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B9B" w:rsidRPr="005535A4" w:rsidRDefault="00A73B9B" w:rsidP="00A73B9B">
      <w:pPr>
        <w:pStyle w:val="SubSubPar"/>
        <w:numPr>
          <w:ilvl w:val="0"/>
          <w:numId w:val="0"/>
        </w:numPr>
        <w:jc w:val="center"/>
        <w:rPr>
          <w:smallCaps/>
          <w:szCs w:val="24"/>
          <w:lang w:val="es-ES"/>
        </w:rPr>
      </w:pPr>
      <w:bookmarkStart w:id="0" w:name="_GoBack"/>
      <w:bookmarkEnd w:id="0"/>
      <w:r w:rsidRPr="005535A4">
        <w:rPr>
          <w:smallCaps/>
          <w:szCs w:val="24"/>
          <w:lang w:val="es-ES"/>
        </w:rPr>
        <w:t>Documento del Banco Interamericano De Desarrollo</w:t>
      </w:r>
    </w:p>
    <w:p w:rsidR="00810CC2" w:rsidRPr="00A73B9B" w:rsidRDefault="00810CC2" w:rsidP="00810CC2">
      <w:pPr>
        <w:pStyle w:val="Title"/>
        <w:tabs>
          <w:tab w:val="clear" w:pos="1440"/>
          <w:tab w:val="clear" w:pos="3060"/>
        </w:tabs>
        <w:outlineLvl w:val="9"/>
        <w:rPr>
          <w:smallCaps/>
          <w:sz w:val="22"/>
          <w:szCs w:val="22"/>
          <w:lang w:val="es-ES"/>
        </w:rPr>
      </w:pPr>
    </w:p>
    <w:p w:rsidR="00810CC2" w:rsidRPr="00A73B9B" w:rsidRDefault="00810CC2" w:rsidP="00810CC2">
      <w:pPr>
        <w:pStyle w:val="ListParagraph"/>
        <w:spacing w:before="120" w:after="0" w:line="360" w:lineRule="auto"/>
        <w:ind w:left="0"/>
        <w:jc w:val="center"/>
        <w:rPr>
          <w:rFonts w:ascii="Times New Roman" w:hAnsi="Times New Roman"/>
          <w:b/>
          <w:lang w:val="es-ES_tradnl"/>
        </w:rPr>
      </w:pPr>
    </w:p>
    <w:p w:rsidR="00810CC2" w:rsidRPr="00A73B9B" w:rsidRDefault="00810CC2" w:rsidP="00810CC2">
      <w:pPr>
        <w:tabs>
          <w:tab w:val="left" w:pos="1440"/>
          <w:tab w:val="left" w:pos="3060"/>
        </w:tabs>
        <w:jc w:val="center"/>
        <w:rPr>
          <w:rFonts w:ascii="Times New Roman" w:hAnsi="Times New Roman"/>
          <w:b/>
          <w:smallCaps/>
          <w:lang w:val="es-ES_tradnl"/>
        </w:rPr>
      </w:pPr>
    </w:p>
    <w:p w:rsidR="00810CC2" w:rsidRPr="00A73B9B" w:rsidRDefault="00810CC2" w:rsidP="00810CC2">
      <w:pPr>
        <w:tabs>
          <w:tab w:val="left" w:pos="1440"/>
          <w:tab w:val="left" w:pos="3060"/>
        </w:tabs>
        <w:jc w:val="center"/>
        <w:rPr>
          <w:rFonts w:ascii="Times New Roman" w:hAnsi="Times New Roman"/>
          <w:b/>
          <w:smallCaps/>
          <w:lang w:val="es-ES_tradnl"/>
        </w:rPr>
      </w:pPr>
    </w:p>
    <w:p w:rsidR="00810CC2" w:rsidRPr="00E76F1C" w:rsidRDefault="00E461E1" w:rsidP="00810CC2">
      <w:pPr>
        <w:tabs>
          <w:tab w:val="left" w:pos="1440"/>
          <w:tab w:val="left" w:pos="3060"/>
        </w:tabs>
        <w:jc w:val="center"/>
        <w:rPr>
          <w:rFonts w:ascii="Times New Roman" w:hAnsi="Times New Roman"/>
          <w:b/>
          <w:smallCaps/>
          <w:lang w:val="es-ES_tradnl"/>
        </w:rPr>
      </w:pPr>
      <w:r w:rsidRPr="00E76F1C">
        <w:rPr>
          <w:rFonts w:ascii="Times New Roman" w:hAnsi="Times New Roman"/>
          <w:b/>
          <w:smallCaps/>
          <w:lang w:val="es-ES_tradnl"/>
        </w:rPr>
        <w:t>Bolivia</w:t>
      </w:r>
    </w:p>
    <w:p w:rsidR="00810CC2" w:rsidRPr="00A73B9B" w:rsidRDefault="00810CC2" w:rsidP="00810CC2">
      <w:pPr>
        <w:tabs>
          <w:tab w:val="left" w:pos="1440"/>
          <w:tab w:val="left" w:pos="3060"/>
        </w:tabs>
        <w:jc w:val="center"/>
        <w:rPr>
          <w:rFonts w:ascii="Times New Roman" w:hAnsi="Times New Roman"/>
          <w:b/>
          <w:smallCaps/>
          <w:highlight w:val="lightGray"/>
          <w:lang w:val="es-ES_tradnl"/>
        </w:rPr>
      </w:pPr>
    </w:p>
    <w:p w:rsidR="00810CC2" w:rsidRPr="00A73B9B" w:rsidRDefault="00810CC2" w:rsidP="00810CC2">
      <w:pPr>
        <w:tabs>
          <w:tab w:val="left" w:pos="1440"/>
          <w:tab w:val="left" w:pos="3060"/>
        </w:tabs>
        <w:jc w:val="center"/>
        <w:rPr>
          <w:rFonts w:ascii="Times New Roman" w:hAnsi="Times New Roman"/>
          <w:b/>
          <w:smallCaps/>
          <w:highlight w:val="lightGray"/>
          <w:lang w:val="es-ES_tradnl"/>
        </w:rPr>
      </w:pPr>
    </w:p>
    <w:p w:rsidR="00810CC2" w:rsidRPr="00A73B9B" w:rsidRDefault="00A73B9B" w:rsidP="00810CC2">
      <w:pPr>
        <w:tabs>
          <w:tab w:val="left" w:pos="1440"/>
          <w:tab w:val="left" w:pos="3060"/>
        </w:tabs>
        <w:jc w:val="center"/>
        <w:rPr>
          <w:rFonts w:ascii="Times New Roman" w:hAnsi="Times New Roman"/>
          <w:b/>
          <w:smallCaps/>
          <w:highlight w:val="lightGray"/>
          <w:lang w:val="es-ES_tradnl"/>
        </w:rPr>
      </w:pPr>
      <w:r w:rsidRPr="00A73B9B">
        <w:rPr>
          <w:rFonts w:ascii="Times New Roman" w:hAnsi="Times New Roman"/>
          <w:b/>
          <w:smallCaps/>
          <w:lang w:val="es-ES_tradnl"/>
        </w:rPr>
        <w:t>PROGRAMA DE ELECTRIFICACIÓN RURAL – II</w:t>
      </w:r>
    </w:p>
    <w:p w:rsidR="00810CC2" w:rsidRPr="001160AE" w:rsidRDefault="00A73B9B" w:rsidP="00810CC2">
      <w:pPr>
        <w:pStyle w:val="Newpage"/>
        <w:rPr>
          <w:rFonts w:cs="Times New Roman"/>
          <w:b w:val="0"/>
          <w:caps/>
          <w:smallCaps w:val="0"/>
          <w:sz w:val="22"/>
          <w:szCs w:val="22"/>
          <w:lang w:val="es-ES_tradnl"/>
        </w:rPr>
      </w:pPr>
      <w:r w:rsidRPr="001160AE">
        <w:rPr>
          <w:rFonts w:eastAsiaTheme="minorHAnsi" w:cstheme="minorBidi"/>
          <w:sz w:val="22"/>
          <w:szCs w:val="22"/>
          <w:lang w:val="es-ES_tradnl"/>
        </w:rPr>
        <w:t>(BO-L1117)</w:t>
      </w:r>
    </w:p>
    <w:p w:rsidR="00810CC2" w:rsidRPr="001160AE" w:rsidRDefault="00810CC2" w:rsidP="00810CC2">
      <w:pPr>
        <w:tabs>
          <w:tab w:val="left" w:pos="1440"/>
          <w:tab w:val="left" w:pos="3060"/>
        </w:tabs>
        <w:jc w:val="center"/>
        <w:rPr>
          <w:rFonts w:ascii="Times New Roman" w:hAnsi="Times New Roman"/>
          <w:smallCaps/>
          <w:lang w:val="es-ES_tradnl"/>
        </w:rPr>
      </w:pPr>
    </w:p>
    <w:p w:rsidR="00A73B9B" w:rsidRPr="001160AE" w:rsidRDefault="00A73B9B" w:rsidP="00810CC2">
      <w:pPr>
        <w:tabs>
          <w:tab w:val="left" w:pos="1440"/>
          <w:tab w:val="left" w:pos="3060"/>
        </w:tabs>
        <w:jc w:val="center"/>
        <w:rPr>
          <w:rFonts w:ascii="Times New Roman" w:hAnsi="Times New Roman"/>
          <w:smallCaps/>
          <w:lang w:val="es-ES_tradnl"/>
        </w:rPr>
      </w:pPr>
    </w:p>
    <w:p w:rsidR="00A815ED" w:rsidRDefault="00A815ED" w:rsidP="00A73B9B">
      <w:pPr>
        <w:tabs>
          <w:tab w:val="left" w:pos="1440"/>
          <w:tab w:val="left" w:pos="3060"/>
        </w:tabs>
        <w:spacing w:before="120" w:after="120" w:line="240" w:lineRule="auto"/>
        <w:jc w:val="center"/>
        <w:rPr>
          <w:rFonts w:ascii="Times New Roman" w:hAnsi="Times New Roman" w:cs="Times New Roman"/>
          <w:b/>
          <w:smallCaps/>
          <w:sz w:val="24"/>
          <w:szCs w:val="24"/>
          <w:lang w:val="es-ES"/>
        </w:rPr>
      </w:pPr>
      <w:r>
        <w:rPr>
          <w:rFonts w:ascii="Times New Roman" w:hAnsi="Times New Roman" w:cs="Times New Roman"/>
          <w:b/>
          <w:smallCaps/>
          <w:sz w:val="24"/>
          <w:szCs w:val="24"/>
          <w:lang w:val="es-ES"/>
        </w:rPr>
        <w:t>Evaluación</w:t>
      </w:r>
      <w:r w:rsidR="001160AE">
        <w:rPr>
          <w:rFonts w:ascii="Times New Roman" w:hAnsi="Times New Roman" w:cs="Times New Roman"/>
          <w:b/>
          <w:smallCaps/>
          <w:sz w:val="24"/>
          <w:szCs w:val="24"/>
          <w:lang w:val="es-ES"/>
        </w:rPr>
        <w:t xml:space="preserve"> </w:t>
      </w:r>
      <w:r>
        <w:rPr>
          <w:rFonts w:ascii="Times New Roman" w:hAnsi="Times New Roman" w:cs="Times New Roman"/>
          <w:b/>
          <w:smallCaps/>
          <w:sz w:val="24"/>
          <w:szCs w:val="24"/>
          <w:lang w:val="es-ES"/>
        </w:rPr>
        <w:t>Técnica</w:t>
      </w:r>
      <w:r w:rsidR="001160AE">
        <w:rPr>
          <w:rFonts w:ascii="Times New Roman" w:hAnsi="Times New Roman" w:cs="Times New Roman"/>
          <w:b/>
          <w:smallCaps/>
          <w:sz w:val="24"/>
          <w:szCs w:val="24"/>
          <w:lang w:val="es-ES"/>
        </w:rPr>
        <w:t xml:space="preserve"> de Proyectos</w:t>
      </w:r>
    </w:p>
    <w:p w:rsidR="00A73B9B" w:rsidRDefault="00A815ED" w:rsidP="00A73B9B">
      <w:pPr>
        <w:tabs>
          <w:tab w:val="left" w:pos="1440"/>
          <w:tab w:val="left" w:pos="3060"/>
        </w:tabs>
        <w:spacing w:before="120" w:after="120" w:line="240" w:lineRule="auto"/>
        <w:jc w:val="center"/>
        <w:rPr>
          <w:rFonts w:ascii="Times New Roman" w:hAnsi="Times New Roman" w:cs="Times New Roman"/>
          <w:b/>
          <w:smallCaps/>
          <w:sz w:val="24"/>
          <w:szCs w:val="24"/>
          <w:lang w:val="es-ES"/>
        </w:rPr>
      </w:pPr>
      <w:r>
        <w:rPr>
          <w:rFonts w:ascii="Times New Roman" w:hAnsi="Times New Roman" w:cs="Times New Roman"/>
          <w:b/>
          <w:smallCaps/>
          <w:sz w:val="24"/>
          <w:szCs w:val="24"/>
          <w:lang w:val="es-ES"/>
        </w:rPr>
        <w:t>(Subcomponente</w:t>
      </w:r>
      <w:r w:rsidR="00256DE0">
        <w:rPr>
          <w:rFonts w:ascii="Times New Roman" w:hAnsi="Times New Roman" w:cs="Times New Roman"/>
          <w:b/>
          <w:smallCaps/>
          <w:sz w:val="24"/>
          <w:szCs w:val="24"/>
          <w:lang w:val="es-ES"/>
        </w:rPr>
        <w:t>s</w:t>
      </w:r>
      <w:r>
        <w:rPr>
          <w:rFonts w:ascii="Times New Roman" w:hAnsi="Times New Roman" w:cs="Times New Roman"/>
          <w:b/>
          <w:smallCaps/>
          <w:sz w:val="24"/>
          <w:szCs w:val="24"/>
          <w:lang w:val="es-ES"/>
        </w:rPr>
        <w:t xml:space="preserve">: </w:t>
      </w:r>
      <w:r w:rsidRPr="00A815ED">
        <w:rPr>
          <w:rFonts w:ascii="Times New Roman" w:hAnsi="Times New Roman" w:cs="Times New Roman"/>
          <w:b/>
          <w:smallCaps/>
          <w:sz w:val="24"/>
          <w:szCs w:val="24"/>
          <w:lang w:val="es-ES"/>
        </w:rPr>
        <w:t>Extensión de redes de distribución</w:t>
      </w:r>
      <w:r w:rsidR="00256DE0">
        <w:rPr>
          <w:rFonts w:ascii="Times New Roman" w:hAnsi="Times New Roman" w:cs="Times New Roman"/>
          <w:b/>
          <w:smallCaps/>
          <w:sz w:val="24"/>
          <w:szCs w:val="24"/>
          <w:lang w:val="es-ES"/>
        </w:rPr>
        <w:t xml:space="preserve"> y </w:t>
      </w:r>
      <w:r w:rsidR="00256DE0" w:rsidRPr="00256DE0">
        <w:rPr>
          <w:rFonts w:ascii="Times New Roman" w:hAnsi="Times New Roman" w:cs="Times New Roman"/>
          <w:b/>
          <w:smallCaps/>
          <w:sz w:val="24"/>
          <w:szCs w:val="24"/>
          <w:lang w:val="es-ES"/>
        </w:rPr>
        <w:t>Fomento a usos productivos de la electricidad</w:t>
      </w:r>
      <w:r>
        <w:rPr>
          <w:rFonts w:ascii="Times New Roman" w:hAnsi="Times New Roman" w:cs="Times New Roman"/>
          <w:b/>
          <w:smallCaps/>
          <w:sz w:val="24"/>
          <w:szCs w:val="24"/>
          <w:lang w:val="es-ES"/>
        </w:rPr>
        <w:t>)</w:t>
      </w:r>
    </w:p>
    <w:p w:rsidR="00821B23" w:rsidRDefault="00821B23" w:rsidP="00F77063">
      <w:pPr>
        <w:shd w:val="clear" w:color="auto" w:fill="00B0F0"/>
        <w:tabs>
          <w:tab w:val="left" w:pos="1440"/>
          <w:tab w:val="left" w:pos="3060"/>
        </w:tabs>
        <w:spacing w:before="120" w:after="120" w:line="240" w:lineRule="auto"/>
        <w:ind w:left="3600" w:right="3150"/>
        <w:jc w:val="center"/>
        <w:rPr>
          <w:rFonts w:ascii="Times New Roman" w:hAnsi="Times New Roman" w:cs="Times New Roman"/>
          <w:b/>
          <w:smallCaps/>
          <w:sz w:val="24"/>
          <w:szCs w:val="24"/>
          <w:lang w:val="es-ES"/>
        </w:rPr>
      </w:pPr>
      <w:r>
        <w:rPr>
          <w:rFonts w:ascii="Times New Roman" w:hAnsi="Times New Roman" w:cs="Times New Roman"/>
          <w:b/>
          <w:smallCaps/>
          <w:sz w:val="24"/>
          <w:szCs w:val="24"/>
          <w:lang w:val="es-ES"/>
        </w:rPr>
        <w:t xml:space="preserve">Versión </w:t>
      </w:r>
      <w:r w:rsidR="00E840F5">
        <w:rPr>
          <w:rFonts w:ascii="Times New Roman" w:hAnsi="Times New Roman" w:cs="Times New Roman"/>
          <w:b/>
          <w:smallCaps/>
          <w:sz w:val="24"/>
          <w:szCs w:val="24"/>
          <w:lang w:val="es-ES"/>
        </w:rPr>
        <w:t>4</w:t>
      </w:r>
      <w:r>
        <w:rPr>
          <w:rFonts w:ascii="Times New Roman" w:hAnsi="Times New Roman" w:cs="Times New Roman"/>
          <w:b/>
          <w:smallCaps/>
          <w:sz w:val="24"/>
          <w:szCs w:val="24"/>
          <w:lang w:val="es-ES"/>
        </w:rPr>
        <w:t>.0</w:t>
      </w:r>
    </w:p>
    <w:p w:rsidR="00A815ED" w:rsidRPr="005535A4" w:rsidRDefault="00A815ED" w:rsidP="00A73B9B">
      <w:pPr>
        <w:tabs>
          <w:tab w:val="left" w:pos="1440"/>
          <w:tab w:val="left" w:pos="3060"/>
        </w:tabs>
        <w:spacing w:before="120" w:after="120" w:line="240" w:lineRule="auto"/>
        <w:jc w:val="center"/>
        <w:rPr>
          <w:rFonts w:ascii="Times New Roman" w:hAnsi="Times New Roman" w:cs="Times New Roman"/>
          <w:b/>
          <w:smallCaps/>
          <w:sz w:val="24"/>
          <w:szCs w:val="24"/>
          <w:lang w:val="es-ES"/>
        </w:rPr>
      </w:pPr>
    </w:p>
    <w:p w:rsidR="00810CC2" w:rsidRPr="00A815ED" w:rsidRDefault="00810CC2" w:rsidP="00810CC2">
      <w:pPr>
        <w:tabs>
          <w:tab w:val="left" w:pos="1440"/>
          <w:tab w:val="left" w:pos="3060"/>
        </w:tabs>
        <w:outlineLvl w:val="0"/>
        <w:rPr>
          <w:rFonts w:ascii="Times New Roman" w:hAnsi="Times New Roman"/>
          <w:b/>
          <w:smallCaps/>
          <w:lang w:val="es-ES"/>
        </w:rPr>
      </w:pPr>
    </w:p>
    <w:p w:rsidR="00810CC2" w:rsidRPr="001160AE" w:rsidRDefault="00810CC2" w:rsidP="00810CC2">
      <w:pPr>
        <w:pStyle w:val="ListParagraph"/>
        <w:spacing w:before="120" w:after="0" w:line="360" w:lineRule="auto"/>
        <w:ind w:left="1080"/>
        <w:jc w:val="center"/>
        <w:rPr>
          <w:rFonts w:ascii="Times New Roman" w:hAnsi="Times New Roman"/>
          <w:b/>
          <w:lang w:val="es-ES_tradnl"/>
        </w:rPr>
      </w:pPr>
    </w:p>
    <w:p w:rsidR="00810CC2" w:rsidRPr="001160AE" w:rsidRDefault="00810CC2" w:rsidP="00810CC2">
      <w:pPr>
        <w:pStyle w:val="ListParagraph"/>
        <w:spacing w:before="120" w:after="0" w:line="360" w:lineRule="auto"/>
        <w:ind w:left="1080"/>
        <w:jc w:val="center"/>
        <w:rPr>
          <w:rFonts w:ascii="Times New Roman" w:hAnsi="Times New Roman"/>
          <w:b/>
          <w:lang w:val="es-ES_tradnl"/>
        </w:rPr>
      </w:pPr>
    </w:p>
    <w:p w:rsidR="00810CC2" w:rsidRPr="001160AE" w:rsidRDefault="00810CC2" w:rsidP="00810CC2">
      <w:pPr>
        <w:pStyle w:val="ListParagraph"/>
        <w:spacing w:before="120" w:after="0" w:line="360" w:lineRule="auto"/>
        <w:ind w:left="1080"/>
        <w:jc w:val="center"/>
        <w:rPr>
          <w:rFonts w:ascii="Times New Roman" w:hAnsi="Times New Roman"/>
          <w:b/>
          <w:lang w:val="es-ES_tradnl"/>
        </w:rPr>
      </w:pPr>
    </w:p>
    <w:p w:rsidR="00810CC2" w:rsidRPr="001160AE" w:rsidRDefault="00810CC2" w:rsidP="00810CC2">
      <w:pPr>
        <w:pStyle w:val="ListParagraph"/>
        <w:spacing w:before="120" w:after="0" w:line="360" w:lineRule="auto"/>
        <w:ind w:left="1080"/>
        <w:jc w:val="center"/>
        <w:rPr>
          <w:rFonts w:ascii="Times New Roman" w:hAnsi="Times New Roman"/>
          <w:b/>
          <w:lang w:val="es-ES_tradnl"/>
        </w:rPr>
      </w:pPr>
    </w:p>
    <w:p w:rsidR="00810CC2" w:rsidRPr="001160AE" w:rsidRDefault="00810CC2" w:rsidP="00810CC2">
      <w:pPr>
        <w:pStyle w:val="ListParagraph"/>
        <w:spacing w:before="120" w:after="0" w:line="360" w:lineRule="auto"/>
        <w:ind w:left="1080"/>
        <w:jc w:val="center"/>
        <w:rPr>
          <w:rFonts w:ascii="Times New Roman" w:hAnsi="Times New Roman"/>
          <w:b/>
          <w:lang w:val="es-ES_tradnl"/>
        </w:rPr>
      </w:pPr>
    </w:p>
    <w:p w:rsidR="00810CC2" w:rsidRPr="001160AE" w:rsidRDefault="00810CC2" w:rsidP="00810CC2">
      <w:pPr>
        <w:pStyle w:val="ListParagraph"/>
        <w:spacing w:before="120" w:after="0" w:line="360" w:lineRule="auto"/>
        <w:ind w:left="1080"/>
        <w:jc w:val="center"/>
        <w:rPr>
          <w:rFonts w:ascii="Times New Roman" w:hAnsi="Times New Roman"/>
          <w:b/>
          <w:lang w:val="es-ES_tradnl"/>
        </w:rPr>
      </w:pPr>
    </w:p>
    <w:p w:rsidR="00810CC2" w:rsidRPr="001160AE" w:rsidRDefault="00810CC2" w:rsidP="00810CC2">
      <w:pPr>
        <w:pStyle w:val="ListParagraph"/>
        <w:spacing w:before="120" w:after="0" w:line="360" w:lineRule="auto"/>
        <w:ind w:left="1080"/>
        <w:jc w:val="center"/>
        <w:rPr>
          <w:rFonts w:ascii="Times New Roman" w:hAnsi="Times New Roman"/>
          <w:b/>
          <w:lang w:val="es-ES_tradnl"/>
        </w:rPr>
      </w:pPr>
    </w:p>
    <w:p w:rsidR="00810CC2" w:rsidRPr="001160AE" w:rsidRDefault="00810CC2" w:rsidP="00810CC2">
      <w:pPr>
        <w:pStyle w:val="ListParagraph"/>
        <w:spacing w:before="120" w:after="0" w:line="360" w:lineRule="auto"/>
        <w:ind w:left="1080"/>
        <w:jc w:val="center"/>
        <w:rPr>
          <w:rFonts w:ascii="Times New Roman" w:hAnsi="Times New Roman"/>
          <w:b/>
          <w:lang w:val="es-ES_tradnl"/>
        </w:rPr>
      </w:pPr>
    </w:p>
    <w:p w:rsidR="00810CC2" w:rsidRPr="001160AE" w:rsidRDefault="00810CC2" w:rsidP="00810CC2">
      <w:pPr>
        <w:pStyle w:val="ListParagraph"/>
        <w:spacing w:before="120" w:after="0" w:line="360" w:lineRule="auto"/>
        <w:ind w:left="1080"/>
        <w:jc w:val="center"/>
        <w:rPr>
          <w:rFonts w:ascii="Times New Roman" w:hAnsi="Times New Roman"/>
          <w:b/>
          <w:lang w:val="es-ES_tradnl"/>
        </w:rPr>
      </w:pPr>
    </w:p>
    <w:p w:rsidR="00E461E1" w:rsidRPr="00EF4EE8" w:rsidRDefault="00E461E1" w:rsidP="00E461E1">
      <w:pPr>
        <w:pStyle w:val="BodyText"/>
        <w:pBdr>
          <w:top w:val="single" w:sz="4" w:space="1" w:color="auto"/>
          <w:left w:val="single" w:sz="4" w:space="4" w:color="auto"/>
          <w:bottom w:val="single" w:sz="4" w:space="1" w:color="auto"/>
          <w:right w:val="single" w:sz="4" w:space="4" w:color="auto"/>
        </w:pBdr>
        <w:tabs>
          <w:tab w:val="left" w:pos="1440"/>
        </w:tabs>
        <w:spacing w:before="120"/>
        <w:jc w:val="both"/>
        <w:rPr>
          <w:rFonts w:ascii="Times New Roman" w:hAnsi="Times New Roman"/>
          <w:i/>
          <w:lang w:val="es-ES"/>
        </w:rPr>
      </w:pPr>
      <w:r w:rsidRPr="00EF4EE8">
        <w:rPr>
          <w:rFonts w:ascii="Times New Roman" w:hAnsi="Times New Roman"/>
          <w:i/>
          <w:lang w:val="es-ES"/>
        </w:rPr>
        <w:t>Este documento fue prep</w:t>
      </w:r>
      <w:r w:rsidR="00080C92">
        <w:rPr>
          <w:rFonts w:ascii="Times New Roman" w:hAnsi="Times New Roman"/>
          <w:i/>
          <w:lang w:val="es-ES"/>
        </w:rPr>
        <w:t>arado por el equipo del proyecto</w:t>
      </w:r>
    </w:p>
    <w:p w:rsidR="00E461E1" w:rsidRDefault="00810CC2" w:rsidP="00A73B9B">
      <w:pPr>
        <w:spacing w:line="240" w:lineRule="auto"/>
        <w:jc w:val="both"/>
        <w:rPr>
          <w:rFonts w:ascii="Times New Roman" w:hAnsi="Times New Roman"/>
          <w:b/>
          <w:lang w:val="es-ES_tradnl"/>
        </w:rPr>
      </w:pPr>
      <w:r w:rsidRPr="00E461E1">
        <w:rPr>
          <w:rFonts w:ascii="Times New Roman" w:hAnsi="Times New Roman"/>
          <w:b/>
          <w:lang w:val="es-ES_tradnl"/>
        </w:rPr>
        <w:br w:type="page"/>
      </w:r>
    </w:p>
    <w:p w:rsidR="00E461E1" w:rsidRPr="006817D8" w:rsidRDefault="00E461E1" w:rsidP="00E461E1">
      <w:pPr>
        <w:spacing w:before="120" w:after="120" w:line="240" w:lineRule="auto"/>
        <w:jc w:val="center"/>
        <w:rPr>
          <w:rFonts w:ascii="Times New Roman" w:hAnsi="Times New Roman" w:cs="Times New Roman"/>
          <w:b/>
          <w:smallCaps/>
          <w:sz w:val="28"/>
          <w:szCs w:val="24"/>
          <w:lang w:val="es-ES"/>
        </w:rPr>
      </w:pPr>
      <w:r w:rsidRPr="006817D8">
        <w:rPr>
          <w:rFonts w:ascii="Times New Roman" w:hAnsi="Times New Roman" w:cs="Times New Roman"/>
          <w:b/>
          <w:smallCaps/>
          <w:sz w:val="28"/>
          <w:szCs w:val="24"/>
          <w:lang w:val="es-ES"/>
        </w:rPr>
        <w:lastRenderedPageBreak/>
        <w:t>Contenido</w:t>
      </w:r>
    </w:p>
    <w:p w:rsidR="006817D8" w:rsidRDefault="006817D8" w:rsidP="00821B23">
      <w:pPr>
        <w:spacing w:before="120" w:after="120" w:line="240" w:lineRule="auto"/>
        <w:ind w:left="7200" w:firstLine="720"/>
        <w:jc w:val="center"/>
        <w:rPr>
          <w:rFonts w:ascii="Times New Roman" w:hAnsi="Times New Roman" w:cs="Times New Roman"/>
          <w:b/>
          <w:smallCaps/>
          <w:sz w:val="24"/>
          <w:szCs w:val="24"/>
          <w:lang w:val="es-ES"/>
        </w:rPr>
      </w:pPr>
    </w:p>
    <w:p w:rsidR="006817D8" w:rsidRDefault="006817D8" w:rsidP="00821B23">
      <w:pPr>
        <w:spacing w:before="120" w:after="120" w:line="240" w:lineRule="auto"/>
        <w:ind w:left="7200" w:firstLine="720"/>
        <w:jc w:val="center"/>
        <w:rPr>
          <w:rFonts w:ascii="Times New Roman" w:hAnsi="Times New Roman" w:cs="Times New Roman"/>
          <w:b/>
          <w:smallCaps/>
          <w:sz w:val="24"/>
          <w:szCs w:val="24"/>
          <w:lang w:val="es-ES"/>
        </w:rPr>
      </w:pPr>
    </w:p>
    <w:p w:rsidR="00821B23" w:rsidRPr="005535A4" w:rsidRDefault="00821B23" w:rsidP="006817D8">
      <w:pPr>
        <w:spacing w:before="120" w:after="120" w:line="240" w:lineRule="auto"/>
        <w:ind w:left="7200" w:firstLine="360"/>
        <w:jc w:val="center"/>
        <w:rPr>
          <w:rFonts w:ascii="Times New Roman" w:hAnsi="Times New Roman" w:cs="Times New Roman"/>
          <w:b/>
          <w:smallCaps/>
          <w:sz w:val="24"/>
          <w:szCs w:val="24"/>
          <w:lang w:val="es-ES"/>
        </w:rPr>
      </w:pPr>
      <w:r>
        <w:rPr>
          <w:rFonts w:ascii="Times New Roman" w:hAnsi="Times New Roman" w:cs="Times New Roman"/>
          <w:b/>
          <w:smallCaps/>
          <w:sz w:val="24"/>
          <w:szCs w:val="24"/>
          <w:lang w:val="es-ES"/>
        </w:rPr>
        <w:t>Pág.</w:t>
      </w:r>
    </w:p>
    <w:p w:rsidR="00821B23" w:rsidRDefault="00E461E1" w:rsidP="006817D8">
      <w:pPr>
        <w:pStyle w:val="Title"/>
        <w:numPr>
          <w:ilvl w:val="0"/>
          <w:numId w:val="12"/>
        </w:numPr>
        <w:tabs>
          <w:tab w:val="clear" w:pos="1440"/>
          <w:tab w:val="clear" w:pos="3060"/>
          <w:tab w:val="left" w:leader="dot" w:pos="8460"/>
        </w:tabs>
        <w:spacing w:before="120" w:after="120"/>
        <w:ind w:left="1620" w:hanging="540"/>
        <w:jc w:val="left"/>
        <w:rPr>
          <w:szCs w:val="24"/>
          <w:lang w:val="es-ES"/>
        </w:rPr>
      </w:pPr>
      <w:r w:rsidRPr="00821B23">
        <w:rPr>
          <w:szCs w:val="24"/>
          <w:lang w:val="es-ES"/>
        </w:rPr>
        <w:t>Introducción</w:t>
      </w:r>
      <w:r w:rsidR="00821B23">
        <w:rPr>
          <w:szCs w:val="24"/>
          <w:lang w:val="es-ES"/>
        </w:rPr>
        <w:tab/>
      </w:r>
      <w:r w:rsidR="006817D8">
        <w:rPr>
          <w:szCs w:val="24"/>
          <w:lang w:val="es-ES"/>
        </w:rPr>
        <w:t>3</w:t>
      </w:r>
    </w:p>
    <w:p w:rsidR="000020AF" w:rsidRDefault="000020AF" w:rsidP="006817D8">
      <w:pPr>
        <w:pStyle w:val="Title"/>
        <w:numPr>
          <w:ilvl w:val="0"/>
          <w:numId w:val="12"/>
        </w:numPr>
        <w:tabs>
          <w:tab w:val="clear" w:pos="1440"/>
          <w:tab w:val="clear" w:pos="3060"/>
          <w:tab w:val="left" w:leader="dot" w:pos="8460"/>
        </w:tabs>
        <w:spacing w:before="120" w:after="120"/>
        <w:ind w:left="1620" w:hanging="540"/>
        <w:jc w:val="left"/>
        <w:rPr>
          <w:szCs w:val="24"/>
          <w:lang w:val="es-ES"/>
        </w:rPr>
      </w:pPr>
      <w:r w:rsidRPr="00821B23">
        <w:rPr>
          <w:szCs w:val="24"/>
          <w:lang w:val="es-ES"/>
        </w:rPr>
        <w:t>Cartera de proyectos sujeta a evaluación</w:t>
      </w:r>
      <w:r w:rsidR="00821B23">
        <w:rPr>
          <w:szCs w:val="24"/>
          <w:lang w:val="es-ES"/>
        </w:rPr>
        <w:tab/>
      </w:r>
      <w:r w:rsidR="006817D8">
        <w:rPr>
          <w:szCs w:val="24"/>
          <w:lang w:val="es-ES"/>
        </w:rPr>
        <w:t>3</w:t>
      </w:r>
    </w:p>
    <w:p w:rsidR="006817D8" w:rsidRPr="006817D8" w:rsidRDefault="006817D8" w:rsidP="006817D8">
      <w:pPr>
        <w:pStyle w:val="Title"/>
        <w:numPr>
          <w:ilvl w:val="1"/>
          <w:numId w:val="12"/>
        </w:numPr>
        <w:tabs>
          <w:tab w:val="clear" w:pos="1440"/>
          <w:tab w:val="clear" w:pos="3060"/>
          <w:tab w:val="left" w:leader="dot" w:pos="8460"/>
        </w:tabs>
        <w:spacing w:before="120" w:after="120"/>
        <w:jc w:val="left"/>
        <w:rPr>
          <w:i/>
          <w:sz w:val="22"/>
          <w:szCs w:val="24"/>
          <w:lang w:val="es-ES"/>
        </w:rPr>
      </w:pPr>
      <w:r w:rsidRPr="006817D8">
        <w:rPr>
          <w:i/>
          <w:sz w:val="22"/>
          <w:szCs w:val="24"/>
          <w:lang w:val="es-ES"/>
        </w:rPr>
        <w:t xml:space="preserve"> Gobernación de Chuquisaca</w:t>
      </w:r>
      <w:r w:rsidRPr="006817D8">
        <w:rPr>
          <w:i/>
          <w:sz w:val="22"/>
          <w:szCs w:val="24"/>
          <w:lang w:val="es-ES"/>
        </w:rPr>
        <w:tab/>
        <w:t>4</w:t>
      </w:r>
    </w:p>
    <w:p w:rsidR="006817D8" w:rsidRPr="006817D8" w:rsidRDefault="006817D8" w:rsidP="006817D8">
      <w:pPr>
        <w:pStyle w:val="Title"/>
        <w:numPr>
          <w:ilvl w:val="1"/>
          <w:numId w:val="12"/>
        </w:numPr>
        <w:tabs>
          <w:tab w:val="clear" w:pos="1440"/>
          <w:tab w:val="clear" w:pos="3060"/>
          <w:tab w:val="left" w:leader="dot" w:pos="8460"/>
        </w:tabs>
        <w:spacing w:before="120" w:after="120"/>
        <w:jc w:val="left"/>
        <w:rPr>
          <w:i/>
          <w:sz w:val="22"/>
          <w:szCs w:val="24"/>
          <w:lang w:val="es-ES"/>
        </w:rPr>
      </w:pPr>
      <w:r w:rsidRPr="006817D8">
        <w:rPr>
          <w:i/>
          <w:sz w:val="22"/>
          <w:szCs w:val="24"/>
          <w:lang w:val="es-ES"/>
        </w:rPr>
        <w:t xml:space="preserve"> Gobernación de Cochabamba</w:t>
      </w:r>
      <w:r w:rsidRPr="006817D8">
        <w:rPr>
          <w:i/>
          <w:sz w:val="22"/>
          <w:szCs w:val="24"/>
          <w:lang w:val="es-ES"/>
        </w:rPr>
        <w:tab/>
        <w:t>4</w:t>
      </w:r>
    </w:p>
    <w:p w:rsidR="006817D8" w:rsidRPr="006817D8" w:rsidRDefault="006817D8" w:rsidP="006817D8">
      <w:pPr>
        <w:pStyle w:val="Title"/>
        <w:numPr>
          <w:ilvl w:val="1"/>
          <w:numId w:val="12"/>
        </w:numPr>
        <w:tabs>
          <w:tab w:val="clear" w:pos="1440"/>
          <w:tab w:val="clear" w:pos="3060"/>
          <w:tab w:val="left" w:leader="dot" w:pos="8460"/>
        </w:tabs>
        <w:spacing w:before="120" w:after="120"/>
        <w:jc w:val="left"/>
        <w:rPr>
          <w:i/>
          <w:sz w:val="22"/>
          <w:szCs w:val="24"/>
          <w:lang w:val="es-ES"/>
        </w:rPr>
      </w:pPr>
      <w:r w:rsidRPr="006817D8">
        <w:rPr>
          <w:i/>
          <w:sz w:val="22"/>
          <w:szCs w:val="24"/>
          <w:lang w:val="es-ES"/>
        </w:rPr>
        <w:t xml:space="preserve"> Gobernación de Oruro</w:t>
      </w:r>
      <w:r>
        <w:rPr>
          <w:i/>
          <w:sz w:val="22"/>
          <w:szCs w:val="24"/>
          <w:lang w:val="es-ES"/>
        </w:rPr>
        <w:tab/>
        <w:t>5</w:t>
      </w:r>
    </w:p>
    <w:p w:rsidR="000020AF" w:rsidRDefault="000020AF" w:rsidP="006817D8">
      <w:pPr>
        <w:pStyle w:val="Title"/>
        <w:numPr>
          <w:ilvl w:val="0"/>
          <w:numId w:val="12"/>
        </w:numPr>
        <w:tabs>
          <w:tab w:val="clear" w:pos="1440"/>
          <w:tab w:val="clear" w:pos="3060"/>
          <w:tab w:val="left" w:leader="dot" w:pos="8460"/>
        </w:tabs>
        <w:spacing w:before="120" w:after="120"/>
        <w:ind w:left="1620" w:hanging="540"/>
        <w:jc w:val="left"/>
        <w:rPr>
          <w:szCs w:val="24"/>
          <w:lang w:val="es-ES"/>
        </w:rPr>
      </w:pPr>
      <w:r>
        <w:rPr>
          <w:szCs w:val="24"/>
          <w:lang w:val="es-ES"/>
        </w:rPr>
        <w:t>C</w:t>
      </w:r>
      <w:r w:rsidRPr="000020AF">
        <w:rPr>
          <w:szCs w:val="24"/>
          <w:lang w:val="es-ES"/>
        </w:rPr>
        <w:t>riterios de evaluación</w:t>
      </w:r>
      <w:r w:rsidR="00C95C78">
        <w:rPr>
          <w:szCs w:val="24"/>
          <w:lang w:val="es-ES"/>
        </w:rPr>
        <w:t xml:space="preserve"> de la cartera inicial de proyectos</w:t>
      </w:r>
      <w:r w:rsidR="00821B23">
        <w:rPr>
          <w:szCs w:val="24"/>
          <w:lang w:val="es-ES"/>
        </w:rPr>
        <w:tab/>
      </w:r>
      <w:r w:rsidR="006817D8">
        <w:rPr>
          <w:szCs w:val="24"/>
          <w:lang w:val="es-ES"/>
        </w:rPr>
        <w:t>6</w:t>
      </w:r>
    </w:p>
    <w:p w:rsidR="006817D8" w:rsidRDefault="00052FDA" w:rsidP="00052FDA">
      <w:pPr>
        <w:pStyle w:val="Title"/>
        <w:numPr>
          <w:ilvl w:val="1"/>
          <w:numId w:val="12"/>
        </w:numPr>
        <w:tabs>
          <w:tab w:val="clear" w:pos="1440"/>
          <w:tab w:val="clear" w:pos="3060"/>
          <w:tab w:val="left" w:leader="dot" w:pos="8460"/>
        </w:tabs>
        <w:spacing w:before="120" w:after="120"/>
        <w:jc w:val="left"/>
        <w:rPr>
          <w:i/>
          <w:sz w:val="22"/>
          <w:szCs w:val="24"/>
          <w:lang w:val="es-ES"/>
        </w:rPr>
      </w:pPr>
      <w:r w:rsidRPr="00052FDA">
        <w:rPr>
          <w:i/>
          <w:sz w:val="22"/>
          <w:szCs w:val="24"/>
          <w:lang w:val="es-ES"/>
        </w:rPr>
        <w:t xml:space="preserve">Primera Etapa: Verificación </w:t>
      </w:r>
      <w:r>
        <w:rPr>
          <w:i/>
          <w:sz w:val="22"/>
          <w:szCs w:val="24"/>
          <w:lang w:val="es-ES"/>
        </w:rPr>
        <w:t>d</w:t>
      </w:r>
      <w:r w:rsidRPr="00052FDA">
        <w:rPr>
          <w:i/>
          <w:sz w:val="22"/>
          <w:szCs w:val="24"/>
          <w:lang w:val="es-ES"/>
        </w:rPr>
        <w:t xml:space="preserve">el Contenido Mínimo </w:t>
      </w:r>
      <w:r>
        <w:rPr>
          <w:i/>
          <w:sz w:val="22"/>
          <w:szCs w:val="24"/>
          <w:lang w:val="es-ES"/>
        </w:rPr>
        <w:t>d</w:t>
      </w:r>
      <w:r w:rsidRPr="00052FDA">
        <w:rPr>
          <w:i/>
          <w:sz w:val="22"/>
          <w:szCs w:val="24"/>
          <w:lang w:val="es-ES"/>
        </w:rPr>
        <w:t xml:space="preserve">e </w:t>
      </w:r>
      <w:r>
        <w:rPr>
          <w:i/>
          <w:sz w:val="22"/>
          <w:szCs w:val="24"/>
          <w:lang w:val="es-ES"/>
        </w:rPr>
        <w:t>l</w:t>
      </w:r>
      <w:r w:rsidRPr="00052FDA">
        <w:rPr>
          <w:i/>
          <w:sz w:val="22"/>
          <w:szCs w:val="24"/>
          <w:lang w:val="es-ES"/>
        </w:rPr>
        <w:t>os Proyectos</w:t>
      </w:r>
      <w:r w:rsidR="006817D8">
        <w:rPr>
          <w:i/>
          <w:sz w:val="22"/>
          <w:szCs w:val="24"/>
          <w:lang w:val="es-ES"/>
        </w:rPr>
        <w:tab/>
        <w:t>6</w:t>
      </w:r>
    </w:p>
    <w:p w:rsidR="006817D8" w:rsidRDefault="00052FDA" w:rsidP="00052FDA">
      <w:pPr>
        <w:pStyle w:val="Title"/>
        <w:numPr>
          <w:ilvl w:val="1"/>
          <w:numId w:val="12"/>
        </w:numPr>
        <w:tabs>
          <w:tab w:val="clear" w:pos="1440"/>
          <w:tab w:val="clear" w:pos="3060"/>
          <w:tab w:val="left" w:leader="dot" w:pos="8460"/>
        </w:tabs>
        <w:spacing w:before="120" w:after="120"/>
        <w:jc w:val="left"/>
        <w:rPr>
          <w:i/>
          <w:sz w:val="22"/>
          <w:szCs w:val="24"/>
          <w:lang w:val="es-ES"/>
        </w:rPr>
      </w:pPr>
      <w:r>
        <w:rPr>
          <w:i/>
          <w:sz w:val="22"/>
          <w:szCs w:val="24"/>
          <w:lang w:val="es-ES"/>
        </w:rPr>
        <w:t>Segunda Etapa: Verificación de la Calidad Técnica y</w:t>
      </w:r>
      <w:r w:rsidRPr="00052FDA">
        <w:rPr>
          <w:i/>
          <w:sz w:val="22"/>
          <w:szCs w:val="24"/>
          <w:lang w:val="es-ES"/>
        </w:rPr>
        <w:t xml:space="preserve"> </w:t>
      </w:r>
      <w:r w:rsidR="006817D8" w:rsidRPr="006817D8">
        <w:rPr>
          <w:i/>
          <w:sz w:val="22"/>
          <w:szCs w:val="24"/>
          <w:lang w:val="es-ES"/>
        </w:rPr>
        <w:t>Sos</w:t>
      </w:r>
      <w:r w:rsidR="006817D8">
        <w:rPr>
          <w:i/>
          <w:sz w:val="22"/>
          <w:szCs w:val="24"/>
          <w:lang w:val="es-ES"/>
        </w:rPr>
        <w:t>tenibilidad de l</w:t>
      </w:r>
      <w:r w:rsidR="006817D8" w:rsidRPr="006817D8">
        <w:rPr>
          <w:i/>
          <w:sz w:val="22"/>
          <w:szCs w:val="24"/>
          <w:lang w:val="es-ES"/>
        </w:rPr>
        <w:t>os Proyectos</w:t>
      </w:r>
      <w:r w:rsidR="006817D8">
        <w:rPr>
          <w:i/>
          <w:sz w:val="22"/>
          <w:szCs w:val="24"/>
          <w:lang w:val="es-ES"/>
        </w:rPr>
        <w:tab/>
      </w:r>
      <w:r w:rsidR="0093730E">
        <w:rPr>
          <w:i/>
          <w:sz w:val="22"/>
          <w:szCs w:val="24"/>
          <w:lang w:val="es-ES"/>
        </w:rPr>
        <w:t>8</w:t>
      </w:r>
    </w:p>
    <w:p w:rsidR="00C95C78" w:rsidRDefault="00C95C78" w:rsidP="00C95C78">
      <w:pPr>
        <w:pStyle w:val="Title"/>
        <w:numPr>
          <w:ilvl w:val="2"/>
          <w:numId w:val="12"/>
        </w:numPr>
        <w:tabs>
          <w:tab w:val="clear" w:pos="1440"/>
          <w:tab w:val="clear" w:pos="3060"/>
          <w:tab w:val="left" w:leader="dot" w:pos="8460"/>
        </w:tabs>
        <w:spacing w:before="120" w:after="120"/>
        <w:jc w:val="left"/>
        <w:rPr>
          <w:i/>
          <w:sz w:val="22"/>
          <w:szCs w:val="24"/>
          <w:lang w:val="es-ES"/>
        </w:rPr>
      </w:pPr>
      <w:r w:rsidRPr="007647C4">
        <w:rPr>
          <w:i/>
          <w:sz w:val="20"/>
          <w:szCs w:val="24"/>
          <w:lang w:val="es-ES"/>
        </w:rPr>
        <w:t>Calidad Técnica</w:t>
      </w:r>
      <w:r>
        <w:rPr>
          <w:i/>
          <w:sz w:val="22"/>
          <w:szCs w:val="24"/>
          <w:lang w:val="es-ES"/>
        </w:rPr>
        <w:tab/>
        <w:t>8</w:t>
      </w:r>
    </w:p>
    <w:p w:rsidR="00C95C78" w:rsidRPr="006817D8" w:rsidRDefault="00C95C78" w:rsidP="00C95C78">
      <w:pPr>
        <w:pStyle w:val="Title"/>
        <w:numPr>
          <w:ilvl w:val="2"/>
          <w:numId w:val="12"/>
        </w:numPr>
        <w:tabs>
          <w:tab w:val="clear" w:pos="1440"/>
          <w:tab w:val="clear" w:pos="3060"/>
          <w:tab w:val="left" w:leader="dot" w:pos="8460"/>
        </w:tabs>
        <w:spacing w:before="120" w:after="120"/>
        <w:jc w:val="left"/>
        <w:rPr>
          <w:i/>
          <w:sz w:val="22"/>
          <w:szCs w:val="24"/>
          <w:lang w:val="es-ES"/>
        </w:rPr>
      </w:pPr>
      <w:r w:rsidRPr="007647C4">
        <w:rPr>
          <w:i/>
          <w:sz w:val="20"/>
          <w:szCs w:val="24"/>
          <w:lang w:val="es-ES"/>
        </w:rPr>
        <w:t>Sostenibilidad</w:t>
      </w:r>
      <w:r>
        <w:rPr>
          <w:i/>
          <w:sz w:val="22"/>
          <w:szCs w:val="24"/>
          <w:lang w:val="es-ES"/>
        </w:rPr>
        <w:tab/>
        <w:t>8</w:t>
      </w:r>
    </w:p>
    <w:p w:rsidR="00E461E1" w:rsidRDefault="00E461E1" w:rsidP="00C95C78">
      <w:pPr>
        <w:pStyle w:val="Title"/>
        <w:numPr>
          <w:ilvl w:val="0"/>
          <w:numId w:val="12"/>
        </w:numPr>
        <w:tabs>
          <w:tab w:val="clear" w:pos="1440"/>
          <w:tab w:val="clear" w:pos="3060"/>
          <w:tab w:val="left" w:leader="dot" w:pos="8460"/>
        </w:tabs>
        <w:spacing w:before="120" w:after="120"/>
        <w:ind w:left="1620" w:hanging="540"/>
        <w:jc w:val="left"/>
        <w:rPr>
          <w:szCs w:val="24"/>
          <w:lang w:val="es-ES"/>
        </w:rPr>
      </w:pPr>
      <w:r w:rsidRPr="005535A4">
        <w:rPr>
          <w:szCs w:val="24"/>
          <w:lang w:val="es-ES"/>
        </w:rPr>
        <w:t xml:space="preserve">Análisis </w:t>
      </w:r>
      <w:r w:rsidR="00821B23">
        <w:rPr>
          <w:szCs w:val="24"/>
          <w:lang w:val="es-ES"/>
        </w:rPr>
        <w:tab/>
      </w:r>
      <w:r w:rsidR="00C95C78">
        <w:rPr>
          <w:szCs w:val="24"/>
          <w:lang w:val="es-ES"/>
        </w:rPr>
        <w:t>9</w:t>
      </w:r>
      <w:r w:rsidR="00821B23">
        <w:rPr>
          <w:szCs w:val="24"/>
          <w:lang w:val="es-ES"/>
        </w:rPr>
        <w:tab/>
      </w:r>
    </w:p>
    <w:p w:rsidR="00C95C78" w:rsidRDefault="00C95C78" w:rsidP="00C95C78">
      <w:pPr>
        <w:pStyle w:val="Title"/>
        <w:numPr>
          <w:ilvl w:val="1"/>
          <w:numId w:val="12"/>
        </w:numPr>
        <w:tabs>
          <w:tab w:val="clear" w:pos="1440"/>
          <w:tab w:val="clear" w:pos="3060"/>
          <w:tab w:val="left" w:leader="dot" w:pos="8460"/>
        </w:tabs>
        <w:spacing w:before="120" w:after="120"/>
        <w:jc w:val="left"/>
        <w:rPr>
          <w:i/>
          <w:szCs w:val="24"/>
          <w:lang w:val="es-ES"/>
        </w:rPr>
      </w:pPr>
      <w:r w:rsidRPr="00C95C78">
        <w:rPr>
          <w:i/>
          <w:szCs w:val="24"/>
          <w:lang w:val="es-ES"/>
        </w:rPr>
        <w:t>Verificación del contenido Mínimo de los Proyectos</w:t>
      </w:r>
      <w:r>
        <w:rPr>
          <w:i/>
          <w:szCs w:val="24"/>
          <w:lang w:val="es-ES"/>
        </w:rPr>
        <w:tab/>
        <w:t>9</w:t>
      </w:r>
    </w:p>
    <w:p w:rsidR="00C95C78" w:rsidRPr="00C95C78" w:rsidRDefault="00C95C78" w:rsidP="007647C4">
      <w:pPr>
        <w:pStyle w:val="Title"/>
        <w:numPr>
          <w:ilvl w:val="1"/>
          <w:numId w:val="12"/>
        </w:numPr>
        <w:tabs>
          <w:tab w:val="clear" w:pos="1440"/>
          <w:tab w:val="clear" w:pos="3060"/>
          <w:tab w:val="left" w:leader="dot" w:pos="8370"/>
        </w:tabs>
        <w:spacing w:before="120" w:after="120"/>
        <w:jc w:val="left"/>
        <w:rPr>
          <w:i/>
          <w:szCs w:val="24"/>
          <w:lang w:val="es-ES"/>
        </w:rPr>
      </w:pPr>
      <w:r w:rsidRPr="00C95C78">
        <w:rPr>
          <w:i/>
          <w:szCs w:val="24"/>
          <w:lang w:val="es-ES"/>
        </w:rPr>
        <w:t xml:space="preserve">Verificación de la Calidad Técnica y </w:t>
      </w:r>
      <w:r>
        <w:rPr>
          <w:i/>
          <w:szCs w:val="24"/>
          <w:lang w:val="es-ES"/>
        </w:rPr>
        <w:t xml:space="preserve"> </w:t>
      </w:r>
      <w:r w:rsidRPr="00C95C78">
        <w:rPr>
          <w:i/>
          <w:szCs w:val="24"/>
          <w:lang w:val="es-ES"/>
        </w:rPr>
        <w:t xml:space="preserve">Sostenibilidad de </w:t>
      </w:r>
      <w:r>
        <w:rPr>
          <w:i/>
          <w:szCs w:val="24"/>
          <w:lang w:val="es-ES"/>
        </w:rPr>
        <w:t xml:space="preserve">los </w:t>
      </w:r>
      <w:r w:rsidRPr="00C95C78">
        <w:rPr>
          <w:i/>
          <w:szCs w:val="24"/>
          <w:lang w:val="es-ES"/>
        </w:rPr>
        <w:t>Proyectos</w:t>
      </w:r>
      <w:r>
        <w:rPr>
          <w:i/>
          <w:szCs w:val="24"/>
          <w:lang w:val="es-ES"/>
        </w:rPr>
        <w:tab/>
        <w:t>10</w:t>
      </w:r>
    </w:p>
    <w:p w:rsidR="00C95F6E" w:rsidRDefault="00C95F6E" w:rsidP="00821B23">
      <w:pPr>
        <w:pStyle w:val="Title"/>
        <w:numPr>
          <w:ilvl w:val="0"/>
          <w:numId w:val="12"/>
        </w:numPr>
        <w:tabs>
          <w:tab w:val="clear" w:pos="1440"/>
          <w:tab w:val="clear" w:pos="3060"/>
          <w:tab w:val="left" w:leader="dot" w:pos="8370"/>
        </w:tabs>
        <w:spacing w:before="120" w:after="120"/>
        <w:ind w:left="1620" w:hanging="540"/>
        <w:jc w:val="left"/>
        <w:rPr>
          <w:szCs w:val="24"/>
          <w:lang w:val="es-ES"/>
        </w:rPr>
      </w:pPr>
      <w:r>
        <w:rPr>
          <w:szCs w:val="24"/>
          <w:lang w:val="es-ES"/>
        </w:rPr>
        <w:t>Muestra representativa de proyectos</w:t>
      </w:r>
      <w:r w:rsidR="00821B23">
        <w:rPr>
          <w:szCs w:val="24"/>
          <w:lang w:val="es-ES"/>
        </w:rPr>
        <w:tab/>
      </w:r>
      <w:r w:rsidR="006817D8">
        <w:rPr>
          <w:szCs w:val="24"/>
          <w:lang w:val="es-ES"/>
        </w:rPr>
        <w:t>1</w:t>
      </w:r>
      <w:r w:rsidR="0093730E">
        <w:rPr>
          <w:szCs w:val="24"/>
          <w:lang w:val="es-ES"/>
        </w:rPr>
        <w:t>3</w:t>
      </w:r>
    </w:p>
    <w:p w:rsidR="00FA7EB6" w:rsidRPr="00FA7EB6" w:rsidRDefault="0093730E" w:rsidP="0093730E">
      <w:pPr>
        <w:pStyle w:val="Title"/>
        <w:numPr>
          <w:ilvl w:val="0"/>
          <w:numId w:val="12"/>
        </w:numPr>
        <w:tabs>
          <w:tab w:val="clear" w:pos="1440"/>
          <w:tab w:val="clear" w:pos="3060"/>
          <w:tab w:val="left" w:leader="dot" w:pos="8370"/>
        </w:tabs>
        <w:spacing w:before="120" w:after="120"/>
        <w:ind w:left="1620" w:hanging="540"/>
        <w:jc w:val="left"/>
        <w:rPr>
          <w:szCs w:val="24"/>
          <w:lang w:val="es-ES"/>
        </w:rPr>
      </w:pPr>
      <w:r>
        <w:rPr>
          <w:szCs w:val="24"/>
          <w:lang w:val="es-ES"/>
        </w:rPr>
        <w:t>A</w:t>
      </w:r>
      <w:r w:rsidRPr="00FA7EB6">
        <w:rPr>
          <w:szCs w:val="24"/>
          <w:lang w:val="es-ES"/>
        </w:rPr>
        <w:t xml:space="preserve">nálisis del componente de uso productivo de la electricidad </w:t>
      </w:r>
      <w:r w:rsidR="00C95C78">
        <w:rPr>
          <w:szCs w:val="24"/>
          <w:lang w:val="es-ES"/>
        </w:rPr>
        <w:tab/>
        <w:t>14</w:t>
      </w:r>
    </w:p>
    <w:p w:rsidR="00E461E1" w:rsidRPr="005535A4" w:rsidRDefault="00E461E1" w:rsidP="00821B23">
      <w:pPr>
        <w:pStyle w:val="Title"/>
        <w:numPr>
          <w:ilvl w:val="0"/>
          <w:numId w:val="12"/>
        </w:numPr>
        <w:tabs>
          <w:tab w:val="clear" w:pos="1440"/>
          <w:tab w:val="clear" w:pos="3060"/>
          <w:tab w:val="left" w:leader="dot" w:pos="8370"/>
        </w:tabs>
        <w:spacing w:before="120" w:after="120"/>
        <w:ind w:left="1620" w:hanging="540"/>
        <w:jc w:val="left"/>
        <w:rPr>
          <w:szCs w:val="24"/>
          <w:lang w:val="es-ES"/>
        </w:rPr>
      </w:pPr>
      <w:r w:rsidRPr="005535A4">
        <w:rPr>
          <w:szCs w:val="24"/>
          <w:lang w:val="es-ES"/>
        </w:rPr>
        <w:t>Conclusiones</w:t>
      </w:r>
      <w:r w:rsidR="00821B23">
        <w:rPr>
          <w:szCs w:val="24"/>
          <w:lang w:val="es-ES"/>
        </w:rPr>
        <w:tab/>
      </w:r>
      <w:r w:rsidR="00052FDA">
        <w:rPr>
          <w:szCs w:val="24"/>
          <w:lang w:val="es-ES"/>
        </w:rPr>
        <w:t>1</w:t>
      </w:r>
      <w:r w:rsidR="0093730E">
        <w:rPr>
          <w:szCs w:val="24"/>
          <w:lang w:val="es-ES"/>
        </w:rPr>
        <w:t>6</w:t>
      </w:r>
    </w:p>
    <w:p w:rsidR="00810CC2" w:rsidRDefault="00810CC2" w:rsidP="00821B23">
      <w:pPr>
        <w:pStyle w:val="ListParagraph"/>
        <w:spacing w:before="120" w:after="0" w:line="360" w:lineRule="auto"/>
        <w:ind w:left="1800"/>
        <w:jc w:val="both"/>
        <w:rPr>
          <w:rFonts w:ascii="Times New Roman" w:hAnsi="Times New Roman"/>
        </w:rPr>
      </w:pPr>
    </w:p>
    <w:p w:rsidR="00810CC2" w:rsidRPr="000651F9" w:rsidRDefault="00810CC2" w:rsidP="00E461E1">
      <w:pPr>
        <w:pStyle w:val="ListParagraph"/>
        <w:spacing w:before="120" w:after="0" w:line="360" w:lineRule="auto"/>
        <w:ind w:left="0"/>
        <w:jc w:val="both"/>
        <w:rPr>
          <w:rFonts w:ascii="Times New Roman" w:hAnsi="Times New Roman"/>
          <w:b/>
          <w:u w:val="single"/>
        </w:rPr>
      </w:pPr>
      <w:r>
        <w:rPr>
          <w:rFonts w:ascii="Times New Roman" w:hAnsi="Times New Roman"/>
          <w:b/>
        </w:rPr>
        <w:br w:type="page"/>
      </w:r>
    </w:p>
    <w:p w:rsidR="00E461E1" w:rsidRPr="00A73B9B" w:rsidRDefault="00E461E1" w:rsidP="00E461E1">
      <w:pPr>
        <w:tabs>
          <w:tab w:val="left" w:pos="1440"/>
          <w:tab w:val="left" w:pos="3060"/>
        </w:tabs>
        <w:jc w:val="center"/>
        <w:rPr>
          <w:rFonts w:ascii="Times New Roman" w:hAnsi="Times New Roman"/>
          <w:b/>
          <w:smallCaps/>
          <w:highlight w:val="lightGray"/>
          <w:lang w:val="es-ES_tradnl"/>
        </w:rPr>
      </w:pPr>
      <w:r w:rsidRPr="00A73B9B">
        <w:rPr>
          <w:rFonts w:ascii="Times New Roman" w:hAnsi="Times New Roman"/>
          <w:b/>
          <w:smallCaps/>
          <w:lang w:val="es-ES_tradnl"/>
        </w:rPr>
        <w:lastRenderedPageBreak/>
        <w:t>Programa De Electrificación Rural – I</w:t>
      </w:r>
      <w:r>
        <w:rPr>
          <w:rFonts w:ascii="Times New Roman" w:hAnsi="Times New Roman"/>
          <w:b/>
          <w:smallCaps/>
          <w:lang w:val="es-ES_tradnl"/>
        </w:rPr>
        <w:t>I</w:t>
      </w:r>
    </w:p>
    <w:p w:rsidR="00E461E1" w:rsidRPr="00E461E1" w:rsidRDefault="00E461E1" w:rsidP="00E461E1">
      <w:pPr>
        <w:pStyle w:val="Newpage"/>
        <w:rPr>
          <w:rFonts w:cs="Times New Roman"/>
          <w:b w:val="0"/>
          <w:caps/>
          <w:smallCaps w:val="0"/>
          <w:sz w:val="22"/>
          <w:szCs w:val="22"/>
          <w:lang w:val="es-ES_tradnl"/>
        </w:rPr>
      </w:pPr>
      <w:r w:rsidRPr="00E461E1">
        <w:rPr>
          <w:rFonts w:eastAsiaTheme="minorHAnsi" w:cstheme="minorBidi"/>
          <w:sz w:val="22"/>
          <w:szCs w:val="22"/>
          <w:lang w:val="es-ES_tradnl"/>
        </w:rPr>
        <w:t>(BO-L1117)</w:t>
      </w:r>
    </w:p>
    <w:p w:rsidR="00EC0296" w:rsidRDefault="00EC0296" w:rsidP="00810CC2">
      <w:pPr>
        <w:rPr>
          <w:lang w:val="es-ES_tradnl"/>
        </w:rPr>
      </w:pPr>
    </w:p>
    <w:p w:rsidR="00E461E1" w:rsidRPr="00E76F1C" w:rsidRDefault="00E461E1" w:rsidP="00E461E1">
      <w:pPr>
        <w:numPr>
          <w:ilvl w:val="0"/>
          <w:numId w:val="5"/>
        </w:numPr>
        <w:spacing w:before="120" w:after="120" w:line="240" w:lineRule="auto"/>
        <w:jc w:val="both"/>
        <w:rPr>
          <w:rFonts w:ascii="Times New Roman Bold" w:hAnsi="Times New Roman Bold" w:cs="Times New Roman"/>
          <w:b/>
          <w:smallCaps/>
          <w:sz w:val="24"/>
          <w:szCs w:val="24"/>
          <w:lang w:val="es-ES"/>
        </w:rPr>
      </w:pPr>
      <w:r w:rsidRPr="00E76F1C">
        <w:rPr>
          <w:rFonts w:ascii="Times New Roman Bold" w:hAnsi="Times New Roman Bold" w:cs="Times New Roman"/>
          <w:b/>
          <w:smallCaps/>
          <w:sz w:val="24"/>
          <w:szCs w:val="24"/>
          <w:lang w:val="es-ES"/>
        </w:rPr>
        <w:t>Introducción</w:t>
      </w:r>
    </w:p>
    <w:p w:rsidR="006706AD" w:rsidRDefault="00831629" w:rsidP="00E461E1">
      <w:pPr>
        <w:pStyle w:val="Paragraph"/>
        <w:numPr>
          <w:ilvl w:val="0"/>
          <w:numId w:val="0"/>
        </w:numPr>
        <w:rPr>
          <w:szCs w:val="24"/>
          <w:lang w:val="es-ES"/>
        </w:rPr>
      </w:pPr>
      <w:r w:rsidRPr="00831629">
        <w:rPr>
          <w:szCs w:val="24"/>
          <w:lang w:val="es-ES"/>
        </w:rPr>
        <w:t>E</w:t>
      </w:r>
      <w:r>
        <w:rPr>
          <w:szCs w:val="24"/>
          <w:lang w:val="es-ES"/>
        </w:rPr>
        <w:t xml:space="preserve">l objetivo general del programa </w:t>
      </w:r>
      <w:r w:rsidRPr="00831629">
        <w:rPr>
          <w:szCs w:val="24"/>
          <w:lang w:val="es-ES"/>
        </w:rPr>
        <w:t xml:space="preserve">es contribuir </w:t>
      </w:r>
      <w:r>
        <w:rPr>
          <w:szCs w:val="24"/>
          <w:lang w:val="es-ES"/>
        </w:rPr>
        <w:t xml:space="preserve">a </w:t>
      </w:r>
      <w:r w:rsidRPr="00831629">
        <w:rPr>
          <w:szCs w:val="24"/>
          <w:lang w:val="es-ES"/>
        </w:rPr>
        <w:t xml:space="preserve">reducir los niveles de pobreza de la población del área rural que no tiene acceso o tiene acceso limitado a electricidad. Los objetivos específicos son: (i) ampliar la cobertura del servicio eléctrico en el área rural; (ii) fomentar los usos productivos de la energía eléctrica en zonas rurales; (iii) apoyar al desarrollo de proyectos de electrificación rural; </w:t>
      </w:r>
      <w:proofErr w:type="gramStart"/>
      <w:r w:rsidRPr="00831629">
        <w:rPr>
          <w:szCs w:val="24"/>
          <w:lang w:val="es-ES"/>
        </w:rPr>
        <w:t>y</w:t>
      </w:r>
      <w:proofErr w:type="gramEnd"/>
      <w:r w:rsidRPr="00831629">
        <w:rPr>
          <w:szCs w:val="24"/>
          <w:lang w:val="es-ES"/>
        </w:rPr>
        <w:t xml:space="preserve"> (iv) incrementar la extensión y la capacidad del sistema de transmisión hacia áreas rurales. Para lograr estos objetivos, el Programa </w:t>
      </w:r>
      <w:r>
        <w:rPr>
          <w:szCs w:val="24"/>
          <w:lang w:val="es-ES"/>
        </w:rPr>
        <w:t>tiene</w:t>
      </w:r>
      <w:r w:rsidRPr="00831629">
        <w:rPr>
          <w:szCs w:val="24"/>
          <w:lang w:val="es-ES"/>
        </w:rPr>
        <w:t xml:space="preserve"> dos componentes: (i) Ampliación de la cobertura rural y fomento de usos productivos; </w:t>
      </w:r>
      <w:proofErr w:type="gramStart"/>
      <w:r w:rsidRPr="00831629">
        <w:rPr>
          <w:szCs w:val="24"/>
          <w:lang w:val="es-ES"/>
        </w:rPr>
        <w:t>y</w:t>
      </w:r>
      <w:proofErr w:type="gramEnd"/>
      <w:r w:rsidRPr="00831629">
        <w:rPr>
          <w:szCs w:val="24"/>
          <w:lang w:val="es-ES"/>
        </w:rPr>
        <w:t xml:space="preserve"> (ii) Incremento de la capacidad de transmisión hacia áreas rurales. </w:t>
      </w:r>
    </w:p>
    <w:p w:rsidR="00E461E1" w:rsidRPr="005535A4" w:rsidRDefault="00831629" w:rsidP="00E461E1">
      <w:pPr>
        <w:pStyle w:val="Paragraph"/>
        <w:numPr>
          <w:ilvl w:val="0"/>
          <w:numId w:val="0"/>
        </w:numPr>
        <w:rPr>
          <w:szCs w:val="24"/>
          <w:lang w:val="es-ES"/>
        </w:rPr>
      </w:pPr>
      <w:r w:rsidRPr="00831629">
        <w:rPr>
          <w:szCs w:val="24"/>
          <w:lang w:val="es-ES"/>
        </w:rPr>
        <w:t>El componente</w:t>
      </w:r>
      <w:r w:rsidR="00E76F1C">
        <w:rPr>
          <w:szCs w:val="24"/>
          <w:lang w:val="es-ES"/>
        </w:rPr>
        <w:t xml:space="preserve"> I, a</w:t>
      </w:r>
      <w:r w:rsidR="00E76F1C" w:rsidRPr="00E76F1C">
        <w:rPr>
          <w:szCs w:val="24"/>
          <w:lang w:val="es-ES"/>
        </w:rPr>
        <w:t>mpliación de la cobertura rural y fomento de usos productivos</w:t>
      </w:r>
      <w:r w:rsidRPr="00831629">
        <w:rPr>
          <w:szCs w:val="24"/>
          <w:lang w:val="es-ES"/>
        </w:rPr>
        <w:t xml:space="preserve">, </w:t>
      </w:r>
      <w:r w:rsidR="006706AD">
        <w:rPr>
          <w:szCs w:val="24"/>
          <w:lang w:val="es-ES"/>
        </w:rPr>
        <w:t>tiene</w:t>
      </w:r>
      <w:r w:rsidRPr="00831629">
        <w:rPr>
          <w:szCs w:val="24"/>
          <w:lang w:val="es-ES"/>
        </w:rPr>
        <w:t xml:space="preserve"> tres subcomponentes:</w:t>
      </w:r>
      <w:r w:rsidR="00E461E1" w:rsidRPr="005535A4">
        <w:rPr>
          <w:szCs w:val="24"/>
          <w:lang w:val="es-ES"/>
        </w:rPr>
        <w:t xml:space="preserve"> </w:t>
      </w:r>
    </w:p>
    <w:p w:rsidR="00831629" w:rsidRPr="00831629" w:rsidRDefault="00831629" w:rsidP="00831629">
      <w:pPr>
        <w:pStyle w:val="Paragraph"/>
        <w:numPr>
          <w:ilvl w:val="0"/>
          <w:numId w:val="6"/>
        </w:numPr>
        <w:rPr>
          <w:szCs w:val="24"/>
          <w:lang w:val="es-ES"/>
        </w:rPr>
      </w:pPr>
      <w:r w:rsidRPr="00831629">
        <w:rPr>
          <w:b/>
          <w:szCs w:val="24"/>
          <w:lang w:val="es-ES"/>
        </w:rPr>
        <w:t>Subcomponente I.1. Ext</w:t>
      </w:r>
      <w:r w:rsidR="0095256D">
        <w:rPr>
          <w:b/>
          <w:szCs w:val="24"/>
          <w:lang w:val="es-ES"/>
        </w:rPr>
        <w:t>ensión de redes de distribución</w:t>
      </w:r>
      <w:r w:rsidRPr="00831629">
        <w:rPr>
          <w:b/>
          <w:szCs w:val="24"/>
          <w:lang w:val="es-ES"/>
        </w:rPr>
        <w:t xml:space="preserve">.   </w:t>
      </w:r>
      <w:r w:rsidRPr="00831629">
        <w:rPr>
          <w:szCs w:val="24"/>
          <w:lang w:val="es-ES"/>
        </w:rPr>
        <w:t>Apoyará el financiamiento de proyectos de extensión de redes de distribución eléctrica monofásica y trifásica en áreas rurales sin electricidad</w:t>
      </w:r>
    </w:p>
    <w:p w:rsidR="00E461E1" w:rsidRPr="005535A4" w:rsidRDefault="006706AD" w:rsidP="006706AD">
      <w:pPr>
        <w:pStyle w:val="Paragraph"/>
        <w:numPr>
          <w:ilvl w:val="0"/>
          <w:numId w:val="6"/>
        </w:numPr>
        <w:rPr>
          <w:szCs w:val="24"/>
          <w:lang w:val="es-ES"/>
        </w:rPr>
      </w:pPr>
      <w:r w:rsidRPr="006706AD">
        <w:rPr>
          <w:b/>
          <w:szCs w:val="24"/>
          <w:lang w:val="es-ES"/>
        </w:rPr>
        <w:t>Subcomponente I.2. Fomento a usos</w:t>
      </w:r>
      <w:r w:rsidR="0095256D">
        <w:rPr>
          <w:b/>
          <w:szCs w:val="24"/>
          <w:lang w:val="es-ES"/>
        </w:rPr>
        <w:t xml:space="preserve"> productivos de la electricidad</w:t>
      </w:r>
      <w:r w:rsidRPr="006706AD">
        <w:rPr>
          <w:b/>
          <w:szCs w:val="24"/>
          <w:lang w:val="es-ES"/>
        </w:rPr>
        <w:t xml:space="preserve">. </w:t>
      </w:r>
      <w:r w:rsidRPr="006706AD">
        <w:rPr>
          <w:szCs w:val="24"/>
          <w:lang w:val="es-ES"/>
        </w:rPr>
        <w:t>Este componente financiará asistencia técnica para la identificación, análisis y promoción de usos productivos de la electricidad en áreas rurales beneficiadas po</w:t>
      </w:r>
      <w:r>
        <w:rPr>
          <w:szCs w:val="24"/>
          <w:lang w:val="es-ES"/>
        </w:rPr>
        <w:t>r el PER y por el PER-II</w:t>
      </w:r>
      <w:r w:rsidRPr="006706AD">
        <w:rPr>
          <w:szCs w:val="24"/>
          <w:lang w:val="es-ES"/>
        </w:rPr>
        <w:t>, priorizando los proyectos con mayor rentabilidad</w:t>
      </w:r>
      <w:r>
        <w:rPr>
          <w:szCs w:val="24"/>
          <w:lang w:val="es-ES"/>
        </w:rPr>
        <w:t>.</w:t>
      </w:r>
    </w:p>
    <w:p w:rsidR="00E461E1" w:rsidRPr="005535A4" w:rsidRDefault="006706AD" w:rsidP="006706AD">
      <w:pPr>
        <w:pStyle w:val="Paragraph"/>
        <w:numPr>
          <w:ilvl w:val="0"/>
          <w:numId w:val="6"/>
        </w:numPr>
        <w:rPr>
          <w:szCs w:val="24"/>
          <w:lang w:val="es-ES"/>
        </w:rPr>
      </w:pPr>
      <w:r w:rsidRPr="006706AD">
        <w:rPr>
          <w:b/>
          <w:szCs w:val="24"/>
          <w:lang w:val="es-ES"/>
        </w:rPr>
        <w:t>Subcomponente I.3. Apoyo a la elaboración de pro</w:t>
      </w:r>
      <w:r w:rsidR="0095256D">
        <w:rPr>
          <w:b/>
          <w:szCs w:val="24"/>
          <w:lang w:val="es-ES"/>
        </w:rPr>
        <w:t>yectos de electrificación rural</w:t>
      </w:r>
      <w:r w:rsidRPr="006706AD">
        <w:rPr>
          <w:b/>
          <w:szCs w:val="24"/>
          <w:lang w:val="es-ES"/>
        </w:rPr>
        <w:t xml:space="preserve">. </w:t>
      </w:r>
      <w:r w:rsidRPr="006706AD">
        <w:rPr>
          <w:szCs w:val="24"/>
          <w:lang w:val="es-ES"/>
        </w:rPr>
        <w:t>Este subcomponente apoyará a los gobiernos autónomos departamentales y municipales en la identificación, elaboración y evaluación de planes, programas y proyectos de electrificación rural, en el marco de las competencias concurrentes y compartidas.</w:t>
      </w:r>
    </w:p>
    <w:p w:rsidR="00E76F1C" w:rsidRDefault="00E76F1C" w:rsidP="00E461E1">
      <w:pPr>
        <w:pStyle w:val="Paragraph"/>
        <w:numPr>
          <w:ilvl w:val="0"/>
          <w:numId w:val="0"/>
        </w:numPr>
        <w:rPr>
          <w:szCs w:val="24"/>
          <w:lang w:val="es-ES"/>
        </w:rPr>
      </w:pPr>
      <w:r>
        <w:rPr>
          <w:szCs w:val="24"/>
          <w:lang w:val="es-ES"/>
        </w:rPr>
        <w:t>El componente II, i</w:t>
      </w:r>
      <w:r w:rsidRPr="00831629">
        <w:rPr>
          <w:szCs w:val="24"/>
          <w:lang w:val="es-ES"/>
        </w:rPr>
        <w:t>ncremento de la capacidad de transmisión hacia áreas rurales</w:t>
      </w:r>
      <w:r>
        <w:rPr>
          <w:szCs w:val="24"/>
          <w:lang w:val="es-ES"/>
        </w:rPr>
        <w:t xml:space="preserve">, </w:t>
      </w:r>
      <w:r w:rsidRPr="00E76F1C">
        <w:rPr>
          <w:szCs w:val="24"/>
          <w:lang w:val="es-ES"/>
        </w:rPr>
        <w:t>financiará líneas de transmisión para extender el SIN, e incrementar y mejorar la conexión de las áreas rurales, cuya conexión en media tensión ya está saturada y limitada para nuevas extensiones de líneas de distribución.</w:t>
      </w:r>
    </w:p>
    <w:p w:rsidR="00A815ED" w:rsidRDefault="00A815ED" w:rsidP="00E461E1">
      <w:pPr>
        <w:pStyle w:val="Paragraph"/>
        <w:numPr>
          <w:ilvl w:val="0"/>
          <w:numId w:val="0"/>
        </w:numPr>
        <w:rPr>
          <w:szCs w:val="24"/>
          <w:lang w:val="es-ES"/>
        </w:rPr>
      </w:pPr>
      <w:r>
        <w:rPr>
          <w:szCs w:val="24"/>
          <w:lang w:val="es-ES"/>
        </w:rPr>
        <w:t xml:space="preserve">La presente evaluación técnica considera los proyectos </w:t>
      </w:r>
      <w:r w:rsidR="00F6498E">
        <w:rPr>
          <w:szCs w:val="24"/>
          <w:lang w:val="es-ES"/>
        </w:rPr>
        <w:t xml:space="preserve">de infraestructura </w:t>
      </w:r>
      <w:r>
        <w:rPr>
          <w:szCs w:val="24"/>
          <w:lang w:val="es-ES"/>
        </w:rPr>
        <w:t>de</w:t>
      </w:r>
      <w:r w:rsidR="003F53E8">
        <w:rPr>
          <w:szCs w:val="24"/>
          <w:lang w:val="es-ES"/>
        </w:rPr>
        <w:t xml:space="preserve"> </w:t>
      </w:r>
      <w:r>
        <w:rPr>
          <w:szCs w:val="24"/>
          <w:lang w:val="es-ES"/>
        </w:rPr>
        <w:t>l</w:t>
      </w:r>
      <w:r w:rsidR="003F53E8">
        <w:rPr>
          <w:szCs w:val="24"/>
          <w:lang w:val="es-ES"/>
        </w:rPr>
        <w:t>os</w:t>
      </w:r>
      <w:r>
        <w:rPr>
          <w:szCs w:val="24"/>
          <w:lang w:val="es-ES"/>
        </w:rPr>
        <w:t xml:space="preserve"> </w:t>
      </w:r>
      <w:r w:rsidR="00C95C78">
        <w:rPr>
          <w:szCs w:val="24"/>
          <w:lang w:val="es-ES"/>
        </w:rPr>
        <w:t>s</w:t>
      </w:r>
      <w:r>
        <w:rPr>
          <w:szCs w:val="24"/>
          <w:lang w:val="es-ES"/>
        </w:rPr>
        <w:t>ubcomponente</w:t>
      </w:r>
      <w:r w:rsidR="003F53E8">
        <w:rPr>
          <w:szCs w:val="24"/>
          <w:lang w:val="es-ES"/>
        </w:rPr>
        <w:t>s</w:t>
      </w:r>
      <w:r>
        <w:rPr>
          <w:szCs w:val="24"/>
          <w:lang w:val="es-ES"/>
        </w:rPr>
        <w:t xml:space="preserve"> I.1</w:t>
      </w:r>
      <w:r w:rsidR="003F53E8">
        <w:rPr>
          <w:szCs w:val="24"/>
          <w:lang w:val="es-ES"/>
        </w:rPr>
        <w:t xml:space="preserve"> e I.2</w:t>
      </w:r>
      <w:r w:rsidR="00F6498E">
        <w:rPr>
          <w:szCs w:val="24"/>
          <w:lang w:val="es-ES"/>
        </w:rPr>
        <w:t>. L</w:t>
      </w:r>
      <w:r>
        <w:rPr>
          <w:szCs w:val="24"/>
          <w:lang w:val="es-ES"/>
        </w:rPr>
        <w:t xml:space="preserve">as Gobernaciones a </w:t>
      </w:r>
      <w:r w:rsidR="0095256D">
        <w:rPr>
          <w:szCs w:val="24"/>
          <w:lang w:val="es-ES"/>
        </w:rPr>
        <w:t>través</w:t>
      </w:r>
      <w:r>
        <w:rPr>
          <w:szCs w:val="24"/>
          <w:lang w:val="es-ES"/>
        </w:rPr>
        <w:t xml:space="preserve"> del VMEEA </w:t>
      </w:r>
      <w:r w:rsidR="0095256D">
        <w:rPr>
          <w:szCs w:val="24"/>
          <w:lang w:val="es-ES"/>
        </w:rPr>
        <w:t>presentaron</w:t>
      </w:r>
      <w:r>
        <w:rPr>
          <w:szCs w:val="24"/>
          <w:lang w:val="es-ES"/>
        </w:rPr>
        <w:t xml:space="preserve"> </w:t>
      </w:r>
      <w:r w:rsidR="000B16DD">
        <w:rPr>
          <w:szCs w:val="24"/>
          <w:lang w:val="es-ES"/>
        </w:rPr>
        <w:t>un total de 23</w:t>
      </w:r>
      <w:r w:rsidR="0095256D">
        <w:rPr>
          <w:szCs w:val="24"/>
          <w:lang w:val="es-ES"/>
        </w:rPr>
        <w:t xml:space="preserve"> proyectos, que pretenden beneficiar a </w:t>
      </w:r>
      <w:r w:rsidR="00204CF1">
        <w:rPr>
          <w:szCs w:val="24"/>
          <w:lang w:val="es-ES"/>
        </w:rPr>
        <w:t>57</w:t>
      </w:r>
      <w:r w:rsidR="00F6498E">
        <w:rPr>
          <w:szCs w:val="24"/>
          <w:lang w:val="es-ES"/>
        </w:rPr>
        <w:t>.</w:t>
      </w:r>
      <w:r w:rsidR="00204CF1">
        <w:rPr>
          <w:szCs w:val="24"/>
          <w:lang w:val="es-ES"/>
        </w:rPr>
        <w:t>168</w:t>
      </w:r>
      <w:r w:rsidR="0095256D">
        <w:rPr>
          <w:szCs w:val="24"/>
          <w:lang w:val="es-ES"/>
        </w:rPr>
        <w:t xml:space="preserve"> usuarios, con un requerimiento de inversión de US$ </w:t>
      </w:r>
      <w:r w:rsidR="000B16DD" w:rsidRPr="000B16DD">
        <w:rPr>
          <w:szCs w:val="24"/>
          <w:lang w:val="es-ES"/>
        </w:rPr>
        <w:t>101</w:t>
      </w:r>
      <w:r w:rsidR="00F6498E">
        <w:rPr>
          <w:szCs w:val="24"/>
          <w:lang w:val="es-ES"/>
        </w:rPr>
        <w:t>.</w:t>
      </w:r>
      <w:r w:rsidR="000B16DD" w:rsidRPr="000B16DD">
        <w:rPr>
          <w:szCs w:val="24"/>
          <w:lang w:val="es-ES"/>
        </w:rPr>
        <w:t>730</w:t>
      </w:r>
      <w:r w:rsidR="00F6498E">
        <w:rPr>
          <w:szCs w:val="24"/>
          <w:lang w:val="es-ES"/>
        </w:rPr>
        <w:t>.</w:t>
      </w:r>
      <w:r w:rsidR="000B16DD" w:rsidRPr="000B16DD">
        <w:rPr>
          <w:szCs w:val="24"/>
          <w:lang w:val="es-ES"/>
        </w:rPr>
        <w:t>156</w:t>
      </w:r>
      <w:r w:rsidR="00F6498E">
        <w:rPr>
          <w:szCs w:val="24"/>
          <w:lang w:val="es-ES"/>
        </w:rPr>
        <w:t>,</w:t>
      </w:r>
      <w:r w:rsidR="000B16DD" w:rsidRPr="000B16DD">
        <w:rPr>
          <w:szCs w:val="24"/>
          <w:lang w:val="es-ES"/>
        </w:rPr>
        <w:t>64</w:t>
      </w:r>
      <w:r w:rsidR="000B16DD">
        <w:rPr>
          <w:szCs w:val="24"/>
          <w:lang w:val="es-ES"/>
        </w:rPr>
        <w:t>.</w:t>
      </w:r>
    </w:p>
    <w:p w:rsidR="00A815ED" w:rsidRDefault="00A815ED" w:rsidP="00E461E1">
      <w:pPr>
        <w:pStyle w:val="Paragraph"/>
        <w:numPr>
          <w:ilvl w:val="0"/>
          <w:numId w:val="0"/>
        </w:numPr>
        <w:rPr>
          <w:szCs w:val="24"/>
          <w:lang w:val="es-ES"/>
        </w:rPr>
      </w:pPr>
    </w:p>
    <w:p w:rsidR="00A815ED" w:rsidRPr="00A815ED" w:rsidRDefault="00A815ED" w:rsidP="00A815ED">
      <w:pPr>
        <w:numPr>
          <w:ilvl w:val="0"/>
          <w:numId w:val="5"/>
        </w:numPr>
        <w:spacing w:before="120" w:after="120" w:line="240" w:lineRule="auto"/>
        <w:jc w:val="both"/>
        <w:rPr>
          <w:rFonts w:ascii="Times New Roman Bold" w:hAnsi="Times New Roman Bold" w:cs="Times New Roman"/>
          <w:b/>
          <w:smallCaps/>
          <w:sz w:val="24"/>
          <w:szCs w:val="24"/>
          <w:lang w:val="es-ES"/>
        </w:rPr>
      </w:pPr>
      <w:r>
        <w:rPr>
          <w:rFonts w:ascii="Times New Roman Bold" w:hAnsi="Times New Roman Bold" w:cs="Times New Roman"/>
          <w:b/>
          <w:smallCaps/>
          <w:sz w:val="24"/>
          <w:szCs w:val="24"/>
          <w:lang w:val="es-ES"/>
        </w:rPr>
        <w:t>Cartera de Proyectos S</w:t>
      </w:r>
      <w:r w:rsidRPr="00A815ED">
        <w:rPr>
          <w:rFonts w:ascii="Times New Roman Bold" w:hAnsi="Times New Roman Bold" w:cs="Times New Roman"/>
          <w:b/>
          <w:smallCaps/>
          <w:sz w:val="24"/>
          <w:szCs w:val="24"/>
          <w:lang w:val="es-ES"/>
        </w:rPr>
        <w:t>ujeta a Evaluación</w:t>
      </w:r>
    </w:p>
    <w:p w:rsidR="00E76F1C" w:rsidRDefault="0095256D" w:rsidP="00E461E1">
      <w:pPr>
        <w:pStyle w:val="Paragraph"/>
        <w:numPr>
          <w:ilvl w:val="0"/>
          <w:numId w:val="0"/>
        </w:numPr>
        <w:rPr>
          <w:szCs w:val="24"/>
          <w:lang w:val="es-ES"/>
        </w:rPr>
      </w:pPr>
      <w:r w:rsidRPr="0095256D">
        <w:rPr>
          <w:szCs w:val="24"/>
          <w:lang w:val="es-ES"/>
        </w:rPr>
        <w:t xml:space="preserve">Las Gobernaciones </w:t>
      </w:r>
      <w:r>
        <w:rPr>
          <w:szCs w:val="24"/>
          <w:lang w:val="es-ES"/>
        </w:rPr>
        <w:t>de Chuquisaca, Cochabamba y Oruro a través de</w:t>
      </w:r>
      <w:r w:rsidRPr="0095256D">
        <w:rPr>
          <w:szCs w:val="24"/>
          <w:lang w:val="es-ES"/>
        </w:rPr>
        <w:t xml:space="preserve">l VMEEA,  </w:t>
      </w:r>
      <w:r w:rsidR="00F6498E">
        <w:rPr>
          <w:szCs w:val="24"/>
          <w:lang w:val="es-ES"/>
        </w:rPr>
        <w:t xml:space="preserve">remitieron al </w:t>
      </w:r>
      <w:r w:rsidR="00BC4C04">
        <w:rPr>
          <w:szCs w:val="24"/>
          <w:lang w:val="es-ES"/>
        </w:rPr>
        <w:t>Banco</w:t>
      </w:r>
      <w:r w:rsidRPr="0095256D">
        <w:rPr>
          <w:szCs w:val="24"/>
          <w:lang w:val="es-ES"/>
        </w:rPr>
        <w:t xml:space="preserve"> </w:t>
      </w:r>
      <w:r w:rsidR="0037586C">
        <w:rPr>
          <w:szCs w:val="24"/>
          <w:lang w:val="es-ES"/>
        </w:rPr>
        <w:t>2</w:t>
      </w:r>
      <w:r w:rsidR="00FC4CB9">
        <w:rPr>
          <w:szCs w:val="24"/>
          <w:lang w:val="es-ES"/>
        </w:rPr>
        <w:t>3</w:t>
      </w:r>
      <w:r>
        <w:rPr>
          <w:szCs w:val="24"/>
          <w:lang w:val="es-ES"/>
        </w:rPr>
        <w:t xml:space="preserve"> </w:t>
      </w:r>
      <w:r w:rsidRPr="0095256D">
        <w:rPr>
          <w:szCs w:val="24"/>
          <w:lang w:val="es-ES"/>
        </w:rPr>
        <w:t>proyectos</w:t>
      </w:r>
      <w:r>
        <w:rPr>
          <w:szCs w:val="24"/>
          <w:lang w:val="es-ES"/>
        </w:rPr>
        <w:t xml:space="preserve"> (formato digital)</w:t>
      </w:r>
      <w:r w:rsidRPr="0095256D">
        <w:rPr>
          <w:szCs w:val="24"/>
          <w:lang w:val="es-ES"/>
        </w:rPr>
        <w:t>, los cuales fueron consid</w:t>
      </w:r>
      <w:r>
        <w:rPr>
          <w:szCs w:val="24"/>
          <w:lang w:val="es-ES"/>
        </w:rPr>
        <w:t xml:space="preserve">erados como </w:t>
      </w:r>
      <w:r w:rsidR="002D226E">
        <w:rPr>
          <w:szCs w:val="24"/>
          <w:lang w:val="es-ES"/>
        </w:rPr>
        <w:t xml:space="preserve">una muestra </w:t>
      </w:r>
      <w:r w:rsidR="002D226E">
        <w:rPr>
          <w:szCs w:val="24"/>
          <w:lang w:val="es-ES"/>
        </w:rPr>
        <w:lastRenderedPageBreak/>
        <w:t>representativa. T</w:t>
      </w:r>
      <w:r>
        <w:rPr>
          <w:szCs w:val="24"/>
          <w:lang w:val="es-ES"/>
        </w:rPr>
        <w:t>odos</w:t>
      </w:r>
      <w:r w:rsidR="0037586C">
        <w:rPr>
          <w:rStyle w:val="FootnoteReference"/>
          <w:szCs w:val="24"/>
          <w:lang w:val="es-ES"/>
        </w:rPr>
        <w:footnoteReference w:id="1"/>
      </w:r>
      <w:r>
        <w:rPr>
          <w:szCs w:val="24"/>
          <w:lang w:val="es-ES"/>
        </w:rPr>
        <w:t xml:space="preserve"> los proyectos evaluados </w:t>
      </w:r>
      <w:r w:rsidR="003F53E8">
        <w:rPr>
          <w:szCs w:val="24"/>
          <w:lang w:val="es-ES"/>
        </w:rPr>
        <w:t xml:space="preserve">en este documento </w:t>
      </w:r>
      <w:r w:rsidRPr="0095256D">
        <w:rPr>
          <w:szCs w:val="24"/>
          <w:lang w:val="es-ES"/>
        </w:rPr>
        <w:t xml:space="preserve">cuentan con un documento </w:t>
      </w:r>
      <w:r w:rsidR="001F2AC2">
        <w:rPr>
          <w:szCs w:val="24"/>
          <w:lang w:val="es-ES"/>
        </w:rPr>
        <w:t>a nivel TESA o di</w:t>
      </w:r>
      <w:r w:rsidRPr="0095256D">
        <w:rPr>
          <w:szCs w:val="24"/>
          <w:lang w:val="es-ES"/>
        </w:rPr>
        <w:t>seño final</w:t>
      </w:r>
      <w:r w:rsidR="003F53E8">
        <w:rPr>
          <w:szCs w:val="24"/>
          <w:lang w:val="es-ES"/>
        </w:rPr>
        <w:t xml:space="preserve"> y que fueron previamente revisados por el VMEEA</w:t>
      </w:r>
      <w:r w:rsidRPr="0095256D">
        <w:rPr>
          <w:szCs w:val="24"/>
          <w:lang w:val="es-ES"/>
        </w:rPr>
        <w:t>.</w:t>
      </w:r>
      <w:r w:rsidR="002D226E">
        <w:rPr>
          <w:szCs w:val="24"/>
          <w:lang w:val="es-ES"/>
        </w:rPr>
        <w:t xml:space="preserve"> </w:t>
      </w:r>
    </w:p>
    <w:p w:rsidR="003F53E8" w:rsidRDefault="003F53E8" w:rsidP="00E461E1">
      <w:pPr>
        <w:pStyle w:val="Paragraph"/>
        <w:numPr>
          <w:ilvl w:val="0"/>
          <w:numId w:val="0"/>
        </w:numPr>
        <w:rPr>
          <w:szCs w:val="24"/>
          <w:lang w:val="es-ES"/>
        </w:rPr>
      </w:pPr>
    </w:p>
    <w:p w:rsidR="001F2AC2" w:rsidRDefault="001F2AC2" w:rsidP="001F2AC2">
      <w:pPr>
        <w:numPr>
          <w:ilvl w:val="1"/>
          <w:numId w:val="5"/>
        </w:numPr>
        <w:spacing w:before="120" w:after="120" w:line="240" w:lineRule="auto"/>
        <w:ind w:left="360"/>
        <w:jc w:val="both"/>
        <w:rPr>
          <w:rFonts w:ascii="Times New Roman Bold" w:hAnsi="Times New Roman Bold" w:cs="Times New Roman"/>
          <w:b/>
          <w:smallCaps/>
          <w:sz w:val="24"/>
          <w:szCs w:val="24"/>
          <w:lang w:val="es-ES"/>
        </w:rPr>
      </w:pPr>
      <w:r w:rsidRPr="001F2AC2">
        <w:rPr>
          <w:rFonts w:ascii="Times New Roman Bold" w:hAnsi="Times New Roman Bold" w:cs="Times New Roman"/>
          <w:b/>
          <w:smallCaps/>
          <w:sz w:val="24"/>
          <w:szCs w:val="24"/>
          <w:lang w:val="es-ES"/>
        </w:rPr>
        <w:t>Gobernación de Chuquisaca</w:t>
      </w:r>
    </w:p>
    <w:p w:rsidR="000020AF" w:rsidRPr="000020AF" w:rsidRDefault="000020AF" w:rsidP="000020AF">
      <w:pPr>
        <w:pStyle w:val="Paragraph"/>
        <w:numPr>
          <w:ilvl w:val="0"/>
          <w:numId w:val="0"/>
        </w:numPr>
        <w:rPr>
          <w:szCs w:val="24"/>
          <w:lang w:val="es-ES"/>
        </w:rPr>
      </w:pPr>
      <w:r w:rsidRPr="000020AF">
        <w:rPr>
          <w:szCs w:val="24"/>
          <w:lang w:val="es-ES"/>
        </w:rPr>
        <w:t xml:space="preserve">La gobernación de Chuquisaca ha identificado una cartera inicial de </w:t>
      </w:r>
      <w:r>
        <w:rPr>
          <w:szCs w:val="24"/>
          <w:lang w:val="es-ES"/>
        </w:rPr>
        <w:t xml:space="preserve">8 </w:t>
      </w:r>
      <w:r w:rsidRPr="000020AF">
        <w:rPr>
          <w:szCs w:val="24"/>
          <w:lang w:val="es-ES"/>
        </w:rPr>
        <w:t xml:space="preserve">proyectos de electrificación rural, por un monto de </w:t>
      </w:r>
      <w:r>
        <w:rPr>
          <w:szCs w:val="24"/>
          <w:lang w:val="es-ES"/>
        </w:rPr>
        <w:t xml:space="preserve">US$ </w:t>
      </w:r>
      <w:r w:rsidR="00864502" w:rsidRPr="00864502">
        <w:rPr>
          <w:szCs w:val="24"/>
          <w:lang w:val="es-ES"/>
        </w:rPr>
        <w:t>19</w:t>
      </w:r>
      <w:r w:rsidR="00BC4C04">
        <w:rPr>
          <w:szCs w:val="24"/>
          <w:lang w:val="es-ES"/>
        </w:rPr>
        <w:t>.</w:t>
      </w:r>
      <w:r w:rsidR="00864502" w:rsidRPr="00864502">
        <w:rPr>
          <w:szCs w:val="24"/>
          <w:lang w:val="es-ES"/>
        </w:rPr>
        <w:t>214</w:t>
      </w:r>
      <w:r w:rsidR="00BC4C04">
        <w:rPr>
          <w:szCs w:val="24"/>
          <w:lang w:val="es-ES"/>
        </w:rPr>
        <w:t>.</w:t>
      </w:r>
      <w:r w:rsidR="00864502" w:rsidRPr="00864502">
        <w:rPr>
          <w:szCs w:val="24"/>
          <w:lang w:val="es-ES"/>
        </w:rPr>
        <w:t>677</w:t>
      </w:r>
      <w:r w:rsidR="00BC4C04">
        <w:rPr>
          <w:szCs w:val="24"/>
          <w:lang w:val="es-ES"/>
        </w:rPr>
        <w:t>,</w:t>
      </w:r>
      <w:r w:rsidR="00864502" w:rsidRPr="00864502">
        <w:rPr>
          <w:szCs w:val="24"/>
          <w:lang w:val="es-ES"/>
        </w:rPr>
        <w:t>82</w:t>
      </w:r>
      <w:r w:rsidR="003149C8">
        <w:rPr>
          <w:szCs w:val="24"/>
          <w:lang w:val="es-ES"/>
        </w:rPr>
        <w:t xml:space="preserve">, beneficiando a </w:t>
      </w:r>
      <w:r w:rsidR="00204CF1" w:rsidRPr="00204CF1">
        <w:rPr>
          <w:szCs w:val="24"/>
          <w:lang w:val="es-ES"/>
        </w:rPr>
        <w:t>7.866</w:t>
      </w:r>
      <w:r w:rsidR="00204CF1">
        <w:rPr>
          <w:szCs w:val="24"/>
          <w:lang w:val="es-ES"/>
        </w:rPr>
        <w:t xml:space="preserve"> </w:t>
      </w:r>
      <w:r w:rsidR="003149C8">
        <w:rPr>
          <w:szCs w:val="24"/>
          <w:lang w:val="es-ES"/>
        </w:rPr>
        <w:t>usuarios.</w:t>
      </w:r>
    </w:p>
    <w:p w:rsidR="000020AF" w:rsidRDefault="000020AF" w:rsidP="000020AF">
      <w:pPr>
        <w:pStyle w:val="Caption"/>
        <w:keepNext/>
        <w:spacing w:before="120" w:after="120"/>
        <w:ind w:left="720"/>
        <w:rPr>
          <w:rFonts w:ascii="Times New Roman" w:hAnsi="Times New Roman" w:cs="Times New Roman"/>
          <w:color w:val="auto"/>
          <w:sz w:val="20"/>
          <w:szCs w:val="24"/>
          <w:lang w:val="es-ES_tradnl"/>
        </w:rPr>
      </w:pPr>
    </w:p>
    <w:p w:rsidR="000020AF" w:rsidRPr="005535A4" w:rsidRDefault="000020AF" w:rsidP="000020AF">
      <w:pPr>
        <w:pStyle w:val="Caption"/>
        <w:keepNext/>
        <w:spacing w:before="120" w:after="120"/>
        <w:ind w:left="720"/>
        <w:rPr>
          <w:rFonts w:ascii="Times New Roman" w:hAnsi="Times New Roman" w:cs="Times New Roman"/>
          <w:color w:val="auto"/>
          <w:sz w:val="20"/>
          <w:szCs w:val="24"/>
          <w:lang w:val="es-ES_tradnl"/>
        </w:rPr>
      </w:pPr>
      <w:r w:rsidRPr="005535A4">
        <w:rPr>
          <w:rFonts w:ascii="Times New Roman" w:hAnsi="Times New Roman" w:cs="Times New Roman"/>
          <w:color w:val="auto"/>
          <w:sz w:val="20"/>
          <w:szCs w:val="24"/>
          <w:lang w:val="es-ES_tradnl"/>
        </w:rPr>
        <w:t xml:space="preserve">Tabla </w:t>
      </w:r>
      <w:r w:rsidRPr="005535A4">
        <w:rPr>
          <w:rFonts w:ascii="Times New Roman" w:hAnsi="Times New Roman" w:cs="Times New Roman"/>
          <w:color w:val="auto"/>
          <w:sz w:val="20"/>
          <w:szCs w:val="24"/>
        </w:rPr>
        <w:fldChar w:fldCharType="begin"/>
      </w:r>
      <w:r w:rsidRPr="005535A4">
        <w:rPr>
          <w:rFonts w:ascii="Times New Roman" w:hAnsi="Times New Roman" w:cs="Times New Roman"/>
          <w:color w:val="auto"/>
          <w:sz w:val="20"/>
          <w:szCs w:val="24"/>
          <w:lang w:val="es-ES_tradnl"/>
        </w:rPr>
        <w:instrText xml:space="preserve"> SEQ Tabla \* ARABIC </w:instrText>
      </w:r>
      <w:r w:rsidRPr="005535A4">
        <w:rPr>
          <w:rFonts w:ascii="Times New Roman" w:hAnsi="Times New Roman" w:cs="Times New Roman"/>
          <w:color w:val="auto"/>
          <w:sz w:val="20"/>
          <w:szCs w:val="24"/>
        </w:rPr>
        <w:fldChar w:fldCharType="separate"/>
      </w:r>
      <w:r>
        <w:rPr>
          <w:rFonts w:ascii="Times New Roman" w:hAnsi="Times New Roman" w:cs="Times New Roman"/>
          <w:noProof/>
          <w:color w:val="auto"/>
          <w:sz w:val="20"/>
          <w:szCs w:val="24"/>
          <w:lang w:val="es-ES_tradnl"/>
        </w:rPr>
        <w:t>1</w:t>
      </w:r>
      <w:r w:rsidRPr="005535A4">
        <w:rPr>
          <w:rFonts w:ascii="Times New Roman" w:hAnsi="Times New Roman" w:cs="Times New Roman"/>
          <w:color w:val="auto"/>
          <w:sz w:val="20"/>
          <w:szCs w:val="24"/>
        </w:rPr>
        <w:fldChar w:fldCharType="end"/>
      </w:r>
      <w:r w:rsidRPr="005535A4">
        <w:rPr>
          <w:rFonts w:ascii="Times New Roman" w:hAnsi="Times New Roman" w:cs="Times New Roman"/>
          <w:color w:val="auto"/>
          <w:sz w:val="20"/>
          <w:szCs w:val="24"/>
          <w:lang w:val="es-ES_tradnl"/>
        </w:rPr>
        <w:t xml:space="preserve">: Listado </w:t>
      </w:r>
      <w:r>
        <w:rPr>
          <w:rFonts w:ascii="Times New Roman" w:hAnsi="Times New Roman" w:cs="Times New Roman"/>
          <w:color w:val="auto"/>
          <w:sz w:val="20"/>
          <w:szCs w:val="24"/>
          <w:lang w:val="es-ES_tradnl"/>
        </w:rPr>
        <w:t>Inicial de</w:t>
      </w:r>
      <w:r w:rsidRPr="005535A4">
        <w:rPr>
          <w:rFonts w:ascii="Times New Roman" w:hAnsi="Times New Roman" w:cs="Times New Roman"/>
          <w:color w:val="auto"/>
          <w:sz w:val="20"/>
          <w:szCs w:val="24"/>
          <w:lang w:val="es-ES_tradnl"/>
        </w:rPr>
        <w:t xml:space="preserve"> Proyectos </w:t>
      </w:r>
      <w:r>
        <w:rPr>
          <w:rFonts w:ascii="Times New Roman" w:hAnsi="Times New Roman" w:cs="Times New Roman"/>
          <w:color w:val="auto"/>
          <w:sz w:val="20"/>
          <w:szCs w:val="24"/>
          <w:lang w:val="es-ES_tradnl"/>
        </w:rPr>
        <w:t>de Extensión de Redes - Chuquisaca</w:t>
      </w:r>
    </w:p>
    <w:tbl>
      <w:tblPr>
        <w:tblW w:w="7910" w:type="dxa"/>
        <w:jc w:val="center"/>
        <w:tblInd w:w="-654" w:type="dxa"/>
        <w:tblLook w:val="04A0" w:firstRow="1" w:lastRow="0" w:firstColumn="1" w:lastColumn="0" w:noHBand="0" w:noVBand="1"/>
      </w:tblPr>
      <w:tblGrid>
        <w:gridCol w:w="2488"/>
        <w:gridCol w:w="1461"/>
        <w:gridCol w:w="1361"/>
        <w:gridCol w:w="1250"/>
        <w:gridCol w:w="1350"/>
      </w:tblGrid>
      <w:tr w:rsidR="001F2AC2" w:rsidRPr="000020AF" w:rsidTr="00647271">
        <w:trPr>
          <w:trHeight w:val="440"/>
          <w:jc w:val="center"/>
        </w:trPr>
        <w:tc>
          <w:tcPr>
            <w:tcW w:w="24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2AC2" w:rsidRPr="001F2AC2" w:rsidRDefault="001F2AC2" w:rsidP="001F2AC2">
            <w:pPr>
              <w:spacing w:after="0" w:line="240" w:lineRule="auto"/>
              <w:jc w:val="center"/>
              <w:rPr>
                <w:rFonts w:ascii="Times New Roman" w:eastAsia="Times New Roman" w:hAnsi="Times New Roman" w:cs="Times New Roman"/>
                <w:b/>
                <w:bCs/>
                <w:color w:val="000000"/>
                <w:sz w:val="18"/>
                <w:szCs w:val="18"/>
                <w:lang w:val="es-BO"/>
              </w:rPr>
            </w:pPr>
            <w:r w:rsidRPr="001F2AC2">
              <w:rPr>
                <w:rFonts w:ascii="Times New Roman" w:eastAsia="Times New Roman" w:hAnsi="Times New Roman" w:cs="Times New Roman"/>
                <w:b/>
                <w:bCs/>
                <w:color w:val="000000"/>
                <w:sz w:val="18"/>
                <w:szCs w:val="18"/>
                <w:lang w:val="es-BO"/>
              </w:rPr>
              <w:t>NOMBRE DEL                                               PROYECTO</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1F2AC2" w:rsidRPr="001F2AC2" w:rsidRDefault="001F2AC2" w:rsidP="001F2AC2">
            <w:pPr>
              <w:spacing w:after="0" w:line="240" w:lineRule="auto"/>
              <w:jc w:val="center"/>
              <w:rPr>
                <w:rFonts w:ascii="Times New Roman" w:eastAsia="Times New Roman" w:hAnsi="Times New Roman" w:cs="Times New Roman"/>
                <w:b/>
                <w:bCs/>
                <w:color w:val="000000"/>
                <w:sz w:val="18"/>
                <w:szCs w:val="18"/>
                <w:lang w:val="es-BO"/>
              </w:rPr>
            </w:pPr>
            <w:r w:rsidRPr="001F2AC2">
              <w:rPr>
                <w:rFonts w:ascii="Times New Roman" w:eastAsia="Times New Roman" w:hAnsi="Times New Roman" w:cs="Times New Roman"/>
                <w:b/>
                <w:bCs/>
                <w:color w:val="000000"/>
                <w:sz w:val="18"/>
                <w:szCs w:val="18"/>
                <w:lang w:val="es-BO"/>
              </w:rPr>
              <w:t>MUNICIPIOS</w:t>
            </w:r>
          </w:p>
        </w:tc>
        <w:tc>
          <w:tcPr>
            <w:tcW w:w="1361" w:type="dxa"/>
            <w:tcBorders>
              <w:top w:val="single" w:sz="4" w:space="0" w:color="auto"/>
              <w:left w:val="nil"/>
              <w:bottom w:val="single" w:sz="4" w:space="0" w:color="auto"/>
              <w:right w:val="single" w:sz="4" w:space="0" w:color="auto"/>
            </w:tcBorders>
            <w:shd w:val="clear" w:color="auto" w:fill="auto"/>
            <w:noWrap/>
            <w:vAlign w:val="bottom"/>
            <w:hideMark/>
          </w:tcPr>
          <w:p w:rsidR="001F2AC2" w:rsidRPr="001F2AC2" w:rsidRDefault="001F2AC2" w:rsidP="001F2AC2">
            <w:pPr>
              <w:spacing w:after="0" w:line="240" w:lineRule="auto"/>
              <w:jc w:val="center"/>
              <w:rPr>
                <w:rFonts w:ascii="Times New Roman" w:eastAsia="Times New Roman" w:hAnsi="Times New Roman" w:cs="Times New Roman"/>
                <w:b/>
                <w:bCs/>
                <w:color w:val="000000"/>
                <w:sz w:val="18"/>
                <w:szCs w:val="18"/>
                <w:lang w:val="es-BO"/>
              </w:rPr>
            </w:pPr>
            <w:r w:rsidRPr="001F2AC2">
              <w:rPr>
                <w:rFonts w:ascii="Times New Roman" w:eastAsia="Times New Roman" w:hAnsi="Times New Roman" w:cs="Times New Roman"/>
                <w:b/>
                <w:bCs/>
                <w:color w:val="000000"/>
                <w:sz w:val="18"/>
                <w:szCs w:val="18"/>
                <w:lang w:val="es-BO"/>
              </w:rPr>
              <w:t>OPERADOR</w:t>
            </w:r>
          </w:p>
        </w:tc>
        <w:tc>
          <w:tcPr>
            <w:tcW w:w="1250" w:type="dxa"/>
            <w:tcBorders>
              <w:top w:val="single" w:sz="4" w:space="0" w:color="auto"/>
              <w:left w:val="nil"/>
              <w:bottom w:val="single" w:sz="4" w:space="0" w:color="auto"/>
              <w:right w:val="single" w:sz="4" w:space="0" w:color="auto"/>
            </w:tcBorders>
            <w:shd w:val="clear" w:color="auto" w:fill="auto"/>
            <w:vAlign w:val="bottom"/>
            <w:hideMark/>
          </w:tcPr>
          <w:p w:rsidR="001F2AC2" w:rsidRPr="001F2AC2" w:rsidRDefault="001F2AC2" w:rsidP="001F2AC2">
            <w:pPr>
              <w:spacing w:after="0" w:line="240" w:lineRule="auto"/>
              <w:jc w:val="center"/>
              <w:rPr>
                <w:rFonts w:ascii="Times New Roman" w:eastAsia="Times New Roman" w:hAnsi="Times New Roman" w:cs="Times New Roman"/>
                <w:b/>
                <w:bCs/>
                <w:color w:val="000000"/>
                <w:sz w:val="18"/>
                <w:szCs w:val="18"/>
                <w:lang w:val="es-BO"/>
              </w:rPr>
            </w:pPr>
            <w:proofErr w:type="spellStart"/>
            <w:r w:rsidRPr="001F2AC2">
              <w:rPr>
                <w:rFonts w:ascii="Times New Roman" w:eastAsia="Times New Roman" w:hAnsi="Times New Roman" w:cs="Times New Roman"/>
                <w:b/>
                <w:bCs/>
                <w:color w:val="000000"/>
                <w:sz w:val="18"/>
                <w:szCs w:val="18"/>
                <w:lang w:val="es-BO"/>
              </w:rPr>
              <w:t>Nro</w:t>
            </w:r>
            <w:proofErr w:type="spellEnd"/>
            <w:r w:rsidRPr="001F2AC2">
              <w:rPr>
                <w:rFonts w:ascii="Times New Roman" w:eastAsia="Times New Roman" w:hAnsi="Times New Roman" w:cs="Times New Roman"/>
                <w:b/>
                <w:bCs/>
                <w:color w:val="000000"/>
                <w:sz w:val="18"/>
                <w:szCs w:val="18"/>
                <w:lang w:val="es-BO"/>
              </w:rPr>
              <w:t xml:space="preserve"> USUARIOS</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1F2AC2" w:rsidRPr="001F2AC2" w:rsidRDefault="001F2AC2" w:rsidP="001F2AC2">
            <w:pPr>
              <w:spacing w:after="0" w:line="240" w:lineRule="auto"/>
              <w:jc w:val="center"/>
              <w:rPr>
                <w:rFonts w:ascii="Times New Roman" w:eastAsia="Times New Roman" w:hAnsi="Times New Roman" w:cs="Times New Roman"/>
                <w:b/>
                <w:bCs/>
                <w:color w:val="000000"/>
                <w:sz w:val="18"/>
                <w:szCs w:val="18"/>
                <w:lang w:val="es-BO"/>
              </w:rPr>
            </w:pPr>
            <w:r w:rsidRPr="000020AF">
              <w:rPr>
                <w:rFonts w:ascii="Times New Roman" w:eastAsia="Times New Roman" w:hAnsi="Times New Roman" w:cs="Times New Roman"/>
                <w:b/>
                <w:bCs/>
                <w:color w:val="000000"/>
                <w:sz w:val="18"/>
                <w:szCs w:val="18"/>
                <w:lang w:val="es-BO"/>
              </w:rPr>
              <w:t>INVERSION (US$</w:t>
            </w:r>
            <w:r w:rsidRPr="001F2AC2">
              <w:rPr>
                <w:rFonts w:ascii="Times New Roman" w:eastAsia="Times New Roman" w:hAnsi="Times New Roman" w:cs="Times New Roman"/>
                <w:b/>
                <w:bCs/>
                <w:color w:val="000000"/>
                <w:sz w:val="18"/>
                <w:szCs w:val="18"/>
                <w:lang w:val="es-BO"/>
              </w:rPr>
              <w:t>)</w:t>
            </w:r>
            <w:r w:rsidR="000B16DD">
              <w:rPr>
                <w:rStyle w:val="FootnoteReference"/>
                <w:rFonts w:ascii="Times New Roman" w:eastAsia="Times New Roman" w:hAnsi="Times New Roman" w:cs="Times New Roman"/>
                <w:b/>
                <w:bCs/>
                <w:color w:val="000000"/>
                <w:sz w:val="18"/>
                <w:szCs w:val="18"/>
                <w:lang w:val="es-BO"/>
              </w:rPr>
              <w:footnoteReference w:id="2"/>
            </w:r>
          </w:p>
        </w:tc>
      </w:tr>
      <w:tr w:rsidR="001F2AC2" w:rsidRPr="000020AF" w:rsidTr="00204CF1">
        <w:trPr>
          <w:trHeight w:val="350"/>
          <w:jc w:val="center"/>
        </w:trPr>
        <w:tc>
          <w:tcPr>
            <w:tcW w:w="2488" w:type="dxa"/>
            <w:tcBorders>
              <w:top w:val="nil"/>
              <w:left w:val="single" w:sz="4" w:space="0" w:color="auto"/>
              <w:bottom w:val="single" w:sz="4" w:space="0" w:color="auto"/>
              <w:right w:val="single" w:sz="4" w:space="0" w:color="auto"/>
            </w:tcBorders>
            <w:shd w:val="clear" w:color="auto" w:fill="auto"/>
            <w:hideMark/>
          </w:tcPr>
          <w:p w:rsidR="001F2AC2" w:rsidRPr="001F2AC2" w:rsidRDefault="001F2AC2" w:rsidP="001F2AC2">
            <w:pPr>
              <w:spacing w:after="0" w:line="240" w:lineRule="auto"/>
              <w:rPr>
                <w:rFonts w:ascii="Times New Roman" w:eastAsia="Times New Roman" w:hAnsi="Times New Roman" w:cs="Times New Roman"/>
                <w:color w:val="000000"/>
                <w:sz w:val="18"/>
                <w:szCs w:val="18"/>
                <w:lang w:val="es-BO"/>
              </w:rPr>
            </w:pPr>
            <w:r w:rsidRPr="000020AF">
              <w:rPr>
                <w:rFonts w:ascii="Times New Roman" w:eastAsia="Times New Roman" w:hAnsi="Times New Roman" w:cs="Times New Roman"/>
                <w:color w:val="000000"/>
                <w:sz w:val="18"/>
                <w:szCs w:val="18"/>
                <w:lang w:val="es-BO"/>
              </w:rPr>
              <w:t>Electrificación</w:t>
            </w:r>
            <w:r w:rsidRPr="001F2AC2">
              <w:rPr>
                <w:rFonts w:ascii="Times New Roman" w:eastAsia="Times New Roman" w:hAnsi="Times New Roman" w:cs="Times New Roman"/>
                <w:color w:val="000000"/>
                <w:sz w:val="18"/>
                <w:szCs w:val="18"/>
                <w:lang w:val="es-BO"/>
              </w:rPr>
              <w:t xml:space="preserve"> rural D-6, D-7, D-8 del municipio de Sucre</w:t>
            </w:r>
          </w:p>
        </w:tc>
        <w:tc>
          <w:tcPr>
            <w:tcW w:w="1461" w:type="dxa"/>
            <w:tcBorders>
              <w:top w:val="nil"/>
              <w:left w:val="nil"/>
              <w:bottom w:val="single" w:sz="4" w:space="0" w:color="auto"/>
              <w:right w:val="single" w:sz="4" w:space="0" w:color="auto"/>
            </w:tcBorders>
            <w:shd w:val="clear" w:color="auto" w:fill="auto"/>
            <w:noWrap/>
            <w:hideMark/>
          </w:tcPr>
          <w:p w:rsidR="001F2AC2" w:rsidRPr="001F2AC2" w:rsidRDefault="001F2AC2" w:rsidP="001F2AC2">
            <w:pPr>
              <w:spacing w:after="0" w:line="240" w:lineRule="auto"/>
              <w:jc w:val="center"/>
              <w:rPr>
                <w:rFonts w:ascii="Times New Roman" w:eastAsia="Times New Roman" w:hAnsi="Times New Roman" w:cs="Times New Roman"/>
                <w:color w:val="000000"/>
                <w:sz w:val="18"/>
                <w:szCs w:val="18"/>
                <w:lang w:val="es-BO"/>
              </w:rPr>
            </w:pPr>
            <w:r w:rsidRPr="001F2AC2">
              <w:rPr>
                <w:rFonts w:ascii="Times New Roman" w:eastAsia="Times New Roman" w:hAnsi="Times New Roman" w:cs="Times New Roman"/>
                <w:color w:val="000000"/>
                <w:sz w:val="18"/>
                <w:szCs w:val="18"/>
                <w:lang w:val="es-BO"/>
              </w:rPr>
              <w:t>Sucre</w:t>
            </w:r>
          </w:p>
        </w:tc>
        <w:tc>
          <w:tcPr>
            <w:tcW w:w="1361" w:type="dxa"/>
            <w:tcBorders>
              <w:top w:val="nil"/>
              <w:left w:val="nil"/>
              <w:bottom w:val="single" w:sz="4" w:space="0" w:color="auto"/>
              <w:right w:val="single" w:sz="4" w:space="0" w:color="auto"/>
            </w:tcBorders>
            <w:shd w:val="clear" w:color="auto" w:fill="auto"/>
            <w:noWrap/>
            <w:hideMark/>
          </w:tcPr>
          <w:p w:rsidR="001F2AC2" w:rsidRPr="001F2AC2" w:rsidRDefault="001F2AC2" w:rsidP="001F2AC2">
            <w:pPr>
              <w:spacing w:after="0" w:line="240" w:lineRule="auto"/>
              <w:jc w:val="center"/>
              <w:rPr>
                <w:rFonts w:ascii="Times New Roman" w:eastAsia="Times New Roman" w:hAnsi="Times New Roman" w:cs="Times New Roman"/>
                <w:color w:val="000000"/>
                <w:sz w:val="18"/>
                <w:szCs w:val="18"/>
                <w:lang w:val="es-BO"/>
              </w:rPr>
            </w:pPr>
            <w:r w:rsidRPr="001F2AC2">
              <w:rPr>
                <w:rFonts w:ascii="Times New Roman" w:eastAsia="Times New Roman" w:hAnsi="Times New Roman" w:cs="Times New Roman"/>
                <w:color w:val="000000"/>
                <w:sz w:val="18"/>
                <w:szCs w:val="18"/>
                <w:lang w:val="es-BO"/>
              </w:rPr>
              <w:t>CESSA</w:t>
            </w:r>
          </w:p>
        </w:tc>
        <w:tc>
          <w:tcPr>
            <w:tcW w:w="1250" w:type="dxa"/>
            <w:tcBorders>
              <w:top w:val="single" w:sz="4" w:space="0" w:color="auto"/>
              <w:left w:val="nil"/>
              <w:bottom w:val="single" w:sz="4" w:space="0" w:color="auto"/>
              <w:right w:val="single" w:sz="4" w:space="0" w:color="auto"/>
            </w:tcBorders>
            <w:shd w:val="clear" w:color="auto" w:fill="auto"/>
            <w:noWrap/>
            <w:hideMark/>
          </w:tcPr>
          <w:p w:rsidR="001F2AC2" w:rsidRPr="001F2AC2" w:rsidRDefault="00363B03" w:rsidP="00363B03">
            <w:pPr>
              <w:spacing w:after="0" w:line="240" w:lineRule="auto"/>
              <w:jc w:val="right"/>
              <w:rPr>
                <w:rFonts w:ascii="Times New Roman" w:eastAsia="Times New Roman" w:hAnsi="Times New Roman" w:cs="Times New Roman"/>
                <w:color w:val="000000"/>
                <w:sz w:val="18"/>
                <w:szCs w:val="18"/>
                <w:lang w:val="es-BO"/>
              </w:rPr>
            </w:pPr>
            <w:r>
              <w:rPr>
                <w:rFonts w:ascii="Times New Roman" w:eastAsia="Times New Roman" w:hAnsi="Times New Roman" w:cs="Times New Roman"/>
                <w:color w:val="000000"/>
                <w:sz w:val="18"/>
                <w:szCs w:val="18"/>
                <w:lang w:val="es-BO"/>
              </w:rPr>
              <w:t>1</w:t>
            </w:r>
            <w:r w:rsidR="00BC4C04">
              <w:rPr>
                <w:rFonts w:ascii="Times New Roman" w:eastAsia="Times New Roman" w:hAnsi="Times New Roman" w:cs="Times New Roman"/>
                <w:color w:val="000000"/>
                <w:sz w:val="18"/>
                <w:szCs w:val="18"/>
                <w:lang w:val="es-BO"/>
              </w:rPr>
              <w:t>.</w:t>
            </w:r>
            <w:r>
              <w:rPr>
                <w:rFonts w:ascii="Times New Roman" w:eastAsia="Times New Roman" w:hAnsi="Times New Roman" w:cs="Times New Roman"/>
                <w:color w:val="000000"/>
                <w:sz w:val="18"/>
                <w:szCs w:val="18"/>
                <w:lang w:val="es-BO"/>
              </w:rPr>
              <w:t>632</w:t>
            </w:r>
          </w:p>
        </w:tc>
        <w:tc>
          <w:tcPr>
            <w:tcW w:w="1350" w:type="dxa"/>
            <w:tcBorders>
              <w:top w:val="nil"/>
              <w:left w:val="nil"/>
              <w:bottom w:val="single" w:sz="4" w:space="0" w:color="auto"/>
              <w:right w:val="single" w:sz="4" w:space="0" w:color="auto"/>
            </w:tcBorders>
            <w:shd w:val="clear" w:color="auto" w:fill="auto"/>
            <w:noWrap/>
          </w:tcPr>
          <w:p w:rsidR="001F2AC2" w:rsidRPr="000020AF" w:rsidRDefault="001F2AC2" w:rsidP="001F2AC2">
            <w:pPr>
              <w:jc w:val="right"/>
              <w:rPr>
                <w:rFonts w:ascii="Times New Roman" w:eastAsia="Times New Roman" w:hAnsi="Times New Roman" w:cs="Times New Roman"/>
                <w:color w:val="000000"/>
                <w:sz w:val="18"/>
                <w:szCs w:val="18"/>
                <w:lang w:val="es-BO"/>
              </w:rPr>
            </w:pPr>
            <w:r w:rsidRPr="000020AF">
              <w:rPr>
                <w:rFonts w:ascii="Times New Roman" w:eastAsia="Times New Roman" w:hAnsi="Times New Roman" w:cs="Times New Roman"/>
                <w:color w:val="000000"/>
                <w:sz w:val="18"/>
                <w:szCs w:val="18"/>
                <w:lang w:val="es-BO"/>
              </w:rPr>
              <w:t>3</w:t>
            </w:r>
            <w:r w:rsidR="00BC4C04">
              <w:rPr>
                <w:rFonts w:ascii="Times New Roman" w:eastAsia="Times New Roman" w:hAnsi="Times New Roman" w:cs="Times New Roman"/>
                <w:color w:val="000000"/>
                <w:sz w:val="18"/>
                <w:szCs w:val="18"/>
                <w:lang w:val="es-BO"/>
              </w:rPr>
              <w:t>.</w:t>
            </w:r>
            <w:r w:rsidRPr="000020AF">
              <w:rPr>
                <w:rFonts w:ascii="Times New Roman" w:eastAsia="Times New Roman" w:hAnsi="Times New Roman" w:cs="Times New Roman"/>
                <w:color w:val="000000"/>
                <w:sz w:val="18"/>
                <w:szCs w:val="18"/>
                <w:lang w:val="es-BO"/>
              </w:rPr>
              <w:t>127</w:t>
            </w:r>
            <w:r w:rsidR="00BC4C04">
              <w:rPr>
                <w:rFonts w:ascii="Times New Roman" w:eastAsia="Times New Roman" w:hAnsi="Times New Roman" w:cs="Times New Roman"/>
                <w:color w:val="000000"/>
                <w:sz w:val="18"/>
                <w:szCs w:val="18"/>
                <w:lang w:val="es-BO"/>
              </w:rPr>
              <w:t>.</w:t>
            </w:r>
            <w:r w:rsidRPr="000020AF">
              <w:rPr>
                <w:rFonts w:ascii="Times New Roman" w:eastAsia="Times New Roman" w:hAnsi="Times New Roman" w:cs="Times New Roman"/>
                <w:color w:val="000000"/>
                <w:sz w:val="18"/>
                <w:szCs w:val="18"/>
                <w:lang w:val="es-BO"/>
              </w:rPr>
              <w:t>191</w:t>
            </w:r>
            <w:r w:rsidR="00BC4C04">
              <w:rPr>
                <w:rFonts w:ascii="Times New Roman" w:eastAsia="Times New Roman" w:hAnsi="Times New Roman" w:cs="Times New Roman"/>
                <w:color w:val="000000"/>
                <w:sz w:val="18"/>
                <w:szCs w:val="18"/>
                <w:lang w:val="es-BO"/>
              </w:rPr>
              <w:t>,</w:t>
            </w:r>
            <w:r w:rsidRPr="000020AF">
              <w:rPr>
                <w:rFonts w:ascii="Times New Roman" w:eastAsia="Times New Roman" w:hAnsi="Times New Roman" w:cs="Times New Roman"/>
                <w:color w:val="000000"/>
                <w:sz w:val="18"/>
                <w:szCs w:val="18"/>
                <w:lang w:val="es-BO"/>
              </w:rPr>
              <w:t>77</w:t>
            </w:r>
          </w:p>
        </w:tc>
      </w:tr>
      <w:tr w:rsidR="001F2AC2" w:rsidRPr="00A86270" w:rsidTr="00647271">
        <w:trPr>
          <w:trHeight w:val="332"/>
          <w:jc w:val="center"/>
        </w:trPr>
        <w:tc>
          <w:tcPr>
            <w:tcW w:w="2488" w:type="dxa"/>
            <w:tcBorders>
              <w:top w:val="nil"/>
              <w:left w:val="single" w:sz="4" w:space="0" w:color="auto"/>
              <w:bottom w:val="single" w:sz="4" w:space="0" w:color="auto"/>
              <w:right w:val="single" w:sz="4" w:space="0" w:color="auto"/>
            </w:tcBorders>
            <w:shd w:val="clear" w:color="auto" w:fill="auto"/>
            <w:hideMark/>
          </w:tcPr>
          <w:p w:rsidR="001F2AC2" w:rsidRPr="001F2AC2" w:rsidRDefault="001F2AC2" w:rsidP="001F2AC2">
            <w:pPr>
              <w:spacing w:after="0" w:line="240" w:lineRule="auto"/>
              <w:rPr>
                <w:rFonts w:ascii="Times New Roman" w:eastAsia="Times New Roman" w:hAnsi="Times New Roman" w:cs="Times New Roman"/>
                <w:color w:val="000000"/>
                <w:sz w:val="18"/>
                <w:szCs w:val="18"/>
                <w:lang w:val="es-BO"/>
              </w:rPr>
            </w:pPr>
            <w:r w:rsidRPr="000020AF">
              <w:rPr>
                <w:rFonts w:ascii="Times New Roman" w:eastAsia="Times New Roman" w:hAnsi="Times New Roman" w:cs="Times New Roman"/>
                <w:color w:val="000000"/>
                <w:sz w:val="18"/>
                <w:szCs w:val="18"/>
                <w:lang w:val="es-BO"/>
              </w:rPr>
              <w:t>Electrificación</w:t>
            </w:r>
            <w:r w:rsidRPr="001F2AC2">
              <w:rPr>
                <w:rFonts w:ascii="Times New Roman" w:eastAsia="Times New Roman" w:hAnsi="Times New Roman" w:cs="Times New Roman"/>
                <w:color w:val="000000"/>
                <w:sz w:val="18"/>
                <w:szCs w:val="18"/>
                <w:lang w:val="es-BO"/>
              </w:rPr>
              <w:t xml:space="preserve"> rural </w:t>
            </w:r>
            <w:proofErr w:type="spellStart"/>
            <w:r w:rsidRPr="001F2AC2">
              <w:rPr>
                <w:rFonts w:ascii="Times New Roman" w:eastAsia="Times New Roman" w:hAnsi="Times New Roman" w:cs="Times New Roman"/>
                <w:color w:val="000000"/>
                <w:sz w:val="18"/>
                <w:szCs w:val="18"/>
                <w:lang w:val="es-BO"/>
              </w:rPr>
              <w:t>Piraimiri</w:t>
            </w:r>
            <w:proofErr w:type="spellEnd"/>
            <w:r w:rsidRPr="001F2AC2">
              <w:rPr>
                <w:rFonts w:ascii="Times New Roman" w:eastAsia="Times New Roman" w:hAnsi="Times New Roman" w:cs="Times New Roman"/>
                <w:color w:val="000000"/>
                <w:sz w:val="18"/>
                <w:szCs w:val="18"/>
                <w:lang w:val="es-BO"/>
              </w:rPr>
              <w:t xml:space="preserve"> </w:t>
            </w:r>
            <w:proofErr w:type="spellStart"/>
            <w:r w:rsidRPr="001F2AC2">
              <w:rPr>
                <w:rFonts w:ascii="Times New Roman" w:eastAsia="Times New Roman" w:hAnsi="Times New Roman" w:cs="Times New Roman"/>
                <w:color w:val="000000"/>
                <w:sz w:val="18"/>
                <w:szCs w:val="18"/>
                <w:lang w:val="es-BO"/>
              </w:rPr>
              <w:t>Azero</w:t>
            </w:r>
            <w:proofErr w:type="spellEnd"/>
            <w:r w:rsidRPr="001F2AC2">
              <w:rPr>
                <w:rFonts w:ascii="Times New Roman" w:eastAsia="Times New Roman" w:hAnsi="Times New Roman" w:cs="Times New Roman"/>
                <w:color w:val="000000"/>
                <w:sz w:val="18"/>
                <w:szCs w:val="18"/>
                <w:lang w:val="es-BO"/>
              </w:rPr>
              <w:t xml:space="preserve"> Norte</w:t>
            </w:r>
          </w:p>
        </w:tc>
        <w:tc>
          <w:tcPr>
            <w:tcW w:w="1461" w:type="dxa"/>
            <w:tcBorders>
              <w:top w:val="nil"/>
              <w:left w:val="nil"/>
              <w:bottom w:val="single" w:sz="4" w:space="0" w:color="auto"/>
              <w:right w:val="single" w:sz="4" w:space="0" w:color="auto"/>
            </w:tcBorders>
            <w:shd w:val="clear" w:color="auto" w:fill="auto"/>
            <w:noWrap/>
            <w:hideMark/>
          </w:tcPr>
          <w:p w:rsidR="001F2AC2" w:rsidRPr="001F2AC2" w:rsidRDefault="001F2AC2" w:rsidP="001F2AC2">
            <w:pPr>
              <w:spacing w:after="0" w:line="240" w:lineRule="auto"/>
              <w:jc w:val="center"/>
              <w:rPr>
                <w:rFonts w:ascii="Times New Roman" w:eastAsia="Times New Roman" w:hAnsi="Times New Roman" w:cs="Times New Roman"/>
                <w:color w:val="000000"/>
                <w:sz w:val="18"/>
                <w:szCs w:val="18"/>
                <w:lang w:val="es-BO"/>
              </w:rPr>
            </w:pPr>
            <w:r w:rsidRPr="001F2AC2">
              <w:rPr>
                <w:rFonts w:ascii="Times New Roman" w:eastAsia="Times New Roman" w:hAnsi="Times New Roman" w:cs="Times New Roman"/>
                <w:color w:val="000000"/>
                <w:sz w:val="18"/>
                <w:szCs w:val="18"/>
                <w:lang w:val="es-BO"/>
              </w:rPr>
              <w:t>Monteagudo</w:t>
            </w:r>
          </w:p>
        </w:tc>
        <w:tc>
          <w:tcPr>
            <w:tcW w:w="1361" w:type="dxa"/>
            <w:tcBorders>
              <w:top w:val="nil"/>
              <w:left w:val="nil"/>
              <w:bottom w:val="single" w:sz="4" w:space="0" w:color="auto"/>
              <w:right w:val="single" w:sz="4" w:space="0" w:color="auto"/>
            </w:tcBorders>
            <w:shd w:val="clear" w:color="auto" w:fill="auto"/>
            <w:noWrap/>
            <w:hideMark/>
          </w:tcPr>
          <w:p w:rsidR="001F2AC2" w:rsidRPr="001F2AC2" w:rsidRDefault="001F2AC2" w:rsidP="001F2AC2">
            <w:pPr>
              <w:spacing w:after="0" w:line="240" w:lineRule="auto"/>
              <w:jc w:val="center"/>
              <w:rPr>
                <w:rFonts w:ascii="Times New Roman" w:eastAsia="Times New Roman" w:hAnsi="Times New Roman" w:cs="Times New Roman"/>
                <w:color w:val="000000"/>
                <w:sz w:val="18"/>
                <w:szCs w:val="18"/>
                <w:lang w:val="es-BO"/>
              </w:rPr>
            </w:pPr>
            <w:r w:rsidRPr="001F2AC2">
              <w:rPr>
                <w:rFonts w:ascii="Times New Roman" w:eastAsia="Times New Roman" w:hAnsi="Times New Roman" w:cs="Times New Roman"/>
                <w:color w:val="000000"/>
                <w:sz w:val="18"/>
                <w:szCs w:val="18"/>
                <w:lang w:val="es-BO"/>
              </w:rPr>
              <w:t>COSERMO, CESSA</w:t>
            </w:r>
          </w:p>
        </w:tc>
        <w:tc>
          <w:tcPr>
            <w:tcW w:w="1250" w:type="dxa"/>
            <w:tcBorders>
              <w:top w:val="single" w:sz="4" w:space="0" w:color="auto"/>
              <w:left w:val="nil"/>
              <w:bottom w:val="single" w:sz="4" w:space="0" w:color="auto"/>
              <w:right w:val="single" w:sz="4" w:space="0" w:color="auto"/>
            </w:tcBorders>
            <w:shd w:val="clear" w:color="auto" w:fill="auto"/>
            <w:noWrap/>
            <w:hideMark/>
          </w:tcPr>
          <w:p w:rsidR="001F2AC2" w:rsidRPr="001F2AC2" w:rsidRDefault="001F2AC2" w:rsidP="00363B03">
            <w:pPr>
              <w:spacing w:after="0" w:line="240" w:lineRule="auto"/>
              <w:jc w:val="right"/>
              <w:rPr>
                <w:rFonts w:ascii="Times New Roman" w:eastAsia="Times New Roman" w:hAnsi="Times New Roman" w:cs="Times New Roman"/>
                <w:color w:val="000000"/>
                <w:sz w:val="18"/>
                <w:szCs w:val="18"/>
                <w:lang w:val="es-BO"/>
              </w:rPr>
            </w:pPr>
            <w:r w:rsidRPr="001F2AC2">
              <w:rPr>
                <w:rFonts w:ascii="Times New Roman" w:eastAsia="Times New Roman" w:hAnsi="Times New Roman" w:cs="Times New Roman"/>
                <w:color w:val="000000"/>
                <w:sz w:val="18"/>
                <w:szCs w:val="18"/>
                <w:lang w:val="es-BO"/>
              </w:rPr>
              <w:t>1</w:t>
            </w:r>
            <w:r w:rsidR="00A86270">
              <w:rPr>
                <w:rFonts w:ascii="Times New Roman" w:eastAsia="Times New Roman" w:hAnsi="Times New Roman" w:cs="Times New Roman"/>
                <w:color w:val="000000"/>
                <w:sz w:val="18"/>
                <w:szCs w:val="18"/>
                <w:lang w:val="es-BO"/>
              </w:rPr>
              <w:t>.</w:t>
            </w:r>
            <w:r w:rsidR="00363B03">
              <w:rPr>
                <w:rFonts w:ascii="Times New Roman" w:eastAsia="Times New Roman" w:hAnsi="Times New Roman" w:cs="Times New Roman"/>
                <w:color w:val="000000"/>
                <w:sz w:val="18"/>
                <w:szCs w:val="18"/>
                <w:lang w:val="es-BO"/>
              </w:rPr>
              <w:t>213</w:t>
            </w:r>
          </w:p>
        </w:tc>
        <w:tc>
          <w:tcPr>
            <w:tcW w:w="1350" w:type="dxa"/>
            <w:tcBorders>
              <w:top w:val="nil"/>
              <w:left w:val="nil"/>
              <w:bottom w:val="single" w:sz="4" w:space="0" w:color="auto"/>
              <w:right w:val="single" w:sz="4" w:space="0" w:color="auto"/>
            </w:tcBorders>
            <w:shd w:val="clear" w:color="auto" w:fill="auto"/>
            <w:noWrap/>
          </w:tcPr>
          <w:p w:rsidR="001F2AC2" w:rsidRPr="000020AF" w:rsidRDefault="001F2AC2" w:rsidP="001F2AC2">
            <w:pPr>
              <w:jc w:val="right"/>
              <w:rPr>
                <w:rFonts w:ascii="Times New Roman" w:eastAsia="Times New Roman" w:hAnsi="Times New Roman" w:cs="Times New Roman"/>
                <w:color w:val="000000"/>
                <w:sz w:val="18"/>
                <w:szCs w:val="18"/>
                <w:lang w:val="es-BO"/>
              </w:rPr>
            </w:pPr>
            <w:r w:rsidRPr="000020AF">
              <w:rPr>
                <w:rFonts w:ascii="Times New Roman" w:eastAsia="Times New Roman" w:hAnsi="Times New Roman" w:cs="Times New Roman"/>
                <w:color w:val="000000"/>
                <w:sz w:val="18"/>
                <w:szCs w:val="18"/>
                <w:lang w:val="es-BO"/>
              </w:rPr>
              <w:t>3</w:t>
            </w:r>
            <w:r w:rsidR="00A86270">
              <w:rPr>
                <w:rFonts w:ascii="Times New Roman" w:eastAsia="Times New Roman" w:hAnsi="Times New Roman" w:cs="Times New Roman"/>
                <w:color w:val="000000"/>
                <w:sz w:val="18"/>
                <w:szCs w:val="18"/>
                <w:lang w:val="es-BO"/>
              </w:rPr>
              <w:t>.</w:t>
            </w:r>
            <w:r w:rsidRPr="000020AF">
              <w:rPr>
                <w:rFonts w:ascii="Times New Roman" w:eastAsia="Times New Roman" w:hAnsi="Times New Roman" w:cs="Times New Roman"/>
                <w:color w:val="000000"/>
                <w:sz w:val="18"/>
                <w:szCs w:val="18"/>
                <w:lang w:val="es-BO"/>
              </w:rPr>
              <w:t>071</w:t>
            </w:r>
            <w:r w:rsidR="00A86270">
              <w:rPr>
                <w:rFonts w:ascii="Times New Roman" w:eastAsia="Times New Roman" w:hAnsi="Times New Roman" w:cs="Times New Roman"/>
                <w:color w:val="000000"/>
                <w:sz w:val="18"/>
                <w:szCs w:val="18"/>
                <w:lang w:val="es-BO"/>
              </w:rPr>
              <w:t>.</w:t>
            </w:r>
            <w:r w:rsidRPr="000020AF">
              <w:rPr>
                <w:rFonts w:ascii="Times New Roman" w:eastAsia="Times New Roman" w:hAnsi="Times New Roman" w:cs="Times New Roman"/>
                <w:color w:val="000000"/>
                <w:sz w:val="18"/>
                <w:szCs w:val="18"/>
                <w:lang w:val="es-BO"/>
              </w:rPr>
              <w:t>457</w:t>
            </w:r>
            <w:r w:rsidR="00A86270">
              <w:rPr>
                <w:rFonts w:ascii="Times New Roman" w:eastAsia="Times New Roman" w:hAnsi="Times New Roman" w:cs="Times New Roman"/>
                <w:color w:val="000000"/>
                <w:sz w:val="18"/>
                <w:szCs w:val="18"/>
                <w:lang w:val="es-BO"/>
              </w:rPr>
              <w:t>,</w:t>
            </w:r>
            <w:r w:rsidRPr="000020AF">
              <w:rPr>
                <w:rFonts w:ascii="Times New Roman" w:eastAsia="Times New Roman" w:hAnsi="Times New Roman" w:cs="Times New Roman"/>
                <w:color w:val="000000"/>
                <w:sz w:val="18"/>
                <w:szCs w:val="18"/>
                <w:lang w:val="es-BO"/>
              </w:rPr>
              <w:t>99</w:t>
            </w:r>
          </w:p>
        </w:tc>
      </w:tr>
      <w:tr w:rsidR="001F2AC2" w:rsidRPr="00A86270" w:rsidTr="00204CF1">
        <w:trPr>
          <w:trHeight w:val="359"/>
          <w:jc w:val="center"/>
        </w:trPr>
        <w:tc>
          <w:tcPr>
            <w:tcW w:w="2488" w:type="dxa"/>
            <w:tcBorders>
              <w:top w:val="nil"/>
              <w:left w:val="single" w:sz="4" w:space="0" w:color="auto"/>
              <w:bottom w:val="single" w:sz="4" w:space="0" w:color="auto"/>
              <w:right w:val="single" w:sz="4" w:space="0" w:color="auto"/>
            </w:tcBorders>
            <w:shd w:val="clear" w:color="auto" w:fill="auto"/>
            <w:hideMark/>
          </w:tcPr>
          <w:p w:rsidR="001F2AC2" w:rsidRPr="001F2AC2" w:rsidRDefault="001F2AC2" w:rsidP="001F2AC2">
            <w:pPr>
              <w:spacing w:after="0" w:line="240" w:lineRule="auto"/>
              <w:rPr>
                <w:rFonts w:ascii="Times New Roman" w:eastAsia="Times New Roman" w:hAnsi="Times New Roman" w:cs="Times New Roman"/>
                <w:color w:val="000000"/>
                <w:sz w:val="18"/>
                <w:szCs w:val="18"/>
                <w:lang w:val="es-BO"/>
              </w:rPr>
            </w:pPr>
            <w:r w:rsidRPr="000020AF">
              <w:rPr>
                <w:rFonts w:ascii="Times New Roman" w:eastAsia="Times New Roman" w:hAnsi="Times New Roman" w:cs="Times New Roman"/>
                <w:color w:val="000000"/>
                <w:sz w:val="18"/>
                <w:szCs w:val="18"/>
                <w:lang w:val="es-BO"/>
              </w:rPr>
              <w:t>Electrificación</w:t>
            </w:r>
            <w:r w:rsidRPr="001F2AC2">
              <w:rPr>
                <w:rFonts w:ascii="Times New Roman" w:eastAsia="Times New Roman" w:hAnsi="Times New Roman" w:cs="Times New Roman"/>
                <w:color w:val="000000"/>
                <w:sz w:val="18"/>
                <w:szCs w:val="18"/>
                <w:lang w:val="es-BO"/>
              </w:rPr>
              <w:t xml:space="preserve"> Comunidades Tarabuco</w:t>
            </w:r>
          </w:p>
        </w:tc>
        <w:tc>
          <w:tcPr>
            <w:tcW w:w="1461" w:type="dxa"/>
            <w:tcBorders>
              <w:top w:val="nil"/>
              <w:left w:val="nil"/>
              <w:bottom w:val="single" w:sz="4" w:space="0" w:color="auto"/>
              <w:right w:val="single" w:sz="4" w:space="0" w:color="auto"/>
            </w:tcBorders>
            <w:shd w:val="clear" w:color="auto" w:fill="auto"/>
            <w:noWrap/>
            <w:hideMark/>
          </w:tcPr>
          <w:p w:rsidR="001F2AC2" w:rsidRPr="001F2AC2" w:rsidRDefault="001F2AC2" w:rsidP="001F2AC2">
            <w:pPr>
              <w:spacing w:after="0" w:line="240" w:lineRule="auto"/>
              <w:jc w:val="center"/>
              <w:rPr>
                <w:rFonts w:ascii="Times New Roman" w:eastAsia="Times New Roman" w:hAnsi="Times New Roman" w:cs="Times New Roman"/>
                <w:color w:val="000000"/>
                <w:sz w:val="18"/>
                <w:szCs w:val="18"/>
                <w:lang w:val="es-BO"/>
              </w:rPr>
            </w:pPr>
            <w:r w:rsidRPr="001F2AC2">
              <w:rPr>
                <w:rFonts w:ascii="Times New Roman" w:eastAsia="Times New Roman" w:hAnsi="Times New Roman" w:cs="Times New Roman"/>
                <w:color w:val="000000"/>
                <w:sz w:val="18"/>
                <w:szCs w:val="18"/>
                <w:lang w:val="es-BO"/>
              </w:rPr>
              <w:t>Tarabuco</w:t>
            </w:r>
          </w:p>
        </w:tc>
        <w:tc>
          <w:tcPr>
            <w:tcW w:w="1361" w:type="dxa"/>
            <w:tcBorders>
              <w:top w:val="nil"/>
              <w:left w:val="nil"/>
              <w:bottom w:val="single" w:sz="4" w:space="0" w:color="auto"/>
              <w:right w:val="single" w:sz="4" w:space="0" w:color="auto"/>
            </w:tcBorders>
            <w:shd w:val="clear" w:color="auto" w:fill="auto"/>
            <w:noWrap/>
            <w:hideMark/>
          </w:tcPr>
          <w:p w:rsidR="001F2AC2" w:rsidRPr="001F2AC2" w:rsidRDefault="001F2AC2" w:rsidP="001F2AC2">
            <w:pPr>
              <w:spacing w:after="0" w:line="240" w:lineRule="auto"/>
              <w:jc w:val="center"/>
              <w:rPr>
                <w:rFonts w:ascii="Times New Roman" w:eastAsia="Times New Roman" w:hAnsi="Times New Roman" w:cs="Times New Roman"/>
                <w:color w:val="000000"/>
                <w:sz w:val="18"/>
                <w:szCs w:val="18"/>
                <w:lang w:val="es-BO"/>
              </w:rPr>
            </w:pPr>
            <w:r w:rsidRPr="001F2AC2">
              <w:rPr>
                <w:rFonts w:ascii="Times New Roman" w:eastAsia="Times New Roman" w:hAnsi="Times New Roman" w:cs="Times New Roman"/>
                <w:color w:val="000000"/>
                <w:sz w:val="18"/>
                <w:szCs w:val="18"/>
                <w:lang w:val="es-BO"/>
              </w:rPr>
              <w:t>CESSA</w:t>
            </w:r>
          </w:p>
        </w:tc>
        <w:tc>
          <w:tcPr>
            <w:tcW w:w="1250" w:type="dxa"/>
            <w:tcBorders>
              <w:top w:val="nil"/>
              <w:left w:val="nil"/>
              <w:bottom w:val="single" w:sz="4" w:space="0" w:color="auto"/>
              <w:right w:val="single" w:sz="4" w:space="0" w:color="auto"/>
            </w:tcBorders>
            <w:shd w:val="clear" w:color="auto" w:fill="auto"/>
            <w:noWrap/>
            <w:hideMark/>
          </w:tcPr>
          <w:p w:rsidR="001F2AC2" w:rsidRPr="001F2AC2" w:rsidRDefault="001F2AC2" w:rsidP="001F2AC2">
            <w:pPr>
              <w:spacing w:after="0" w:line="240" w:lineRule="auto"/>
              <w:jc w:val="right"/>
              <w:rPr>
                <w:rFonts w:ascii="Times New Roman" w:eastAsia="Times New Roman" w:hAnsi="Times New Roman" w:cs="Times New Roman"/>
                <w:color w:val="000000"/>
                <w:sz w:val="18"/>
                <w:szCs w:val="18"/>
                <w:lang w:val="es-BO"/>
              </w:rPr>
            </w:pPr>
            <w:r w:rsidRPr="001F2AC2">
              <w:rPr>
                <w:rFonts w:ascii="Times New Roman" w:eastAsia="Times New Roman" w:hAnsi="Times New Roman" w:cs="Times New Roman"/>
                <w:color w:val="000000"/>
                <w:sz w:val="18"/>
                <w:szCs w:val="18"/>
                <w:lang w:val="es-BO"/>
              </w:rPr>
              <w:t>1</w:t>
            </w:r>
            <w:r w:rsidR="00A86270">
              <w:rPr>
                <w:rFonts w:ascii="Times New Roman" w:eastAsia="Times New Roman" w:hAnsi="Times New Roman" w:cs="Times New Roman"/>
                <w:color w:val="000000"/>
                <w:sz w:val="18"/>
                <w:szCs w:val="18"/>
                <w:lang w:val="es-BO"/>
              </w:rPr>
              <w:t>.</w:t>
            </w:r>
            <w:r w:rsidRPr="001F2AC2">
              <w:rPr>
                <w:rFonts w:ascii="Times New Roman" w:eastAsia="Times New Roman" w:hAnsi="Times New Roman" w:cs="Times New Roman"/>
                <w:color w:val="000000"/>
                <w:sz w:val="18"/>
                <w:szCs w:val="18"/>
                <w:lang w:val="es-BO"/>
              </w:rPr>
              <w:t>866</w:t>
            </w:r>
          </w:p>
        </w:tc>
        <w:tc>
          <w:tcPr>
            <w:tcW w:w="1350" w:type="dxa"/>
            <w:tcBorders>
              <w:top w:val="nil"/>
              <w:left w:val="nil"/>
              <w:bottom w:val="single" w:sz="4" w:space="0" w:color="auto"/>
              <w:right w:val="single" w:sz="4" w:space="0" w:color="auto"/>
            </w:tcBorders>
            <w:shd w:val="clear" w:color="auto" w:fill="auto"/>
            <w:noWrap/>
          </w:tcPr>
          <w:p w:rsidR="001F2AC2" w:rsidRPr="000020AF" w:rsidRDefault="001F2AC2" w:rsidP="001F2AC2">
            <w:pPr>
              <w:jc w:val="right"/>
              <w:rPr>
                <w:rFonts w:ascii="Times New Roman" w:eastAsia="Times New Roman" w:hAnsi="Times New Roman" w:cs="Times New Roman"/>
                <w:color w:val="000000"/>
                <w:sz w:val="18"/>
                <w:szCs w:val="18"/>
                <w:lang w:val="es-BO"/>
              </w:rPr>
            </w:pPr>
            <w:r w:rsidRPr="000020AF">
              <w:rPr>
                <w:rFonts w:ascii="Times New Roman" w:eastAsia="Times New Roman" w:hAnsi="Times New Roman" w:cs="Times New Roman"/>
                <w:color w:val="000000"/>
                <w:sz w:val="18"/>
                <w:szCs w:val="18"/>
                <w:lang w:val="es-BO"/>
              </w:rPr>
              <w:t>2</w:t>
            </w:r>
            <w:r w:rsidR="00A86270">
              <w:rPr>
                <w:rFonts w:ascii="Times New Roman" w:eastAsia="Times New Roman" w:hAnsi="Times New Roman" w:cs="Times New Roman"/>
                <w:color w:val="000000"/>
                <w:sz w:val="18"/>
                <w:szCs w:val="18"/>
                <w:lang w:val="es-BO"/>
              </w:rPr>
              <w:t>.</w:t>
            </w:r>
            <w:r w:rsidRPr="000020AF">
              <w:rPr>
                <w:rFonts w:ascii="Times New Roman" w:eastAsia="Times New Roman" w:hAnsi="Times New Roman" w:cs="Times New Roman"/>
                <w:color w:val="000000"/>
                <w:sz w:val="18"/>
                <w:szCs w:val="18"/>
                <w:lang w:val="es-BO"/>
              </w:rPr>
              <w:t>414</w:t>
            </w:r>
            <w:r w:rsidR="00A86270">
              <w:rPr>
                <w:rFonts w:ascii="Times New Roman" w:eastAsia="Times New Roman" w:hAnsi="Times New Roman" w:cs="Times New Roman"/>
                <w:color w:val="000000"/>
                <w:sz w:val="18"/>
                <w:szCs w:val="18"/>
                <w:lang w:val="es-BO"/>
              </w:rPr>
              <w:t>.</w:t>
            </w:r>
            <w:r w:rsidRPr="000020AF">
              <w:rPr>
                <w:rFonts w:ascii="Times New Roman" w:eastAsia="Times New Roman" w:hAnsi="Times New Roman" w:cs="Times New Roman"/>
                <w:color w:val="000000"/>
                <w:sz w:val="18"/>
                <w:szCs w:val="18"/>
                <w:lang w:val="es-BO"/>
              </w:rPr>
              <w:t>961</w:t>
            </w:r>
            <w:r w:rsidR="00A86270">
              <w:rPr>
                <w:rFonts w:ascii="Times New Roman" w:eastAsia="Times New Roman" w:hAnsi="Times New Roman" w:cs="Times New Roman"/>
                <w:color w:val="000000"/>
                <w:sz w:val="18"/>
                <w:szCs w:val="18"/>
                <w:lang w:val="es-BO"/>
              </w:rPr>
              <w:t>,</w:t>
            </w:r>
            <w:r w:rsidRPr="000020AF">
              <w:rPr>
                <w:rFonts w:ascii="Times New Roman" w:eastAsia="Times New Roman" w:hAnsi="Times New Roman" w:cs="Times New Roman"/>
                <w:color w:val="000000"/>
                <w:sz w:val="18"/>
                <w:szCs w:val="18"/>
                <w:lang w:val="es-BO"/>
              </w:rPr>
              <w:t>89</w:t>
            </w:r>
          </w:p>
        </w:tc>
      </w:tr>
      <w:tr w:rsidR="001F2AC2" w:rsidRPr="00A86270" w:rsidTr="000020AF">
        <w:trPr>
          <w:trHeight w:val="359"/>
          <w:jc w:val="center"/>
        </w:trPr>
        <w:tc>
          <w:tcPr>
            <w:tcW w:w="2488" w:type="dxa"/>
            <w:tcBorders>
              <w:top w:val="nil"/>
              <w:left w:val="single" w:sz="4" w:space="0" w:color="auto"/>
              <w:bottom w:val="single" w:sz="4" w:space="0" w:color="auto"/>
              <w:right w:val="single" w:sz="4" w:space="0" w:color="auto"/>
            </w:tcBorders>
            <w:shd w:val="clear" w:color="auto" w:fill="auto"/>
            <w:hideMark/>
          </w:tcPr>
          <w:p w:rsidR="001F2AC2" w:rsidRPr="001F2AC2" w:rsidRDefault="001F2AC2" w:rsidP="001F2AC2">
            <w:pPr>
              <w:spacing w:after="0" w:line="240" w:lineRule="auto"/>
              <w:rPr>
                <w:rFonts w:ascii="Times New Roman" w:eastAsia="Times New Roman" w:hAnsi="Times New Roman" w:cs="Times New Roman"/>
                <w:color w:val="000000"/>
                <w:sz w:val="18"/>
                <w:szCs w:val="18"/>
                <w:lang w:val="es-BO"/>
              </w:rPr>
            </w:pPr>
            <w:r w:rsidRPr="000020AF">
              <w:rPr>
                <w:rFonts w:ascii="Times New Roman" w:eastAsia="Times New Roman" w:hAnsi="Times New Roman" w:cs="Times New Roman"/>
                <w:color w:val="000000"/>
                <w:sz w:val="18"/>
                <w:szCs w:val="18"/>
                <w:lang w:val="es-BO"/>
              </w:rPr>
              <w:t>Electrificación</w:t>
            </w:r>
            <w:r w:rsidRPr="001F2AC2">
              <w:rPr>
                <w:rFonts w:ascii="Times New Roman" w:eastAsia="Times New Roman" w:hAnsi="Times New Roman" w:cs="Times New Roman"/>
                <w:color w:val="000000"/>
                <w:sz w:val="18"/>
                <w:szCs w:val="18"/>
                <w:lang w:val="es-BO"/>
              </w:rPr>
              <w:t xml:space="preserve"> Municipio de Padilla</w:t>
            </w:r>
          </w:p>
        </w:tc>
        <w:tc>
          <w:tcPr>
            <w:tcW w:w="1461" w:type="dxa"/>
            <w:tcBorders>
              <w:top w:val="nil"/>
              <w:left w:val="nil"/>
              <w:bottom w:val="single" w:sz="4" w:space="0" w:color="auto"/>
              <w:right w:val="single" w:sz="4" w:space="0" w:color="auto"/>
            </w:tcBorders>
            <w:shd w:val="clear" w:color="auto" w:fill="auto"/>
            <w:noWrap/>
            <w:hideMark/>
          </w:tcPr>
          <w:p w:rsidR="001F2AC2" w:rsidRPr="001F2AC2" w:rsidRDefault="001F2AC2" w:rsidP="001F2AC2">
            <w:pPr>
              <w:spacing w:after="0" w:line="240" w:lineRule="auto"/>
              <w:jc w:val="center"/>
              <w:rPr>
                <w:rFonts w:ascii="Times New Roman" w:eastAsia="Times New Roman" w:hAnsi="Times New Roman" w:cs="Times New Roman"/>
                <w:color w:val="000000"/>
                <w:sz w:val="18"/>
                <w:szCs w:val="18"/>
                <w:lang w:val="es-BO"/>
              </w:rPr>
            </w:pPr>
            <w:r w:rsidRPr="001F2AC2">
              <w:rPr>
                <w:rFonts w:ascii="Times New Roman" w:eastAsia="Times New Roman" w:hAnsi="Times New Roman" w:cs="Times New Roman"/>
                <w:color w:val="000000"/>
                <w:sz w:val="18"/>
                <w:szCs w:val="18"/>
                <w:lang w:val="es-BO"/>
              </w:rPr>
              <w:t>Padilla</w:t>
            </w:r>
          </w:p>
        </w:tc>
        <w:tc>
          <w:tcPr>
            <w:tcW w:w="1361" w:type="dxa"/>
            <w:tcBorders>
              <w:top w:val="nil"/>
              <w:left w:val="nil"/>
              <w:bottom w:val="single" w:sz="4" w:space="0" w:color="auto"/>
              <w:right w:val="single" w:sz="4" w:space="0" w:color="auto"/>
            </w:tcBorders>
            <w:shd w:val="clear" w:color="auto" w:fill="auto"/>
            <w:noWrap/>
            <w:hideMark/>
          </w:tcPr>
          <w:p w:rsidR="001F2AC2" w:rsidRPr="001F2AC2" w:rsidRDefault="001F2AC2" w:rsidP="001F2AC2">
            <w:pPr>
              <w:spacing w:after="0" w:line="240" w:lineRule="auto"/>
              <w:jc w:val="center"/>
              <w:rPr>
                <w:rFonts w:ascii="Times New Roman" w:eastAsia="Times New Roman" w:hAnsi="Times New Roman" w:cs="Times New Roman"/>
                <w:color w:val="000000"/>
                <w:sz w:val="18"/>
                <w:szCs w:val="18"/>
                <w:lang w:val="es-BO"/>
              </w:rPr>
            </w:pPr>
            <w:r w:rsidRPr="001F2AC2">
              <w:rPr>
                <w:rFonts w:ascii="Times New Roman" w:eastAsia="Times New Roman" w:hAnsi="Times New Roman" w:cs="Times New Roman"/>
                <w:color w:val="000000"/>
                <w:sz w:val="18"/>
                <w:szCs w:val="18"/>
                <w:lang w:val="es-BO"/>
              </w:rPr>
              <w:t>CESSA</w:t>
            </w:r>
          </w:p>
        </w:tc>
        <w:tc>
          <w:tcPr>
            <w:tcW w:w="1250" w:type="dxa"/>
            <w:tcBorders>
              <w:top w:val="nil"/>
              <w:left w:val="nil"/>
              <w:bottom w:val="single" w:sz="4" w:space="0" w:color="auto"/>
              <w:right w:val="single" w:sz="4" w:space="0" w:color="auto"/>
            </w:tcBorders>
            <w:shd w:val="clear" w:color="auto" w:fill="auto"/>
            <w:noWrap/>
            <w:hideMark/>
          </w:tcPr>
          <w:p w:rsidR="001F2AC2" w:rsidRPr="001F2AC2" w:rsidRDefault="001F2AC2" w:rsidP="001F2AC2">
            <w:pPr>
              <w:spacing w:after="0" w:line="240" w:lineRule="auto"/>
              <w:jc w:val="right"/>
              <w:rPr>
                <w:rFonts w:ascii="Times New Roman" w:eastAsia="Times New Roman" w:hAnsi="Times New Roman" w:cs="Times New Roman"/>
                <w:color w:val="000000"/>
                <w:sz w:val="18"/>
                <w:szCs w:val="18"/>
                <w:lang w:val="es-BO"/>
              </w:rPr>
            </w:pPr>
            <w:r w:rsidRPr="001F2AC2">
              <w:rPr>
                <w:rFonts w:ascii="Times New Roman" w:eastAsia="Times New Roman" w:hAnsi="Times New Roman" w:cs="Times New Roman"/>
                <w:color w:val="000000"/>
                <w:sz w:val="18"/>
                <w:szCs w:val="18"/>
                <w:lang w:val="es-BO"/>
              </w:rPr>
              <w:t>693</w:t>
            </w:r>
          </w:p>
        </w:tc>
        <w:tc>
          <w:tcPr>
            <w:tcW w:w="1350" w:type="dxa"/>
            <w:tcBorders>
              <w:top w:val="nil"/>
              <w:left w:val="nil"/>
              <w:bottom w:val="single" w:sz="4" w:space="0" w:color="auto"/>
              <w:right w:val="single" w:sz="4" w:space="0" w:color="auto"/>
            </w:tcBorders>
            <w:shd w:val="clear" w:color="auto" w:fill="auto"/>
            <w:noWrap/>
          </w:tcPr>
          <w:p w:rsidR="001F2AC2" w:rsidRPr="000020AF" w:rsidRDefault="001F2AC2" w:rsidP="001F2AC2">
            <w:pPr>
              <w:jc w:val="right"/>
              <w:rPr>
                <w:rFonts w:ascii="Times New Roman" w:eastAsia="Times New Roman" w:hAnsi="Times New Roman" w:cs="Times New Roman"/>
                <w:color w:val="000000"/>
                <w:sz w:val="18"/>
                <w:szCs w:val="18"/>
                <w:lang w:val="es-BO"/>
              </w:rPr>
            </w:pPr>
            <w:r w:rsidRPr="000020AF">
              <w:rPr>
                <w:rFonts w:ascii="Times New Roman" w:eastAsia="Times New Roman" w:hAnsi="Times New Roman" w:cs="Times New Roman"/>
                <w:color w:val="000000"/>
                <w:sz w:val="18"/>
                <w:szCs w:val="18"/>
                <w:lang w:val="es-BO"/>
              </w:rPr>
              <w:t>1</w:t>
            </w:r>
            <w:r w:rsidR="00A86270">
              <w:rPr>
                <w:rFonts w:ascii="Times New Roman" w:eastAsia="Times New Roman" w:hAnsi="Times New Roman" w:cs="Times New Roman"/>
                <w:color w:val="000000"/>
                <w:sz w:val="18"/>
                <w:szCs w:val="18"/>
                <w:lang w:val="es-BO"/>
              </w:rPr>
              <w:t>.</w:t>
            </w:r>
            <w:r w:rsidRPr="000020AF">
              <w:rPr>
                <w:rFonts w:ascii="Times New Roman" w:eastAsia="Times New Roman" w:hAnsi="Times New Roman" w:cs="Times New Roman"/>
                <w:color w:val="000000"/>
                <w:sz w:val="18"/>
                <w:szCs w:val="18"/>
                <w:lang w:val="es-BO"/>
              </w:rPr>
              <w:t>983</w:t>
            </w:r>
            <w:r w:rsidR="00A86270">
              <w:rPr>
                <w:rFonts w:ascii="Times New Roman" w:eastAsia="Times New Roman" w:hAnsi="Times New Roman" w:cs="Times New Roman"/>
                <w:color w:val="000000"/>
                <w:sz w:val="18"/>
                <w:szCs w:val="18"/>
                <w:lang w:val="es-BO"/>
              </w:rPr>
              <w:t>.</w:t>
            </w:r>
            <w:r w:rsidRPr="000020AF">
              <w:rPr>
                <w:rFonts w:ascii="Times New Roman" w:eastAsia="Times New Roman" w:hAnsi="Times New Roman" w:cs="Times New Roman"/>
                <w:color w:val="000000"/>
                <w:sz w:val="18"/>
                <w:szCs w:val="18"/>
                <w:lang w:val="es-BO"/>
              </w:rPr>
              <w:t>985</w:t>
            </w:r>
            <w:r w:rsidR="00A86270">
              <w:rPr>
                <w:rFonts w:ascii="Times New Roman" w:eastAsia="Times New Roman" w:hAnsi="Times New Roman" w:cs="Times New Roman"/>
                <w:color w:val="000000"/>
                <w:sz w:val="18"/>
                <w:szCs w:val="18"/>
                <w:lang w:val="es-BO"/>
              </w:rPr>
              <w:t>,</w:t>
            </w:r>
            <w:r w:rsidRPr="000020AF">
              <w:rPr>
                <w:rFonts w:ascii="Times New Roman" w:eastAsia="Times New Roman" w:hAnsi="Times New Roman" w:cs="Times New Roman"/>
                <w:color w:val="000000"/>
                <w:sz w:val="18"/>
                <w:szCs w:val="18"/>
                <w:lang w:val="es-BO"/>
              </w:rPr>
              <w:t>80</w:t>
            </w:r>
          </w:p>
        </w:tc>
      </w:tr>
      <w:tr w:rsidR="001F2AC2" w:rsidRPr="00A86270" w:rsidTr="000020AF">
        <w:trPr>
          <w:trHeight w:val="323"/>
          <w:jc w:val="center"/>
        </w:trPr>
        <w:tc>
          <w:tcPr>
            <w:tcW w:w="2488" w:type="dxa"/>
            <w:tcBorders>
              <w:top w:val="nil"/>
              <w:left w:val="single" w:sz="4" w:space="0" w:color="auto"/>
              <w:bottom w:val="single" w:sz="4" w:space="0" w:color="auto"/>
              <w:right w:val="single" w:sz="4" w:space="0" w:color="auto"/>
            </w:tcBorders>
            <w:shd w:val="clear" w:color="auto" w:fill="auto"/>
            <w:hideMark/>
          </w:tcPr>
          <w:p w:rsidR="001F2AC2" w:rsidRPr="001F2AC2" w:rsidRDefault="001F2AC2" w:rsidP="001F2AC2">
            <w:pPr>
              <w:spacing w:after="0" w:line="240" w:lineRule="auto"/>
              <w:rPr>
                <w:rFonts w:ascii="Times New Roman" w:eastAsia="Times New Roman" w:hAnsi="Times New Roman" w:cs="Times New Roman"/>
                <w:color w:val="000000"/>
                <w:sz w:val="18"/>
                <w:szCs w:val="18"/>
                <w:lang w:val="es-BO"/>
              </w:rPr>
            </w:pPr>
            <w:r w:rsidRPr="001F2AC2">
              <w:rPr>
                <w:rFonts w:ascii="Times New Roman" w:eastAsia="Times New Roman" w:hAnsi="Times New Roman" w:cs="Times New Roman"/>
                <w:color w:val="000000"/>
                <w:sz w:val="18"/>
                <w:szCs w:val="18"/>
                <w:lang w:val="es-BO"/>
              </w:rPr>
              <w:t xml:space="preserve">Electrificación Rural Tres Sectores </w:t>
            </w:r>
            <w:proofErr w:type="spellStart"/>
            <w:r w:rsidRPr="001F2AC2">
              <w:rPr>
                <w:rFonts w:ascii="Times New Roman" w:eastAsia="Times New Roman" w:hAnsi="Times New Roman" w:cs="Times New Roman"/>
                <w:color w:val="000000"/>
                <w:sz w:val="18"/>
                <w:szCs w:val="18"/>
                <w:lang w:val="es-BO"/>
              </w:rPr>
              <w:t>Poroma</w:t>
            </w:r>
            <w:proofErr w:type="spellEnd"/>
            <w:r w:rsidRPr="001F2AC2">
              <w:rPr>
                <w:rFonts w:ascii="Times New Roman" w:eastAsia="Times New Roman" w:hAnsi="Times New Roman" w:cs="Times New Roman"/>
                <w:color w:val="000000"/>
                <w:sz w:val="18"/>
                <w:szCs w:val="18"/>
                <w:lang w:val="es-BO"/>
              </w:rPr>
              <w:t xml:space="preserve"> </w:t>
            </w:r>
          </w:p>
        </w:tc>
        <w:tc>
          <w:tcPr>
            <w:tcW w:w="1461" w:type="dxa"/>
            <w:tcBorders>
              <w:top w:val="nil"/>
              <w:left w:val="nil"/>
              <w:bottom w:val="single" w:sz="4" w:space="0" w:color="auto"/>
              <w:right w:val="single" w:sz="4" w:space="0" w:color="auto"/>
            </w:tcBorders>
            <w:shd w:val="clear" w:color="auto" w:fill="auto"/>
            <w:noWrap/>
            <w:hideMark/>
          </w:tcPr>
          <w:p w:rsidR="001F2AC2" w:rsidRPr="001F2AC2" w:rsidRDefault="001F2AC2" w:rsidP="001F2AC2">
            <w:pPr>
              <w:spacing w:after="0" w:line="240" w:lineRule="auto"/>
              <w:jc w:val="center"/>
              <w:rPr>
                <w:rFonts w:ascii="Times New Roman" w:eastAsia="Times New Roman" w:hAnsi="Times New Roman" w:cs="Times New Roman"/>
                <w:color w:val="000000"/>
                <w:sz w:val="18"/>
                <w:szCs w:val="18"/>
                <w:lang w:val="es-BO"/>
              </w:rPr>
            </w:pPr>
            <w:proofErr w:type="spellStart"/>
            <w:r w:rsidRPr="001F2AC2">
              <w:rPr>
                <w:rFonts w:ascii="Times New Roman" w:eastAsia="Times New Roman" w:hAnsi="Times New Roman" w:cs="Times New Roman"/>
                <w:color w:val="000000"/>
                <w:sz w:val="18"/>
                <w:szCs w:val="18"/>
                <w:lang w:val="es-BO"/>
              </w:rPr>
              <w:t>Poroma</w:t>
            </w:r>
            <w:proofErr w:type="spellEnd"/>
          </w:p>
        </w:tc>
        <w:tc>
          <w:tcPr>
            <w:tcW w:w="1361" w:type="dxa"/>
            <w:tcBorders>
              <w:top w:val="nil"/>
              <w:left w:val="nil"/>
              <w:bottom w:val="single" w:sz="4" w:space="0" w:color="auto"/>
              <w:right w:val="single" w:sz="4" w:space="0" w:color="auto"/>
            </w:tcBorders>
            <w:shd w:val="clear" w:color="auto" w:fill="auto"/>
            <w:noWrap/>
            <w:hideMark/>
          </w:tcPr>
          <w:p w:rsidR="001F2AC2" w:rsidRPr="001F2AC2" w:rsidRDefault="001F2AC2" w:rsidP="001F2AC2">
            <w:pPr>
              <w:spacing w:after="0" w:line="240" w:lineRule="auto"/>
              <w:jc w:val="center"/>
              <w:rPr>
                <w:rFonts w:ascii="Times New Roman" w:eastAsia="Times New Roman" w:hAnsi="Times New Roman" w:cs="Times New Roman"/>
                <w:color w:val="000000"/>
                <w:sz w:val="18"/>
                <w:szCs w:val="18"/>
                <w:lang w:val="es-BO"/>
              </w:rPr>
            </w:pPr>
            <w:r w:rsidRPr="001F2AC2">
              <w:rPr>
                <w:rFonts w:ascii="Times New Roman" w:eastAsia="Times New Roman" w:hAnsi="Times New Roman" w:cs="Times New Roman"/>
                <w:color w:val="000000"/>
                <w:sz w:val="18"/>
                <w:szCs w:val="18"/>
                <w:lang w:val="es-BO"/>
              </w:rPr>
              <w:t>CESSA</w:t>
            </w:r>
          </w:p>
        </w:tc>
        <w:tc>
          <w:tcPr>
            <w:tcW w:w="1250" w:type="dxa"/>
            <w:tcBorders>
              <w:top w:val="nil"/>
              <w:left w:val="nil"/>
              <w:bottom w:val="single" w:sz="4" w:space="0" w:color="auto"/>
              <w:right w:val="single" w:sz="4" w:space="0" w:color="auto"/>
            </w:tcBorders>
            <w:shd w:val="clear" w:color="auto" w:fill="auto"/>
            <w:noWrap/>
            <w:hideMark/>
          </w:tcPr>
          <w:p w:rsidR="001F2AC2" w:rsidRPr="001F2AC2" w:rsidRDefault="001F2AC2" w:rsidP="001F2AC2">
            <w:pPr>
              <w:spacing w:after="0" w:line="240" w:lineRule="auto"/>
              <w:jc w:val="right"/>
              <w:rPr>
                <w:rFonts w:ascii="Times New Roman" w:eastAsia="Times New Roman" w:hAnsi="Times New Roman" w:cs="Times New Roman"/>
                <w:color w:val="000000"/>
                <w:sz w:val="18"/>
                <w:szCs w:val="18"/>
                <w:lang w:val="es-BO"/>
              </w:rPr>
            </w:pPr>
            <w:r w:rsidRPr="001F2AC2">
              <w:rPr>
                <w:rFonts w:ascii="Times New Roman" w:eastAsia="Times New Roman" w:hAnsi="Times New Roman" w:cs="Times New Roman"/>
                <w:color w:val="000000"/>
                <w:sz w:val="18"/>
                <w:szCs w:val="18"/>
                <w:lang w:val="es-BO"/>
              </w:rPr>
              <w:t>775</w:t>
            </w:r>
          </w:p>
        </w:tc>
        <w:tc>
          <w:tcPr>
            <w:tcW w:w="1350" w:type="dxa"/>
            <w:tcBorders>
              <w:top w:val="nil"/>
              <w:left w:val="nil"/>
              <w:bottom w:val="single" w:sz="4" w:space="0" w:color="auto"/>
              <w:right w:val="single" w:sz="4" w:space="0" w:color="auto"/>
            </w:tcBorders>
            <w:shd w:val="clear" w:color="auto" w:fill="auto"/>
            <w:noWrap/>
          </w:tcPr>
          <w:p w:rsidR="001F2AC2" w:rsidRPr="000020AF" w:rsidRDefault="001F2AC2" w:rsidP="001F2AC2">
            <w:pPr>
              <w:jc w:val="right"/>
              <w:rPr>
                <w:rFonts w:ascii="Times New Roman" w:eastAsia="Times New Roman" w:hAnsi="Times New Roman" w:cs="Times New Roman"/>
                <w:color w:val="000000"/>
                <w:sz w:val="18"/>
                <w:szCs w:val="18"/>
                <w:lang w:val="es-BO"/>
              </w:rPr>
            </w:pPr>
            <w:r w:rsidRPr="000020AF">
              <w:rPr>
                <w:rFonts w:ascii="Times New Roman" w:eastAsia="Times New Roman" w:hAnsi="Times New Roman" w:cs="Times New Roman"/>
                <w:color w:val="000000"/>
                <w:sz w:val="18"/>
                <w:szCs w:val="18"/>
                <w:lang w:val="es-BO"/>
              </w:rPr>
              <w:t>1</w:t>
            </w:r>
            <w:r w:rsidR="00A86270">
              <w:rPr>
                <w:rFonts w:ascii="Times New Roman" w:eastAsia="Times New Roman" w:hAnsi="Times New Roman" w:cs="Times New Roman"/>
                <w:color w:val="000000"/>
                <w:sz w:val="18"/>
                <w:szCs w:val="18"/>
                <w:lang w:val="es-BO"/>
              </w:rPr>
              <w:t>.</w:t>
            </w:r>
            <w:r w:rsidRPr="000020AF">
              <w:rPr>
                <w:rFonts w:ascii="Times New Roman" w:eastAsia="Times New Roman" w:hAnsi="Times New Roman" w:cs="Times New Roman"/>
                <w:color w:val="000000"/>
                <w:sz w:val="18"/>
                <w:szCs w:val="18"/>
                <w:lang w:val="es-BO"/>
              </w:rPr>
              <w:t>812</w:t>
            </w:r>
            <w:r w:rsidR="00A86270">
              <w:rPr>
                <w:rFonts w:ascii="Times New Roman" w:eastAsia="Times New Roman" w:hAnsi="Times New Roman" w:cs="Times New Roman"/>
                <w:color w:val="000000"/>
                <w:sz w:val="18"/>
                <w:szCs w:val="18"/>
                <w:lang w:val="es-BO"/>
              </w:rPr>
              <w:t>.</w:t>
            </w:r>
            <w:r w:rsidRPr="000020AF">
              <w:rPr>
                <w:rFonts w:ascii="Times New Roman" w:eastAsia="Times New Roman" w:hAnsi="Times New Roman" w:cs="Times New Roman"/>
                <w:color w:val="000000"/>
                <w:sz w:val="18"/>
                <w:szCs w:val="18"/>
                <w:lang w:val="es-BO"/>
              </w:rPr>
              <w:t>521</w:t>
            </w:r>
            <w:r w:rsidR="00A86270">
              <w:rPr>
                <w:rFonts w:ascii="Times New Roman" w:eastAsia="Times New Roman" w:hAnsi="Times New Roman" w:cs="Times New Roman"/>
                <w:color w:val="000000"/>
                <w:sz w:val="18"/>
                <w:szCs w:val="18"/>
                <w:lang w:val="es-BO"/>
              </w:rPr>
              <w:t>,</w:t>
            </w:r>
            <w:r w:rsidRPr="000020AF">
              <w:rPr>
                <w:rFonts w:ascii="Times New Roman" w:eastAsia="Times New Roman" w:hAnsi="Times New Roman" w:cs="Times New Roman"/>
                <w:color w:val="000000"/>
                <w:sz w:val="18"/>
                <w:szCs w:val="18"/>
                <w:lang w:val="es-BO"/>
              </w:rPr>
              <w:t>44</w:t>
            </w:r>
          </w:p>
        </w:tc>
      </w:tr>
      <w:tr w:rsidR="001F2AC2" w:rsidRPr="00A86270" w:rsidTr="000020AF">
        <w:trPr>
          <w:trHeight w:val="368"/>
          <w:jc w:val="center"/>
        </w:trPr>
        <w:tc>
          <w:tcPr>
            <w:tcW w:w="2488" w:type="dxa"/>
            <w:tcBorders>
              <w:top w:val="nil"/>
              <w:left w:val="single" w:sz="4" w:space="0" w:color="auto"/>
              <w:bottom w:val="single" w:sz="4" w:space="0" w:color="auto"/>
              <w:right w:val="single" w:sz="4" w:space="0" w:color="auto"/>
            </w:tcBorders>
            <w:shd w:val="clear" w:color="auto" w:fill="auto"/>
            <w:hideMark/>
          </w:tcPr>
          <w:p w:rsidR="001F2AC2" w:rsidRPr="001F2AC2" w:rsidRDefault="001F2AC2" w:rsidP="001F2AC2">
            <w:pPr>
              <w:spacing w:after="0" w:line="240" w:lineRule="auto"/>
              <w:rPr>
                <w:rFonts w:ascii="Times New Roman" w:eastAsia="Times New Roman" w:hAnsi="Times New Roman" w:cs="Times New Roman"/>
                <w:color w:val="000000"/>
                <w:sz w:val="18"/>
                <w:szCs w:val="18"/>
                <w:lang w:val="es-BO"/>
              </w:rPr>
            </w:pPr>
            <w:r w:rsidRPr="001F2AC2">
              <w:rPr>
                <w:rFonts w:ascii="Times New Roman" w:eastAsia="Times New Roman" w:hAnsi="Times New Roman" w:cs="Times New Roman"/>
                <w:color w:val="000000"/>
                <w:sz w:val="18"/>
                <w:szCs w:val="18"/>
                <w:lang w:val="es-BO"/>
              </w:rPr>
              <w:t xml:space="preserve">Electrificación Rural Cañón Verde – Las Abras - </w:t>
            </w:r>
            <w:proofErr w:type="spellStart"/>
            <w:r w:rsidRPr="001F2AC2">
              <w:rPr>
                <w:rFonts w:ascii="Times New Roman" w:eastAsia="Times New Roman" w:hAnsi="Times New Roman" w:cs="Times New Roman"/>
                <w:color w:val="000000"/>
                <w:sz w:val="18"/>
                <w:szCs w:val="18"/>
                <w:lang w:val="es-BO"/>
              </w:rPr>
              <w:t>Yuquiporo</w:t>
            </w:r>
            <w:proofErr w:type="spellEnd"/>
          </w:p>
        </w:tc>
        <w:tc>
          <w:tcPr>
            <w:tcW w:w="1461" w:type="dxa"/>
            <w:tcBorders>
              <w:top w:val="nil"/>
              <w:left w:val="nil"/>
              <w:bottom w:val="single" w:sz="4" w:space="0" w:color="auto"/>
              <w:right w:val="single" w:sz="4" w:space="0" w:color="auto"/>
            </w:tcBorders>
            <w:shd w:val="clear" w:color="auto" w:fill="auto"/>
            <w:noWrap/>
            <w:hideMark/>
          </w:tcPr>
          <w:p w:rsidR="001F2AC2" w:rsidRPr="001F2AC2" w:rsidRDefault="001F2AC2" w:rsidP="001F2AC2">
            <w:pPr>
              <w:spacing w:after="0" w:line="240" w:lineRule="auto"/>
              <w:jc w:val="center"/>
              <w:rPr>
                <w:rFonts w:ascii="Times New Roman" w:eastAsia="Times New Roman" w:hAnsi="Times New Roman" w:cs="Times New Roman"/>
                <w:color w:val="000000"/>
                <w:sz w:val="18"/>
                <w:szCs w:val="18"/>
                <w:lang w:val="es-BO"/>
              </w:rPr>
            </w:pPr>
            <w:proofErr w:type="spellStart"/>
            <w:r w:rsidRPr="001F2AC2">
              <w:rPr>
                <w:rFonts w:ascii="Times New Roman" w:eastAsia="Times New Roman" w:hAnsi="Times New Roman" w:cs="Times New Roman"/>
                <w:color w:val="000000"/>
                <w:sz w:val="18"/>
                <w:szCs w:val="18"/>
                <w:lang w:val="es-BO"/>
              </w:rPr>
              <w:t>Culpina</w:t>
            </w:r>
            <w:proofErr w:type="spellEnd"/>
          </w:p>
        </w:tc>
        <w:tc>
          <w:tcPr>
            <w:tcW w:w="1361" w:type="dxa"/>
            <w:tcBorders>
              <w:top w:val="nil"/>
              <w:left w:val="nil"/>
              <w:bottom w:val="single" w:sz="4" w:space="0" w:color="auto"/>
              <w:right w:val="single" w:sz="4" w:space="0" w:color="auto"/>
            </w:tcBorders>
            <w:shd w:val="clear" w:color="auto" w:fill="auto"/>
            <w:noWrap/>
            <w:hideMark/>
          </w:tcPr>
          <w:p w:rsidR="001F2AC2" w:rsidRPr="001F2AC2" w:rsidRDefault="001F2AC2" w:rsidP="001F2AC2">
            <w:pPr>
              <w:spacing w:after="0" w:line="240" w:lineRule="auto"/>
              <w:jc w:val="center"/>
              <w:rPr>
                <w:rFonts w:ascii="Times New Roman" w:eastAsia="Times New Roman" w:hAnsi="Times New Roman" w:cs="Times New Roman"/>
                <w:color w:val="000000"/>
                <w:sz w:val="18"/>
                <w:szCs w:val="18"/>
                <w:lang w:val="es-BO"/>
              </w:rPr>
            </w:pPr>
            <w:r w:rsidRPr="001F2AC2">
              <w:rPr>
                <w:rFonts w:ascii="Times New Roman" w:eastAsia="Times New Roman" w:hAnsi="Times New Roman" w:cs="Times New Roman"/>
                <w:color w:val="000000"/>
                <w:sz w:val="18"/>
                <w:szCs w:val="18"/>
                <w:lang w:val="es-BO"/>
              </w:rPr>
              <w:t>SETAR</w:t>
            </w:r>
          </w:p>
        </w:tc>
        <w:tc>
          <w:tcPr>
            <w:tcW w:w="1250" w:type="dxa"/>
            <w:tcBorders>
              <w:top w:val="nil"/>
              <w:left w:val="nil"/>
              <w:bottom w:val="single" w:sz="4" w:space="0" w:color="auto"/>
              <w:right w:val="single" w:sz="4" w:space="0" w:color="auto"/>
            </w:tcBorders>
            <w:shd w:val="clear" w:color="auto" w:fill="auto"/>
            <w:noWrap/>
            <w:hideMark/>
          </w:tcPr>
          <w:p w:rsidR="001F2AC2" w:rsidRPr="001F2AC2" w:rsidRDefault="001F2AC2" w:rsidP="001F2AC2">
            <w:pPr>
              <w:spacing w:after="0" w:line="240" w:lineRule="auto"/>
              <w:jc w:val="right"/>
              <w:rPr>
                <w:rFonts w:ascii="Times New Roman" w:eastAsia="Times New Roman" w:hAnsi="Times New Roman" w:cs="Times New Roman"/>
                <w:color w:val="000000"/>
                <w:sz w:val="18"/>
                <w:szCs w:val="18"/>
                <w:lang w:val="es-BO"/>
              </w:rPr>
            </w:pPr>
            <w:r w:rsidRPr="001F2AC2">
              <w:rPr>
                <w:rFonts w:ascii="Times New Roman" w:eastAsia="Times New Roman" w:hAnsi="Times New Roman" w:cs="Times New Roman"/>
                <w:color w:val="000000"/>
                <w:sz w:val="18"/>
                <w:szCs w:val="18"/>
                <w:lang w:val="es-BO"/>
              </w:rPr>
              <w:t>124</w:t>
            </w:r>
          </w:p>
        </w:tc>
        <w:tc>
          <w:tcPr>
            <w:tcW w:w="1350" w:type="dxa"/>
            <w:tcBorders>
              <w:top w:val="nil"/>
              <w:left w:val="nil"/>
              <w:bottom w:val="single" w:sz="4" w:space="0" w:color="auto"/>
              <w:right w:val="single" w:sz="4" w:space="0" w:color="auto"/>
            </w:tcBorders>
            <w:shd w:val="clear" w:color="auto" w:fill="auto"/>
            <w:noWrap/>
          </w:tcPr>
          <w:p w:rsidR="001F2AC2" w:rsidRPr="000020AF" w:rsidRDefault="001F2AC2" w:rsidP="001F2AC2">
            <w:pPr>
              <w:jc w:val="right"/>
              <w:rPr>
                <w:rFonts w:ascii="Times New Roman" w:eastAsia="Times New Roman" w:hAnsi="Times New Roman" w:cs="Times New Roman"/>
                <w:color w:val="000000"/>
                <w:sz w:val="18"/>
                <w:szCs w:val="18"/>
                <w:lang w:val="es-BO"/>
              </w:rPr>
            </w:pPr>
            <w:r w:rsidRPr="000020AF">
              <w:rPr>
                <w:rFonts w:ascii="Times New Roman" w:eastAsia="Times New Roman" w:hAnsi="Times New Roman" w:cs="Times New Roman"/>
                <w:color w:val="000000"/>
                <w:sz w:val="18"/>
                <w:szCs w:val="18"/>
                <w:lang w:val="es-BO"/>
              </w:rPr>
              <w:t>342</w:t>
            </w:r>
            <w:r w:rsidR="00A86270">
              <w:rPr>
                <w:rFonts w:ascii="Times New Roman" w:eastAsia="Times New Roman" w:hAnsi="Times New Roman" w:cs="Times New Roman"/>
                <w:color w:val="000000"/>
                <w:sz w:val="18"/>
                <w:szCs w:val="18"/>
                <w:lang w:val="es-BO"/>
              </w:rPr>
              <w:t>.</w:t>
            </w:r>
            <w:r w:rsidRPr="000020AF">
              <w:rPr>
                <w:rFonts w:ascii="Times New Roman" w:eastAsia="Times New Roman" w:hAnsi="Times New Roman" w:cs="Times New Roman"/>
                <w:color w:val="000000"/>
                <w:sz w:val="18"/>
                <w:szCs w:val="18"/>
                <w:lang w:val="es-BO"/>
              </w:rPr>
              <w:t>758</w:t>
            </w:r>
            <w:r w:rsidR="00A86270">
              <w:rPr>
                <w:rFonts w:ascii="Times New Roman" w:eastAsia="Times New Roman" w:hAnsi="Times New Roman" w:cs="Times New Roman"/>
                <w:color w:val="000000"/>
                <w:sz w:val="18"/>
                <w:szCs w:val="18"/>
                <w:lang w:val="es-BO"/>
              </w:rPr>
              <w:t>,</w:t>
            </w:r>
            <w:r w:rsidRPr="000020AF">
              <w:rPr>
                <w:rFonts w:ascii="Times New Roman" w:eastAsia="Times New Roman" w:hAnsi="Times New Roman" w:cs="Times New Roman"/>
                <w:color w:val="000000"/>
                <w:sz w:val="18"/>
                <w:szCs w:val="18"/>
                <w:lang w:val="es-BO"/>
              </w:rPr>
              <w:t>29</w:t>
            </w:r>
          </w:p>
        </w:tc>
      </w:tr>
      <w:tr w:rsidR="001F2AC2" w:rsidRPr="00A86270" w:rsidTr="000020AF">
        <w:trPr>
          <w:trHeight w:val="510"/>
          <w:jc w:val="center"/>
        </w:trPr>
        <w:tc>
          <w:tcPr>
            <w:tcW w:w="2488" w:type="dxa"/>
            <w:tcBorders>
              <w:top w:val="nil"/>
              <w:left w:val="single" w:sz="4" w:space="0" w:color="auto"/>
              <w:bottom w:val="single" w:sz="4" w:space="0" w:color="auto"/>
              <w:right w:val="single" w:sz="4" w:space="0" w:color="auto"/>
            </w:tcBorders>
            <w:shd w:val="clear" w:color="auto" w:fill="auto"/>
            <w:hideMark/>
          </w:tcPr>
          <w:p w:rsidR="001F2AC2" w:rsidRPr="001F2AC2" w:rsidRDefault="001F2AC2" w:rsidP="001F2AC2">
            <w:pPr>
              <w:spacing w:after="0" w:line="240" w:lineRule="auto"/>
              <w:rPr>
                <w:rFonts w:ascii="Times New Roman" w:eastAsia="Times New Roman" w:hAnsi="Times New Roman" w:cs="Times New Roman"/>
                <w:color w:val="000000"/>
                <w:sz w:val="18"/>
                <w:szCs w:val="18"/>
                <w:lang w:val="es-BO"/>
              </w:rPr>
            </w:pPr>
            <w:r w:rsidRPr="001F2AC2">
              <w:rPr>
                <w:rFonts w:ascii="Times New Roman" w:eastAsia="Times New Roman" w:hAnsi="Times New Roman" w:cs="Times New Roman"/>
                <w:color w:val="000000"/>
                <w:sz w:val="18"/>
                <w:szCs w:val="18"/>
                <w:lang w:val="es-BO"/>
              </w:rPr>
              <w:t xml:space="preserve">Electrificación Rural: Tramo Portillo – El Fuerte y Tramo Portillo </w:t>
            </w:r>
            <w:proofErr w:type="spellStart"/>
            <w:r w:rsidRPr="001F2AC2">
              <w:rPr>
                <w:rFonts w:ascii="Times New Roman" w:eastAsia="Times New Roman" w:hAnsi="Times New Roman" w:cs="Times New Roman"/>
                <w:color w:val="000000"/>
                <w:sz w:val="18"/>
                <w:szCs w:val="18"/>
                <w:lang w:val="es-BO"/>
              </w:rPr>
              <w:t>Huajlaya</w:t>
            </w:r>
            <w:proofErr w:type="spellEnd"/>
          </w:p>
        </w:tc>
        <w:tc>
          <w:tcPr>
            <w:tcW w:w="1461" w:type="dxa"/>
            <w:tcBorders>
              <w:top w:val="nil"/>
              <w:left w:val="nil"/>
              <w:bottom w:val="single" w:sz="4" w:space="0" w:color="auto"/>
              <w:right w:val="single" w:sz="4" w:space="0" w:color="auto"/>
            </w:tcBorders>
            <w:shd w:val="clear" w:color="auto" w:fill="auto"/>
            <w:noWrap/>
            <w:hideMark/>
          </w:tcPr>
          <w:p w:rsidR="001F2AC2" w:rsidRPr="001F2AC2" w:rsidRDefault="001F2AC2" w:rsidP="001F2AC2">
            <w:pPr>
              <w:spacing w:after="0" w:line="240" w:lineRule="auto"/>
              <w:jc w:val="center"/>
              <w:rPr>
                <w:rFonts w:ascii="Times New Roman" w:eastAsia="Times New Roman" w:hAnsi="Times New Roman" w:cs="Times New Roman"/>
                <w:color w:val="000000"/>
                <w:sz w:val="18"/>
                <w:szCs w:val="18"/>
                <w:lang w:val="es-BO"/>
              </w:rPr>
            </w:pPr>
            <w:proofErr w:type="spellStart"/>
            <w:r w:rsidRPr="001F2AC2">
              <w:rPr>
                <w:rFonts w:ascii="Times New Roman" w:eastAsia="Times New Roman" w:hAnsi="Times New Roman" w:cs="Times New Roman"/>
                <w:color w:val="000000"/>
                <w:sz w:val="18"/>
                <w:szCs w:val="18"/>
                <w:lang w:val="es-BO"/>
              </w:rPr>
              <w:t>Incahuasi</w:t>
            </w:r>
            <w:proofErr w:type="spellEnd"/>
          </w:p>
        </w:tc>
        <w:tc>
          <w:tcPr>
            <w:tcW w:w="1361" w:type="dxa"/>
            <w:tcBorders>
              <w:top w:val="nil"/>
              <w:left w:val="nil"/>
              <w:bottom w:val="single" w:sz="4" w:space="0" w:color="auto"/>
              <w:right w:val="single" w:sz="4" w:space="0" w:color="auto"/>
            </w:tcBorders>
            <w:shd w:val="clear" w:color="auto" w:fill="auto"/>
            <w:noWrap/>
            <w:hideMark/>
          </w:tcPr>
          <w:p w:rsidR="001F2AC2" w:rsidRPr="001F2AC2" w:rsidRDefault="001F2AC2" w:rsidP="001F2AC2">
            <w:pPr>
              <w:spacing w:after="0" w:line="240" w:lineRule="auto"/>
              <w:jc w:val="center"/>
              <w:rPr>
                <w:rFonts w:ascii="Times New Roman" w:eastAsia="Times New Roman" w:hAnsi="Times New Roman" w:cs="Times New Roman"/>
                <w:color w:val="000000"/>
                <w:sz w:val="18"/>
                <w:szCs w:val="18"/>
                <w:lang w:val="es-BO"/>
              </w:rPr>
            </w:pPr>
            <w:r w:rsidRPr="001F2AC2">
              <w:rPr>
                <w:rFonts w:ascii="Times New Roman" w:eastAsia="Times New Roman" w:hAnsi="Times New Roman" w:cs="Times New Roman"/>
                <w:color w:val="000000"/>
                <w:sz w:val="18"/>
                <w:szCs w:val="18"/>
                <w:lang w:val="es-BO"/>
              </w:rPr>
              <w:t>COSERCA</w:t>
            </w:r>
          </w:p>
        </w:tc>
        <w:tc>
          <w:tcPr>
            <w:tcW w:w="1250" w:type="dxa"/>
            <w:tcBorders>
              <w:top w:val="nil"/>
              <w:left w:val="nil"/>
              <w:bottom w:val="single" w:sz="4" w:space="0" w:color="auto"/>
              <w:right w:val="single" w:sz="4" w:space="0" w:color="auto"/>
            </w:tcBorders>
            <w:shd w:val="clear" w:color="auto" w:fill="auto"/>
            <w:noWrap/>
            <w:hideMark/>
          </w:tcPr>
          <w:p w:rsidR="001F2AC2" w:rsidRPr="001F2AC2" w:rsidRDefault="001F2AC2" w:rsidP="001F2AC2">
            <w:pPr>
              <w:spacing w:after="0" w:line="240" w:lineRule="auto"/>
              <w:jc w:val="right"/>
              <w:rPr>
                <w:rFonts w:ascii="Times New Roman" w:eastAsia="Times New Roman" w:hAnsi="Times New Roman" w:cs="Times New Roman"/>
                <w:color w:val="000000"/>
                <w:sz w:val="18"/>
                <w:szCs w:val="18"/>
                <w:lang w:val="es-BO"/>
              </w:rPr>
            </w:pPr>
            <w:r w:rsidRPr="001F2AC2">
              <w:rPr>
                <w:rFonts w:ascii="Times New Roman" w:eastAsia="Times New Roman" w:hAnsi="Times New Roman" w:cs="Times New Roman"/>
                <w:color w:val="000000"/>
                <w:sz w:val="18"/>
                <w:szCs w:val="18"/>
                <w:lang w:val="es-BO"/>
              </w:rPr>
              <w:t>355</w:t>
            </w:r>
          </w:p>
        </w:tc>
        <w:tc>
          <w:tcPr>
            <w:tcW w:w="1350" w:type="dxa"/>
            <w:tcBorders>
              <w:top w:val="nil"/>
              <w:left w:val="nil"/>
              <w:bottom w:val="single" w:sz="4" w:space="0" w:color="auto"/>
              <w:right w:val="single" w:sz="4" w:space="0" w:color="auto"/>
            </w:tcBorders>
            <w:shd w:val="clear" w:color="auto" w:fill="auto"/>
            <w:noWrap/>
          </w:tcPr>
          <w:p w:rsidR="001F2AC2" w:rsidRPr="000020AF" w:rsidRDefault="001F2AC2" w:rsidP="001F2AC2">
            <w:pPr>
              <w:jc w:val="right"/>
              <w:rPr>
                <w:rFonts w:ascii="Times New Roman" w:eastAsia="Times New Roman" w:hAnsi="Times New Roman" w:cs="Times New Roman"/>
                <w:color w:val="000000"/>
                <w:sz w:val="18"/>
                <w:szCs w:val="18"/>
                <w:lang w:val="es-BO"/>
              </w:rPr>
            </w:pPr>
            <w:r w:rsidRPr="000020AF">
              <w:rPr>
                <w:rFonts w:ascii="Times New Roman" w:eastAsia="Times New Roman" w:hAnsi="Times New Roman" w:cs="Times New Roman"/>
                <w:color w:val="000000"/>
                <w:sz w:val="18"/>
                <w:szCs w:val="18"/>
                <w:lang w:val="es-BO"/>
              </w:rPr>
              <w:t>782</w:t>
            </w:r>
            <w:r w:rsidR="00A86270">
              <w:rPr>
                <w:rFonts w:ascii="Times New Roman" w:eastAsia="Times New Roman" w:hAnsi="Times New Roman" w:cs="Times New Roman"/>
                <w:color w:val="000000"/>
                <w:sz w:val="18"/>
                <w:szCs w:val="18"/>
                <w:lang w:val="es-BO"/>
              </w:rPr>
              <w:t>.</w:t>
            </w:r>
            <w:r w:rsidRPr="000020AF">
              <w:rPr>
                <w:rFonts w:ascii="Times New Roman" w:eastAsia="Times New Roman" w:hAnsi="Times New Roman" w:cs="Times New Roman"/>
                <w:color w:val="000000"/>
                <w:sz w:val="18"/>
                <w:szCs w:val="18"/>
                <w:lang w:val="es-BO"/>
              </w:rPr>
              <w:t>111</w:t>
            </w:r>
            <w:r w:rsidR="00A86270">
              <w:rPr>
                <w:rFonts w:ascii="Times New Roman" w:eastAsia="Times New Roman" w:hAnsi="Times New Roman" w:cs="Times New Roman"/>
                <w:color w:val="000000"/>
                <w:sz w:val="18"/>
                <w:szCs w:val="18"/>
                <w:lang w:val="es-BO"/>
              </w:rPr>
              <w:t>,</w:t>
            </w:r>
            <w:r w:rsidRPr="000020AF">
              <w:rPr>
                <w:rFonts w:ascii="Times New Roman" w:eastAsia="Times New Roman" w:hAnsi="Times New Roman" w:cs="Times New Roman"/>
                <w:color w:val="000000"/>
                <w:sz w:val="18"/>
                <w:szCs w:val="18"/>
                <w:lang w:val="es-BO"/>
              </w:rPr>
              <w:t>68</w:t>
            </w:r>
          </w:p>
        </w:tc>
      </w:tr>
      <w:tr w:rsidR="000020AF" w:rsidRPr="00A86270" w:rsidTr="00204CF1">
        <w:trPr>
          <w:trHeight w:val="953"/>
          <w:jc w:val="center"/>
        </w:trPr>
        <w:tc>
          <w:tcPr>
            <w:tcW w:w="2488" w:type="dxa"/>
            <w:tcBorders>
              <w:top w:val="nil"/>
              <w:left w:val="single" w:sz="4" w:space="0" w:color="auto"/>
              <w:bottom w:val="single" w:sz="4" w:space="0" w:color="auto"/>
              <w:right w:val="single" w:sz="4" w:space="0" w:color="auto"/>
            </w:tcBorders>
            <w:shd w:val="clear" w:color="auto" w:fill="auto"/>
            <w:hideMark/>
          </w:tcPr>
          <w:p w:rsidR="001F2AC2" w:rsidRPr="001F2AC2" w:rsidRDefault="001F2AC2" w:rsidP="001F2AC2">
            <w:pPr>
              <w:spacing w:after="0" w:line="240" w:lineRule="auto"/>
              <w:rPr>
                <w:rFonts w:ascii="Times New Roman" w:eastAsia="Times New Roman" w:hAnsi="Times New Roman" w:cs="Times New Roman"/>
                <w:color w:val="000000"/>
                <w:sz w:val="18"/>
                <w:szCs w:val="18"/>
                <w:lang w:val="es-BO"/>
              </w:rPr>
            </w:pPr>
            <w:r w:rsidRPr="001F2AC2">
              <w:rPr>
                <w:rFonts w:ascii="Times New Roman" w:eastAsia="Times New Roman" w:hAnsi="Times New Roman" w:cs="Times New Roman"/>
                <w:color w:val="000000"/>
                <w:sz w:val="18"/>
                <w:szCs w:val="18"/>
                <w:lang w:val="es-BO"/>
              </w:rPr>
              <w:t xml:space="preserve">Electrificación Rural: Distrito </w:t>
            </w:r>
            <w:proofErr w:type="spellStart"/>
            <w:r w:rsidRPr="001F2AC2">
              <w:rPr>
                <w:rFonts w:ascii="Times New Roman" w:eastAsia="Times New Roman" w:hAnsi="Times New Roman" w:cs="Times New Roman"/>
                <w:color w:val="000000"/>
                <w:sz w:val="18"/>
                <w:szCs w:val="18"/>
                <w:lang w:val="es-BO"/>
              </w:rPr>
              <w:t>Pirhuani</w:t>
            </w:r>
            <w:proofErr w:type="spellEnd"/>
            <w:r w:rsidRPr="001F2AC2">
              <w:rPr>
                <w:rFonts w:ascii="Times New Roman" w:eastAsia="Times New Roman" w:hAnsi="Times New Roman" w:cs="Times New Roman"/>
                <w:color w:val="000000"/>
                <w:sz w:val="18"/>
                <w:szCs w:val="18"/>
                <w:lang w:val="es-BO"/>
              </w:rPr>
              <w:t xml:space="preserve">, Tambo </w:t>
            </w:r>
            <w:proofErr w:type="spellStart"/>
            <w:r w:rsidRPr="001F2AC2">
              <w:rPr>
                <w:rFonts w:ascii="Times New Roman" w:eastAsia="Times New Roman" w:hAnsi="Times New Roman" w:cs="Times New Roman"/>
                <w:color w:val="000000"/>
                <w:sz w:val="18"/>
                <w:szCs w:val="18"/>
                <w:lang w:val="es-BO"/>
              </w:rPr>
              <w:t>K’asa</w:t>
            </w:r>
            <w:proofErr w:type="spellEnd"/>
            <w:r w:rsidRPr="001F2AC2">
              <w:rPr>
                <w:rFonts w:ascii="Times New Roman" w:eastAsia="Times New Roman" w:hAnsi="Times New Roman" w:cs="Times New Roman"/>
                <w:color w:val="000000"/>
                <w:sz w:val="18"/>
                <w:szCs w:val="18"/>
                <w:lang w:val="es-BO"/>
              </w:rPr>
              <w:t xml:space="preserve"> y </w:t>
            </w:r>
            <w:proofErr w:type="spellStart"/>
            <w:r w:rsidRPr="001F2AC2">
              <w:rPr>
                <w:rFonts w:ascii="Times New Roman" w:eastAsia="Times New Roman" w:hAnsi="Times New Roman" w:cs="Times New Roman"/>
                <w:color w:val="000000"/>
                <w:sz w:val="18"/>
                <w:szCs w:val="18"/>
                <w:lang w:val="es-BO"/>
              </w:rPr>
              <w:t>Sacavillque</w:t>
            </w:r>
            <w:proofErr w:type="spellEnd"/>
            <w:r w:rsidRPr="001F2AC2">
              <w:rPr>
                <w:rFonts w:ascii="Times New Roman" w:eastAsia="Times New Roman" w:hAnsi="Times New Roman" w:cs="Times New Roman"/>
                <w:color w:val="000000"/>
                <w:sz w:val="18"/>
                <w:szCs w:val="18"/>
                <w:lang w:val="es-BO"/>
              </w:rPr>
              <w:t xml:space="preserve"> (Zona I); Distrito Canchas Blancas, </w:t>
            </w:r>
            <w:proofErr w:type="spellStart"/>
            <w:r w:rsidRPr="001F2AC2">
              <w:rPr>
                <w:rFonts w:ascii="Times New Roman" w:eastAsia="Times New Roman" w:hAnsi="Times New Roman" w:cs="Times New Roman"/>
                <w:color w:val="000000"/>
                <w:sz w:val="18"/>
                <w:szCs w:val="18"/>
                <w:lang w:val="es-BO"/>
              </w:rPr>
              <w:t>Collpa</w:t>
            </w:r>
            <w:proofErr w:type="spellEnd"/>
            <w:r w:rsidRPr="001F2AC2">
              <w:rPr>
                <w:rFonts w:ascii="Times New Roman" w:eastAsia="Times New Roman" w:hAnsi="Times New Roman" w:cs="Times New Roman"/>
                <w:color w:val="000000"/>
                <w:sz w:val="18"/>
                <w:szCs w:val="18"/>
                <w:lang w:val="es-BO"/>
              </w:rPr>
              <w:t xml:space="preserve"> y </w:t>
            </w:r>
            <w:proofErr w:type="spellStart"/>
            <w:r w:rsidRPr="001F2AC2">
              <w:rPr>
                <w:rFonts w:ascii="Times New Roman" w:eastAsia="Times New Roman" w:hAnsi="Times New Roman" w:cs="Times New Roman"/>
                <w:color w:val="000000"/>
                <w:sz w:val="18"/>
                <w:szCs w:val="18"/>
                <w:lang w:val="es-BO"/>
              </w:rPr>
              <w:t>Huañumilla</w:t>
            </w:r>
            <w:proofErr w:type="spellEnd"/>
            <w:r w:rsidRPr="001F2AC2">
              <w:rPr>
                <w:rFonts w:ascii="Times New Roman" w:eastAsia="Times New Roman" w:hAnsi="Times New Roman" w:cs="Times New Roman"/>
                <w:color w:val="000000"/>
                <w:sz w:val="18"/>
                <w:szCs w:val="18"/>
                <w:lang w:val="es-BO"/>
              </w:rPr>
              <w:t xml:space="preserve"> (Zona II).</w:t>
            </w:r>
          </w:p>
        </w:tc>
        <w:tc>
          <w:tcPr>
            <w:tcW w:w="1461" w:type="dxa"/>
            <w:tcBorders>
              <w:top w:val="nil"/>
              <w:left w:val="nil"/>
              <w:bottom w:val="single" w:sz="4" w:space="0" w:color="auto"/>
              <w:right w:val="single" w:sz="4" w:space="0" w:color="auto"/>
            </w:tcBorders>
            <w:shd w:val="clear" w:color="auto" w:fill="auto"/>
            <w:noWrap/>
            <w:hideMark/>
          </w:tcPr>
          <w:p w:rsidR="001F2AC2" w:rsidRPr="001F2AC2" w:rsidRDefault="001F2AC2" w:rsidP="001F2AC2">
            <w:pPr>
              <w:spacing w:after="0" w:line="240" w:lineRule="auto"/>
              <w:jc w:val="center"/>
              <w:rPr>
                <w:rFonts w:ascii="Times New Roman" w:eastAsia="Times New Roman" w:hAnsi="Times New Roman" w:cs="Times New Roman"/>
                <w:color w:val="000000"/>
                <w:sz w:val="18"/>
                <w:szCs w:val="18"/>
                <w:lang w:val="es-BO"/>
              </w:rPr>
            </w:pPr>
            <w:r w:rsidRPr="001F2AC2">
              <w:rPr>
                <w:rFonts w:ascii="Times New Roman" w:eastAsia="Times New Roman" w:hAnsi="Times New Roman" w:cs="Times New Roman"/>
                <w:color w:val="000000"/>
                <w:sz w:val="18"/>
                <w:szCs w:val="18"/>
                <w:lang w:val="es-BO"/>
              </w:rPr>
              <w:t>San Lucas</w:t>
            </w:r>
          </w:p>
        </w:tc>
        <w:tc>
          <w:tcPr>
            <w:tcW w:w="1361" w:type="dxa"/>
            <w:tcBorders>
              <w:top w:val="nil"/>
              <w:left w:val="nil"/>
              <w:bottom w:val="single" w:sz="4" w:space="0" w:color="auto"/>
              <w:right w:val="single" w:sz="4" w:space="0" w:color="auto"/>
            </w:tcBorders>
            <w:shd w:val="clear" w:color="auto" w:fill="auto"/>
            <w:noWrap/>
            <w:hideMark/>
          </w:tcPr>
          <w:p w:rsidR="001F2AC2" w:rsidRPr="001F2AC2" w:rsidRDefault="001F2AC2" w:rsidP="001F2AC2">
            <w:pPr>
              <w:spacing w:after="0" w:line="240" w:lineRule="auto"/>
              <w:jc w:val="center"/>
              <w:rPr>
                <w:rFonts w:ascii="Times New Roman" w:eastAsia="Times New Roman" w:hAnsi="Times New Roman" w:cs="Times New Roman"/>
                <w:color w:val="000000"/>
                <w:sz w:val="18"/>
                <w:szCs w:val="18"/>
                <w:lang w:val="es-BO"/>
              </w:rPr>
            </w:pPr>
            <w:r w:rsidRPr="001F2AC2">
              <w:rPr>
                <w:rFonts w:ascii="Times New Roman" w:eastAsia="Times New Roman" w:hAnsi="Times New Roman" w:cs="Times New Roman"/>
                <w:color w:val="000000"/>
                <w:sz w:val="18"/>
                <w:szCs w:val="18"/>
                <w:lang w:val="es-BO"/>
              </w:rPr>
              <w:t>SEPSA</w:t>
            </w:r>
          </w:p>
        </w:tc>
        <w:tc>
          <w:tcPr>
            <w:tcW w:w="1250" w:type="dxa"/>
            <w:tcBorders>
              <w:top w:val="nil"/>
              <w:left w:val="nil"/>
              <w:bottom w:val="single" w:sz="4" w:space="0" w:color="auto"/>
              <w:right w:val="single" w:sz="4" w:space="0" w:color="auto"/>
            </w:tcBorders>
            <w:shd w:val="clear" w:color="auto" w:fill="auto"/>
            <w:noWrap/>
            <w:hideMark/>
          </w:tcPr>
          <w:p w:rsidR="001F2AC2" w:rsidRPr="001F2AC2" w:rsidRDefault="001F2AC2" w:rsidP="00363B03">
            <w:pPr>
              <w:spacing w:after="0" w:line="240" w:lineRule="auto"/>
              <w:jc w:val="right"/>
              <w:rPr>
                <w:rFonts w:ascii="Times New Roman" w:eastAsia="Times New Roman" w:hAnsi="Times New Roman" w:cs="Times New Roman"/>
                <w:color w:val="000000"/>
                <w:sz w:val="18"/>
                <w:szCs w:val="18"/>
                <w:lang w:val="es-BO"/>
              </w:rPr>
            </w:pPr>
            <w:r w:rsidRPr="001F2AC2">
              <w:rPr>
                <w:rFonts w:ascii="Times New Roman" w:eastAsia="Times New Roman" w:hAnsi="Times New Roman" w:cs="Times New Roman"/>
                <w:color w:val="000000"/>
                <w:sz w:val="18"/>
                <w:szCs w:val="18"/>
                <w:lang w:val="es-BO"/>
              </w:rPr>
              <w:t>1</w:t>
            </w:r>
            <w:r w:rsidR="00A86270">
              <w:rPr>
                <w:rFonts w:ascii="Times New Roman" w:eastAsia="Times New Roman" w:hAnsi="Times New Roman" w:cs="Times New Roman"/>
                <w:color w:val="000000"/>
                <w:sz w:val="18"/>
                <w:szCs w:val="18"/>
                <w:lang w:val="es-BO"/>
              </w:rPr>
              <w:t>.</w:t>
            </w:r>
            <w:r w:rsidRPr="001F2AC2">
              <w:rPr>
                <w:rFonts w:ascii="Times New Roman" w:eastAsia="Times New Roman" w:hAnsi="Times New Roman" w:cs="Times New Roman"/>
                <w:color w:val="000000"/>
                <w:sz w:val="18"/>
                <w:szCs w:val="18"/>
                <w:lang w:val="es-BO"/>
              </w:rPr>
              <w:t>2</w:t>
            </w:r>
            <w:r w:rsidR="00363B03">
              <w:rPr>
                <w:rFonts w:ascii="Times New Roman" w:eastAsia="Times New Roman" w:hAnsi="Times New Roman" w:cs="Times New Roman"/>
                <w:color w:val="000000"/>
                <w:sz w:val="18"/>
                <w:szCs w:val="18"/>
                <w:lang w:val="es-BO"/>
              </w:rPr>
              <w:t>08</w:t>
            </w:r>
          </w:p>
        </w:tc>
        <w:tc>
          <w:tcPr>
            <w:tcW w:w="1350" w:type="dxa"/>
            <w:tcBorders>
              <w:top w:val="nil"/>
              <w:left w:val="nil"/>
              <w:bottom w:val="single" w:sz="4" w:space="0" w:color="auto"/>
              <w:right w:val="single" w:sz="4" w:space="0" w:color="auto"/>
            </w:tcBorders>
            <w:shd w:val="clear" w:color="auto" w:fill="auto"/>
            <w:noWrap/>
          </w:tcPr>
          <w:p w:rsidR="001F2AC2" w:rsidRPr="000020AF" w:rsidRDefault="001F2AC2" w:rsidP="001F2AC2">
            <w:pPr>
              <w:jc w:val="right"/>
              <w:rPr>
                <w:rFonts w:ascii="Times New Roman" w:eastAsia="Times New Roman" w:hAnsi="Times New Roman" w:cs="Times New Roman"/>
                <w:color w:val="000000"/>
                <w:sz w:val="18"/>
                <w:szCs w:val="18"/>
                <w:lang w:val="es-BO"/>
              </w:rPr>
            </w:pPr>
            <w:r w:rsidRPr="000020AF">
              <w:rPr>
                <w:rFonts w:ascii="Times New Roman" w:eastAsia="Times New Roman" w:hAnsi="Times New Roman" w:cs="Times New Roman"/>
                <w:color w:val="000000"/>
                <w:sz w:val="18"/>
                <w:szCs w:val="18"/>
                <w:lang w:val="es-BO"/>
              </w:rPr>
              <w:t>3</w:t>
            </w:r>
            <w:r w:rsidR="00A86270">
              <w:rPr>
                <w:rFonts w:ascii="Times New Roman" w:eastAsia="Times New Roman" w:hAnsi="Times New Roman" w:cs="Times New Roman"/>
                <w:color w:val="000000"/>
                <w:sz w:val="18"/>
                <w:szCs w:val="18"/>
                <w:lang w:val="es-BO"/>
              </w:rPr>
              <w:t>.</w:t>
            </w:r>
            <w:r w:rsidRPr="000020AF">
              <w:rPr>
                <w:rFonts w:ascii="Times New Roman" w:eastAsia="Times New Roman" w:hAnsi="Times New Roman" w:cs="Times New Roman"/>
                <w:color w:val="000000"/>
                <w:sz w:val="18"/>
                <w:szCs w:val="18"/>
                <w:lang w:val="es-BO"/>
              </w:rPr>
              <w:t>265</w:t>
            </w:r>
            <w:r w:rsidR="00A86270">
              <w:rPr>
                <w:rFonts w:ascii="Times New Roman" w:eastAsia="Times New Roman" w:hAnsi="Times New Roman" w:cs="Times New Roman"/>
                <w:color w:val="000000"/>
                <w:sz w:val="18"/>
                <w:szCs w:val="18"/>
                <w:lang w:val="es-BO"/>
              </w:rPr>
              <w:t>.</w:t>
            </w:r>
            <w:r w:rsidRPr="000020AF">
              <w:rPr>
                <w:rFonts w:ascii="Times New Roman" w:eastAsia="Times New Roman" w:hAnsi="Times New Roman" w:cs="Times New Roman"/>
                <w:color w:val="000000"/>
                <w:sz w:val="18"/>
                <w:szCs w:val="18"/>
                <w:lang w:val="es-BO"/>
              </w:rPr>
              <w:t>784</w:t>
            </w:r>
            <w:r w:rsidR="00A86270">
              <w:rPr>
                <w:rFonts w:ascii="Times New Roman" w:eastAsia="Times New Roman" w:hAnsi="Times New Roman" w:cs="Times New Roman"/>
                <w:color w:val="000000"/>
                <w:sz w:val="18"/>
                <w:szCs w:val="18"/>
                <w:lang w:val="es-BO"/>
              </w:rPr>
              <w:t>,</w:t>
            </w:r>
            <w:r w:rsidRPr="000020AF">
              <w:rPr>
                <w:rFonts w:ascii="Times New Roman" w:eastAsia="Times New Roman" w:hAnsi="Times New Roman" w:cs="Times New Roman"/>
                <w:color w:val="000000"/>
                <w:sz w:val="18"/>
                <w:szCs w:val="18"/>
                <w:lang w:val="es-BO"/>
              </w:rPr>
              <w:t>72</w:t>
            </w:r>
          </w:p>
        </w:tc>
      </w:tr>
      <w:tr w:rsidR="001F2AC2" w:rsidRPr="00122178" w:rsidTr="000020AF">
        <w:trPr>
          <w:trHeight w:val="260"/>
          <w:jc w:val="center"/>
        </w:trPr>
        <w:tc>
          <w:tcPr>
            <w:tcW w:w="5310" w:type="dxa"/>
            <w:gridSpan w:val="3"/>
            <w:tcBorders>
              <w:top w:val="single" w:sz="4" w:space="0" w:color="auto"/>
              <w:left w:val="single" w:sz="4" w:space="0" w:color="auto"/>
              <w:bottom w:val="single" w:sz="4" w:space="0" w:color="auto"/>
              <w:right w:val="single" w:sz="4" w:space="0" w:color="auto"/>
            </w:tcBorders>
            <w:shd w:val="clear" w:color="auto" w:fill="auto"/>
          </w:tcPr>
          <w:p w:rsidR="001F2AC2" w:rsidRPr="000020AF" w:rsidRDefault="001F2AC2" w:rsidP="0090102B">
            <w:pPr>
              <w:spacing w:after="0" w:line="240" w:lineRule="auto"/>
              <w:jc w:val="right"/>
              <w:rPr>
                <w:rFonts w:ascii="Times New Roman" w:eastAsia="Times New Roman" w:hAnsi="Times New Roman" w:cs="Times New Roman"/>
                <w:b/>
                <w:color w:val="000000"/>
                <w:sz w:val="18"/>
                <w:szCs w:val="18"/>
                <w:lang w:val="es-BO"/>
              </w:rPr>
            </w:pPr>
            <w:r w:rsidRPr="000020AF">
              <w:rPr>
                <w:rFonts w:ascii="Times New Roman" w:eastAsia="Times New Roman" w:hAnsi="Times New Roman" w:cs="Times New Roman"/>
                <w:b/>
                <w:color w:val="000000"/>
                <w:sz w:val="18"/>
                <w:szCs w:val="18"/>
                <w:lang w:val="es-BO"/>
              </w:rPr>
              <w:t>T</w:t>
            </w:r>
            <w:r w:rsidR="00F811F4">
              <w:rPr>
                <w:rFonts w:ascii="Times New Roman" w:eastAsia="Times New Roman" w:hAnsi="Times New Roman" w:cs="Times New Roman"/>
                <w:b/>
                <w:color w:val="000000"/>
                <w:sz w:val="18"/>
                <w:szCs w:val="18"/>
                <w:lang w:val="es-BO"/>
              </w:rPr>
              <w:t>otal</w:t>
            </w:r>
          </w:p>
        </w:tc>
        <w:tc>
          <w:tcPr>
            <w:tcW w:w="1250" w:type="dxa"/>
            <w:tcBorders>
              <w:top w:val="single" w:sz="4" w:space="0" w:color="auto"/>
              <w:left w:val="nil"/>
              <w:bottom w:val="single" w:sz="4" w:space="0" w:color="auto"/>
              <w:right w:val="single" w:sz="4" w:space="0" w:color="auto"/>
            </w:tcBorders>
            <w:shd w:val="clear" w:color="auto" w:fill="auto"/>
            <w:noWrap/>
            <w:vAlign w:val="bottom"/>
          </w:tcPr>
          <w:p w:rsidR="001F2AC2" w:rsidRPr="000020AF" w:rsidRDefault="00363B03" w:rsidP="00363B03">
            <w:pPr>
              <w:spacing w:after="0" w:line="240" w:lineRule="auto"/>
              <w:jc w:val="right"/>
              <w:rPr>
                <w:rFonts w:ascii="Times New Roman" w:eastAsia="Times New Roman" w:hAnsi="Times New Roman" w:cs="Times New Roman"/>
                <w:b/>
                <w:color w:val="000000"/>
                <w:sz w:val="18"/>
                <w:szCs w:val="18"/>
                <w:lang w:val="es-BO"/>
              </w:rPr>
            </w:pPr>
            <w:r>
              <w:rPr>
                <w:rFonts w:ascii="Times New Roman" w:eastAsia="Times New Roman" w:hAnsi="Times New Roman" w:cs="Times New Roman"/>
                <w:b/>
                <w:color w:val="000000"/>
                <w:sz w:val="18"/>
                <w:szCs w:val="18"/>
                <w:lang w:val="es-BO"/>
              </w:rPr>
              <w:t>7.</w:t>
            </w:r>
            <w:r w:rsidRPr="00363B03">
              <w:rPr>
                <w:rFonts w:ascii="Times New Roman" w:eastAsia="Times New Roman" w:hAnsi="Times New Roman" w:cs="Times New Roman"/>
                <w:b/>
                <w:color w:val="000000"/>
                <w:sz w:val="18"/>
                <w:szCs w:val="18"/>
                <w:lang w:val="es-BO"/>
              </w:rPr>
              <w:t>866</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1F2AC2" w:rsidRPr="000020AF" w:rsidRDefault="00581266" w:rsidP="003149C8">
            <w:pPr>
              <w:spacing w:after="0" w:line="240" w:lineRule="auto"/>
              <w:jc w:val="right"/>
              <w:rPr>
                <w:rFonts w:ascii="Times New Roman" w:eastAsia="Times New Roman" w:hAnsi="Times New Roman" w:cs="Times New Roman"/>
                <w:b/>
                <w:color w:val="000000"/>
                <w:sz w:val="18"/>
                <w:szCs w:val="18"/>
                <w:lang w:val="es-BO"/>
              </w:rPr>
            </w:pPr>
            <w:r w:rsidRPr="00581266">
              <w:rPr>
                <w:rFonts w:ascii="Times New Roman" w:eastAsia="Times New Roman" w:hAnsi="Times New Roman" w:cs="Times New Roman"/>
                <w:b/>
                <w:color w:val="000000"/>
                <w:sz w:val="18"/>
                <w:szCs w:val="18"/>
                <w:lang w:val="es-BO"/>
              </w:rPr>
              <w:t>19</w:t>
            </w:r>
            <w:r w:rsidR="00A86270">
              <w:rPr>
                <w:rFonts w:ascii="Times New Roman" w:eastAsia="Times New Roman" w:hAnsi="Times New Roman" w:cs="Times New Roman"/>
                <w:b/>
                <w:color w:val="000000"/>
                <w:sz w:val="18"/>
                <w:szCs w:val="18"/>
                <w:lang w:val="es-BO"/>
              </w:rPr>
              <w:t>.</w:t>
            </w:r>
            <w:r w:rsidRPr="00581266">
              <w:rPr>
                <w:rFonts w:ascii="Times New Roman" w:eastAsia="Times New Roman" w:hAnsi="Times New Roman" w:cs="Times New Roman"/>
                <w:b/>
                <w:color w:val="000000"/>
                <w:sz w:val="18"/>
                <w:szCs w:val="18"/>
                <w:lang w:val="es-BO"/>
              </w:rPr>
              <w:t>214</w:t>
            </w:r>
            <w:r w:rsidR="00A86270">
              <w:rPr>
                <w:rFonts w:ascii="Times New Roman" w:eastAsia="Times New Roman" w:hAnsi="Times New Roman" w:cs="Times New Roman"/>
                <w:b/>
                <w:color w:val="000000"/>
                <w:sz w:val="18"/>
                <w:szCs w:val="18"/>
                <w:lang w:val="es-BO"/>
              </w:rPr>
              <w:t>.</w:t>
            </w:r>
            <w:r w:rsidRPr="00581266">
              <w:rPr>
                <w:rFonts w:ascii="Times New Roman" w:eastAsia="Times New Roman" w:hAnsi="Times New Roman" w:cs="Times New Roman"/>
                <w:b/>
                <w:color w:val="000000"/>
                <w:sz w:val="18"/>
                <w:szCs w:val="18"/>
                <w:lang w:val="es-BO"/>
              </w:rPr>
              <w:t>677</w:t>
            </w:r>
            <w:r w:rsidR="00A86270">
              <w:rPr>
                <w:rFonts w:ascii="Times New Roman" w:eastAsia="Times New Roman" w:hAnsi="Times New Roman" w:cs="Times New Roman"/>
                <w:b/>
                <w:color w:val="000000"/>
                <w:sz w:val="18"/>
                <w:szCs w:val="18"/>
                <w:lang w:val="es-BO"/>
              </w:rPr>
              <w:t>,</w:t>
            </w:r>
            <w:r w:rsidRPr="00581266">
              <w:rPr>
                <w:rFonts w:ascii="Times New Roman" w:eastAsia="Times New Roman" w:hAnsi="Times New Roman" w:cs="Times New Roman"/>
                <w:b/>
                <w:color w:val="000000"/>
                <w:sz w:val="18"/>
                <w:szCs w:val="18"/>
                <w:lang w:val="es-BO"/>
              </w:rPr>
              <w:t>82</w:t>
            </w:r>
          </w:p>
        </w:tc>
      </w:tr>
    </w:tbl>
    <w:p w:rsidR="0095256D" w:rsidRDefault="0095256D" w:rsidP="00E461E1">
      <w:pPr>
        <w:pStyle w:val="Paragraph"/>
        <w:numPr>
          <w:ilvl w:val="0"/>
          <w:numId w:val="0"/>
        </w:numPr>
        <w:rPr>
          <w:szCs w:val="24"/>
          <w:lang w:val="es-ES"/>
        </w:rPr>
      </w:pPr>
    </w:p>
    <w:p w:rsidR="003149C8" w:rsidRDefault="003149C8" w:rsidP="003149C8">
      <w:pPr>
        <w:numPr>
          <w:ilvl w:val="1"/>
          <w:numId w:val="5"/>
        </w:numPr>
        <w:spacing w:before="120" w:after="120" w:line="240" w:lineRule="auto"/>
        <w:ind w:left="360"/>
        <w:jc w:val="both"/>
        <w:rPr>
          <w:rFonts w:ascii="Times New Roman Bold" w:hAnsi="Times New Roman Bold" w:cs="Times New Roman"/>
          <w:b/>
          <w:smallCaps/>
          <w:sz w:val="24"/>
          <w:szCs w:val="24"/>
          <w:lang w:val="es-ES"/>
        </w:rPr>
      </w:pPr>
      <w:r w:rsidRPr="001F2AC2">
        <w:rPr>
          <w:rFonts w:ascii="Times New Roman Bold" w:hAnsi="Times New Roman Bold" w:cs="Times New Roman"/>
          <w:b/>
          <w:smallCaps/>
          <w:sz w:val="24"/>
          <w:szCs w:val="24"/>
          <w:lang w:val="es-ES"/>
        </w:rPr>
        <w:t>Gobernación de C</w:t>
      </w:r>
      <w:r>
        <w:rPr>
          <w:rFonts w:ascii="Times New Roman Bold" w:hAnsi="Times New Roman Bold" w:cs="Times New Roman"/>
          <w:b/>
          <w:smallCaps/>
          <w:sz w:val="24"/>
          <w:szCs w:val="24"/>
          <w:lang w:val="es-ES"/>
        </w:rPr>
        <w:t>ochabamba</w:t>
      </w:r>
    </w:p>
    <w:p w:rsidR="003149C8" w:rsidRPr="000020AF" w:rsidRDefault="003149C8" w:rsidP="003149C8">
      <w:pPr>
        <w:pStyle w:val="Paragraph"/>
        <w:numPr>
          <w:ilvl w:val="0"/>
          <w:numId w:val="0"/>
        </w:numPr>
        <w:rPr>
          <w:szCs w:val="24"/>
          <w:lang w:val="es-ES"/>
        </w:rPr>
      </w:pPr>
      <w:r w:rsidRPr="000020AF">
        <w:rPr>
          <w:szCs w:val="24"/>
          <w:lang w:val="es-ES"/>
        </w:rPr>
        <w:t xml:space="preserve">La gobernación de </w:t>
      </w:r>
      <w:r>
        <w:rPr>
          <w:szCs w:val="24"/>
          <w:lang w:val="es-ES"/>
        </w:rPr>
        <w:t>Cochabamba</w:t>
      </w:r>
      <w:r w:rsidRPr="000020AF">
        <w:rPr>
          <w:szCs w:val="24"/>
          <w:lang w:val="es-ES"/>
        </w:rPr>
        <w:t xml:space="preserve"> ha identificado una cartera inicial de </w:t>
      </w:r>
      <w:r>
        <w:rPr>
          <w:szCs w:val="24"/>
          <w:lang w:val="es-ES"/>
        </w:rPr>
        <w:t xml:space="preserve">4 </w:t>
      </w:r>
      <w:r w:rsidRPr="000020AF">
        <w:rPr>
          <w:szCs w:val="24"/>
          <w:lang w:val="es-ES"/>
        </w:rPr>
        <w:t xml:space="preserve">proyectos de electrificación rural, </w:t>
      </w:r>
      <w:r w:rsidR="002D226E">
        <w:rPr>
          <w:szCs w:val="24"/>
          <w:lang w:val="es-ES"/>
        </w:rPr>
        <w:t xml:space="preserve">dentro del Programa de Electrificación Rural – Fase VI, </w:t>
      </w:r>
      <w:r w:rsidRPr="000020AF">
        <w:rPr>
          <w:szCs w:val="24"/>
          <w:lang w:val="es-ES"/>
        </w:rPr>
        <w:t xml:space="preserve">por un monto de </w:t>
      </w:r>
      <w:r>
        <w:rPr>
          <w:szCs w:val="24"/>
          <w:lang w:val="es-ES"/>
        </w:rPr>
        <w:t xml:space="preserve">US$ </w:t>
      </w:r>
      <w:r w:rsidR="00917786" w:rsidRPr="00917786">
        <w:rPr>
          <w:szCs w:val="24"/>
          <w:lang w:val="es-ES"/>
        </w:rPr>
        <w:t>68</w:t>
      </w:r>
      <w:r w:rsidR="00A86270">
        <w:rPr>
          <w:szCs w:val="24"/>
          <w:lang w:val="es-ES"/>
        </w:rPr>
        <w:t>.</w:t>
      </w:r>
      <w:r w:rsidR="00917786" w:rsidRPr="00917786">
        <w:rPr>
          <w:szCs w:val="24"/>
          <w:lang w:val="es-ES"/>
        </w:rPr>
        <w:t>470</w:t>
      </w:r>
      <w:r w:rsidR="00A86270">
        <w:rPr>
          <w:szCs w:val="24"/>
          <w:lang w:val="es-ES"/>
        </w:rPr>
        <w:t>.</w:t>
      </w:r>
      <w:r w:rsidR="00917786" w:rsidRPr="00917786">
        <w:rPr>
          <w:szCs w:val="24"/>
          <w:lang w:val="es-ES"/>
        </w:rPr>
        <w:t>905</w:t>
      </w:r>
      <w:r>
        <w:rPr>
          <w:szCs w:val="24"/>
          <w:lang w:val="es-ES"/>
        </w:rPr>
        <w:t xml:space="preserve">, beneficiando a </w:t>
      </w:r>
      <w:r w:rsidR="00D829EF" w:rsidRPr="00D829EF">
        <w:rPr>
          <w:szCs w:val="24"/>
          <w:lang w:val="es-ES"/>
        </w:rPr>
        <w:t>39</w:t>
      </w:r>
      <w:r w:rsidR="00A86270">
        <w:rPr>
          <w:szCs w:val="24"/>
          <w:lang w:val="es-ES"/>
        </w:rPr>
        <w:t>.</w:t>
      </w:r>
      <w:r w:rsidR="00D829EF" w:rsidRPr="00D829EF">
        <w:rPr>
          <w:szCs w:val="24"/>
          <w:lang w:val="es-ES"/>
        </w:rPr>
        <w:t>032</w:t>
      </w:r>
      <w:r>
        <w:rPr>
          <w:szCs w:val="24"/>
          <w:lang w:val="es-ES"/>
        </w:rPr>
        <w:t xml:space="preserve"> usuarios.</w:t>
      </w:r>
    </w:p>
    <w:p w:rsidR="003149C8" w:rsidRDefault="003149C8" w:rsidP="003149C8">
      <w:pPr>
        <w:pStyle w:val="Caption"/>
        <w:keepNext/>
        <w:spacing w:before="120" w:after="120"/>
        <w:ind w:left="720"/>
        <w:rPr>
          <w:rFonts w:ascii="Times New Roman" w:hAnsi="Times New Roman" w:cs="Times New Roman"/>
          <w:color w:val="auto"/>
          <w:sz w:val="20"/>
          <w:szCs w:val="24"/>
          <w:lang w:val="es-ES_tradnl"/>
        </w:rPr>
      </w:pPr>
    </w:p>
    <w:p w:rsidR="003149C8" w:rsidRPr="005535A4" w:rsidRDefault="003149C8" w:rsidP="003149C8">
      <w:pPr>
        <w:pStyle w:val="Caption"/>
        <w:keepNext/>
        <w:spacing w:before="120" w:after="120"/>
        <w:ind w:left="720"/>
        <w:rPr>
          <w:rFonts w:ascii="Times New Roman" w:hAnsi="Times New Roman" w:cs="Times New Roman"/>
          <w:color w:val="auto"/>
          <w:sz w:val="20"/>
          <w:szCs w:val="24"/>
          <w:lang w:val="es-ES_tradnl"/>
        </w:rPr>
      </w:pPr>
      <w:r w:rsidRPr="005535A4">
        <w:rPr>
          <w:rFonts w:ascii="Times New Roman" w:hAnsi="Times New Roman" w:cs="Times New Roman"/>
          <w:color w:val="auto"/>
          <w:sz w:val="20"/>
          <w:szCs w:val="24"/>
          <w:lang w:val="es-ES_tradnl"/>
        </w:rPr>
        <w:t xml:space="preserve">Tabla </w:t>
      </w:r>
      <w:r w:rsidR="00864502" w:rsidRPr="00864502">
        <w:rPr>
          <w:rFonts w:ascii="Times New Roman" w:hAnsi="Times New Roman" w:cs="Times New Roman"/>
          <w:color w:val="auto"/>
          <w:sz w:val="20"/>
          <w:szCs w:val="24"/>
          <w:lang w:val="es-ES_tradnl"/>
        </w:rPr>
        <w:t>2</w:t>
      </w:r>
      <w:r w:rsidRPr="005535A4">
        <w:rPr>
          <w:rFonts w:ascii="Times New Roman" w:hAnsi="Times New Roman" w:cs="Times New Roman"/>
          <w:color w:val="auto"/>
          <w:sz w:val="20"/>
          <w:szCs w:val="24"/>
          <w:lang w:val="es-ES_tradnl"/>
        </w:rPr>
        <w:t xml:space="preserve">: Listado </w:t>
      </w:r>
      <w:r>
        <w:rPr>
          <w:rFonts w:ascii="Times New Roman" w:hAnsi="Times New Roman" w:cs="Times New Roman"/>
          <w:color w:val="auto"/>
          <w:sz w:val="20"/>
          <w:szCs w:val="24"/>
          <w:lang w:val="es-ES_tradnl"/>
        </w:rPr>
        <w:t>Inicial de</w:t>
      </w:r>
      <w:r w:rsidRPr="005535A4">
        <w:rPr>
          <w:rFonts w:ascii="Times New Roman" w:hAnsi="Times New Roman" w:cs="Times New Roman"/>
          <w:color w:val="auto"/>
          <w:sz w:val="20"/>
          <w:szCs w:val="24"/>
          <w:lang w:val="es-ES_tradnl"/>
        </w:rPr>
        <w:t xml:space="preserve"> Proyectos </w:t>
      </w:r>
      <w:r>
        <w:rPr>
          <w:rFonts w:ascii="Times New Roman" w:hAnsi="Times New Roman" w:cs="Times New Roman"/>
          <w:color w:val="auto"/>
          <w:sz w:val="20"/>
          <w:szCs w:val="24"/>
          <w:lang w:val="es-ES_tradnl"/>
        </w:rPr>
        <w:t>de Extensión de Redes - Cochabamba</w:t>
      </w:r>
    </w:p>
    <w:tbl>
      <w:tblPr>
        <w:tblW w:w="7910" w:type="dxa"/>
        <w:jc w:val="center"/>
        <w:tblInd w:w="-654" w:type="dxa"/>
        <w:tblLook w:val="04A0" w:firstRow="1" w:lastRow="0" w:firstColumn="1" w:lastColumn="0" w:noHBand="0" w:noVBand="1"/>
      </w:tblPr>
      <w:tblGrid>
        <w:gridCol w:w="1795"/>
        <w:gridCol w:w="2154"/>
        <w:gridCol w:w="1361"/>
        <w:gridCol w:w="1250"/>
        <w:gridCol w:w="1350"/>
      </w:tblGrid>
      <w:tr w:rsidR="003149C8" w:rsidRPr="000020AF" w:rsidTr="00864502">
        <w:trPr>
          <w:trHeight w:val="440"/>
          <w:jc w:val="center"/>
        </w:trPr>
        <w:tc>
          <w:tcPr>
            <w:tcW w:w="17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49C8" w:rsidRPr="001F2AC2" w:rsidRDefault="003149C8" w:rsidP="008D5DEE">
            <w:pPr>
              <w:spacing w:after="0" w:line="240" w:lineRule="auto"/>
              <w:jc w:val="center"/>
              <w:rPr>
                <w:rFonts w:ascii="Times New Roman" w:eastAsia="Times New Roman" w:hAnsi="Times New Roman" w:cs="Times New Roman"/>
                <w:b/>
                <w:bCs/>
                <w:color w:val="000000"/>
                <w:sz w:val="18"/>
                <w:szCs w:val="18"/>
                <w:lang w:val="es-BO"/>
              </w:rPr>
            </w:pPr>
            <w:r w:rsidRPr="001F2AC2">
              <w:rPr>
                <w:rFonts w:ascii="Times New Roman" w:eastAsia="Times New Roman" w:hAnsi="Times New Roman" w:cs="Times New Roman"/>
                <w:b/>
                <w:bCs/>
                <w:color w:val="000000"/>
                <w:sz w:val="18"/>
                <w:szCs w:val="18"/>
                <w:lang w:val="es-BO"/>
              </w:rPr>
              <w:t>NOMBRE DEL                                               PROYECTO</w:t>
            </w:r>
          </w:p>
        </w:tc>
        <w:tc>
          <w:tcPr>
            <w:tcW w:w="2154" w:type="dxa"/>
            <w:tcBorders>
              <w:top w:val="single" w:sz="4" w:space="0" w:color="auto"/>
              <w:left w:val="nil"/>
              <w:bottom w:val="single" w:sz="4" w:space="0" w:color="auto"/>
              <w:right w:val="single" w:sz="4" w:space="0" w:color="auto"/>
            </w:tcBorders>
            <w:shd w:val="clear" w:color="auto" w:fill="auto"/>
            <w:noWrap/>
            <w:vAlign w:val="bottom"/>
            <w:hideMark/>
          </w:tcPr>
          <w:p w:rsidR="003149C8" w:rsidRPr="001F2AC2" w:rsidRDefault="003149C8" w:rsidP="008D5DEE">
            <w:pPr>
              <w:spacing w:after="0" w:line="240" w:lineRule="auto"/>
              <w:jc w:val="center"/>
              <w:rPr>
                <w:rFonts w:ascii="Times New Roman" w:eastAsia="Times New Roman" w:hAnsi="Times New Roman" w:cs="Times New Roman"/>
                <w:b/>
                <w:bCs/>
                <w:color w:val="000000"/>
                <w:sz w:val="18"/>
                <w:szCs w:val="18"/>
                <w:lang w:val="es-BO"/>
              </w:rPr>
            </w:pPr>
            <w:r w:rsidRPr="001F2AC2">
              <w:rPr>
                <w:rFonts w:ascii="Times New Roman" w:eastAsia="Times New Roman" w:hAnsi="Times New Roman" w:cs="Times New Roman"/>
                <w:b/>
                <w:bCs/>
                <w:color w:val="000000"/>
                <w:sz w:val="18"/>
                <w:szCs w:val="18"/>
                <w:lang w:val="es-BO"/>
              </w:rPr>
              <w:t>MUNICIPIOS</w:t>
            </w:r>
          </w:p>
        </w:tc>
        <w:tc>
          <w:tcPr>
            <w:tcW w:w="1361" w:type="dxa"/>
            <w:tcBorders>
              <w:top w:val="single" w:sz="4" w:space="0" w:color="auto"/>
              <w:left w:val="nil"/>
              <w:bottom w:val="single" w:sz="4" w:space="0" w:color="auto"/>
              <w:right w:val="single" w:sz="4" w:space="0" w:color="auto"/>
            </w:tcBorders>
            <w:shd w:val="clear" w:color="auto" w:fill="auto"/>
            <w:noWrap/>
            <w:vAlign w:val="bottom"/>
            <w:hideMark/>
          </w:tcPr>
          <w:p w:rsidR="003149C8" w:rsidRPr="001F2AC2" w:rsidRDefault="003149C8" w:rsidP="008D5DEE">
            <w:pPr>
              <w:spacing w:after="0" w:line="240" w:lineRule="auto"/>
              <w:jc w:val="center"/>
              <w:rPr>
                <w:rFonts w:ascii="Times New Roman" w:eastAsia="Times New Roman" w:hAnsi="Times New Roman" w:cs="Times New Roman"/>
                <w:b/>
                <w:bCs/>
                <w:color w:val="000000"/>
                <w:sz w:val="18"/>
                <w:szCs w:val="18"/>
                <w:lang w:val="es-BO"/>
              </w:rPr>
            </w:pPr>
            <w:r w:rsidRPr="001F2AC2">
              <w:rPr>
                <w:rFonts w:ascii="Times New Roman" w:eastAsia="Times New Roman" w:hAnsi="Times New Roman" w:cs="Times New Roman"/>
                <w:b/>
                <w:bCs/>
                <w:color w:val="000000"/>
                <w:sz w:val="18"/>
                <w:szCs w:val="18"/>
                <w:lang w:val="es-BO"/>
              </w:rPr>
              <w:t>OPERADOR</w:t>
            </w:r>
          </w:p>
        </w:tc>
        <w:tc>
          <w:tcPr>
            <w:tcW w:w="1250" w:type="dxa"/>
            <w:tcBorders>
              <w:top w:val="single" w:sz="4" w:space="0" w:color="auto"/>
              <w:left w:val="nil"/>
              <w:bottom w:val="single" w:sz="4" w:space="0" w:color="auto"/>
              <w:right w:val="single" w:sz="4" w:space="0" w:color="auto"/>
            </w:tcBorders>
            <w:shd w:val="clear" w:color="auto" w:fill="auto"/>
            <w:vAlign w:val="bottom"/>
            <w:hideMark/>
          </w:tcPr>
          <w:p w:rsidR="003149C8" w:rsidRPr="001F2AC2" w:rsidRDefault="003149C8" w:rsidP="008D5DEE">
            <w:pPr>
              <w:spacing w:after="0" w:line="240" w:lineRule="auto"/>
              <w:jc w:val="center"/>
              <w:rPr>
                <w:rFonts w:ascii="Times New Roman" w:eastAsia="Times New Roman" w:hAnsi="Times New Roman" w:cs="Times New Roman"/>
                <w:b/>
                <w:bCs/>
                <w:color w:val="000000"/>
                <w:sz w:val="18"/>
                <w:szCs w:val="18"/>
                <w:lang w:val="es-BO"/>
              </w:rPr>
            </w:pPr>
            <w:proofErr w:type="spellStart"/>
            <w:r w:rsidRPr="001F2AC2">
              <w:rPr>
                <w:rFonts w:ascii="Times New Roman" w:eastAsia="Times New Roman" w:hAnsi="Times New Roman" w:cs="Times New Roman"/>
                <w:b/>
                <w:bCs/>
                <w:color w:val="000000"/>
                <w:sz w:val="18"/>
                <w:szCs w:val="18"/>
                <w:lang w:val="es-BO"/>
              </w:rPr>
              <w:t>Nro</w:t>
            </w:r>
            <w:proofErr w:type="spellEnd"/>
            <w:r w:rsidRPr="001F2AC2">
              <w:rPr>
                <w:rFonts w:ascii="Times New Roman" w:eastAsia="Times New Roman" w:hAnsi="Times New Roman" w:cs="Times New Roman"/>
                <w:b/>
                <w:bCs/>
                <w:color w:val="000000"/>
                <w:sz w:val="18"/>
                <w:szCs w:val="18"/>
                <w:lang w:val="es-BO"/>
              </w:rPr>
              <w:t xml:space="preserve"> USUARIOS</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3149C8" w:rsidRPr="001F2AC2" w:rsidRDefault="003149C8" w:rsidP="008D5DEE">
            <w:pPr>
              <w:spacing w:after="0" w:line="240" w:lineRule="auto"/>
              <w:jc w:val="center"/>
              <w:rPr>
                <w:rFonts w:ascii="Times New Roman" w:eastAsia="Times New Roman" w:hAnsi="Times New Roman" w:cs="Times New Roman"/>
                <w:b/>
                <w:bCs/>
                <w:color w:val="000000"/>
                <w:sz w:val="18"/>
                <w:szCs w:val="18"/>
                <w:lang w:val="es-BO"/>
              </w:rPr>
            </w:pPr>
            <w:r w:rsidRPr="000020AF">
              <w:rPr>
                <w:rFonts w:ascii="Times New Roman" w:eastAsia="Times New Roman" w:hAnsi="Times New Roman" w:cs="Times New Roman"/>
                <w:b/>
                <w:bCs/>
                <w:color w:val="000000"/>
                <w:sz w:val="18"/>
                <w:szCs w:val="18"/>
                <w:lang w:val="es-BO"/>
              </w:rPr>
              <w:t>INVERSION (US$</w:t>
            </w:r>
            <w:r w:rsidRPr="001F2AC2">
              <w:rPr>
                <w:rFonts w:ascii="Times New Roman" w:eastAsia="Times New Roman" w:hAnsi="Times New Roman" w:cs="Times New Roman"/>
                <w:b/>
                <w:bCs/>
                <w:color w:val="000000"/>
                <w:sz w:val="18"/>
                <w:szCs w:val="18"/>
                <w:lang w:val="es-BO"/>
              </w:rPr>
              <w:t>)</w:t>
            </w:r>
          </w:p>
        </w:tc>
      </w:tr>
      <w:tr w:rsidR="00D829EF" w:rsidRPr="00122178" w:rsidTr="00864502">
        <w:trPr>
          <w:trHeight w:val="350"/>
          <w:jc w:val="center"/>
        </w:trPr>
        <w:tc>
          <w:tcPr>
            <w:tcW w:w="1795" w:type="dxa"/>
            <w:tcBorders>
              <w:top w:val="nil"/>
              <w:left w:val="single" w:sz="4" w:space="0" w:color="auto"/>
              <w:bottom w:val="single" w:sz="4" w:space="0" w:color="auto"/>
              <w:right w:val="single" w:sz="4" w:space="0" w:color="auto"/>
            </w:tcBorders>
            <w:shd w:val="clear" w:color="auto" w:fill="auto"/>
          </w:tcPr>
          <w:p w:rsidR="00D829EF" w:rsidRPr="00F27207" w:rsidRDefault="00D829EF" w:rsidP="00F27207">
            <w:pPr>
              <w:spacing w:after="0" w:line="240" w:lineRule="auto"/>
              <w:rPr>
                <w:rFonts w:ascii="Times New Roman" w:eastAsia="Times New Roman" w:hAnsi="Times New Roman" w:cs="Times New Roman"/>
                <w:color w:val="000000"/>
                <w:sz w:val="18"/>
                <w:szCs w:val="18"/>
                <w:lang w:val="es-BO"/>
              </w:rPr>
            </w:pPr>
            <w:r w:rsidRPr="00F27207">
              <w:rPr>
                <w:rFonts w:ascii="Times New Roman" w:eastAsia="Times New Roman" w:hAnsi="Times New Roman" w:cs="Times New Roman"/>
                <w:color w:val="000000"/>
                <w:sz w:val="18"/>
                <w:szCs w:val="18"/>
                <w:lang w:val="es-BO"/>
              </w:rPr>
              <w:t>Electrificación Rural fase VI - Zona: Andina</w:t>
            </w:r>
          </w:p>
        </w:tc>
        <w:tc>
          <w:tcPr>
            <w:tcW w:w="2154" w:type="dxa"/>
            <w:tcBorders>
              <w:top w:val="nil"/>
              <w:left w:val="nil"/>
              <w:bottom w:val="single" w:sz="4" w:space="0" w:color="auto"/>
              <w:right w:val="single" w:sz="4" w:space="0" w:color="auto"/>
            </w:tcBorders>
            <w:shd w:val="clear" w:color="auto" w:fill="auto"/>
            <w:noWrap/>
          </w:tcPr>
          <w:p w:rsidR="00D829EF" w:rsidRPr="00F27207" w:rsidRDefault="00D829EF" w:rsidP="00864502">
            <w:pPr>
              <w:spacing w:after="0" w:line="240" w:lineRule="auto"/>
              <w:jc w:val="center"/>
              <w:rPr>
                <w:rFonts w:ascii="Times New Roman" w:eastAsia="Times New Roman" w:hAnsi="Times New Roman" w:cs="Times New Roman"/>
                <w:color w:val="000000"/>
                <w:sz w:val="18"/>
                <w:szCs w:val="18"/>
                <w:lang w:val="es-BO"/>
              </w:rPr>
            </w:pPr>
            <w:r w:rsidRPr="00F27207">
              <w:rPr>
                <w:rFonts w:ascii="Times New Roman" w:eastAsia="Times New Roman" w:hAnsi="Times New Roman" w:cs="Times New Roman"/>
                <w:color w:val="000000"/>
                <w:sz w:val="18"/>
                <w:szCs w:val="18"/>
                <w:lang w:val="es-BO"/>
              </w:rPr>
              <w:t xml:space="preserve">Arque, </w:t>
            </w:r>
            <w:proofErr w:type="spellStart"/>
            <w:r w:rsidRPr="00F27207">
              <w:rPr>
                <w:rFonts w:ascii="Times New Roman" w:eastAsia="Times New Roman" w:hAnsi="Times New Roman" w:cs="Times New Roman"/>
                <w:color w:val="000000"/>
                <w:sz w:val="18"/>
                <w:szCs w:val="18"/>
                <w:lang w:val="es-BO"/>
              </w:rPr>
              <w:t>Ta</w:t>
            </w:r>
            <w:r>
              <w:rPr>
                <w:rFonts w:ascii="Times New Roman" w:eastAsia="Times New Roman" w:hAnsi="Times New Roman" w:cs="Times New Roman"/>
                <w:color w:val="000000"/>
                <w:sz w:val="18"/>
                <w:szCs w:val="18"/>
                <w:lang w:val="es-BO"/>
              </w:rPr>
              <w:t>copaya</w:t>
            </w:r>
            <w:proofErr w:type="spellEnd"/>
            <w:r>
              <w:rPr>
                <w:rFonts w:ascii="Times New Roman" w:eastAsia="Times New Roman" w:hAnsi="Times New Roman" w:cs="Times New Roman"/>
                <w:color w:val="000000"/>
                <w:sz w:val="18"/>
                <w:szCs w:val="18"/>
                <w:lang w:val="es-BO"/>
              </w:rPr>
              <w:t xml:space="preserve">, </w:t>
            </w:r>
            <w:proofErr w:type="spellStart"/>
            <w:r>
              <w:rPr>
                <w:rFonts w:ascii="Times New Roman" w:eastAsia="Times New Roman" w:hAnsi="Times New Roman" w:cs="Times New Roman"/>
                <w:color w:val="000000"/>
                <w:sz w:val="18"/>
                <w:szCs w:val="18"/>
                <w:lang w:val="es-BO"/>
              </w:rPr>
              <w:t>Cocapata</w:t>
            </w:r>
            <w:proofErr w:type="spellEnd"/>
            <w:r>
              <w:rPr>
                <w:rFonts w:ascii="Times New Roman" w:eastAsia="Times New Roman" w:hAnsi="Times New Roman" w:cs="Times New Roman"/>
                <w:color w:val="000000"/>
                <w:sz w:val="18"/>
                <w:szCs w:val="18"/>
                <w:lang w:val="es-BO"/>
              </w:rPr>
              <w:t>, Independencia</w:t>
            </w:r>
            <w:r w:rsidRPr="00F27207">
              <w:rPr>
                <w:rFonts w:ascii="Times New Roman" w:eastAsia="Times New Roman" w:hAnsi="Times New Roman" w:cs="Times New Roman"/>
                <w:color w:val="000000"/>
                <w:sz w:val="18"/>
                <w:szCs w:val="18"/>
                <w:lang w:val="es-BO"/>
              </w:rPr>
              <w:t xml:space="preserve">, </w:t>
            </w:r>
            <w:proofErr w:type="spellStart"/>
            <w:r w:rsidRPr="00F27207">
              <w:rPr>
                <w:rFonts w:ascii="Times New Roman" w:eastAsia="Times New Roman" w:hAnsi="Times New Roman" w:cs="Times New Roman"/>
                <w:color w:val="000000"/>
                <w:sz w:val="18"/>
                <w:szCs w:val="18"/>
                <w:lang w:val="es-BO"/>
              </w:rPr>
              <w:t>Morochata</w:t>
            </w:r>
            <w:proofErr w:type="spellEnd"/>
            <w:r w:rsidRPr="00F27207">
              <w:rPr>
                <w:rFonts w:ascii="Times New Roman" w:eastAsia="Times New Roman" w:hAnsi="Times New Roman" w:cs="Times New Roman"/>
                <w:color w:val="000000"/>
                <w:sz w:val="18"/>
                <w:szCs w:val="18"/>
                <w:lang w:val="es-BO"/>
              </w:rPr>
              <w:t xml:space="preserve">, </w:t>
            </w:r>
            <w:proofErr w:type="spellStart"/>
            <w:r w:rsidRPr="00F27207">
              <w:rPr>
                <w:rFonts w:ascii="Times New Roman" w:eastAsia="Times New Roman" w:hAnsi="Times New Roman" w:cs="Times New Roman"/>
                <w:color w:val="000000"/>
                <w:sz w:val="18"/>
                <w:szCs w:val="18"/>
                <w:lang w:val="es-BO"/>
              </w:rPr>
              <w:t>Bolivar</w:t>
            </w:r>
            <w:proofErr w:type="spellEnd"/>
            <w:r w:rsidRPr="00F27207">
              <w:rPr>
                <w:rFonts w:ascii="Times New Roman" w:eastAsia="Times New Roman" w:hAnsi="Times New Roman" w:cs="Times New Roman"/>
                <w:color w:val="000000"/>
                <w:sz w:val="18"/>
                <w:szCs w:val="18"/>
                <w:lang w:val="es-BO"/>
              </w:rPr>
              <w:t xml:space="preserve"> y </w:t>
            </w:r>
            <w:proofErr w:type="spellStart"/>
            <w:r w:rsidRPr="00F27207">
              <w:rPr>
                <w:rFonts w:ascii="Times New Roman" w:eastAsia="Times New Roman" w:hAnsi="Times New Roman" w:cs="Times New Roman"/>
                <w:color w:val="000000"/>
                <w:sz w:val="18"/>
                <w:szCs w:val="18"/>
                <w:lang w:val="es-BO"/>
              </w:rPr>
              <w:t>Tapacari</w:t>
            </w:r>
            <w:proofErr w:type="spellEnd"/>
          </w:p>
        </w:tc>
        <w:tc>
          <w:tcPr>
            <w:tcW w:w="1361" w:type="dxa"/>
            <w:tcBorders>
              <w:top w:val="nil"/>
              <w:left w:val="nil"/>
              <w:bottom w:val="single" w:sz="4" w:space="0" w:color="auto"/>
              <w:right w:val="single" w:sz="4" w:space="0" w:color="auto"/>
            </w:tcBorders>
            <w:shd w:val="clear" w:color="auto" w:fill="auto"/>
            <w:noWrap/>
          </w:tcPr>
          <w:p w:rsidR="00D829EF" w:rsidRPr="00F27207" w:rsidRDefault="00D829EF" w:rsidP="00864502">
            <w:pPr>
              <w:spacing w:after="0" w:line="240" w:lineRule="auto"/>
              <w:jc w:val="center"/>
              <w:rPr>
                <w:rFonts w:ascii="Times New Roman" w:eastAsia="Times New Roman" w:hAnsi="Times New Roman" w:cs="Times New Roman"/>
                <w:color w:val="000000"/>
                <w:sz w:val="18"/>
                <w:szCs w:val="18"/>
                <w:lang w:val="es-BO"/>
              </w:rPr>
            </w:pPr>
            <w:r w:rsidRPr="00F27207">
              <w:rPr>
                <w:rFonts w:ascii="Times New Roman" w:eastAsia="Times New Roman" w:hAnsi="Times New Roman" w:cs="Times New Roman"/>
                <w:color w:val="000000"/>
                <w:sz w:val="18"/>
                <w:szCs w:val="18"/>
                <w:lang w:val="es-BO"/>
              </w:rPr>
              <w:t>ELFEC</w:t>
            </w:r>
          </w:p>
        </w:tc>
        <w:tc>
          <w:tcPr>
            <w:tcW w:w="1250" w:type="dxa"/>
            <w:tcBorders>
              <w:top w:val="nil"/>
              <w:left w:val="nil"/>
              <w:bottom w:val="single" w:sz="4" w:space="0" w:color="auto"/>
              <w:right w:val="single" w:sz="4" w:space="0" w:color="auto"/>
            </w:tcBorders>
            <w:shd w:val="clear" w:color="auto" w:fill="auto"/>
            <w:noWrap/>
          </w:tcPr>
          <w:p w:rsidR="00D829EF" w:rsidRPr="00F27207" w:rsidRDefault="00D829EF" w:rsidP="00864502">
            <w:pPr>
              <w:spacing w:after="0" w:line="240" w:lineRule="auto"/>
              <w:jc w:val="right"/>
              <w:rPr>
                <w:rFonts w:ascii="Times New Roman" w:eastAsia="Times New Roman" w:hAnsi="Times New Roman" w:cs="Times New Roman"/>
                <w:color w:val="000000"/>
                <w:sz w:val="18"/>
                <w:szCs w:val="18"/>
                <w:lang w:val="es-BO"/>
              </w:rPr>
            </w:pPr>
            <w:r w:rsidRPr="00F27207">
              <w:rPr>
                <w:rFonts w:ascii="Times New Roman" w:eastAsia="Times New Roman" w:hAnsi="Times New Roman" w:cs="Times New Roman"/>
                <w:color w:val="000000"/>
                <w:sz w:val="18"/>
                <w:szCs w:val="18"/>
                <w:lang w:val="es-BO"/>
              </w:rPr>
              <w:t>9</w:t>
            </w:r>
            <w:r w:rsidR="00122178">
              <w:rPr>
                <w:rFonts w:ascii="Times New Roman" w:eastAsia="Times New Roman" w:hAnsi="Times New Roman" w:cs="Times New Roman"/>
                <w:color w:val="000000"/>
                <w:sz w:val="18"/>
                <w:szCs w:val="18"/>
                <w:lang w:val="es-BO"/>
              </w:rPr>
              <w:t>.</w:t>
            </w:r>
            <w:r w:rsidRPr="00F27207">
              <w:rPr>
                <w:rFonts w:ascii="Times New Roman" w:eastAsia="Times New Roman" w:hAnsi="Times New Roman" w:cs="Times New Roman"/>
                <w:color w:val="000000"/>
                <w:sz w:val="18"/>
                <w:szCs w:val="18"/>
                <w:lang w:val="es-BO"/>
              </w:rPr>
              <w:t>226</w:t>
            </w:r>
          </w:p>
        </w:tc>
        <w:tc>
          <w:tcPr>
            <w:tcW w:w="1350" w:type="dxa"/>
            <w:tcBorders>
              <w:top w:val="nil"/>
              <w:left w:val="nil"/>
              <w:bottom w:val="single" w:sz="4" w:space="0" w:color="auto"/>
              <w:right w:val="single" w:sz="4" w:space="0" w:color="auto"/>
            </w:tcBorders>
            <w:shd w:val="clear" w:color="auto" w:fill="auto"/>
            <w:noWrap/>
          </w:tcPr>
          <w:p w:rsidR="00D829EF" w:rsidRPr="00D829EF" w:rsidRDefault="00D829EF" w:rsidP="00D829EF">
            <w:pPr>
              <w:spacing w:after="0" w:line="240" w:lineRule="auto"/>
              <w:jc w:val="right"/>
              <w:rPr>
                <w:rFonts w:ascii="Times New Roman" w:eastAsia="Times New Roman" w:hAnsi="Times New Roman" w:cs="Times New Roman"/>
                <w:color w:val="000000"/>
                <w:sz w:val="18"/>
                <w:szCs w:val="18"/>
                <w:lang w:val="es-BO"/>
              </w:rPr>
            </w:pPr>
            <w:r w:rsidRPr="00D829EF">
              <w:rPr>
                <w:rFonts w:ascii="Times New Roman" w:eastAsia="Times New Roman" w:hAnsi="Times New Roman" w:cs="Times New Roman"/>
                <w:color w:val="000000"/>
                <w:sz w:val="18"/>
                <w:szCs w:val="18"/>
                <w:lang w:val="es-BO"/>
              </w:rPr>
              <w:t>14</w:t>
            </w:r>
            <w:r w:rsidR="00A86270">
              <w:rPr>
                <w:rFonts w:ascii="Times New Roman" w:eastAsia="Times New Roman" w:hAnsi="Times New Roman" w:cs="Times New Roman"/>
                <w:color w:val="000000"/>
                <w:sz w:val="18"/>
                <w:szCs w:val="18"/>
                <w:lang w:val="es-BO"/>
              </w:rPr>
              <w:t>.</w:t>
            </w:r>
            <w:r w:rsidRPr="00D829EF">
              <w:rPr>
                <w:rFonts w:ascii="Times New Roman" w:eastAsia="Times New Roman" w:hAnsi="Times New Roman" w:cs="Times New Roman"/>
                <w:color w:val="000000"/>
                <w:sz w:val="18"/>
                <w:szCs w:val="18"/>
                <w:lang w:val="es-BO"/>
              </w:rPr>
              <w:t>870</w:t>
            </w:r>
            <w:r w:rsidR="00A86270">
              <w:rPr>
                <w:rFonts w:ascii="Times New Roman" w:eastAsia="Times New Roman" w:hAnsi="Times New Roman" w:cs="Times New Roman"/>
                <w:color w:val="000000"/>
                <w:sz w:val="18"/>
                <w:szCs w:val="18"/>
                <w:lang w:val="es-BO"/>
              </w:rPr>
              <w:t>.</w:t>
            </w:r>
            <w:r w:rsidRPr="00D829EF">
              <w:rPr>
                <w:rFonts w:ascii="Times New Roman" w:eastAsia="Times New Roman" w:hAnsi="Times New Roman" w:cs="Times New Roman"/>
                <w:color w:val="000000"/>
                <w:sz w:val="18"/>
                <w:szCs w:val="18"/>
                <w:lang w:val="es-BO"/>
              </w:rPr>
              <w:t>227</w:t>
            </w:r>
            <w:r w:rsidR="00A86270">
              <w:rPr>
                <w:rFonts w:ascii="Times New Roman" w:eastAsia="Times New Roman" w:hAnsi="Times New Roman" w:cs="Times New Roman"/>
                <w:color w:val="000000"/>
                <w:sz w:val="18"/>
                <w:szCs w:val="18"/>
                <w:lang w:val="es-BO"/>
              </w:rPr>
              <w:t>,</w:t>
            </w:r>
            <w:r w:rsidRPr="00D829EF">
              <w:rPr>
                <w:rFonts w:ascii="Times New Roman" w:eastAsia="Times New Roman" w:hAnsi="Times New Roman" w:cs="Times New Roman"/>
                <w:color w:val="000000"/>
                <w:sz w:val="18"/>
                <w:szCs w:val="18"/>
                <w:lang w:val="es-BO"/>
              </w:rPr>
              <w:t>69</w:t>
            </w:r>
          </w:p>
        </w:tc>
      </w:tr>
      <w:tr w:rsidR="00D829EF" w:rsidRPr="00122178" w:rsidTr="0026084B">
        <w:trPr>
          <w:trHeight w:val="332"/>
          <w:jc w:val="center"/>
        </w:trPr>
        <w:tc>
          <w:tcPr>
            <w:tcW w:w="1795" w:type="dxa"/>
            <w:tcBorders>
              <w:top w:val="nil"/>
              <w:left w:val="single" w:sz="4" w:space="0" w:color="auto"/>
              <w:bottom w:val="single" w:sz="4" w:space="0" w:color="auto"/>
              <w:right w:val="single" w:sz="4" w:space="0" w:color="auto"/>
            </w:tcBorders>
            <w:shd w:val="clear" w:color="auto" w:fill="auto"/>
          </w:tcPr>
          <w:p w:rsidR="00D829EF" w:rsidRPr="00F27207" w:rsidRDefault="00D829EF" w:rsidP="00F27207">
            <w:pPr>
              <w:spacing w:after="0" w:line="240" w:lineRule="auto"/>
              <w:rPr>
                <w:rFonts w:ascii="Times New Roman" w:eastAsia="Times New Roman" w:hAnsi="Times New Roman" w:cs="Times New Roman"/>
                <w:color w:val="000000"/>
                <w:sz w:val="18"/>
                <w:szCs w:val="18"/>
                <w:lang w:val="es-BO"/>
              </w:rPr>
            </w:pPr>
            <w:r w:rsidRPr="00F27207">
              <w:rPr>
                <w:rFonts w:ascii="Times New Roman" w:eastAsia="Times New Roman" w:hAnsi="Times New Roman" w:cs="Times New Roman"/>
                <w:color w:val="000000"/>
                <w:sz w:val="18"/>
                <w:szCs w:val="18"/>
                <w:lang w:val="es-BO"/>
              </w:rPr>
              <w:lastRenderedPageBreak/>
              <w:t>Electrificación Rural fase VI - Zona: Tropico</w:t>
            </w:r>
          </w:p>
        </w:tc>
        <w:tc>
          <w:tcPr>
            <w:tcW w:w="2154" w:type="dxa"/>
            <w:tcBorders>
              <w:top w:val="nil"/>
              <w:left w:val="nil"/>
              <w:bottom w:val="single" w:sz="4" w:space="0" w:color="auto"/>
              <w:right w:val="single" w:sz="4" w:space="0" w:color="auto"/>
            </w:tcBorders>
            <w:shd w:val="clear" w:color="auto" w:fill="auto"/>
            <w:noWrap/>
          </w:tcPr>
          <w:p w:rsidR="00D829EF" w:rsidRPr="00F27207" w:rsidRDefault="00D829EF" w:rsidP="00864502">
            <w:pPr>
              <w:spacing w:after="0" w:line="240" w:lineRule="auto"/>
              <w:jc w:val="center"/>
              <w:rPr>
                <w:rFonts w:ascii="Times New Roman" w:eastAsia="Times New Roman" w:hAnsi="Times New Roman" w:cs="Times New Roman"/>
                <w:color w:val="000000"/>
                <w:sz w:val="18"/>
                <w:szCs w:val="18"/>
                <w:lang w:val="es-BO"/>
              </w:rPr>
            </w:pPr>
            <w:proofErr w:type="spellStart"/>
            <w:r w:rsidRPr="00F27207">
              <w:rPr>
                <w:rFonts w:ascii="Times New Roman" w:eastAsia="Times New Roman" w:hAnsi="Times New Roman" w:cs="Times New Roman"/>
                <w:color w:val="000000"/>
                <w:sz w:val="18"/>
                <w:szCs w:val="18"/>
                <w:lang w:val="es-BO"/>
              </w:rPr>
              <w:t>Chimore</w:t>
            </w:r>
            <w:proofErr w:type="spellEnd"/>
            <w:r w:rsidRPr="00F27207">
              <w:rPr>
                <w:rFonts w:ascii="Times New Roman" w:eastAsia="Times New Roman" w:hAnsi="Times New Roman" w:cs="Times New Roman"/>
                <w:color w:val="000000"/>
                <w:sz w:val="18"/>
                <w:szCs w:val="18"/>
                <w:lang w:val="es-BO"/>
              </w:rPr>
              <w:t xml:space="preserve">, Entre Ríos, Puerto Villarroel, Villa </w:t>
            </w:r>
            <w:proofErr w:type="spellStart"/>
            <w:r w:rsidRPr="00F27207">
              <w:rPr>
                <w:rFonts w:ascii="Times New Roman" w:eastAsia="Times New Roman" w:hAnsi="Times New Roman" w:cs="Times New Roman"/>
                <w:color w:val="000000"/>
                <w:sz w:val="18"/>
                <w:szCs w:val="18"/>
                <w:lang w:val="es-BO"/>
              </w:rPr>
              <w:t>Tunari</w:t>
            </w:r>
            <w:proofErr w:type="spellEnd"/>
            <w:r w:rsidRPr="00F27207">
              <w:rPr>
                <w:rFonts w:ascii="Times New Roman" w:eastAsia="Times New Roman" w:hAnsi="Times New Roman" w:cs="Times New Roman"/>
                <w:color w:val="000000"/>
                <w:sz w:val="18"/>
                <w:szCs w:val="18"/>
                <w:lang w:val="es-BO"/>
              </w:rPr>
              <w:t xml:space="preserve"> y </w:t>
            </w:r>
            <w:proofErr w:type="spellStart"/>
            <w:r w:rsidRPr="00F27207">
              <w:rPr>
                <w:rFonts w:ascii="Times New Roman" w:eastAsia="Times New Roman" w:hAnsi="Times New Roman" w:cs="Times New Roman"/>
                <w:color w:val="000000"/>
                <w:sz w:val="18"/>
                <w:szCs w:val="18"/>
                <w:lang w:val="es-BO"/>
              </w:rPr>
              <w:t>Shinahota</w:t>
            </w:r>
            <w:proofErr w:type="spellEnd"/>
          </w:p>
        </w:tc>
        <w:tc>
          <w:tcPr>
            <w:tcW w:w="1361" w:type="dxa"/>
            <w:tcBorders>
              <w:top w:val="nil"/>
              <w:left w:val="nil"/>
              <w:bottom w:val="single" w:sz="4" w:space="0" w:color="auto"/>
              <w:right w:val="single" w:sz="4" w:space="0" w:color="auto"/>
            </w:tcBorders>
            <w:shd w:val="clear" w:color="auto" w:fill="auto"/>
            <w:noWrap/>
          </w:tcPr>
          <w:p w:rsidR="00D829EF" w:rsidRPr="00F27207" w:rsidRDefault="00D829EF" w:rsidP="00864502">
            <w:pPr>
              <w:spacing w:after="0" w:line="240" w:lineRule="auto"/>
              <w:jc w:val="center"/>
              <w:rPr>
                <w:rFonts w:ascii="Times New Roman" w:eastAsia="Times New Roman" w:hAnsi="Times New Roman" w:cs="Times New Roman"/>
                <w:color w:val="000000"/>
                <w:sz w:val="18"/>
                <w:szCs w:val="18"/>
                <w:lang w:val="es-BO"/>
              </w:rPr>
            </w:pPr>
            <w:r w:rsidRPr="00F27207">
              <w:rPr>
                <w:rFonts w:ascii="Times New Roman" w:eastAsia="Times New Roman" w:hAnsi="Times New Roman" w:cs="Times New Roman"/>
                <w:color w:val="000000"/>
                <w:sz w:val="18"/>
                <w:szCs w:val="18"/>
                <w:lang w:val="es-BO"/>
              </w:rPr>
              <w:t>ELFEC</w:t>
            </w:r>
          </w:p>
        </w:tc>
        <w:tc>
          <w:tcPr>
            <w:tcW w:w="1250" w:type="dxa"/>
            <w:tcBorders>
              <w:top w:val="nil"/>
              <w:left w:val="nil"/>
              <w:bottom w:val="single" w:sz="4" w:space="0" w:color="auto"/>
              <w:right w:val="single" w:sz="4" w:space="0" w:color="auto"/>
            </w:tcBorders>
            <w:shd w:val="clear" w:color="auto" w:fill="auto"/>
            <w:noWrap/>
          </w:tcPr>
          <w:p w:rsidR="00D829EF" w:rsidRPr="00F27207" w:rsidRDefault="00D829EF" w:rsidP="00864502">
            <w:pPr>
              <w:spacing w:after="0" w:line="240" w:lineRule="auto"/>
              <w:jc w:val="right"/>
              <w:rPr>
                <w:rFonts w:ascii="Times New Roman" w:eastAsia="Times New Roman" w:hAnsi="Times New Roman" w:cs="Times New Roman"/>
                <w:color w:val="000000"/>
                <w:sz w:val="18"/>
                <w:szCs w:val="18"/>
                <w:lang w:val="es-BO"/>
              </w:rPr>
            </w:pPr>
            <w:r w:rsidRPr="00F27207">
              <w:rPr>
                <w:rFonts w:ascii="Times New Roman" w:eastAsia="Times New Roman" w:hAnsi="Times New Roman" w:cs="Times New Roman"/>
                <w:color w:val="000000"/>
                <w:sz w:val="18"/>
                <w:szCs w:val="18"/>
                <w:lang w:val="es-BO"/>
              </w:rPr>
              <w:t>15</w:t>
            </w:r>
            <w:r w:rsidR="00A86270">
              <w:rPr>
                <w:rFonts w:ascii="Times New Roman" w:eastAsia="Times New Roman" w:hAnsi="Times New Roman" w:cs="Times New Roman"/>
                <w:color w:val="000000"/>
                <w:sz w:val="18"/>
                <w:szCs w:val="18"/>
                <w:lang w:val="es-BO"/>
              </w:rPr>
              <w:t>.</w:t>
            </w:r>
            <w:r w:rsidRPr="00F27207">
              <w:rPr>
                <w:rFonts w:ascii="Times New Roman" w:eastAsia="Times New Roman" w:hAnsi="Times New Roman" w:cs="Times New Roman"/>
                <w:color w:val="000000"/>
                <w:sz w:val="18"/>
                <w:szCs w:val="18"/>
                <w:lang w:val="es-BO"/>
              </w:rPr>
              <w:t>593</w:t>
            </w:r>
          </w:p>
        </w:tc>
        <w:tc>
          <w:tcPr>
            <w:tcW w:w="1350" w:type="dxa"/>
            <w:tcBorders>
              <w:top w:val="nil"/>
              <w:left w:val="nil"/>
              <w:bottom w:val="single" w:sz="4" w:space="0" w:color="auto"/>
              <w:right w:val="single" w:sz="4" w:space="0" w:color="auto"/>
            </w:tcBorders>
            <w:shd w:val="clear" w:color="auto" w:fill="auto"/>
            <w:noWrap/>
          </w:tcPr>
          <w:p w:rsidR="00D829EF" w:rsidRPr="00D829EF" w:rsidRDefault="00D829EF" w:rsidP="00D829EF">
            <w:pPr>
              <w:spacing w:after="0" w:line="240" w:lineRule="auto"/>
              <w:jc w:val="right"/>
              <w:rPr>
                <w:rFonts w:ascii="Times New Roman" w:eastAsia="Times New Roman" w:hAnsi="Times New Roman" w:cs="Times New Roman"/>
                <w:color w:val="000000"/>
                <w:sz w:val="18"/>
                <w:szCs w:val="18"/>
                <w:lang w:val="es-BO"/>
              </w:rPr>
            </w:pPr>
            <w:r w:rsidRPr="00D829EF">
              <w:rPr>
                <w:rFonts w:ascii="Times New Roman" w:eastAsia="Times New Roman" w:hAnsi="Times New Roman" w:cs="Times New Roman"/>
                <w:color w:val="000000"/>
                <w:sz w:val="18"/>
                <w:szCs w:val="18"/>
                <w:lang w:val="es-BO"/>
              </w:rPr>
              <w:t>30</w:t>
            </w:r>
            <w:r w:rsidR="00A86270">
              <w:rPr>
                <w:rFonts w:ascii="Times New Roman" w:eastAsia="Times New Roman" w:hAnsi="Times New Roman" w:cs="Times New Roman"/>
                <w:color w:val="000000"/>
                <w:sz w:val="18"/>
                <w:szCs w:val="18"/>
                <w:lang w:val="es-BO"/>
              </w:rPr>
              <w:t>.</w:t>
            </w:r>
            <w:r w:rsidRPr="00D829EF">
              <w:rPr>
                <w:rFonts w:ascii="Times New Roman" w:eastAsia="Times New Roman" w:hAnsi="Times New Roman" w:cs="Times New Roman"/>
                <w:color w:val="000000"/>
                <w:sz w:val="18"/>
                <w:szCs w:val="18"/>
                <w:lang w:val="es-BO"/>
              </w:rPr>
              <w:t>123</w:t>
            </w:r>
            <w:r w:rsidR="00A86270">
              <w:rPr>
                <w:rFonts w:ascii="Times New Roman" w:eastAsia="Times New Roman" w:hAnsi="Times New Roman" w:cs="Times New Roman"/>
                <w:color w:val="000000"/>
                <w:sz w:val="18"/>
                <w:szCs w:val="18"/>
                <w:lang w:val="es-BO"/>
              </w:rPr>
              <w:t>.</w:t>
            </w:r>
            <w:r w:rsidRPr="00D829EF">
              <w:rPr>
                <w:rFonts w:ascii="Times New Roman" w:eastAsia="Times New Roman" w:hAnsi="Times New Roman" w:cs="Times New Roman"/>
                <w:color w:val="000000"/>
                <w:sz w:val="18"/>
                <w:szCs w:val="18"/>
                <w:lang w:val="es-BO"/>
              </w:rPr>
              <w:t>521</w:t>
            </w:r>
            <w:r w:rsidR="00A86270">
              <w:rPr>
                <w:rFonts w:ascii="Times New Roman" w:eastAsia="Times New Roman" w:hAnsi="Times New Roman" w:cs="Times New Roman"/>
                <w:color w:val="000000"/>
                <w:sz w:val="18"/>
                <w:szCs w:val="18"/>
                <w:lang w:val="es-BO"/>
              </w:rPr>
              <w:t>,</w:t>
            </w:r>
            <w:r w:rsidRPr="00D829EF">
              <w:rPr>
                <w:rFonts w:ascii="Times New Roman" w:eastAsia="Times New Roman" w:hAnsi="Times New Roman" w:cs="Times New Roman"/>
                <w:color w:val="000000"/>
                <w:sz w:val="18"/>
                <w:szCs w:val="18"/>
                <w:lang w:val="es-BO"/>
              </w:rPr>
              <w:t>56</w:t>
            </w:r>
          </w:p>
        </w:tc>
      </w:tr>
      <w:tr w:rsidR="00D829EF" w:rsidRPr="00122178" w:rsidTr="0026084B">
        <w:trPr>
          <w:trHeight w:val="359"/>
          <w:jc w:val="center"/>
        </w:trPr>
        <w:tc>
          <w:tcPr>
            <w:tcW w:w="1795" w:type="dxa"/>
            <w:tcBorders>
              <w:top w:val="single" w:sz="4" w:space="0" w:color="auto"/>
              <w:left w:val="single" w:sz="4" w:space="0" w:color="auto"/>
              <w:bottom w:val="single" w:sz="4" w:space="0" w:color="auto"/>
              <w:right w:val="single" w:sz="4" w:space="0" w:color="auto"/>
            </w:tcBorders>
            <w:shd w:val="clear" w:color="auto" w:fill="auto"/>
          </w:tcPr>
          <w:p w:rsidR="00D829EF" w:rsidRPr="00F27207" w:rsidRDefault="00D829EF" w:rsidP="00F27207">
            <w:pPr>
              <w:spacing w:after="0" w:line="240" w:lineRule="auto"/>
              <w:rPr>
                <w:rFonts w:ascii="Times New Roman" w:eastAsia="Times New Roman" w:hAnsi="Times New Roman" w:cs="Times New Roman"/>
                <w:color w:val="000000"/>
                <w:sz w:val="18"/>
                <w:szCs w:val="18"/>
                <w:lang w:val="es-BO"/>
              </w:rPr>
            </w:pPr>
            <w:r w:rsidRPr="00F27207">
              <w:rPr>
                <w:rFonts w:ascii="Times New Roman" w:eastAsia="Times New Roman" w:hAnsi="Times New Roman" w:cs="Times New Roman"/>
                <w:color w:val="000000"/>
                <w:sz w:val="18"/>
                <w:szCs w:val="18"/>
                <w:lang w:val="es-BO"/>
              </w:rPr>
              <w:t>Electrificación Rural fase VI - Zona:  Valles</w:t>
            </w:r>
          </w:p>
        </w:tc>
        <w:tc>
          <w:tcPr>
            <w:tcW w:w="2154" w:type="dxa"/>
            <w:tcBorders>
              <w:top w:val="single" w:sz="4" w:space="0" w:color="auto"/>
              <w:left w:val="single" w:sz="4" w:space="0" w:color="auto"/>
              <w:bottom w:val="single" w:sz="4" w:space="0" w:color="auto"/>
              <w:right w:val="single" w:sz="4" w:space="0" w:color="auto"/>
            </w:tcBorders>
            <w:shd w:val="clear" w:color="auto" w:fill="auto"/>
            <w:noWrap/>
          </w:tcPr>
          <w:p w:rsidR="00D829EF" w:rsidRPr="00F27207" w:rsidRDefault="00D829EF" w:rsidP="00864502">
            <w:pPr>
              <w:spacing w:after="0" w:line="240" w:lineRule="auto"/>
              <w:jc w:val="center"/>
              <w:rPr>
                <w:rFonts w:ascii="Times New Roman" w:eastAsia="Times New Roman" w:hAnsi="Times New Roman" w:cs="Times New Roman"/>
                <w:color w:val="000000"/>
                <w:sz w:val="18"/>
                <w:szCs w:val="18"/>
                <w:lang w:val="es-BO"/>
              </w:rPr>
            </w:pPr>
            <w:r w:rsidRPr="00F27207">
              <w:rPr>
                <w:rFonts w:ascii="Times New Roman" w:eastAsia="Times New Roman" w:hAnsi="Times New Roman" w:cs="Times New Roman"/>
                <w:color w:val="000000"/>
                <w:sz w:val="18"/>
                <w:szCs w:val="18"/>
                <w:lang w:val="es-BO"/>
              </w:rPr>
              <w:t xml:space="preserve">Aiquile, </w:t>
            </w:r>
            <w:proofErr w:type="spellStart"/>
            <w:r w:rsidRPr="00F27207">
              <w:rPr>
                <w:rFonts w:ascii="Times New Roman" w:eastAsia="Times New Roman" w:hAnsi="Times New Roman" w:cs="Times New Roman"/>
                <w:color w:val="000000"/>
                <w:sz w:val="18"/>
                <w:szCs w:val="18"/>
                <w:lang w:val="es-BO"/>
              </w:rPr>
              <w:t>Omereque</w:t>
            </w:r>
            <w:proofErr w:type="spellEnd"/>
            <w:r w:rsidRPr="00F27207">
              <w:rPr>
                <w:rFonts w:ascii="Times New Roman" w:eastAsia="Times New Roman" w:hAnsi="Times New Roman" w:cs="Times New Roman"/>
                <w:color w:val="000000"/>
                <w:sz w:val="18"/>
                <w:szCs w:val="18"/>
                <w:lang w:val="es-BO"/>
              </w:rPr>
              <w:t xml:space="preserve">, </w:t>
            </w:r>
            <w:proofErr w:type="spellStart"/>
            <w:r w:rsidRPr="00F27207">
              <w:rPr>
                <w:rFonts w:ascii="Times New Roman" w:eastAsia="Times New Roman" w:hAnsi="Times New Roman" w:cs="Times New Roman"/>
                <w:color w:val="000000"/>
                <w:sz w:val="18"/>
                <w:szCs w:val="18"/>
                <w:lang w:val="es-BO"/>
              </w:rPr>
              <w:t>Pasorapa</w:t>
            </w:r>
            <w:proofErr w:type="spellEnd"/>
            <w:r w:rsidRPr="00F27207">
              <w:rPr>
                <w:rFonts w:ascii="Times New Roman" w:eastAsia="Times New Roman" w:hAnsi="Times New Roman" w:cs="Times New Roman"/>
                <w:color w:val="000000"/>
                <w:sz w:val="18"/>
                <w:szCs w:val="18"/>
                <w:lang w:val="es-BO"/>
              </w:rPr>
              <w:t xml:space="preserve">, </w:t>
            </w:r>
            <w:proofErr w:type="spellStart"/>
            <w:r w:rsidRPr="00F27207">
              <w:rPr>
                <w:rFonts w:ascii="Times New Roman" w:eastAsia="Times New Roman" w:hAnsi="Times New Roman" w:cs="Times New Roman"/>
                <w:color w:val="000000"/>
                <w:sz w:val="18"/>
                <w:szCs w:val="18"/>
                <w:lang w:val="es-BO"/>
              </w:rPr>
              <w:t>Anzaldo</w:t>
            </w:r>
            <w:proofErr w:type="spellEnd"/>
            <w:r w:rsidRPr="00F27207">
              <w:rPr>
                <w:rFonts w:ascii="Times New Roman" w:eastAsia="Times New Roman" w:hAnsi="Times New Roman" w:cs="Times New Roman"/>
                <w:color w:val="000000"/>
                <w:sz w:val="18"/>
                <w:szCs w:val="18"/>
                <w:lang w:val="es-BO"/>
              </w:rPr>
              <w:t xml:space="preserve">, </w:t>
            </w:r>
            <w:proofErr w:type="spellStart"/>
            <w:r w:rsidRPr="00F27207">
              <w:rPr>
                <w:rFonts w:ascii="Times New Roman" w:eastAsia="Times New Roman" w:hAnsi="Times New Roman" w:cs="Times New Roman"/>
                <w:color w:val="000000"/>
                <w:sz w:val="18"/>
                <w:szCs w:val="18"/>
                <w:lang w:val="es-BO"/>
              </w:rPr>
              <w:t>Arbieto</w:t>
            </w:r>
            <w:proofErr w:type="spellEnd"/>
            <w:r w:rsidRPr="00F27207">
              <w:rPr>
                <w:rFonts w:ascii="Times New Roman" w:eastAsia="Times New Roman" w:hAnsi="Times New Roman" w:cs="Times New Roman"/>
                <w:color w:val="000000"/>
                <w:sz w:val="18"/>
                <w:szCs w:val="18"/>
                <w:lang w:val="es-BO"/>
              </w:rPr>
              <w:t xml:space="preserve">, </w:t>
            </w:r>
            <w:proofErr w:type="spellStart"/>
            <w:r w:rsidRPr="00F27207">
              <w:rPr>
                <w:rFonts w:ascii="Times New Roman" w:eastAsia="Times New Roman" w:hAnsi="Times New Roman" w:cs="Times New Roman"/>
                <w:color w:val="000000"/>
                <w:sz w:val="18"/>
                <w:szCs w:val="18"/>
                <w:lang w:val="es-BO"/>
              </w:rPr>
              <w:t>Sacabamba</w:t>
            </w:r>
            <w:proofErr w:type="spellEnd"/>
            <w:r w:rsidRPr="00F27207">
              <w:rPr>
                <w:rFonts w:ascii="Times New Roman" w:eastAsia="Times New Roman" w:hAnsi="Times New Roman" w:cs="Times New Roman"/>
                <w:color w:val="000000"/>
                <w:sz w:val="18"/>
                <w:szCs w:val="18"/>
                <w:lang w:val="es-BO"/>
              </w:rPr>
              <w:t xml:space="preserve">, Tarata, Araní, Vacas, </w:t>
            </w:r>
            <w:proofErr w:type="spellStart"/>
            <w:r w:rsidRPr="00F27207">
              <w:rPr>
                <w:rFonts w:ascii="Times New Roman" w:eastAsia="Times New Roman" w:hAnsi="Times New Roman" w:cs="Times New Roman"/>
                <w:color w:val="000000"/>
                <w:sz w:val="18"/>
                <w:szCs w:val="18"/>
                <w:lang w:val="es-BO"/>
              </w:rPr>
              <w:t>Capinota</w:t>
            </w:r>
            <w:proofErr w:type="spellEnd"/>
            <w:r w:rsidRPr="00F27207">
              <w:rPr>
                <w:rFonts w:ascii="Times New Roman" w:eastAsia="Times New Roman" w:hAnsi="Times New Roman" w:cs="Times New Roman"/>
                <w:color w:val="000000"/>
                <w:sz w:val="18"/>
                <w:szCs w:val="18"/>
                <w:lang w:val="es-BO"/>
              </w:rPr>
              <w:t xml:space="preserve">, Sicaya, Cliza, Quillacollo, </w:t>
            </w:r>
            <w:proofErr w:type="spellStart"/>
            <w:r w:rsidRPr="00F27207">
              <w:rPr>
                <w:rFonts w:ascii="Times New Roman" w:eastAsia="Times New Roman" w:hAnsi="Times New Roman" w:cs="Times New Roman"/>
                <w:color w:val="000000"/>
                <w:sz w:val="18"/>
                <w:szCs w:val="18"/>
                <w:lang w:val="es-BO"/>
              </w:rPr>
              <w:t>Sipe</w:t>
            </w:r>
            <w:proofErr w:type="spellEnd"/>
            <w:r w:rsidRPr="00F27207">
              <w:rPr>
                <w:rFonts w:ascii="Times New Roman" w:eastAsia="Times New Roman" w:hAnsi="Times New Roman" w:cs="Times New Roman"/>
                <w:color w:val="000000"/>
                <w:sz w:val="18"/>
                <w:szCs w:val="18"/>
                <w:lang w:val="es-BO"/>
              </w:rPr>
              <w:t xml:space="preserve"> </w:t>
            </w:r>
            <w:proofErr w:type="spellStart"/>
            <w:r w:rsidRPr="00F27207">
              <w:rPr>
                <w:rFonts w:ascii="Times New Roman" w:eastAsia="Times New Roman" w:hAnsi="Times New Roman" w:cs="Times New Roman"/>
                <w:color w:val="000000"/>
                <w:sz w:val="18"/>
                <w:szCs w:val="18"/>
                <w:lang w:val="es-BO"/>
              </w:rPr>
              <w:t>Sipe</w:t>
            </w:r>
            <w:proofErr w:type="spellEnd"/>
            <w:r w:rsidRPr="00F27207">
              <w:rPr>
                <w:rFonts w:ascii="Times New Roman" w:eastAsia="Times New Roman" w:hAnsi="Times New Roman" w:cs="Times New Roman"/>
                <w:color w:val="000000"/>
                <w:sz w:val="18"/>
                <w:szCs w:val="18"/>
                <w:lang w:val="es-BO"/>
              </w:rPr>
              <w:t xml:space="preserve">, </w:t>
            </w:r>
            <w:proofErr w:type="spellStart"/>
            <w:r w:rsidRPr="00F27207">
              <w:rPr>
                <w:rFonts w:ascii="Times New Roman" w:eastAsia="Times New Roman" w:hAnsi="Times New Roman" w:cs="Times New Roman"/>
                <w:color w:val="000000"/>
                <w:sz w:val="18"/>
                <w:szCs w:val="18"/>
                <w:lang w:val="es-BO"/>
              </w:rPr>
              <w:t>Tiquipaya</w:t>
            </w:r>
            <w:proofErr w:type="spellEnd"/>
            <w:r w:rsidRPr="00F27207">
              <w:rPr>
                <w:rFonts w:ascii="Times New Roman" w:eastAsia="Times New Roman" w:hAnsi="Times New Roman" w:cs="Times New Roman"/>
                <w:color w:val="000000"/>
                <w:sz w:val="18"/>
                <w:szCs w:val="18"/>
                <w:lang w:val="es-BO"/>
              </w:rPr>
              <w:t xml:space="preserve">, </w:t>
            </w:r>
            <w:proofErr w:type="spellStart"/>
            <w:r w:rsidRPr="00F27207">
              <w:rPr>
                <w:rFonts w:ascii="Times New Roman" w:eastAsia="Times New Roman" w:hAnsi="Times New Roman" w:cs="Times New Roman"/>
                <w:color w:val="000000"/>
                <w:sz w:val="18"/>
                <w:szCs w:val="18"/>
                <w:lang w:val="es-BO"/>
              </w:rPr>
              <w:t>Vinto</w:t>
            </w:r>
            <w:proofErr w:type="spellEnd"/>
            <w:r w:rsidRPr="00F27207">
              <w:rPr>
                <w:rFonts w:ascii="Times New Roman" w:eastAsia="Times New Roman" w:hAnsi="Times New Roman" w:cs="Times New Roman"/>
                <w:color w:val="000000"/>
                <w:sz w:val="18"/>
                <w:szCs w:val="18"/>
                <w:lang w:val="es-BO"/>
              </w:rPr>
              <w:t xml:space="preserve">, </w:t>
            </w:r>
            <w:proofErr w:type="spellStart"/>
            <w:r w:rsidRPr="00F27207">
              <w:rPr>
                <w:rFonts w:ascii="Times New Roman" w:eastAsia="Times New Roman" w:hAnsi="Times New Roman" w:cs="Times New Roman"/>
                <w:color w:val="000000"/>
                <w:sz w:val="18"/>
                <w:szCs w:val="18"/>
                <w:lang w:val="es-BO"/>
              </w:rPr>
              <w:t>Colcapirhura</w:t>
            </w:r>
            <w:proofErr w:type="spellEnd"/>
            <w:r w:rsidRPr="00F27207">
              <w:rPr>
                <w:rFonts w:ascii="Times New Roman" w:eastAsia="Times New Roman" w:hAnsi="Times New Roman" w:cs="Times New Roman"/>
                <w:color w:val="000000"/>
                <w:sz w:val="18"/>
                <w:szCs w:val="18"/>
                <w:lang w:val="es-BO"/>
              </w:rPr>
              <w:t xml:space="preserve">, </w:t>
            </w:r>
            <w:proofErr w:type="spellStart"/>
            <w:r w:rsidRPr="00F27207">
              <w:rPr>
                <w:rFonts w:ascii="Times New Roman" w:eastAsia="Times New Roman" w:hAnsi="Times New Roman" w:cs="Times New Roman"/>
                <w:color w:val="000000"/>
                <w:sz w:val="18"/>
                <w:szCs w:val="18"/>
                <w:lang w:val="es-BO"/>
              </w:rPr>
              <w:t>Colomi</w:t>
            </w:r>
            <w:proofErr w:type="spellEnd"/>
            <w:r w:rsidRPr="00F27207">
              <w:rPr>
                <w:rFonts w:ascii="Times New Roman" w:eastAsia="Times New Roman" w:hAnsi="Times New Roman" w:cs="Times New Roman"/>
                <w:color w:val="000000"/>
                <w:sz w:val="18"/>
                <w:szCs w:val="18"/>
                <w:lang w:val="es-BO"/>
              </w:rPr>
              <w:t xml:space="preserve">, Sacaba, </w:t>
            </w:r>
            <w:proofErr w:type="spellStart"/>
            <w:r w:rsidRPr="00F27207">
              <w:rPr>
                <w:rFonts w:ascii="Times New Roman" w:eastAsia="Times New Roman" w:hAnsi="Times New Roman" w:cs="Times New Roman"/>
                <w:color w:val="000000"/>
                <w:sz w:val="18"/>
                <w:szCs w:val="18"/>
                <w:lang w:val="es-BO"/>
              </w:rPr>
              <w:t>Pocona</w:t>
            </w:r>
            <w:proofErr w:type="spellEnd"/>
            <w:r w:rsidRPr="00F27207">
              <w:rPr>
                <w:rFonts w:ascii="Times New Roman" w:eastAsia="Times New Roman" w:hAnsi="Times New Roman" w:cs="Times New Roman"/>
                <w:color w:val="000000"/>
                <w:sz w:val="18"/>
                <w:szCs w:val="18"/>
                <w:lang w:val="es-BO"/>
              </w:rPr>
              <w:t xml:space="preserve">, Pojo, Totora, Alalay, Mizque, Vila </w:t>
            </w:r>
            <w:proofErr w:type="spellStart"/>
            <w:r w:rsidRPr="00F27207">
              <w:rPr>
                <w:rFonts w:ascii="Times New Roman" w:eastAsia="Times New Roman" w:hAnsi="Times New Roman" w:cs="Times New Roman"/>
                <w:color w:val="000000"/>
                <w:sz w:val="18"/>
                <w:szCs w:val="18"/>
                <w:lang w:val="es-BO"/>
              </w:rPr>
              <w:t>Vila</w:t>
            </w:r>
            <w:proofErr w:type="spellEnd"/>
            <w:r w:rsidRPr="00F27207">
              <w:rPr>
                <w:rFonts w:ascii="Times New Roman" w:eastAsia="Times New Roman" w:hAnsi="Times New Roman" w:cs="Times New Roman"/>
                <w:color w:val="000000"/>
                <w:sz w:val="18"/>
                <w:szCs w:val="18"/>
                <w:lang w:val="es-BO"/>
              </w:rPr>
              <w:t xml:space="preserve">, San Benito, V.G. Villarroel, </w:t>
            </w:r>
            <w:proofErr w:type="spellStart"/>
            <w:r w:rsidRPr="00F27207">
              <w:rPr>
                <w:rFonts w:ascii="Times New Roman" w:eastAsia="Times New Roman" w:hAnsi="Times New Roman" w:cs="Times New Roman"/>
                <w:color w:val="000000"/>
                <w:sz w:val="18"/>
                <w:szCs w:val="18"/>
                <w:lang w:val="es-BO"/>
              </w:rPr>
              <w:t>Tiraque</w:t>
            </w:r>
            <w:proofErr w:type="spellEnd"/>
            <w:r w:rsidRPr="00F27207">
              <w:rPr>
                <w:rFonts w:ascii="Times New Roman" w:eastAsia="Times New Roman" w:hAnsi="Times New Roman" w:cs="Times New Roman"/>
                <w:color w:val="000000"/>
                <w:sz w:val="18"/>
                <w:szCs w:val="18"/>
                <w:lang w:val="es-BO"/>
              </w:rPr>
              <w:t xml:space="preserve"> y Cercado.</w:t>
            </w:r>
          </w:p>
        </w:tc>
        <w:tc>
          <w:tcPr>
            <w:tcW w:w="1361" w:type="dxa"/>
            <w:tcBorders>
              <w:top w:val="single" w:sz="4" w:space="0" w:color="auto"/>
              <w:left w:val="single" w:sz="4" w:space="0" w:color="auto"/>
              <w:bottom w:val="single" w:sz="4" w:space="0" w:color="auto"/>
              <w:right w:val="single" w:sz="4" w:space="0" w:color="auto"/>
            </w:tcBorders>
            <w:shd w:val="clear" w:color="auto" w:fill="auto"/>
            <w:noWrap/>
          </w:tcPr>
          <w:p w:rsidR="00D829EF" w:rsidRPr="00F27207" w:rsidRDefault="00D829EF" w:rsidP="00864502">
            <w:pPr>
              <w:spacing w:after="0" w:line="240" w:lineRule="auto"/>
              <w:jc w:val="center"/>
              <w:rPr>
                <w:rFonts w:ascii="Times New Roman" w:eastAsia="Times New Roman" w:hAnsi="Times New Roman" w:cs="Times New Roman"/>
                <w:color w:val="000000"/>
                <w:sz w:val="18"/>
                <w:szCs w:val="18"/>
                <w:lang w:val="es-BO"/>
              </w:rPr>
            </w:pPr>
            <w:r w:rsidRPr="00F27207">
              <w:rPr>
                <w:rFonts w:ascii="Times New Roman" w:eastAsia="Times New Roman" w:hAnsi="Times New Roman" w:cs="Times New Roman"/>
                <w:color w:val="000000"/>
                <w:sz w:val="18"/>
                <w:szCs w:val="18"/>
                <w:lang w:val="es-BO"/>
              </w:rPr>
              <w:t>ELFEC</w:t>
            </w:r>
          </w:p>
        </w:tc>
        <w:tc>
          <w:tcPr>
            <w:tcW w:w="1250" w:type="dxa"/>
            <w:tcBorders>
              <w:top w:val="single" w:sz="4" w:space="0" w:color="auto"/>
              <w:left w:val="single" w:sz="4" w:space="0" w:color="auto"/>
              <w:bottom w:val="single" w:sz="4" w:space="0" w:color="auto"/>
              <w:right w:val="single" w:sz="4" w:space="0" w:color="auto"/>
            </w:tcBorders>
            <w:shd w:val="clear" w:color="auto" w:fill="auto"/>
            <w:noWrap/>
          </w:tcPr>
          <w:p w:rsidR="00D829EF" w:rsidRPr="00F27207" w:rsidRDefault="00D829EF" w:rsidP="00864502">
            <w:pPr>
              <w:spacing w:after="0" w:line="240" w:lineRule="auto"/>
              <w:jc w:val="right"/>
              <w:rPr>
                <w:rFonts w:ascii="Times New Roman" w:eastAsia="Times New Roman" w:hAnsi="Times New Roman" w:cs="Times New Roman"/>
                <w:color w:val="000000"/>
                <w:sz w:val="18"/>
                <w:szCs w:val="18"/>
                <w:lang w:val="es-BO"/>
              </w:rPr>
            </w:pPr>
            <w:r w:rsidRPr="00F27207">
              <w:rPr>
                <w:rFonts w:ascii="Times New Roman" w:eastAsia="Times New Roman" w:hAnsi="Times New Roman" w:cs="Times New Roman"/>
                <w:color w:val="000000"/>
                <w:sz w:val="18"/>
                <w:szCs w:val="18"/>
                <w:lang w:val="es-BO"/>
              </w:rPr>
              <w:t>13</w:t>
            </w:r>
            <w:r w:rsidR="00A86270">
              <w:rPr>
                <w:rFonts w:ascii="Times New Roman" w:eastAsia="Times New Roman" w:hAnsi="Times New Roman" w:cs="Times New Roman"/>
                <w:color w:val="000000"/>
                <w:sz w:val="18"/>
                <w:szCs w:val="18"/>
                <w:lang w:val="es-BO"/>
              </w:rPr>
              <w:t>.</w:t>
            </w:r>
            <w:r w:rsidRPr="00F27207">
              <w:rPr>
                <w:rFonts w:ascii="Times New Roman" w:eastAsia="Times New Roman" w:hAnsi="Times New Roman" w:cs="Times New Roman"/>
                <w:color w:val="000000"/>
                <w:sz w:val="18"/>
                <w:szCs w:val="18"/>
                <w:lang w:val="es-BO"/>
              </w:rPr>
              <w:t>832</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D829EF" w:rsidRPr="00D829EF" w:rsidRDefault="00D829EF" w:rsidP="00D829EF">
            <w:pPr>
              <w:spacing w:after="0" w:line="240" w:lineRule="auto"/>
              <w:jc w:val="right"/>
              <w:rPr>
                <w:rFonts w:ascii="Times New Roman" w:eastAsia="Times New Roman" w:hAnsi="Times New Roman" w:cs="Times New Roman"/>
                <w:color w:val="000000"/>
                <w:sz w:val="18"/>
                <w:szCs w:val="18"/>
                <w:lang w:val="es-BO"/>
              </w:rPr>
            </w:pPr>
            <w:r w:rsidRPr="00D829EF">
              <w:rPr>
                <w:rFonts w:ascii="Times New Roman" w:eastAsia="Times New Roman" w:hAnsi="Times New Roman" w:cs="Times New Roman"/>
                <w:color w:val="000000"/>
                <w:sz w:val="18"/>
                <w:szCs w:val="18"/>
                <w:lang w:val="es-BO"/>
              </w:rPr>
              <w:t>22</w:t>
            </w:r>
            <w:r w:rsidR="00A86270">
              <w:rPr>
                <w:rFonts w:ascii="Times New Roman" w:eastAsia="Times New Roman" w:hAnsi="Times New Roman" w:cs="Times New Roman"/>
                <w:color w:val="000000"/>
                <w:sz w:val="18"/>
                <w:szCs w:val="18"/>
                <w:lang w:val="es-BO"/>
              </w:rPr>
              <w:t>.</w:t>
            </w:r>
            <w:r w:rsidRPr="00D829EF">
              <w:rPr>
                <w:rFonts w:ascii="Times New Roman" w:eastAsia="Times New Roman" w:hAnsi="Times New Roman" w:cs="Times New Roman"/>
                <w:color w:val="000000"/>
                <w:sz w:val="18"/>
                <w:szCs w:val="18"/>
                <w:lang w:val="es-BO"/>
              </w:rPr>
              <w:t>602</w:t>
            </w:r>
            <w:r w:rsidR="00A86270">
              <w:rPr>
                <w:rFonts w:ascii="Times New Roman" w:eastAsia="Times New Roman" w:hAnsi="Times New Roman" w:cs="Times New Roman"/>
                <w:color w:val="000000"/>
                <w:sz w:val="18"/>
                <w:szCs w:val="18"/>
                <w:lang w:val="es-BO"/>
              </w:rPr>
              <w:t>.</w:t>
            </w:r>
            <w:r w:rsidRPr="00D829EF">
              <w:rPr>
                <w:rFonts w:ascii="Times New Roman" w:eastAsia="Times New Roman" w:hAnsi="Times New Roman" w:cs="Times New Roman"/>
                <w:color w:val="000000"/>
                <w:sz w:val="18"/>
                <w:szCs w:val="18"/>
                <w:lang w:val="es-BO"/>
              </w:rPr>
              <w:t>065</w:t>
            </w:r>
            <w:r w:rsidR="00A86270">
              <w:rPr>
                <w:rFonts w:ascii="Times New Roman" w:eastAsia="Times New Roman" w:hAnsi="Times New Roman" w:cs="Times New Roman"/>
                <w:color w:val="000000"/>
                <w:sz w:val="18"/>
                <w:szCs w:val="18"/>
                <w:lang w:val="es-BO"/>
              </w:rPr>
              <w:t>,</w:t>
            </w:r>
            <w:r w:rsidRPr="00D829EF">
              <w:rPr>
                <w:rFonts w:ascii="Times New Roman" w:eastAsia="Times New Roman" w:hAnsi="Times New Roman" w:cs="Times New Roman"/>
                <w:color w:val="000000"/>
                <w:sz w:val="18"/>
                <w:szCs w:val="18"/>
                <w:lang w:val="es-BO"/>
              </w:rPr>
              <w:t>89</w:t>
            </w:r>
          </w:p>
        </w:tc>
      </w:tr>
      <w:tr w:rsidR="00D829EF" w:rsidRPr="00122178" w:rsidTr="0026084B">
        <w:trPr>
          <w:trHeight w:val="359"/>
          <w:jc w:val="center"/>
        </w:trPr>
        <w:tc>
          <w:tcPr>
            <w:tcW w:w="1795" w:type="dxa"/>
            <w:tcBorders>
              <w:top w:val="single" w:sz="4" w:space="0" w:color="auto"/>
              <w:left w:val="single" w:sz="4" w:space="0" w:color="auto"/>
              <w:bottom w:val="single" w:sz="4" w:space="0" w:color="auto"/>
              <w:right w:val="single" w:sz="4" w:space="0" w:color="auto"/>
            </w:tcBorders>
            <w:shd w:val="clear" w:color="auto" w:fill="auto"/>
          </w:tcPr>
          <w:p w:rsidR="00D829EF" w:rsidRPr="00F27207" w:rsidRDefault="00D829EF" w:rsidP="00F27207">
            <w:pPr>
              <w:spacing w:after="0" w:line="240" w:lineRule="auto"/>
              <w:rPr>
                <w:rFonts w:ascii="Times New Roman" w:eastAsia="Times New Roman" w:hAnsi="Times New Roman" w:cs="Times New Roman"/>
                <w:color w:val="000000"/>
                <w:sz w:val="18"/>
                <w:szCs w:val="18"/>
                <w:lang w:val="es-BO"/>
              </w:rPr>
            </w:pPr>
            <w:r w:rsidRPr="00F27207">
              <w:rPr>
                <w:rFonts w:ascii="Times New Roman" w:eastAsia="Times New Roman" w:hAnsi="Times New Roman" w:cs="Times New Roman"/>
                <w:color w:val="000000"/>
                <w:sz w:val="18"/>
                <w:szCs w:val="18"/>
                <w:lang w:val="es-BO"/>
              </w:rPr>
              <w:t xml:space="preserve">Electrificación Rural </w:t>
            </w:r>
            <w:proofErr w:type="spellStart"/>
            <w:r w:rsidRPr="00F27207">
              <w:rPr>
                <w:rFonts w:ascii="Times New Roman" w:eastAsia="Times New Roman" w:hAnsi="Times New Roman" w:cs="Times New Roman"/>
                <w:color w:val="000000"/>
                <w:sz w:val="18"/>
                <w:szCs w:val="18"/>
                <w:lang w:val="es-BO"/>
              </w:rPr>
              <w:t>Quinori</w:t>
            </w:r>
            <w:proofErr w:type="spellEnd"/>
          </w:p>
        </w:tc>
        <w:tc>
          <w:tcPr>
            <w:tcW w:w="2154" w:type="dxa"/>
            <w:tcBorders>
              <w:top w:val="single" w:sz="4" w:space="0" w:color="auto"/>
              <w:left w:val="nil"/>
              <w:bottom w:val="single" w:sz="4" w:space="0" w:color="auto"/>
              <w:right w:val="single" w:sz="4" w:space="0" w:color="auto"/>
            </w:tcBorders>
            <w:shd w:val="clear" w:color="auto" w:fill="auto"/>
            <w:noWrap/>
          </w:tcPr>
          <w:p w:rsidR="00D829EF" w:rsidRPr="00F27207" w:rsidRDefault="00D829EF" w:rsidP="00864502">
            <w:pPr>
              <w:spacing w:after="0" w:line="240" w:lineRule="auto"/>
              <w:jc w:val="center"/>
              <w:rPr>
                <w:rFonts w:ascii="Times New Roman" w:eastAsia="Times New Roman" w:hAnsi="Times New Roman" w:cs="Times New Roman"/>
                <w:color w:val="000000"/>
                <w:sz w:val="18"/>
                <w:szCs w:val="18"/>
                <w:lang w:val="es-BO"/>
              </w:rPr>
            </w:pPr>
            <w:proofErr w:type="spellStart"/>
            <w:r w:rsidRPr="00F27207">
              <w:rPr>
                <w:rFonts w:ascii="Times New Roman" w:eastAsia="Times New Roman" w:hAnsi="Times New Roman" w:cs="Times New Roman"/>
                <w:color w:val="000000"/>
                <w:sz w:val="18"/>
                <w:szCs w:val="18"/>
                <w:lang w:val="es-BO"/>
              </w:rPr>
              <w:t>Pasorapa</w:t>
            </w:r>
            <w:proofErr w:type="spellEnd"/>
          </w:p>
        </w:tc>
        <w:tc>
          <w:tcPr>
            <w:tcW w:w="1361" w:type="dxa"/>
            <w:tcBorders>
              <w:top w:val="single" w:sz="4" w:space="0" w:color="auto"/>
              <w:left w:val="nil"/>
              <w:bottom w:val="single" w:sz="4" w:space="0" w:color="auto"/>
              <w:right w:val="single" w:sz="4" w:space="0" w:color="auto"/>
            </w:tcBorders>
            <w:shd w:val="clear" w:color="auto" w:fill="auto"/>
            <w:noWrap/>
          </w:tcPr>
          <w:p w:rsidR="00D829EF" w:rsidRPr="00F27207" w:rsidRDefault="00D829EF" w:rsidP="00864502">
            <w:pPr>
              <w:spacing w:after="0" w:line="240" w:lineRule="auto"/>
              <w:jc w:val="center"/>
              <w:rPr>
                <w:rFonts w:ascii="Times New Roman" w:eastAsia="Times New Roman" w:hAnsi="Times New Roman" w:cs="Times New Roman"/>
                <w:color w:val="000000"/>
                <w:sz w:val="18"/>
                <w:szCs w:val="18"/>
                <w:lang w:val="es-BO"/>
              </w:rPr>
            </w:pPr>
            <w:r w:rsidRPr="00F27207">
              <w:rPr>
                <w:rFonts w:ascii="Times New Roman" w:eastAsia="Times New Roman" w:hAnsi="Times New Roman" w:cs="Times New Roman"/>
                <w:color w:val="000000"/>
                <w:sz w:val="18"/>
                <w:szCs w:val="18"/>
                <w:lang w:val="es-BO"/>
              </w:rPr>
              <w:t>ELFEC</w:t>
            </w:r>
          </w:p>
        </w:tc>
        <w:tc>
          <w:tcPr>
            <w:tcW w:w="1250" w:type="dxa"/>
            <w:tcBorders>
              <w:top w:val="single" w:sz="4" w:space="0" w:color="auto"/>
              <w:left w:val="nil"/>
              <w:bottom w:val="single" w:sz="4" w:space="0" w:color="auto"/>
              <w:right w:val="single" w:sz="4" w:space="0" w:color="auto"/>
            </w:tcBorders>
            <w:shd w:val="clear" w:color="auto" w:fill="auto"/>
            <w:noWrap/>
          </w:tcPr>
          <w:p w:rsidR="00D829EF" w:rsidRPr="00F27207" w:rsidRDefault="00D829EF" w:rsidP="00864502">
            <w:pPr>
              <w:spacing w:after="0" w:line="240" w:lineRule="auto"/>
              <w:jc w:val="right"/>
              <w:rPr>
                <w:rFonts w:ascii="Times New Roman" w:eastAsia="Times New Roman" w:hAnsi="Times New Roman" w:cs="Times New Roman"/>
                <w:color w:val="000000"/>
                <w:sz w:val="18"/>
                <w:szCs w:val="18"/>
                <w:lang w:val="es-BO"/>
              </w:rPr>
            </w:pPr>
            <w:r w:rsidRPr="00F27207">
              <w:rPr>
                <w:rFonts w:ascii="Times New Roman" w:eastAsia="Times New Roman" w:hAnsi="Times New Roman" w:cs="Times New Roman"/>
                <w:color w:val="000000"/>
                <w:sz w:val="18"/>
                <w:szCs w:val="18"/>
                <w:lang w:val="es-BO"/>
              </w:rPr>
              <w:t>381</w:t>
            </w:r>
          </w:p>
        </w:tc>
        <w:tc>
          <w:tcPr>
            <w:tcW w:w="1350" w:type="dxa"/>
            <w:tcBorders>
              <w:top w:val="single" w:sz="4" w:space="0" w:color="auto"/>
              <w:left w:val="nil"/>
              <w:bottom w:val="single" w:sz="4" w:space="0" w:color="auto"/>
              <w:right w:val="single" w:sz="4" w:space="0" w:color="auto"/>
            </w:tcBorders>
            <w:shd w:val="clear" w:color="auto" w:fill="auto"/>
            <w:noWrap/>
          </w:tcPr>
          <w:p w:rsidR="00D829EF" w:rsidRPr="00D829EF" w:rsidRDefault="00D829EF" w:rsidP="00D829EF">
            <w:pPr>
              <w:spacing w:after="0" w:line="240" w:lineRule="auto"/>
              <w:jc w:val="right"/>
              <w:rPr>
                <w:rFonts w:ascii="Times New Roman" w:eastAsia="Times New Roman" w:hAnsi="Times New Roman" w:cs="Times New Roman"/>
                <w:color w:val="000000"/>
                <w:sz w:val="18"/>
                <w:szCs w:val="18"/>
                <w:lang w:val="es-BO"/>
              </w:rPr>
            </w:pPr>
            <w:r w:rsidRPr="00D829EF">
              <w:rPr>
                <w:rFonts w:ascii="Times New Roman" w:eastAsia="Times New Roman" w:hAnsi="Times New Roman" w:cs="Times New Roman"/>
                <w:color w:val="000000"/>
                <w:sz w:val="18"/>
                <w:szCs w:val="18"/>
                <w:lang w:val="es-BO"/>
              </w:rPr>
              <w:t>834</w:t>
            </w:r>
            <w:r w:rsidR="00A86270">
              <w:rPr>
                <w:rFonts w:ascii="Times New Roman" w:eastAsia="Times New Roman" w:hAnsi="Times New Roman" w:cs="Times New Roman"/>
                <w:color w:val="000000"/>
                <w:sz w:val="18"/>
                <w:szCs w:val="18"/>
                <w:lang w:val="es-BO"/>
              </w:rPr>
              <w:t>.</w:t>
            </w:r>
            <w:r w:rsidRPr="00D829EF">
              <w:rPr>
                <w:rFonts w:ascii="Times New Roman" w:eastAsia="Times New Roman" w:hAnsi="Times New Roman" w:cs="Times New Roman"/>
                <w:color w:val="000000"/>
                <w:sz w:val="18"/>
                <w:szCs w:val="18"/>
                <w:lang w:val="es-BO"/>
              </w:rPr>
              <w:t>870</w:t>
            </w:r>
            <w:r w:rsidR="00A86270">
              <w:rPr>
                <w:rFonts w:ascii="Times New Roman" w:eastAsia="Times New Roman" w:hAnsi="Times New Roman" w:cs="Times New Roman"/>
                <w:color w:val="000000"/>
                <w:sz w:val="18"/>
                <w:szCs w:val="18"/>
                <w:lang w:val="es-BO"/>
              </w:rPr>
              <w:t>,</w:t>
            </w:r>
            <w:r w:rsidRPr="00D829EF">
              <w:rPr>
                <w:rFonts w:ascii="Times New Roman" w:eastAsia="Times New Roman" w:hAnsi="Times New Roman" w:cs="Times New Roman"/>
                <w:color w:val="000000"/>
                <w:sz w:val="18"/>
                <w:szCs w:val="18"/>
                <w:lang w:val="es-BO"/>
              </w:rPr>
              <w:t>11</w:t>
            </w:r>
          </w:p>
        </w:tc>
      </w:tr>
      <w:tr w:rsidR="003149C8" w:rsidRPr="00122178" w:rsidTr="00245F32">
        <w:trPr>
          <w:trHeight w:val="260"/>
          <w:jc w:val="center"/>
        </w:trPr>
        <w:tc>
          <w:tcPr>
            <w:tcW w:w="53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149C8" w:rsidRPr="000020AF" w:rsidRDefault="003149C8" w:rsidP="00245F32">
            <w:pPr>
              <w:spacing w:after="0" w:line="240" w:lineRule="auto"/>
              <w:jc w:val="right"/>
              <w:rPr>
                <w:rFonts w:ascii="Times New Roman" w:eastAsia="Times New Roman" w:hAnsi="Times New Roman" w:cs="Times New Roman"/>
                <w:b/>
                <w:color w:val="000000"/>
                <w:sz w:val="18"/>
                <w:szCs w:val="18"/>
                <w:lang w:val="es-BO"/>
              </w:rPr>
            </w:pPr>
            <w:r w:rsidRPr="000020AF">
              <w:rPr>
                <w:rFonts w:ascii="Times New Roman" w:eastAsia="Times New Roman" w:hAnsi="Times New Roman" w:cs="Times New Roman"/>
                <w:b/>
                <w:color w:val="000000"/>
                <w:sz w:val="18"/>
                <w:szCs w:val="18"/>
                <w:lang w:val="es-BO"/>
              </w:rPr>
              <w:t>T</w:t>
            </w:r>
            <w:r w:rsidR="00052FDA">
              <w:rPr>
                <w:rFonts w:ascii="Times New Roman" w:eastAsia="Times New Roman" w:hAnsi="Times New Roman" w:cs="Times New Roman"/>
                <w:b/>
                <w:color w:val="000000"/>
                <w:sz w:val="18"/>
                <w:szCs w:val="18"/>
                <w:lang w:val="es-BO"/>
              </w:rPr>
              <w:t>otal</w:t>
            </w:r>
          </w:p>
        </w:tc>
        <w:tc>
          <w:tcPr>
            <w:tcW w:w="1250" w:type="dxa"/>
            <w:tcBorders>
              <w:top w:val="single" w:sz="4" w:space="0" w:color="auto"/>
              <w:left w:val="nil"/>
              <w:bottom w:val="single" w:sz="4" w:space="0" w:color="auto"/>
              <w:right w:val="single" w:sz="4" w:space="0" w:color="auto"/>
            </w:tcBorders>
            <w:shd w:val="clear" w:color="auto" w:fill="auto"/>
            <w:noWrap/>
            <w:vAlign w:val="bottom"/>
          </w:tcPr>
          <w:p w:rsidR="003149C8" w:rsidRPr="000020AF" w:rsidRDefault="00D829EF" w:rsidP="00245F32">
            <w:pPr>
              <w:spacing w:after="0" w:line="240" w:lineRule="auto"/>
              <w:jc w:val="center"/>
              <w:rPr>
                <w:rFonts w:ascii="Times New Roman" w:eastAsia="Times New Roman" w:hAnsi="Times New Roman" w:cs="Times New Roman"/>
                <w:b/>
                <w:color w:val="000000"/>
                <w:sz w:val="18"/>
                <w:szCs w:val="18"/>
                <w:lang w:val="es-BO"/>
              </w:rPr>
            </w:pPr>
            <w:r w:rsidRPr="00D829EF">
              <w:rPr>
                <w:rFonts w:ascii="Times New Roman" w:eastAsia="Times New Roman" w:hAnsi="Times New Roman" w:cs="Times New Roman"/>
                <w:b/>
                <w:color w:val="000000"/>
                <w:sz w:val="18"/>
                <w:szCs w:val="18"/>
                <w:lang w:val="es-BO"/>
              </w:rPr>
              <w:t>39</w:t>
            </w:r>
            <w:r w:rsidR="00A86270">
              <w:rPr>
                <w:rFonts w:ascii="Times New Roman" w:eastAsia="Times New Roman" w:hAnsi="Times New Roman" w:cs="Times New Roman"/>
                <w:b/>
                <w:color w:val="000000"/>
                <w:sz w:val="18"/>
                <w:szCs w:val="18"/>
                <w:lang w:val="es-BO"/>
              </w:rPr>
              <w:t>.</w:t>
            </w:r>
            <w:r w:rsidRPr="00D829EF">
              <w:rPr>
                <w:rFonts w:ascii="Times New Roman" w:eastAsia="Times New Roman" w:hAnsi="Times New Roman" w:cs="Times New Roman"/>
                <w:b/>
                <w:color w:val="000000"/>
                <w:sz w:val="18"/>
                <w:szCs w:val="18"/>
                <w:lang w:val="es-BO"/>
              </w:rPr>
              <w:t>032</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3149C8" w:rsidRPr="000020AF" w:rsidRDefault="00917786" w:rsidP="00245F32">
            <w:pPr>
              <w:spacing w:after="0" w:line="240" w:lineRule="auto"/>
              <w:jc w:val="center"/>
              <w:rPr>
                <w:rFonts w:ascii="Times New Roman" w:eastAsia="Times New Roman" w:hAnsi="Times New Roman" w:cs="Times New Roman"/>
                <w:b/>
                <w:color w:val="000000"/>
                <w:sz w:val="18"/>
                <w:szCs w:val="18"/>
                <w:lang w:val="es-BO"/>
              </w:rPr>
            </w:pPr>
            <w:r w:rsidRPr="00917786">
              <w:rPr>
                <w:rFonts w:ascii="Times New Roman" w:eastAsia="Times New Roman" w:hAnsi="Times New Roman" w:cs="Times New Roman"/>
                <w:b/>
                <w:color w:val="000000"/>
                <w:sz w:val="18"/>
                <w:szCs w:val="18"/>
                <w:lang w:val="es-BO"/>
              </w:rPr>
              <w:t>68</w:t>
            </w:r>
            <w:r w:rsidR="00A86270">
              <w:rPr>
                <w:rFonts w:ascii="Times New Roman" w:eastAsia="Times New Roman" w:hAnsi="Times New Roman" w:cs="Times New Roman"/>
                <w:b/>
                <w:color w:val="000000"/>
                <w:sz w:val="18"/>
                <w:szCs w:val="18"/>
                <w:lang w:val="es-BO"/>
              </w:rPr>
              <w:t>.</w:t>
            </w:r>
            <w:r w:rsidRPr="00917786">
              <w:rPr>
                <w:rFonts w:ascii="Times New Roman" w:eastAsia="Times New Roman" w:hAnsi="Times New Roman" w:cs="Times New Roman"/>
                <w:b/>
                <w:color w:val="000000"/>
                <w:sz w:val="18"/>
                <w:szCs w:val="18"/>
                <w:lang w:val="es-BO"/>
              </w:rPr>
              <w:t>470</w:t>
            </w:r>
            <w:r w:rsidR="00A86270">
              <w:rPr>
                <w:rFonts w:ascii="Times New Roman" w:eastAsia="Times New Roman" w:hAnsi="Times New Roman" w:cs="Times New Roman"/>
                <w:b/>
                <w:color w:val="000000"/>
                <w:sz w:val="18"/>
                <w:szCs w:val="18"/>
                <w:lang w:val="es-BO"/>
              </w:rPr>
              <w:t>.</w:t>
            </w:r>
            <w:r w:rsidRPr="00917786">
              <w:rPr>
                <w:rFonts w:ascii="Times New Roman" w:eastAsia="Times New Roman" w:hAnsi="Times New Roman" w:cs="Times New Roman"/>
                <w:b/>
                <w:color w:val="000000"/>
                <w:sz w:val="18"/>
                <w:szCs w:val="18"/>
                <w:lang w:val="es-BO"/>
              </w:rPr>
              <w:t>905</w:t>
            </w:r>
            <w:r w:rsidR="00A86270">
              <w:rPr>
                <w:rFonts w:ascii="Times New Roman" w:eastAsia="Times New Roman" w:hAnsi="Times New Roman" w:cs="Times New Roman"/>
                <w:b/>
                <w:color w:val="000000"/>
                <w:sz w:val="18"/>
                <w:szCs w:val="18"/>
                <w:lang w:val="es-BO"/>
              </w:rPr>
              <w:t>,</w:t>
            </w:r>
            <w:r w:rsidR="00581266">
              <w:rPr>
                <w:rFonts w:ascii="Times New Roman" w:eastAsia="Times New Roman" w:hAnsi="Times New Roman" w:cs="Times New Roman"/>
                <w:b/>
                <w:color w:val="000000"/>
                <w:sz w:val="18"/>
                <w:szCs w:val="18"/>
                <w:lang w:val="es-BO"/>
              </w:rPr>
              <w:t>65</w:t>
            </w:r>
          </w:p>
        </w:tc>
      </w:tr>
    </w:tbl>
    <w:p w:rsidR="003149C8" w:rsidRDefault="003149C8" w:rsidP="003149C8">
      <w:pPr>
        <w:pStyle w:val="Paragraph"/>
        <w:numPr>
          <w:ilvl w:val="0"/>
          <w:numId w:val="0"/>
        </w:numPr>
        <w:rPr>
          <w:szCs w:val="24"/>
          <w:lang w:val="es-ES"/>
        </w:rPr>
      </w:pPr>
    </w:p>
    <w:p w:rsidR="003149C8" w:rsidRDefault="003149C8" w:rsidP="003149C8">
      <w:pPr>
        <w:numPr>
          <w:ilvl w:val="1"/>
          <w:numId w:val="5"/>
        </w:numPr>
        <w:spacing w:before="120" w:after="120" w:line="240" w:lineRule="auto"/>
        <w:ind w:left="360"/>
        <w:jc w:val="both"/>
        <w:rPr>
          <w:rFonts w:ascii="Times New Roman Bold" w:hAnsi="Times New Roman Bold" w:cs="Times New Roman"/>
          <w:b/>
          <w:smallCaps/>
          <w:sz w:val="24"/>
          <w:szCs w:val="24"/>
          <w:lang w:val="es-ES"/>
        </w:rPr>
      </w:pPr>
      <w:r w:rsidRPr="001F2AC2">
        <w:rPr>
          <w:rFonts w:ascii="Times New Roman Bold" w:hAnsi="Times New Roman Bold" w:cs="Times New Roman"/>
          <w:b/>
          <w:smallCaps/>
          <w:sz w:val="24"/>
          <w:szCs w:val="24"/>
          <w:lang w:val="es-ES"/>
        </w:rPr>
        <w:t xml:space="preserve">Gobernación de </w:t>
      </w:r>
      <w:r>
        <w:rPr>
          <w:rFonts w:ascii="Times New Roman Bold" w:hAnsi="Times New Roman Bold" w:cs="Times New Roman"/>
          <w:b/>
          <w:smallCaps/>
          <w:sz w:val="24"/>
          <w:szCs w:val="24"/>
          <w:lang w:val="es-ES"/>
        </w:rPr>
        <w:t>Oruro</w:t>
      </w:r>
    </w:p>
    <w:p w:rsidR="003149C8" w:rsidRPr="000020AF" w:rsidRDefault="003149C8" w:rsidP="003149C8">
      <w:pPr>
        <w:pStyle w:val="Paragraph"/>
        <w:numPr>
          <w:ilvl w:val="0"/>
          <w:numId w:val="0"/>
        </w:numPr>
        <w:rPr>
          <w:szCs w:val="24"/>
          <w:lang w:val="es-ES"/>
        </w:rPr>
      </w:pPr>
      <w:r w:rsidRPr="000020AF">
        <w:rPr>
          <w:szCs w:val="24"/>
          <w:lang w:val="es-ES"/>
        </w:rPr>
        <w:t xml:space="preserve">La gobernación de </w:t>
      </w:r>
      <w:r>
        <w:rPr>
          <w:szCs w:val="24"/>
          <w:lang w:val="es-ES"/>
        </w:rPr>
        <w:t>Oruro</w:t>
      </w:r>
      <w:r w:rsidRPr="000020AF">
        <w:rPr>
          <w:szCs w:val="24"/>
          <w:lang w:val="es-ES"/>
        </w:rPr>
        <w:t xml:space="preserve"> ha identificado una cartera inicial de </w:t>
      </w:r>
      <w:r>
        <w:rPr>
          <w:szCs w:val="24"/>
          <w:lang w:val="es-ES"/>
        </w:rPr>
        <w:t>1</w:t>
      </w:r>
      <w:r w:rsidR="00FC4CB9">
        <w:rPr>
          <w:szCs w:val="24"/>
          <w:lang w:val="es-ES"/>
        </w:rPr>
        <w:t>1</w:t>
      </w:r>
      <w:r>
        <w:rPr>
          <w:szCs w:val="24"/>
          <w:lang w:val="es-ES"/>
        </w:rPr>
        <w:t xml:space="preserve"> </w:t>
      </w:r>
      <w:r w:rsidRPr="000020AF">
        <w:rPr>
          <w:szCs w:val="24"/>
          <w:lang w:val="es-ES"/>
        </w:rPr>
        <w:t>proyectos</w:t>
      </w:r>
      <w:r w:rsidR="00F40BA4">
        <w:rPr>
          <w:szCs w:val="24"/>
          <w:lang w:val="es-ES"/>
        </w:rPr>
        <w:t xml:space="preserve"> </w:t>
      </w:r>
      <w:r w:rsidRPr="000020AF">
        <w:rPr>
          <w:szCs w:val="24"/>
          <w:lang w:val="es-ES"/>
        </w:rPr>
        <w:t xml:space="preserve">de electrificación rural, por un monto de </w:t>
      </w:r>
      <w:r>
        <w:rPr>
          <w:szCs w:val="24"/>
          <w:lang w:val="es-ES"/>
        </w:rPr>
        <w:t xml:space="preserve">US$ </w:t>
      </w:r>
      <w:r w:rsidR="00FB5D6D" w:rsidRPr="00FB5D6D">
        <w:rPr>
          <w:szCs w:val="24"/>
          <w:lang w:val="es-ES"/>
        </w:rPr>
        <w:t>14</w:t>
      </w:r>
      <w:r w:rsidR="005C053A">
        <w:rPr>
          <w:szCs w:val="24"/>
          <w:lang w:val="es-ES"/>
        </w:rPr>
        <w:t>.</w:t>
      </w:r>
      <w:r w:rsidR="00FB5D6D" w:rsidRPr="00FB5D6D">
        <w:rPr>
          <w:szCs w:val="24"/>
          <w:lang w:val="es-ES"/>
        </w:rPr>
        <w:t>044</w:t>
      </w:r>
      <w:r w:rsidR="005C053A">
        <w:rPr>
          <w:szCs w:val="24"/>
          <w:lang w:val="es-ES"/>
        </w:rPr>
        <w:t>.</w:t>
      </w:r>
      <w:r w:rsidR="00FB5D6D" w:rsidRPr="00FB5D6D">
        <w:rPr>
          <w:szCs w:val="24"/>
          <w:lang w:val="es-ES"/>
        </w:rPr>
        <w:t>573</w:t>
      </w:r>
      <w:r w:rsidR="005C053A">
        <w:rPr>
          <w:szCs w:val="24"/>
          <w:lang w:val="es-ES"/>
        </w:rPr>
        <w:t>,</w:t>
      </w:r>
      <w:r w:rsidR="00FB5D6D" w:rsidRPr="00FB5D6D">
        <w:rPr>
          <w:szCs w:val="24"/>
          <w:lang w:val="es-ES"/>
        </w:rPr>
        <w:t>17</w:t>
      </w:r>
      <w:r>
        <w:rPr>
          <w:szCs w:val="24"/>
          <w:lang w:val="es-ES"/>
        </w:rPr>
        <w:t xml:space="preserve">, beneficiando a </w:t>
      </w:r>
      <w:r w:rsidR="00FB5D6D" w:rsidRPr="00FB5D6D">
        <w:rPr>
          <w:szCs w:val="24"/>
          <w:lang w:val="es-ES"/>
        </w:rPr>
        <w:t>10</w:t>
      </w:r>
      <w:r w:rsidR="005C053A">
        <w:rPr>
          <w:szCs w:val="24"/>
          <w:lang w:val="es-ES"/>
        </w:rPr>
        <w:t>.</w:t>
      </w:r>
      <w:r w:rsidR="00FB5D6D" w:rsidRPr="00FB5D6D">
        <w:rPr>
          <w:szCs w:val="24"/>
          <w:lang w:val="es-ES"/>
        </w:rPr>
        <w:t>270</w:t>
      </w:r>
      <w:r>
        <w:rPr>
          <w:szCs w:val="24"/>
          <w:lang w:val="es-ES"/>
        </w:rPr>
        <w:t xml:space="preserve"> usuarios.</w:t>
      </w:r>
    </w:p>
    <w:p w:rsidR="003149C8" w:rsidRDefault="003149C8" w:rsidP="003149C8">
      <w:pPr>
        <w:pStyle w:val="Caption"/>
        <w:keepNext/>
        <w:spacing w:before="120" w:after="120"/>
        <w:ind w:left="720"/>
        <w:rPr>
          <w:rFonts w:ascii="Times New Roman" w:hAnsi="Times New Roman" w:cs="Times New Roman"/>
          <w:color w:val="auto"/>
          <w:sz w:val="20"/>
          <w:szCs w:val="24"/>
          <w:lang w:val="es-ES_tradnl"/>
        </w:rPr>
      </w:pPr>
    </w:p>
    <w:p w:rsidR="003149C8" w:rsidRPr="005535A4" w:rsidRDefault="003149C8" w:rsidP="003149C8">
      <w:pPr>
        <w:pStyle w:val="Caption"/>
        <w:keepNext/>
        <w:spacing w:before="120" w:after="120"/>
        <w:ind w:left="720"/>
        <w:rPr>
          <w:rFonts w:ascii="Times New Roman" w:hAnsi="Times New Roman" w:cs="Times New Roman"/>
          <w:color w:val="auto"/>
          <w:sz w:val="20"/>
          <w:szCs w:val="24"/>
          <w:lang w:val="es-ES_tradnl"/>
        </w:rPr>
      </w:pPr>
      <w:r w:rsidRPr="005535A4">
        <w:rPr>
          <w:rFonts w:ascii="Times New Roman" w:hAnsi="Times New Roman" w:cs="Times New Roman"/>
          <w:color w:val="auto"/>
          <w:sz w:val="20"/>
          <w:szCs w:val="24"/>
          <w:lang w:val="es-ES_tradnl"/>
        </w:rPr>
        <w:t xml:space="preserve">Tabla </w:t>
      </w:r>
      <w:r w:rsidR="00864502" w:rsidRPr="00864502">
        <w:rPr>
          <w:rFonts w:ascii="Times New Roman" w:hAnsi="Times New Roman" w:cs="Times New Roman"/>
          <w:color w:val="auto"/>
          <w:sz w:val="20"/>
          <w:szCs w:val="24"/>
          <w:lang w:val="es-ES_tradnl"/>
        </w:rPr>
        <w:t>3</w:t>
      </w:r>
      <w:r w:rsidRPr="005535A4">
        <w:rPr>
          <w:rFonts w:ascii="Times New Roman" w:hAnsi="Times New Roman" w:cs="Times New Roman"/>
          <w:color w:val="auto"/>
          <w:sz w:val="20"/>
          <w:szCs w:val="24"/>
          <w:lang w:val="es-ES_tradnl"/>
        </w:rPr>
        <w:t xml:space="preserve">: Listado </w:t>
      </w:r>
      <w:r>
        <w:rPr>
          <w:rFonts w:ascii="Times New Roman" w:hAnsi="Times New Roman" w:cs="Times New Roman"/>
          <w:color w:val="auto"/>
          <w:sz w:val="20"/>
          <w:szCs w:val="24"/>
          <w:lang w:val="es-ES_tradnl"/>
        </w:rPr>
        <w:t>Inicial de</w:t>
      </w:r>
      <w:r w:rsidRPr="005535A4">
        <w:rPr>
          <w:rFonts w:ascii="Times New Roman" w:hAnsi="Times New Roman" w:cs="Times New Roman"/>
          <w:color w:val="auto"/>
          <w:sz w:val="20"/>
          <w:szCs w:val="24"/>
          <w:lang w:val="es-ES_tradnl"/>
        </w:rPr>
        <w:t xml:space="preserve"> Proyectos </w:t>
      </w:r>
      <w:r>
        <w:rPr>
          <w:rFonts w:ascii="Times New Roman" w:hAnsi="Times New Roman" w:cs="Times New Roman"/>
          <w:color w:val="auto"/>
          <w:sz w:val="20"/>
          <w:szCs w:val="24"/>
          <w:lang w:val="es-ES_tradnl"/>
        </w:rPr>
        <w:t>de Extensión de Redes - Oruro</w:t>
      </w:r>
    </w:p>
    <w:tbl>
      <w:tblPr>
        <w:tblW w:w="7910" w:type="dxa"/>
        <w:jc w:val="center"/>
        <w:tblInd w:w="-654" w:type="dxa"/>
        <w:tblLook w:val="04A0" w:firstRow="1" w:lastRow="0" w:firstColumn="1" w:lastColumn="0" w:noHBand="0" w:noVBand="1"/>
      </w:tblPr>
      <w:tblGrid>
        <w:gridCol w:w="2488"/>
        <w:gridCol w:w="1461"/>
        <w:gridCol w:w="1361"/>
        <w:gridCol w:w="1250"/>
        <w:gridCol w:w="1350"/>
      </w:tblGrid>
      <w:tr w:rsidR="003149C8" w:rsidRPr="000020AF" w:rsidTr="008D5DEE">
        <w:trPr>
          <w:trHeight w:val="440"/>
          <w:jc w:val="center"/>
        </w:trPr>
        <w:tc>
          <w:tcPr>
            <w:tcW w:w="24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49C8" w:rsidRPr="001F2AC2" w:rsidRDefault="003149C8" w:rsidP="008D5DEE">
            <w:pPr>
              <w:spacing w:after="0" w:line="240" w:lineRule="auto"/>
              <w:jc w:val="center"/>
              <w:rPr>
                <w:rFonts w:ascii="Times New Roman" w:eastAsia="Times New Roman" w:hAnsi="Times New Roman" w:cs="Times New Roman"/>
                <w:b/>
                <w:bCs/>
                <w:color w:val="000000"/>
                <w:sz w:val="18"/>
                <w:szCs w:val="18"/>
                <w:lang w:val="es-BO"/>
              </w:rPr>
            </w:pPr>
            <w:r w:rsidRPr="001F2AC2">
              <w:rPr>
                <w:rFonts w:ascii="Times New Roman" w:eastAsia="Times New Roman" w:hAnsi="Times New Roman" w:cs="Times New Roman"/>
                <w:b/>
                <w:bCs/>
                <w:color w:val="000000"/>
                <w:sz w:val="18"/>
                <w:szCs w:val="18"/>
                <w:lang w:val="es-BO"/>
              </w:rPr>
              <w:t>NOMBRE DEL                                               PROYECTO</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3149C8" w:rsidRPr="001F2AC2" w:rsidRDefault="003149C8" w:rsidP="008D5DEE">
            <w:pPr>
              <w:spacing w:after="0" w:line="240" w:lineRule="auto"/>
              <w:jc w:val="center"/>
              <w:rPr>
                <w:rFonts w:ascii="Times New Roman" w:eastAsia="Times New Roman" w:hAnsi="Times New Roman" w:cs="Times New Roman"/>
                <w:b/>
                <w:bCs/>
                <w:color w:val="000000"/>
                <w:sz w:val="18"/>
                <w:szCs w:val="18"/>
                <w:lang w:val="es-BO"/>
              </w:rPr>
            </w:pPr>
            <w:r w:rsidRPr="001F2AC2">
              <w:rPr>
                <w:rFonts w:ascii="Times New Roman" w:eastAsia="Times New Roman" w:hAnsi="Times New Roman" w:cs="Times New Roman"/>
                <w:b/>
                <w:bCs/>
                <w:color w:val="000000"/>
                <w:sz w:val="18"/>
                <w:szCs w:val="18"/>
                <w:lang w:val="es-BO"/>
              </w:rPr>
              <w:t>MUNICIPIOS</w:t>
            </w:r>
          </w:p>
        </w:tc>
        <w:tc>
          <w:tcPr>
            <w:tcW w:w="1361" w:type="dxa"/>
            <w:tcBorders>
              <w:top w:val="single" w:sz="4" w:space="0" w:color="auto"/>
              <w:left w:val="nil"/>
              <w:bottom w:val="single" w:sz="4" w:space="0" w:color="auto"/>
              <w:right w:val="single" w:sz="4" w:space="0" w:color="auto"/>
            </w:tcBorders>
            <w:shd w:val="clear" w:color="auto" w:fill="auto"/>
            <w:noWrap/>
            <w:vAlign w:val="bottom"/>
            <w:hideMark/>
          </w:tcPr>
          <w:p w:rsidR="003149C8" w:rsidRPr="001F2AC2" w:rsidRDefault="003149C8" w:rsidP="008D5DEE">
            <w:pPr>
              <w:spacing w:after="0" w:line="240" w:lineRule="auto"/>
              <w:jc w:val="center"/>
              <w:rPr>
                <w:rFonts w:ascii="Times New Roman" w:eastAsia="Times New Roman" w:hAnsi="Times New Roman" w:cs="Times New Roman"/>
                <w:b/>
                <w:bCs/>
                <w:color w:val="000000"/>
                <w:sz w:val="18"/>
                <w:szCs w:val="18"/>
                <w:lang w:val="es-BO"/>
              </w:rPr>
            </w:pPr>
            <w:r w:rsidRPr="001F2AC2">
              <w:rPr>
                <w:rFonts w:ascii="Times New Roman" w:eastAsia="Times New Roman" w:hAnsi="Times New Roman" w:cs="Times New Roman"/>
                <w:b/>
                <w:bCs/>
                <w:color w:val="000000"/>
                <w:sz w:val="18"/>
                <w:szCs w:val="18"/>
                <w:lang w:val="es-BO"/>
              </w:rPr>
              <w:t>OPERADOR</w:t>
            </w:r>
          </w:p>
        </w:tc>
        <w:tc>
          <w:tcPr>
            <w:tcW w:w="1250" w:type="dxa"/>
            <w:tcBorders>
              <w:top w:val="single" w:sz="4" w:space="0" w:color="auto"/>
              <w:left w:val="nil"/>
              <w:bottom w:val="single" w:sz="4" w:space="0" w:color="auto"/>
              <w:right w:val="single" w:sz="4" w:space="0" w:color="auto"/>
            </w:tcBorders>
            <w:shd w:val="clear" w:color="auto" w:fill="auto"/>
            <w:vAlign w:val="bottom"/>
            <w:hideMark/>
          </w:tcPr>
          <w:p w:rsidR="003149C8" w:rsidRPr="001F2AC2" w:rsidRDefault="003149C8" w:rsidP="008D5DEE">
            <w:pPr>
              <w:spacing w:after="0" w:line="240" w:lineRule="auto"/>
              <w:jc w:val="center"/>
              <w:rPr>
                <w:rFonts w:ascii="Times New Roman" w:eastAsia="Times New Roman" w:hAnsi="Times New Roman" w:cs="Times New Roman"/>
                <w:b/>
                <w:bCs/>
                <w:color w:val="000000"/>
                <w:sz w:val="18"/>
                <w:szCs w:val="18"/>
                <w:lang w:val="es-BO"/>
              </w:rPr>
            </w:pPr>
            <w:proofErr w:type="spellStart"/>
            <w:r w:rsidRPr="001F2AC2">
              <w:rPr>
                <w:rFonts w:ascii="Times New Roman" w:eastAsia="Times New Roman" w:hAnsi="Times New Roman" w:cs="Times New Roman"/>
                <w:b/>
                <w:bCs/>
                <w:color w:val="000000"/>
                <w:sz w:val="18"/>
                <w:szCs w:val="18"/>
                <w:lang w:val="es-BO"/>
              </w:rPr>
              <w:t>Nro</w:t>
            </w:r>
            <w:proofErr w:type="spellEnd"/>
            <w:r w:rsidRPr="001F2AC2">
              <w:rPr>
                <w:rFonts w:ascii="Times New Roman" w:eastAsia="Times New Roman" w:hAnsi="Times New Roman" w:cs="Times New Roman"/>
                <w:b/>
                <w:bCs/>
                <w:color w:val="000000"/>
                <w:sz w:val="18"/>
                <w:szCs w:val="18"/>
                <w:lang w:val="es-BO"/>
              </w:rPr>
              <w:t xml:space="preserve"> USUARIOS</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3149C8" w:rsidRPr="001F2AC2" w:rsidRDefault="003149C8" w:rsidP="008D5DEE">
            <w:pPr>
              <w:spacing w:after="0" w:line="240" w:lineRule="auto"/>
              <w:jc w:val="center"/>
              <w:rPr>
                <w:rFonts w:ascii="Times New Roman" w:eastAsia="Times New Roman" w:hAnsi="Times New Roman" w:cs="Times New Roman"/>
                <w:b/>
                <w:bCs/>
                <w:color w:val="000000"/>
                <w:sz w:val="18"/>
                <w:szCs w:val="18"/>
                <w:lang w:val="es-BO"/>
              </w:rPr>
            </w:pPr>
            <w:r w:rsidRPr="00D829EF">
              <w:rPr>
                <w:rFonts w:ascii="Times New Roman" w:eastAsia="Times New Roman" w:hAnsi="Times New Roman" w:cs="Times New Roman"/>
                <w:b/>
                <w:bCs/>
                <w:color w:val="000000"/>
                <w:sz w:val="18"/>
                <w:szCs w:val="18"/>
                <w:lang w:val="es-BO"/>
              </w:rPr>
              <w:t>INVERSION (US$</w:t>
            </w:r>
            <w:r w:rsidRPr="001F2AC2">
              <w:rPr>
                <w:rFonts w:ascii="Times New Roman" w:eastAsia="Times New Roman" w:hAnsi="Times New Roman" w:cs="Times New Roman"/>
                <w:b/>
                <w:bCs/>
                <w:color w:val="000000"/>
                <w:sz w:val="18"/>
                <w:szCs w:val="18"/>
                <w:lang w:val="es-BO"/>
              </w:rPr>
              <w:t>)</w:t>
            </w:r>
          </w:p>
        </w:tc>
      </w:tr>
      <w:tr w:rsidR="00B04018" w:rsidRPr="00122178" w:rsidTr="008D5DEE">
        <w:trPr>
          <w:trHeight w:val="350"/>
          <w:jc w:val="center"/>
        </w:trPr>
        <w:tc>
          <w:tcPr>
            <w:tcW w:w="2488" w:type="dxa"/>
            <w:tcBorders>
              <w:top w:val="nil"/>
              <w:left w:val="single" w:sz="4" w:space="0" w:color="auto"/>
              <w:bottom w:val="single" w:sz="4" w:space="0" w:color="auto"/>
              <w:right w:val="single" w:sz="4" w:space="0" w:color="auto"/>
            </w:tcBorders>
            <w:shd w:val="clear" w:color="auto" w:fill="auto"/>
          </w:tcPr>
          <w:p w:rsidR="00B04018" w:rsidRPr="00D829EF" w:rsidRDefault="00B04018" w:rsidP="003210CE">
            <w:pPr>
              <w:spacing w:after="0" w:line="240" w:lineRule="auto"/>
              <w:rPr>
                <w:rFonts w:ascii="Times New Roman" w:eastAsia="Times New Roman" w:hAnsi="Times New Roman" w:cs="Times New Roman"/>
                <w:color w:val="000000"/>
                <w:sz w:val="18"/>
                <w:szCs w:val="18"/>
                <w:lang w:val="es-BO"/>
              </w:rPr>
            </w:pPr>
            <w:r w:rsidRPr="00D829EF">
              <w:rPr>
                <w:rFonts w:ascii="Times New Roman" w:eastAsia="Times New Roman" w:hAnsi="Times New Roman" w:cs="Times New Roman"/>
                <w:color w:val="000000"/>
                <w:sz w:val="18"/>
                <w:szCs w:val="18"/>
                <w:lang w:val="es-BO"/>
              </w:rPr>
              <w:t>Electrificación Provincia Cercado Fase II</w:t>
            </w:r>
          </w:p>
        </w:tc>
        <w:tc>
          <w:tcPr>
            <w:tcW w:w="1461" w:type="dxa"/>
            <w:tcBorders>
              <w:top w:val="nil"/>
              <w:left w:val="nil"/>
              <w:bottom w:val="single" w:sz="4" w:space="0" w:color="auto"/>
              <w:right w:val="single" w:sz="4" w:space="0" w:color="auto"/>
            </w:tcBorders>
            <w:shd w:val="clear" w:color="auto" w:fill="auto"/>
            <w:noWrap/>
          </w:tcPr>
          <w:p w:rsidR="00B04018" w:rsidRPr="00D829EF" w:rsidRDefault="00B04018" w:rsidP="00D829EF">
            <w:pPr>
              <w:spacing w:after="0" w:line="240" w:lineRule="auto"/>
              <w:jc w:val="center"/>
              <w:rPr>
                <w:rFonts w:ascii="Times New Roman" w:eastAsia="Times New Roman" w:hAnsi="Times New Roman" w:cs="Times New Roman"/>
                <w:color w:val="000000"/>
                <w:sz w:val="18"/>
                <w:szCs w:val="18"/>
                <w:lang w:val="es-BO"/>
              </w:rPr>
            </w:pPr>
            <w:proofErr w:type="spellStart"/>
            <w:r w:rsidRPr="00D829EF">
              <w:rPr>
                <w:rFonts w:ascii="Times New Roman" w:eastAsia="Times New Roman" w:hAnsi="Times New Roman" w:cs="Times New Roman"/>
                <w:color w:val="000000"/>
                <w:sz w:val="18"/>
                <w:szCs w:val="18"/>
                <w:lang w:val="es-BO"/>
              </w:rPr>
              <w:t>Caracollo</w:t>
            </w:r>
            <w:proofErr w:type="spellEnd"/>
            <w:r w:rsidRPr="00D829EF">
              <w:rPr>
                <w:rFonts w:ascii="Times New Roman" w:eastAsia="Times New Roman" w:hAnsi="Times New Roman" w:cs="Times New Roman"/>
                <w:color w:val="000000"/>
                <w:sz w:val="18"/>
                <w:szCs w:val="18"/>
                <w:lang w:val="es-BO"/>
              </w:rPr>
              <w:t xml:space="preserve">, </w:t>
            </w:r>
            <w:proofErr w:type="spellStart"/>
            <w:r w:rsidRPr="00D829EF">
              <w:rPr>
                <w:rFonts w:ascii="Times New Roman" w:eastAsia="Times New Roman" w:hAnsi="Times New Roman" w:cs="Times New Roman"/>
                <w:color w:val="000000"/>
                <w:sz w:val="18"/>
                <w:szCs w:val="18"/>
                <w:lang w:val="es-BO"/>
              </w:rPr>
              <w:t>Soracachi</w:t>
            </w:r>
            <w:proofErr w:type="spellEnd"/>
            <w:r w:rsidRPr="00D829EF">
              <w:rPr>
                <w:rFonts w:ascii="Times New Roman" w:eastAsia="Times New Roman" w:hAnsi="Times New Roman" w:cs="Times New Roman"/>
                <w:color w:val="000000"/>
                <w:sz w:val="18"/>
                <w:szCs w:val="18"/>
                <w:lang w:val="es-BO"/>
              </w:rPr>
              <w:t xml:space="preserve"> y El Choro</w:t>
            </w:r>
          </w:p>
        </w:tc>
        <w:tc>
          <w:tcPr>
            <w:tcW w:w="1361" w:type="dxa"/>
            <w:tcBorders>
              <w:top w:val="nil"/>
              <w:left w:val="nil"/>
              <w:bottom w:val="single" w:sz="4" w:space="0" w:color="auto"/>
              <w:right w:val="single" w:sz="4" w:space="0" w:color="auto"/>
            </w:tcBorders>
            <w:shd w:val="clear" w:color="auto" w:fill="auto"/>
            <w:noWrap/>
          </w:tcPr>
          <w:p w:rsidR="00B04018" w:rsidRPr="00D829EF" w:rsidRDefault="00B04018" w:rsidP="00D829EF">
            <w:pPr>
              <w:spacing w:after="0" w:line="240" w:lineRule="auto"/>
              <w:jc w:val="center"/>
              <w:rPr>
                <w:rFonts w:ascii="Times New Roman" w:eastAsia="Times New Roman" w:hAnsi="Times New Roman" w:cs="Times New Roman"/>
                <w:color w:val="000000"/>
                <w:sz w:val="18"/>
                <w:szCs w:val="18"/>
                <w:lang w:val="es-BO"/>
              </w:rPr>
            </w:pPr>
            <w:r w:rsidRPr="00D829EF">
              <w:rPr>
                <w:rFonts w:ascii="Times New Roman" w:eastAsia="Times New Roman" w:hAnsi="Times New Roman" w:cs="Times New Roman"/>
                <w:color w:val="000000"/>
                <w:sz w:val="18"/>
                <w:szCs w:val="18"/>
                <w:lang w:val="es-BO"/>
              </w:rPr>
              <w:t>ELFEO</w:t>
            </w:r>
          </w:p>
        </w:tc>
        <w:tc>
          <w:tcPr>
            <w:tcW w:w="1250" w:type="dxa"/>
            <w:tcBorders>
              <w:top w:val="nil"/>
              <w:left w:val="nil"/>
              <w:bottom w:val="single" w:sz="4" w:space="0" w:color="auto"/>
              <w:right w:val="single" w:sz="4" w:space="0" w:color="auto"/>
            </w:tcBorders>
            <w:shd w:val="clear" w:color="auto" w:fill="auto"/>
            <w:noWrap/>
          </w:tcPr>
          <w:p w:rsidR="00B04018" w:rsidRPr="00D829EF" w:rsidRDefault="00B04018" w:rsidP="00D829EF">
            <w:pPr>
              <w:spacing w:after="0" w:line="240" w:lineRule="auto"/>
              <w:jc w:val="right"/>
              <w:rPr>
                <w:rFonts w:ascii="Times New Roman" w:eastAsia="Times New Roman" w:hAnsi="Times New Roman" w:cs="Times New Roman"/>
                <w:color w:val="000000"/>
                <w:sz w:val="18"/>
                <w:szCs w:val="18"/>
                <w:lang w:val="es-BO"/>
              </w:rPr>
            </w:pPr>
            <w:r w:rsidRPr="00D829EF">
              <w:rPr>
                <w:rFonts w:ascii="Times New Roman" w:eastAsia="Times New Roman" w:hAnsi="Times New Roman" w:cs="Times New Roman"/>
                <w:color w:val="000000"/>
                <w:sz w:val="18"/>
                <w:szCs w:val="18"/>
                <w:lang w:val="es-BO"/>
              </w:rPr>
              <w:t>3</w:t>
            </w:r>
            <w:r w:rsidR="006A487D">
              <w:rPr>
                <w:rFonts w:ascii="Times New Roman" w:eastAsia="Times New Roman" w:hAnsi="Times New Roman" w:cs="Times New Roman"/>
                <w:color w:val="000000"/>
                <w:sz w:val="18"/>
                <w:szCs w:val="18"/>
                <w:lang w:val="es-BO"/>
              </w:rPr>
              <w:t>.</w:t>
            </w:r>
            <w:r w:rsidRPr="00D829EF">
              <w:rPr>
                <w:rFonts w:ascii="Times New Roman" w:eastAsia="Times New Roman" w:hAnsi="Times New Roman" w:cs="Times New Roman"/>
                <w:color w:val="000000"/>
                <w:sz w:val="18"/>
                <w:szCs w:val="18"/>
                <w:lang w:val="es-BO"/>
              </w:rPr>
              <w:t>369</w:t>
            </w:r>
          </w:p>
        </w:tc>
        <w:tc>
          <w:tcPr>
            <w:tcW w:w="1350" w:type="dxa"/>
            <w:tcBorders>
              <w:top w:val="nil"/>
              <w:left w:val="nil"/>
              <w:bottom w:val="single" w:sz="4" w:space="0" w:color="auto"/>
              <w:right w:val="single" w:sz="4" w:space="0" w:color="auto"/>
            </w:tcBorders>
            <w:shd w:val="clear" w:color="auto" w:fill="auto"/>
            <w:noWrap/>
          </w:tcPr>
          <w:p w:rsidR="00B04018" w:rsidRPr="00B04018" w:rsidRDefault="00B04018" w:rsidP="00B04018">
            <w:pPr>
              <w:spacing w:after="0" w:line="240" w:lineRule="auto"/>
              <w:jc w:val="right"/>
              <w:rPr>
                <w:rFonts w:ascii="Times New Roman" w:eastAsia="Times New Roman" w:hAnsi="Times New Roman" w:cs="Times New Roman"/>
                <w:color w:val="000000"/>
                <w:sz w:val="18"/>
                <w:szCs w:val="18"/>
                <w:lang w:val="es-BO"/>
              </w:rPr>
            </w:pPr>
            <w:r w:rsidRPr="00B04018">
              <w:rPr>
                <w:rFonts w:ascii="Times New Roman" w:eastAsia="Times New Roman" w:hAnsi="Times New Roman" w:cs="Times New Roman"/>
                <w:color w:val="000000"/>
                <w:sz w:val="18"/>
                <w:szCs w:val="18"/>
                <w:lang w:val="es-BO"/>
              </w:rPr>
              <w:t>4</w:t>
            </w:r>
            <w:r w:rsidR="005C053A">
              <w:rPr>
                <w:rFonts w:ascii="Times New Roman" w:eastAsia="Times New Roman" w:hAnsi="Times New Roman" w:cs="Times New Roman"/>
                <w:color w:val="000000"/>
                <w:sz w:val="18"/>
                <w:szCs w:val="18"/>
                <w:lang w:val="es-BO"/>
              </w:rPr>
              <w:t>.</w:t>
            </w:r>
            <w:r w:rsidRPr="00B04018">
              <w:rPr>
                <w:rFonts w:ascii="Times New Roman" w:eastAsia="Times New Roman" w:hAnsi="Times New Roman" w:cs="Times New Roman"/>
                <w:color w:val="000000"/>
                <w:sz w:val="18"/>
                <w:szCs w:val="18"/>
                <w:lang w:val="es-BO"/>
              </w:rPr>
              <w:t>092</w:t>
            </w:r>
            <w:r w:rsidR="005C053A">
              <w:rPr>
                <w:rFonts w:ascii="Times New Roman" w:eastAsia="Times New Roman" w:hAnsi="Times New Roman" w:cs="Times New Roman"/>
                <w:color w:val="000000"/>
                <w:sz w:val="18"/>
                <w:szCs w:val="18"/>
                <w:lang w:val="es-BO"/>
              </w:rPr>
              <w:t>.</w:t>
            </w:r>
            <w:r w:rsidRPr="00B04018">
              <w:rPr>
                <w:rFonts w:ascii="Times New Roman" w:eastAsia="Times New Roman" w:hAnsi="Times New Roman" w:cs="Times New Roman"/>
                <w:color w:val="000000"/>
                <w:sz w:val="18"/>
                <w:szCs w:val="18"/>
                <w:lang w:val="es-BO"/>
              </w:rPr>
              <w:t>665</w:t>
            </w:r>
            <w:r w:rsidR="005C053A">
              <w:rPr>
                <w:rFonts w:ascii="Times New Roman" w:eastAsia="Times New Roman" w:hAnsi="Times New Roman" w:cs="Times New Roman"/>
                <w:color w:val="000000"/>
                <w:sz w:val="18"/>
                <w:szCs w:val="18"/>
                <w:lang w:val="es-BO"/>
              </w:rPr>
              <w:t>,</w:t>
            </w:r>
            <w:r w:rsidRPr="00B04018">
              <w:rPr>
                <w:rFonts w:ascii="Times New Roman" w:eastAsia="Times New Roman" w:hAnsi="Times New Roman" w:cs="Times New Roman"/>
                <w:color w:val="000000"/>
                <w:sz w:val="18"/>
                <w:szCs w:val="18"/>
                <w:lang w:val="es-BO"/>
              </w:rPr>
              <w:t>19</w:t>
            </w:r>
          </w:p>
        </w:tc>
      </w:tr>
      <w:tr w:rsidR="00B04018" w:rsidRPr="00122178" w:rsidTr="008D5DEE">
        <w:trPr>
          <w:trHeight w:val="332"/>
          <w:jc w:val="center"/>
        </w:trPr>
        <w:tc>
          <w:tcPr>
            <w:tcW w:w="2488" w:type="dxa"/>
            <w:tcBorders>
              <w:top w:val="nil"/>
              <w:left w:val="single" w:sz="4" w:space="0" w:color="auto"/>
              <w:bottom w:val="single" w:sz="4" w:space="0" w:color="auto"/>
              <w:right w:val="single" w:sz="4" w:space="0" w:color="auto"/>
            </w:tcBorders>
            <w:shd w:val="clear" w:color="auto" w:fill="auto"/>
          </w:tcPr>
          <w:p w:rsidR="00B04018" w:rsidRPr="00D829EF" w:rsidRDefault="00B04018" w:rsidP="003210CE">
            <w:pPr>
              <w:spacing w:after="0" w:line="240" w:lineRule="auto"/>
              <w:rPr>
                <w:rFonts w:ascii="Times New Roman" w:eastAsia="Times New Roman" w:hAnsi="Times New Roman" w:cs="Times New Roman"/>
                <w:color w:val="000000"/>
                <w:sz w:val="18"/>
                <w:szCs w:val="18"/>
                <w:lang w:val="es-BO"/>
              </w:rPr>
            </w:pPr>
            <w:r w:rsidRPr="00D829EF">
              <w:rPr>
                <w:rFonts w:ascii="Times New Roman" w:eastAsia="Times New Roman" w:hAnsi="Times New Roman" w:cs="Times New Roman"/>
                <w:color w:val="000000"/>
                <w:sz w:val="18"/>
                <w:szCs w:val="18"/>
                <w:lang w:val="es-BO"/>
              </w:rPr>
              <w:t xml:space="preserve">Electrificación Provincia </w:t>
            </w:r>
            <w:proofErr w:type="spellStart"/>
            <w:r w:rsidRPr="00D829EF">
              <w:rPr>
                <w:rFonts w:ascii="Times New Roman" w:eastAsia="Times New Roman" w:hAnsi="Times New Roman" w:cs="Times New Roman"/>
                <w:color w:val="000000"/>
                <w:sz w:val="18"/>
                <w:szCs w:val="18"/>
                <w:lang w:val="es-BO"/>
              </w:rPr>
              <w:t>Nor</w:t>
            </w:r>
            <w:proofErr w:type="spellEnd"/>
            <w:r w:rsidRPr="00D829EF">
              <w:rPr>
                <w:rFonts w:ascii="Times New Roman" w:eastAsia="Times New Roman" w:hAnsi="Times New Roman" w:cs="Times New Roman"/>
                <w:color w:val="000000"/>
                <w:sz w:val="18"/>
                <w:szCs w:val="18"/>
                <w:lang w:val="es-BO"/>
              </w:rPr>
              <w:t xml:space="preserve"> Carangas</w:t>
            </w:r>
          </w:p>
        </w:tc>
        <w:tc>
          <w:tcPr>
            <w:tcW w:w="1461" w:type="dxa"/>
            <w:tcBorders>
              <w:top w:val="nil"/>
              <w:left w:val="nil"/>
              <w:bottom w:val="single" w:sz="4" w:space="0" w:color="auto"/>
              <w:right w:val="single" w:sz="4" w:space="0" w:color="auto"/>
            </w:tcBorders>
            <w:shd w:val="clear" w:color="auto" w:fill="auto"/>
            <w:noWrap/>
          </w:tcPr>
          <w:p w:rsidR="00B04018" w:rsidRPr="00D829EF" w:rsidRDefault="00B04018" w:rsidP="00D829EF">
            <w:pPr>
              <w:spacing w:after="0" w:line="240" w:lineRule="auto"/>
              <w:jc w:val="center"/>
              <w:rPr>
                <w:rFonts w:ascii="Times New Roman" w:eastAsia="Times New Roman" w:hAnsi="Times New Roman" w:cs="Times New Roman"/>
                <w:color w:val="000000"/>
                <w:sz w:val="18"/>
                <w:szCs w:val="18"/>
                <w:lang w:val="es-BO"/>
              </w:rPr>
            </w:pPr>
            <w:proofErr w:type="spellStart"/>
            <w:r w:rsidRPr="00D829EF">
              <w:rPr>
                <w:rFonts w:ascii="Times New Roman" w:eastAsia="Times New Roman" w:hAnsi="Times New Roman" w:cs="Times New Roman"/>
                <w:color w:val="000000"/>
                <w:sz w:val="18"/>
                <w:szCs w:val="18"/>
                <w:lang w:val="es-BO"/>
              </w:rPr>
              <w:t>Huayllamarca</w:t>
            </w:r>
            <w:proofErr w:type="spellEnd"/>
          </w:p>
        </w:tc>
        <w:tc>
          <w:tcPr>
            <w:tcW w:w="1361" w:type="dxa"/>
            <w:tcBorders>
              <w:top w:val="nil"/>
              <w:left w:val="nil"/>
              <w:bottom w:val="single" w:sz="4" w:space="0" w:color="auto"/>
              <w:right w:val="single" w:sz="4" w:space="0" w:color="auto"/>
            </w:tcBorders>
            <w:shd w:val="clear" w:color="auto" w:fill="auto"/>
            <w:noWrap/>
          </w:tcPr>
          <w:p w:rsidR="00B04018" w:rsidRPr="00D829EF" w:rsidRDefault="00B04018" w:rsidP="00D829EF">
            <w:pPr>
              <w:spacing w:after="0" w:line="240" w:lineRule="auto"/>
              <w:jc w:val="center"/>
              <w:rPr>
                <w:rFonts w:ascii="Times New Roman" w:eastAsia="Times New Roman" w:hAnsi="Times New Roman" w:cs="Times New Roman"/>
                <w:color w:val="000000"/>
                <w:sz w:val="18"/>
                <w:szCs w:val="18"/>
                <w:lang w:val="es-BO"/>
              </w:rPr>
            </w:pPr>
            <w:r w:rsidRPr="00D829EF">
              <w:rPr>
                <w:rFonts w:ascii="Times New Roman" w:eastAsia="Times New Roman" w:hAnsi="Times New Roman" w:cs="Times New Roman"/>
                <w:color w:val="000000"/>
                <w:sz w:val="18"/>
                <w:szCs w:val="18"/>
                <w:lang w:val="es-BO"/>
              </w:rPr>
              <w:t>COOPSEL</w:t>
            </w:r>
          </w:p>
        </w:tc>
        <w:tc>
          <w:tcPr>
            <w:tcW w:w="1250" w:type="dxa"/>
            <w:tcBorders>
              <w:top w:val="nil"/>
              <w:left w:val="nil"/>
              <w:bottom w:val="single" w:sz="4" w:space="0" w:color="auto"/>
              <w:right w:val="single" w:sz="4" w:space="0" w:color="auto"/>
            </w:tcBorders>
            <w:shd w:val="clear" w:color="auto" w:fill="auto"/>
            <w:noWrap/>
          </w:tcPr>
          <w:p w:rsidR="00B04018" w:rsidRPr="00D829EF" w:rsidRDefault="00B04018" w:rsidP="00D829EF">
            <w:pPr>
              <w:spacing w:after="0" w:line="240" w:lineRule="auto"/>
              <w:jc w:val="right"/>
              <w:rPr>
                <w:rFonts w:ascii="Times New Roman" w:eastAsia="Times New Roman" w:hAnsi="Times New Roman" w:cs="Times New Roman"/>
                <w:color w:val="000000"/>
                <w:sz w:val="18"/>
                <w:szCs w:val="18"/>
                <w:lang w:val="es-BO"/>
              </w:rPr>
            </w:pPr>
            <w:r w:rsidRPr="00D829EF">
              <w:rPr>
                <w:rFonts w:ascii="Times New Roman" w:eastAsia="Times New Roman" w:hAnsi="Times New Roman" w:cs="Times New Roman"/>
                <w:color w:val="000000"/>
                <w:sz w:val="18"/>
                <w:szCs w:val="18"/>
                <w:lang w:val="es-BO"/>
              </w:rPr>
              <w:t>378</w:t>
            </w:r>
          </w:p>
        </w:tc>
        <w:tc>
          <w:tcPr>
            <w:tcW w:w="1350" w:type="dxa"/>
            <w:tcBorders>
              <w:top w:val="nil"/>
              <w:left w:val="nil"/>
              <w:bottom w:val="single" w:sz="4" w:space="0" w:color="auto"/>
              <w:right w:val="single" w:sz="4" w:space="0" w:color="auto"/>
            </w:tcBorders>
            <w:shd w:val="clear" w:color="auto" w:fill="auto"/>
            <w:noWrap/>
          </w:tcPr>
          <w:p w:rsidR="00B04018" w:rsidRPr="00B04018" w:rsidRDefault="00B04018" w:rsidP="00B04018">
            <w:pPr>
              <w:spacing w:after="0" w:line="240" w:lineRule="auto"/>
              <w:jc w:val="right"/>
              <w:rPr>
                <w:rFonts w:ascii="Times New Roman" w:eastAsia="Times New Roman" w:hAnsi="Times New Roman" w:cs="Times New Roman"/>
                <w:color w:val="000000"/>
                <w:sz w:val="18"/>
                <w:szCs w:val="18"/>
                <w:lang w:val="es-BO"/>
              </w:rPr>
            </w:pPr>
            <w:r w:rsidRPr="00B04018">
              <w:rPr>
                <w:rFonts w:ascii="Times New Roman" w:eastAsia="Times New Roman" w:hAnsi="Times New Roman" w:cs="Times New Roman"/>
                <w:color w:val="000000"/>
                <w:sz w:val="18"/>
                <w:szCs w:val="18"/>
                <w:lang w:val="es-BO"/>
              </w:rPr>
              <w:t>1</w:t>
            </w:r>
            <w:r w:rsidR="006A487D">
              <w:rPr>
                <w:rFonts w:ascii="Times New Roman" w:eastAsia="Times New Roman" w:hAnsi="Times New Roman" w:cs="Times New Roman"/>
                <w:color w:val="000000"/>
                <w:sz w:val="18"/>
                <w:szCs w:val="18"/>
                <w:lang w:val="es-BO"/>
              </w:rPr>
              <w:t>.</w:t>
            </w:r>
            <w:r w:rsidRPr="00B04018">
              <w:rPr>
                <w:rFonts w:ascii="Times New Roman" w:eastAsia="Times New Roman" w:hAnsi="Times New Roman" w:cs="Times New Roman"/>
                <w:color w:val="000000"/>
                <w:sz w:val="18"/>
                <w:szCs w:val="18"/>
                <w:lang w:val="es-BO"/>
              </w:rPr>
              <w:t>042</w:t>
            </w:r>
            <w:r w:rsidR="006A487D">
              <w:rPr>
                <w:rFonts w:ascii="Times New Roman" w:eastAsia="Times New Roman" w:hAnsi="Times New Roman" w:cs="Times New Roman"/>
                <w:color w:val="000000"/>
                <w:sz w:val="18"/>
                <w:szCs w:val="18"/>
                <w:lang w:val="es-BO"/>
              </w:rPr>
              <w:t>.</w:t>
            </w:r>
            <w:r w:rsidRPr="00B04018">
              <w:rPr>
                <w:rFonts w:ascii="Times New Roman" w:eastAsia="Times New Roman" w:hAnsi="Times New Roman" w:cs="Times New Roman"/>
                <w:color w:val="000000"/>
                <w:sz w:val="18"/>
                <w:szCs w:val="18"/>
                <w:lang w:val="es-BO"/>
              </w:rPr>
              <w:t>907</w:t>
            </w:r>
            <w:r w:rsidR="006A487D">
              <w:rPr>
                <w:rFonts w:ascii="Times New Roman" w:eastAsia="Times New Roman" w:hAnsi="Times New Roman" w:cs="Times New Roman"/>
                <w:color w:val="000000"/>
                <w:sz w:val="18"/>
                <w:szCs w:val="18"/>
                <w:lang w:val="es-BO"/>
              </w:rPr>
              <w:t>,</w:t>
            </w:r>
            <w:r w:rsidRPr="00B04018">
              <w:rPr>
                <w:rFonts w:ascii="Times New Roman" w:eastAsia="Times New Roman" w:hAnsi="Times New Roman" w:cs="Times New Roman"/>
                <w:color w:val="000000"/>
                <w:sz w:val="18"/>
                <w:szCs w:val="18"/>
                <w:lang w:val="es-BO"/>
              </w:rPr>
              <w:t>34</w:t>
            </w:r>
          </w:p>
        </w:tc>
      </w:tr>
      <w:tr w:rsidR="00B04018" w:rsidRPr="00122178" w:rsidTr="008D5DEE">
        <w:trPr>
          <w:trHeight w:val="359"/>
          <w:jc w:val="center"/>
        </w:trPr>
        <w:tc>
          <w:tcPr>
            <w:tcW w:w="2488" w:type="dxa"/>
            <w:tcBorders>
              <w:top w:val="nil"/>
              <w:left w:val="single" w:sz="4" w:space="0" w:color="auto"/>
              <w:bottom w:val="single" w:sz="4" w:space="0" w:color="auto"/>
              <w:right w:val="single" w:sz="4" w:space="0" w:color="auto"/>
            </w:tcBorders>
            <w:shd w:val="clear" w:color="auto" w:fill="auto"/>
          </w:tcPr>
          <w:p w:rsidR="00B04018" w:rsidRPr="00D829EF" w:rsidRDefault="00B04018" w:rsidP="003210CE">
            <w:pPr>
              <w:spacing w:after="0" w:line="240" w:lineRule="auto"/>
              <w:rPr>
                <w:rFonts w:ascii="Times New Roman" w:eastAsia="Times New Roman" w:hAnsi="Times New Roman" w:cs="Times New Roman"/>
                <w:color w:val="000000"/>
                <w:sz w:val="18"/>
                <w:szCs w:val="18"/>
                <w:lang w:val="es-BO"/>
              </w:rPr>
            </w:pPr>
            <w:r w:rsidRPr="00D829EF">
              <w:rPr>
                <w:rFonts w:ascii="Times New Roman" w:eastAsia="Times New Roman" w:hAnsi="Times New Roman" w:cs="Times New Roman"/>
                <w:color w:val="000000"/>
                <w:sz w:val="18"/>
                <w:szCs w:val="18"/>
                <w:lang w:val="es-BO"/>
              </w:rPr>
              <w:t xml:space="preserve">Conversión línea Monofásica a Trifásica </w:t>
            </w:r>
            <w:proofErr w:type="spellStart"/>
            <w:r w:rsidRPr="00D829EF">
              <w:rPr>
                <w:rFonts w:ascii="Times New Roman" w:eastAsia="Times New Roman" w:hAnsi="Times New Roman" w:cs="Times New Roman"/>
                <w:color w:val="000000"/>
                <w:sz w:val="18"/>
                <w:szCs w:val="18"/>
                <w:lang w:val="es-BO"/>
              </w:rPr>
              <w:t>Pacollani</w:t>
            </w:r>
            <w:proofErr w:type="spellEnd"/>
          </w:p>
        </w:tc>
        <w:tc>
          <w:tcPr>
            <w:tcW w:w="1461" w:type="dxa"/>
            <w:tcBorders>
              <w:top w:val="nil"/>
              <w:left w:val="nil"/>
              <w:bottom w:val="single" w:sz="4" w:space="0" w:color="auto"/>
              <w:right w:val="single" w:sz="4" w:space="0" w:color="auto"/>
            </w:tcBorders>
            <w:shd w:val="clear" w:color="auto" w:fill="auto"/>
            <w:noWrap/>
          </w:tcPr>
          <w:p w:rsidR="00B04018" w:rsidRPr="00D829EF" w:rsidRDefault="00B04018" w:rsidP="00D829EF">
            <w:pPr>
              <w:spacing w:after="0" w:line="240" w:lineRule="auto"/>
              <w:jc w:val="center"/>
              <w:rPr>
                <w:rFonts w:ascii="Times New Roman" w:eastAsia="Times New Roman" w:hAnsi="Times New Roman" w:cs="Times New Roman"/>
                <w:color w:val="000000"/>
                <w:sz w:val="18"/>
                <w:szCs w:val="18"/>
                <w:lang w:val="es-BO"/>
              </w:rPr>
            </w:pPr>
            <w:proofErr w:type="spellStart"/>
            <w:r w:rsidRPr="00D829EF">
              <w:rPr>
                <w:rFonts w:ascii="Times New Roman" w:eastAsia="Times New Roman" w:hAnsi="Times New Roman" w:cs="Times New Roman"/>
                <w:color w:val="000000"/>
                <w:sz w:val="18"/>
                <w:szCs w:val="18"/>
                <w:lang w:val="es-BO"/>
              </w:rPr>
              <w:t>Quillacas</w:t>
            </w:r>
            <w:proofErr w:type="spellEnd"/>
          </w:p>
        </w:tc>
        <w:tc>
          <w:tcPr>
            <w:tcW w:w="1361" w:type="dxa"/>
            <w:tcBorders>
              <w:top w:val="nil"/>
              <w:left w:val="nil"/>
              <w:bottom w:val="single" w:sz="4" w:space="0" w:color="auto"/>
              <w:right w:val="single" w:sz="4" w:space="0" w:color="auto"/>
            </w:tcBorders>
            <w:shd w:val="clear" w:color="auto" w:fill="auto"/>
            <w:noWrap/>
          </w:tcPr>
          <w:p w:rsidR="00B04018" w:rsidRPr="00D829EF" w:rsidRDefault="00B04018" w:rsidP="00D829EF">
            <w:pPr>
              <w:spacing w:after="0" w:line="240" w:lineRule="auto"/>
              <w:jc w:val="center"/>
              <w:rPr>
                <w:rFonts w:ascii="Times New Roman" w:eastAsia="Times New Roman" w:hAnsi="Times New Roman" w:cs="Times New Roman"/>
                <w:color w:val="000000"/>
                <w:sz w:val="18"/>
                <w:szCs w:val="18"/>
                <w:lang w:val="es-BO"/>
              </w:rPr>
            </w:pPr>
            <w:r w:rsidRPr="00D829EF">
              <w:rPr>
                <w:rFonts w:ascii="Times New Roman" w:eastAsia="Times New Roman" w:hAnsi="Times New Roman" w:cs="Times New Roman"/>
                <w:color w:val="000000"/>
                <w:sz w:val="18"/>
                <w:szCs w:val="18"/>
                <w:lang w:val="es-BO"/>
              </w:rPr>
              <w:t>ELFEO</w:t>
            </w:r>
          </w:p>
        </w:tc>
        <w:tc>
          <w:tcPr>
            <w:tcW w:w="1250" w:type="dxa"/>
            <w:tcBorders>
              <w:top w:val="nil"/>
              <w:left w:val="nil"/>
              <w:bottom w:val="single" w:sz="4" w:space="0" w:color="auto"/>
              <w:right w:val="single" w:sz="4" w:space="0" w:color="auto"/>
            </w:tcBorders>
            <w:shd w:val="clear" w:color="auto" w:fill="auto"/>
            <w:noWrap/>
          </w:tcPr>
          <w:p w:rsidR="00B04018" w:rsidRPr="00D829EF" w:rsidRDefault="00B04018" w:rsidP="00D829EF">
            <w:pPr>
              <w:spacing w:after="0" w:line="240" w:lineRule="auto"/>
              <w:jc w:val="right"/>
              <w:rPr>
                <w:rFonts w:ascii="Times New Roman" w:eastAsia="Times New Roman" w:hAnsi="Times New Roman" w:cs="Times New Roman"/>
                <w:color w:val="000000"/>
                <w:sz w:val="18"/>
                <w:szCs w:val="18"/>
                <w:lang w:val="es-BO"/>
              </w:rPr>
            </w:pPr>
            <w:r w:rsidRPr="00D829EF">
              <w:rPr>
                <w:rFonts w:ascii="Times New Roman" w:eastAsia="Times New Roman" w:hAnsi="Times New Roman" w:cs="Times New Roman"/>
                <w:color w:val="000000"/>
                <w:sz w:val="18"/>
                <w:szCs w:val="18"/>
                <w:lang w:val="es-BO"/>
              </w:rPr>
              <w:t>114</w:t>
            </w:r>
          </w:p>
        </w:tc>
        <w:tc>
          <w:tcPr>
            <w:tcW w:w="1350" w:type="dxa"/>
            <w:tcBorders>
              <w:top w:val="nil"/>
              <w:left w:val="nil"/>
              <w:bottom w:val="single" w:sz="4" w:space="0" w:color="auto"/>
              <w:right w:val="single" w:sz="4" w:space="0" w:color="auto"/>
            </w:tcBorders>
            <w:shd w:val="clear" w:color="auto" w:fill="auto"/>
            <w:noWrap/>
          </w:tcPr>
          <w:p w:rsidR="00B04018" w:rsidRPr="00B04018" w:rsidRDefault="00B04018" w:rsidP="00B04018">
            <w:pPr>
              <w:spacing w:after="0" w:line="240" w:lineRule="auto"/>
              <w:jc w:val="right"/>
              <w:rPr>
                <w:rFonts w:ascii="Times New Roman" w:eastAsia="Times New Roman" w:hAnsi="Times New Roman" w:cs="Times New Roman"/>
                <w:color w:val="000000"/>
                <w:sz w:val="18"/>
                <w:szCs w:val="18"/>
                <w:lang w:val="es-BO"/>
              </w:rPr>
            </w:pPr>
            <w:r w:rsidRPr="00B04018">
              <w:rPr>
                <w:rFonts w:ascii="Times New Roman" w:eastAsia="Times New Roman" w:hAnsi="Times New Roman" w:cs="Times New Roman"/>
                <w:color w:val="000000"/>
                <w:sz w:val="18"/>
                <w:szCs w:val="18"/>
                <w:lang w:val="es-BO"/>
              </w:rPr>
              <w:t>124</w:t>
            </w:r>
            <w:r w:rsidR="006A487D">
              <w:rPr>
                <w:rFonts w:ascii="Times New Roman" w:eastAsia="Times New Roman" w:hAnsi="Times New Roman" w:cs="Times New Roman"/>
                <w:color w:val="000000"/>
                <w:sz w:val="18"/>
                <w:szCs w:val="18"/>
                <w:lang w:val="es-BO"/>
              </w:rPr>
              <w:t>.</w:t>
            </w:r>
            <w:r w:rsidRPr="00B04018">
              <w:rPr>
                <w:rFonts w:ascii="Times New Roman" w:eastAsia="Times New Roman" w:hAnsi="Times New Roman" w:cs="Times New Roman"/>
                <w:color w:val="000000"/>
                <w:sz w:val="18"/>
                <w:szCs w:val="18"/>
                <w:lang w:val="es-BO"/>
              </w:rPr>
              <w:t>040</w:t>
            </w:r>
            <w:r w:rsidR="006A487D">
              <w:rPr>
                <w:rFonts w:ascii="Times New Roman" w:eastAsia="Times New Roman" w:hAnsi="Times New Roman" w:cs="Times New Roman"/>
                <w:color w:val="000000"/>
                <w:sz w:val="18"/>
                <w:szCs w:val="18"/>
                <w:lang w:val="es-BO"/>
              </w:rPr>
              <w:t>,</w:t>
            </w:r>
            <w:r w:rsidRPr="00B04018">
              <w:rPr>
                <w:rFonts w:ascii="Times New Roman" w:eastAsia="Times New Roman" w:hAnsi="Times New Roman" w:cs="Times New Roman"/>
                <w:color w:val="000000"/>
                <w:sz w:val="18"/>
                <w:szCs w:val="18"/>
                <w:lang w:val="es-BO"/>
              </w:rPr>
              <w:t>20</w:t>
            </w:r>
          </w:p>
        </w:tc>
      </w:tr>
      <w:tr w:rsidR="00B04018" w:rsidRPr="00122178" w:rsidTr="008D5DEE">
        <w:trPr>
          <w:trHeight w:val="359"/>
          <w:jc w:val="center"/>
        </w:trPr>
        <w:tc>
          <w:tcPr>
            <w:tcW w:w="2488" w:type="dxa"/>
            <w:tcBorders>
              <w:top w:val="nil"/>
              <w:left w:val="single" w:sz="4" w:space="0" w:color="auto"/>
              <w:bottom w:val="single" w:sz="4" w:space="0" w:color="auto"/>
              <w:right w:val="single" w:sz="4" w:space="0" w:color="auto"/>
            </w:tcBorders>
            <w:shd w:val="clear" w:color="auto" w:fill="auto"/>
          </w:tcPr>
          <w:p w:rsidR="00B04018" w:rsidRPr="00D829EF" w:rsidRDefault="00B04018" w:rsidP="003210CE">
            <w:pPr>
              <w:spacing w:after="0" w:line="240" w:lineRule="auto"/>
              <w:rPr>
                <w:rFonts w:ascii="Times New Roman" w:eastAsia="Times New Roman" w:hAnsi="Times New Roman" w:cs="Times New Roman"/>
                <w:color w:val="000000"/>
                <w:sz w:val="18"/>
                <w:szCs w:val="18"/>
                <w:lang w:val="es-BO"/>
              </w:rPr>
            </w:pPr>
            <w:r w:rsidRPr="00D829EF">
              <w:rPr>
                <w:rFonts w:ascii="Times New Roman" w:eastAsia="Times New Roman" w:hAnsi="Times New Roman" w:cs="Times New Roman"/>
                <w:color w:val="000000"/>
                <w:sz w:val="18"/>
                <w:szCs w:val="18"/>
                <w:lang w:val="es-BO"/>
              </w:rPr>
              <w:t>Mejoramiento, Conversión y Ampliación línea monofásica a trifásica Provincia Carangas (</w:t>
            </w:r>
            <w:proofErr w:type="spellStart"/>
            <w:r w:rsidRPr="00D829EF">
              <w:rPr>
                <w:rFonts w:ascii="Times New Roman" w:eastAsia="Times New Roman" w:hAnsi="Times New Roman" w:cs="Times New Roman"/>
                <w:color w:val="000000"/>
                <w:sz w:val="18"/>
                <w:szCs w:val="18"/>
                <w:lang w:val="es-BO"/>
              </w:rPr>
              <w:t>Choquecota</w:t>
            </w:r>
            <w:proofErr w:type="spellEnd"/>
            <w:r w:rsidRPr="00D829EF">
              <w:rPr>
                <w:rFonts w:ascii="Times New Roman" w:eastAsia="Times New Roman" w:hAnsi="Times New Roman" w:cs="Times New Roman"/>
                <w:color w:val="000000"/>
                <w:sz w:val="18"/>
                <w:szCs w:val="18"/>
                <w:lang w:val="es-BO"/>
              </w:rPr>
              <w:t>)</w:t>
            </w:r>
          </w:p>
        </w:tc>
        <w:tc>
          <w:tcPr>
            <w:tcW w:w="1461" w:type="dxa"/>
            <w:tcBorders>
              <w:top w:val="nil"/>
              <w:left w:val="nil"/>
              <w:bottom w:val="single" w:sz="4" w:space="0" w:color="auto"/>
              <w:right w:val="single" w:sz="4" w:space="0" w:color="auto"/>
            </w:tcBorders>
            <w:shd w:val="clear" w:color="auto" w:fill="auto"/>
            <w:noWrap/>
          </w:tcPr>
          <w:p w:rsidR="00B04018" w:rsidRPr="00D829EF" w:rsidRDefault="00B04018" w:rsidP="00D829EF">
            <w:pPr>
              <w:spacing w:after="0" w:line="240" w:lineRule="auto"/>
              <w:jc w:val="center"/>
              <w:rPr>
                <w:rFonts w:ascii="Times New Roman" w:eastAsia="Times New Roman" w:hAnsi="Times New Roman" w:cs="Times New Roman"/>
                <w:color w:val="000000"/>
                <w:sz w:val="18"/>
                <w:szCs w:val="18"/>
                <w:lang w:val="es-BO"/>
              </w:rPr>
            </w:pPr>
            <w:proofErr w:type="spellStart"/>
            <w:r w:rsidRPr="00D829EF">
              <w:rPr>
                <w:rFonts w:ascii="Times New Roman" w:eastAsia="Times New Roman" w:hAnsi="Times New Roman" w:cs="Times New Roman"/>
                <w:color w:val="000000"/>
                <w:sz w:val="18"/>
                <w:szCs w:val="18"/>
                <w:lang w:val="es-BO"/>
              </w:rPr>
              <w:t>Choquecota</w:t>
            </w:r>
            <w:proofErr w:type="spellEnd"/>
          </w:p>
        </w:tc>
        <w:tc>
          <w:tcPr>
            <w:tcW w:w="1361" w:type="dxa"/>
            <w:tcBorders>
              <w:top w:val="nil"/>
              <w:left w:val="nil"/>
              <w:bottom w:val="single" w:sz="4" w:space="0" w:color="auto"/>
              <w:right w:val="single" w:sz="4" w:space="0" w:color="auto"/>
            </w:tcBorders>
            <w:shd w:val="clear" w:color="auto" w:fill="auto"/>
            <w:noWrap/>
          </w:tcPr>
          <w:p w:rsidR="00B04018" w:rsidRPr="00D829EF" w:rsidRDefault="00B04018" w:rsidP="00F40BA4">
            <w:pPr>
              <w:spacing w:after="0" w:line="240" w:lineRule="auto"/>
              <w:jc w:val="center"/>
              <w:rPr>
                <w:rFonts w:ascii="Times New Roman" w:eastAsia="Times New Roman" w:hAnsi="Times New Roman" w:cs="Times New Roman"/>
                <w:color w:val="000000"/>
                <w:sz w:val="18"/>
                <w:szCs w:val="18"/>
                <w:lang w:val="es-BO"/>
              </w:rPr>
            </w:pPr>
            <w:r w:rsidRPr="00D829EF">
              <w:rPr>
                <w:rFonts w:ascii="Times New Roman" w:eastAsia="Times New Roman" w:hAnsi="Times New Roman" w:cs="Times New Roman"/>
                <w:color w:val="000000"/>
                <w:sz w:val="18"/>
                <w:szCs w:val="18"/>
                <w:lang w:val="es-BO"/>
              </w:rPr>
              <w:t xml:space="preserve">Comité Central Electrificación </w:t>
            </w:r>
          </w:p>
        </w:tc>
        <w:tc>
          <w:tcPr>
            <w:tcW w:w="1250" w:type="dxa"/>
            <w:tcBorders>
              <w:top w:val="nil"/>
              <w:left w:val="nil"/>
              <w:bottom w:val="single" w:sz="4" w:space="0" w:color="auto"/>
              <w:right w:val="single" w:sz="4" w:space="0" w:color="auto"/>
            </w:tcBorders>
            <w:shd w:val="clear" w:color="auto" w:fill="auto"/>
            <w:noWrap/>
          </w:tcPr>
          <w:p w:rsidR="00B04018" w:rsidRPr="00D829EF" w:rsidRDefault="00B04018" w:rsidP="00D829EF">
            <w:pPr>
              <w:spacing w:after="0" w:line="240" w:lineRule="auto"/>
              <w:jc w:val="right"/>
              <w:rPr>
                <w:rFonts w:ascii="Times New Roman" w:eastAsia="Times New Roman" w:hAnsi="Times New Roman" w:cs="Times New Roman"/>
                <w:color w:val="000000"/>
                <w:sz w:val="18"/>
                <w:szCs w:val="18"/>
                <w:lang w:val="es-BO"/>
              </w:rPr>
            </w:pPr>
            <w:r w:rsidRPr="00D829EF">
              <w:rPr>
                <w:rFonts w:ascii="Times New Roman" w:eastAsia="Times New Roman" w:hAnsi="Times New Roman" w:cs="Times New Roman"/>
                <w:color w:val="000000"/>
                <w:sz w:val="18"/>
                <w:szCs w:val="18"/>
                <w:lang w:val="es-BO"/>
              </w:rPr>
              <w:t>670</w:t>
            </w:r>
          </w:p>
        </w:tc>
        <w:tc>
          <w:tcPr>
            <w:tcW w:w="1350" w:type="dxa"/>
            <w:tcBorders>
              <w:top w:val="nil"/>
              <w:left w:val="nil"/>
              <w:bottom w:val="single" w:sz="4" w:space="0" w:color="auto"/>
              <w:right w:val="single" w:sz="4" w:space="0" w:color="auto"/>
            </w:tcBorders>
            <w:shd w:val="clear" w:color="auto" w:fill="auto"/>
            <w:noWrap/>
          </w:tcPr>
          <w:p w:rsidR="00B04018" w:rsidRPr="00B04018" w:rsidRDefault="00B04018" w:rsidP="00B04018">
            <w:pPr>
              <w:spacing w:after="0" w:line="240" w:lineRule="auto"/>
              <w:jc w:val="right"/>
              <w:rPr>
                <w:rFonts w:ascii="Times New Roman" w:eastAsia="Times New Roman" w:hAnsi="Times New Roman" w:cs="Times New Roman"/>
                <w:color w:val="000000"/>
                <w:sz w:val="18"/>
                <w:szCs w:val="18"/>
                <w:lang w:val="es-BO"/>
              </w:rPr>
            </w:pPr>
            <w:r w:rsidRPr="00B04018">
              <w:rPr>
                <w:rFonts w:ascii="Times New Roman" w:eastAsia="Times New Roman" w:hAnsi="Times New Roman" w:cs="Times New Roman"/>
                <w:color w:val="000000"/>
                <w:sz w:val="18"/>
                <w:szCs w:val="18"/>
                <w:lang w:val="es-BO"/>
              </w:rPr>
              <w:t>909</w:t>
            </w:r>
            <w:r w:rsidR="006A487D">
              <w:rPr>
                <w:rFonts w:ascii="Times New Roman" w:eastAsia="Times New Roman" w:hAnsi="Times New Roman" w:cs="Times New Roman"/>
                <w:color w:val="000000"/>
                <w:sz w:val="18"/>
                <w:szCs w:val="18"/>
                <w:lang w:val="es-BO"/>
              </w:rPr>
              <w:t>.</w:t>
            </w:r>
            <w:r w:rsidRPr="00B04018">
              <w:rPr>
                <w:rFonts w:ascii="Times New Roman" w:eastAsia="Times New Roman" w:hAnsi="Times New Roman" w:cs="Times New Roman"/>
                <w:color w:val="000000"/>
                <w:sz w:val="18"/>
                <w:szCs w:val="18"/>
                <w:lang w:val="es-BO"/>
              </w:rPr>
              <w:t>444</w:t>
            </w:r>
            <w:r w:rsidR="006A487D">
              <w:rPr>
                <w:rFonts w:ascii="Times New Roman" w:eastAsia="Times New Roman" w:hAnsi="Times New Roman" w:cs="Times New Roman"/>
                <w:color w:val="000000"/>
                <w:sz w:val="18"/>
                <w:szCs w:val="18"/>
                <w:lang w:val="es-BO"/>
              </w:rPr>
              <w:t>,</w:t>
            </w:r>
            <w:r w:rsidRPr="00B04018">
              <w:rPr>
                <w:rFonts w:ascii="Times New Roman" w:eastAsia="Times New Roman" w:hAnsi="Times New Roman" w:cs="Times New Roman"/>
                <w:color w:val="000000"/>
                <w:sz w:val="18"/>
                <w:szCs w:val="18"/>
                <w:lang w:val="es-BO"/>
              </w:rPr>
              <w:t>59</w:t>
            </w:r>
          </w:p>
        </w:tc>
      </w:tr>
      <w:tr w:rsidR="00B04018" w:rsidRPr="00122178" w:rsidTr="008D5DEE">
        <w:trPr>
          <w:trHeight w:val="359"/>
          <w:jc w:val="center"/>
        </w:trPr>
        <w:tc>
          <w:tcPr>
            <w:tcW w:w="2488" w:type="dxa"/>
            <w:tcBorders>
              <w:top w:val="nil"/>
              <w:left w:val="single" w:sz="4" w:space="0" w:color="auto"/>
              <w:bottom w:val="single" w:sz="4" w:space="0" w:color="auto"/>
              <w:right w:val="single" w:sz="4" w:space="0" w:color="auto"/>
            </w:tcBorders>
            <w:shd w:val="clear" w:color="auto" w:fill="auto"/>
          </w:tcPr>
          <w:p w:rsidR="00B04018" w:rsidRPr="00D829EF" w:rsidRDefault="00B04018" w:rsidP="003210CE">
            <w:pPr>
              <w:spacing w:after="0" w:line="240" w:lineRule="auto"/>
              <w:rPr>
                <w:rFonts w:ascii="Times New Roman" w:eastAsia="Times New Roman" w:hAnsi="Times New Roman" w:cs="Times New Roman"/>
                <w:color w:val="000000"/>
                <w:sz w:val="18"/>
                <w:szCs w:val="18"/>
                <w:lang w:val="es-BO"/>
              </w:rPr>
            </w:pPr>
            <w:r w:rsidRPr="00D829EF">
              <w:rPr>
                <w:rFonts w:ascii="Times New Roman" w:eastAsia="Times New Roman" w:hAnsi="Times New Roman" w:cs="Times New Roman"/>
                <w:color w:val="000000"/>
                <w:sz w:val="18"/>
                <w:szCs w:val="18"/>
                <w:lang w:val="es-BO"/>
              </w:rPr>
              <w:t>Mejoramiento, Conversión y Ampliación línea monofásica a trifásica Provincia Carangas (Corque)</w:t>
            </w:r>
          </w:p>
        </w:tc>
        <w:tc>
          <w:tcPr>
            <w:tcW w:w="1461" w:type="dxa"/>
            <w:tcBorders>
              <w:top w:val="nil"/>
              <w:left w:val="nil"/>
              <w:bottom w:val="single" w:sz="4" w:space="0" w:color="auto"/>
              <w:right w:val="single" w:sz="4" w:space="0" w:color="auto"/>
            </w:tcBorders>
            <w:shd w:val="clear" w:color="auto" w:fill="auto"/>
            <w:noWrap/>
          </w:tcPr>
          <w:p w:rsidR="00B04018" w:rsidRPr="00D829EF" w:rsidRDefault="00B04018" w:rsidP="00D829EF">
            <w:pPr>
              <w:spacing w:after="0" w:line="240" w:lineRule="auto"/>
              <w:jc w:val="center"/>
              <w:rPr>
                <w:rFonts w:ascii="Times New Roman" w:eastAsia="Times New Roman" w:hAnsi="Times New Roman" w:cs="Times New Roman"/>
                <w:color w:val="000000"/>
                <w:sz w:val="18"/>
                <w:szCs w:val="18"/>
                <w:lang w:val="es-BO"/>
              </w:rPr>
            </w:pPr>
            <w:r w:rsidRPr="00D829EF">
              <w:rPr>
                <w:rFonts w:ascii="Times New Roman" w:eastAsia="Times New Roman" w:hAnsi="Times New Roman" w:cs="Times New Roman"/>
                <w:color w:val="000000"/>
                <w:sz w:val="18"/>
                <w:szCs w:val="18"/>
                <w:lang w:val="es-BO"/>
              </w:rPr>
              <w:t>Corque</w:t>
            </w:r>
          </w:p>
        </w:tc>
        <w:tc>
          <w:tcPr>
            <w:tcW w:w="1361" w:type="dxa"/>
            <w:tcBorders>
              <w:top w:val="nil"/>
              <w:left w:val="nil"/>
              <w:bottom w:val="single" w:sz="4" w:space="0" w:color="auto"/>
              <w:right w:val="single" w:sz="4" w:space="0" w:color="auto"/>
            </w:tcBorders>
            <w:shd w:val="clear" w:color="auto" w:fill="auto"/>
            <w:noWrap/>
          </w:tcPr>
          <w:p w:rsidR="00B04018" w:rsidRPr="00D829EF" w:rsidRDefault="00B04018" w:rsidP="00F40BA4">
            <w:pPr>
              <w:spacing w:after="0" w:line="240" w:lineRule="auto"/>
              <w:jc w:val="center"/>
              <w:rPr>
                <w:rFonts w:ascii="Times New Roman" w:eastAsia="Times New Roman" w:hAnsi="Times New Roman" w:cs="Times New Roman"/>
                <w:color w:val="000000"/>
                <w:sz w:val="18"/>
                <w:szCs w:val="18"/>
                <w:lang w:val="es-BO"/>
              </w:rPr>
            </w:pPr>
            <w:r w:rsidRPr="00D829EF">
              <w:rPr>
                <w:rFonts w:ascii="Times New Roman" w:eastAsia="Times New Roman" w:hAnsi="Times New Roman" w:cs="Times New Roman"/>
                <w:color w:val="000000"/>
                <w:sz w:val="18"/>
                <w:szCs w:val="18"/>
                <w:lang w:val="es-BO"/>
              </w:rPr>
              <w:t>ELFEO / Comité de Electrificación</w:t>
            </w:r>
          </w:p>
        </w:tc>
        <w:tc>
          <w:tcPr>
            <w:tcW w:w="1250" w:type="dxa"/>
            <w:tcBorders>
              <w:top w:val="nil"/>
              <w:left w:val="nil"/>
              <w:bottom w:val="single" w:sz="4" w:space="0" w:color="auto"/>
              <w:right w:val="single" w:sz="4" w:space="0" w:color="auto"/>
            </w:tcBorders>
            <w:shd w:val="clear" w:color="auto" w:fill="auto"/>
            <w:noWrap/>
          </w:tcPr>
          <w:p w:rsidR="00B04018" w:rsidRPr="00D829EF" w:rsidRDefault="00B04018" w:rsidP="00D829EF">
            <w:pPr>
              <w:spacing w:after="0" w:line="240" w:lineRule="auto"/>
              <w:jc w:val="right"/>
              <w:rPr>
                <w:rFonts w:ascii="Times New Roman" w:eastAsia="Times New Roman" w:hAnsi="Times New Roman" w:cs="Times New Roman"/>
                <w:color w:val="000000"/>
                <w:sz w:val="18"/>
                <w:szCs w:val="18"/>
                <w:lang w:val="es-BO"/>
              </w:rPr>
            </w:pPr>
            <w:r w:rsidRPr="00D829EF">
              <w:rPr>
                <w:rFonts w:ascii="Times New Roman" w:eastAsia="Times New Roman" w:hAnsi="Times New Roman" w:cs="Times New Roman"/>
                <w:color w:val="000000"/>
                <w:sz w:val="18"/>
                <w:szCs w:val="18"/>
                <w:lang w:val="es-BO"/>
              </w:rPr>
              <w:t>1</w:t>
            </w:r>
            <w:r w:rsidR="006A487D">
              <w:rPr>
                <w:rFonts w:ascii="Times New Roman" w:eastAsia="Times New Roman" w:hAnsi="Times New Roman" w:cs="Times New Roman"/>
                <w:color w:val="000000"/>
                <w:sz w:val="18"/>
                <w:szCs w:val="18"/>
                <w:lang w:val="es-BO"/>
              </w:rPr>
              <w:t>.</w:t>
            </w:r>
            <w:r w:rsidRPr="00D829EF">
              <w:rPr>
                <w:rFonts w:ascii="Times New Roman" w:eastAsia="Times New Roman" w:hAnsi="Times New Roman" w:cs="Times New Roman"/>
                <w:color w:val="000000"/>
                <w:sz w:val="18"/>
                <w:szCs w:val="18"/>
                <w:lang w:val="es-BO"/>
              </w:rPr>
              <w:t>192</w:t>
            </w:r>
          </w:p>
        </w:tc>
        <w:tc>
          <w:tcPr>
            <w:tcW w:w="1350" w:type="dxa"/>
            <w:tcBorders>
              <w:top w:val="nil"/>
              <w:left w:val="nil"/>
              <w:bottom w:val="single" w:sz="4" w:space="0" w:color="auto"/>
              <w:right w:val="single" w:sz="4" w:space="0" w:color="auto"/>
            </w:tcBorders>
            <w:shd w:val="clear" w:color="auto" w:fill="auto"/>
            <w:noWrap/>
          </w:tcPr>
          <w:p w:rsidR="00B04018" w:rsidRPr="00B04018" w:rsidRDefault="00B04018" w:rsidP="00B04018">
            <w:pPr>
              <w:spacing w:after="0" w:line="240" w:lineRule="auto"/>
              <w:jc w:val="right"/>
              <w:rPr>
                <w:rFonts w:ascii="Times New Roman" w:eastAsia="Times New Roman" w:hAnsi="Times New Roman" w:cs="Times New Roman"/>
                <w:color w:val="000000"/>
                <w:sz w:val="18"/>
                <w:szCs w:val="18"/>
                <w:lang w:val="es-BO"/>
              </w:rPr>
            </w:pPr>
            <w:r w:rsidRPr="00B04018">
              <w:rPr>
                <w:rFonts w:ascii="Times New Roman" w:eastAsia="Times New Roman" w:hAnsi="Times New Roman" w:cs="Times New Roman"/>
                <w:color w:val="000000"/>
                <w:sz w:val="18"/>
                <w:szCs w:val="18"/>
                <w:lang w:val="es-BO"/>
              </w:rPr>
              <w:t>3</w:t>
            </w:r>
            <w:r w:rsidR="006A487D">
              <w:rPr>
                <w:rFonts w:ascii="Times New Roman" w:eastAsia="Times New Roman" w:hAnsi="Times New Roman" w:cs="Times New Roman"/>
                <w:color w:val="000000"/>
                <w:sz w:val="18"/>
                <w:szCs w:val="18"/>
                <w:lang w:val="es-BO"/>
              </w:rPr>
              <w:t>.</w:t>
            </w:r>
            <w:r w:rsidRPr="00B04018">
              <w:rPr>
                <w:rFonts w:ascii="Times New Roman" w:eastAsia="Times New Roman" w:hAnsi="Times New Roman" w:cs="Times New Roman"/>
                <w:color w:val="000000"/>
                <w:sz w:val="18"/>
                <w:szCs w:val="18"/>
                <w:lang w:val="es-BO"/>
              </w:rPr>
              <w:t>831</w:t>
            </w:r>
            <w:r w:rsidR="006A487D">
              <w:rPr>
                <w:rFonts w:ascii="Times New Roman" w:eastAsia="Times New Roman" w:hAnsi="Times New Roman" w:cs="Times New Roman"/>
                <w:color w:val="000000"/>
                <w:sz w:val="18"/>
                <w:szCs w:val="18"/>
                <w:lang w:val="es-BO"/>
              </w:rPr>
              <w:t>.</w:t>
            </w:r>
            <w:r w:rsidRPr="00B04018">
              <w:rPr>
                <w:rFonts w:ascii="Times New Roman" w:eastAsia="Times New Roman" w:hAnsi="Times New Roman" w:cs="Times New Roman"/>
                <w:color w:val="000000"/>
                <w:sz w:val="18"/>
                <w:szCs w:val="18"/>
                <w:lang w:val="es-BO"/>
              </w:rPr>
              <w:t>974</w:t>
            </w:r>
            <w:r w:rsidR="006A487D">
              <w:rPr>
                <w:rFonts w:ascii="Times New Roman" w:eastAsia="Times New Roman" w:hAnsi="Times New Roman" w:cs="Times New Roman"/>
                <w:color w:val="000000"/>
                <w:sz w:val="18"/>
                <w:szCs w:val="18"/>
                <w:lang w:val="es-BO"/>
              </w:rPr>
              <w:t>,</w:t>
            </w:r>
            <w:r w:rsidRPr="00B04018">
              <w:rPr>
                <w:rFonts w:ascii="Times New Roman" w:eastAsia="Times New Roman" w:hAnsi="Times New Roman" w:cs="Times New Roman"/>
                <w:color w:val="000000"/>
                <w:sz w:val="18"/>
                <w:szCs w:val="18"/>
                <w:lang w:val="es-BO"/>
              </w:rPr>
              <w:t>21</w:t>
            </w:r>
          </w:p>
        </w:tc>
      </w:tr>
      <w:tr w:rsidR="00B04018" w:rsidRPr="00122178" w:rsidTr="008D5DEE">
        <w:trPr>
          <w:trHeight w:val="359"/>
          <w:jc w:val="center"/>
        </w:trPr>
        <w:tc>
          <w:tcPr>
            <w:tcW w:w="2488" w:type="dxa"/>
            <w:tcBorders>
              <w:top w:val="nil"/>
              <w:left w:val="single" w:sz="4" w:space="0" w:color="auto"/>
              <w:bottom w:val="single" w:sz="4" w:space="0" w:color="auto"/>
              <w:right w:val="single" w:sz="4" w:space="0" w:color="auto"/>
            </w:tcBorders>
            <w:shd w:val="clear" w:color="auto" w:fill="auto"/>
          </w:tcPr>
          <w:p w:rsidR="00B04018" w:rsidRPr="00D829EF" w:rsidRDefault="00B04018" w:rsidP="003210CE">
            <w:pPr>
              <w:spacing w:after="0" w:line="240" w:lineRule="auto"/>
              <w:rPr>
                <w:rFonts w:ascii="Times New Roman" w:eastAsia="Times New Roman" w:hAnsi="Times New Roman" w:cs="Times New Roman"/>
                <w:color w:val="000000"/>
                <w:sz w:val="18"/>
                <w:szCs w:val="18"/>
                <w:lang w:val="es-BO"/>
              </w:rPr>
            </w:pPr>
            <w:r w:rsidRPr="00D829EF">
              <w:rPr>
                <w:rFonts w:ascii="Times New Roman" w:eastAsia="Times New Roman" w:hAnsi="Times New Roman" w:cs="Times New Roman"/>
                <w:color w:val="000000"/>
                <w:sz w:val="18"/>
                <w:szCs w:val="18"/>
                <w:lang w:val="es-BO"/>
              </w:rPr>
              <w:t xml:space="preserve">Construcción Electrificación Provincia </w:t>
            </w:r>
            <w:proofErr w:type="spellStart"/>
            <w:r w:rsidRPr="00D829EF">
              <w:rPr>
                <w:rFonts w:ascii="Times New Roman" w:eastAsia="Times New Roman" w:hAnsi="Times New Roman" w:cs="Times New Roman"/>
                <w:color w:val="000000"/>
                <w:sz w:val="18"/>
                <w:szCs w:val="18"/>
                <w:lang w:val="es-BO"/>
              </w:rPr>
              <w:t>Dalence</w:t>
            </w:r>
            <w:proofErr w:type="spellEnd"/>
            <w:r w:rsidRPr="00D829EF">
              <w:rPr>
                <w:rFonts w:ascii="Times New Roman" w:eastAsia="Times New Roman" w:hAnsi="Times New Roman" w:cs="Times New Roman"/>
                <w:color w:val="000000"/>
                <w:sz w:val="18"/>
                <w:szCs w:val="18"/>
                <w:lang w:val="es-BO"/>
              </w:rPr>
              <w:t xml:space="preserve"> Fase II</w:t>
            </w:r>
          </w:p>
        </w:tc>
        <w:tc>
          <w:tcPr>
            <w:tcW w:w="1461" w:type="dxa"/>
            <w:tcBorders>
              <w:top w:val="nil"/>
              <w:left w:val="nil"/>
              <w:bottom w:val="single" w:sz="4" w:space="0" w:color="auto"/>
              <w:right w:val="single" w:sz="4" w:space="0" w:color="auto"/>
            </w:tcBorders>
            <w:shd w:val="clear" w:color="auto" w:fill="auto"/>
            <w:noWrap/>
          </w:tcPr>
          <w:p w:rsidR="00B04018" w:rsidRPr="00D829EF" w:rsidRDefault="00B04018" w:rsidP="00D829EF">
            <w:pPr>
              <w:spacing w:after="0" w:line="240" w:lineRule="auto"/>
              <w:jc w:val="center"/>
              <w:rPr>
                <w:rFonts w:ascii="Times New Roman" w:eastAsia="Times New Roman" w:hAnsi="Times New Roman" w:cs="Times New Roman"/>
                <w:color w:val="000000"/>
                <w:sz w:val="18"/>
                <w:szCs w:val="18"/>
                <w:lang w:val="es-BO"/>
              </w:rPr>
            </w:pPr>
            <w:r w:rsidRPr="00D829EF">
              <w:rPr>
                <w:rFonts w:ascii="Times New Roman" w:eastAsia="Times New Roman" w:hAnsi="Times New Roman" w:cs="Times New Roman"/>
                <w:color w:val="000000"/>
                <w:sz w:val="18"/>
                <w:szCs w:val="18"/>
                <w:lang w:val="es-BO"/>
              </w:rPr>
              <w:t xml:space="preserve">Huanuni y </w:t>
            </w:r>
            <w:proofErr w:type="spellStart"/>
            <w:r w:rsidRPr="00D829EF">
              <w:rPr>
                <w:rFonts w:ascii="Times New Roman" w:eastAsia="Times New Roman" w:hAnsi="Times New Roman" w:cs="Times New Roman"/>
                <w:color w:val="000000"/>
                <w:sz w:val="18"/>
                <w:szCs w:val="18"/>
                <w:lang w:val="es-BO"/>
              </w:rPr>
              <w:t>Machacamarca</w:t>
            </w:r>
            <w:proofErr w:type="spellEnd"/>
          </w:p>
        </w:tc>
        <w:tc>
          <w:tcPr>
            <w:tcW w:w="1361" w:type="dxa"/>
            <w:tcBorders>
              <w:top w:val="nil"/>
              <w:left w:val="nil"/>
              <w:bottom w:val="single" w:sz="4" w:space="0" w:color="auto"/>
              <w:right w:val="single" w:sz="4" w:space="0" w:color="auto"/>
            </w:tcBorders>
            <w:shd w:val="clear" w:color="auto" w:fill="auto"/>
            <w:noWrap/>
          </w:tcPr>
          <w:p w:rsidR="00B04018" w:rsidRPr="00D829EF" w:rsidRDefault="00B04018" w:rsidP="00D829EF">
            <w:pPr>
              <w:spacing w:after="0" w:line="240" w:lineRule="auto"/>
              <w:jc w:val="center"/>
              <w:rPr>
                <w:rFonts w:ascii="Times New Roman" w:eastAsia="Times New Roman" w:hAnsi="Times New Roman" w:cs="Times New Roman"/>
                <w:color w:val="000000"/>
                <w:sz w:val="18"/>
                <w:szCs w:val="18"/>
                <w:lang w:val="es-BO"/>
              </w:rPr>
            </w:pPr>
            <w:r w:rsidRPr="00D829EF">
              <w:rPr>
                <w:rFonts w:ascii="Times New Roman" w:eastAsia="Times New Roman" w:hAnsi="Times New Roman" w:cs="Times New Roman"/>
                <w:color w:val="000000"/>
                <w:sz w:val="18"/>
                <w:szCs w:val="18"/>
                <w:lang w:val="es-BO"/>
              </w:rPr>
              <w:t>ELFEO</w:t>
            </w:r>
          </w:p>
        </w:tc>
        <w:tc>
          <w:tcPr>
            <w:tcW w:w="1250" w:type="dxa"/>
            <w:tcBorders>
              <w:top w:val="nil"/>
              <w:left w:val="nil"/>
              <w:bottom w:val="single" w:sz="4" w:space="0" w:color="auto"/>
              <w:right w:val="single" w:sz="4" w:space="0" w:color="auto"/>
            </w:tcBorders>
            <w:shd w:val="clear" w:color="auto" w:fill="auto"/>
            <w:noWrap/>
          </w:tcPr>
          <w:p w:rsidR="00B04018" w:rsidRPr="00D829EF" w:rsidRDefault="00B04018" w:rsidP="00D829EF">
            <w:pPr>
              <w:spacing w:after="0" w:line="240" w:lineRule="auto"/>
              <w:jc w:val="right"/>
              <w:rPr>
                <w:rFonts w:ascii="Times New Roman" w:eastAsia="Times New Roman" w:hAnsi="Times New Roman" w:cs="Times New Roman"/>
                <w:color w:val="000000"/>
                <w:sz w:val="18"/>
                <w:szCs w:val="18"/>
                <w:lang w:val="es-BO"/>
              </w:rPr>
            </w:pPr>
            <w:r w:rsidRPr="00D829EF">
              <w:rPr>
                <w:rFonts w:ascii="Times New Roman" w:eastAsia="Times New Roman" w:hAnsi="Times New Roman" w:cs="Times New Roman"/>
                <w:color w:val="000000"/>
                <w:sz w:val="18"/>
                <w:szCs w:val="18"/>
                <w:lang w:val="es-BO"/>
              </w:rPr>
              <w:t>1</w:t>
            </w:r>
            <w:r w:rsidR="006A487D">
              <w:rPr>
                <w:rFonts w:ascii="Times New Roman" w:eastAsia="Times New Roman" w:hAnsi="Times New Roman" w:cs="Times New Roman"/>
                <w:color w:val="000000"/>
                <w:sz w:val="18"/>
                <w:szCs w:val="18"/>
                <w:lang w:val="es-BO"/>
              </w:rPr>
              <w:t>.</w:t>
            </w:r>
            <w:r w:rsidRPr="00D829EF">
              <w:rPr>
                <w:rFonts w:ascii="Times New Roman" w:eastAsia="Times New Roman" w:hAnsi="Times New Roman" w:cs="Times New Roman"/>
                <w:color w:val="000000"/>
                <w:sz w:val="18"/>
                <w:szCs w:val="18"/>
                <w:lang w:val="es-BO"/>
              </w:rPr>
              <w:t>043</w:t>
            </w:r>
          </w:p>
        </w:tc>
        <w:tc>
          <w:tcPr>
            <w:tcW w:w="1350" w:type="dxa"/>
            <w:tcBorders>
              <w:top w:val="nil"/>
              <w:left w:val="nil"/>
              <w:bottom w:val="single" w:sz="4" w:space="0" w:color="auto"/>
              <w:right w:val="single" w:sz="4" w:space="0" w:color="auto"/>
            </w:tcBorders>
            <w:shd w:val="clear" w:color="auto" w:fill="auto"/>
            <w:noWrap/>
          </w:tcPr>
          <w:p w:rsidR="00B04018" w:rsidRPr="00B04018" w:rsidRDefault="00B04018" w:rsidP="00B04018">
            <w:pPr>
              <w:spacing w:after="0" w:line="240" w:lineRule="auto"/>
              <w:jc w:val="right"/>
              <w:rPr>
                <w:rFonts w:ascii="Times New Roman" w:eastAsia="Times New Roman" w:hAnsi="Times New Roman" w:cs="Times New Roman"/>
                <w:color w:val="000000"/>
                <w:sz w:val="18"/>
                <w:szCs w:val="18"/>
                <w:lang w:val="es-BO"/>
              </w:rPr>
            </w:pPr>
            <w:r w:rsidRPr="00B04018">
              <w:rPr>
                <w:rFonts w:ascii="Times New Roman" w:eastAsia="Times New Roman" w:hAnsi="Times New Roman" w:cs="Times New Roman"/>
                <w:color w:val="000000"/>
                <w:sz w:val="18"/>
                <w:szCs w:val="18"/>
                <w:lang w:val="es-BO"/>
              </w:rPr>
              <w:t>1</w:t>
            </w:r>
            <w:r w:rsidR="006A487D">
              <w:rPr>
                <w:rFonts w:ascii="Times New Roman" w:eastAsia="Times New Roman" w:hAnsi="Times New Roman" w:cs="Times New Roman"/>
                <w:color w:val="000000"/>
                <w:sz w:val="18"/>
                <w:szCs w:val="18"/>
                <w:lang w:val="es-BO"/>
              </w:rPr>
              <w:t>.</w:t>
            </w:r>
            <w:r w:rsidRPr="00B04018">
              <w:rPr>
                <w:rFonts w:ascii="Times New Roman" w:eastAsia="Times New Roman" w:hAnsi="Times New Roman" w:cs="Times New Roman"/>
                <w:color w:val="000000"/>
                <w:sz w:val="18"/>
                <w:szCs w:val="18"/>
                <w:lang w:val="es-BO"/>
              </w:rPr>
              <w:t>024</w:t>
            </w:r>
            <w:r w:rsidR="006A487D">
              <w:rPr>
                <w:rFonts w:ascii="Times New Roman" w:eastAsia="Times New Roman" w:hAnsi="Times New Roman" w:cs="Times New Roman"/>
                <w:color w:val="000000"/>
                <w:sz w:val="18"/>
                <w:szCs w:val="18"/>
                <w:lang w:val="es-BO"/>
              </w:rPr>
              <w:t>.</w:t>
            </w:r>
            <w:r w:rsidRPr="00B04018">
              <w:rPr>
                <w:rFonts w:ascii="Times New Roman" w:eastAsia="Times New Roman" w:hAnsi="Times New Roman" w:cs="Times New Roman"/>
                <w:color w:val="000000"/>
                <w:sz w:val="18"/>
                <w:szCs w:val="18"/>
                <w:lang w:val="es-BO"/>
              </w:rPr>
              <w:t>797</w:t>
            </w:r>
            <w:r w:rsidR="006A487D">
              <w:rPr>
                <w:rFonts w:ascii="Times New Roman" w:eastAsia="Times New Roman" w:hAnsi="Times New Roman" w:cs="Times New Roman"/>
                <w:color w:val="000000"/>
                <w:sz w:val="18"/>
                <w:szCs w:val="18"/>
                <w:lang w:val="es-BO"/>
              </w:rPr>
              <w:t>,</w:t>
            </w:r>
            <w:r w:rsidRPr="00B04018">
              <w:rPr>
                <w:rFonts w:ascii="Times New Roman" w:eastAsia="Times New Roman" w:hAnsi="Times New Roman" w:cs="Times New Roman"/>
                <w:color w:val="000000"/>
                <w:sz w:val="18"/>
                <w:szCs w:val="18"/>
                <w:lang w:val="es-BO"/>
              </w:rPr>
              <w:t>98</w:t>
            </w:r>
          </w:p>
        </w:tc>
      </w:tr>
      <w:tr w:rsidR="00B04018" w:rsidRPr="00122178" w:rsidTr="008D5DEE">
        <w:trPr>
          <w:trHeight w:val="359"/>
          <w:jc w:val="center"/>
        </w:trPr>
        <w:tc>
          <w:tcPr>
            <w:tcW w:w="2488" w:type="dxa"/>
            <w:tcBorders>
              <w:top w:val="nil"/>
              <w:left w:val="single" w:sz="4" w:space="0" w:color="auto"/>
              <w:bottom w:val="single" w:sz="4" w:space="0" w:color="auto"/>
              <w:right w:val="single" w:sz="4" w:space="0" w:color="auto"/>
            </w:tcBorders>
            <w:shd w:val="clear" w:color="auto" w:fill="auto"/>
          </w:tcPr>
          <w:p w:rsidR="00B04018" w:rsidRPr="00D829EF" w:rsidRDefault="00B04018" w:rsidP="003210CE">
            <w:pPr>
              <w:spacing w:after="0" w:line="240" w:lineRule="auto"/>
              <w:rPr>
                <w:rFonts w:ascii="Times New Roman" w:eastAsia="Times New Roman" w:hAnsi="Times New Roman" w:cs="Times New Roman"/>
                <w:color w:val="000000"/>
                <w:sz w:val="18"/>
                <w:szCs w:val="18"/>
                <w:lang w:val="es-BO"/>
              </w:rPr>
            </w:pPr>
            <w:r w:rsidRPr="00D829EF">
              <w:rPr>
                <w:rFonts w:ascii="Times New Roman" w:eastAsia="Times New Roman" w:hAnsi="Times New Roman" w:cs="Times New Roman"/>
                <w:color w:val="000000"/>
                <w:sz w:val="18"/>
                <w:szCs w:val="18"/>
                <w:lang w:val="es-BO"/>
              </w:rPr>
              <w:t>Electrificación provincia Mejillones Fase II</w:t>
            </w:r>
          </w:p>
        </w:tc>
        <w:tc>
          <w:tcPr>
            <w:tcW w:w="1461" w:type="dxa"/>
            <w:tcBorders>
              <w:top w:val="nil"/>
              <w:left w:val="nil"/>
              <w:bottom w:val="single" w:sz="4" w:space="0" w:color="auto"/>
              <w:right w:val="single" w:sz="4" w:space="0" w:color="auto"/>
            </w:tcBorders>
            <w:shd w:val="clear" w:color="auto" w:fill="auto"/>
            <w:noWrap/>
          </w:tcPr>
          <w:p w:rsidR="00B04018" w:rsidRPr="00D829EF" w:rsidRDefault="00B04018" w:rsidP="00D829EF">
            <w:pPr>
              <w:spacing w:after="0" w:line="240" w:lineRule="auto"/>
              <w:jc w:val="center"/>
              <w:rPr>
                <w:rFonts w:ascii="Times New Roman" w:eastAsia="Times New Roman" w:hAnsi="Times New Roman" w:cs="Times New Roman"/>
                <w:color w:val="000000"/>
                <w:sz w:val="18"/>
                <w:szCs w:val="18"/>
                <w:lang w:val="es-BO"/>
              </w:rPr>
            </w:pPr>
            <w:r w:rsidRPr="00D829EF">
              <w:rPr>
                <w:rFonts w:ascii="Times New Roman" w:eastAsia="Times New Roman" w:hAnsi="Times New Roman" w:cs="Times New Roman"/>
                <w:color w:val="000000"/>
                <w:sz w:val="18"/>
                <w:szCs w:val="18"/>
                <w:lang w:val="es-BO"/>
              </w:rPr>
              <w:t>Carangas, La Rivera y Todos Santos</w:t>
            </w:r>
          </w:p>
        </w:tc>
        <w:tc>
          <w:tcPr>
            <w:tcW w:w="1361" w:type="dxa"/>
            <w:tcBorders>
              <w:top w:val="nil"/>
              <w:left w:val="nil"/>
              <w:bottom w:val="single" w:sz="4" w:space="0" w:color="auto"/>
              <w:right w:val="single" w:sz="4" w:space="0" w:color="auto"/>
            </w:tcBorders>
            <w:shd w:val="clear" w:color="auto" w:fill="auto"/>
            <w:noWrap/>
          </w:tcPr>
          <w:p w:rsidR="00B04018" w:rsidRPr="00D829EF" w:rsidRDefault="00B04018" w:rsidP="00D829EF">
            <w:pPr>
              <w:spacing w:after="0" w:line="240" w:lineRule="auto"/>
              <w:jc w:val="center"/>
              <w:rPr>
                <w:rFonts w:ascii="Times New Roman" w:eastAsia="Times New Roman" w:hAnsi="Times New Roman" w:cs="Times New Roman"/>
                <w:color w:val="000000"/>
                <w:sz w:val="18"/>
                <w:szCs w:val="18"/>
                <w:lang w:val="es-BO"/>
              </w:rPr>
            </w:pPr>
            <w:r w:rsidRPr="00D829EF">
              <w:rPr>
                <w:rFonts w:ascii="Times New Roman" w:eastAsia="Times New Roman" w:hAnsi="Times New Roman" w:cs="Times New Roman"/>
                <w:color w:val="000000"/>
                <w:sz w:val="18"/>
                <w:szCs w:val="18"/>
                <w:lang w:val="es-BO"/>
              </w:rPr>
              <w:t>ELFEO</w:t>
            </w:r>
          </w:p>
        </w:tc>
        <w:tc>
          <w:tcPr>
            <w:tcW w:w="1250" w:type="dxa"/>
            <w:tcBorders>
              <w:top w:val="nil"/>
              <w:left w:val="nil"/>
              <w:bottom w:val="single" w:sz="4" w:space="0" w:color="auto"/>
              <w:right w:val="single" w:sz="4" w:space="0" w:color="auto"/>
            </w:tcBorders>
            <w:shd w:val="clear" w:color="auto" w:fill="auto"/>
            <w:noWrap/>
          </w:tcPr>
          <w:p w:rsidR="00B04018" w:rsidRPr="00D829EF" w:rsidRDefault="00B04018" w:rsidP="00D829EF">
            <w:pPr>
              <w:spacing w:after="0" w:line="240" w:lineRule="auto"/>
              <w:jc w:val="right"/>
              <w:rPr>
                <w:rFonts w:ascii="Times New Roman" w:eastAsia="Times New Roman" w:hAnsi="Times New Roman" w:cs="Times New Roman"/>
                <w:color w:val="000000"/>
                <w:sz w:val="18"/>
                <w:szCs w:val="18"/>
                <w:lang w:val="es-BO"/>
              </w:rPr>
            </w:pPr>
            <w:r w:rsidRPr="00D829EF">
              <w:rPr>
                <w:rFonts w:ascii="Times New Roman" w:eastAsia="Times New Roman" w:hAnsi="Times New Roman" w:cs="Times New Roman"/>
                <w:color w:val="000000"/>
                <w:sz w:val="18"/>
                <w:szCs w:val="18"/>
                <w:lang w:val="es-BO"/>
              </w:rPr>
              <w:t>861</w:t>
            </w:r>
          </w:p>
        </w:tc>
        <w:tc>
          <w:tcPr>
            <w:tcW w:w="1350" w:type="dxa"/>
            <w:tcBorders>
              <w:top w:val="nil"/>
              <w:left w:val="nil"/>
              <w:bottom w:val="single" w:sz="4" w:space="0" w:color="auto"/>
              <w:right w:val="single" w:sz="4" w:space="0" w:color="auto"/>
            </w:tcBorders>
            <w:shd w:val="clear" w:color="auto" w:fill="auto"/>
            <w:noWrap/>
          </w:tcPr>
          <w:p w:rsidR="00B04018" w:rsidRPr="00B04018" w:rsidRDefault="00B04018" w:rsidP="00B04018">
            <w:pPr>
              <w:spacing w:after="0" w:line="240" w:lineRule="auto"/>
              <w:jc w:val="right"/>
              <w:rPr>
                <w:rFonts w:ascii="Times New Roman" w:eastAsia="Times New Roman" w:hAnsi="Times New Roman" w:cs="Times New Roman"/>
                <w:color w:val="000000"/>
                <w:sz w:val="18"/>
                <w:szCs w:val="18"/>
                <w:lang w:val="es-BO"/>
              </w:rPr>
            </w:pPr>
            <w:r w:rsidRPr="00B04018">
              <w:rPr>
                <w:rFonts w:ascii="Times New Roman" w:eastAsia="Times New Roman" w:hAnsi="Times New Roman" w:cs="Times New Roman"/>
                <w:color w:val="000000"/>
                <w:sz w:val="18"/>
                <w:szCs w:val="18"/>
                <w:lang w:val="es-BO"/>
              </w:rPr>
              <w:t>601</w:t>
            </w:r>
            <w:r w:rsidR="006A487D">
              <w:rPr>
                <w:rFonts w:ascii="Times New Roman" w:eastAsia="Times New Roman" w:hAnsi="Times New Roman" w:cs="Times New Roman"/>
                <w:color w:val="000000"/>
                <w:sz w:val="18"/>
                <w:szCs w:val="18"/>
                <w:lang w:val="es-BO"/>
              </w:rPr>
              <w:t>.</w:t>
            </w:r>
            <w:r w:rsidRPr="00B04018">
              <w:rPr>
                <w:rFonts w:ascii="Times New Roman" w:eastAsia="Times New Roman" w:hAnsi="Times New Roman" w:cs="Times New Roman"/>
                <w:color w:val="000000"/>
                <w:sz w:val="18"/>
                <w:szCs w:val="18"/>
                <w:lang w:val="es-BO"/>
              </w:rPr>
              <w:t>447</w:t>
            </w:r>
            <w:r w:rsidR="006A487D">
              <w:rPr>
                <w:rFonts w:ascii="Times New Roman" w:eastAsia="Times New Roman" w:hAnsi="Times New Roman" w:cs="Times New Roman"/>
                <w:color w:val="000000"/>
                <w:sz w:val="18"/>
                <w:szCs w:val="18"/>
                <w:lang w:val="es-BO"/>
              </w:rPr>
              <w:t>,</w:t>
            </w:r>
            <w:r w:rsidRPr="00B04018">
              <w:rPr>
                <w:rFonts w:ascii="Times New Roman" w:eastAsia="Times New Roman" w:hAnsi="Times New Roman" w:cs="Times New Roman"/>
                <w:color w:val="000000"/>
                <w:sz w:val="18"/>
                <w:szCs w:val="18"/>
                <w:lang w:val="es-BO"/>
              </w:rPr>
              <w:t>12</w:t>
            </w:r>
          </w:p>
        </w:tc>
      </w:tr>
      <w:tr w:rsidR="00B04018" w:rsidRPr="00122178" w:rsidTr="008D5DEE">
        <w:trPr>
          <w:trHeight w:val="359"/>
          <w:jc w:val="center"/>
        </w:trPr>
        <w:tc>
          <w:tcPr>
            <w:tcW w:w="2488" w:type="dxa"/>
            <w:tcBorders>
              <w:top w:val="nil"/>
              <w:left w:val="single" w:sz="4" w:space="0" w:color="auto"/>
              <w:bottom w:val="single" w:sz="4" w:space="0" w:color="auto"/>
              <w:right w:val="single" w:sz="4" w:space="0" w:color="auto"/>
            </w:tcBorders>
            <w:shd w:val="clear" w:color="auto" w:fill="auto"/>
          </w:tcPr>
          <w:p w:rsidR="00B04018" w:rsidRPr="00D829EF" w:rsidRDefault="00B04018" w:rsidP="003210CE">
            <w:pPr>
              <w:spacing w:after="0" w:line="240" w:lineRule="auto"/>
              <w:rPr>
                <w:rFonts w:ascii="Times New Roman" w:eastAsia="Times New Roman" w:hAnsi="Times New Roman" w:cs="Times New Roman"/>
                <w:color w:val="000000"/>
                <w:sz w:val="18"/>
                <w:szCs w:val="18"/>
                <w:lang w:val="es-BO"/>
              </w:rPr>
            </w:pPr>
            <w:r w:rsidRPr="00D829EF">
              <w:rPr>
                <w:rFonts w:ascii="Times New Roman" w:eastAsia="Times New Roman" w:hAnsi="Times New Roman" w:cs="Times New Roman"/>
                <w:color w:val="000000"/>
                <w:sz w:val="18"/>
                <w:szCs w:val="18"/>
                <w:lang w:val="es-BO"/>
              </w:rPr>
              <w:t>Electrificación provincia Abaroa Fase II</w:t>
            </w:r>
          </w:p>
        </w:tc>
        <w:tc>
          <w:tcPr>
            <w:tcW w:w="1461" w:type="dxa"/>
            <w:tcBorders>
              <w:top w:val="nil"/>
              <w:left w:val="nil"/>
              <w:bottom w:val="single" w:sz="4" w:space="0" w:color="auto"/>
              <w:right w:val="single" w:sz="4" w:space="0" w:color="auto"/>
            </w:tcBorders>
            <w:shd w:val="clear" w:color="auto" w:fill="auto"/>
            <w:noWrap/>
          </w:tcPr>
          <w:p w:rsidR="00B04018" w:rsidRPr="00D829EF" w:rsidRDefault="00B04018" w:rsidP="00D829EF">
            <w:pPr>
              <w:spacing w:after="0" w:line="240" w:lineRule="auto"/>
              <w:jc w:val="center"/>
              <w:rPr>
                <w:rFonts w:ascii="Times New Roman" w:eastAsia="Times New Roman" w:hAnsi="Times New Roman" w:cs="Times New Roman"/>
                <w:color w:val="000000"/>
                <w:sz w:val="18"/>
                <w:szCs w:val="18"/>
                <w:lang w:val="es-BO"/>
              </w:rPr>
            </w:pPr>
            <w:r w:rsidRPr="00D829EF">
              <w:rPr>
                <w:rFonts w:ascii="Times New Roman" w:eastAsia="Times New Roman" w:hAnsi="Times New Roman" w:cs="Times New Roman"/>
                <w:color w:val="000000"/>
                <w:sz w:val="18"/>
                <w:szCs w:val="18"/>
                <w:lang w:val="es-BO"/>
              </w:rPr>
              <w:t>Challapata</w:t>
            </w:r>
          </w:p>
        </w:tc>
        <w:tc>
          <w:tcPr>
            <w:tcW w:w="1361" w:type="dxa"/>
            <w:tcBorders>
              <w:top w:val="nil"/>
              <w:left w:val="nil"/>
              <w:bottom w:val="single" w:sz="4" w:space="0" w:color="auto"/>
              <w:right w:val="single" w:sz="4" w:space="0" w:color="auto"/>
            </w:tcBorders>
            <w:shd w:val="clear" w:color="auto" w:fill="auto"/>
            <w:noWrap/>
          </w:tcPr>
          <w:p w:rsidR="00B04018" w:rsidRPr="00D829EF" w:rsidRDefault="00F40BA4" w:rsidP="00D829EF">
            <w:pPr>
              <w:spacing w:after="0" w:line="240" w:lineRule="auto"/>
              <w:jc w:val="center"/>
              <w:rPr>
                <w:rFonts w:ascii="Times New Roman" w:eastAsia="Times New Roman" w:hAnsi="Times New Roman" w:cs="Times New Roman"/>
                <w:color w:val="000000"/>
                <w:sz w:val="18"/>
                <w:szCs w:val="18"/>
                <w:lang w:val="es-BO"/>
              </w:rPr>
            </w:pPr>
            <w:r w:rsidRPr="00D829EF">
              <w:rPr>
                <w:rFonts w:ascii="Times New Roman" w:eastAsia="Times New Roman" w:hAnsi="Times New Roman" w:cs="Times New Roman"/>
                <w:color w:val="000000"/>
                <w:sz w:val="18"/>
                <w:szCs w:val="18"/>
                <w:lang w:val="es-BO"/>
              </w:rPr>
              <w:t>Comité</w:t>
            </w:r>
          </w:p>
        </w:tc>
        <w:tc>
          <w:tcPr>
            <w:tcW w:w="1250" w:type="dxa"/>
            <w:tcBorders>
              <w:top w:val="nil"/>
              <w:left w:val="nil"/>
              <w:bottom w:val="single" w:sz="4" w:space="0" w:color="auto"/>
              <w:right w:val="single" w:sz="4" w:space="0" w:color="auto"/>
            </w:tcBorders>
            <w:shd w:val="clear" w:color="auto" w:fill="auto"/>
            <w:noWrap/>
          </w:tcPr>
          <w:p w:rsidR="00B04018" w:rsidRPr="00D829EF" w:rsidRDefault="00B04018" w:rsidP="00D829EF">
            <w:pPr>
              <w:spacing w:after="0" w:line="240" w:lineRule="auto"/>
              <w:jc w:val="right"/>
              <w:rPr>
                <w:rFonts w:ascii="Times New Roman" w:eastAsia="Times New Roman" w:hAnsi="Times New Roman" w:cs="Times New Roman"/>
                <w:color w:val="000000"/>
                <w:sz w:val="18"/>
                <w:szCs w:val="18"/>
                <w:lang w:val="es-BO"/>
              </w:rPr>
            </w:pPr>
            <w:r w:rsidRPr="00D829EF">
              <w:rPr>
                <w:rFonts w:ascii="Times New Roman" w:eastAsia="Times New Roman" w:hAnsi="Times New Roman" w:cs="Times New Roman"/>
                <w:color w:val="000000"/>
                <w:sz w:val="18"/>
                <w:szCs w:val="18"/>
                <w:lang w:val="es-BO"/>
              </w:rPr>
              <w:t>469</w:t>
            </w:r>
          </w:p>
        </w:tc>
        <w:tc>
          <w:tcPr>
            <w:tcW w:w="1350" w:type="dxa"/>
            <w:tcBorders>
              <w:top w:val="nil"/>
              <w:left w:val="nil"/>
              <w:bottom w:val="single" w:sz="4" w:space="0" w:color="auto"/>
              <w:right w:val="single" w:sz="4" w:space="0" w:color="auto"/>
            </w:tcBorders>
            <w:shd w:val="clear" w:color="auto" w:fill="auto"/>
            <w:noWrap/>
          </w:tcPr>
          <w:p w:rsidR="00B04018" w:rsidRPr="00B04018" w:rsidRDefault="00B04018" w:rsidP="00B04018">
            <w:pPr>
              <w:spacing w:after="0" w:line="240" w:lineRule="auto"/>
              <w:jc w:val="right"/>
              <w:rPr>
                <w:rFonts w:ascii="Times New Roman" w:eastAsia="Times New Roman" w:hAnsi="Times New Roman" w:cs="Times New Roman"/>
                <w:color w:val="000000"/>
                <w:sz w:val="18"/>
                <w:szCs w:val="18"/>
                <w:lang w:val="es-BO"/>
              </w:rPr>
            </w:pPr>
            <w:r w:rsidRPr="00B04018">
              <w:rPr>
                <w:rFonts w:ascii="Times New Roman" w:eastAsia="Times New Roman" w:hAnsi="Times New Roman" w:cs="Times New Roman"/>
                <w:color w:val="000000"/>
                <w:sz w:val="18"/>
                <w:szCs w:val="18"/>
                <w:lang w:val="es-BO"/>
              </w:rPr>
              <w:t>573</w:t>
            </w:r>
            <w:r w:rsidR="006A487D">
              <w:rPr>
                <w:rFonts w:ascii="Times New Roman" w:eastAsia="Times New Roman" w:hAnsi="Times New Roman" w:cs="Times New Roman"/>
                <w:color w:val="000000"/>
                <w:sz w:val="18"/>
                <w:szCs w:val="18"/>
                <w:lang w:val="es-BO"/>
              </w:rPr>
              <w:t>.</w:t>
            </w:r>
            <w:r w:rsidRPr="00B04018">
              <w:rPr>
                <w:rFonts w:ascii="Times New Roman" w:eastAsia="Times New Roman" w:hAnsi="Times New Roman" w:cs="Times New Roman"/>
                <w:color w:val="000000"/>
                <w:sz w:val="18"/>
                <w:szCs w:val="18"/>
                <w:lang w:val="es-BO"/>
              </w:rPr>
              <w:t>940</w:t>
            </w:r>
            <w:r w:rsidR="006A487D">
              <w:rPr>
                <w:rFonts w:ascii="Times New Roman" w:eastAsia="Times New Roman" w:hAnsi="Times New Roman" w:cs="Times New Roman"/>
                <w:color w:val="000000"/>
                <w:sz w:val="18"/>
                <w:szCs w:val="18"/>
                <w:lang w:val="es-BO"/>
              </w:rPr>
              <w:t>,</w:t>
            </w:r>
            <w:r w:rsidRPr="00B04018">
              <w:rPr>
                <w:rFonts w:ascii="Times New Roman" w:eastAsia="Times New Roman" w:hAnsi="Times New Roman" w:cs="Times New Roman"/>
                <w:color w:val="000000"/>
                <w:sz w:val="18"/>
                <w:szCs w:val="18"/>
                <w:lang w:val="es-BO"/>
              </w:rPr>
              <w:t>61</w:t>
            </w:r>
          </w:p>
        </w:tc>
      </w:tr>
      <w:tr w:rsidR="00B04018" w:rsidRPr="00122178" w:rsidTr="008D5DEE">
        <w:trPr>
          <w:trHeight w:val="359"/>
          <w:jc w:val="center"/>
        </w:trPr>
        <w:tc>
          <w:tcPr>
            <w:tcW w:w="2488" w:type="dxa"/>
            <w:tcBorders>
              <w:top w:val="nil"/>
              <w:left w:val="single" w:sz="4" w:space="0" w:color="auto"/>
              <w:bottom w:val="single" w:sz="4" w:space="0" w:color="auto"/>
              <w:right w:val="single" w:sz="4" w:space="0" w:color="auto"/>
            </w:tcBorders>
            <w:shd w:val="clear" w:color="auto" w:fill="auto"/>
          </w:tcPr>
          <w:p w:rsidR="00B04018" w:rsidRPr="00D829EF" w:rsidRDefault="00B04018" w:rsidP="003210CE">
            <w:pPr>
              <w:spacing w:after="0" w:line="240" w:lineRule="auto"/>
              <w:rPr>
                <w:rFonts w:ascii="Times New Roman" w:eastAsia="Times New Roman" w:hAnsi="Times New Roman" w:cs="Times New Roman"/>
                <w:color w:val="000000"/>
                <w:sz w:val="18"/>
                <w:szCs w:val="18"/>
                <w:lang w:val="es-BO"/>
              </w:rPr>
            </w:pPr>
            <w:r w:rsidRPr="00D829EF">
              <w:rPr>
                <w:rFonts w:ascii="Times New Roman" w:eastAsia="Times New Roman" w:hAnsi="Times New Roman" w:cs="Times New Roman"/>
                <w:color w:val="000000"/>
                <w:sz w:val="18"/>
                <w:szCs w:val="18"/>
                <w:lang w:val="es-BO"/>
              </w:rPr>
              <w:t xml:space="preserve">Mejoramiento y ampliación red eléctrica </w:t>
            </w:r>
            <w:proofErr w:type="spellStart"/>
            <w:r w:rsidRPr="00D829EF">
              <w:rPr>
                <w:rFonts w:ascii="Times New Roman" w:eastAsia="Times New Roman" w:hAnsi="Times New Roman" w:cs="Times New Roman"/>
                <w:color w:val="000000"/>
                <w:sz w:val="18"/>
                <w:szCs w:val="18"/>
                <w:lang w:val="es-BO"/>
              </w:rPr>
              <w:t>Orinoca</w:t>
            </w:r>
            <w:proofErr w:type="spellEnd"/>
          </w:p>
        </w:tc>
        <w:tc>
          <w:tcPr>
            <w:tcW w:w="1461" w:type="dxa"/>
            <w:tcBorders>
              <w:top w:val="nil"/>
              <w:left w:val="nil"/>
              <w:bottom w:val="single" w:sz="4" w:space="0" w:color="auto"/>
              <w:right w:val="single" w:sz="4" w:space="0" w:color="auto"/>
            </w:tcBorders>
            <w:shd w:val="clear" w:color="auto" w:fill="auto"/>
            <w:noWrap/>
          </w:tcPr>
          <w:p w:rsidR="00B04018" w:rsidRPr="00D829EF" w:rsidRDefault="00B04018" w:rsidP="00D829EF">
            <w:pPr>
              <w:spacing w:after="0" w:line="240" w:lineRule="auto"/>
              <w:jc w:val="center"/>
              <w:rPr>
                <w:rFonts w:ascii="Times New Roman" w:eastAsia="Times New Roman" w:hAnsi="Times New Roman" w:cs="Times New Roman"/>
                <w:color w:val="000000"/>
                <w:sz w:val="18"/>
                <w:szCs w:val="18"/>
                <w:lang w:val="es-BO"/>
              </w:rPr>
            </w:pPr>
            <w:r w:rsidRPr="00D829EF">
              <w:rPr>
                <w:rFonts w:ascii="Times New Roman" w:eastAsia="Times New Roman" w:hAnsi="Times New Roman" w:cs="Times New Roman"/>
                <w:color w:val="000000"/>
                <w:sz w:val="18"/>
                <w:szCs w:val="18"/>
                <w:lang w:val="es-BO"/>
              </w:rPr>
              <w:t xml:space="preserve">Santiago de </w:t>
            </w:r>
            <w:proofErr w:type="spellStart"/>
            <w:r w:rsidRPr="00D829EF">
              <w:rPr>
                <w:rFonts w:ascii="Times New Roman" w:eastAsia="Times New Roman" w:hAnsi="Times New Roman" w:cs="Times New Roman"/>
                <w:color w:val="000000"/>
                <w:sz w:val="18"/>
                <w:szCs w:val="18"/>
                <w:lang w:val="es-BO"/>
              </w:rPr>
              <w:t>Andamarca</w:t>
            </w:r>
            <w:proofErr w:type="spellEnd"/>
          </w:p>
        </w:tc>
        <w:tc>
          <w:tcPr>
            <w:tcW w:w="1361" w:type="dxa"/>
            <w:tcBorders>
              <w:top w:val="nil"/>
              <w:left w:val="nil"/>
              <w:bottom w:val="single" w:sz="4" w:space="0" w:color="auto"/>
              <w:right w:val="single" w:sz="4" w:space="0" w:color="auto"/>
            </w:tcBorders>
            <w:shd w:val="clear" w:color="auto" w:fill="auto"/>
            <w:noWrap/>
          </w:tcPr>
          <w:p w:rsidR="00B04018" w:rsidRPr="00D829EF" w:rsidRDefault="00FC4CB9" w:rsidP="00D829EF">
            <w:pPr>
              <w:spacing w:after="0" w:line="240" w:lineRule="auto"/>
              <w:jc w:val="center"/>
              <w:rPr>
                <w:rFonts w:ascii="Times New Roman" w:eastAsia="Times New Roman" w:hAnsi="Times New Roman" w:cs="Times New Roman"/>
                <w:color w:val="000000"/>
                <w:sz w:val="18"/>
                <w:szCs w:val="18"/>
                <w:lang w:val="es-BO"/>
              </w:rPr>
            </w:pPr>
            <w:r w:rsidRPr="00D829EF">
              <w:rPr>
                <w:rFonts w:ascii="Times New Roman" w:eastAsia="Times New Roman" w:hAnsi="Times New Roman" w:cs="Times New Roman"/>
                <w:color w:val="000000"/>
                <w:sz w:val="18"/>
                <w:szCs w:val="18"/>
                <w:lang w:val="es-BO"/>
              </w:rPr>
              <w:t>Comité</w:t>
            </w:r>
          </w:p>
        </w:tc>
        <w:tc>
          <w:tcPr>
            <w:tcW w:w="1250" w:type="dxa"/>
            <w:tcBorders>
              <w:top w:val="nil"/>
              <w:left w:val="nil"/>
              <w:bottom w:val="single" w:sz="4" w:space="0" w:color="auto"/>
              <w:right w:val="single" w:sz="4" w:space="0" w:color="auto"/>
            </w:tcBorders>
            <w:shd w:val="clear" w:color="auto" w:fill="auto"/>
            <w:noWrap/>
          </w:tcPr>
          <w:p w:rsidR="00B04018" w:rsidRPr="00D829EF" w:rsidRDefault="00B04018" w:rsidP="00D829EF">
            <w:pPr>
              <w:spacing w:after="0" w:line="240" w:lineRule="auto"/>
              <w:jc w:val="right"/>
              <w:rPr>
                <w:rFonts w:ascii="Times New Roman" w:eastAsia="Times New Roman" w:hAnsi="Times New Roman" w:cs="Times New Roman"/>
                <w:color w:val="000000"/>
                <w:sz w:val="18"/>
                <w:szCs w:val="18"/>
                <w:lang w:val="es-BO"/>
              </w:rPr>
            </w:pPr>
            <w:r w:rsidRPr="00D829EF">
              <w:rPr>
                <w:rFonts w:ascii="Times New Roman" w:eastAsia="Times New Roman" w:hAnsi="Times New Roman" w:cs="Times New Roman"/>
                <w:color w:val="000000"/>
                <w:sz w:val="18"/>
                <w:szCs w:val="18"/>
                <w:lang w:val="es-BO"/>
              </w:rPr>
              <w:t>336</w:t>
            </w:r>
          </w:p>
        </w:tc>
        <w:tc>
          <w:tcPr>
            <w:tcW w:w="1350" w:type="dxa"/>
            <w:tcBorders>
              <w:top w:val="nil"/>
              <w:left w:val="nil"/>
              <w:bottom w:val="single" w:sz="4" w:space="0" w:color="auto"/>
              <w:right w:val="single" w:sz="4" w:space="0" w:color="auto"/>
            </w:tcBorders>
            <w:shd w:val="clear" w:color="auto" w:fill="auto"/>
            <w:noWrap/>
          </w:tcPr>
          <w:p w:rsidR="00B04018" w:rsidRPr="00B04018" w:rsidRDefault="00B04018" w:rsidP="00B04018">
            <w:pPr>
              <w:spacing w:after="0" w:line="240" w:lineRule="auto"/>
              <w:jc w:val="right"/>
              <w:rPr>
                <w:rFonts w:ascii="Times New Roman" w:eastAsia="Times New Roman" w:hAnsi="Times New Roman" w:cs="Times New Roman"/>
                <w:color w:val="000000"/>
                <w:sz w:val="18"/>
                <w:szCs w:val="18"/>
                <w:lang w:val="es-BO"/>
              </w:rPr>
            </w:pPr>
            <w:r w:rsidRPr="00B04018">
              <w:rPr>
                <w:rFonts w:ascii="Times New Roman" w:eastAsia="Times New Roman" w:hAnsi="Times New Roman" w:cs="Times New Roman"/>
                <w:color w:val="000000"/>
                <w:sz w:val="18"/>
                <w:szCs w:val="18"/>
                <w:lang w:val="es-BO"/>
              </w:rPr>
              <w:t>137</w:t>
            </w:r>
            <w:r w:rsidR="006A487D">
              <w:rPr>
                <w:rFonts w:ascii="Times New Roman" w:eastAsia="Times New Roman" w:hAnsi="Times New Roman" w:cs="Times New Roman"/>
                <w:color w:val="000000"/>
                <w:sz w:val="18"/>
                <w:szCs w:val="18"/>
                <w:lang w:val="es-BO"/>
              </w:rPr>
              <w:t>.</w:t>
            </w:r>
            <w:r w:rsidRPr="00B04018">
              <w:rPr>
                <w:rFonts w:ascii="Times New Roman" w:eastAsia="Times New Roman" w:hAnsi="Times New Roman" w:cs="Times New Roman"/>
                <w:color w:val="000000"/>
                <w:sz w:val="18"/>
                <w:szCs w:val="18"/>
                <w:lang w:val="es-BO"/>
              </w:rPr>
              <w:t>561</w:t>
            </w:r>
            <w:r w:rsidR="006A487D">
              <w:rPr>
                <w:rFonts w:ascii="Times New Roman" w:eastAsia="Times New Roman" w:hAnsi="Times New Roman" w:cs="Times New Roman"/>
                <w:color w:val="000000"/>
                <w:sz w:val="18"/>
                <w:szCs w:val="18"/>
                <w:lang w:val="es-BO"/>
              </w:rPr>
              <w:t>,</w:t>
            </w:r>
            <w:r w:rsidRPr="00B04018">
              <w:rPr>
                <w:rFonts w:ascii="Times New Roman" w:eastAsia="Times New Roman" w:hAnsi="Times New Roman" w:cs="Times New Roman"/>
                <w:color w:val="000000"/>
                <w:sz w:val="18"/>
                <w:szCs w:val="18"/>
                <w:lang w:val="es-BO"/>
              </w:rPr>
              <w:t>22</w:t>
            </w:r>
          </w:p>
        </w:tc>
      </w:tr>
      <w:tr w:rsidR="00B04018" w:rsidRPr="00122178" w:rsidTr="008D5DEE">
        <w:trPr>
          <w:trHeight w:val="359"/>
          <w:jc w:val="center"/>
        </w:trPr>
        <w:tc>
          <w:tcPr>
            <w:tcW w:w="2488" w:type="dxa"/>
            <w:tcBorders>
              <w:top w:val="nil"/>
              <w:left w:val="single" w:sz="4" w:space="0" w:color="auto"/>
              <w:bottom w:val="single" w:sz="4" w:space="0" w:color="auto"/>
              <w:right w:val="single" w:sz="4" w:space="0" w:color="auto"/>
            </w:tcBorders>
            <w:shd w:val="clear" w:color="auto" w:fill="auto"/>
          </w:tcPr>
          <w:p w:rsidR="00B04018" w:rsidRPr="00D829EF" w:rsidRDefault="00B04018" w:rsidP="003210CE">
            <w:pPr>
              <w:spacing w:after="0" w:line="240" w:lineRule="auto"/>
              <w:rPr>
                <w:rFonts w:ascii="Times New Roman" w:eastAsia="Times New Roman" w:hAnsi="Times New Roman" w:cs="Times New Roman"/>
                <w:color w:val="000000"/>
                <w:sz w:val="18"/>
                <w:szCs w:val="18"/>
                <w:lang w:val="es-BO"/>
              </w:rPr>
            </w:pPr>
            <w:r w:rsidRPr="00D829EF">
              <w:rPr>
                <w:rFonts w:ascii="Times New Roman" w:eastAsia="Times New Roman" w:hAnsi="Times New Roman" w:cs="Times New Roman"/>
                <w:color w:val="000000"/>
                <w:sz w:val="18"/>
                <w:szCs w:val="18"/>
                <w:lang w:val="es-BO"/>
              </w:rPr>
              <w:t xml:space="preserve">Construcción de línea de media tensión </w:t>
            </w:r>
            <w:proofErr w:type="spellStart"/>
            <w:r w:rsidRPr="00D829EF">
              <w:rPr>
                <w:rFonts w:ascii="Times New Roman" w:eastAsia="Times New Roman" w:hAnsi="Times New Roman" w:cs="Times New Roman"/>
                <w:color w:val="000000"/>
                <w:sz w:val="18"/>
                <w:szCs w:val="18"/>
                <w:lang w:val="es-BO"/>
              </w:rPr>
              <w:t>Quillacas</w:t>
            </w:r>
            <w:proofErr w:type="spellEnd"/>
            <w:r w:rsidRPr="00D829EF">
              <w:rPr>
                <w:rFonts w:ascii="Times New Roman" w:eastAsia="Times New Roman" w:hAnsi="Times New Roman" w:cs="Times New Roman"/>
                <w:color w:val="000000"/>
                <w:sz w:val="18"/>
                <w:szCs w:val="18"/>
                <w:lang w:val="es-BO"/>
              </w:rPr>
              <w:t xml:space="preserve"> - </w:t>
            </w:r>
            <w:proofErr w:type="spellStart"/>
            <w:r w:rsidRPr="00D829EF">
              <w:rPr>
                <w:rFonts w:ascii="Times New Roman" w:eastAsia="Times New Roman" w:hAnsi="Times New Roman" w:cs="Times New Roman"/>
                <w:color w:val="000000"/>
                <w:sz w:val="18"/>
                <w:szCs w:val="18"/>
                <w:lang w:val="es-BO"/>
              </w:rPr>
              <w:t>Sevaruyo</w:t>
            </w:r>
            <w:proofErr w:type="spellEnd"/>
          </w:p>
        </w:tc>
        <w:tc>
          <w:tcPr>
            <w:tcW w:w="1461" w:type="dxa"/>
            <w:tcBorders>
              <w:top w:val="nil"/>
              <w:left w:val="nil"/>
              <w:bottom w:val="single" w:sz="4" w:space="0" w:color="auto"/>
              <w:right w:val="single" w:sz="4" w:space="0" w:color="auto"/>
            </w:tcBorders>
            <w:shd w:val="clear" w:color="auto" w:fill="auto"/>
            <w:noWrap/>
          </w:tcPr>
          <w:p w:rsidR="00B04018" w:rsidRPr="00D829EF" w:rsidRDefault="00B04018" w:rsidP="00FC4CB9">
            <w:pPr>
              <w:spacing w:after="0" w:line="240" w:lineRule="auto"/>
              <w:jc w:val="center"/>
              <w:rPr>
                <w:rFonts w:ascii="Times New Roman" w:eastAsia="Times New Roman" w:hAnsi="Times New Roman" w:cs="Times New Roman"/>
                <w:color w:val="000000"/>
                <w:sz w:val="18"/>
                <w:szCs w:val="18"/>
                <w:lang w:val="es-BO"/>
              </w:rPr>
            </w:pPr>
            <w:proofErr w:type="spellStart"/>
            <w:r w:rsidRPr="00D829EF">
              <w:rPr>
                <w:rFonts w:ascii="Times New Roman" w:eastAsia="Times New Roman" w:hAnsi="Times New Roman" w:cs="Times New Roman"/>
                <w:color w:val="000000"/>
                <w:sz w:val="18"/>
                <w:szCs w:val="18"/>
                <w:lang w:val="es-BO"/>
              </w:rPr>
              <w:t>Quillacas</w:t>
            </w:r>
            <w:proofErr w:type="spellEnd"/>
          </w:p>
        </w:tc>
        <w:tc>
          <w:tcPr>
            <w:tcW w:w="1361" w:type="dxa"/>
            <w:tcBorders>
              <w:top w:val="nil"/>
              <w:left w:val="nil"/>
              <w:bottom w:val="single" w:sz="4" w:space="0" w:color="auto"/>
              <w:right w:val="single" w:sz="4" w:space="0" w:color="auto"/>
            </w:tcBorders>
            <w:shd w:val="clear" w:color="auto" w:fill="auto"/>
            <w:noWrap/>
          </w:tcPr>
          <w:p w:rsidR="00B04018" w:rsidRPr="00D829EF" w:rsidRDefault="00B04018" w:rsidP="00FC4CB9">
            <w:pPr>
              <w:spacing w:after="0" w:line="240" w:lineRule="auto"/>
              <w:rPr>
                <w:rFonts w:ascii="Times New Roman" w:eastAsia="Times New Roman" w:hAnsi="Times New Roman" w:cs="Times New Roman"/>
                <w:color w:val="000000"/>
                <w:sz w:val="18"/>
                <w:szCs w:val="18"/>
                <w:lang w:val="es-BO"/>
              </w:rPr>
            </w:pPr>
            <w:r w:rsidRPr="00D829EF">
              <w:rPr>
                <w:rFonts w:ascii="Times New Roman" w:eastAsia="Times New Roman" w:hAnsi="Times New Roman" w:cs="Times New Roman"/>
                <w:color w:val="000000"/>
                <w:sz w:val="18"/>
                <w:szCs w:val="18"/>
                <w:lang w:val="es-BO"/>
              </w:rPr>
              <w:t>Gob</w:t>
            </w:r>
            <w:r w:rsidR="00FC4CB9">
              <w:rPr>
                <w:rFonts w:ascii="Times New Roman" w:eastAsia="Times New Roman" w:hAnsi="Times New Roman" w:cs="Times New Roman"/>
                <w:color w:val="000000"/>
                <w:sz w:val="18"/>
                <w:szCs w:val="18"/>
                <w:lang w:val="es-BO"/>
              </w:rPr>
              <w:t xml:space="preserve">. </w:t>
            </w:r>
            <w:r w:rsidRPr="00D829EF">
              <w:rPr>
                <w:rFonts w:ascii="Times New Roman" w:eastAsia="Times New Roman" w:hAnsi="Times New Roman" w:cs="Times New Roman"/>
                <w:color w:val="000000"/>
                <w:sz w:val="18"/>
                <w:szCs w:val="18"/>
                <w:lang w:val="es-BO"/>
              </w:rPr>
              <w:t>Oruro MT y Comité BT</w:t>
            </w:r>
          </w:p>
        </w:tc>
        <w:tc>
          <w:tcPr>
            <w:tcW w:w="1250" w:type="dxa"/>
            <w:tcBorders>
              <w:top w:val="nil"/>
              <w:left w:val="nil"/>
              <w:bottom w:val="single" w:sz="4" w:space="0" w:color="auto"/>
              <w:right w:val="single" w:sz="4" w:space="0" w:color="auto"/>
            </w:tcBorders>
            <w:shd w:val="clear" w:color="auto" w:fill="auto"/>
            <w:noWrap/>
          </w:tcPr>
          <w:p w:rsidR="00B04018" w:rsidRPr="00D829EF" w:rsidRDefault="00B04018" w:rsidP="00D829EF">
            <w:pPr>
              <w:spacing w:after="0" w:line="240" w:lineRule="auto"/>
              <w:jc w:val="right"/>
              <w:rPr>
                <w:rFonts w:ascii="Times New Roman" w:eastAsia="Times New Roman" w:hAnsi="Times New Roman" w:cs="Times New Roman"/>
                <w:color w:val="000000"/>
                <w:sz w:val="18"/>
                <w:szCs w:val="18"/>
                <w:lang w:val="es-BO"/>
              </w:rPr>
            </w:pPr>
            <w:r w:rsidRPr="00D829EF">
              <w:rPr>
                <w:rFonts w:ascii="Times New Roman" w:eastAsia="Times New Roman" w:hAnsi="Times New Roman" w:cs="Times New Roman"/>
                <w:color w:val="000000"/>
                <w:sz w:val="18"/>
                <w:szCs w:val="18"/>
                <w:lang w:val="es-BO"/>
              </w:rPr>
              <w:t>350</w:t>
            </w:r>
          </w:p>
        </w:tc>
        <w:tc>
          <w:tcPr>
            <w:tcW w:w="1350" w:type="dxa"/>
            <w:tcBorders>
              <w:top w:val="nil"/>
              <w:left w:val="nil"/>
              <w:bottom w:val="single" w:sz="4" w:space="0" w:color="auto"/>
              <w:right w:val="single" w:sz="4" w:space="0" w:color="auto"/>
            </w:tcBorders>
            <w:shd w:val="clear" w:color="auto" w:fill="auto"/>
            <w:noWrap/>
          </w:tcPr>
          <w:p w:rsidR="00B04018" w:rsidRPr="00B04018" w:rsidRDefault="00B04018" w:rsidP="00B04018">
            <w:pPr>
              <w:spacing w:after="0" w:line="240" w:lineRule="auto"/>
              <w:jc w:val="right"/>
              <w:rPr>
                <w:rFonts w:ascii="Times New Roman" w:eastAsia="Times New Roman" w:hAnsi="Times New Roman" w:cs="Times New Roman"/>
                <w:color w:val="000000"/>
                <w:sz w:val="18"/>
                <w:szCs w:val="18"/>
                <w:lang w:val="es-BO"/>
              </w:rPr>
            </w:pPr>
            <w:r w:rsidRPr="00B04018">
              <w:rPr>
                <w:rFonts w:ascii="Times New Roman" w:eastAsia="Times New Roman" w:hAnsi="Times New Roman" w:cs="Times New Roman"/>
                <w:color w:val="000000"/>
                <w:sz w:val="18"/>
                <w:szCs w:val="18"/>
                <w:lang w:val="es-BO"/>
              </w:rPr>
              <w:t>315</w:t>
            </w:r>
            <w:r w:rsidR="006A487D">
              <w:rPr>
                <w:rFonts w:ascii="Times New Roman" w:eastAsia="Times New Roman" w:hAnsi="Times New Roman" w:cs="Times New Roman"/>
                <w:color w:val="000000"/>
                <w:sz w:val="18"/>
                <w:szCs w:val="18"/>
                <w:lang w:val="es-BO"/>
              </w:rPr>
              <w:t>.</w:t>
            </w:r>
            <w:r w:rsidRPr="00B04018">
              <w:rPr>
                <w:rFonts w:ascii="Times New Roman" w:eastAsia="Times New Roman" w:hAnsi="Times New Roman" w:cs="Times New Roman"/>
                <w:color w:val="000000"/>
                <w:sz w:val="18"/>
                <w:szCs w:val="18"/>
                <w:lang w:val="es-BO"/>
              </w:rPr>
              <w:t>211</w:t>
            </w:r>
            <w:r w:rsidR="006A487D">
              <w:rPr>
                <w:rFonts w:ascii="Times New Roman" w:eastAsia="Times New Roman" w:hAnsi="Times New Roman" w:cs="Times New Roman"/>
                <w:color w:val="000000"/>
                <w:sz w:val="18"/>
                <w:szCs w:val="18"/>
                <w:lang w:val="es-BO"/>
              </w:rPr>
              <w:t>,</w:t>
            </w:r>
            <w:r w:rsidRPr="00B04018">
              <w:rPr>
                <w:rFonts w:ascii="Times New Roman" w:eastAsia="Times New Roman" w:hAnsi="Times New Roman" w:cs="Times New Roman"/>
                <w:color w:val="000000"/>
                <w:sz w:val="18"/>
                <w:szCs w:val="18"/>
                <w:lang w:val="es-BO"/>
              </w:rPr>
              <w:t>21</w:t>
            </w:r>
          </w:p>
        </w:tc>
      </w:tr>
      <w:tr w:rsidR="00B04018" w:rsidRPr="00122178" w:rsidTr="008D5DEE">
        <w:trPr>
          <w:trHeight w:val="359"/>
          <w:jc w:val="center"/>
        </w:trPr>
        <w:tc>
          <w:tcPr>
            <w:tcW w:w="2488" w:type="dxa"/>
            <w:tcBorders>
              <w:top w:val="nil"/>
              <w:left w:val="single" w:sz="4" w:space="0" w:color="auto"/>
              <w:bottom w:val="single" w:sz="4" w:space="0" w:color="auto"/>
              <w:right w:val="single" w:sz="4" w:space="0" w:color="auto"/>
            </w:tcBorders>
            <w:shd w:val="clear" w:color="auto" w:fill="auto"/>
          </w:tcPr>
          <w:p w:rsidR="00B04018" w:rsidRPr="00D829EF" w:rsidRDefault="00B04018" w:rsidP="003210CE">
            <w:pPr>
              <w:spacing w:after="0" w:line="240" w:lineRule="auto"/>
              <w:rPr>
                <w:rFonts w:ascii="Times New Roman" w:eastAsia="Times New Roman" w:hAnsi="Times New Roman" w:cs="Times New Roman"/>
                <w:color w:val="000000"/>
                <w:sz w:val="18"/>
                <w:szCs w:val="18"/>
                <w:lang w:val="es-BO"/>
              </w:rPr>
            </w:pPr>
            <w:r w:rsidRPr="00D829EF">
              <w:rPr>
                <w:rFonts w:ascii="Times New Roman" w:eastAsia="Times New Roman" w:hAnsi="Times New Roman" w:cs="Times New Roman"/>
                <w:color w:val="000000"/>
                <w:sz w:val="18"/>
                <w:szCs w:val="18"/>
                <w:lang w:val="es-BO"/>
              </w:rPr>
              <w:t>Construcción Electrificación Provincia Tomás Barrón</w:t>
            </w:r>
          </w:p>
        </w:tc>
        <w:tc>
          <w:tcPr>
            <w:tcW w:w="1461" w:type="dxa"/>
            <w:tcBorders>
              <w:top w:val="nil"/>
              <w:left w:val="nil"/>
              <w:bottom w:val="single" w:sz="4" w:space="0" w:color="auto"/>
              <w:right w:val="single" w:sz="4" w:space="0" w:color="auto"/>
            </w:tcBorders>
            <w:shd w:val="clear" w:color="auto" w:fill="auto"/>
            <w:noWrap/>
          </w:tcPr>
          <w:p w:rsidR="00B04018" w:rsidRPr="00D829EF" w:rsidRDefault="00B04018" w:rsidP="00142B64">
            <w:pPr>
              <w:spacing w:after="0" w:line="240" w:lineRule="auto"/>
              <w:jc w:val="center"/>
              <w:rPr>
                <w:rFonts w:ascii="Times New Roman" w:eastAsia="Times New Roman" w:hAnsi="Times New Roman" w:cs="Times New Roman"/>
                <w:color w:val="000000"/>
                <w:sz w:val="18"/>
                <w:szCs w:val="18"/>
                <w:lang w:val="es-BO"/>
              </w:rPr>
            </w:pPr>
            <w:r w:rsidRPr="00D829EF">
              <w:rPr>
                <w:rFonts w:ascii="Times New Roman" w:eastAsia="Times New Roman" w:hAnsi="Times New Roman" w:cs="Times New Roman"/>
                <w:color w:val="000000"/>
                <w:sz w:val="18"/>
                <w:szCs w:val="18"/>
                <w:lang w:val="es-BO"/>
              </w:rPr>
              <w:t>Eucaliptus</w:t>
            </w:r>
          </w:p>
        </w:tc>
        <w:tc>
          <w:tcPr>
            <w:tcW w:w="1361" w:type="dxa"/>
            <w:tcBorders>
              <w:top w:val="nil"/>
              <w:left w:val="nil"/>
              <w:bottom w:val="single" w:sz="4" w:space="0" w:color="auto"/>
              <w:right w:val="single" w:sz="4" w:space="0" w:color="auto"/>
            </w:tcBorders>
            <w:shd w:val="clear" w:color="auto" w:fill="auto"/>
            <w:noWrap/>
          </w:tcPr>
          <w:p w:rsidR="00B04018" w:rsidRPr="00D829EF" w:rsidRDefault="00B04018" w:rsidP="00F40BA4">
            <w:pPr>
              <w:spacing w:after="0" w:line="240" w:lineRule="auto"/>
              <w:jc w:val="center"/>
              <w:rPr>
                <w:rFonts w:ascii="Times New Roman" w:eastAsia="Times New Roman" w:hAnsi="Times New Roman" w:cs="Times New Roman"/>
                <w:color w:val="000000"/>
                <w:sz w:val="18"/>
                <w:szCs w:val="18"/>
                <w:lang w:val="es-BO"/>
              </w:rPr>
            </w:pPr>
            <w:r w:rsidRPr="00D829EF">
              <w:rPr>
                <w:rFonts w:ascii="Times New Roman" w:eastAsia="Times New Roman" w:hAnsi="Times New Roman" w:cs="Times New Roman"/>
                <w:color w:val="000000"/>
                <w:sz w:val="18"/>
                <w:szCs w:val="18"/>
                <w:lang w:val="es-BO"/>
              </w:rPr>
              <w:t>COOPSEL</w:t>
            </w:r>
          </w:p>
        </w:tc>
        <w:tc>
          <w:tcPr>
            <w:tcW w:w="1250" w:type="dxa"/>
            <w:tcBorders>
              <w:top w:val="nil"/>
              <w:left w:val="nil"/>
              <w:bottom w:val="single" w:sz="4" w:space="0" w:color="auto"/>
              <w:right w:val="single" w:sz="4" w:space="0" w:color="auto"/>
            </w:tcBorders>
            <w:shd w:val="clear" w:color="auto" w:fill="auto"/>
            <w:noWrap/>
          </w:tcPr>
          <w:p w:rsidR="00B04018" w:rsidRPr="00D829EF" w:rsidRDefault="00B04018" w:rsidP="00D829EF">
            <w:pPr>
              <w:spacing w:after="0" w:line="240" w:lineRule="auto"/>
              <w:jc w:val="right"/>
              <w:rPr>
                <w:rFonts w:ascii="Times New Roman" w:eastAsia="Times New Roman" w:hAnsi="Times New Roman" w:cs="Times New Roman"/>
                <w:color w:val="000000"/>
                <w:sz w:val="18"/>
                <w:szCs w:val="18"/>
                <w:lang w:val="es-BO"/>
              </w:rPr>
            </w:pPr>
            <w:r w:rsidRPr="00D829EF">
              <w:rPr>
                <w:rFonts w:ascii="Times New Roman" w:eastAsia="Times New Roman" w:hAnsi="Times New Roman" w:cs="Times New Roman"/>
                <w:color w:val="000000"/>
                <w:sz w:val="18"/>
                <w:szCs w:val="18"/>
                <w:lang w:val="es-BO"/>
              </w:rPr>
              <w:t>1</w:t>
            </w:r>
            <w:r w:rsidR="006A487D">
              <w:rPr>
                <w:rFonts w:ascii="Times New Roman" w:eastAsia="Times New Roman" w:hAnsi="Times New Roman" w:cs="Times New Roman"/>
                <w:color w:val="000000"/>
                <w:sz w:val="18"/>
                <w:szCs w:val="18"/>
                <w:lang w:val="es-BO"/>
              </w:rPr>
              <w:t>.</w:t>
            </w:r>
            <w:r w:rsidRPr="00D829EF">
              <w:rPr>
                <w:rFonts w:ascii="Times New Roman" w:eastAsia="Times New Roman" w:hAnsi="Times New Roman" w:cs="Times New Roman"/>
                <w:color w:val="000000"/>
                <w:sz w:val="18"/>
                <w:szCs w:val="18"/>
                <w:lang w:val="es-BO"/>
              </w:rPr>
              <w:t>488</w:t>
            </w:r>
          </w:p>
        </w:tc>
        <w:tc>
          <w:tcPr>
            <w:tcW w:w="1350" w:type="dxa"/>
            <w:tcBorders>
              <w:top w:val="nil"/>
              <w:left w:val="nil"/>
              <w:bottom w:val="single" w:sz="4" w:space="0" w:color="auto"/>
              <w:right w:val="single" w:sz="4" w:space="0" w:color="auto"/>
            </w:tcBorders>
            <w:shd w:val="clear" w:color="auto" w:fill="auto"/>
            <w:noWrap/>
          </w:tcPr>
          <w:p w:rsidR="00B04018" w:rsidRPr="00FC4CB9" w:rsidRDefault="00B04018" w:rsidP="00FC4CB9">
            <w:pPr>
              <w:spacing w:after="0" w:line="240" w:lineRule="auto"/>
              <w:jc w:val="right"/>
              <w:rPr>
                <w:rFonts w:ascii="Times New Roman" w:eastAsia="Times New Roman" w:hAnsi="Times New Roman" w:cs="Times New Roman"/>
                <w:color w:val="000000"/>
                <w:sz w:val="18"/>
                <w:szCs w:val="18"/>
                <w:lang w:val="es-BO"/>
              </w:rPr>
            </w:pPr>
            <w:r w:rsidRPr="00FC4CB9">
              <w:rPr>
                <w:rFonts w:ascii="Times New Roman" w:eastAsia="Times New Roman" w:hAnsi="Times New Roman" w:cs="Times New Roman"/>
                <w:color w:val="000000"/>
                <w:sz w:val="18"/>
                <w:szCs w:val="18"/>
                <w:lang w:val="es-BO"/>
              </w:rPr>
              <w:t>1</w:t>
            </w:r>
            <w:r w:rsidR="006A487D">
              <w:rPr>
                <w:rFonts w:ascii="Times New Roman" w:eastAsia="Times New Roman" w:hAnsi="Times New Roman" w:cs="Times New Roman"/>
                <w:color w:val="000000"/>
                <w:sz w:val="18"/>
                <w:szCs w:val="18"/>
                <w:lang w:val="es-BO"/>
              </w:rPr>
              <w:t>.</w:t>
            </w:r>
            <w:r w:rsidRPr="00FC4CB9">
              <w:rPr>
                <w:rFonts w:ascii="Times New Roman" w:eastAsia="Times New Roman" w:hAnsi="Times New Roman" w:cs="Times New Roman"/>
                <w:color w:val="000000"/>
                <w:sz w:val="18"/>
                <w:szCs w:val="18"/>
                <w:lang w:val="es-BO"/>
              </w:rPr>
              <w:t>390</w:t>
            </w:r>
            <w:r w:rsidR="006A487D">
              <w:rPr>
                <w:rFonts w:ascii="Times New Roman" w:eastAsia="Times New Roman" w:hAnsi="Times New Roman" w:cs="Times New Roman"/>
                <w:color w:val="000000"/>
                <w:sz w:val="18"/>
                <w:szCs w:val="18"/>
                <w:lang w:val="es-BO"/>
              </w:rPr>
              <w:t>.</w:t>
            </w:r>
            <w:r w:rsidRPr="00FC4CB9">
              <w:rPr>
                <w:rFonts w:ascii="Times New Roman" w:eastAsia="Times New Roman" w:hAnsi="Times New Roman" w:cs="Times New Roman"/>
                <w:color w:val="000000"/>
                <w:sz w:val="18"/>
                <w:szCs w:val="18"/>
                <w:lang w:val="es-BO"/>
              </w:rPr>
              <w:t>583</w:t>
            </w:r>
            <w:r w:rsidR="006A487D">
              <w:rPr>
                <w:rFonts w:ascii="Times New Roman" w:eastAsia="Times New Roman" w:hAnsi="Times New Roman" w:cs="Times New Roman"/>
                <w:color w:val="000000"/>
                <w:sz w:val="18"/>
                <w:szCs w:val="18"/>
                <w:lang w:val="es-BO"/>
              </w:rPr>
              <w:t>,</w:t>
            </w:r>
            <w:r w:rsidRPr="00FC4CB9">
              <w:rPr>
                <w:rFonts w:ascii="Times New Roman" w:eastAsia="Times New Roman" w:hAnsi="Times New Roman" w:cs="Times New Roman"/>
                <w:color w:val="000000"/>
                <w:sz w:val="18"/>
                <w:szCs w:val="18"/>
                <w:lang w:val="es-BO"/>
              </w:rPr>
              <w:t>49</w:t>
            </w:r>
          </w:p>
        </w:tc>
      </w:tr>
      <w:tr w:rsidR="003149C8" w:rsidRPr="00122178" w:rsidTr="008D5DEE">
        <w:trPr>
          <w:trHeight w:val="260"/>
          <w:jc w:val="center"/>
        </w:trPr>
        <w:tc>
          <w:tcPr>
            <w:tcW w:w="5310" w:type="dxa"/>
            <w:gridSpan w:val="3"/>
            <w:tcBorders>
              <w:top w:val="single" w:sz="4" w:space="0" w:color="auto"/>
              <w:left w:val="single" w:sz="4" w:space="0" w:color="auto"/>
              <w:bottom w:val="single" w:sz="4" w:space="0" w:color="auto"/>
              <w:right w:val="single" w:sz="4" w:space="0" w:color="auto"/>
            </w:tcBorders>
            <w:shd w:val="clear" w:color="auto" w:fill="auto"/>
          </w:tcPr>
          <w:p w:rsidR="003149C8" w:rsidRPr="00D829EF" w:rsidRDefault="003149C8" w:rsidP="0090102B">
            <w:pPr>
              <w:spacing w:after="0" w:line="240" w:lineRule="auto"/>
              <w:jc w:val="right"/>
              <w:rPr>
                <w:rFonts w:ascii="Times New Roman" w:eastAsia="Times New Roman" w:hAnsi="Times New Roman" w:cs="Times New Roman"/>
                <w:b/>
                <w:color w:val="000000"/>
                <w:sz w:val="18"/>
                <w:szCs w:val="18"/>
                <w:lang w:val="es-BO"/>
              </w:rPr>
            </w:pPr>
            <w:r w:rsidRPr="00D829EF">
              <w:rPr>
                <w:rFonts w:ascii="Times New Roman" w:eastAsia="Times New Roman" w:hAnsi="Times New Roman" w:cs="Times New Roman"/>
                <w:b/>
                <w:color w:val="000000"/>
                <w:sz w:val="18"/>
                <w:szCs w:val="18"/>
                <w:lang w:val="es-BO"/>
              </w:rPr>
              <w:t>T</w:t>
            </w:r>
            <w:r w:rsidR="003664BF">
              <w:rPr>
                <w:rFonts w:ascii="Times New Roman" w:eastAsia="Times New Roman" w:hAnsi="Times New Roman" w:cs="Times New Roman"/>
                <w:b/>
                <w:color w:val="000000"/>
                <w:sz w:val="18"/>
                <w:szCs w:val="18"/>
                <w:lang w:val="es-BO"/>
              </w:rPr>
              <w:t>otal</w:t>
            </w:r>
          </w:p>
        </w:tc>
        <w:tc>
          <w:tcPr>
            <w:tcW w:w="1250" w:type="dxa"/>
            <w:tcBorders>
              <w:top w:val="single" w:sz="4" w:space="0" w:color="auto"/>
              <w:left w:val="nil"/>
              <w:bottom w:val="single" w:sz="4" w:space="0" w:color="auto"/>
              <w:right w:val="single" w:sz="4" w:space="0" w:color="auto"/>
            </w:tcBorders>
            <w:shd w:val="clear" w:color="auto" w:fill="auto"/>
            <w:noWrap/>
            <w:vAlign w:val="bottom"/>
          </w:tcPr>
          <w:p w:rsidR="003149C8" w:rsidRPr="00D829EF" w:rsidRDefault="00396F5B" w:rsidP="00FB5D6D">
            <w:pPr>
              <w:spacing w:after="0" w:line="240" w:lineRule="auto"/>
              <w:jc w:val="right"/>
              <w:rPr>
                <w:rFonts w:ascii="Times New Roman" w:eastAsia="Times New Roman" w:hAnsi="Times New Roman" w:cs="Times New Roman"/>
                <w:b/>
                <w:color w:val="000000"/>
                <w:sz w:val="18"/>
                <w:szCs w:val="18"/>
                <w:lang w:val="es-BO"/>
              </w:rPr>
            </w:pPr>
            <w:r w:rsidRPr="00396F5B">
              <w:rPr>
                <w:rFonts w:ascii="Times New Roman" w:eastAsia="Times New Roman" w:hAnsi="Times New Roman" w:cs="Times New Roman"/>
                <w:b/>
                <w:color w:val="000000"/>
                <w:sz w:val="18"/>
                <w:szCs w:val="18"/>
                <w:lang w:val="es-BO"/>
              </w:rPr>
              <w:t>10</w:t>
            </w:r>
            <w:r w:rsidR="006A487D">
              <w:rPr>
                <w:rFonts w:ascii="Times New Roman" w:eastAsia="Times New Roman" w:hAnsi="Times New Roman" w:cs="Times New Roman"/>
                <w:b/>
                <w:color w:val="000000"/>
                <w:sz w:val="18"/>
                <w:szCs w:val="18"/>
                <w:lang w:val="es-BO"/>
              </w:rPr>
              <w:t>.</w:t>
            </w:r>
            <w:r w:rsidRPr="00396F5B">
              <w:rPr>
                <w:rFonts w:ascii="Times New Roman" w:eastAsia="Times New Roman" w:hAnsi="Times New Roman" w:cs="Times New Roman"/>
                <w:b/>
                <w:color w:val="000000"/>
                <w:sz w:val="18"/>
                <w:szCs w:val="18"/>
                <w:lang w:val="es-BO"/>
              </w:rPr>
              <w:t>270</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3149C8" w:rsidRPr="00D829EF" w:rsidRDefault="00396F5B" w:rsidP="008D5DEE">
            <w:pPr>
              <w:spacing w:after="0" w:line="240" w:lineRule="auto"/>
              <w:jc w:val="center"/>
              <w:rPr>
                <w:rFonts w:ascii="Times New Roman" w:eastAsia="Times New Roman" w:hAnsi="Times New Roman" w:cs="Times New Roman"/>
                <w:b/>
                <w:color w:val="000000"/>
                <w:sz w:val="18"/>
                <w:szCs w:val="18"/>
                <w:lang w:val="es-BO"/>
              </w:rPr>
            </w:pPr>
            <w:r w:rsidRPr="00396F5B">
              <w:rPr>
                <w:rFonts w:ascii="Times New Roman" w:eastAsia="Times New Roman" w:hAnsi="Times New Roman" w:cs="Times New Roman"/>
                <w:b/>
                <w:color w:val="000000"/>
                <w:sz w:val="18"/>
                <w:szCs w:val="18"/>
                <w:lang w:val="es-BO"/>
              </w:rPr>
              <w:t>14</w:t>
            </w:r>
            <w:r w:rsidR="006A487D">
              <w:rPr>
                <w:rFonts w:ascii="Times New Roman" w:eastAsia="Times New Roman" w:hAnsi="Times New Roman" w:cs="Times New Roman"/>
                <w:b/>
                <w:color w:val="000000"/>
                <w:sz w:val="18"/>
                <w:szCs w:val="18"/>
                <w:lang w:val="es-BO"/>
              </w:rPr>
              <w:t>.</w:t>
            </w:r>
            <w:r w:rsidRPr="00396F5B">
              <w:rPr>
                <w:rFonts w:ascii="Times New Roman" w:eastAsia="Times New Roman" w:hAnsi="Times New Roman" w:cs="Times New Roman"/>
                <w:b/>
                <w:color w:val="000000"/>
                <w:sz w:val="18"/>
                <w:szCs w:val="18"/>
                <w:lang w:val="es-BO"/>
              </w:rPr>
              <w:t>044</w:t>
            </w:r>
            <w:r w:rsidR="006A487D">
              <w:rPr>
                <w:rFonts w:ascii="Times New Roman" w:eastAsia="Times New Roman" w:hAnsi="Times New Roman" w:cs="Times New Roman"/>
                <w:b/>
                <w:color w:val="000000"/>
                <w:sz w:val="18"/>
                <w:szCs w:val="18"/>
                <w:lang w:val="es-BO"/>
              </w:rPr>
              <w:t>.</w:t>
            </w:r>
            <w:r w:rsidRPr="00396F5B">
              <w:rPr>
                <w:rFonts w:ascii="Times New Roman" w:eastAsia="Times New Roman" w:hAnsi="Times New Roman" w:cs="Times New Roman"/>
                <w:b/>
                <w:color w:val="000000"/>
                <w:sz w:val="18"/>
                <w:szCs w:val="18"/>
                <w:lang w:val="es-BO"/>
              </w:rPr>
              <w:t>573</w:t>
            </w:r>
            <w:r w:rsidR="006A487D">
              <w:rPr>
                <w:rFonts w:ascii="Times New Roman" w:eastAsia="Times New Roman" w:hAnsi="Times New Roman" w:cs="Times New Roman"/>
                <w:b/>
                <w:color w:val="000000"/>
                <w:sz w:val="18"/>
                <w:szCs w:val="18"/>
                <w:lang w:val="es-BO"/>
              </w:rPr>
              <w:t>,</w:t>
            </w:r>
            <w:r w:rsidRPr="00396F5B">
              <w:rPr>
                <w:rFonts w:ascii="Times New Roman" w:eastAsia="Times New Roman" w:hAnsi="Times New Roman" w:cs="Times New Roman"/>
                <w:b/>
                <w:color w:val="000000"/>
                <w:sz w:val="18"/>
                <w:szCs w:val="18"/>
                <w:lang w:val="es-BO"/>
              </w:rPr>
              <w:t>17</w:t>
            </w:r>
          </w:p>
        </w:tc>
      </w:tr>
    </w:tbl>
    <w:p w:rsidR="00F40BA4" w:rsidRDefault="00F40BA4" w:rsidP="0037586C">
      <w:pPr>
        <w:pStyle w:val="Paragraph"/>
        <w:numPr>
          <w:ilvl w:val="0"/>
          <w:numId w:val="0"/>
        </w:numPr>
        <w:rPr>
          <w:szCs w:val="24"/>
          <w:lang w:val="es-ES"/>
        </w:rPr>
      </w:pPr>
    </w:p>
    <w:p w:rsidR="0037586C" w:rsidRPr="0037586C" w:rsidRDefault="00F40BA4" w:rsidP="00B71E09">
      <w:pPr>
        <w:pStyle w:val="Paragraph"/>
        <w:numPr>
          <w:ilvl w:val="0"/>
          <w:numId w:val="0"/>
        </w:numPr>
        <w:spacing w:before="0" w:after="0"/>
        <w:rPr>
          <w:szCs w:val="24"/>
          <w:lang w:val="es-ES"/>
        </w:rPr>
      </w:pPr>
      <w:r w:rsidRPr="00F40BA4">
        <w:rPr>
          <w:szCs w:val="24"/>
          <w:lang w:val="es-ES"/>
        </w:rPr>
        <w:t xml:space="preserve">Si bien la Gobernación de Oruro identificó </w:t>
      </w:r>
      <w:r w:rsidR="00FB5D6D">
        <w:rPr>
          <w:szCs w:val="24"/>
          <w:lang w:val="es-ES"/>
        </w:rPr>
        <w:t xml:space="preserve">inicialmente </w:t>
      </w:r>
      <w:r w:rsidRPr="00F40BA4">
        <w:rPr>
          <w:szCs w:val="24"/>
          <w:lang w:val="es-ES"/>
        </w:rPr>
        <w:t xml:space="preserve">un total de 14 proyectos, sólo se consideraron 11 proyectos debido a que </w:t>
      </w:r>
      <w:r w:rsidR="00F52187">
        <w:rPr>
          <w:szCs w:val="24"/>
          <w:lang w:val="es-ES"/>
        </w:rPr>
        <w:t>2</w:t>
      </w:r>
      <w:r w:rsidRPr="00F40BA4">
        <w:rPr>
          <w:szCs w:val="24"/>
          <w:lang w:val="es-ES"/>
        </w:rPr>
        <w:t xml:space="preserve"> </w:t>
      </w:r>
      <w:r w:rsidR="00FB5D6D">
        <w:rPr>
          <w:szCs w:val="24"/>
          <w:lang w:val="es-ES"/>
        </w:rPr>
        <w:t xml:space="preserve">proyectos </w:t>
      </w:r>
      <w:r w:rsidRPr="00F40BA4">
        <w:rPr>
          <w:szCs w:val="24"/>
          <w:lang w:val="es-ES"/>
        </w:rPr>
        <w:t xml:space="preserve">eran de construcción de líneas de transmisión (69 </w:t>
      </w:r>
      <w:proofErr w:type="spellStart"/>
      <w:r w:rsidRPr="00F40BA4">
        <w:rPr>
          <w:szCs w:val="24"/>
          <w:lang w:val="es-ES"/>
        </w:rPr>
        <w:t>kV</w:t>
      </w:r>
      <w:proofErr w:type="spellEnd"/>
      <w:r w:rsidRPr="00F40BA4">
        <w:rPr>
          <w:szCs w:val="24"/>
          <w:lang w:val="es-ES"/>
        </w:rPr>
        <w:t xml:space="preserve">) y subestaciones </w:t>
      </w:r>
      <w:r w:rsidR="00F52187">
        <w:rPr>
          <w:szCs w:val="24"/>
          <w:lang w:val="es-ES"/>
        </w:rPr>
        <w:t>y 1 sólo consideraba</w:t>
      </w:r>
      <w:r w:rsidRPr="00F40BA4">
        <w:rPr>
          <w:szCs w:val="24"/>
          <w:lang w:val="es-ES"/>
        </w:rPr>
        <w:t xml:space="preserve"> el cambio de postes</w:t>
      </w:r>
      <w:r w:rsidR="00233B79">
        <w:rPr>
          <w:szCs w:val="24"/>
          <w:lang w:val="es-ES"/>
        </w:rPr>
        <w:t>,</w:t>
      </w:r>
      <w:r w:rsidRPr="00F40BA4">
        <w:rPr>
          <w:szCs w:val="24"/>
          <w:lang w:val="es-ES"/>
        </w:rPr>
        <w:t xml:space="preserve"> sin incluir nuevas conexiones</w:t>
      </w:r>
      <w:r>
        <w:rPr>
          <w:szCs w:val="24"/>
          <w:lang w:val="es-ES"/>
        </w:rPr>
        <w:t xml:space="preserve">, </w:t>
      </w:r>
      <w:r w:rsidR="00233B79">
        <w:rPr>
          <w:szCs w:val="24"/>
          <w:lang w:val="es-ES"/>
        </w:rPr>
        <w:t xml:space="preserve">se considera que </w:t>
      </w:r>
      <w:r>
        <w:rPr>
          <w:szCs w:val="24"/>
          <w:lang w:val="es-ES"/>
        </w:rPr>
        <w:t xml:space="preserve">esta última debería ser una acción de mantenimiento </w:t>
      </w:r>
      <w:r w:rsidR="00233B79">
        <w:rPr>
          <w:szCs w:val="24"/>
          <w:lang w:val="es-ES"/>
        </w:rPr>
        <w:t>a</w:t>
      </w:r>
      <w:r>
        <w:rPr>
          <w:szCs w:val="24"/>
          <w:lang w:val="es-ES"/>
        </w:rPr>
        <w:t xml:space="preserve"> ser realizada por el operador del sistema</w:t>
      </w:r>
      <w:r w:rsidRPr="00F40BA4">
        <w:rPr>
          <w:szCs w:val="24"/>
          <w:lang w:val="es-ES"/>
        </w:rPr>
        <w:t>.</w:t>
      </w:r>
    </w:p>
    <w:p w:rsidR="000B16DD" w:rsidRDefault="000B16DD" w:rsidP="00B71E09">
      <w:pPr>
        <w:pStyle w:val="Paragraph"/>
        <w:numPr>
          <w:ilvl w:val="0"/>
          <w:numId w:val="0"/>
        </w:numPr>
        <w:spacing w:before="0" w:after="0"/>
        <w:rPr>
          <w:szCs w:val="24"/>
          <w:lang w:val="es-ES"/>
        </w:rPr>
      </w:pPr>
    </w:p>
    <w:p w:rsidR="00FB5D6D" w:rsidRDefault="000B16DD" w:rsidP="00B71E09">
      <w:pPr>
        <w:pStyle w:val="Paragraph"/>
        <w:numPr>
          <w:ilvl w:val="0"/>
          <w:numId w:val="0"/>
        </w:numPr>
        <w:spacing w:before="0" w:after="0"/>
        <w:rPr>
          <w:szCs w:val="24"/>
          <w:lang w:val="es-ES"/>
        </w:rPr>
      </w:pPr>
      <w:r>
        <w:rPr>
          <w:szCs w:val="24"/>
          <w:lang w:val="es-ES"/>
        </w:rPr>
        <w:t>Por tanto</w:t>
      </w:r>
      <w:r w:rsidR="00F52187">
        <w:rPr>
          <w:szCs w:val="24"/>
          <w:lang w:val="es-ES"/>
        </w:rPr>
        <w:t>,</w:t>
      </w:r>
      <w:r>
        <w:rPr>
          <w:szCs w:val="24"/>
          <w:lang w:val="es-ES"/>
        </w:rPr>
        <w:t xml:space="preserve"> la cartera de proyectos inicial de proyectos que fue evaluada tiene la composición</w:t>
      </w:r>
      <w:r w:rsidR="00B71E09">
        <w:rPr>
          <w:szCs w:val="24"/>
          <w:lang w:val="es-ES"/>
        </w:rPr>
        <w:t xml:space="preserve"> por departamento como se muestra </w:t>
      </w:r>
      <w:r>
        <w:rPr>
          <w:szCs w:val="24"/>
          <w:lang w:val="es-ES"/>
        </w:rPr>
        <w:t xml:space="preserve">en la tabla 4. </w:t>
      </w:r>
      <w:r w:rsidR="00FB5D6D">
        <w:rPr>
          <w:szCs w:val="24"/>
          <w:lang w:val="es-ES"/>
        </w:rPr>
        <w:t xml:space="preserve"> </w:t>
      </w:r>
    </w:p>
    <w:p w:rsidR="00B71E09" w:rsidRDefault="00B71E09" w:rsidP="00B71E09">
      <w:pPr>
        <w:pStyle w:val="Paragraph"/>
        <w:numPr>
          <w:ilvl w:val="0"/>
          <w:numId w:val="0"/>
        </w:numPr>
        <w:spacing w:before="0" w:after="0"/>
        <w:rPr>
          <w:szCs w:val="24"/>
          <w:lang w:val="es-ES"/>
        </w:rPr>
      </w:pPr>
    </w:p>
    <w:p w:rsidR="000B16DD" w:rsidRPr="005535A4" w:rsidRDefault="00B71E09" w:rsidP="00B71E09">
      <w:pPr>
        <w:pStyle w:val="Caption"/>
        <w:keepNext/>
        <w:spacing w:after="0"/>
        <w:ind w:left="720"/>
        <w:rPr>
          <w:rFonts w:ascii="Times New Roman" w:hAnsi="Times New Roman" w:cs="Times New Roman"/>
          <w:color w:val="auto"/>
          <w:sz w:val="20"/>
          <w:szCs w:val="24"/>
          <w:lang w:val="es-ES_tradnl"/>
        </w:rPr>
      </w:pPr>
      <w:r>
        <w:rPr>
          <w:rFonts w:ascii="Times New Roman" w:hAnsi="Times New Roman" w:cs="Times New Roman"/>
          <w:color w:val="auto"/>
          <w:sz w:val="20"/>
          <w:szCs w:val="24"/>
          <w:lang w:val="es-ES_tradnl"/>
        </w:rPr>
        <w:t xml:space="preserve">          </w:t>
      </w:r>
      <w:r w:rsidR="00E8317A">
        <w:rPr>
          <w:rFonts w:ascii="Times New Roman" w:hAnsi="Times New Roman" w:cs="Times New Roman"/>
          <w:color w:val="auto"/>
          <w:sz w:val="20"/>
          <w:szCs w:val="24"/>
          <w:lang w:val="es-ES_tradnl"/>
        </w:rPr>
        <w:t xml:space="preserve"> </w:t>
      </w:r>
      <w:r w:rsidR="000B16DD" w:rsidRPr="005535A4">
        <w:rPr>
          <w:rFonts w:ascii="Times New Roman" w:hAnsi="Times New Roman" w:cs="Times New Roman"/>
          <w:color w:val="auto"/>
          <w:sz w:val="20"/>
          <w:szCs w:val="24"/>
          <w:lang w:val="es-ES_tradnl"/>
        </w:rPr>
        <w:t xml:space="preserve">Tabla </w:t>
      </w:r>
      <w:r>
        <w:rPr>
          <w:rFonts w:ascii="Times New Roman" w:hAnsi="Times New Roman" w:cs="Times New Roman"/>
          <w:color w:val="auto"/>
          <w:sz w:val="20"/>
          <w:szCs w:val="24"/>
          <w:lang w:val="es-ES_tradnl"/>
        </w:rPr>
        <w:t>4</w:t>
      </w:r>
      <w:r w:rsidR="000B16DD" w:rsidRPr="005535A4">
        <w:rPr>
          <w:rFonts w:ascii="Times New Roman" w:hAnsi="Times New Roman" w:cs="Times New Roman"/>
          <w:color w:val="auto"/>
          <w:sz w:val="20"/>
          <w:szCs w:val="24"/>
          <w:lang w:val="es-ES_tradnl"/>
        </w:rPr>
        <w:t xml:space="preserve">: </w:t>
      </w:r>
      <w:r>
        <w:rPr>
          <w:rFonts w:ascii="Times New Roman" w:hAnsi="Times New Roman" w:cs="Times New Roman"/>
          <w:color w:val="auto"/>
          <w:sz w:val="20"/>
          <w:szCs w:val="24"/>
          <w:lang w:val="es-ES_tradnl"/>
        </w:rPr>
        <w:t>Resumen de proyectos a ser evaluados</w:t>
      </w:r>
    </w:p>
    <w:tbl>
      <w:tblPr>
        <w:tblStyle w:val="TableGrid"/>
        <w:tblW w:w="0" w:type="auto"/>
        <w:jc w:val="center"/>
        <w:tblLook w:val="04A0" w:firstRow="1" w:lastRow="0" w:firstColumn="1" w:lastColumn="0" w:noHBand="0" w:noVBand="1"/>
      </w:tblPr>
      <w:tblGrid>
        <w:gridCol w:w="1728"/>
        <w:gridCol w:w="1530"/>
        <w:gridCol w:w="1620"/>
        <w:gridCol w:w="1890"/>
      </w:tblGrid>
      <w:tr w:rsidR="00581266" w:rsidRPr="00E31DCC" w:rsidTr="00581266">
        <w:trPr>
          <w:jc w:val="center"/>
        </w:trPr>
        <w:tc>
          <w:tcPr>
            <w:tcW w:w="1728" w:type="dxa"/>
          </w:tcPr>
          <w:p w:rsidR="00581266" w:rsidRPr="00E31DCC" w:rsidRDefault="00581266" w:rsidP="00581266">
            <w:pPr>
              <w:pStyle w:val="Paragraph"/>
              <w:numPr>
                <w:ilvl w:val="0"/>
                <w:numId w:val="0"/>
              </w:numPr>
              <w:spacing w:before="0" w:after="0"/>
              <w:jc w:val="center"/>
              <w:rPr>
                <w:b/>
                <w:sz w:val="18"/>
                <w:szCs w:val="22"/>
                <w:lang w:val="es-ES"/>
              </w:rPr>
            </w:pPr>
            <w:r w:rsidRPr="00E31DCC">
              <w:rPr>
                <w:b/>
                <w:sz w:val="18"/>
                <w:szCs w:val="22"/>
                <w:lang w:val="es-ES"/>
              </w:rPr>
              <w:t>Departamento</w:t>
            </w:r>
          </w:p>
        </w:tc>
        <w:tc>
          <w:tcPr>
            <w:tcW w:w="1530" w:type="dxa"/>
          </w:tcPr>
          <w:p w:rsidR="00581266" w:rsidRPr="00E31DCC" w:rsidRDefault="00581266" w:rsidP="00581266">
            <w:pPr>
              <w:pStyle w:val="Paragraph"/>
              <w:numPr>
                <w:ilvl w:val="0"/>
                <w:numId w:val="0"/>
              </w:numPr>
              <w:spacing w:before="0" w:after="0"/>
              <w:jc w:val="center"/>
              <w:rPr>
                <w:b/>
                <w:sz w:val="18"/>
                <w:szCs w:val="22"/>
                <w:lang w:val="es-ES"/>
              </w:rPr>
            </w:pPr>
            <w:r w:rsidRPr="00E31DCC">
              <w:rPr>
                <w:b/>
                <w:sz w:val="18"/>
                <w:szCs w:val="22"/>
                <w:lang w:val="es-ES"/>
              </w:rPr>
              <w:t>Nro. de</w:t>
            </w:r>
          </w:p>
          <w:p w:rsidR="00581266" w:rsidRPr="00E31DCC" w:rsidRDefault="00581266" w:rsidP="00581266">
            <w:pPr>
              <w:pStyle w:val="Paragraph"/>
              <w:numPr>
                <w:ilvl w:val="0"/>
                <w:numId w:val="0"/>
              </w:numPr>
              <w:spacing w:before="0" w:after="0"/>
              <w:jc w:val="center"/>
              <w:rPr>
                <w:b/>
                <w:sz w:val="18"/>
                <w:szCs w:val="22"/>
                <w:lang w:val="es-ES"/>
              </w:rPr>
            </w:pPr>
            <w:r w:rsidRPr="00E31DCC">
              <w:rPr>
                <w:b/>
                <w:sz w:val="18"/>
                <w:szCs w:val="22"/>
                <w:lang w:val="es-ES"/>
              </w:rPr>
              <w:t>Proyectos</w:t>
            </w:r>
          </w:p>
        </w:tc>
        <w:tc>
          <w:tcPr>
            <w:tcW w:w="1620" w:type="dxa"/>
          </w:tcPr>
          <w:p w:rsidR="00581266" w:rsidRPr="00E31DCC" w:rsidRDefault="00581266" w:rsidP="00581266">
            <w:pPr>
              <w:pStyle w:val="Paragraph"/>
              <w:numPr>
                <w:ilvl w:val="0"/>
                <w:numId w:val="0"/>
              </w:numPr>
              <w:spacing w:before="0" w:after="0"/>
              <w:jc w:val="center"/>
              <w:rPr>
                <w:b/>
                <w:sz w:val="18"/>
                <w:szCs w:val="22"/>
                <w:lang w:val="es-ES"/>
              </w:rPr>
            </w:pPr>
            <w:r w:rsidRPr="00E31DCC">
              <w:rPr>
                <w:b/>
                <w:sz w:val="18"/>
                <w:szCs w:val="22"/>
                <w:lang w:val="es-ES"/>
              </w:rPr>
              <w:t>Nro. de</w:t>
            </w:r>
          </w:p>
          <w:p w:rsidR="00581266" w:rsidRPr="00E31DCC" w:rsidRDefault="00581266" w:rsidP="00581266">
            <w:pPr>
              <w:pStyle w:val="Paragraph"/>
              <w:numPr>
                <w:ilvl w:val="0"/>
                <w:numId w:val="0"/>
              </w:numPr>
              <w:spacing w:before="0" w:after="0"/>
              <w:jc w:val="center"/>
              <w:rPr>
                <w:b/>
                <w:sz w:val="18"/>
                <w:szCs w:val="22"/>
                <w:lang w:val="es-ES"/>
              </w:rPr>
            </w:pPr>
            <w:r w:rsidRPr="00E31DCC">
              <w:rPr>
                <w:b/>
                <w:sz w:val="18"/>
                <w:szCs w:val="22"/>
                <w:lang w:val="es-ES"/>
              </w:rPr>
              <w:t>Usuarios</w:t>
            </w:r>
          </w:p>
        </w:tc>
        <w:tc>
          <w:tcPr>
            <w:tcW w:w="1890" w:type="dxa"/>
          </w:tcPr>
          <w:p w:rsidR="00581266" w:rsidRPr="00E31DCC" w:rsidRDefault="00581266" w:rsidP="00581266">
            <w:pPr>
              <w:pStyle w:val="Paragraph"/>
              <w:numPr>
                <w:ilvl w:val="0"/>
                <w:numId w:val="0"/>
              </w:numPr>
              <w:spacing w:before="0" w:after="0"/>
              <w:jc w:val="center"/>
              <w:rPr>
                <w:b/>
                <w:sz w:val="18"/>
                <w:szCs w:val="22"/>
                <w:lang w:val="es-ES"/>
              </w:rPr>
            </w:pPr>
            <w:r w:rsidRPr="00E31DCC">
              <w:rPr>
                <w:b/>
                <w:sz w:val="18"/>
                <w:szCs w:val="22"/>
                <w:lang w:val="es-ES"/>
              </w:rPr>
              <w:t>Inversión Requerida (US$)</w:t>
            </w:r>
          </w:p>
        </w:tc>
      </w:tr>
      <w:tr w:rsidR="00581266" w:rsidRPr="00E31DCC" w:rsidTr="00581266">
        <w:trPr>
          <w:jc w:val="center"/>
        </w:trPr>
        <w:tc>
          <w:tcPr>
            <w:tcW w:w="1728" w:type="dxa"/>
          </w:tcPr>
          <w:p w:rsidR="00581266" w:rsidRPr="00E31DCC" w:rsidRDefault="00581266" w:rsidP="00581266">
            <w:pPr>
              <w:pStyle w:val="Paragraph"/>
              <w:numPr>
                <w:ilvl w:val="0"/>
                <w:numId w:val="0"/>
              </w:numPr>
              <w:spacing w:before="0" w:after="0"/>
              <w:rPr>
                <w:sz w:val="18"/>
                <w:szCs w:val="22"/>
                <w:lang w:val="es-ES"/>
              </w:rPr>
            </w:pPr>
            <w:r w:rsidRPr="00E31DCC">
              <w:rPr>
                <w:sz w:val="18"/>
                <w:szCs w:val="22"/>
                <w:lang w:val="es-ES"/>
              </w:rPr>
              <w:t>Chuquisaca</w:t>
            </w:r>
          </w:p>
        </w:tc>
        <w:tc>
          <w:tcPr>
            <w:tcW w:w="1530" w:type="dxa"/>
          </w:tcPr>
          <w:p w:rsidR="00581266" w:rsidRPr="00E31DCC" w:rsidRDefault="00581266" w:rsidP="00581266">
            <w:pPr>
              <w:pStyle w:val="Paragraph"/>
              <w:numPr>
                <w:ilvl w:val="0"/>
                <w:numId w:val="0"/>
              </w:numPr>
              <w:spacing w:before="0" w:after="0"/>
              <w:jc w:val="center"/>
              <w:rPr>
                <w:sz w:val="18"/>
                <w:szCs w:val="22"/>
                <w:lang w:val="es-ES"/>
              </w:rPr>
            </w:pPr>
            <w:r w:rsidRPr="00E31DCC">
              <w:rPr>
                <w:sz w:val="18"/>
                <w:szCs w:val="22"/>
                <w:lang w:val="es-ES"/>
              </w:rPr>
              <w:t>8</w:t>
            </w:r>
          </w:p>
        </w:tc>
        <w:tc>
          <w:tcPr>
            <w:tcW w:w="1620" w:type="dxa"/>
          </w:tcPr>
          <w:p w:rsidR="00581266" w:rsidRPr="00204CF1" w:rsidRDefault="00204CF1" w:rsidP="00581266">
            <w:pPr>
              <w:jc w:val="right"/>
              <w:rPr>
                <w:rFonts w:ascii="Times New Roman" w:eastAsia="Times New Roman" w:hAnsi="Times New Roman" w:cs="Times New Roman"/>
                <w:color w:val="000000"/>
                <w:sz w:val="18"/>
                <w:lang w:val="es-BO"/>
              </w:rPr>
            </w:pPr>
            <w:r w:rsidRPr="00204CF1">
              <w:rPr>
                <w:rFonts w:ascii="Times New Roman" w:eastAsia="Times New Roman" w:hAnsi="Times New Roman" w:cs="Times New Roman"/>
                <w:color w:val="000000"/>
                <w:sz w:val="18"/>
                <w:lang w:val="es-BO"/>
              </w:rPr>
              <w:t>7.866</w:t>
            </w:r>
          </w:p>
        </w:tc>
        <w:tc>
          <w:tcPr>
            <w:tcW w:w="1890" w:type="dxa"/>
          </w:tcPr>
          <w:p w:rsidR="00581266" w:rsidRPr="00E31DCC" w:rsidRDefault="00581266" w:rsidP="00581266">
            <w:pPr>
              <w:jc w:val="right"/>
              <w:rPr>
                <w:rFonts w:ascii="Times New Roman" w:hAnsi="Times New Roman" w:cs="Times New Roman"/>
                <w:sz w:val="18"/>
                <w:lang w:val="es-ES_tradnl"/>
              </w:rPr>
            </w:pPr>
            <w:r w:rsidRPr="00E31DCC">
              <w:rPr>
                <w:rFonts w:ascii="Times New Roman" w:hAnsi="Times New Roman" w:cs="Times New Roman"/>
                <w:sz w:val="18"/>
                <w:lang w:val="es-ES_tradnl"/>
              </w:rPr>
              <w:t>19</w:t>
            </w:r>
            <w:r w:rsidR="006A487D">
              <w:rPr>
                <w:rFonts w:ascii="Times New Roman" w:hAnsi="Times New Roman" w:cs="Times New Roman"/>
                <w:sz w:val="18"/>
                <w:lang w:val="es-ES_tradnl"/>
              </w:rPr>
              <w:t>.</w:t>
            </w:r>
            <w:r w:rsidRPr="00E31DCC">
              <w:rPr>
                <w:rFonts w:ascii="Times New Roman" w:hAnsi="Times New Roman" w:cs="Times New Roman"/>
                <w:sz w:val="18"/>
                <w:lang w:val="es-ES_tradnl"/>
              </w:rPr>
              <w:t>214</w:t>
            </w:r>
            <w:r w:rsidR="006A487D">
              <w:rPr>
                <w:rFonts w:ascii="Times New Roman" w:hAnsi="Times New Roman" w:cs="Times New Roman"/>
                <w:sz w:val="18"/>
                <w:lang w:val="es-ES_tradnl"/>
              </w:rPr>
              <w:t>.</w:t>
            </w:r>
            <w:r w:rsidRPr="00E31DCC">
              <w:rPr>
                <w:rFonts w:ascii="Times New Roman" w:hAnsi="Times New Roman" w:cs="Times New Roman"/>
                <w:sz w:val="18"/>
                <w:lang w:val="es-ES_tradnl"/>
              </w:rPr>
              <w:t>677</w:t>
            </w:r>
            <w:r w:rsidR="006A487D">
              <w:rPr>
                <w:rFonts w:ascii="Times New Roman" w:hAnsi="Times New Roman" w:cs="Times New Roman"/>
                <w:sz w:val="18"/>
                <w:lang w:val="es-ES_tradnl"/>
              </w:rPr>
              <w:t>,</w:t>
            </w:r>
            <w:r w:rsidRPr="00E31DCC">
              <w:rPr>
                <w:rFonts w:ascii="Times New Roman" w:hAnsi="Times New Roman" w:cs="Times New Roman"/>
                <w:sz w:val="18"/>
                <w:lang w:val="es-ES_tradnl"/>
              </w:rPr>
              <w:t>82</w:t>
            </w:r>
          </w:p>
        </w:tc>
      </w:tr>
      <w:tr w:rsidR="00581266" w:rsidRPr="00122178" w:rsidTr="00581266">
        <w:trPr>
          <w:jc w:val="center"/>
        </w:trPr>
        <w:tc>
          <w:tcPr>
            <w:tcW w:w="1728" w:type="dxa"/>
          </w:tcPr>
          <w:p w:rsidR="00581266" w:rsidRPr="00E31DCC" w:rsidRDefault="00581266" w:rsidP="00581266">
            <w:pPr>
              <w:pStyle w:val="Paragraph"/>
              <w:numPr>
                <w:ilvl w:val="0"/>
                <w:numId w:val="0"/>
              </w:numPr>
              <w:spacing w:before="0" w:after="0"/>
              <w:rPr>
                <w:sz w:val="18"/>
                <w:szCs w:val="22"/>
                <w:lang w:val="es-ES"/>
              </w:rPr>
            </w:pPr>
            <w:r w:rsidRPr="00E31DCC">
              <w:rPr>
                <w:sz w:val="18"/>
                <w:szCs w:val="22"/>
                <w:lang w:val="es-ES"/>
              </w:rPr>
              <w:t>Cochabamba</w:t>
            </w:r>
          </w:p>
        </w:tc>
        <w:tc>
          <w:tcPr>
            <w:tcW w:w="1530" w:type="dxa"/>
          </w:tcPr>
          <w:p w:rsidR="00581266" w:rsidRPr="00E31DCC" w:rsidRDefault="00581266" w:rsidP="00581266">
            <w:pPr>
              <w:pStyle w:val="Paragraph"/>
              <w:numPr>
                <w:ilvl w:val="0"/>
                <w:numId w:val="0"/>
              </w:numPr>
              <w:spacing w:before="0" w:after="0"/>
              <w:jc w:val="center"/>
              <w:rPr>
                <w:sz w:val="18"/>
                <w:szCs w:val="22"/>
                <w:lang w:val="es-ES"/>
              </w:rPr>
            </w:pPr>
            <w:r w:rsidRPr="00E31DCC">
              <w:rPr>
                <w:sz w:val="18"/>
                <w:szCs w:val="22"/>
                <w:lang w:val="es-ES"/>
              </w:rPr>
              <w:t>4</w:t>
            </w:r>
          </w:p>
        </w:tc>
        <w:tc>
          <w:tcPr>
            <w:tcW w:w="1620" w:type="dxa"/>
            <w:vAlign w:val="bottom"/>
          </w:tcPr>
          <w:p w:rsidR="00581266" w:rsidRPr="00E31DCC" w:rsidRDefault="00581266" w:rsidP="00581266">
            <w:pPr>
              <w:jc w:val="right"/>
              <w:rPr>
                <w:rFonts w:ascii="Times New Roman" w:eastAsia="Times New Roman" w:hAnsi="Times New Roman" w:cs="Times New Roman"/>
                <w:color w:val="000000"/>
                <w:sz w:val="18"/>
                <w:lang w:val="es-BO"/>
              </w:rPr>
            </w:pPr>
            <w:r w:rsidRPr="00E31DCC">
              <w:rPr>
                <w:rFonts w:ascii="Times New Roman" w:eastAsia="Times New Roman" w:hAnsi="Times New Roman" w:cs="Times New Roman"/>
                <w:color w:val="000000"/>
                <w:sz w:val="18"/>
                <w:lang w:val="es-BO"/>
              </w:rPr>
              <w:t>39</w:t>
            </w:r>
            <w:r w:rsidR="006A487D">
              <w:rPr>
                <w:rFonts w:ascii="Times New Roman" w:eastAsia="Times New Roman" w:hAnsi="Times New Roman" w:cs="Times New Roman"/>
                <w:color w:val="000000"/>
                <w:sz w:val="18"/>
                <w:lang w:val="es-BO"/>
              </w:rPr>
              <w:t>.</w:t>
            </w:r>
            <w:r w:rsidRPr="00E31DCC">
              <w:rPr>
                <w:rFonts w:ascii="Times New Roman" w:eastAsia="Times New Roman" w:hAnsi="Times New Roman" w:cs="Times New Roman"/>
                <w:color w:val="000000"/>
                <w:sz w:val="18"/>
                <w:lang w:val="es-BO"/>
              </w:rPr>
              <w:t>032</w:t>
            </w:r>
          </w:p>
        </w:tc>
        <w:tc>
          <w:tcPr>
            <w:tcW w:w="1890" w:type="dxa"/>
            <w:vAlign w:val="bottom"/>
          </w:tcPr>
          <w:p w:rsidR="00581266" w:rsidRPr="00E31DCC" w:rsidRDefault="00581266" w:rsidP="00581266">
            <w:pPr>
              <w:jc w:val="right"/>
              <w:rPr>
                <w:rFonts w:ascii="Times New Roman" w:eastAsia="Times New Roman" w:hAnsi="Times New Roman" w:cs="Times New Roman"/>
                <w:color w:val="000000"/>
                <w:sz w:val="18"/>
                <w:lang w:val="es-BO"/>
              </w:rPr>
            </w:pPr>
            <w:r w:rsidRPr="00E31DCC">
              <w:rPr>
                <w:rFonts w:ascii="Times New Roman" w:eastAsia="Times New Roman" w:hAnsi="Times New Roman" w:cs="Times New Roman"/>
                <w:color w:val="000000"/>
                <w:sz w:val="18"/>
                <w:lang w:val="es-BO"/>
              </w:rPr>
              <w:t>68</w:t>
            </w:r>
            <w:r w:rsidR="006A487D">
              <w:rPr>
                <w:rFonts w:ascii="Times New Roman" w:eastAsia="Times New Roman" w:hAnsi="Times New Roman" w:cs="Times New Roman"/>
                <w:color w:val="000000"/>
                <w:sz w:val="18"/>
                <w:lang w:val="es-BO"/>
              </w:rPr>
              <w:t>.</w:t>
            </w:r>
            <w:r w:rsidRPr="00E31DCC">
              <w:rPr>
                <w:rFonts w:ascii="Times New Roman" w:eastAsia="Times New Roman" w:hAnsi="Times New Roman" w:cs="Times New Roman"/>
                <w:color w:val="000000"/>
                <w:sz w:val="18"/>
                <w:lang w:val="es-BO"/>
              </w:rPr>
              <w:t>470</w:t>
            </w:r>
            <w:r w:rsidR="006A487D">
              <w:rPr>
                <w:rFonts w:ascii="Times New Roman" w:eastAsia="Times New Roman" w:hAnsi="Times New Roman" w:cs="Times New Roman"/>
                <w:color w:val="000000"/>
                <w:sz w:val="18"/>
                <w:lang w:val="es-BO"/>
              </w:rPr>
              <w:t>.</w:t>
            </w:r>
            <w:r w:rsidRPr="00E31DCC">
              <w:rPr>
                <w:rFonts w:ascii="Times New Roman" w:eastAsia="Times New Roman" w:hAnsi="Times New Roman" w:cs="Times New Roman"/>
                <w:color w:val="000000"/>
                <w:sz w:val="18"/>
                <w:lang w:val="es-BO"/>
              </w:rPr>
              <w:t>905</w:t>
            </w:r>
            <w:r w:rsidR="006A487D">
              <w:rPr>
                <w:rFonts w:ascii="Times New Roman" w:eastAsia="Times New Roman" w:hAnsi="Times New Roman" w:cs="Times New Roman"/>
                <w:color w:val="000000"/>
                <w:sz w:val="18"/>
                <w:lang w:val="es-BO"/>
              </w:rPr>
              <w:t>,</w:t>
            </w:r>
            <w:r w:rsidRPr="00E31DCC">
              <w:rPr>
                <w:rFonts w:ascii="Times New Roman" w:eastAsia="Times New Roman" w:hAnsi="Times New Roman" w:cs="Times New Roman"/>
                <w:color w:val="000000"/>
                <w:sz w:val="18"/>
                <w:lang w:val="es-BO"/>
              </w:rPr>
              <w:t>65</w:t>
            </w:r>
          </w:p>
        </w:tc>
      </w:tr>
      <w:tr w:rsidR="00581266" w:rsidRPr="00122178" w:rsidTr="00581266">
        <w:trPr>
          <w:jc w:val="center"/>
        </w:trPr>
        <w:tc>
          <w:tcPr>
            <w:tcW w:w="1728" w:type="dxa"/>
          </w:tcPr>
          <w:p w:rsidR="00581266" w:rsidRPr="00E31DCC" w:rsidRDefault="00581266" w:rsidP="00581266">
            <w:pPr>
              <w:pStyle w:val="Paragraph"/>
              <w:numPr>
                <w:ilvl w:val="0"/>
                <w:numId w:val="0"/>
              </w:numPr>
              <w:spacing w:before="0" w:after="0"/>
              <w:rPr>
                <w:sz w:val="18"/>
                <w:szCs w:val="22"/>
                <w:lang w:val="es-ES"/>
              </w:rPr>
            </w:pPr>
            <w:r w:rsidRPr="00E31DCC">
              <w:rPr>
                <w:sz w:val="18"/>
                <w:szCs w:val="22"/>
                <w:lang w:val="es-ES"/>
              </w:rPr>
              <w:t>Oruro</w:t>
            </w:r>
          </w:p>
        </w:tc>
        <w:tc>
          <w:tcPr>
            <w:tcW w:w="1530" w:type="dxa"/>
          </w:tcPr>
          <w:p w:rsidR="00581266" w:rsidRPr="00E31DCC" w:rsidRDefault="00581266" w:rsidP="00581266">
            <w:pPr>
              <w:pStyle w:val="Paragraph"/>
              <w:numPr>
                <w:ilvl w:val="0"/>
                <w:numId w:val="0"/>
              </w:numPr>
              <w:spacing w:before="0" w:after="0"/>
              <w:jc w:val="center"/>
              <w:rPr>
                <w:sz w:val="18"/>
                <w:szCs w:val="22"/>
                <w:lang w:val="es-ES"/>
              </w:rPr>
            </w:pPr>
            <w:r w:rsidRPr="00E31DCC">
              <w:rPr>
                <w:sz w:val="18"/>
                <w:szCs w:val="22"/>
                <w:lang w:val="es-ES"/>
              </w:rPr>
              <w:t>11</w:t>
            </w:r>
          </w:p>
        </w:tc>
        <w:tc>
          <w:tcPr>
            <w:tcW w:w="1620" w:type="dxa"/>
            <w:vAlign w:val="bottom"/>
          </w:tcPr>
          <w:p w:rsidR="00581266" w:rsidRPr="00E31DCC" w:rsidRDefault="00581266" w:rsidP="00581266">
            <w:pPr>
              <w:jc w:val="right"/>
              <w:rPr>
                <w:rFonts w:ascii="Times New Roman" w:eastAsia="Times New Roman" w:hAnsi="Times New Roman" w:cs="Times New Roman"/>
                <w:color w:val="000000"/>
                <w:sz w:val="18"/>
                <w:lang w:val="es-BO"/>
              </w:rPr>
            </w:pPr>
            <w:r w:rsidRPr="00E31DCC">
              <w:rPr>
                <w:rFonts w:ascii="Times New Roman" w:eastAsia="Times New Roman" w:hAnsi="Times New Roman" w:cs="Times New Roman"/>
                <w:color w:val="000000"/>
                <w:sz w:val="18"/>
                <w:lang w:val="es-BO"/>
              </w:rPr>
              <w:t>10</w:t>
            </w:r>
            <w:r w:rsidR="006A487D">
              <w:rPr>
                <w:rFonts w:ascii="Times New Roman" w:eastAsia="Times New Roman" w:hAnsi="Times New Roman" w:cs="Times New Roman"/>
                <w:color w:val="000000"/>
                <w:sz w:val="18"/>
                <w:lang w:val="es-BO"/>
              </w:rPr>
              <w:t>.</w:t>
            </w:r>
            <w:r w:rsidRPr="00E31DCC">
              <w:rPr>
                <w:rFonts w:ascii="Times New Roman" w:eastAsia="Times New Roman" w:hAnsi="Times New Roman" w:cs="Times New Roman"/>
                <w:color w:val="000000"/>
                <w:sz w:val="18"/>
                <w:lang w:val="es-BO"/>
              </w:rPr>
              <w:t>270</w:t>
            </w:r>
          </w:p>
        </w:tc>
        <w:tc>
          <w:tcPr>
            <w:tcW w:w="1890" w:type="dxa"/>
            <w:vAlign w:val="bottom"/>
          </w:tcPr>
          <w:p w:rsidR="00581266" w:rsidRPr="00E31DCC" w:rsidRDefault="00581266" w:rsidP="00581266">
            <w:pPr>
              <w:jc w:val="right"/>
              <w:rPr>
                <w:rFonts w:ascii="Times New Roman" w:eastAsia="Times New Roman" w:hAnsi="Times New Roman" w:cs="Times New Roman"/>
                <w:color w:val="000000"/>
                <w:sz w:val="18"/>
                <w:lang w:val="es-BO"/>
              </w:rPr>
            </w:pPr>
            <w:r w:rsidRPr="00E31DCC">
              <w:rPr>
                <w:rFonts w:ascii="Times New Roman" w:eastAsia="Times New Roman" w:hAnsi="Times New Roman" w:cs="Times New Roman"/>
                <w:color w:val="000000"/>
                <w:sz w:val="18"/>
                <w:lang w:val="es-BO"/>
              </w:rPr>
              <w:t>14</w:t>
            </w:r>
            <w:r w:rsidR="006A487D">
              <w:rPr>
                <w:rFonts w:ascii="Times New Roman" w:eastAsia="Times New Roman" w:hAnsi="Times New Roman" w:cs="Times New Roman"/>
                <w:color w:val="000000"/>
                <w:sz w:val="18"/>
                <w:lang w:val="es-BO"/>
              </w:rPr>
              <w:t>.</w:t>
            </w:r>
            <w:r w:rsidRPr="00E31DCC">
              <w:rPr>
                <w:rFonts w:ascii="Times New Roman" w:eastAsia="Times New Roman" w:hAnsi="Times New Roman" w:cs="Times New Roman"/>
                <w:color w:val="000000"/>
                <w:sz w:val="18"/>
                <w:lang w:val="es-BO"/>
              </w:rPr>
              <w:t>044</w:t>
            </w:r>
            <w:r w:rsidR="006A487D">
              <w:rPr>
                <w:rFonts w:ascii="Times New Roman" w:eastAsia="Times New Roman" w:hAnsi="Times New Roman" w:cs="Times New Roman"/>
                <w:color w:val="000000"/>
                <w:sz w:val="18"/>
                <w:lang w:val="es-BO"/>
              </w:rPr>
              <w:t>.</w:t>
            </w:r>
            <w:r w:rsidRPr="00E31DCC">
              <w:rPr>
                <w:rFonts w:ascii="Times New Roman" w:eastAsia="Times New Roman" w:hAnsi="Times New Roman" w:cs="Times New Roman"/>
                <w:color w:val="000000"/>
                <w:sz w:val="18"/>
                <w:lang w:val="es-BO"/>
              </w:rPr>
              <w:t>573</w:t>
            </w:r>
            <w:r w:rsidR="006A487D">
              <w:rPr>
                <w:rFonts w:ascii="Times New Roman" w:eastAsia="Times New Roman" w:hAnsi="Times New Roman" w:cs="Times New Roman"/>
                <w:color w:val="000000"/>
                <w:sz w:val="18"/>
                <w:lang w:val="es-BO"/>
              </w:rPr>
              <w:t>,</w:t>
            </w:r>
            <w:r w:rsidRPr="00E31DCC">
              <w:rPr>
                <w:rFonts w:ascii="Times New Roman" w:eastAsia="Times New Roman" w:hAnsi="Times New Roman" w:cs="Times New Roman"/>
                <w:color w:val="000000"/>
                <w:sz w:val="18"/>
                <w:lang w:val="es-BO"/>
              </w:rPr>
              <w:t>17</w:t>
            </w:r>
          </w:p>
        </w:tc>
      </w:tr>
      <w:tr w:rsidR="00581266" w:rsidRPr="00122178" w:rsidTr="00581266">
        <w:trPr>
          <w:jc w:val="center"/>
        </w:trPr>
        <w:tc>
          <w:tcPr>
            <w:tcW w:w="1728" w:type="dxa"/>
          </w:tcPr>
          <w:p w:rsidR="00581266" w:rsidRPr="00E31DCC" w:rsidRDefault="00581266" w:rsidP="0090102B">
            <w:pPr>
              <w:pStyle w:val="Paragraph"/>
              <w:numPr>
                <w:ilvl w:val="0"/>
                <w:numId w:val="0"/>
              </w:numPr>
              <w:spacing w:before="0" w:after="0"/>
              <w:jc w:val="right"/>
              <w:rPr>
                <w:b/>
                <w:sz w:val="18"/>
                <w:szCs w:val="22"/>
                <w:lang w:val="es-ES"/>
              </w:rPr>
            </w:pPr>
            <w:r w:rsidRPr="00E31DCC">
              <w:rPr>
                <w:b/>
                <w:sz w:val="18"/>
                <w:szCs w:val="22"/>
                <w:lang w:val="es-ES"/>
              </w:rPr>
              <w:t>Total</w:t>
            </w:r>
          </w:p>
        </w:tc>
        <w:tc>
          <w:tcPr>
            <w:tcW w:w="1530" w:type="dxa"/>
          </w:tcPr>
          <w:p w:rsidR="00581266" w:rsidRPr="00E31DCC" w:rsidRDefault="00581266" w:rsidP="00581266">
            <w:pPr>
              <w:pStyle w:val="Paragraph"/>
              <w:numPr>
                <w:ilvl w:val="0"/>
                <w:numId w:val="0"/>
              </w:numPr>
              <w:spacing w:before="0" w:after="0"/>
              <w:jc w:val="center"/>
              <w:rPr>
                <w:b/>
                <w:sz w:val="18"/>
                <w:szCs w:val="22"/>
                <w:lang w:val="es-ES"/>
              </w:rPr>
            </w:pPr>
            <w:r w:rsidRPr="00E31DCC">
              <w:rPr>
                <w:b/>
                <w:sz w:val="18"/>
                <w:szCs w:val="22"/>
                <w:lang w:val="es-ES"/>
              </w:rPr>
              <w:t>23</w:t>
            </w:r>
          </w:p>
        </w:tc>
        <w:tc>
          <w:tcPr>
            <w:tcW w:w="1620" w:type="dxa"/>
          </w:tcPr>
          <w:p w:rsidR="00581266" w:rsidRPr="00E31DCC" w:rsidRDefault="00204CF1" w:rsidP="00204CF1">
            <w:pPr>
              <w:jc w:val="right"/>
              <w:rPr>
                <w:rFonts w:ascii="Times New Roman" w:hAnsi="Times New Roman" w:cs="Times New Roman"/>
                <w:b/>
                <w:sz w:val="18"/>
                <w:lang w:val="es-ES_tradnl"/>
              </w:rPr>
            </w:pPr>
            <w:r>
              <w:rPr>
                <w:rFonts w:ascii="Times New Roman" w:hAnsi="Times New Roman" w:cs="Times New Roman"/>
                <w:b/>
                <w:sz w:val="18"/>
                <w:lang w:val="es-ES_tradnl"/>
              </w:rPr>
              <w:t>57</w:t>
            </w:r>
            <w:r w:rsidR="006A487D">
              <w:rPr>
                <w:rFonts w:ascii="Times New Roman" w:hAnsi="Times New Roman" w:cs="Times New Roman"/>
                <w:b/>
                <w:sz w:val="18"/>
                <w:lang w:val="es-ES_tradnl"/>
              </w:rPr>
              <w:t>.</w:t>
            </w:r>
            <w:r>
              <w:rPr>
                <w:rFonts w:ascii="Times New Roman" w:hAnsi="Times New Roman" w:cs="Times New Roman"/>
                <w:b/>
                <w:sz w:val="18"/>
                <w:lang w:val="es-ES_tradnl"/>
              </w:rPr>
              <w:t>168</w:t>
            </w:r>
          </w:p>
        </w:tc>
        <w:tc>
          <w:tcPr>
            <w:tcW w:w="1890" w:type="dxa"/>
          </w:tcPr>
          <w:p w:rsidR="00581266" w:rsidRPr="00E31DCC" w:rsidRDefault="00581266" w:rsidP="00581266">
            <w:pPr>
              <w:jc w:val="right"/>
              <w:rPr>
                <w:rFonts w:ascii="Times New Roman" w:hAnsi="Times New Roman" w:cs="Times New Roman"/>
                <w:b/>
                <w:sz w:val="18"/>
                <w:lang w:val="es-ES_tradnl"/>
              </w:rPr>
            </w:pPr>
            <w:r w:rsidRPr="00E31DCC">
              <w:rPr>
                <w:rFonts w:ascii="Times New Roman" w:hAnsi="Times New Roman" w:cs="Times New Roman"/>
                <w:b/>
                <w:sz w:val="18"/>
                <w:lang w:val="es-ES_tradnl"/>
              </w:rPr>
              <w:t>101</w:t>
            </w:r>
            <w:r w:rsidR="006A487D">
              <w:rPr>
                <w:rFonts w:ascii="Times New Roman" w:hAnsi="Times New Roman" w:cs="Times New Roman"/>
                <w:b/>
                <w:sz w:val="18"/>
                <w:lang w:val="es-ES_tradnl"/>
              </w:rPr>
              <w:t>.</w:t>
            </w:r>
            <w:r w:rsidRPr="00E31DCC">
              <w:rPr>
                <w:rFonts w:ascii="Times New Roman" w:hAnsi="Times New Roman" w:cs="Times New Roman"/>
                <w:b/>
                <w:sz w:val="18"/>
                <w:lang w:val="es-ES_tradnl"/>
              </w:rPr>
              <w:t>730</w:t>
            </w:r>
            <w:r w:rsidR="006A487D">
              <w:rPr>
                <w:rFonts w:ascii="Times New Roman" w:hAnsi="Times New Roman" w:cs="Times New Roman"/>
                <w:b/>
                <w:sz w:val="18"/>
                <w:lang w:val="es-ES_tradnl"/>
              </w:rPr>
              <w:t>.</w:t>
            </w:r>
            <w:r w:rsidRPr="00E31DCC">
              <w:rPr>
                <w:rFonts w:ascii="Times New Roman" w:hAnsi="Times New Roman" w:cs="Times New Roman"/>
                <w:b/>
                <w:sz w:val="18"/>
                <w:lang w:val="es-ES_tradnl"/>
              </w:rPr>
              <w:t>156</w:t>
            </w:r>
            <w:r w:rsidR="006A487D">
              <w:rPr>
                <w:rFonts w:ascii="Times New Roman" w:hAnsi="Times New Roman" w:cs="Times New Roman"/>
                <w:b/>
                <w:sz w:val="18"/>
                <w:lang w:val="es-ES_tradnl"/>
              </w:rPr>
              <w:t>,</w:t>
            </w:r>
            <w:r w:rsidRPr="00E31DCC">
              <w:rPr>
                <w:rFonts w:ascii="Times New Roman" w:hAnsi="Times New Roman" w:cs="Times New Roman"/>
                <w:b/>
                <w:sz w:val="18"/>
                <w:lang w:val="es-ES_tradnl"/>
              </w:rPr>
              <w:t>64</w:t>
            </w:r>
          </w:p>
        </w:tc>
      </w:tr>
    </w:tbl>
    <w:p w:rsidR="003F53E8" w:rsidRDefault="003F53E8" w:rsidP="0037586C">
      <w:pPr>
        <w:pStyle w:val="Paragraph"/>
        <w:numPr>
          <w:ilvl w:val="0"/>
          <w:numId w:val="0"/>
        </w:numPr>
        <w:rPr>
          <w:szCs w:val="24"/>
          <w:lang w:val="es-ES"/>
        </w:rPr>
      </w:pPr>
    </w:p>
    <w:p w:rsidR="00E31DCC" w:rsidRDefault="003F53E8" w:rsidP="0037586C">
      <w:pPr>
        <w:pStyle w:val="Paragraph"/>
        <w:numPr>
          <w:ilvl w:val="0"/>
          <w:numId w:val="0"/>
        </w:numPr>
        <w:rPr>
          <w:szCs w:val="24"/>
          <w:lang w:val="es-ES"/>
        </w:rPr>
      </w:pPr>
      <w:r>
        <w:rPr>
          <w:szCs w:val="24"/>
          <w:lang w:val="es-ES"/>
        </w:rPr>
        <w:t>Los proyectos de la cartera inicial de proyectos corresponden a los tres pisos ecológicos de Bolivia, es decir: Altiplano, valles y trópico.</w:t>
      </w:r>
    </w:p>
    <w:p w:rsidR="00FB5D6D" w:rsidRDefault="00B71E09" w:rsidP="0037586C">
      <w:pPr>
        <w:pStyle w:val="Paragraph"/>
        <w:numPr>
          <w:ilvl w:val="0"/>
          <w:numId w:val="0"/>
        </w:numPr>
        <w:rPr>
          <w:szCs w:val="24"/>
          <w:lang w:val="es-ES"/>
        </w:rPr>
      </w:pPr>
      <w:r>
        <w:rPr>
          <w:szCs w:val="24"/>
          <w:lang w:val="es-ES"/>
        </w:rPr>
        <w:t xml:space="preserve">Esta cartera inicial </w:t>
      </w:r>
      <w:r w:rsidR="003F53E8">
        <w:rPr>
          <w:szCs w:val="24"/>
          <w:lang w:val="es-ES"/>
        </w:rPr>
        <w:t>totaliza un monto</w:t>
      </w:r>
      <w:r>
        <w:rPr>
          <w:szCs w:val="24"/>
          <w:lang w:val="es-ES"/>
        </w:rPr>
        <w:t xml:space="preserve"> de inversión superior al previsto para este subcomponente (US$ 60 millones).</w:t>
      </w:r>
      <w:r w:rsidR="002D226E">
        <w:rPr>
          <w:szCs w:val="24"/>
          <w:lang w:val="es-ES"/>
        </w:rPr>
        <w:t xml:space="preserve"> No obstante, </w:t>
      </w:r>
      <w:r w:rsidR="00897BEF">
        <w:rPr>
          <w:szCs w:val="24"/>
          <w:lang w:val="es-ES"/>
        </w:rPr>
        <w:t xml:space="preserve">durante la ejecución del Programa </w:t>
      </w:r>
      <w:r w:rsidR="002D226E">
        <w:rPr>
          <w:szCs w:val="24"/>
          <w:lang w:val="es-ES"/>
        </w:rPr>
        <w:t>se aplicaran criterios de elegibilidad</w:t>
      </w:r>
      <w:r w:rsidR="003F53E8">
        <w:rPr>
          <w:szCs w:val="24"/>
          <w:lang w:val="es-ES"/>
        </w:rPr>
        <w:t xml:space="preserve">, que </w:t>
      </w:r>
      <w:r w:rsidR="00897BEF">
        <w:rPr>
          <w:szCs w:val="24"/>
          <w:lang w:val="es-ES"/>
        </w:rPr>
        <w:t>estarán</w:t>
      </w:r>
      <w:r w:rsidR="003F53E8">
        <w:rPr>
          <w:szCs w:val="24"/>
          <w:lang w:val="es-ES"/>
        </w:rPr>
        <w:t xml:space="preserve"> </w:t>
      </w:r>
      <w:r w:rsidR="00897BEF">
        <w:rPr>
          <w:szCs w:val="24"/>
          <w:lang w:val="es-ES"/>
        </w:rPr>
        <w:t xml:space="preserve">establecidos </w:t>
      </w:r>
      <w:r w:rsidR="003F53E8">
        <w:rPr>
          <w:szCs w:val="24"/>
          <w:lang w:val="es-ES"/>
        </w:rPr>
        <w:t xml:space="preserve">en el Reglamento Operativo </w:t>
      </w:r>
      <w:r w:rsidR="00897BEF">
        <w:rPr>
          <w:szCs w:val="24"/>
          <w:lang w:val="es-ES"/>
        </w:rPr>
        <w:t>del Programa</w:t>
      </w:r>
      <w:r w:rsidR="003F53E8">
        <w:rPr>
          <w:szCs w:val="24"/>
          <w:lang w:val="es-ES"/>
        </w:rPr>
        <w:t>,</w:t>
      </w:r>
      <w:r w:rsidR="002D226E">
        <w:rPr>
          <w:szCs w:val="24"/>
          <w:lang w:val="es-ES"/>
        </w:rPr>
        <w:t xml:space="preserve"> para priorizar su financiamiento. </w:t>
      </w:r>
    </w:p>
    <w:p w:rsidR="00B71E09" w:rsidRDefault="00B71E09" w:rsidP="0037586C">
      <w:pPr>
        <w:pStyle w:val="Paragraph"/>
        <w:numPr>
          <w:ilvl w:val="0"/>
          <w:numId w:val="0"/>
        </w:numPr>
        <w:rPr>
          <w:szCs w:val="24"/>
          <w:lang w:val="es-ES"/>
        </w:rPr>
      </w:pPr>
    </w:p>
    <w:p w:rsidR="00E76F1C" w:rsidRPr="00A815ED" w:rsidRDefault="00A815ED" w:rsidP="00A815ED">
      <w:pPr>
        <w:numPr>
          <w:ilvl w:val="0"/>
          <w:numId w:val="5"/>
        </w:numPr>
        <w:spacing w:before="120" w:after="120" w:line="240" w:lineRule="auto"/>
        <w:jc w:val="both"/>
        <w:rPr>
          <w:rFonts w:ascii="Times New Roman Bold" w:hAnsi="Times New Roman Bold" w:cs="Times New Roman"/>
          <w:b/>
          <w:smallCaps/>
          <w:sz w:val="24"/>
          <w:szCs w:val="24"/>
          <w:lang w:val="es-ES"/>
        </w:rPr>
      </w:pPr>
      <w:r w:rsidRPr="00A815ED">
        <w:rPr>
          <w:rFonts w:ascii="Times New Roman Bold" w:hAnsi="Times New Roman Bold" w:cs="Times New Roman"/>
          <w:b/>
          <w:smallCaps/>
          <w:sz w:val="24"/>
          <w:szCs w:val="24"/>
          <w:lang w:val="es-ES"/>
        </w:rPr>
        <w:t>Criterios de Evaluación</w:t>
      </w:r>
      <w:r w:rsidR="003F53E8">
        <w:rPr>
          <w:rFonts w:ascii="Times New Roman Bold" w:hAnsi="Times New Roman Bold" w:cs="Times New Roman"/>
          <w:b/>
          <w:smallCaps/>
          <w:sz w:val="24"/>
          <w:szCs w:val="24"/>
          <w:lang w:val="es-ES"/>
        </w:rPr>
        <w:t xml:space="preserve"> de la Cartera Inicial de Proyectos</w:t>
      </w:r>
    </w:p>
    <w:p w:rsidR="00897BEF" w:rsidRDefault="00B71E09" w:rsidP="003210CE">
      <w:pPr>
        <w:pStyle w:val="Paragraph"/>
        <w:numPr>
          <w:ilvl w:val="0"/>
          <w:numId w:val="0"/>
        </w:numPr>
        <w:rPr>
          <w:szCs w:val="24"/>
          <w:lang w:val="es-ES"/>
        </w:rPr>
      </w:pPr>
      <w:r>
        <w:rPr>
          <w:szCs w:val="24"/>
          <w:lang w:val="es-ES"/>
        </w:rPr>
        <w:t xml:space="preserve">La evaluación de la </w:t>
      </w:r>
      <w:r w:rsidR="003F53E8">
        <w:rPr>
          <w:szCs w:val="24"/>
          <w:lang w:val="es-ES"/>
        </w:rPr>
        <w:t>muestra</w:t>
      </w:r>
      <w:r>
        <w:rPr>
          <w:szCs w:val="24"/>
          <w:lang w:val="es-ES"/>
        </w:rPr>
        <w:t xml:space="preserve"> de proyectos se </w:t>
      </w:r>
      <w:r w:rsidR="00897BEF">
        <w:rPr>
          <w:szCs w:val="24"/>
          <w:lang w:val="es-ES"/>
        </w:rPr>
        <w:t>realizó en dos etapas:</w:t>
      </w:r>
      <w:r w:rsidR="002A7725">
        <w:rPr>
          <w:szCs w:val="24"/>
          <w:lang w:val="es-ES"/>
        </w:rPr>
        <w:t xml:space="preserve"> la primera referida al análisis de</w:t>
      </w:r>
      <w:r w:rsidR="002D226E">
        <w:rPr>
          <w:szCs w:val="24"/>
          <w:lang w:val="es-ES"/>
        </w:rPr>
        <w:t>l alcance de</w:t>
      </w:r>
      <w:r w:rsidR="002A7725">
        <w:rPr>
          <w:szCs w:val="24"/>
          <w:lang w:val="es-ES"/>
        </w:rPr>
        <w:t xml:space="preserve"> la documentación presentada para cada uno de los proyectos</w:t>
      </w:r>
      <w:r w:rsidR="00897BEF">
        <w:rPr>
          <w:szCs w:val="24"/>
          <w:lang w:val="es-ES"/>
        </w:rPr>
        <w:t>, según la normativa de pre-inversión,</w:t>
      </w:r>
      <w:r w:rsidR="002A7725">
        <w:rPr>
          <w:szCs w:val="24"/>
          <w:lang w:val="es-ES"/>
        </w:rPr>
        <w:t xml:space="preserve"> y la segunda </w:t>
      </w:r>
      <w:r w:rsidR="005F5126">
        <w:rPr>
          <w:szCs w:val="24"/>
          <w:lang w:val="es-ES"/>
        </w:rPr>
        <w:t>es una</w:t>
      </w:r>
      <w:r w:rsidR="002A7725">
        <w:rPr>
          <w:szCs w:val="24"/>
          <w:lang w:val="es-ES"/>
        </w:rPr>
        <w:t xml:space="preserve"> evaluación cualitativa de </w:t>
      </w:r>
      <w:r w:rsidR="005F5126">
        <w:rPr>
          <w:szCs w:val="24"/>
          <w:lang w:val="es-ES"/>
        </w:rPr>
        <w:t>l</w:t>
      </w:r>
      <w:r w:rsidR="002A7725">
        <w:rPr>
          <w:szCs w:val="24"/>
          <w:lang w:val="es-ES"/>
        </w:rPr>
        <w:t xml:space="preserve">os parámetros </w:t>
      </w:r>
      <w:r w:rsidR="00897BEF">
        <w:rPr>
          <w:szCs w:val="24"/>
          <w:lang w:val="es-ES"/>
        </w:rPr>
        <w:t>de</w:t>
      </w:r>
      <w:r w:rsidR="002A7725">
        <w:rPr>
          <w:szCs w:val="24"/>
          <w:lang w:val="es-ES"/>
        </w:rPr>
        <w:t xml:space="preserve"> calidad </w:t>
      </w:r>
      <w:r w:rsidR="002D226E">
        <w:rPr>
          <w:szCs w:val="24"/>
          <w:lang w:val="es-ES"/>
        </w:rPr>
        <w:t xml:space="preserve">técnica </w:t>
      </w:r>
      <w:r w:rsidR="002A7725">
        <w:rPr>
          <w:szCs w:val="24"/>
          <w:lang w:val="es-ES"/>
        </w:rPr>
        <w:t xml:space="preserve">y sostenibilidad de los proyectos. </w:t>
      </w:r>
    </w:p>
    <w:p w:rsidR="003210CE" w:rsidRDefault="002A7725" w:rsidP="003210CE">
      <w:pPr>
        <w:pStyle w:val="Paragraph"/>
        <w:numPr>
          <w:ilvl w:val="0"/>
          <w:numId w:val="0"/>
        </w:numPr>
        <w:rPr>
          <w:szCs w:val="24"/>
          <w:lang w:val="es-ES"/>
        </w:rPr>
      </w:pPr>
      <w:r>
        <w:rPr>
          <w:szCs w:val="24"/>
          <w:lang w:val="es-ES"/>
        </w:rPr>
        <w:t>En las siguientes secciones se presentan los criterios utilizados para el análisis de los proyectos en las 2 etapas.</w:t>
      </w:r>
    </w:p>
    <w:p w:rsidR="002A7725" w:rsidRDefault="002A7725" w:rsidP="003210CE">
      <w:pPr>
        <w:pStyle w:val="Paragraph"/>
        <w:numPr>
          <w:ilvl w:val="0"/>
          <w:numId w:val="0"/>
        </w:numPr>
        <w:rPr>
          <w:szCs w:val="24"/>
          <w:lang w:val="es-ES"/>
        </w:rPr>
      </w:pPr>
    </w:p>
    <w:p w:rsidR="00B71E09" w:rsidRPr="002A7725" w:rsidRDefault="002A7725" w:rsidP="002A7725">
      <w:pPr>
        <w:pStyle w:val="ListParagraph"/>
        <w:numPr>
          <w:ilvl w:val="1"/>
          <w:numId w:val="23"/>
        </w:numPr>
        <w:spacing w:before="120" w:after="120" w:line="240" w:lineRule="auto"/>
        <w:jc w:val="both"/>
        <w:rPr>
          <w:rFonts w:ascii="Times New Roman Bold" w:hAnsi="Times New Roman Bold" w:cs="Times New Roman"/>
          <w:b/>
          <w:smallCaps/>
          <w:sz w:val="24"/>
          <w:szCs w:val="24"/>
          <w:lang w:val="es-ES"/>
        </w:rPr>
      </w:pPr>
      <w:r>
        <w:rPr>
          <w:rFonts w:ascii="Times New Roman Bold" w:hAnsi="Times New Roman Bold" w:cs="Times New Roman"/>
          <w:b/>
          <w:smallCaps/>
          <w:sz w:val="24"/>
          <w:szCs w:val="24"/>
          <w:lang w:val="es-ES"/>
        </w:rPr>
        <w:t xml:space="preserve"> </w:t>
      </w:r>
      <w:r w:rsidR="002D226E">
        <w:rPr>
          <w:rFonts w:ascii="Times New Roman Bold" w:hAnsi="Times New Roman Bold" w:cs="Times New Roman"/>
          <w:b/>
          <w:smallCaps/>
          <w:sz w:val="24"/>
          <w:szCs w:val="24"/>
          <w:lang w:val="es-ES"/>
        </w:rPr>
        <w:t xml:space="preserve">Primera Etapa: Verificación del </w:t>
      </w:r>
      <w:r w:rsidR="005F5126">
        <w:rPr>
          <w:rFonts w:ascii="Times New Roman Bold" w:hAnsi="Times New Roman Bold" w:cs="Times New Roman"/>
          <w:b/>
          <w:smallCaps/>
          <w:sz w:val="24"/>
          <w:szCs w:val="24"/>
          <w:lang w:val="es-ES"/>
        </w:rPr>
        <w:t xml:space="preserve">Contenido </w:t>
      </w:r>
      <w:r w:rsidR="002D226E">
        <w:rPr>
          <w:rFonts w:ascii="Times New Roman Bold" w:hAnsi="Times New Roman Bold" w:cs="Times New Roman"/>
          <w:b/>
          <w:smallCaps/>
          <w:sz w:val="24"/>
          <w:szCs w:val="24"/>
          <w:lang w:val="es-ES"/>
        </w:rPr>
        <w:t xml:space="preserve">Mínimo </w:t>
      </w:r>
      <w:r w:rsidR="005F5126">
        <w:rPr>
          <w:rFonts w:ascii="Times New Roman Bold" w:hAnsi="Times New Roman Bold" w:cs="Times New Roman"/>
          <w:b/>
          <w:smallCaps/>
          <w:sz w:val="24"/>
          <w:szCs w:val="24"/>
          <w:lang w:val="es-ES"/>
        </w:rPr>
        <w:t>de los Proyectos</w:t>
      </w:r>
    </w:p>
    <w:p w:rsidR="003210CE" w:rsidRDefault="002D226E" w:rsidP="002A7725">
      <w:pPr>
        <w:pStyle w:val="Paragraph"/>
        <w:numPr>
          <w:ilvl w:val="0"/>
          <w:numId w:val="0"/>
        </w:numPr>
        <w:rPr>
          <w:szCs w:val="24"/>
          <w:lang w:val="es-ES"/>
        </w:rPr>
      </w:pPr>
      <w:r>
        <w:rPr>
          <w:szCs w:val="24"/>
          <w:lang w:val="es-ES"/>
        </w:rPr>
        <w:t>El criterio establecido fue que cada</w:t>
      </w:r>
      <w:r w:rsidRPr="00946006">
        <w:rPr>
          <w:szCs w:val="24"/>
          <w:lang w:val="es-ES"/>
        </w:rPr>
        <w:t xml:space="preserve"> </w:t>
      </w:r>
      <w:r w:rsidR="00946006" w:rsidRPr="00946006">
        <w:rPr>
          <w:szCs w:val="24"/>
          <w:lang w:val="es-ES"/>
        </w:rPr>
        <w:t xml:space="preserve">Proyecto </w:t>
      </w:r>
      <w:r w:rsidR="002A7725">
        <w:rPr>
          <w:szCs w:val="24"/>
          <w:lang w:val="es-ES"/>
        </w:rPr>
        <w:t xml:space="preserve">deberá contar </w:t>
      </w:r>
      <w:r w:rsidR="00946006" w:rsidRPr="00946006">
        <w:rPr>
          <w:szCs w:val="24"/>
          <w:lang w:val="es-ES"/>
        </w:rPr>
        <w:t>con el contenido mínimo establecido en el Manual de Elaboración de Proyectos de Electrificación Rural</w:t>
      </w:r>
      <w:r>
        <w:rPr>
          <w:szCs w:val="24"/>
          <w:lang w:val="es-ES"/>
        </w:rPr>
        <w:t xml:space="preserve"> (MEPER)</w:t>
      </w:r>
      <w:r w:rsidR="000B16DD">
        <w:rPr>
          <w:szCs w:val="24"/>
          <w:lang w:val="es-ES"/>
        </w:rPr>
        <w:t xml:space="preserve">, publicado por el Viceministerio de Electricidad y </w:t>
      </w:r>
      <w:r w:rsidR="002A7725">
        <w:rPr>
          <w:szCs w:val="24"/>
          <w:lang w:val="es-ES"/>
        </w:rPr>
        <w:t>Energías</w:t>
      </w:r>
      <w:r w:rsidR="000B16DD">
        <w:rPr>
          <w:szCs w:val="24"/>
          <w:lang w:val="es-ES"/>
        </w:rPr>
        <w:t xml:space="preserve"> Alternativas en agosto de 2014</w:t>
      </w:r>
      <w:r w:rsidR="003210CE">
        <w:rPr>
          <w:szCs w:val="24"/>
          <w:lang w:val="es-ES"/>
        </w:rPr>
        <w:t>, de acuerdo al siguiente detalle:</w:t>
      </w:r>
    </w:p>
    <w:p w:rsidR="00C95F6E" w:rsidRDefault="00C95F6E" w:rsidP="002A7725">
      <w:pPr>
        <w:pStyle w:val="Paragraph"/>
        <w:numPr>
          <w:ilvl w:val="0"/>
          <w:numId w:val="0"/>
        </w:numPr>
        <w:rPr>
          <w:szCs w:val="24"/>
          <w:lang w:val="es-ES"/>
        </w:rPr>
      </w:pPr>
    </w:p>
    <w:p w:rsidR="003210CE" w:rsidRPr="003210CE" w:rsidRDefault="003210CE" w:rsidP="005F5126">
      <w:pPr>
        <w:pStyle w:val="Paragraph"/>
        <w:numPr>
          <w:ilvl w:val="0"/>
          <w:numId w:val="25"/>
        </w:numPr>
        <w:rPr>
          <w:szCs w:val="24"/>
          <w:lang w:val="es-ES"/>
        </w:rPr>
      </w:pPr>
      <w:r w:rsidRPr="003210CE">
        <w:rPr>
          <w:szCs w:val="24"/>
          <w:u w:val="single"/>
          <w:lang w:val="es-ES"/>
        </w:rPr>
        <w:t>Resumen</w:t>
      </w:r>
      <w:r>
        <w:rPr>
          <w:szCs w:val="24"/>
          <w:lang w:val="es-ES"/>
        </w:rPr>
        <w:t xml:space="preserve">. </w:t>
      </w:r>
      <w:r w:rsidRPr="003210CE">
        <w:rPr>
          <w:szCs w:val="24"/>
          <w:lang w:val="es-ES"/>
        </w:rPr>
        <w:t>Conteniendo la información más relevantes del proyecto</w:t>
      </w:r>
    </w:p>
    <w:p w:rsidR="003210CE" w:rsidRPr="003210CE" w:rsidRDefault="003210CE" w:rsidP="005F5126">
      <w:pPr>
        <w:pStyle w:val="Paragraph"/>
        <w:numPr>
          <w:ilvl w:val="0"/>
          <w:numId w:val="25"/>
        </w:numPr>
        <w:rPr>
          <w:szCs w:val="24"/>
          <w:lang w:val="es-ES"/>
        </w:rPr>
      </w:pPr>
      <w:r w:rsidRPr="003210CE">
        <w:rPr>
          <w:szCs w:val="24"/>
          <w:u w:val="single"/>
          <w:lang w:val="es-ES"/>
        </w:rPr>
        <w:t>Caracterización de la zona</w:t>
      </w:r>
      <w:r>
        <w:rPr>
          <w:szCs w:val="24"/>
          <w:lang w:val="es-ES"/>
        </w:rPr>
        <w:t xml:space="preserve">. </w:t>
      </w:r>
      <w:r w:rsidRPr="003210CE">
        <w:rPr>
          <w:szCs w:val="24"/>
          <w:lang w:val="es-ES"/>
        </w:rPr>
        <w:t xml:space="preserve">El documento </w:t>
      </w:r>
      <w:r w:rsidR="00F40BA4">
        <w:rPr>
          <w:szCs w:val="24"/>
          <w:lang w:val="es-ES"/>
        </w:rPr>
        <w:t xml:space="preserve">deberá </w:t>
      </w:r>
      <w:r w:rsidRPr="003210CE">
        <w:rPr>
          <w:szCs w:val="24"/>
          <w:lang w:val="es-ES"/>
        </w:rPr>
        <w:t xml:space="preserve">contener coordenadas, un mapa de ubicación y/o un croquis general de la línea, además del grado de dificultad de las obras a </w:t>
      </w:r>
      <w:r w:rsidRPr="003210CE">
        <w:rPr>
          <w:szCs w:val="24"/>
          <w:lang w:val="es-ES"/>
        </w:rPr>
        <w:lastRenderedPageBreak/>
        <w:t>ejecutarse, que será determinado por las características topográficas del terreno donde estas serán ejecutadas.</w:t>
      </w:r>
    </w:p>
    <w:p w:rsidR="003210CE" w:rsidRPr="003210CE" w:rsidRDefault="003210CE" w:rsidP="005F5126">
      <w:pPr>
        <w:pStyle w:val="Paragraph"/>
        <w:numPr>
          <w:ilvl w:val="0"/>
          <w:numId w:val="25"/>
        </w:numPr>
        <w:rPr>
          <w:szCs w:val="24"/>
          <w:lang w:val="es-ES"/>
        </w:rPr>
      </w:pPr>
      <w:r w:rsidRPr="003210CE">
        <w:rPr>
          <w:szCs w:val="24"/>
          <w:u w:val="single"/>
          <w:lang w:val="es-ES"/>
        </w:rPr>
        <w:t>Acceso</w:t>
      </w:r>
      <w:r>
        <w:rPr>
          <w:szCs w:val="24"/>
          <w:lang w:val="es-ES"/>
        </w:rPr>
        <w:t xml:space="preserve">. </w:t>
      </w:r>
      <w:r w:rsidRPr="003210CE">
        <w:rPr>
          <w:szCs w:val="24"/>
          <w:lang w:val="es-ES"/>
        </w:rPr>
        <w:t>Deben existir y describir los caminos de acceso hacia las comunidades a electrificar</w:t>
      </w:r>
    </w:p>
    <w:p w:rsidR="003210CE" w:rsidRPr="003210CE" w:rsidRDefault="003210CE" w:rsidP="005F5126">
      <w:pPr>
        <w:pStyle w:val="Paragraph"/>
        <w:numPr>
          <w:ilvl w:val="0"/>
          <w:numId w:val="25"/>
        </w:numPr>
        <w:rPr>
          <w:szCs w:val="24"/>
          <w:lang w:val="es-ES"/>
        </w:rPr>
      </w:pPr>
      <w:r w:rsidRPr="003210CE">
        <w:rPr>
          <w:szCs w:val="24"/>
          <w:u w:val="single"/>
          <w:lang w:val="es-ES"/>
        </w:rPr>
        <w:t>Población</w:t>
      </w:r>
      <w:r>
        <w:rPr>
          <w:szCs w:val="24"/>
          <w:lang w:val="es-ES"/>
        </w:rPr>
        <w:t xml:space="preserve">. </w:t>
      </w:r>
      <w:r w:rsidRPr="003210CE">
        <w:rPr>
          <w:szCs w:val="24"/>
          <w:lang w:val="es-ES"/>
        </w:rPr>
        <w:t>Fundamentalmente se quiere saber si pertenecen a un grupo indígenas en especial y si están en un territorio indígena</w:t>
      </w:r>
    </w:p>
    <w:p w:rsidR="003210CE" w:rsidRPr="003210CE" w:rsidRDefault="003210CE" w:rsidP="005F5126">
      <w:pPr>
        <w:pStyle w:val="Paragraph"/>
        <w:numPr>
          <w:ilvl w:val="0"/>
          <w:numId w:val="25"/>
        </w:numPr>
        <w:rPr>
          <w:szCs w:val="24"/>
          <w:lang w:val="es-ES"/>
        </w:rPr>
      </w:pPr>
      <w:r w:rsidRPr="003210CE">
        <w:rPr>
          <w:szCs w:val="24"/>
          <w:u w:val="single"/>
          <w:lang w:val="es-ES"/>
        </w:rPr>
        <w:t>Servicios</w:t>
      </w:r>
      <w:r>
        <w:rPr>
          <w:szCs w:val="24"/>
          <w:lang w:val="es-ES"/>
        </w:rPr>
        <w:t xml:space="preserve">. </w:t>
      </w:r>
      <w:r w:rsidRPr="003210CE">
        <w:rPr>
          <w:szCs w:val="24"/>
          <w:lang w:val="es-ES"/>
        </w:rPr>
        <w:t>Debe existir una descripción muy sucinta de la existencia de servicios como: agua potable, escuela, posta sanitaria, etc.</w:t>
      </w:r>
    </w:p>
    <w:p w:rsidR="003210CE" w:rsidRPr="003210CE" w:rsidRDefault="003210CE" w:rsidP="005F5126">
      <w:pPr>
        <w:pStyle w:val="Paragraph"/>
        <w:numPr>
          <w:ilvl w:val="0"/>
          <w:numId w:val="25"/>
        </w:numPr>
        <w:rPr>
          <w:szCs w:val="24"/>
          <w:lang w:val="es-ES"/>
        </w:rPr>
      </w:pPr>
      <w:r w:rsidRPr="003210CE">
        <w:rPr>
          <w:szCs w:val="24"/>
          <w:u w:val="single"/>
          <w:lang w:val="es-ES"/>
        </w:rPr>
        <w:t>Información Demográfica</w:t>
      </w:r>
      <w:r>
        <w:rPr>
          <w:szCs w:val="24"/>
          <w:lang w:val="es-ES"/>
        </w:rPr>
        <w:t xml:space="preserve">. </w:t>
      </w:r>
      <w:r w:rsidRPr="003210CE">
        <w:rPr>
          <w:szCs w:val="24"/>
          <w:lang w:val="es-ES"/>
        </w:rPr>
        <w:t>De considerarse proyecciones, estas tasas deben ser coherentes con la realidad regional</w:t>
      </w:r>
    </w:p>
    <w:p w:rsidR="003210CE" w:rsidRPr="003210CE" w:rsidRDefault="003210CE" w:rsidP="005F5126">
      <w:pPr>
        <w:pStyle w:val="Paragraph"/>
        <w:numPr>
          <w:ilvl w:val="0"/>
          <w:numId w:val="25"/>
        </w:numPr>
        <w:rPr>
          <w:szCs w:val="24"/>
          <w:lang w:val="es-ES"/>
        </w:rPr>
      </w:pPr>
      <w:r w:rsidRPr="003210CE">
        <w:rPr>
          <w:szCs w:val="24"/>
          <w:u w:val="single"/>
          <w:lang w:val="es-ES"/>
        </w:rPr>
        <w:t>Estimación de Ingreso familiares</w:t>
      </w:r>
      <w:r>
        <w:rPr>
          <w:szCs w:val="24"/>
          <w:lang w:val="es-ES"/>
        </w:rPr>
        <w:t xml:space="preserve">. </w:t>
      </w:r>
      <w:r w:rsidRPr="003210CE">
        <w:rPr>
          <w:szCs w:val="24"/>
          <w:lang w:val="es-ES"/>
        </w:rPr>
        <w:t>Es importante que exista una idea de las fuentes de ingresos familiares para caracterizar adecuadamente a los grupos beneficiarios</w:t>
      </w:r>
    </w:p>
    <w:p w:rsidR="003210CE" w:rsidRPr="003210CE" w:rsidRDefault="003210CE" w:rsidP="005F5126">
      <w:pPr>
        <w:pStyle w:val="Paragraph"/>
        <w:numPr>
          <w:ilvl w:val="0"/>
          <w:numId w:val="25"/>
        </w:numPr>
        <w:rPr>
          <w:szCs w:val="24"/>
          <w:lang w:val="es-ES"/>
        </w:rPr>
      </w:pPr>
      <w:r w:rsidRPr="003210CE">
        <w:rPr>
          <w:szCs w:val="24"/>
          <w:u w:val="single"/>
          <w:lang w:val="es-ES"/>
        </w:rPr>
        <w:t>Gasto actual en energéticos</w:t>
      </w:r>
      <w:r>
        <w:rPr>
          <w:szCs w:val="24"/>
          <w:lang w:val="es-ES"/>
        </w:rPr>
        <w:t xml:space="preserve">. </w:t>
      </w:r>
      <w:r w:rsidRPr="003210CE">
        <w:rPr>
          <w:szCs w:val="24"/>
          <w:lang w:val="es-ES"/>
        </w:rPr>
        <w:t>Debe existir una cuantificación de los gastos actuales en energéticos, así como de las fuentes de suministro.</w:t>
      </w:r>
    </w:p>
    <w:p w:rsidR="003210CE" w:rsidRPr="003210CE" w:rsidRDefault="003210CE" w:rsidP="005F5126">
      <w:pPr>
        <w:pStyle w:val="Paragraph"/>
        <w:numPr>
          <w:ilvl w:val="0"/>
          <w:numId w:val="25"/>
        </w:numPr>
        <w:rPr>
          <w:szCs w:val="24"/>
          <w:lang w:val="es-ES"/>
        </w:rPr>
      </w:pPr>
      <w:r w:rsidRPr="003210CE">
        <w:rPr>
          <w:szCs w:val="24"/>
          <w:u w:val="single"/>
          <w:lang w:val="es-ES"/>
        </w:rPr>
        <w:t>Cuantificación de la demanda</w:t>
      </w:r>
      <w:r>
        <w:rPr>
          <w:szCs w:val="24"/>
          <w:lang w:val="es-ES"/>
        </w:rPr>
        <w:t xml:space="preserve">. </w:t>
      </w:r>
      <w:r w:rsidRPr="003210CE">
        <w:rPr>
          <w:szCs w:val="24"/>
          <w:lang w:val="es-ES"/>
        </w:rPr>
        <w:t>Deben estar explicitadas al año 1 las familias de beneficiarios y su proyección al año 20</w:t>
      </w:r>
    </w:p>
    <w:p w:rsidR="003210CE" w:rsidRPr="003210CE" w:rsidRDefault="003210CE" w:rsidP="005F5126">
      <w:pPr>
        <w:pStyle w:val="Paragraph"/>
        <w:numPr>
          <w:ilvl w:val="0"/>
          <w:numId w:val="25"/>
        </w:numPr>
        <w:rPr>
          <w:szCs w:val="24"/>
          <w:lang w:val="es-ES"/>
        </w:rPr>
      </w:pPr>
      <w:r w:rsidRPr="003210CE">
        <w:rPr>
          <w:szCs w:val="24"/>
          <w:u w:val="single"/>
          <w:lang w:val="es-ES"/>
        </w:rPr>
        <w:t>Análisis de la demanda</w:t>
      </w:r>
      <w:r>
        <w:rPr>
          <w:szCs w:val="24"/>
          <w:lang w:val="es-ES"/>
        </w:rPr>
        <w:t xml:space="preserve">. </w:t>
      </w:r>
      <w:r w:rsidRPr="003210CE">
        <w:rPr>
          <w:szCs w:val="24"/>
          <w:lang w:val="es-ES"/>
        </w:rPr>
        <w:t>Debe estar consignado el  consumo especifico, demanda máxima, y las categorías de consumo</w:t>
      </w:r>
    </w:p>
    <w:p w:rsidR="003210CE" w:rsidRPr="003210CE" w:rsidRDefault="003210CE" w:rsidP="005F5126">
      <w:pPr>
        <w:pStyle w:val="Paragraph"/>
        <w:numPr>
          <w:ilvl w:val="0"/>
          <w:numId w:val="25"/>
        </w:numPr>
        <w:rPr>
          <w:szCs w:val="24"/>
          <w:lang w:val="es-ES"/>
        </w:rPr>
      </w:pPr>
      <w:r w:rsidRPr="003210CE">
        <w:rPr>
          <w:szCs w:val="24"/>
          <w:u w:val="single"/>
          <w:lang w:val="es-ES"/>
        </w:rPr>
        <w:t>Alcance del proyecto</w:t>
      </w:r>
      <w:r>
        <w:rPr>
          <w:szCs w:val="24"/>
          <w:lang w:val="es-ES"/>
        </w:rPr>
        <w:t xml:space="preserve">. </w:t>
      </w:r>
      <w:r w:rsidRPr="003210CE">
        <w:rPr>
          <w:szCs w:val="24"/>
          <w:lang w:val="es-ES"/>
        </w:rPr>
        <w:t>Claramente se debe identificar la longitud de líneas en MT, redes en BT, Subestaciones, puestos de transformación de rebaje, etc.</w:t>
      </w:r>
    </w:p>
    <w:p w:rsidR="003210CE" w:rsidRPr="003210CE" w:rsidRDefault="003210CE" w:rsidP="005F5126">
      <w:pPr>
        <w:pStyle w:val="Paragraph"/>
        <w:numPr>
          <w:ilvl w:val="0"/>
          <w:numId w:val="25"/>
        </w:numPr>
        <w:rPr>
          <w:szCs w:val="24"/>
          <w:lang w:val="es-ES"/>
        </w:rPr>
      </w:pPr>
      <w:r w:rsidRPr="003210CE">
        <w:rPr>
          <w:szCs w:val="24"/>
          <w:u w:val="single"/>
          <w:lang w:val="es-ES"/>
        </w:rPr>
        <w:t>Análisis de Alternativas</w:t>
      </w:r>
      <w:r>
        <w:rPr>
          <w:szCs w:val="24"/>
          <w:lang w:val="es-ES"/>
        </w:rPr>
        <w:t xml:space="preserve">. </w:t>
      </w:r>
      <w:r w:rsidRPr="003210CE">
        <w:rPr>
          <w:szCs w:val="24"/>
          <w:lang w:val="es-ES"/>
        </w:rPr>
        <w:t>Debe describirse por que la extensión de redes es la alternativa elegida, y realizar una comparación técnica y económica con otras opciones que puedan existir en la zona (paneles fotovoltaicos, micro centrales hidroeléctricas, otros).</w:t>
      </w:r>
    </w:p>
    <w:p w:rsidR="003210CE" w:rsidRPr="003210CE" w:rsidRDefault="003210CE" w:rsidP="005F5126">
      <w:pPr>
        <w:pStyle w:val="Paragraph"/>
        <w:numPr>
          <w:ilvl w:val="0"/>
          <w:numId w:val="25"/>
        </w:numPr>
        <w:rPr>
          <w:szCs w:val="24"/>
          <w:lang w:val="es-ES"/>
        </w:rPr>
      </w:pPr>
      <w:r w:rsidRPr="003210CE">
        <w:rPr>
          <w:szCs w:val="24"/>
          <w:u w:val="single"/>
          <w:lang w:val="es-ES"/>
        </w:rPr>
        <w:t>Diagrama unifilar y especificaciones técnicas de material</w:t>
      </w:r>
      <w:r>
        <w:rPr>
          <w:szCs w:val="24"/>
          <w:lang w:val="es-ES"/>
        </w:rPr>
        <w:t>.</w:t>
      </w:r>
      <w:r w:rsidR="00400552">
        <w:rPr>
          <w:szCs w:val="24"/>
          <w:lang w:val="es-ES"/>
        </w:rPr>
        <w:t xml:space="preserve"> </w:t>
      </w:r>
      <w:r w:rsidRPr="003210CE">
        <w:rPr>
          <w:szCs w:val="24"/>
          <w:lang w:val="es-ES"/>
        </w:rPr>
        <w:t>Los proyectos deberán contar con un diagrama unifilar específico, así como la descripción de estructuras y las especificaciones técnicas de los materiales</w:t>
      </w:r>
    </w:p>
    <w:p w:rsidR="003210CE" w:rsidRPr="003210CE" w:rsidRDefault="003210CE" w:rsidP="005F5126">
      <w:pPr>
        <w:pStyle w:val="Paragraph"/>
        <w:numPr>
          <w:ilvl w:val="0"/>
          <w:numId w:val="25"/>
        </w:numPr>
        <w:rPr>
          <w:szCs w:val="24"/>
          <w:lang w:val="es-ES"/>
        </w:rPr>
      </w:pPr>
      <w:r w:rsidRPr="003210CE">
        <w:rPr>
          <w:szCs w:val="24"/>
          <w:u w:val="single"/>
          <w:lang w:val="es-ES"/>
        </w:rPr>
        <w:t>Análisis de costos unitarios y presupuesto</w:t>
      </w:r>
      <w:r>
        <w:rPr>
          <w:szCs w:val="24"/>
          <w:lang w:val="es-ES"/>
        </w:rPr>
        <w:t>.</w:t>
      </w:r>
      <w:r w:rsidR="00400552">
        <w:rPr>
          <w:szCs w:val="24"/>
          <w:lang w:val="es-ES"/>
        </w:rPr>
        <w:t xml:space="preserve"> </w:t>
      </w:r>
      <w:r w:rsidRPr="003210CE">
        <w:rPr>
          <w:szCs w:val="24"/>
          <w:lang w:val="es-ES"/>
        </w:rPr>
        <w:t>Deben estar consignadas las planillas de costos unitarios y el presupuesto que incorpore los costos de supervisión y un desglose razonable que permita su análisis.</w:t>
      </w:r>
    </w:p>
    <w:p w:rsidR="003210CE" w:rsidRPr="003210CE" w:rsidRDefault="003210CE" w:rsidP="005F5126">
      <w:pPr>
        <w:pStyle w:val="Paragraph"/>
        <w:numPr>
          <w:ilvl w:val="0"/>
          <w:numId w:val="25"/>
        </w:numPr>
        <w:rPr>
          <w:szCs w:val="24"/>
          <w:lang w:val="es-ES"/>
        </w:rPr>
      </w:pPr>
      <w:r w:rsidRPr="003210CE">
        <w:rPr>
          <w:szCs w:val="24"/>
          <w:u w:val="single"/>
          <w:lang w:val="es-ES"/>
        </w:rPr>
        <w:t>Evaluación socioeconómica y financiera</w:t>
      </w:r>
      <w:r>
        <w:rPr>
          <w:szCs w:val="24"/>
          <w:lang w:val="es-ES"/>
        </w:rPr>
        <w:t xml:space="preserve">. </w:t>
      </w:r>
      <w:r w:rsidRPr="003210CE">
        <w:rPr>
          <w:szCs w:val="24"/>
          <w:lang w:val="es-ES"/>
        </w:rPr>
        <w:t>El proyecto debe contar con evaluaciones financiera y socioeconómica y con los indicadores económicos y financieros (VAN, TIR, VANS y TIRS) de acuerdo a la metodología de las planillas parametrizadas del VIPFE. El proyecto debe ser factible económicamente.</w:t>
      </w:r>
    </w:p>
    <w:p w:rsidR="003210CE" w:rsidRPr="003210CE" w:rsidRDefault="003210CE" w:rsidP="005F5126">
      <w:pPr>
        <w:pStyle w:val="Paragraph"/>
        <w:numPr>
          <w:ilvl w:val="0"/>
          <w:numId w:val="25"/>
        </w:numPr>
        <w:rPr>
          <w:szCs w:val="24"/>
          <w:lang w:val="es-ES"/>
        </w:rPr>
      </w:pPr>
      <w:r w:rsidRPr="003210CE">
        <w:rPr>
          <w:szCs w:val="24"/>
          <w:u w:val="single"/>
          <w:lang w:val="es-ES"/>
        </w:rPr>
        <w:t>Plan de ejecución y cronograma</w:t>
      </w:r>
      <w:r>
        <w:rPr>
          <w:szCs w:val="24"/>
          <w:lang w:val="es-ES"/>
        </w:rPr>
        <w:t xml:space="preserve">. </w:t>
      </w:r>
      <w:r w:rsidRPr="003210CE">
        <w:rPr>
          <w:szCs w:val="24"/>
          <w:lang w:val="es-ES"/>
        </w:rPr>
        <w:t>Debe estar explicitado un plan de ejecución mínimo que permita identificar los aspectos generales así como un cronograma</w:t>
      </w:r>
    </w:p>
    <w:p w:rsidR="003210CE" w:rsidRPr="003210CE" w:rsidRDefault="003210CE" w:rsidP="005F5126">
      <w:pPr>
        <w:pStyle w:val="Paragraph"/>
        <w:numPr>
          <w:ilvl w:val="0"/>
          <w:numId w:val="25"/>
        </w:numPr>
        <w:rPr>
          <w:szCs w:val="24"/>
          <w:lang w:val="es-ES"/>
        </w:rPr>
      </w:pPr>
      <w:r w:rsidRPr="003210CE">
        <w:rPr>
          <w:szCs w:val="24"/>
          <w:u w:val="single"/>
          <w:lang w:val="es-ES"/>
        </w:rPr>
        <w:t>Análisis del impacto ambiental</w:t>
      </w:r>
      <w:r>
        <w:rPr>
          <w:szCs w:val="24"/>
          <w:lang w:val="es-ES"/>
        </w:rPr>
        <w:t xml:space="preserve">. </w:t>
      </w:r>
      <w:r w:rsidRPr="003210CE">
        <w:rPr>
          <w:szCs w:val="24"/>
          <w:lang w:val="es-ES"/>
        </w:rPr>
        <w:t>Debe constar que se ha realizado un análisis de los impactos ambientales y se ha categorizado el proyecto adecuadamente.</w:t>
      </w:r>
    </w:p>
    <w:p w:rsidR="003210CE" w:rsidRPr="003210CE" w:rsidRDefault="003210CE" w:rsidP="005F5126">
      <w:pPr>
        <w:pStyle w:val="Paragraph"/>
        <w:numPr>
          <w:ilvl w:val="0"/>
          <w:numId w:val="25"/>
        </w:numPr>
        <w:rPr>
          <w:szCs w:val="24"/>
          <w:lang w:val="es-ES"/>
        </w:rPr>
      </w:pPr>
      <w:r w:rsidRPr="003210CE">
        <w:rPr>
          <w:szCs w:val="24"/>
          <w:u w:val="single"/>
          <w:lang w:val="es-ES"/>
        </w:rPr>
        <w:t>Hojas de estacado y/o ruteo final de línea</w:t>
      </w:r>
      <w:r>
        <w:rPr>
          <w:szCs w:val="24"/>
          <w:lang w:val="es-ES"/>
        </w:rPr>
        <w:t xml:space="preserve">. </w:t>
      </w:r>
      <w:r w:rsidRPr="003210CE">
        <w:rPr>
          <w:szCs w:val="24"/>
          <w:lang w:val="es-ES"/>
        </w:rPr>
        <w:t>Debe contar con hojas de estacado o de ruteo de línea, como parte de los documentos de campo que avalan el proyecto.</w:t>
      </w:r>
    </w:p>
    <w:p w:rsidR="003210CE" w:rsidRDefault="003210CE" w:rsidP="005F5126">
      <w:pPr>
        <w:pStyle w:val="Paragraph"/>
        <w:numPr>
          <w:ilvl w:val="0"/>
          <w:numId w:val="25"/>
        </w:numPr>
        <w:rPr>
          <w:szCs w:val="24"/>
          <w:lang w:val="es-ES"/>
        </w:rPr>
      </w:pPr>
      <w:r w:rsidRPr="003210CE">
        <w:rPr>
          <w:szCs w:val="24"/>
          <w:u w:val="single"/>
          <w:lang w:val="es-ES"/>
        </w:rPr>
        <w:t>Operador identificado</w:t>
      </w:r>
      <w:r>
        <w:rPr>
          <w:szCs w:val="24"/>
          <w:lang w:val="es-ES"/>
        </w:rPr>
        <w:t xml:space="preserve">. </w:t>
      </w:r>
      <w:r w:rsidRPr="003210CE">
        <w:rPr>
          <w:szCs w:val="24"/>
          <w:lang w:val="es-ES"/>
        </w:rPr>
        <w:t>El operador debe estar claramente identificado.</w:t>
      </w:r>
    </w:p>
    <w:p w:rsidR="002A7725" w:rsidRDefault="002A7725" w:rsidP="002A7725">
      <w:pPr>
        <w:pStyle w:val="Paragraph"/>
        <w:numPr>
          <w:ilvl w:val="0"/>
          <w:numId w:val="0"/>
        </w:numPr>
        <w:ind w:left="1146" w:hanging="720"/>
        <w:rPr>
          <w:szCs w:val="24"/>
          <w:lang w:val="es-ES"/>
        </w:rPr>
      </w:pPr>
    </w:p>
    <w:p w:rsidR="00B553E4" w:rsidRDefault="00B553E4" w:rsidP="002A7725">
      <w:pPr>
        <w:pStyle w:val="Paragraph"/>
        <w:numPr>
          <w:ilvl w:val="0"/>
          <w:numId w:val="0"/>
        </w:numPr>
        <w:ind w:left="1146" w:hanging="720"/>
        <w:rPr>
          <w:szCs w:val="24"/>
          <w:lang w:val="es-ES"/>
        </w:rPr>
      </w:pPr>
    </w:p>
    <w:p w:rsidR="002A7725" w:rsidRPr="002A7725" w:rsidRDefault="00946006" w:rsidP="002A7725">
      <w:pPr>
        <w:pStyle w:val="ListParagraph"/>
        <w:numPr>
          <w:ilvl w:val="1"/>
          <w:numId w:val="23"/>
        </w:numPr>
        <w:spacing w:before="120" w:after="120" w:line="240" w:lineRule="auto"/>
        <w:jc w:val="both"/>
        <w:rPr>
          <w:rFonts w:ascii="Times New Roman Bold" w:hAnsi="Times New Roman Bold" w:cs="Times New Roman"/>
          <w:b/>
          <w:smallCaps/>
          <w:sz w:val="24"/>
          <w:szCs w:val="24"/>
          <w:lang w:val="es-ES"/>
        </w:rPr>
      </w:pPr>
      <w:r w:rsidRPr="00946006">
        <w:rPr>
          <w:szCs w:val="24"/>
          <w:lang w:val="es-ES"/>
        </w:rPr>
        <w:t xml:space="preserve"> </w:t>
      </w:r>
      <w:r w:rsidR="00FF500C">
        <w:rPr>
          <w:rFonts w:ascii="Times New Roman Bold" w:hAnsi="Times New Roman Bold" w:cs="Times New Roman"/>
          <w:b/>
          <w:smallCaps/>
          <w:sz w:val="24"/>
          <w:szCs w:val="24"/>
          <w:lang w:val="es-ES"/>
        </w:rPr>
        <w:t>Segunda E</w:t>
      </w:r>
      <w:r w:rsidR="002D226E">
        <w:rPr>
          <w:rFonts w:ascii="Times New Roman Bold" w:hAnsi="Times New Roman Bold" w:cs="Times New Roman"/>
          <w:b/>
          <w:smallCaps/>
          <w:sz w:val="24"/>
          <w:szCs w:val="24"/>
          <w:lang w:val="es-ES"/>
        </w:rPr>
        <w:t xml:space="preserve">tapa: Verificación de la Calidad </w:t>
      </w:r>
      <w:r w:rsidR="00BC4C04">
        <w:rPr>
          <w:rFonts w:ascii="Times New Roman Bold" w:hAnsi="Times New Roman Bold" w:cs="Times New Roman"/>
          <w:b/>
          <w:smallCaps/>
          <w:sz w:val="24"/>
          <w:szCs w:val="24"/>
          <w:lang w:val="es-ES"/>
        </w:rPr>
        <w:t>Técnica</w:t>
      </w:r>
      <w:r w:rsidR="002D226E">
        <w:rPr>
          <w:rFonts w:ascii="Times New Roman Bold" w:hAnsi="Times New Roman Bold" w:cs="Times New Roman"/>
          <w:b/>
          <w:smallCaps/>
          <w:sz w:val="24"/>
          <w:szCs w:val="24"/>
          <w:lang w:val="es-ES"/>
        </w:rPr>
        <w:t xml:space="preserve"> y S</w:t>
      </w:r>
      <w:r w:rsidR="006817D8">
        <w:rPr>
          <w:rFonts w:ascii="Times New Roman Bold" w:hAnsi="Times New Roman Bold" w:cs="Times New Roman"/>
          <w:b/>
          <w:smallCaps/>
          <w:sz w:val="24"/>
          <w:szCs w:val="24"/>
          <w:lang w:val="es-ES"/>
        </w:rPr>
        <w:t>ostenibilidad de los P</w:t>
      </w:r>
      <w:r w:rsidR="0059566B">
        <w:rPr>
          <w:rFonts w:ascii="Times New Roman Bold" w:hAnsi="Times New Roman Bold" w:cs="Times New Roman"/>
          <w:b/>
          <w:smallCaps/>
          <w:sz w:val="24"/>
          <w:szCs w:val="24"/>
          <w:lang w:val="es-ES"/>
        </w:rPr>
        <w:t>royectos</w:t>
      </w:r>
    </w:p>
    <w:p w:rsidR="003F53E8" w:rsidRDefault="003F53E8" w:rsidP="003F53E8">
      <w:pPr>
        <w:pStyle w:val="Paragraph"/>
        <w:numPr>
          <w:ilvl w:val="0"/>
          <w:numId w:val="0"/>
        </w:numPr>
        <w:ind w:left="720"/>
        <w:rPr>
          <w:szCs w:val="24"/>
          <w:lang w:val="es-ES"/>
        </w:rPr>
      </w:pPr>
    </w:p>
    <w:p w:rsidR="00785D98" w:rsidRPr="003F53E8" w:rsidRDefault="003F53E8" w:rsidP="003F53E8">
      <w:pPr>
        <w:pStyle w:val="Paragraph"/>
        <w:numPr>
          <w:ilvl w:val="2"/>
          <w:numId w:val="23"/>
        </w:numPr>
        <w:rPr>
          <w:b/>
          <w:szCs w:val="24"/>
          <w:lang w:val="es-ES"/>
        </w:rPr>
      </w:pPr>
      <w:r w:rsidRPr="003F53E8">
        <w:rPr>
          <w:b/>
          <w:szCs w:val="24"/>
          <w:lang w:val="es-ES"/>
        </w:rPr>
        <w:t>Calidad Técnica</w:t>
      </w:r>
    </w:p>
    <w:p w:rsidR="00022672" w:rsidRDefault="00785D98" w:rsidP="00785D98">
      <w:pPr>
        <w:pStyle w:val="Paragraph"/>
        <w:numPr>
          <w:ilvl w:val="0"/>
          <w:numId w:val="0"/>
        </w:numPr>
        <w:rPr>
          <w:szCs w:val="24"/>
          <w:lang w:val="es-ES"/>
        </w:rPr>
      </w:pPr>
      <w:r>
        <w:rPr>
          <w:szCs w:val="24"/>
          <w:lang w:val="es-ES"/>
        </w:rPr>
        <w:t xml:space="preserve">Dado que la totalidad de los proyectos evaluados han </w:t>
      </w:r>
      <w:r w:rsidR="00022672">
        <w:rPr>
          <w:szCs w:val="24"/>
          <w:lang w:val="es-ES"/>
        </w:rPr>
        <w:t xml:space="preserve">seguido, de manera general, los lineamiento del MEPER, en esta </w:t>
      </w:r>
      <w:r w:rsidR="00245F32">
        <w:rPr>
          <w:szCs w:val="24"/>
          <w:lang w:val="es-ES"/>
        </w:rPr>
        <w:t>sección</w:t>
      </w:r>
      <w:r w:rsidR="00022672">
        <w:rPr>
          <w:szCs w:val="24"/>
          <w:lang w:val="es-ES"/>
        </w:rPr>
        <w:t xml:space="preserve"> se realiza un</w:t>
      </w:r>
      <w:r w:rsidR="00245F32">
        <w:rPr>
          <w:szCs w:val="24"/>
          <w:lang w:val="es-ES"/>
        </w:rPr>
        <w:t xml:space="preserve"> </w:t>
      </w:r>
      <w:r w:rsidR="00022672">
        <w:rPr>
          <w:szCs w:val="24"/>
          <w:lang w:val="es-ES"/>
        </w:rPr>
        <w:t xml:space="preserve">análisis de </w:t>
      </w:r>
      <w:r w:rsidR="00FF284C">
        <w:rPr>
          <w:szCs w:val="24"/>
          <w:lang w:val="es-ES"/>
        </w:rPr>
        <w:t>4</w:t>
      </w:r>
      <w:r w:rsidR="00022672">
        <w:rPr>
          <w:szCs w:val="24"/>
          <w:lang w:val="es-ES"/>
        </w:rPr>
        <w:t xml:space="preserve"> aspectos técnicos</w:t>
      </w:r>
      <w:r w:rsidR="00245F32">
        <w:rPr>
          <w:szCs w:val="24"/>
          <w:lang w:val="es-ES"/>
        </w:rPr>
        <w:t xml:space="preserve">, incluidos en los proyectos, sobre </w:t>
      </w:r>
      <w:r w:rsidR="00022672">
        <w:rPr>
          <w:szCs w:val="24"/>
          <w:lang w:val="es-ES"/>
        </w:rPr>
        <w:t xml:space="preserve">la calidad de los </w:t>
      </w:r>
      <w:r w:rsidR="00245F32">
        <w:rPr>
          <w:szCs w:val="24"/>
          <w:lang w:val="es-ES"/>
        </w:rPr>
        <w:t>mismos</w:t>
      </w:r>
      <w:r w:rsidR="00897BEF">
        <w:rPr>
          <w:szCs w:val="24"/>
          <w:lang w:val="es-ES"/>
        </w:rPr>
        <w:t>, los cuales son</w:t>
      </w:r>
      <w:r w:rsidR="00022672">
        <w:rPr>
          <w:szCs w:val="24"/>
          <w:lang w:val="es-ES"/>
        </w:rPr>
        <w:t xml:space="preserve">: </w:t>
      </w:r>
      <w:r w:rsidR="00897BEF">
        <w:rPr>
          <w:szCs w:val="24"/>
          <w:lang w:val="es-ES"/>
        </w:rPr>
        <w:t>(i) Las especificaciones técnicas; (ii)</w:t>
      </w:r>
      <w:r w:rsidR="00022672">
        <w:rPr>
          <w:szCs w:val="24"/>
          <w:lang w:val="es-ES"/>
        </w:rPr>
        <w:t xml:space="preserve"> las hojas de estacado</w:t>
      </w:r>
      <w:r w:rsidR="00897BEF">
        <w:rPr>
          <w:szCs w:val="24"/>
          <w:lang w:val="es-ES"/>
        </w:rPr>
        <w:t>;</w:t>
      </w:r>
      <w:r w:rsidR="00245F32">
        <w:rPr>
          <w:szCs w:val="24"/>
          <w:lang w:val="es-ES"/>
        </w:rPr>
        <w:t xml:space="preserve"> </w:t>
      </w:r>
      <w:r w:rsidR="00897BEF">
        <w:rPr>
          <w:szCs w:val="24"/>
          <w:lang w:val="es-ES"/>
        </w:rPr>
        <w:t xml:space="preserve">(iii) </w:t>
      </w:r>
      <w:r w:rsidR="00857B63">
        <w:rPr>
          <w:szCs w:val="24"/>
          <w:lang w:val="es-ES"/>
        </w:rPr>
        <w:t>punto d</w:t>
      </w:r>
      <w:r w:rsidR="00897BEF">
        <w:rPr>
          <w:szCs w:val="24"/>
          <w:lang w:val="es-ES"/>
        </w:rPr>
        <w:t>e conexión al sistema existente; y</w:t>
      </w:r>
      <w:r w:rsidR="00857B63">
        <w:rPr>
          <w:szCs w:val="24"/>
          <w:lang w:val="es-ES"/>
        </w:rPr>
        <w:t xml:space="preserve"> </w:t>
      </w:r>
      <w:r w:rsidR="00897BEF">
        <w:rPr>
          <w:szCs w:val="24"/>
          <w:lang w:val="es-ES"/>
        </w:rPr>
        <w:t xml:space="preserve">(iv) </w:t>
      </w:r>
      <w:r w:rsidR="00857B63">
        <w:rPr>
          <w:szCs w:val="24"/>
          <w:lang w:val="es-ES"/>
        </w:rPr>
        <w:t xml:space="preserve">costo de </w:t>
      </w:r>
      <w:r w:rsidR="00245F32">
        <w:rPr>
          <w:szCs w:val="24"/>
          <w:lang w:val="es-ES"/>
        </w:rPr>
        <w:t>acometidas</w:t>
      </w:r>
      <w:r w:rsidR="00022672">
        <w:rPr>
          <w:szCs w:val="24"/>
          <w:lang w:val="es-ES"/>
        </w:rPr>
        <w:t xml:space="preserve"> y análisis del impacto ambiental de los proyectos.</w:t>
      </w:r>
    </w:p>
    <w:p w:rsidR="00022672" w:rsidRPr="00C95C78" w:rsidRDefault="00022672" w:rsidP="00785D98">
      <w:pPr>
        <w:pStyle w:val="Paragraph"/>
        <w:numPr>
          <w:ilvl w:val="0"/>
          <w:numId w:val="0"/>
        </w:numPr>
        <w:rPr>
          <w:sz w:val="2"/>
          <w:szCs w:val="24"/>
          <w:lang w:val="es-ES"/>
        </w:rPr>
      </w:pPr>
    </w:p>
    <w:p w:rsidR="00B553E4" w:rsidRDefault="00022672" w:rsidP="00022672">
      <w:pPr>
        <w:pStyle w:val="Paragraph"/>
        <w:numPr>
          <w:ilvl w:val="0"/>
          <w:numId w:val="0"/>
        </w:numPr>
        <w:rPr>
          <w:szCs w:val="24"/>
          <w:lang w:val="es-ES"/>
        </w:rPr>
      </w:pPr>
      <w:r w:rsidRPr="000274A0">
        <w:rPr>
          <w:szCs w:val="24"/>
          <w:u w:val="single"/>
          <w:lang w:val="es-ES"/>
        </w:rPr>
        <w:t>Especificaciones técnicas y estándares constructivos.</w:t>
      </w:r>
      <w:r w:rsidR="00FF284C">
        <w:rPr>
          <w:szCs w:val="24"/>
          <w:u w:val="single"/>
          <w:lang w:val="es-ES"/>
        </w:rPr>
        <w:t xml:space="preserve"> </w:t>
      </w:r>
      <w:r w:rsidR="00785D98">
        <w:rPr>
          <w:szCs w:val="24"/>
          <w:lang w:val="es-ES"/>
        </w:rPr>
        <w:t>Los pr</w:t>
      </w:r>
      <w:r>
        <w:rPr>
          <w:szCs w:val="24"/>
          <w:lang w:val="es-ES"/>
        </w:rPr>
        <w:t>oyectos</w:t>
      </w:r>
      <w:r w:rsidR="00AB158D">
        <w:rPr>
          <w:szCs w:val="24"/>
          <w:lang w:val="es-ES"/>
        </w:rPr>
        <w:t xml:space="preserve"> deberán contar con especificaciones técnicas y principalmente estándares constructivos basados en </w:t>
      </w:r>
      <w:r>
        <w:rPr>
          <w:szCs w:val="24"/>
          <w:lang w:val="es-ES"/>
        </w:rPr>
        <w:t>normas bolivianas</w:t>
      </w:r>
      <w:r w:rsidR="00AB158D">
        <w:rPr>
          <w:szCs w:val="24"/>
          <w:lang w:val="es-ES"/>
        </w:rPr>
        <w:t xml:space="preserve"> </w:t>
      </w:r>
      <w:r w:rsidR="00897BEF">
        <w:rPr>
          <w:szCs w:val="24"/>
          <w:lang w:val="es-ES"/>
        </w:rPr>
        <w:t xml:space="preserve">de construcción de redes rurales </w:t>
      </w:r>
      <w:r w:rsidR="00AB158D">
        <w:rPr>
          <w:szCs w:val="24"/>
          <w:lang w:val="es-ES"/>
        </w:rPr>
        <w:t>(</w:t>
      </w:r>
      <w:r w:rsidR="00B553E4" w:rsidRPr="00B553E4">
        <w:rPr>
          <w:szCs w:val="24"/>
          <w:lang w:val="es-ES"/>
        </w:rPr>
        <w:t xml:space="preserve">NB 148011:2014 </w:t>
      </w:r>
      <w:r w:rsidR="00912D41">
        <w:rPr>
          <w:szCs w:val="24"/>
          <w:lang w:val="es-ES"/>
        </w:rPr>
        <w:t xml:space="preserve">y </w:t>
      </w:r>
      <w:r w:rsidR="00912D41" w:rsidRPr="00B553E4">
        <w:rPr>
          <w:szCs w:val="24"/>
          <w:lang w:val="es-ES"/>
        </w:rPr>
        <w:t>NB 148012:2014</w:t>
      </w:r>
      <w:r w:rsidR="00AB158D">
        <w:rPr>
          <w:szCs w:val="24"/>
          <w:lang w:val="es-ES"/>
        </w:rPr>
        <w:t xml:space="preserve">) u otras </w:t>
      </w:r>
      <w:r w:rsidR="00912D41">
        <w:rPr>
          <w:szCs w:val="24"/>
          <w:lang w:val="es-ES"/>
        </w:rPr>
        <w:t xml:space="preserve"> normas</w:t>
      </w:r>
      <w:r w:rsidR="00897BEF">
        <w:rPr>
          <w:szCs w:val="24"/>
          <w:lang w:val="es-ES"/>
        </w:rPr>
        <w:t xml:space="preserve"> internacional utilizadas para electrificación rural</w:t>
      </w:r>
      <w:r w:rsidR="00AB158D">
        <w:rPr>
          <w:szCs w:val="24"/>
          <w:lang w:val="es-ES"/>
        </w:rPr>
        <w:t>:</w:t>
      </w:r>
      <w:r w:rsidR="00912D41">
        <w:rPr>
          <w:szCs w:val="24"/>
          <w:lang w:val="es-ES"/>
        </w:rPr>
        <w:t xml:space="preserve"> IEC, </w:t>
      </w:r>
      <w:r w:rsidR="00912D41" w:rsidRPr="00B553E4">
        <w:rPr>
          <w:szCs w:val="24"/>
          <w:lang w:val="es-ES"/>
        </w:rPr>
        <w:t>NESC</w:t>
      </w:r>
      <w:r w:rsidR="00912D41">
        <w:rPr>
          <w:szCs w:val="24"/>
          <w:lang w:val="es-ES"/>
        </w:rPr>
        <w:t xml:space="preserve"> y RUS (ex REA)</w:t>
      </w:r>
      <w:r w:rsidR="003F53E8">
        <w:rPr>
          <w:szCs w:val="24"/>
          <w:lang w:val="es-ES"/>
        </w:rPr>
        <w:t xml:space="preserve">. </w:t>
      </w:r>
    </w:p>
    <w:p w:rsidR="00245F32" w:rsidRPr="00C95C78" w:rsidRDefault="00245F32" w:rsidP="00022672">
      <w:pPr>
        <w:pStyle w:val="Paragraph"/>
        <w:numPr>
          <w:ilvl w:val="0"/>
          <w:numId w:val="0"/>
        </w:numPr>
        <w:rPr>
          <w:sz w:val="6"/>
          <w:szCs w:val="24"/>
          <w:lang w:val="es-ES"/>
        </w:rPr>
      </w:pPr>
    </w:p>
    <w:p w:rsidR="000274A0" w:rsidRPr="000274A0" w:rsidRDefault="00245F32" w:rsidP="000274A0">
      <w:pPr>
        <w:pStyle w:val="Paragraph"/>
        <w:numPr>
          <w:ilvl w:val="0"/>
          <w:numId w:val="0"/>
        </w:numPr>
        <w:rPr>
          <w:szCs w:val="24"/>
          <w:lang w:val="es-ES"/>
        </w:rPr>
      </w:pPr>
      <w:r w:rsidRPr="000274A0">
        <w:rPr>
          <w:szCs w:val="24"/>
          <w:u w:val="single"/>
          <w:lang w:val="es-ES"/>
        </w:rPr>
        <w:t>Hojas de Estacado.</w:t>
      </w:r>
      <w:r w:rsidR="00FF284C">
        <w:rPr>
          <w:szCs w:val="24"/>
          <w:u w:val="single"/>
          <w:lang w:val="es-ES"/>
        </w:rPr>
        <w:t xml:space="preserve"> </w:t>
      </w:r>
      <w:r>
        <w:rPr>
          <w:szCs w:val="24"/>
          <w:lang w:val="es-ES"/>
        </w:rPr>
        <w:t>Con relación a las hojas de estacado</w:t>
      </w:r>
      <w:r w:rsidR="000274A0">
        <w:rPr>
          <w:szCs w:val="24"/>
          <w:lang w:val="es-ES"/>
        </w:rPr>
        <w:t>, el MEPER recomienda l</w:t>
      </w:r>
      <w:r w:rsidR="000274A0" w:rsidRPr="000274A0">
        <w:rPr>
          <w:szCs w:val="24"/>
          <w:lang w:val="es-ES"/>
        </w:rPr>
        <w:t xml:space="preserve">a asignación de </w:t>
      </w:r>
      <w:r w:rsidR="00857B63">
        <w:rPr>
          <w:szCs w:val="24"/>
          <w:lang w:val="es-ES"/>
        </w:rPr>
        <w:t xml:space="preserve">los </w:t>
      </w:r>
      <w:r w:rsidR="000274A0" w:rsidRPr="000274A0">
        <w:rPr>
          <w:szCs w:val="24"/>
          <w:lang w:val="es-ES"/>
        </w:rPr>
        <w:t xml:space="preserve">nombres </w:t>
      </w:r>
      <w:r w:rsidR="00857B63">
        <w:rPr>
          <w:szCs w:val="24"/>
          <w:lang w:val="es-ES"/>
        </w:rPr>
        <w:t xml:space="preserve">de los usuarios </w:t>
      </w:r>
      <w:r w:rsidR="000274A0" w:rsidRPr="000274A0">
        <w:rPr>
          <w:szCs w:val="24"/>
          <w:lang w:val="es-ES"/>
        </w:rPr>
        <w:t xml:space="preserve">a cada piquete </w:t>
      </w:r>
      <w:r w:rsidR="00857B63">
        <w:rPr>
          <w:szCs w:val="24"/>
          <w:lang w:val="es-ES"/>
        </w:rPr>
        <w:t>(poste) de Baja Tensión, dado que este es el mecanismo más apropiado para demostrar o validar que la cantidad de usuarios definida en e</w:t>
      </w:r>
      <w:r w:rsidR="007E2A59">
        <w:rPr>
          <w:szCs w:val="24"/>
          <w:lang w:val="es-ES"/>
        </w:rPr>
        <w:t>l proyecto (al menos del año 0).</w:t>
      </w:r>
      <w:r w:rsidR="00857B63">
        <w:rPr>
          <w:szCs w:val="24"/>
          <w:lang w:val="es-ES"/>
        </w:rPr>
        <w:t xml:space="preserve"> </w:t>
      </w:r>
    </w:p>
    <w:p w:rsidR="00245F32" w:rsidRPr="00C95C78" w:rsidRDefault="00245F32" w:rsidP="00B553E4">
      <w:pPr>
        <w:autoSpaceDE w:val="0"/>
        <w:autoSpaceDN w:val="0"/>
        <w:adjustRightInd w:val="0"/>
        <w:spacing w:after="0" w:line="240" w:lineRule="auto"/>
        <w:rPr>
          <w:rFonts w:ascii="MyriadPro-Regular" w:hAnsi="MyriadPro-Regular" w:cs="MyriadPro-Regular"/>
          <w:sz w:val="10"/>
          <w:lang w:val="es-ES_tradnl"/>
        </w:rPr>
      </w:pPr>
    </w:p>
    <w:p w:rsidR="00857B63" w:rsidRPr="00857B63" w:rsidRDefault="00857B63" w:rsidP="00857B63">
      <w:pPr>
        <w:pStyle w:val="Paragraph"/>
        <w:numPr>
          <w:ilvl w:val="0"/>
          <w:numId w:val="0"/>
        </w:numPr>
        <w:spacing w:before="0" w:after="0"/>
        <w:rPr>
          <w:szCs w:val="24"/>
          <w:lang w:val="es-ES"/>
        </w:rPr>
      </w:pPr>
      <w:r w:rsidRPr="00857B63">
        <w:rPr>
          <w:szCs w:val="24"/>
          <w:u w:val="single"/>
          <w:lang w:val="es-ES"/>
        </w:rPr>
        <w:t>Punto de conexión</w:t>
      </w:r>
      <w:r w:rsidR="007E2A59">
        <w:rPr>
          <w:szCs w:val="24"/>
          <w:u w:val="single"/>
          <w:lang w:val="es-ES"/>
        </w:rPr>
        <w:t xml:space="preserve"> eléctrica</w:t>
      </w:r>
      <w:r w:rsidRPr="00857B63">
        <w:rPr>
          <w:szCs w:val="24"/>
          <w:u w:val="single"/>
          <w:lang w:val="es-ES"/>
        </w:rPr>
        <w:t xml:space="preserve"> al sistema </w:t>
      </w:r>
      <w:r w:rsidR="007E2A59">
        <w:rPr>
          <w:szCs w:val="24"/>
          <w:u w:val="single"/>
          <w:lang w:val="es-ES"/>
        </w:rPr>
        <w:t xml:space="preserve">eléctrico </w:t>
      </w:r>
      <w:r w:rsidRPr="00857B63">
        <w:rPr>
          <w:szCs w:val="24"/>
          <w:u w:val="single"/>
          <w:lang w:val="es-ES"/>
        </w:rPr>
        <w:t>existente.</w:t>
      </w:r>
      <w:r w:rsidR="00FF284C">
        <w:rPr>
          <w:szCs w:val="24"/>
          <w:u w:val="single"/>
          <w:lang w:val="es-ES"/>
        </w:rPr>
        <w:t xml:space="preserve"> </w:t>
      </w:r>
    </w:p>
    <w:p w:rsidR="00857B63" w:rsidRPr="00857B63" w:rsidRDefault="00AB158D" w:rsidP="00857B63">
      <w:pPr>
        <w:pStyle w:val="Paragraph"/>
        <w:numPr>
          <w:ilvl w:val="0"/>
          <w:numId w:val="0"/>
        </w:numPr>
        <w:spacing w:before="0" w:after="0"/>
        <w:rPr>
          <w:szCs w:val="24"/>
          <w:lang w:val="es-ES"/>
        </w:rPr>
      </w:pPr>
      <w:r>
        <w:rPr>
          <w:szCs w:val="24"/>
          <w:lang w:val="es-ES"/>
        </w:rPr>
        <w:t>Como parte de los estudios eléctricos</w:t>
      </w:r>
      <w:r w:rsidR="00ED4776">
        <w:rPr>
          <w:szCs w:val="24"/>
          <w:lang w:val="es-ES"/>
        </w:rPr>
        <w:t xml:space="preserve">, </w:t>
      </w:r>
      <w:r w:rsidR="00FF284C">
        <w:rPr>
          <w:szCs w:val="24"/>
          <w:lang w:val="es-ES"/>
        </w:rPr>
        <w:t xml:space="preserve">el </w:t>
      </w:r>
      <w:r w:rsidR="00897BEF">
        <w:rPr>
          <w:szCs w:val="24"/>
          <w:lang w:val="es-ES"/>
        </w:rPr>
        <w:t xml:space="preserve">proyecto deberá verificar que el </w:t>
      </w:r>
      <w:r w:rsidR="00FF284C">
        <w:rPr>
          <w:szCs w:val="24"/>
          <w:lang w:val="es-ES"/>
        </w:rPr>
        <w:t xml:space="preserve">sistema eléctrico pre-existente </w:t>
      </w:r>
      <w:r w:rsidR="00897BEF">
        <w:rPr>
          <w:szCs w:val="24"/>
          <w:lang w:val="es-ES"/>
        </w:rPr>
        <w:t>tiene</w:t>
      </w:r>
      <w:r w:rsidR="00ED4776">
        <w:rPr>
          <w:szCs w:val="24"/>
          <w:lang w:val="es-ES"/>
        </w:rPr>
        <w:t xml:space="preserve"> </w:t>
      </w:r>
      <w:r w:rsidR="00FF284C">
        <w:rPr>
          <w:szCs w:val="24"/>
          <w:lang w:val="es-ES"/>
        </w:rPr>
        <w:t xml:space="preserve">la capacidad suficiente de suministro para atender la demanda de las </w:t>
      </w:r>
      <w:r w:rsidR="00857B63">
        <w:rPr>
          <w:szCs w:val="24"/>
          <w:lang w:val="es-ES"/>
        </w:rPr>
        <w:t>nuevas redes (proyecto), este aspecto deberá ser coordinado con el operador del</w:t>
      </w:r>
      <w:r w:rsidR="00FF284C">
        <w:rPr>
          <w:szCs w:val="24"/>
          <w:lang w:val="es-ES"/>
        </w:rPr>
        <w:t xml:space="preserve"> sistema</w:t>
      </w:r>
      <w:r w:rsidR="00857B63">
        <w:rPr>
          <w:szCs w:val="24"/>
          <w:lang w:val="es-ES"/>
        </w:rPr>
        <w:t>.</w:t>
      </w:r>
    </w:p>
    <w:p w:rsidR="008A35FA" w:rsidRPr="00C95C78" w:rsidRDefault="008A35FA" w:rsidP="00857B63">
      <w:pPr>
        <w:pStyle w:val="Paragraph"/>
        <w:numPr>
          <w:ilvl w:val="0"/>
          <w:numId w:val="0"/>
        </w:numPr>
        <w:spacing w:before="0" w:after="0"/>
        <w:rPr>
          <w:sz w:val="16"/>
          <w:szCs w:val="24"/>
          <w:lang w:val="es-ES"/>
        </w:rPr>
      </w:pPr>
    </w:p>
    <w:p w:rsidR="002D226E" w:rsidRDefault="008A35FA" w:rsidP="001C0B24">
      <w:pPr>
        <w:pStyle w:val="Paragraph"/>
        <w:numPr>
          <w:ilvl w:val="0"/>
          <w:numId w:val="0"/>
        </w:numPr>
        <w:spacing w:before="0" w:after="0"/>
        <w:rPr>
          <w:szCs w:val="24"/>
          <w:lang w:val="es-ES"/>
        </w:rPr>
      </w:pPr>
      <w:r w:rsidRPr="008A35FA">
        <w:rPr>
          <w:szCs w:val="24"/>
          <w:u w:val="single"/>
          <w:lang w:val="es-ES"/>
        </w:rPr>
        <w:t>Análisis del impacto ambiental de los proyectos.</w:t>
      </w:r>
      <w:r w:rsidR="00FF284C">
        <w:rPr>
          <w:szCs w:val="24"/>
          <w:u w:val="single"/>
          <w:lang w:val="es-ES"/>
        </w:rPr>
        <w:t xml:space="preserve"> </w:t>
      </w:r>
      <w:r w:rsidR="004A7B8F">
        <w:rPr>
          <w:szCs w:val="24"/>
          <w:lang w:val="es-ES"/>
        </w:rPr>
        <w:t>El manejo ambiental de l</w:t>
      </w:r>
      <w:r w:rsidR="00785D98" w:rsidRPr="00857B63">
        <w:rPr>
          <w:szCs w:val="24"/>
          <w:lang w:val="es-ES"/>
        </w:rPr>
        <w:t xml:space="preserve">os proyectos de </w:t>
      </w:r>
      <w:r w:rsidRPr="00857B63">
        <w:rPr>
          <w:szCs w:val="24"/>
          <w:lang w:val="es-ES"/>
        </w:rPr>
        <w:t>electri</w:t>
      </w:r>
      <w:r>
        <w:rPr>
          <w:szCs w:val="24"/>
          <w:lang w:val="es-ES"/>
        </w:rPr>
        <w:t xml:space="preserve">ficación rural </w:t>
      </w:r>
      <w:r w:rsidR="004A7B8F">
        <w:rPr>
          <w:szCs w:val="24"/>
          <w:lang w:val="es-ES"/>
        </w:rPr>
        <w:t xml:space="preserve">se basan en lo estipulado </w:t>
      </w:r>
      <w:r w:rsidR="00785D98" w:rsidRPr="00857B63">
        <w:rPr>
          <w:szCs w:val="24"/>
          <w:lang w:val="es-ES"/>
        </w:rPr>
        <w:t>en la Ley N°133</w:t>
      </w:r>
      <w:r>
        <w:rPr>
          <w:szCs w:val="24"/>
          <w:lang w:val="es-ES"/>
        </w:rPr>
        <w:t>3 de Medio Ambiente y sus r</w:t>
      </w:r>
      <w:r w:rsidR="00785D98" w:rsidRPr="00857B63">
        <w:rPr>
          <w:szCs w:val="24"/>
          <w:lang w:val="es-ES"/>
        </w:rPr>
        <w:t xml:space="preserve">eglamentos </w:t>
      </w:r>
      <w:r>
        <w:rPr>
          <w:szCs w:val="24"/>
          <w:lang w:val="es-ES"/>
        </w:rPr>
        <w:t>a</w:t>
      </w:r>
      <w:r w:rsidR="00785D98" w:rsidRPr="00857B63">
        <w:rPr>
          <w:szCs w:val="24"/>
          <w:lang w:val="es-ES"/>
        </w:rPr>
        <w:t xml:space="preserve">mbientales </w:t>
      </w:r>
      <w:r>
        <w:rPr>
          <w:szCs w:val="24"/>
          <w:lang w:val="es-ES"/>
        </w:rPr>
        <w:t>(</w:t>
      </w:r>
      <w:r w:rsidR="00785D98" w:rsidRPr="00857B63">
        <w:rPr>
          <w:szCs w:val="24"/>
          <w:lang w:val="es-ES"/>
        </w:rPr>
        <w:t>DS 24176</w:t>
      </w:r>
      <w:r>
        <w:rPr>
          <w:szCs w:val="24"/>
          <w:lang w:val="es-ES"/>
        </w:rPr>
        <w:t>)</w:t>
      </w:r>
      <w:r w:rsidR="004A7B8F">
        <w:rPr>
          <w:szCs w:val="24"/>
          <w:lang w:val="es-ES"/>
        </w:rPr>
        <w:t>, aunque existe una normativa específica, e</w:t>
      </w:r>
      <w:r w:rsidR="00785D98" w:rsidRPr="00857B63">
        <w:rPr>
          <w:szCs w:val="24"/>
          <w:lang w:val="es-ES"/>
        </w:rPr>
        <w:t>l D</w:t>
      </w:r>
      <w:r w:rsidR="0044563E">
        <w:rPr>
          <w:szCs w:val="24"/>
          <w:lang w:val="es-ES"/>
        </w:rPr>
        <w:t xml:space="preserve">ecreto </w:t>
      </w:r>
      <w:r w:rsidR="00785D98" w:rsidRPr="00857B63">
        <w:rPr>
          <w:szCs w:val="24"/>
          <w:lang w:val="es-ES"/>
        </w:rPr>
        <w:t>S</w:t>
      </w:r>
      <w:r w:rsidR="0044563E">
        <w:rPr>
          <w:szCs w:val="24"/>
          <w:lang w:val="es-ES"/>
        </w:rPr>
        <w:t>upremo</w:t>
      </w:r>
      <w:r w:rsidR="00785D98" w:rsidRPr="00857B63">
        <w:rPr>
          <w:szCs w:val="24"/>
          <w:lang w:val="es-ES"/>
        </w:rPr>
        <w:t xml:space="preserve"> 27173 </w:t>
      </w:r>
      <w:r>
        <w:rPr>
          <w:szCs w:val="24"/>
          <w:lang w:val="es-ES"/>
        </w:rPr>
        <w:t xml:space="preserve">que incluye en la lista de proyectos sujetos dispensación (categoría 4), los proyectos de </w:t>
      </w:r>
      <w:r w:rsidR="001C0B24">
        <w:rPr>
          <w:szCs w:val="24"/>
          <w:lang w:val="es-ES"/>
        </w:rPr>
        <w:t>electrificación</w:t>
      </w:r>
      <w:r>
        <w:rPr>
          <w:szCs w:val="24"/>
          <w:lang w:val="es-ES"/>
        </w:rPr>
        <w:t xml:space="preserve"> rural y </w:t>
      </w:r>
      <w:r w:rsidR="001C0B24">
        <w:rPr>
          <w:szCs w:val="24"/>
          <w:lang w:val="es-ES"/>
        </w:rPr>
        <w:t>densificación, debiendo para ello presentar el certificado de dispensación.</w:t>
      </w:r>
    </w:p>
    <w:p w:rsidR="001C0B24" w:rsidRDefault="004A7B8F" w:rsidP="004A7B8F">
      <w:pPr>
        <w:pStyle w:val="Paragraph"/>
        <w:numPr>
          <w:ilvl w:val="0"/>
          <w:numId w:val="0"/>
        </w:numPr>
        <w:tabs>
          <w:tab w:val="left" w:pos="2454"/>
        </w:tabs>
        <w:spacing w:before="0" w:after="0"/>
        <w:rPr>
          <w:szCs w:val="24"/>
          <w:lang w:val="es-ES"/>
        </w:rPr>
      </w:pPr>
      <w:r>
        <w:rPr>
          <w:szCs w:val="24"/>
          <w:lang w:val="es-ES"/>
        </w:rPr>
        <w:tab/>
      </w:r>
    </w:p>
    <w:p w:rsidR="004A7B8F" w:rsidRPr="004A7B8F" w:rsidRDefault="004A7B8F" w:rsidP="004A7B8F">
      <w:pPr>
        <w:pStyle w:val="Paragraph"/>
        <w:numPr>
          <w:ilvl w:val="2"/>
          <w:numId w:val="23"/>
        </w:numPr>
        <w:rPr>
          <w:b/>
          <w:szCs w:val="24"/>
          <w:lang w:val="es-ES"/>
        </w:rPr>
      </w:pPr>
      <w:r w:rsidRPr="004A7B8F">
        <w:rPr>
          <w:b/>
          <w:szCs w:val="24"/>
          <w:lang w:val="es-ES"/>
        </w:rPr>
        <w:t>Sostenibilidad</w:t>
      </w:r>
    </w:p>
    <w:p w:rsidR="004A7B8F" w:rsidRPr="00FF284C" w:rsidRDefault="004A7B8F" w:rsidP="00C95F6E">
      <w:pPr>
        <w:pStyle w:val="Paragraph"/>
        <w:numPr>
          <w:ilvl w:val="0"/>
          <w:numId w:val="0"/>
        </w:numPr>
        <w:rPr>
          <w:sz w:val="14"/>
          <w:szCs w:val="24"/>
          <w:lang w:val="es-ES"/>
        </w:rPr>
      </w:pPr>
    </w:p>
    <w:p w:rsidR="00946006" w:rsidRDefault="0059566B" w:rsidP="00C95F6E">
      <w:pPr>
        <w:pStyle w:val="Paragraph"/>
        <w:numPr>
          <w:ilvl w:val="0"/>
          <w:numId w:val="0"/>
        </w:numPr>
        <w:rPr>
          <w:szCs w:val="24"/>
          <w:lang w:val="es-ES"/>
        </w:rPr>
      </w:pPr>
      <w:r>
        <w:rPr>
          <w:szCs w:val="24"/>
          <w:lang w:val="es-ES"/>
        </w:rPr>
        <w:t xml:space="preserve">Para </w:t>
      </w:r>
      <w:r w:rsidR="00C95F6E">
        <w:rPr>
          <w:szCs w:val="24"/>
          <w:lang w:val="es-ES"/>
        </w:rPr>
        <w:t xml:space="preserve">la evaluación de la sostenibilidad y viabilidad de los proyectos, se han definido </w:t>
      </w:r>
      <w:r w:rsidR="004A7B8F">
        <w:rPr>
          <w:szCs w:val="24"/>
          <w:lang w:val="es-ES"/>
        </w:rPr>
        <w:t>3</w:t>
      </w:r>
      <w:r w:rsidR="00C95F6E">
        <w:rPr>
          <w:szCs w:val="24"/>
          <w:lang w:val="es-ES"/>
        </w:rPr>
        <w:t xml:space="preserve"> </w:t>
      </w:r>
      <w:r w:rsidR="00897BEF">
        <w:rPr>
          <w:szCs w:val="24"/>
          <w:lang w:val="es-ES"/>
        </w:rPr>
        <w:t>sub-</w:t>
      </w:r>
      <w:r w:rsidR="00C95F6E">
        <w:rPr>
          <w:szCs w:val="24"/>
          <w:lang w:val="es-ES"/>
        </w:rPr>
        <w:t xml:space="preserve">criterios que permiten verificar la </w:t>
      </w:r>
      <w:r w:rsidR="004A7B8F">
        <w:rPr>
          <w:szCs w:val="24"/>
          <w:lang w:val="es-ES"/>
        </w:rPr>
        <w:t>sostenibilidad</w:t>
      </w:r>
      <w:r w:rsidR="00C95F6E">
        <w:rPr>
          <w:szCs w:val="24"/>
          <w:lang w:val="es-ES"/>
        </w:rPr>
        <w:t xml:space="preserve"> de los proyectos. Estos criterios son:</w:t>
      </w:r>
    </w:p>
    <w:p w:rsidR="00ED4776" w:rsidRDefault="007308B8" w:rsidP="00ED4776">
      <w:pPr>
        <w:pStyle w:val="Paragraph"/>
        <w:numPr>
          <w:ilvl w:val="0"/>
          <w:numId w:val="0"/>
        </w:numPr>
        <w:rPr>
          <w:szCs w:val="24"/>
          <w:lang w:val="es-ES"/>
        </w:rPr>
      </w:pPr>
      <w:r>
        <w:rPr>
          <w:szCs w:val="24"/>
          <w:u w:val="single"/>
          <w:lang w:val="es-ES"/>
        </w:rPr>
        <w:t>Operador Identificado</w:t>
      </w:r>
      <w:r w:rsidR="00FF284C">
        <w:rPr>
          <w:szCs w:val="24"/>
          <w:lang w:val="es-ES"/>
        </w:rPr>
        <w:t>.</w:t>
      </w:r>
      <w:r w:rsidR="00946006" w:rsidRPr="00946006">
        <w:rPr>
          <w:szCs w:val="24"/>
          <w:lang w:val="es-ES"/>
        </w:rPr>
        <w:t xml:space="preserve"> El proyecto </w:t>
      </w:r>
      <w:r w:rsidR="004A7B8F">
        <w:rPr>
          <w:szCs w:val="24"/>
          <w:lang w:val="es-ES"/>
        </w:rPr>
        <w:t xml:space="preserve">deberá contar </w:t>
      </w:r>
      <w:r w:rsidR="00946006" w:rsidRPr="00946006">
        <w:rPr>
          <w:szCs w:val="24"/>
          <w:lang w:val="es-ES"/>
        </w:rPr>
        <w:t>con un operador identificado</w:t>
      </w:r>
      <w:r w:rsidR="000D6401">
        <w:rPr>
          <w:szCs w:val="24"/>
          <w:lang w:val="es-ES"/>
        </w:rPr>
        <w:t>, el mismo que cuenta con registro ante la Autoridad de Fiscalización y Control Social de Electricidad (AE).</w:t>
      </w:r>
    </w:p>
    <w:p w:rsidR="00E461E1" w:rsidRDefault="004A7B8F" w:rsidP="00ED4776">
      <w:pPr>
        <w:pStyle w:val="Paragraph"/>
        <w:numPr>
          <w:ilvl w:val="0"/>
          <w:numId w:val="0"/>
        </w:numPr>
        <w:rPr>
          <w:szCs w:val="24"/>
          <w:lang w:val="es-ES"/>
        </w:rPr>
      </w:pPr>
      <w:r>
        <w:rPr>
          <w:szCs w:val="24"/>
          <w:u w:val="single"/>
          <w:lang w:val="es-ES"/>
        </w:rPr>
        <w:t>Usos Productivos de la energía</w:t>
      </w:r>
      <w:r w:rsidR="0059566B">
        <w:rPr>
          <w:szCs w:val="24"/>
          <w:lang w:val="es-ES"/>
        </w:rPr>
        <w:t xml:space="preserve">. </w:t>
      </w:r>
      <w:r w:rsidR="00946006" w:rsidRPr="00946006">
        <w:rPr>
          <w:szCs w:val="24"/>
          <w:lang w:val="es-ES"/>
        </w:rPr>
        <w:t xml:space="preserve">El Proyecto </w:t>
      </w:r>
      <w:r w:rsidR="0059566B">
        <w:rPr>
          <w:szCs w:val="24"/>
          <w:lang w:val="es-ES"/>
        </w:rPr>
        <w:t>deberá identifica</w:t>
      </w:r>
      <w:r>
        <w:rPr>
          <w:szCs w:val="24"/>
          <w:lang w:val="es-ES"/>
        </w:rPr>
        <w:t xml:space="preserve">r </w:t>
      </w:r>
      <w:r w:rsidR="0059566B">
        <w:rPr>
          <w:szCs w:val="24"/>
          <w:lang w:val="es-ES"/>
        </w:rPr>
        <w:t xml:space="preserve">potenciales </w:t>
      </w:r>
      <w:r w:rsidR="00946006" w:rsidRPr="00946006">
        <w:rPr>
          <w:szCs w:val="24"/>
          <w:lang w:val="es-ES"/>
        </w:rPr>
        <w:t>usos productivos de la electricidad</w:t>
      </w:r>
      <w:r w:rsidR="00527CCD">
        <w:rPr>
          <w:szCs w:val="24"/>
          <w:lang w:val="es-ES"/>
        </w:rPr>
        <w:t>.</w:t>
      </w:r>
    </w:p>
    <w:p w:rsidR="0059566B" w:rsidRDefault="0059566B" w:rsidP="00ED4776">
      <w:pPr>
        <w:pStyle w:val="Paragraph"/>
        <w:numPr>
          <w:ilvl w:val="0"/>
          <w:numId w:val="0"/>
        </w:numPr>
        <w:rPr>
          <w:szCs w:val="24"/>
          <w:lang w:val="es-ES"/>
        </w:rPr>
      </w:pPr>
      <w:r w:rsidRPr="004A7B8F">
        <w:rPr>
          <w:szCs w:val="24"/>
          <w:u w:val="single"/>
          <w:lang w:val="es-ES"/>
        </w:rPr>
        <w:lastRenderedPageBreak/>
        <w:t>Costo Eficiencia del proyecto</w:t>
      </w:r>
      <w:r>
        <w:rPr>
          <w:szCs w:val="24"/>
          <w:lang w:val="es-ES"/>
        </w:rPr>
        <w:t>. La i</w:t>
      </w:r>
      <w:r w:rsidRPr="0059566B">
        <w:rPr>
          <w:szCs w:val="24"/>
          <w:lang w:val="es-ES"/>
        </w:rPr>
        <w:t>nversión unitaria por usuario</w:t>
      </w:r>
      <w:r>
        <w:rPr>
          <w:szCs w:val="24"/>
          <w:lang w:val="es-ES"/>
        </w:rPr>
        <w:t xml:space="preserve"> </w:t>
      </w:r>
      <w:r w:rsidR="00AC625B">
        <w:rPr>
          <w:szCs w:val="24"/>
          <w:lang w:val="es-ES"/>
        </w:rPr>
        <w:t xml:space="preserve">conectado </w:t>
      </w:r>
      <w:r w:rsidRPr="0059566B">
        <w:rPr>
          <w:szCs w:val="24"/>
          <w:lang w:val="es-ES"/>
        </w:rPr>
        <w:t>da una señal de viabilidad</w:t>
      </w:r>
      <w:r>
        <w:rPr>
          <w:szCs w:val="24"/>
          <w:lang w:val="es-ES"/>
        </w:rPr>
        <w:t xml:space="preserve"> del proyecto</w:t>
      </w:r>
      <w:r w:rsidR="00D513A1">
        <w:rPr>
          <w:szCs w:val="24"/>
          <w:lang w:val="es-ES"/>
        </w:rPr>
        <w:t>, y de la eficiencia en relación a otras alternativas tecnológicas</w:t>
      </w:r>
      <w:r w:rsidRPr="0059566B">
        <w:rPr>
          <w:szCs w:val="24"/>
          <w:lang w:val="es-ES"/>
        </w:rPr>
        <w:t xml:space="preserve">. </w:t>
      </w:r>
      <w:r>
        <w:rPr>
          <w:szCs w:val="24"/>
          <w:lang w:val="es-ES"/>
        </w:rPr>
        <w:t>Los</w:t>
      </w:r>
      <w:r w:rsidRPr="0059566B">
        <w:rPr>
          <w:szCs w:val="24"/>
          <w:lang w:val="es-ES"/>
        </w:rPr>
        <w:t xml:space="preserve"> indicador</w:t>
      </w:r>
      <w:r>
        <w:rPr>
          <w:szCs w:val="24"/>
          <w:lang w:val="es-ES"/>
        </w:rPr>
        <w:t>es</w:t>
      </w:r>
      <w:r w:rsidRPr="0059566B">
        <w:rPr>
          <w:szCs w:val="24"/>
          <w:lang w:val="es-ES"/>
        </w:rPr>
        <w:t xml:space="preserve"> </w:t>
      </w:r>
      <w:r w:rsidR="00D513A1">
        <w:rPr>
          <w:szCs w:val="24"/>
          <w:lang w:val="es-ES"/>
        </w:rPr>
        <w:t xml:space="preserve"> de referencia </w:t>
      </w:r>
      <w:r w:rsidRPr="0059566B">
        <w:rPr>
          <w:szCs w:val="24"/>
          <w:lang w:val="es-ES"/>
        </w:rPr>
        <w:t>utilizado</w:t>
      </w:r>
      <w:r>
        <w:rPr>
          <w:szCs w:val="24"/>
          <w:lang w:val="es-ES"/>
        </w:rPr>
        <w:t xml:space="preserve">s </w:t>
      </w:r>
      <w:r w:rsidR="004F7F72">
        <w:rPr>
          <w:szCs w:val="24"/>
          <w:lang w:val="es-ES"/>
        </w:rPr>
        <w:t xml:space="preserve">como base </w:t>
      </w:r>
      <w:r w:rsidR="00AC625B">
        <w:rPr>
          <w:szCs w:val="24"/>
          <w:lang w:val="es-ES"/>
        </w:rPr>
        <w:t xml:space="preserve">para el presente análisis, son aquellos </w:t>
      </w:r>
      <w:r w:rsidR="002D226E">
        <w:rPr>
          <w:szCs w:val="24"/>
          <w:lang w:val="es-ES"/>
        </w:rPr>
        <w:t xml:space="preserve">determinados </w:t>
      </w:r>
      <w:r w:rsidR="00AC625B">
        <w:rPr>
          <w:szCs w:val="24"/>
          <w:lang w:val="es-ES"/>
        </w:rPr>
        <w:t xml:space="preserve">por el VMEEA </w:t>
      </w:r>
      <w:r w:rsidR="002D226E">
        <w:rPr>
          <w:szCs w:val="24"/>
          <w:lang w:val="es-ES"/>
        </w:rPr>
        <w:t xml:space="preserve">y aprobados por el VIPFE </w:t>
      </w:r>
      <w:r w:rsidR="00AC625B">
        <w:rPr>
          <w:szCs w:val="24"/>
          <w:lang w:val="es-ES"/>
        </w:rPr>
        <w:t xml:space="preserve">el año 2013 y que se presentan en la </w:t>
      </w:r>
      <w:r>
        <w:rPr>
          <w:szCs w:val="24"/>
          <w:lang w:val="es-ES"/>
        </w:rPr>
        <w:t>tabla</w:t>
      </w:r>
      <w:r w:rsidR="00897BEF">
        <w:rPr>
          <w:szCs w:val="24"/>
          <w:lang w:val="es-ES"/>
        </w:rPr>
        <w:t xml:space="preserve"> </w:t>
      </w:r>
      <w:r w:rsidR="00AC625B">
        <w:rPr>
          <w:szCs w:val="24"/>
          <w:lang w:val="es-ES"/>
        </w:rPr>
        <w:t>5</w:t>
      </w:r>
      <w:r>
        <w:rPr>
          <w:szCs w:val="24"/>
          <w:lang w:val="es-ES"/>
        </w:rPr>
        <w:t>.</w:t>
      </w:r>
    </w:p>
    <w:p w:rsidR="00527CCD" w:rsidRPr="000D6401" w:rsidRDefault="00527CCD" w:rsidP="003210CE">
      <w:pPr>
        <w:pStyle w:val="Paragraph"/>
        <w:numPr>
          <w:ilvl w:val="0"/>
          <w:numId w:val="0"/>
        </w:numPr>
        <w:ind w:left="450" w:hanging="450"/>
        <w:rPr>
          <w:sz w:val="10"/>
          <w:szCs w:val="24"/>
          <w:lang w:val="es-ES"/>
        </w:rPr>
      </w:pPr>
    </w:p>
    <w:p w:rsidR="0059566B" w:rsidRPr="005535A4" w:rsidRDefault="0059566B" w:rsidP="0059566B">
      <w:pPr>
        <w:pStyle w:val="Caption"/>
        <w:keepNext/>
        <w:spacing w:after="0"/>
        <w:ind w:left="720"/>
        <w:rPr>
          <w:rFonts w:ascii="Times New Roman" w:hAnsi="Times New Roman" w:cs="Times New Roman"/>
          <w:color w:val="auto"/>
          <w:sz w:val="20"/>
          <w:szCs w:val="24"/>
          <w:lang w:val="es-ES_tradnl"/>
        </w:rPr>
      </w:pPr>
      <w:r>
        <w:rPr>
          <w:rFonts w:ascii="Times New Roman" w:hAnsi="Times New Roman" w:cs="Times New Roman"/>
          <w:color w:val="auto"/>
          <w:sz w:val="20"/>
          <w:szCs w:val="24"/>
          <w:lang w:val="es-ES_tradnl"/>
        </w:rPr>
        <w:t xml:space="preserve">                       </w:t>
      </w:r>
      <w:r w:rsidRPr="005535A4">
        <w:rPr>
          <w:rFonts w:ascii="Times New Roman" w:hAnsi="Times New Roman" w:cs="Times New Roman"/>
          <w:color w:val="auto"/>
          <w:sz w:val="20"/>
          <w:szCs w:val="24"/>
          <w:lang w:val="es-ES_tradnl"/>
        </w:rPr>
        <w:t xml:space="preserve">Tabla </w:t>
      </w:r>
      <w:r>
        <w:rPr>
          <w:rFonts w:ascii="Times New Roman" w:hAnsi="Times New Roman" w:cs="Times New Roman"/>
          <w:color w:val="auto"/>
          <w:sz w:val="20"/>
          <w:szCs w:val="24"/>
          <w:lang w:val="es-ES_tradnl"/>
        </w:rPr>
        <w:t>5</w:t>
      </w:r>
      <w:r w:rsidRPr="005535A4">
        <w:rPr>
          <w:rFonts w:ascii="Times New Roman" w:hAnsi="Times New Roman" w:cs="Times New Roman"/>
          <w:color w:val="auto"/>
          <w:sz w:val="20"/>
          <w:szCs w:val="24"/>
          <w:lang w:val="es-ES_tradnl"/>
        </w:rPr>
        <w:t xml:space="preserve">: </w:t>
      </w:r>
      <w:r>
        <w:rPr>
          <w:rFonts w:ascii="Times New Roman" w:hAnsi="Times New Roman" w:cs="Times New Roman"/>
          <w:color w:val="auto"/>
          <w:sz w:val="20"/>
          <w:szCs w:val="24"/>
          <w:lang w:val="es-ES_tradnl"/>
        </w:rPr>
        <w:t xml:space="preserve">Criterios de Costo-Eficiencia </w:t>
      </w:r>
      <w:r w:rsidR="00C95F6E">
        <w:rPr>
          <w:rFonts w:ascii="Times New Roman" w:hAnsi="Times New Roman" w:cs="Times New Roman"/>
          <w:color w:val="auto"/>
          <w:sz w:val="20"/>
          <w:szCs w:val="24"/>
          <w:lang w:val="es-ES_tradnl"/>
        </w:rPr>
        <w:t>VMEEA</w:t>
      </w:r>
    </w:p>
    <w:tbl>
      <w:tblPr>
        <w:tblStyle w:val="TableGrid"/>
        <w:tblW w:w="0" w:type="auto"/>
        <w:jc w:val="center"/>
        <w:tblInd w:w="450" w:type="dxa"/>
        <w:tblLook w:val="04A0" w:firstRow="1" w:lastRow="0" w:firstColumn="1" w:lastColumn="0" w:noHBand="0" w:noVBand="1"/>
      </w:tblPr>
      <w:tblGrid>
        <w:gridCol w:w="1548"/>
        <w:gridCol w:w="1980"/>
        <w:gridCol w:w="1980"/>
      </w:tblGrid>
      <w:tr w:rsidR="00527CCD" w:rsidRPr="00E31DCC" w:rsidTr="00527CCD">
        <w:trPr>
          <w:jc w:val="center"/>
        </w:trPr>
        <w:tc>
          <w:tcPr>
            <w:tcW w:w="1548" w:type="dxa"/>
          </w:tcPr>
          <w:p w:rsidR="00527CCD" w:rsidRPr="00E31DCC" w:rsidRDefault="003E2335" w:rsidP="003E2335">
            <w:pPr>
              <w:pStyle w:val="Default"/>
              <w:jc w:val="center"/>
              <w:rPr>
                <w:rFonts w:ascii="Times New Roman" w:hAnsi="Times New Roman" w:cs="Times New Roman"/>
                <w:b/>
                <w:sz w:val="18"/>
                <w:szCs w:val="18"/>
                <w:lang w:val="es-BO"/>
              </w:rPr>
            </w:pPr>
            <w:r w:rsidRPr="00E31DCC">
              <w:rPr>
                <w:rFonts w:ascii="Times New Roman" w:hAnsi="Times New Roman" w:cs="Times New Roman"/>
                <w:b/>
                <w:sz w:val="18"/>
                <w:szCs w:val="18"/>
                <w:lang w:val="es-BO"/>
              </w:rPr>
              <w:t>Zona</w:t>
            </w:r>
          </w:p>
        </w:tc>
        <w:tc>
          <w:tcPr>
            <w:tcW w:w="1980" w:type="dxa"/>
          </w:tcPr>
          <w:p w:rsidR="00527CCD" w:rsidRPr="00E31DCC" w:rsidRDefault="00527CCD" w:rsidP="00527CCD">
            <w:pPr>
              <w:pStyle w:val="Default"/>
              <w:jc w:val="center"/>
              <w:rPr>
                <w:rFonts w:ascii="Times New Roman" w:hAnsi="Times New Roman" w:cs="Times New Roman"/>
                <w:b/>
                <w:bCs/>
                <w:sz w:val="18"/>
                <w:szCs w:val="18"/>
                <w:lang w:val="es-BO"/>
              </w:rPr>
            </w:pPr>
            <w:r w:rsidRPr="00E31DCC">
              <w:rPr>
                <w:rFonts w:ascii="Times New Roman" w:hAnsi="Times New Roman" w:cs="Times New Roman"/>
                <w:b/>
                <w:bCs/>
                <w:sz w:val="18"/>
                <w:szCs w:val="18"/>
                <w:lang w:val="es-BO"/>
              </w:rPr>
              <w:t>Margen Inferior</w:t>
            </w:r>
          </w:p>
          <w:p w:rsidR="00C97AF9" w:rsidRPr="00E31DCC" w:rsidRDefault="00C97AF9" w:rsidP="00527CCD">
            <w:pPr>
              <w:pStyle w:val="Default"/>
              <w:jc w:val="center"/>
              <w:rPr>
                <w:rFonts w:ascii="Times New Roman" w:hAnsi="Times New Roman" w:cs="Times New Roman"/>
                <w:sz w:val="18"/>
                <w:szCs w:val="18"/>
                <w:lang w:val="es-BO"/>
              </w:rPr>
            </w:pPr>
            <w:r w:rsidRPr="00E31DCC">
              <w:rPr>
                <w:rFonts w:ascii="Times New Roman" w:hAnsi="Times New Roman" w:cs="Times New Roman"/>
                <w:b/>
                <w:bCs/>
                <w:sz w:val="18"/>
                <w:szCs w:val="18"/>
                <w:lang w:val="es-BO"/>
              </w:rPr>
              <w:t>(US$/conexión)</w:t>
            </w:r>
          </w:p>
        </w:tc>
        <w:tc>
          <w:tcPr>
            <w:tcW w:w="1980" w:type="dxa"/>
          </w:tcPr>
          <w:p w:rsidR="00527CCD" w:rsidRPr="00E31DCC" w:rsidRDefault="00527CCD" w:rsidP="00527CCD">
            <w:pPr>
              <w:pStyle w:val="Default"/>
              <w:jc w:val="center"/>
              <w:rPr>
                <w:rFonts w:ascii="Times New Roman" w:hAnsi="Times New Roman" w:cs="Times New Roman"/>
                <w:b/>
                <w:bCs/>
                <w:sz w:val="18"/>
                <w:szCs w:val="18"/>
                <w:lang w:val="es-BO"/>
              </w:rPr>
            </w:pPr>
            <w:r w:rsidRPr="00E31DCC">
              <w:rPr>
                <w:rFonts w:ascii="Times New Roman" w:hAnsi="Times New Roman" w:cs="Times New Roman"/>
                <w:b/>
                <w:bCs/>
                <w:sz w:val="18"/>
                <w:szCs w:val="18"/>
                <w:lang w:val="es-BO"/>
              </w:rPr>
              <w:t>Margen Superior</w:t>
            </w:r>
          </w:p>
          <w:p w:rsidR="00C97AF9" w:rsidRPr="00E31DCC" w:rsidRDefault="00C97AF9" w:rsidP="00527CCD">
            <w:pPr>
              <w:pStyle w:val="Default"/>
              <w:jc w:val="center"/>
              <w:rPr>
                <w:rFonts w:ascii="Times New Roman" w:hAnsi="Times New Roman" w:cs="Times New Roman"/>
                <w:sz w:val="18"/>
                <w:szCs w:val="18"/>
                <w:lang w:val="es-BO"/>
              </w:rPr>
            </w:pPr>
            <w:r w:rsidRPr="00E31DCC">
              <w:rPr>
                <w:rFonts w:ascii="Times New Roman" w:hAnsi="Times New Roman" w:cs="Times New Roman"/>
                <w:b/>
                <w:bCs/>
                <w:sz w:val="18"/>
                <w:szCs w:val="18"/>
                <w:lang w:val="es-BO"/>
              </w:rPr>
              <w:t>(US$/conexión)</w:t>
            </w:r>
          </w:p>
        </w:tc>
      </w:tr>
      <w:tr w:rsidR="00527CCD" w:rsidRPr="00122178" w:rsidTr="00527CCD">
        <w:trPr>
          <w:jc w:val="center"/>
        </w:trPr>
        <w:tc>
          <w:tcPr>
            <w:tcW w:w="1548" w:type="dxa"/>
          </w:tcPr>
          <w:p w:rsidR="00527CCD" w:rsidRPr="00E31DCC" w:rsidRDefault="00527CCD" w:rsidP="00527CCD">
            <w:pPr>
              <w:pStyle w:val="Default"/>
              <w:rPr>
                <w:rFonts w:ascii="Times New Roman" w:hAnsi="Times New Roman" w:cs="Times New Roman"/>
                <w:sz w:val="18"/>
                <w:szCs w:val="18"/>
                <w:lang w:val="es-BO"/>
              </w:rPr>
            </w:pPr>
            <w:r w:rsidRPr="00E31DCC">
              <w:rPr>
                <w:rFonts w:ascii="Times New Roman" w:hAnsi="Times New Roman" w:cs="Times New Roman"/>
                <w:sz w:val="18"/>
                <w:szCs w:val="18"/>
                <w:lang w:val="es-BO"/>
              </w:rPr>
              <w:t>Andina</w:t>
            </w:r>
          </w:p>
        </w:tc>
        <w:tc>
          <w:tcPr>
            <w:tcW w:w="1980" w:type="dxa"/>
          </w:tcPr>
          <w:p w:rsidR="00527CCD" w:rsidRPr="00E31DCC" w:rsidRDefault="00C97AF9" w:rsidP="00527CCD">
            <w:pPr>
              <w:pStyle w:val="Default"/>
              <w:jc w:val="center"/>
              <w:rPr>
                <w:rFonts w:ascii="Times New Roman" w:hAnsi="Times New Roman" w:cs="Times New Roman"/>
                <w:sz w:val="18"/>
                <w:szCs w:val="18"/>
                <w:lang w:val="es-BO"/>
              </w:rPr>
            </w:pPr>
            <w:r w:rsidRPr="00E31DCC">
              <w:rPr>
                <w:rFonts w:ascii="Times New Roman" w:hAnsi="Times New Roman" w:cs="Times New Roman"/>
                <w:sz w:val="18"/>
                <w:szCs w:val="18"/>
                <w:lang w:val="es-BO"/>
              </w:rPr>
              <w:t>1</w:t>
            </w:r>
            <w:r w:rsidR="00A86270">
              <w:rPr>
                <w:rFonts w:ascii="Times New Roman" w:hAnsi="Times New Roman" w:cs="Times New Roman"/>
                <w:sz w:val="18"/>
                <w:szCs w:val="18"/>
                <w:lang w:val="es-BO"/>
              </w:rPr>
              <w:t>.</w:t>
            </w:r>
            <w:r w:rsidRPr="00E31DCC">
              <w:rPr>
                <w:rFonts w:ascii="Times New Roman" w:hAnsi="Times New Roman" w:cs="Times New Roman"/>
                <w:sz w:val="18"/>
                <w:szCs w:val="18"/>
                <w:lang w:val="es-BO"/>
              </w:rPr>
              <w:t>058</w:t>
            </w:r>
            <w:r w:rsidR="00A86270">
              <w:rPr>
                <w:rFonts w:ascii="Times New Roman" w:hAnsi="Times New Roman" w:cs="Times New Roman"/>
                <w:sz w:val="18"/>
                <w:szCs w:val="18"/>
                <w:lang w:val="es-BO"/>
              </w:rPr>
              <w:t>,</w:t>
            </w:r>
            <w:r w:rsidR="00527CCD" w:rsidRPr="00E31DCC">
              <w:rPr>
                <w:rFonts w:ascii="Times New Roman" w:hAnsi="Times New Roman" w:cs="Times New Roman"/>
                <w:sz w:val="18"/>
                <w:szCs w:val="18"/>
                <w:lang w:val="es-BO"/>
              </w:rPr>
              <w:t>25</w:t>
            </w:r>
          </w:p>
        </w:tc>
        <w:tc>
          <w:tcPr>
            <w:tcW w:w="1980" w:type="dxa"/>
          </w:tcPr>
          <w:p w:rsidR="00527CCD" w:rsidRPr="00E31DCC" w:rsidRDefault="00C97AF9" w:rsidP="00527CCD">
            <w:pPr>
              <w:pStyle w:val="Default"/>
              <w:jc w:val="center"/>
              <w:rPr>
                <w:rFonts w:ascii="Times New Roman" w:hAnsi="Times New Roman" w:cs="Times New Roman"/>
                <w:sz w:val="18"/>
                <w:szCs w:val="18"/>
                <w:lang w:val="es-BO"/>
              </w:rPr>
            </w:pPr>
            <w:r w:rsidRPr="00E31DCC">
              <w:rPr>
                <w:rFonts w:ascii="Times New Roman" w:hAnsi="Times New Roman" w:cs="Times New Roman"/>
                <w:sz w:val="18"/>
                <w:szCs w:val="18"/>
                <w:lang w:val="es-BO"/>
              </w:rPr>
              <w:t>1</w:t>
            </w:r>
            <w:r w:rsidR="00A86270">
              <w:rPr>
                <w:rFonts w:ascii="Times New Roman" w:hAnsi="Times New Roman" w:cs="Times New Roman"/>
                <w:sz w:val="18"/>
                <w:szCs w:val="18"/>
                <w:lang w:val="es-BO"/>
              </w:rPr>
              <w:t>.</w:t>
            </w:r>
            <w:r w:rsidRPr="00E31DCC">
              <w:rPr>
                <w:rFonts w:ascii="Times New Roman" w:hAnsi="Times New Roman" w:cs="Times New Roman"/>
                <w:sz w:val="18"/>
                <w:szCs w:val="18"/>
                <w:lang w:val="es-BO"/>
              </w:rPr>
              <w:t>607</w:t>
            </w:r>
            <w:r w:rsidR="00A86270">
              <w:rPr>
                <w:rFonts w:ascii="Times New Roman" w:hAnsi="Times New Roman" w:cs="Times New Roman"/>
                <w:sz w:val="18"/>
                <w:szCs w:val="18"/>
                <w:lang w:val="es-BO"/>
              </w:rPr>
              <w:t>,</w:t>
            </w:r>
            <w:r w:rsidR="00527CCD" w:rsidRPr="00E31DCC">
              <w:rPr>
                <w:rFonts w:ascii="Times New Roman" w:hAnsi="Times New Roman" w:cs="Times New Roman"/>
                <w:sz w:val="18"/>
                <w:szCs w:val="18"/>
                <w:lang w:val="es-BO"/>
              </w:rPr>
              <w:t>76</w:t>
            </w:r>
          </w:p>
        </w:tc>
      </w:tr>
      <w:tr w:rsidR="00527CCD" w:rsidRPr="00122178" w:rsidTr="00527CCD">
        <w:trPr>
          <w:jc w:val="center"/>
        </w:trPr>
        <w:tc>
          <w:tcPr>
            <w:tcW w:w="1548" w:type="dxa"/>
          </w:tcPr>
          <w:p w:rsidR="00527CCD" w:rsidRPr="00E31DCC" w:rsidRDefault="00527CCD" w:rsidP="00527CCD">
            <w:pPr>
              <w:pStyle w:val="Paragraph"/>
              <w:numPr>
                <w:ilvl w:val="0"/>
                <w:numId w:val="0"/>
              </w:numPr>
              <w:spacing w:before="0" w:after="0"/>
              <w:rPr>
                <w:sz w:val="18"/>
                <w:szCs w:val="18"/>
                <w:lang w:val="es-BO"/>
              </w:rPr>
            </w:pPr>
            <w:r w:rsidRPr="00E31DCC">
              <w:rPr>
                <w:sz w:val="18"/>
                <w:szCs w:val="18"/>
                <w:lang w:val="es-BO"/>
              </w:rPr>
              <w:t>Valles</w:t>
            </w:r>
          </w:p>
        </w:tc>
        <w:tc>
          <w:tcPr>
            <w:tcW w:w="1980" w:type="dxa"/>
          </w:tcPr>
          <w:p w:rsidR="00527CCD" w:rsidRPr="00E31DCC" w:rsidRDefault="00C97AF9" w:rsidP="00527CCD">
            <w:pPr>
              <w:pStyle w:val="Default"/>
              <w:jc w:val="center"/>
              <w:rPr>
                <w:rFonts w:ascii="Times New Roman" w:hAnsi="Times New Roman" w:cs="Times New Roman"/>
                <w:sz w:val="18"/>
                <w:szCs w:val="18"/>
                <w:lang w:val="es-BO"/>
              </w:rPr>
            </w:pPr>
            <w:r w:rsidRPr="00E31DCC">
              <w:rPr>
                <w:rFonts w:ascii="Times New Roman" w:hAnsi="Times New Roman" w:cs="Times New Roman"/>
                <w:sz w:val="18"/>
                <w:szCs w:val="18"/>
                <w:lang w:val="es-BO"/>
              </w:rPr>
              <w:t>1</w:t>
            </w:r>
            <w:r w:rsidR="00A86270">
              <w:rPr>
                <w:rFonts w:ascii="Times New Roman" w:hAnsi="Times New Roman" w:cs="Times New Roman"/>
                <w:sz w:val="18"/>
                <w:szCs w:val="18"/>
                <w:lang w:val="es-BO"/>
              </w:rPr>
              <w:t>.</w:t>
            </w:r>
            <w:r w:rsidRPr="00E31DCC">
              <w:rPr>
                <w:rFonts w:ascii="Times New Roman" w:hAnsi="Times New Roman" w:cs="Times New Roman"/>
                <w:sz w:val="18"/>
                <w:szCs w:val="18"/>
                <w:lang w:val="es-BO"/>
              </w:rPr>
              <w:t>080</w:t>
            </w:r>
            <w:r w:rsidR="00A86270">
              <w:rPr>
                <w:rFonts w:ascii="Times New Roman" w:hAnsi="Times New Roman" w:cs="Times New Roman"/>
                <w:sz w:val="18"/>
                <w:szCs w:val="18"/>
                <w:lang w:val="es-BO"/>
              </w:rPr>
              <w:t>,</w:t>
            </w:r>
            <w:r w:rsidR="00527CCD" w:rsidRPr="00E31DCC">
              <w:rPr>
                <w:rFonts w:ascii="Times New Roman" w:hAnsi="Times New Roman" w:cs="Times New Roman"/>
                <w:sz w:val="18"/>
                <w:szCs w:val="18"/>
                <w:lang w:val="es-BO"/>
              </w:rPr>
              <w:t>17</w:t>
            </w:r>
          </w:p>
        </w:tc>
        <w:tc>
          <w:tcPr>
            <w:tcW w:w="1980" w:type="dxa"/>
          </w:tcPr>
          <w:p w:rsidR="00527CCD" w:rsidRPr="00E31DCC" w:rsidRDefault="00C97AF9" w:rsidP="00527CCD">
            <w:pPr>
              <w:pStyle w:val="Paragraph"/>
              <w:numPr>
                <w:ilvl w:val="0"/>
                <w:numId w:val="0"/>
              </w:numPr>
              <w:spacing w:before="0" w:after="0"/>
              <w:jc w:val="center"/>
              <w:rPr>
                <w:sz w:val="18"/>
                <w:szCs w:val="18"/>
                <w:lang w:val="es-BO"/>
              </w:rPr>
            </w:pPr>
            <w:r w:rsidRPr="00E31DCC">
              <w:rPr>
                <w:sz w:val="18"/>
                <w:szCs w:val="18"/>
                <w:lang w:val="es-BO"/>
              </w:rPr>
              <w:t>1</w:t>
            </w:r>
            <w:r w:rsidR="00A86270">
              <w:rPr>
                <w:sz w:val="18"/>
                <w:szCs w:val="18"/>
                <w:lang w:val="es-BO"/>
              </w:rPr>
              <w:t>.</w:t>
            </w:r>
            <w:r w:rsidRPr="00E31DCC">
              <w:rPr>
                <w:sz w:val="18"/>
                <w:szCs w:val="18"/>
                <w:lang w:val="es-BO"/>
              </w:rPr>
              <w:t>620</w:t>
            </w:r>
            <w:r w:rsidR="00A86270">
              <w:rPr>
                <w:sz w:val="18"/>
                <w:szCs w:val="18"/>
                <w:lang w:val="es-BO"/>
              </w:rPr>
              <w:t>,</w:t>
            </w:r>
            <w:r w:rsidR="00527CCD" w:rsidRPr="00E31DCC">
              <w:rPr>
                <w:sz w:val="18"/>
                <w:szCs w:val="18"/>
                <w:lang w:val="es-BO"/>
              </w:rPr>
              <w:t>25</w:t>
            </w:r>
          </w:p>
        </w:tc>
      </w:tr>
      <w:tr w:rsidR="00527CCD" w:rsidRPr="00122178" w:rsidTr="00527CCD">
        <w:trPr>
          <w:jc w:val="center"/>
        </w:trPr>
        <w:tc>
          <w:tcPr>
            <w:tcW w:w="1548" w:type="dxa"/>
          </w:tcPr>
          <w:p w:rsidR="00527CCD" w:rsidRPr="00E31DCC" w:rsidRDefault="00527CCD" w:rsidP="00527CCD">
            <w:pPr>
              <w:pStyle w:val="Paragraph"/>
              <w:numPr>
                <w:ilvl w:val="0"/>
                <w:numId w:val="0"/>
              </w:numPr>
              <w:spacing w:before="0" w:after="0"/>
              <w:rPr>
                <w:sz w:val="18"/>
                <w:szCs w:val="18"/>
                <w:lang w:val="es-BO"/>
              </w:rPr>
            </w:pPr>
            <w:r w:rsidRPr="00E31DCC">
              <w:rPr>
                <w:sz w:val="18"/>
                <w:szCs w:val="18"/>
                <w:lang w:val="es-BO"/>
              </w:rPr>
              <w:t>Trópico</w:t>
            </w:r>
          </w:p>
        </w:tc>
        <w:tc>
          <w:tcPr>
            <w:tcW w:w="1980" w:type="dxa"/>
          </w:tcPr>
          <w:p w:rsidR="00527CCD" w:rsidRPr="00E31DCC" w:rsidRDefault="00C97AF9" w:rsidP="00527CCD">
            <w:pPr>
              <w:pStyle w:val="Paragraph"/>
              <w:numPr>
                <w:ilvl w:val="0"/>
                <w:numId w:val="0"/>
              </w:numPr>
              <w:spacing w:before="0" w:after="0"/>
              <w:jc w:val="center"/>
              <w:rPr>
                <w:sz w:val="18"/>
                <w:szCs w:val="18"/>
                <w:lang w:val="es-BO"/>
              </w:rPr>
            </w:pPr>
            <w:r w:rsidRPr="00E31DCC">
              <w:rPr>
                <w:sz w:val="18"/>
                <w:szCs w:val="18"/>
                <w:lang w:val="es-BO"/>
              </w:rPr>
              <w:t>2</w:t>
            </w:r>
            <w:r w:rsidR="00A86270">
              <w:rPr>
                <w:sz w:val="18"/>
                <w:szCs w:val="18"/>
                <w:lang w:val="es-BO"/>
              </w:rPr>
              <w:t>.</w:t>
            </w:r>
            <w:r w:rsidRPr="00E31DCC">
              <w:rPr>
                <w:sz w:val="18"/>
                <w:szCs w:val="18"/>
                <w:lang w:val="es-BO"/>
              </w:rPr>
              <w:t>004</w:t>
            </w:r>
            <w:r w:rsidR="00A86270">
              <w:rPr>
                <w:sz w:val="18"/>
                <w:szCs w:val="18"/>
                <w:lang w:val="es-BO"/>
              </w:rPr>
              <w:t>,</w:t>
            </w:r>
            <w:r w:rsidR="00527CCD" w:rsidRPr="00E31DCC">
              <w:rPr>
                <w:sz w:val="18"/>
                <w:szCs w:val="18"/>
                <w:lang w:val="es-BO"/>
              </w:rPr>
              <w:t>95</w:t>
            </w:r>
          </w:p>
        </w:tc>
        <w:tc>
          <w:tcPr>
            <w:tcW w:w="1980" w:type="dxa"/>
          </w:tcPr>
          <w:p w:rsidR="00527CCD" w:rsidRPr="00E31DCC" w:rsidRDefault="00C97AF9" w:rsidP="00527CCD">
            <w:pPr>
              <w:pStyle w:val="Paragraph"/>
              <w:numPr>
                <w:ilvl w:val="0"/>
                <w:numId w:val="0"/>
              </w:numPr>
              <w:spacing w:before="0" w:after="0"/>
              <w:jc w:val="center"/>
              <w:rPr>
                <w:sz w:val="18"/>
                <w:szCs w:val="18"/>
                <w:lang w:val="es-BO"/>
              </w:rPr>
            </w:pPr>
            <w:r w:rsidRPr="00E31DCC">
              <w:rPr>
                <w:sz w:val="18"/>
                <w:szCs w:val="18"/>
                <w:lang w:val="es-BO"/>
              </w:rPr>
              <w:t>2</w:t>
            </w:r>
            <w:r w:rsidR="00A86270">
              <w:rPr>
                <w:sz w:val="18"/>
                <w:szCs w:val="18"/>
                <w:lang w:val="es-BO"/>
              </w:rPr>
              <w:t>.</w:t>
            </w:r>
            <w:r w:rsidRPr="00E31DCC">
              <w:rPr>
                <w:sz w:val="18"/>
                <w:szCs w:val="18"/>
                <w:lang w:val="es-BO"/>
              </w:rPr>
              <w:t>956</w:t>
            </w:r>
            <w:r w:rsidR="00A86270">
              <w:rPr>
                <w:sz w:val="18"/>
                <w:szCs w:val="18"/>
                <w:lang w:val="es-BO"/>
              </w:rPr>
              <w:t>,</w:t>
            </w:r>
            <w:r w:rsidR="00527CCD" w:rsidRPr="00E31DCC">
              <w:rPr>
                <w:sz w:val="18"/>
                <w:szCs w:val="18"/>
                <w:lang w:val="es-BO"/>
              </w:rPr>
              <w:t>62</w:t>
            </w:r>
          </w:p>
        </w:tc>
      </w:tr>
    </w:tbl>
    <w:p w:rsidR="00527CCD" w:rsidRDefault="00527CCD" w:rsidP="00C95F6E">
      <w:pPr>
        <w:pStyle w:val="Paragraph"/>
        <w:numPr>
          <w:ilvl w:val="0"/>
          <w:numId w:val="0"/>
        </w:numPr>
        <w:spacing w:before="0" w:after="0"/>
        <w:ind w:left="446" w:hanging="446"/>
        <w:rPr>
          <w:sz w:val="20"/>
          <w:szCs w:val="24"/>
          <w:lang w:val="es-ES"/>
        </w:rPr>
      </w:pPr>
      <w:r>
        <w:rPr>
          <w:sz w:val="20"/>
          <w:szCs w:val="24"/>
          <w:lang w:val="es-ES"/>
        </w:rPr>
        <w:t xml:space="preserve">                                      </w:t>
      </w:r>
      <w:r w:rsidRPr="00527CCD">
        <w:rPr>
          <w:b/>
          <w:sz w:val="20"/>
          <w:szCs w:val="24"/>
          <w:lang w:val="es-ES"/>
        </w:rPr>
        <w:t>Fuente</w:t>
      </w:r>
      <w:r w:rsidRPr="00527CCD">
        <w:rPr>
          <w:sz w:val="20"/>
          <w:szCs w:val="24"/>
          <w:lang w:val="es-ES"/>
        </w:rPr>
        <w:t>: Informe Interno MHE – VMEEA – UDIER N° 004/2013</w:t>
      </w:r>
    </w:p>
    <w:p w:rsidR="004F7F72" w:rsidRDefault="004F7F72" w:rsidP="00C95F6E">
      <w:pPr>
        <w:pStyle w:val="Paragraph"/>
        <w:numPr>
          <w:ilvl w:val="0"/>
          <w:numId w:val="0"/>
        </w:numPr>
        <w:spacing w:before="0" w:after="0"/>
        <w:ind w:left="446" w:hanging="446"/>
        <w:rPr>
          <w:sz w:val="20"/>
          <w:szCs w:val="24"/>
          <w:lang w:val="es-ES"/>
        </w:rPr>
      </w:pPr>
    </w:p>
    <w:p w:rsidR="004F7F72" w:rsidRDefault="00D513A1" w:rsidP="00ED4776">
      <w:pPr>
        <w:pStyle w:val="Paragraph"/>
        <w:numPr>
          <w:ilvl w:val="0"/>
          <w:numId w:val="0"/>
        </w:numPr>
        <w:rPr>
          <w:szCs w:val="24"/>
          <w:lang w:val="es-ES"/>
        </w:rPr>
      </w:pPr>
      <w:r>
        <w:rPr>
          <w:szCs w:val="24"/>
          <w:lang w:val="es-ES"/>
        </w:rPr>
        <w:t xml:space="preserve">Tomando en cuenta </w:t>
      </w:r>
      <w:r w:rsidR="00AC625B">
        <w:rPr>
          <w:szCs w:val="24"/>
          <w:lang w:val="es-ES"/>
        </w:rPr>
        <w:t>que estos criterios costo-</w:t>
      </w:r>
      <w:r w:rsidR="004F7F72" w:rsidRPr="004F7F72">
        <w:rPr>
          <w:szCs w:val="24"/>
          <w:lang w:val="es-ES"/>
        </w:rPr>
        <w:t>efi</w:t>
      </w:r>
      <w:r w:rsidR="00C97AF9" w:rsidRPr="004F7F72">
        <w:rPr>
          <w:szCs w:val="24"/>
          <w:lang w:val="es-ES"/>
        </w:rPr>
        <w:t>c</w:t>
      </w:r>
      <w:r w:rsidR="00C97AF9">
        <w:rPr>
          <w:szCs w:val="24"/>
          <w:lang w:val="es-ES"/>
        </w:rPr>
        <w:t>ie</w:t>
      </w:r>
      <w:r w:rsidR="004F7F72" w:rsidRPr="004F7F72">
        <w:rPr>
          <w:szCs w:val="24"/>
          <w:lang w:val="es-ES"/>
        </w:rPr>
        <w:t>n</w:t>
      </w:r>
      <w:r w:rsidR="00C97AF9">
        <w:rPr>
          <w:szCs w:val="24"/>
          <w:lang w:val="es-ES"/>
        </w:rPr>
        <w:t>cia</w:t>
      </w:r>
      <w:r w:rsidR="004F7F72" w:rsidRPr="004F7F72">
        <w:rPr>
          <w:szCs w:val="24"/>
          <w:lang w:val="es-ES"/>
        </w:rPr>
        <w:t xml:space="preserve"> </w:t>
      </w:r>
      <w:r w:rsidR="00C97AF9" w:rsidRPr="004F7F72">
        <w:rPr>
          <w:szCs w:val="24"/>
          <w:lang w:val="es-ES"/>
        </w:rPr>
        <w:t>fueron</w:t>
      </w:r>
      <w:r w:rsidR="004F7F72" w:rsidRPr="004F7F72">
        <w:rPr>
          <w:szCs w:val="24"/>
          <w:lang w:val="es-ES"/>
        </w:rPr>
        <w:t xml:space="preserve"> definidos en base a </w:t>
      </w:r>
      <w:r w:rsidR="00AC625B">
        <w:rPr>
          <w:szCs w:val="24"/>
          <w:lang w:val="es-ES"/>
        </w:rPr>
        <w:t xml:space="preserve">un universo de </w:t>
      </w:r>
      <w:r w:rsidR="00C97AF9" w:rsidRPr="004F7F72">
        <w:rPr>
          <w:szCs w:val="24"/>
          <w:lang w:val="es-ES"/>
        </w:rPr>
        <w:t>proyectos</w:t>
      </w:r>
      <w:r w:rsidR="004F7F72" w:rsidRPr="004F7F72">
        <w:rPr>
          <w:szCs w:val="24"/>
          <w:lang w:val="es-ES"/>
        </w:rPr>
        <w:t xml:space="preserve"> construidos</w:t>
      </w:r>
      <w:r w:rsidR="00AC625B">
        <w:rPr>
          <w:szCs w:val="24"/>
          <w:lang w:val="es-ES"/>
        </w:rPr>
        <w:t xml:space="preserve"> hasta </w:t>
      </w:r>
      <w:r w:rsidR="00A260A5">
        <w:rPr>
          <w:szCs w:val="24"/>
          <w:lang w:val="es-ES"/>
        </w:rPr>
        <w:t>el</w:t>
      </w:r>
      <w:r w:rsidR="00AC625B">
        <w:rPr>
          <w:szCs w:val="24"/>
          <w:lang w:val="es-ES"/>
        </w:rPr>
        <w:t xml:space="preserve"> año</w:t>
      </w:r>
      <w:r w:rsidR="00A260A5">
        <w:rPr>
          <w:szCs w:val="24"/>
          <w:lang w:val="es-ES"/>
        </w:rPr>
        <w:t xml:space="preserve"> 2013</w:t>
      </w:r>
      <w:r w:rsidR="004F7F72" w:rsidRPr="004F7F72">
        <w:rPr>
          <w:szCs w:val="24"/>
          <w:lang w:val="es-ES"/>
        </w:rPr>
        <w:t xml:space="preserve">, y que </w:t>
      </w:r>
      <w:r w:rsidR="00AC625B">
        <w:rPr>
          <w:szCs w:val="24"/>
          <w:lang w:val="es-ES"/>
        </w:rPr>
        <w:t xml:space="preserve">existe </w:t>
      </w:r>
      <w:r w:rsidR="004F7F72" w:rsidRPr="004F7F72">
        <w:rPr>
          <w:szCs w:val="24"/>
          <w:lang w:val="es-ES"/>
        </w:rPr>
        <w:t>un incremento en el costo de los proyectos a medida que se incrementa la cobertura</w:t>
      </w:r>
      <w:r>
        <w:rPr>
          <w:szCs w:val="24"/>
          <w:lang w:val="es-ES"/>
        </w:rPr>
        <w:t xml:space="preserve"> (</w:t>
      </w:r>
      <w:r w:rsidR="00AC625B">
        <w:rPr>
          <w:szCs w:val="24"/>
          <w:lang w:val="es-ES"/>
        </w:rPr>
        <w:t xml:space="preserve">debido principalmente </w:t>
      </w:r>
      <w:r w:rsidR="002D226E">
        <w:rPr>
          <w:szCs w:val="24"/>
          <w:lang w:val="es-ES"/>
        </w:rPr>
        <w:t xml:space="preserve">al incremento de los costos, y a que </w:t>
      </w:r>
      <w:r w:rsidR="00AC625B">
        <w:rPr>
          <w:szCs w:val="24"/>
          <w:lang w:val="es-ES"/>
        </w:rPr>
        <w:t>los usuarios se encuentran más distantes y presentan patrones de asentamiento disperso</w:t>
      </w:r>
      <w:r w:rsidR="00A260A5">
        <w:rPr>
          <w:szCs w:val="24"/>
          <w:lang w:val="es-ES"/>
        </w:rPr>
        <w:t>s</w:t>
      </w:r>
      <w:r>
        <w:rPr>
          <w:szCs w:val="24"/>
          <w:lang w:val="es-ES"/>
        </w:rPr>
        <w:t>)</w:t>
      </w:r>
      <w:r w:rsidR="004F7F72" w:rsidRPr="004F7F72">
        <w:rPr>
          <w:szCs w:val="24"/>
          <w:lang w:val="es-ES"/>
        </w:rPr>
        <w:t xml:space="preserve">, se ha aplicado un </w:t>
      </w:r>
      <w:r w:rsidR="00AC625B">
        <w:rPr>
          <w:szCs w:val="24"/>
          <w:lang w:val="es-ES"/>
        </w:rPr>
        <w:t xml:space="preserve">incremento en el </w:t>
      </w:r>
      <w:r w:rsidR="004F7F72" w:rsidRPr="004F7F72">
        <w:rPr>
          <w:szCs w:val="24"/>
          <w:lang w:val="es-ES"/>
        </w:rPr>
        <w:t xml:space="preserve">margen superior de 10% </w:t>
      </w:r>
      <w:r w:rsidR="00A260A5">
        <w:rPr>
          <w:szCs w:val="24"/>
          <w:lang w:val="es-ES"/>
        </w:rPr>
        <w:t xml:space="preserve"> d</w:t>
      </w:r>
      <w:r w:rsidR="004F7F72" w:rsidRPr="004F7F72">
        <w:rPr>
          <w:szCs w:val="24"/>
          <w:lang w:val="es-ES"/>
        </w:rPr>
        <w:t>el costo</w:t>
      </w:r>
      <w:r w:rsidR="00AC625B">
        <w:rPr>
          <w:szCs w:val="24"/>
          <w:lang w:val="es-ES"/>
        </w:rPr>
        <w:t>-</w:t>
      </w:r>
      <w:r w:rsidR="004F7F72" w:rsidRPr="004F7F72">
        <w:rPr>
          <w:szCs w:val="24"/>
          <w:lang w:val="es-ES"/>
        </w:rPr>
        <w:t xml:space="preserve">eficiencia establecido el </w:t>
      </w:r>
      <w:r w:rsidR="00A260A5">
        <w:rPr>
          <w:szCs w:val="24"/>
          <w:lang w:val="es-ES"/>
        </w:rPr>
        <w:t xml:space="preserve">año </w:t>
      </w:r>
      <w:r w:rsidR="004F7F72" w:rsidRPr="004F7F72">
        <w:rPr>
          <w:szCs w:val="24"/>
          <w:lang w:val="es-ES"/>
        </w:rPr>
        <w:t>201</w:t>
      </w:r>
      <w:r w:rsidR="00AC625B">
        <w:rPr>
          <w:szCs w:val="24"/>
          <w:lang w:val="es-ES"/>
        </w:rPr>
        <w:t>3</w:t>
      </w:r>
      <w:r w:rsidR="004F7F72" w:rsidRPr="004F7F72">
        <w:rPr>
          <w:szCs w:val="24"/>
          <w:lang w:val="es-ES"/>
        </w:rPr>
        <w:t xml:space="preserve"> por el </w:t>
      </w:r>
      <w:r w:rsidR="00AC625B">
        <w:rPr>
          <w:szCs w:val="24"/>
          <w:lang w:val="es-ES"/>
        </w:rPr>
        <w:t>VMEEA</w:t>
      </w:r>
      <w:r w:rsidR="008164C3">
        <w:rPr>
          <w:szCs w:val="24"/>
          <w:lang w:val="es-ES"/>
        </w:rPr>
        <w:t xml:space="preserve"> y aprobados por el VIPFE</w:t>
      </w:r>
      <w:r w:rsidR="00AC625B">
        <w:rPr>
          <w:szCs w:val="24"/>
          <w:lang w:val="es-ES"/>
        </w:rPr>
        <w:t>, adoptándose los valores presentados en la tabla 6</w:t>
      </w:r>
      <w:r>
        <w:rPr>
          <w:szCs w:val="24"/>
          <w:lang w:val="es-ES"/>
        </w:rPr>
        <w:t xml:space="preserve"> para la presente Propuesta de Préstamo</w:t>
      </w:r>
      <w:r w:rsidR="004F7F72">
        <w:rPr>
          <w:szCs w:val="24"/>
          <w:lang w:val="es-ES"/>
        </w:rPr>
        <w:t>.</w:t>
      </w:r>
    </w:p>
    <w:p w:rsidR="00AC625B" w:rsidRPr="00FF500C" w:rsidRDefault="00AC625B" w:rsidP="00C97AF9">
      <w:pPr>
        <w:pStyle w:val="Paragraph"/>
        <w:numPr>
          <w:ilvl w:val="0"/>
          <w:numId w:val="0"/>
        </w:numPr>
        <w:ind w:left="446"/>
        <w:rPr>
          <w:sz w:val="14"/>
          <w:szCs w:val="24"/>
          <w:lang w:val="es-ES"/>
        </w:rPr>
      </w:pPr>
    </w:p>
    <w:p w:rsidR="004F7F72" w:rsidRPr="005535A4" w:rsidRDefault="004F7F72" w:rsidP="004F7F72">
      <w:pPr>
        <w:pStyle w:val="Caption"/>
        <w:keepNext/>
        <w:spacing w:after="0"/>
        <w:ind w:left="720"/>
        <w:rPr>
          <w:rFonts w:ascii="Times New Roman" w:hAnsi="Times New Roman" w:cs="Times New Roman"/>
          <w:color w:val="auto"/>
          <w:sz w:val="20"/>
          <w:szCs w:val="24"/>
          <w:lang w:val="es-ES_tradnl"/>
        </w:rPr>
      </w:pPr>
      <w:r>
        <w:rPr>
          <w:rFonts w:ascii="Times New Roman" w:hAnsi="Times New Roman" w:cs="Times New Roman"/>
          <w:color w:val="auto"/>
          <w:sz w:val="20"/>
          <w:szCs w:val="24"/>
          <w:lang w:val="es-ES_tradnl"/>
        </w:rPr>
        <w:t xml:space="preserve">                       </w:t>
      </w:r>
      <w:r w:rsidR="00C97AF9">
        <w:rPr>
          <w:rFonts w:ascii="Times New Roman" w:hAnsi="Times New Roman" w:cs="Times New Roman"/>
          <w:color w:val="auto"/>
          <w:sz w:val="20"/>
          <w:szCs w:val="24"/>
          <w:lang w:val="es-ES_tradnl"/>
        </w:rPr>
        <w:t xml:space="preserve">                 </w:t>
      </w:r>
      <w:r w:rsidRPr="005535A4">
        <w:rPr>
          <w:rFonts w:ascii="Times New Roman" w:hAnsi="Times New Roman" w:cs="Times New Roman"/>
          <w:color w:val="auto"/>
          <w:sz w:val="20"/>
          <w:szCs w:val="24"/>
          <w:lang w:val="es-ES_tradnl"/>
        </w:rPr>
        <w:t xml:space="preserve">Tabla </w:t>
      </w:r>
      <w:r w:rsidR="00C97AF9">
        <w:rPr>
          <w:rFonts w:ascii="Times New Roman" w:hAnsi="Times New Roman" w:cs="Times New Roman"/>
          <w:color w:val="auto"/>
          <w:sz w:val="20"/>
          <w:szCs w:val="24"/>
          <w:lang w:val="es-ES_tradnl"/>
        </w:rPr>
        <w:t>6</w:t>
      </w:r>
      <w:r w:rsidRPr="005535A4">
        <w:rPr>
          <w:rFonts w:ascii="Times New Roman" w:hAnsi="Times New Roman" w:cs="Times New Roman"/>
          <w:color w:val="auto"/>
          <w:sz w:val="20"/>
          <w:szCs w:val="24"/>
          <w:lang w:val="es-ES_tradnl"/>
        </w:rPr>
        <w:t xml:space="preserve">: </w:t>
      </w:r>
      <w:r>
        <w:rPr>
          <w:rFonts w:ascii="Times New Roman" w:hAnsi="Times New Roman" w:cs="Times New Roman"/>
          <w:color w:val="auto"/>
          <w:sz w:val="20"/>
          <w:szCs w:val="24"/>
          <w:lang w:val="es-ES_tradnl"/>
        </w:rPr>
        <w:t xml:space="preserve">Criterios </w:t>
      </w:r>
      <w:r w:rsidR="00C97AF9">
        <w:rPr>
          <w:rFonts w:ascii="Times New Roman" w:hAnsi="Times New Roman" w:cs="Times New Roman"/>
          <w:color w:val="auto"/>
          <w:sz w:val="20"/>
          <w:szCs w:val="24"/>
          <w:lang w:val="es-ES_tradnl"/>
        </w:rPr>
        <w:t>Costo-Eficiencia Adoptados</w:t>
      </w:r>
    </w:p>
    <w:tbl>
      <w:tblPr>
        <w:tblStyle w:val="TableGrid"/>
        <w:tblW w:w="0" w:type="auto"/>
        <w:jc w:val="center"/>
        <w:tblInd w:w="450" w:type="dxa"/>
        <w:tblLook w:val="04A0" w:firstRow="1" w:lastRow="0" w:firstColumn="1" w:lastColumn="0" w:noHBand="0" w:noVBand="1"/>
      </w:tblPr>
      <w:tblGrid>
        <w:gridCol w:w="1674"/>
        <w:gridCol w:w="2250"/>
      </w:tblGrid>
      <w:tr w:rsidR="004F7F72" w:rsidRPr="00E31DCC" w:rsidTr="00C97AF9">
        <w:trPr>
          <w:jc w:val="center"/>
        </w:trPr>
        <w:tc>
          <w:tcPr>
            <w:tcW w:w="1674" w:type="dxa"/>
          </w:tcPr>
          <w:p w:rsidR="004F7F72" w:rsidRPr="00E31DCC" w:rsidRDefault="004F7F72" w:rsidP="008D5DEE">
            <w:pPr>
              <w:pStyle w:val="Default"/>
              <w:jc w:val="center"/>
              <w:rPr>
                <w:rFonts w:ascii="Times New Roman" w:hAnsi="Times New Roman" w:cs="Times New Roman"/>
                <w:b/>
                <w:sz w:val="18"/>
                <w:szCs w:val="22"/>
                <w:lang w:val="es-BO"/>
              </w:rPr>
            </w:pPr>
            <w:r w:rsidRPr="00E31DCC">
              <w:rPr>
                <w:rFonts w:ascii="Times New Roman" w:hAnsi="Times New Roman" w:cs="Times New Roman"/>
                <w:b/>
                <w:sz w:val="18"/>
                <w:szCs w:val="22"/>
                <w:lang w:val="es-BO"/>
              </w:rPr>
              <w:t>Zona</w:t>
            </w:r>
          </w:p>
        </w:tc>
        <w:tc>
          <w:tcPr>
            <w:tcW w:w="2250" w:type="dxa"/>
          </w:tcPr>
          <w:p w:rsidR="004F7F72" w:rsidRPr="00E31DCC" w:rsidRDefault="008A7A3F" w:rsidP="00C97AF9">
            <w:pPr>
              <w:pStyle w:val="Default"/>
              <w:jc w:val="center"/>
              <w:rPr>
                <w:rFonts w:ascii="Times New Roman" w:hAnsi="Times New Roman" w:cs="Times New Roman"/>
                <w:b/>
                <w:bCs/>
                <w:sz w:val="18"/>
                <w:szCs w:val="22"/>
                <w:lang w:val="es-BO"/>
              </w:rPr>
            </w:pPr>
            <w:r w:rsidRPr="00E31DCC">
              <w:rPr>
                <w:rFonts w:ascii="Times New Roman" w:hAnsi="Times New Roman" w:cs="Times New Roman"/>
                <w:b/>
                <w:bCs/>
                <w:sz w:val="18"/>
                <w:szCs w:val="22"/>
                <w:lang w:val="es-BO"/>
              </w:rPr>
              <w:t>Valor Limite</w:t>
            </w:r>
          </w:p>
          <w:p w:rsidR="00C97AF9" w:rsidRPr="00E31DCC" w:rsidRDefault="00C97AF9" w:rsidP="00C97AF9">
            <w:pPr>
              <w:pStyle w:val="Default"/>
              <w:jc w:val="center"/>
              <w:rPr>
                <w:rFonts w:ascii="Times New Roman" w:hAnsi="Times New Roman" w:cs="Times New Roman"/>
                <w:sz w:val="18"/>
                <w:szCs w:val="22"/>
                <w:lang w:val="es-BO"/>
              </w:rPr>
            </w:pPr>
            <w:r w:rsidRPr="00E31DCC">
              <w:rPr>
                <w:rFonts w:ascii="Times New Roman" w:hAnsi="Times New Roman" w:cs="Times New Roman"/>
                <w:b/>
                <w:bCs/>
                <w:sz w:val="18"/>
                <w:szCs w:val="22"/>
                <w:lang w:val="es-BO"/>
              </w:rPr>
              <w:t>(US$/conexión)</w:t>
            </w:r>
          </w:p>
        </w:tc>
      </w:tr>
      <w:tr w:rsidR="00C97AF9" w:rsidRPr="00122178" w:rsidTr="00C97AF9">
        <w:trPr>
          <w:jc w:val="center"/>
        </w:trPr>
        <w:tc>
          <w:tcPr>
            <w:tcW w:w="1674" w:type="dxa"/>
          </w:tcPr>
          <w:p w:rsidR="00C97AF9" w:rsidRPr="00E31DCC" w:rsidRDefault="00C97AF9" w:rsidP="008D5DEE">
            <w:pPr>
              <w:pStyle w:val="Default"/>
              <w:rPr>
                <w:rFonts w:ascii="Times New Roman" w:hAnsi="Times New Roman" w:cs="Times New Roman"/>
                <w:sz w:val="18"/>
                <w:szCs w:val="22"/>
                <w:lang w:val="es-BO"/>
              </w:rPr>
            </w:pPr>
            <w:r w:rsidRPr="00E31DCC">
              <w:rPr>
                <w:rFonts w:ascii="Times New Roman" w:hAnsi="Times New Roman" w:cs="Times New Roman"/>
                <w:sz w:val="18"/>
                <w:szCs w:val="22"/>
                <w:lang w:val="es-BO"/>
              </w:rPr>
              <w:t>Andina</w:t>
            </w:r>
          </w:p>
        </w:tc>
        <w:tc>
          <w:tcPr>
            <w:tcW w:w="2250" w:type="dxa"/>
            <w:vAlign w:val="bottom"/>
          </w:tcPr>
          <w:p w:rsidR="00C97AF9" w:rsidRPr="00E31DCC" w:rsidRDefault="00C97AF9" w:rsidP="00C97AF9">
            <w:pPr>
              <w:pStyle w:val="Default"/>
              <w:jc w:val="center"/>
              <w:rPr>
                <w:rFonts w:ascii="Times New Roman" w:hAnsi="Times New Roman" w:cs="Times New Roman"/>
                <w:sz w:val="18"/>
                <w:szCs w:val="22"/>
                <w:lang w:val="es-BO"/>
              </w:rPr>
            </w:pPr>
            <w:r w:rsidRPr="00E31DCC">
              <w:rPr>
                <w:rFonts w:ascii="Times New Roman" w:hAnsi="Times New Roman" w:cs="Times New Roman"/>
                <w:sz w:val="18"/>
                <w:szCs w:val="22"/>
                <w:lang w:val="es-BO"/>
              </w:rPr>
              <w:t>1</w:t>
            </w:r>
            <w:r w:rsidR="00A86270">
              <w:rPr>
                <w:rFonts w:ascii="Times New Roman" w:hAnsi="Times New Roman" w:cs="Times New Roman"/>
                <w:sz w:val="18"/>
                <w:szCs w:val="22"/>
                <w:lang w:val="es-BO"/>
              </w:rPr>
              <w:t>.</w:t>
            </w:r>
            <w:r w:rsidRPr="00E31DCC">
              <w:rPr>
                <w:rFonts w:ascii="Times New Roman" w:hAnsi="Times New Roman" w:cs="Times New Roman"/>
                <w:sz w:val="18"/>
                <w:szCs w:val="22"/>
                <w:lang w:val="es-BO"/>
              </w:rPr>
              <w:t>770</w:t>
            </w:r>
          </w:p>
        </w:tc>
      </w:tr>
      <w:tr w:rsidR="00C97AF9" w:rsidRPr="00122178" w:rsidTr="00C97AF9">
        <w:trPr>
          <w:jc w:val="center"/>
        </w:trPr>
        <w:tc>
          <w:tcPr>
            <w:tcW w:w="1674" w:type="dxa"/>
          </w:tcPr>
          <w:p w:rsidR="00C97AF9" w:rsidRPr="00E31DCC" w:rsidRDefault="00C97AF9" w:rsidP="008D5DEE">
            <w:pPr>
              <w:pStyle w:val="Paragraph"/>
              <w:numPr>
                <w:ilvl w:val="0"/>
                <w:numId w:val="0"/>
              </w:numPr>
              <w:spacing w:before="0" w:after="0"/>
              <w:rPr>
                <w:sz w:val="18"/>
                <w:szCs w:val="22"/>
                <w:lang w:val="es-BO"/>
              </w:rPr>
            </w:pPr>
            <w:r w:rsidRPr="00E31DCC">
              <w:rPr>
                <w:sz w:val="18"/>
                <w:szCs w:val="22"/>
                <w:lang w:val="es-BO"/>
              </w:rPr>
              <w:t>Valles</w:t>
            </w:r>
          </w:p>
        </w:tc>
        <w:tc>
          <w:tcPr>
            <w:tcW w:w="2250" w:type="dxa"/>
            <w:vAlign w:val="bottom"/>
          </w:tcPr>
          <w:p w:rsidR="00C97AF9" w:rsidRPr="00E31DCC" w:rsidRDefault="00C97AF9" w:rsidP="00C97AF9">
            <w:pPr>
              <w:pStyle w:val="Default"/>
              <w:jc w:val="center"/>
              <w:rPr>
                <w:rFonts w:ascii="Times New Roman" w:hAnsi="Times New Roman" w:cs="Times New Roman"/>
                <w:sz w:val="18"/>
                <w:szCs w:val="22"/>
                <w:lang w:val="es-BO"/>
              </w:rPr>
            </w:pPr>
            <w:r w:rsidRPr="00E31DCC">
              <w:rPr>
                <w:rFonts w:ascii="Times New Roman" w:hAnsi="Times New Roman" w:cs="Times New Roman"/>
                <w:sz w:val="18"/>
                <w:szCs w:val="22"/>
                <w:lang w:val="es-BO"/>
              </w:rPr>
              <w:t>1</w:t>
            </w:r>
            <w:r w:rsidR="00A86270">
              <w:rPr>
                <w:rFonts w:ascii="Times New Roman" w:hAnsi="Times New Roman" w:cs="Times New Roman"/>
                <w:sz w:val="18"/>
                <w:szCs w:val="22"/>
                <w:lang w:val="es-BO"/>
              </w:rPr>
              <w:t>.</w:t>
            </w:r>
            <w:r w:rsidRPr="00E31DCC">
              <w:rPr>
                <w:rFonts w:ascii="Times New Roman" w:hAnsi="Times New Roman" w:cs="Times New Roman"/>
                <w:sz w:val="18"/>
                <w:szCs w:val="22"/>
                <w:lang w:val="es-BO"/>
              </w:rPr>
              <w:t>790</w:t>
            </w:r>
          </w:p>
        </w:tc>
      </w:tr>
      <w:tr w:rsidR="00C97AF9" w:rsidRPr="00122178" w:rsidTr="00C97AF9">
        <w:trPr>
          <w:jc w:val="center"/>
        </w:trPr>
        <w:tc>
          <w:tcPr>
            <w:tcW w:w="1674" w:type="dxa"/>
          </w:tcPr>
          <w:p w:rsidR="00C97AF9" w:rsidRPr="00E31DCC" w:rsidRDefault="00C97AF9" w:rsidP="008D5DEE">
            <w:pPr>
              <w:pStyle w:val="Paragraph"/>
              <w:numPr>
                <w:ilvl w:val="0"/>
                <w:numId w:val="0"/>
              </w:numPr>
              <w:spacing w:before="0" w:after="0"/>
              <w:rPr>
                <w:sz w:val="18"/>
                <w:szCs w:val="22"/>
                <w:lang w:val="es-BO"/>
              </w:rPr>
            </w:pPr>
            <w:r w:rsidRPr="00E31DCC">
              <w:rPr>
                <w:sz w:val="18"/>
                <w:szCs w:val="22"/>
                <w:lang w:val="es-BO"/>
              </w:rPr>
              <w:t>Trópico</w:t>
            </w:r>
          </w:p>
        </w:tc>
        <w:tc>
          <w:tcPr>
            <w:tcW w:w="2250" w:type="dxa"/>
            <w:vAlign w:val="bottom"/>
          </w:tcPr>
          <w:p w:rsidR="00C97AF9" w:rsidRPr="00E31DCC" w:rsidRDefault="00C97AF9" w:rsidP="00C97AF9">
            <w:pPr>
              <w:pStyle w:val="Default"/>
              <w:jc w:val="center"/>
              <w:rPr>
                <w:rFonts w:ascii="Times New Roman" w:hAnsi="Times New Roman" w:cs="Times New Roman"/>
                <w:sz w:val="18"/>
                <w:szCs w:val="22"/>
                <w:lang w:val="es-BO"/>
              </w:rPr>
            </w:pPr>
            <w:r w:rsidRPr="00E31DCC">
              <w:rPr>
                <w:rFonts w:ascii="Times New Roman" w:hAnsi="Times New Roman" w:cs="Times New Roman"/>
                <w:sz w:val="18"/>
                <w:szCs w:val="22"/>
                <w:lang w:val="es-BO"/>
              </w:rPr>
              <w:t>3</w:t>
            </w:r>
            <w:r w:rsidR="00A86270">
              <w:rPr>
                <w:rFonts w:ascii="Times New Roman" w:hAnsi="Times New Roman" w:cs="Times New Roman"/>
                <w:sz w:val="18"/>
                <w:szCs w:val="22"/>
                <w:lang w:val="es-BO"/>
              </w:rPr>
              <w:t>.</w:t>
            </w:r>
            <w:r w:rsidRPr="00E31DCC">
              <w:rPr>
                <w:rFonts w:ascii="Times New Roman" w:hAnsi="Times New Roman" w:cs="Times New Roman"/>
                <w:sz w:val="18"/>
                <w:szCs w:val="22"/>
                <w:lang w:val="es-BO"/>
              </w:rPr>
              <w:t>250</w:t>
            </w:r>
          </w:p>
        </w:tc>
      </w:tr>
    </w:tbl>
    <w:p w:rsidR="004F7F72" w:rsidRDefault="004F7F72" w:rsidP="004F7F72">
      <w:pPr>
        <w:pStyle w:val="Paragraph"/>
        <w:numPr>
          <w:ilvl w:val="0"/>
          <w:numId w:val="0"/>
        </w:numPr>
        <w:rPr>
          <w:szCs w:val="24"/>
          <w:lang w:val="es-ES"/>
        </w:rPr>
      </w:pPr>
    </w:p>
    <w:p w:rsidR="00C95F6E" w:rsidRPr="00A815ED" w:rsidRDefault="00C95F6E" w:rsidP="00C95F6E">
      <w:pPr>
        <w:numPr>
          <w:ilvl w:val="0"/>
          <w:numId w:val="5"/>
        </w:numPr>
        <w:spacing w:before="120" w:after="120" w:line="240" w:lineRule="auto"/>
        <w:jc w:val="both"/>
        <w:rPr>
          <w:rFonts w:ascii="Times New Roman Bold" w:hAnsi="Times New Roman Bold" w:cs="Times New Roman"/>
          <w:b/>
          <w:smallCaps/>
          <w:sz w:val="24"/>
          <w:szCs w:val="24"/>
          <w:lang w:val="es-ES"/>
        </w:rPr>
      </w:pPr>
      <w:r>
        <w:rPr>
          <w:rFonts w:ascii="Times New Roman Bold" w:hAnsi="Times New Roman Bold" w:cs="Times New Roman"/>
          <w:b/>
          <w:smallCaps/>
          <w:sz w:val="24"/>
          <w:szCs w:val="24"/>
          <w:lang w:val="es-ES"/>
        </w:rPr>
        <w:t>Análisis</w:t>
      </w:r>
    </w:p>
    <w:p w:rsidR="00897BEF" w:rsidRDefault="00897BEF" w:rsidP="000D6401">
      <w:pPr>
        <w:pStyle w:val="Paragraph"/>
        <w:numPr>
          <w:ilvl w:val="0"/>
          <w:numId w:val="0"/>
        </w:numPr>
        <w:rPr>
          <w:sz w:val="16"/>
          <w:szCs w:val="24"/>
          <w:lang w:val="es-ES"/>
        </w:rPr>
      </w:pPr>
      <w:r>
        <w:rPr>
          <w:szCs w:val="24"/>
          <w:lang w:val="es-ES"/>
        </w:rPr>
        <w:t xml:space="preserve">Esta sección describe el análisis realizado a los proyectos descritos en la sección 2, en base a los criterios establecidos en la sección 3 de este documento. </w:t>
      </w:r>
    </w:p>
    <w:p w:rsidR="00897BEF" w:rsidRPr="00FF500C" w:rsidRDefault="00897BEF" w:rsidP="000D6401">
      <w:pPr>
        <w:pStyle w:val="Paragraph"/>
        <w:numPr>
          <w:ilvl w:val="0"/>
          <w:numId w:val="0"/>
        </w:numPr>
        <w:rPr>
          <w:sz w:val="16"/>
          <w:szCs w:val="24"/>
          <w:lang w:val="es-ES"/>
        </w:rPr>
      </w:pPr>
    </w:p>
    <w:p w:rsidR="00D513A1" w:rsidRPr="00FF500C" w:rsidRDefault="00D513A1" w:rsidP="000D6401">
      <w:pPr>
        <w:pStyle w:val="Paragraph"/>
        <w:numPr>
          <w:ilvl w:val="0"/>
          <w:numId w:val="0"/>
        </w:numPr>
        <w:rPr>
          <w:rFonts w:ascii="Times New Roman Bold" w:hAnsi="Times New Roman Bold"/>
          <w:b/>
          <w:smallCaps/>
          <w:szCs w:val="24"/>
          <w:lang w:val="es-ES"/>
        </w:rPr>
      </w:pPr>
      <w:r w:rsidRPr="00FF500C">
        <w:rPr>
          <w:rFonts w:ascii="Times New Roman Bold" w:hAnsi="Times New Roman Bold"/>
          <w:b/>
          <w:smallCaps/>
          <w:szCs w:val="24"/>
          <w:lang w:val="es-ES"/>
        </w:rPr>
        <w:t>4.1. Verificación del Contenido Mínimo de los Proyectos</w:t>
      </w:r>
    </w:p>
    <w:p w:rsidR="00FF500C" w:rsidRPr="00FF500C" w:rsidRDefault="00FF500C" w:rsidP="000D6401">
      <w:pPr>
        <w:pStyle w:val="Paragraph"/>
        <w:numPr>
          <w:ilvl w:val="0"/>
          <w:numId w:val="0"/>
        </w:numPr>
        <w:rPr>
          <w:sz w:val="14"/>
          <w:szCs w:val="24"/>
          <w:lang w:val="es-ES"/>
        </w:rPr>
      </w:pPr>
    </w:p>
    <w:p w:rsidR="00C95F6E" w:rsidRDefault="00D513A1" w:rsidP="000D6401">
      <w:pPr>
        <w:pStyle w:val="Paragraph"/>
        <w:numPr>
          <w:ilvl w:val="0"/>
          <w:numId w:val="0"/>
        </w:numPr>
        <w:rPr>
          <w:szCs w:val="24"/>
          <w:lang w:val="es-ES"/>
        </w:rPr>
      </w:pPr>
      <w:r>
        <w:rPr>
          <w:szCs w:val="24"/>
          <w:lang w:val="es-ES"/>
        </w:rPr>
        <w:t xml:space="preserve">La verificación del contenido </w:t>
      </w:r>
      <w:r w:rsidR="00FF500C">
        <w:rPr>
          <w:szCs w:val="24"/>
          <w:lang w:val="es-ES"/>
        </w:rPr>
        <w:t>mínimo</w:t>
      </w:r>
      <w:r>
        <w:rPr>
          <w:szCs w:val="24"/>
          <w:lang w:val="es-ES"/>
        </w:rPr>
        <w:t xml:space="preserve"> de los estudios </w:t>
      </w:r>
      <w:r w:rsidR="00FF500C">
        <w:rPr>
          <w:szCs w:val="24"/>
          <w:lang w:val="es-ES"/>
        </w:rPr>
        <w:t xml:space="preserve">se ha realizado en base a los </w:t>
      </w:r>
      <w:r w:rsidR="000D6401" w:rsidRPr="000D6401">
        <w:rPr>
          <w:szCs w:val="24"/>
          <w:lang w:val="es-ES"/>
        </w:rPr>
        <w:t>criterios en la sección 3.1 de este documento</w:t>
      </w:r>
      <w:r w:rsidR="00FF500C">
        <w:rPr>
          <w:szCs w:val="24"/>
          <w:lang w:val="es-ES"/>
        </w:rPr>
        <w:t xml:space="preserve">, un </w:t>
      </w:r>
      <w:r w:rsidR="000D6401" w:rsidRPr="000D6401">
        <w:rPr>
          <w:szCs w:val="24"/>
          <w:lang w:val="es-ES"/>
        </w:rPr>
        <w:t>primer cribado</w:t>
      </w:r>
      <w:r w:rsidR="000D6401">
        <w:rPr>
          <w:szCs w:val="24"/>
          <w:lang w:val="es-ES"/>
        </w:rPr>
        <w:t xml:space="preserve"> de los proyectos, ha</w:t>
      </w:r>
      <w:r w:rsidR="00FF500C">
        <w:rPr>
          <w:szCs w:val="24"/>
          <w:lang w:val="es-ES"/>
        </w:rPr>
        <w:t xml:space="preserve"> dado lugar a que los siguientes proyectos sean observados</w:t>
      </w:r>
      <w:r w:rsidR="000D6401">
        <w:rPr>
          <w:szCs w:val="24"/>
          <w:lang w:val="es-ES"/>
        </w:rPr>
        <w:t>:</w:t>
      </w:r>
    </w:p>
    <w:p w:rsidR="000579D8" w:rsidRPr="00C95C78" w:rsidRDefault="000579D8" w:rsidP="000D6401">
      <w:pPr>
        <w:pStyle w:val="Paragraph"/>
        <w:numPr>
          <w:ilvl w:val="0"/>
          <w:numId w:val="0"/>
        </w:numPr>
        <w:rPr>
          <w:sz w:val="10"/>
          <w:szCs w:val="24"/>
          <w:lang w:val="es-ES"/>
        </w:rPr>
      </w:pPr>
    </w:p>
    <w:p w:rsidR="000579D8" w:rsidRPr="005535A4" w:rsidRDefault="00C95C78" w:rsidP="000579D8">
      <w:pPr>
        <w:pStyle w:val="Caption"/>
        <w:keepNext/>
        <w:spacing w:after="0"/>
        <w:ind w:left="360"/>
        <w:rPr>
          <w:rFonts w:ascii="Times New Roman" w:hAnsi="Times New Roman" w:cs="Times New Roman"/>
          <w:color w:val="auto"/>
          <w:sz w:val="20"/>
          <w:szCs w:val="24"/>
          <w:lang w:val="es-ES_tradnl"/>
        </w:rPr>
      </w:pPr>
      <w:r>
        <w:rPr>
          <w:rFonts w:ascii="Times New Roman" w:hAnsi="Times New Roman" w:cs="Times New Roman"/>
          <w:color w:val="auto"/>
          <w:sz w:val="20"/>
          <w:szCs w:val="24"/>
          <w:lang w:val="es-ES_tradnl"/>
        </w:rPr>
        <w:t xml:space="preserve">   </w:t>
      </w:r>
      <w:r w:rsidR="000579D8" w:rsidRPr="005535A4">
        <w:rPr>
          <w:rFonts w:ascii="Times New Roman" w:hAnsi="Times New Roman" w:cs="Times New Roman"/>
          <w:color w:val="auto"/>
          <w:sz w:val="20"/>
          <w:szCs w:val="24"/>
          <w:lang w:val="es-ES_tradnl"/>
        </w:rPr>
        <w:t xml:space="preserve">Tabla </w:t>
      </w:r>
      <w:r w:rsidR="000579D8">
        <w:rPr>
          <w:rFonts w:ascii="Times New Roman" w:hAnsi="Times New Roman" w:cs="Times New Roman"/>
          <w:color w:val="auto"/>
          <w:sz w:val="20"/>
          <w:szCs w:val="24"/>
          <w:lang w:val="es-ES_tradnl"/>
        </w:rPr>
        <w:t>7</w:t>
      </w:r>
      <w:r w:rsidR="000579D8" w:rsidRPr="005535A4">
        <w:rPr>
          <w:rFonts w:ascii="Times New Roman" w:hAnsi="Times New Roman" w:cs="Times New Roman"/>
          <w:color w:val="auto"/>
          <w:sz w:val="20"/>
          <w:szCs w:val="24"/>
          <w:lang w:val="es-ES_tradnl"/>
        </w:rPr>
        <w:t xml:space="preserve">: </w:t>
      </w:r>
      <w:r>
        <w:rPr>
          <w:rFonts w:ascii="Times New Roman" w:hAnsi="Times New Roman" w:cs="Times New Roman"/>
          <w:color w:val="auto"/>
          <w:sz w:val="20"/>
          <w:szCs w:val="24"/>
          <w:lang w:val="es-ES_tradnl"/>
        </w:rPr>
        <w:t>Cumplimiento del contenido mínimo</w:t>
      </w:r>
    </w:p>
    <w:tbl>
      <w:tblPr>
        <w:tblW w:w="8385" w:type="dxa"/>
        <w:jc w:val="center"/>
        <w:tblInd w:w="93" w:type="dxa"/>
        <w:tblLook w:val="04A0" w:firstRow="1" w:lastRow="0" w:firstColumn="1" w:lastColumn="0" w:noHBand="0" w:noVBand="1"/>
      </w:tblPr>
      <w:tblGrid>
        <w:gridCol w:w="4155"/>
        <w:gridCol w:w="4230"/>
      </w:tblGrid>
      <w:tr w:rsidR="000579D8" w:rsidRPr="00080C92" w:rsidTr="00897BEF">
        <w:trPr>
          <w:trHeight w:val="305"/>
          <w:jc w:val="center"/>
        </w:trPr>
        <w:tc>
          <w:tcPr>
            <w:tcW w:w="41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9D8" w:rsidRPr="00E31DCC" w:rsidRDefault="000579D8" w:rsidP="00897BEF">
            <w:pPr>
              <w:spacing w:after="0" w:line="240" w:lineRule="auto"/>
              <w:jc w:val="center"/>
              <w:rPr>
                <w:rFonts w:ascii="Times New Roman" w:eastAsia="Times New Roman" w:hAnsi="Times New Roman" w:cs="Times New Roman"/>
                <w:b/>
                <w:bCs/>
                <w:color w:val="000000"/>
                <w:sz w:val="18"/>
                <w:szCs w:val="18"/>
                <w:lang w:val="es-BO"/>
              </w:rPr>
            </w:pPr>
            <w:r w:rsidRPr="00E31DCC">
              <w:rPr>
                <w:rFonts w:ascii="Times New Roman" w:eastAsia="Times New Roman" w:hAnsi="Times New Roman" w:cs="Times New Roman"/>
                <w:b/>
                <w:bCs/>
                <w:color w:val="000000"/>
                <w:sz w:val="18"/>
                <w:szCs w:val="18"/>
                <w:lang w:val="es-BO"/>
              </w:rPr>
              <w:t>Proyecto</w:t>
            </w:r>
          </w:p>
        </w:tc>
        <w:tc>
          <w:tcPr>
            <w:tcW w:w="4230" w:type="dxa"/>
            <w:tcBorders>
              <w:top w:val="single" w:sz="4" w:space="0" w:color="auto"/>
              <w:left w:val="nil"/>
              <w:bottom w:val="single" w:sz="4" w:space="0" w:color="auto"/>
              <w:right w:val="single" w:sz="4" w:space="0" w:color="auto"/>
            </w:tcBorders>
            <w:shd w:val="clear" w:color="auto" w:fill="auto"/>
            <w:vAlign w:val="bottom"/>
            <w:hideMark/>
          </w:tcPr>
          <w:p w:rsidR="000579D8" w:rsidRPr="00E31DCC" w:rsidRDefault="000579D8" w:rsidP="00897BEF">
            <w:pPr>
              <w:spacing w:after="0" w:line="240" w:lineRule="auto"/>
              <w:jc w:val="center"/>
              <w:rPr>
                <w:rFonts w:ascii="Times New Roman" w:eastAsia="Times New Roman" w:hAnsi="Times New Roman" w:cs="Times New Roman"/>
                <w:b/>
                <w:bCs/>
                <w:color w:val="000000"/>
                <w:sz w:val="18"/>
                <w:szCs w:val="18"/>
                <w:lang w:val="es-BO"/>
              </w:rPr>
            </w:pPr>
            <w:r>
              <w:rPr>
                <w:rFonts w:ascii="Times New Roman" w:eastAsia="Times New Roman" w:hAnsi="Times New Roman" w:cs="Times New Roman"/>
                <w:b/>
                <w:bCs/>
                <w:color w:val="000000"/>
                <w:sz w:val="18"/>
                <w:szCs w:val="18"/>
                <w:lang w:val="es-BO"/>
              </w:rPr>
              <w:t>Observación sobre el contenido del proyecto</w:t>
            </w:r>
          </w:p>
        </w:tc>
      </w:tr>
      <w:tr w:rsidR="000579D8" w:rsidRPr="00080C92" w:rsidTr="000579D8">
        <w:trPr>
          <w:trHeight w:val="440"/>
          <w:jc w:val="center"/>
        </w:trPr>
        <w:tc>
          <w:tcPr>
            <w:tcW w:w="4155" w:type="dxa"/>
            <w:tcBorders>
              <w:top w:val="nil"/>
              <w:left w:val="single" w:sz="4" w:space="0" w:color="auto"/>
              <w:bottom w:val="single" w:sz="4" w:space="0" w:color="auto"/>
              <w:right w:val="single" w:sz="4" w:space="0" w:color="auto"/>
            </w:tcBorders>
            <w:shd w:val="clear" w:color="auto" w:fill="auto"/>
          </w:tcPr>
          <w:p w:rsidR="000579D8" w:rsidRPr="000579D8" w:rsidRDefault="000579D8" w:rsidP="00897BEF">
            <w:pPr>
              <w:spacing w:after="0" w:line="240" w:lineRule="auto"/>
              <w:rPr>
                <w:rFonts w:ascii="Times New Roman" w:eastAsia="Times New Roman" w:hAnsi="Times New Roman" w:cs="Times New Roman"/>
                <w:color w:val="000000"/>
                <w:sz w:val="18"/>
                <w:szCs w:val="18"/>
                <w:lang w:val="es-BO"/>
              </w:rPr>
            </w:pPr>
            <w:r w:rsidRPr="000579D8">
              <w:rPr>
                <w:rFonts w:ascii="Times New Roman" w:hAnsi="Times New Roman" w:cs="Times New Roman"/>
                <w:sz w:val="18"/>
                <w:szCs w:val="24"/>
                <w:lang w:val="es-ES"/>
              </w:rPr>
              <w:t>Proyecto Electrificación rural D-6, D-7, D-8 del municipio de Sucre, Chuquisaca</w:t>
            </w:r>
          </w:p>
        </w:tc>
        <w:tc>
          <w:tcPr>
            <w:tcW w:w="4230" w:type="dxa"/>
            <w:tcBorders>
              <w:top w:val="nil"/>
              <w:left w:val="nil"/>
              <w:bottom w:val="single" w:sz="4" w:space="0" w:color="auto"/>
              <w:right w:val="single" w:sz="4" w:space="0" w:color="auto"/>
            </w:tcBorders>
            <w:shd w:val="clear" w:color="auto" w:fill="auto"/>
          </w:tcPr>
          <w:p w:rsidR="000579D8" w:rsidRPr="000579D8" w:rsidRDefault="000579D8" w:rsidP="000579D8">
            <w:pPr>
              <w:spacing w:after="0" w:line="240" w:lineRule="auto"/>
              <w:rPr>
                <w:rFonts w:ascii="Times New Roman" w:eastAsia="Times New Roman" w:hAnsi="Times New Roman" w:cs="Times New Roman"/>
                <w:color w:val="000000"/>
                <w:sz w:val="18"/>
                <w:szCs w:val="18"/>
                <w:lang w:val="es-BO"/>
              </w:rPr>
            </w:pPr>
            <w:r>
              <w:rPr>
                <w:rFonts w:ascii="Times New Roman" w:hAnsi="Times New Roman" w:cs="Times New Roman"/>
                <w:sz w:val="18"/>
                <w:szCs w:val="24"/>
                <w:lang w:val="es-BO"/>
              </w:rPr>
              <w:t>N</w:t>
            </w:r>
            <w:r w:rsidRPr="000579D8">
              <w:rPr>
                <w:rFonts w:ascii="Times New Roman" w:hAnsi="Times New Roman" w:cs="Times New Roman"/>
                <w:sz w:val="18"/>
                <w:szCs w:val="24"/>
                <w:lang w:val="es-ES"/>
              </w:rPr>
              <w:t xml:space="preserve">o presenta hojas de estacado, </w:t>
            </w:r>
            <w:r>
              <w:rPr>
                <w:rFonts w:ascii="Times New Roman" w:hAnsi="Times New Roman" w:cs="Times New Roman"/>
                <w:sz w:val="18"/>
                <w:szCs w:val="24"/>
                <w:lang w:val="es-ES"/>
              </w:rPr>
              <w:t>solo</w:t>
            </w:r>
            <w:r w:rsidRPr="000579D8">
              <w:rPr>
                <w:rFonts w:ascii="Times New Roman" w:hAnsi="Times New Roman" w:cs="Times New Roman"/>
                <w:sz w:val="18"/>
                <w:szCs w:val="24"/>
                <w:lang w:val="es-ES"/>
              </w:rPr>
              <w:t xml:space="preserve"> un ruteo con coordenadas GPS, pero tampoco presenta un análisis de los temas ambientales del proyecto</w:t>
            </w:r>
          </w:p>
        </w:tc>
      </w:tr>
      <w:tr w:rsidR="000579D8" w:rsidRPr="00080C92" w:rsidTr="000579D8">
        <w:trPr>
          <w:trHeight w:val="260"/>
          <w:jc w:val="center"/>
        </w:trPr>
        <w:tc>
          <w:tcPr>
            <w:tcW w:w="4155" w:type="dxa"/>
            <w:tcBorders>
              <w:top w:val="nil"/>
              <w:left w:val="single" w:sz="4" w:space="0" w:color="auto"/>
              <w:bottom w:val="single" w:sz="4" w:space="0" w:color="auto"/>
              <w:right w:val="single" w:sz="4" w:space="0" w:color="auto"/>
            </w:tcBorders>
            <w:shd w:val="clear" w:color="auto" w:fill="auto"/>
          </w:tcPr>
          <w:p w:rsidR="000579D8" w:rsidRPr="000579D8" w:rsidRDefault="000579D8" w:rsidP="00897BEF">
            <w:pPr>
              <w:spacing w:after="0" w:line="240" w:lineRule="auto"/>
              <w:rPr>
                <w:rFonts w:ascii="Times New Roman" w:eastAsia="Times New Roman" w:hAnsi="Times New Roman" w:cs="Times New Roman"/>
                <w:color w:val="000000"/>
                <w:sz w:val="18"/>
                <w:szCs w:val="18"/>
                <w:lang w:val="es-BO"/>
              </w:rPr>
            </w:pPr>
            <w:r w:rsidRPr="000579D8">
              <w:rPr>
                <w:rFonts w:ascii="Times New Roman" w:hAnsi="Times New Roman" w:cs="Times New Roman"/>
                <w:sz w:val="18"/>
                <w:szCs w:val="24"/>
                <w:lang w:val="es-ES"/>
              </w:rPr>
              <w:t xml:space="preserve">Proyecto Electrificación Provincia </w:t>
            </w:r>
            <w:proofErr w:type="spellStart"/>
            <w:r w:rsidRPr="000579D8">
              <w:rPr>
                <w:rFonts w:ascii="Times New Roman" w:hAnsi="Times New Roman" w:cs="Times New Roman"/>
                <w:sz w:val="18"/>
                <w:szCs w:val="24"/>
                <w:lang w:val="es-ES"/>
              </w:rPr>
              <w:t>Nor</w:t>
            </w:r>
            <w:proofErr w:type="spellEnd"/>
            <w:r w:rsidRPr="000579D8">
              <w:rPr>
                <w:rFonts w:ascii="Times New Roman" w:hAnsi="Times New Roman" w:cs="Times New Roman"/>
                <w:sz w:val="18"/>
                <w:szCs w:val="24"/>
                <w:lang w:val="es-ES"/>
              </w:rPr>
              <w:t xml:space="preserve"> Carangas</w:t>
            </w:r>
            <w:r w:rsidR="00F84524">
              <w:rPr>
                <w:rFonts w:ascii="Times New Roman" w:hAnsi="Times New Roman" w:cs="Times New Roman"/>
                <w:sz w:val="18"/>
                <w:szCs w:val="24"/>
                <w:lang w:val="es-ES"/>
              </w:rPr>
              <w:t>, Oruro</w:t>
            </w:r>
          </w:p>
        </w:tc>
        <w:tc>
          <w:tcPr>
            <w:tcW w:w="4230" w:type="dxa"/>
            <w:tcBorders>
              <w:top w:val="nil"/>
              <w:left w:val="nil"/>
              <w:bottom w:val="single" w:sz="4" w:space="0" w:color="auto"/>
              <w:right w:val="single" w:sz="4" w:space="0" w:color="auto"/>
            </w:tcBorders>
            <w:shd w:val="clear" w:color="auto" w:fill="auto"/>
          </w:tcPr>
          <w:p w:rsidR="000579D8" w:rsidRPr="000579D8" w:rsidRDefault="000579D8" w:rsidP="00897BEF">
            <w:pPr>
              <w:spacing w:after="0" w:line="240" w:lineRule="auto"/>
              <w:rPr>
                <w:rFonts w:ascii="Times New Roman" w:eastAsia="Times New Roman" w:hAnsi="Times New Roman" w:cs="Times New Roman"/>
                <w:color w:val="000000"/>
                <w:sz w:val="18"/>
                <w:szCs w:val="18"/>
                <w:lang w:val="es-BO"/>
              </w:rPr>
            </w:pPr>
            <w:r>
              <w:rPr>
                <w:rFonts w:ascii="Times New Roman" w:hAnsi="Times New Roman" w:cs="Times New Roman"/>
                <w:sz w:val="18"/>
                <w:szCs w:val="24"/>
                <w:lang w:val="es-BO"/>
              </w:rPr>
              <w:t>N</w:t>
            </w:r>
            <w:r w:rsidRPr="000579D8">
              <w:rPr>
                <w:rFonts w:ascii="Times New Roman" w:hAnsi="Times New Roman" w:cs="Times New Roman"/>
                <w:sz w:val="18"/>
                <w:szCs w:val="24"/>
                <w:lang w:val="es-ES"/>
              </w:rPr>
              <w:t>o presenta las siguientes secciones: hojas de estacado, análisis ambiental y cronograma de ejecución.</w:t>
            </w:r>
          </w:p>
        </w:tc>
      </w:tr>
      <w:tr w:rsidR="000579D8" w:rsidRPr="00080C92" w:rsidTr="000579D8">
        <w:trPr>
          <w:trHeight w:val="206"/>
          <w:jc w:val="center"/>
        </w:trPr>
        <w:tc>
          <w:tcPr>
            <w:tcW w:w="4155" w:type="dxa"/>
            <w:tcBorders>
              <w:top w:val="nil"/>
              <w:left w:val="single" w:sz="4" w:space="0" w:color="auto"/>
              <w:bottom w:val="single" w:sz="4" w:space="0" w:color="auto"/>
              <w:right w:val="single" w:sz="4" w:space="0" w:color="auto"/>
            </w:tcBorders>
            <w:shd w:val="clear" w:color="auto" w:fill="auto"/>
          </w:tcPr>
          <w:p w:rsidR="000579D8" w:rsidRPr="000579D8" w:rsidRDefault="000579D8" w:rsidP="00897BEF">
            <w:pPr>
              <w:spacing w:after="0" w:line="240" w:lineRule="auto"/>
              <w:rPr>
                <w:rFonts w:ascii="Times New Roman" w:eastAsia="Times New Roman" w:hAnsi="Times New Roman" w:cs="Times New Roman"/>
                <w:color w:val="000000"/>
                <w:sz w:val="18"/>
                <w:szCs w:val="18"/>
                <w:lang w:val="es-BO"/>
              </w:rPr>
            </w:pPr>
            <w:r w:rsidRPr="000579D8">
              <w:rPr>
                <w:rFonts w:ascii="Times New Roman" w:hAnsi="Times New Roman" w:cs="Times New Roman"/>
                <w:sz w:val="18"/>
                <w:szCs w:val="24"/>
                <w:lang w:val="es-ES"/>
              </w:rPr>
              <w:t xml:space="preserve">Proyecto Electrificación provincia </w:t>
            </w:r>
            <w:proofErr w:type="spellStart"/>
            <w:r w:rsidRPr="000579D8">
              <w:rPr>
                <w:rFonts w:ascii="Times New Roman" w:hAnsi="Times New Roman" w:cs="Times New Roman"/>
                <w:sz w:val="18"/>
                <w:szCs w:val="24"/>
                <w:lang w:val="es-ES"/>
              </w:rPr>
              <w:t>Avaroa</w:t>
            </w:r>
            <w:proofErr w:type="spellEnd"/>
            <w:r w:rsidRPr="000579D8">
              <w:rPr>
                <w:rFonts w:ascii="Times New Roman" w:hAnsi="Times New Roman" w:cs="Times New Roman"/>
                <w:sz w:val="18"/>
                <w:szCs w:val="24"/>
                <w:lang w:val="es-ES"/>
              </w:rPr>
              <w:t xml:space="preserve"> Fase II, </w:t>
            </w:r>
            <w:r w:rsidRPr="000579D8">
              <w:rPr>
                <w:rFonts w:ascii="Times New Roman" w:hAnsi="Times New Roman" w:cs="Times New Roman"/>
                <w:sz w:val="18"/>
                <w:szCs w:val="24"/>
                <w:lang w:val="es-ES"/>
              </w:rPr>
              <w:lastRenderedPageBreak/>
              <w:t>Oruro</w:t>
            </w:r>
          </w:p>
        </w:tc>
        <w:tc>
          <w:tcPr>
            <w:tcW w:w="4230" w:type="dxa"/>
            <w:tcBorders>
              <w:top w:val="nil"/>
              <w:left w:val="nil"/>
              <w:bottom w:val="single" w:sz="4" w:space="0" w:color="auto"/>
              <w:right w:val="single" w:sz="4" w:space="0" w:color="auto"/>
            </w:tcBorders>
            <w:shd w:val="clear" w:color="auto" w:fill="auto"/>
          </w:tcPr>
          <w:p w:rsidR="000579D8" w:rsidRPr="000579D8" w:rsidRDefault="000579D8" w:rsidP="00897BEF">
            <w:pPr>
              <w:spacing w:after="0" w:line="240" w:lineRule="auto"/>
              <w:rPr>
                <w:rFonts w:ascii="Times New Roman" w:eastAsia="Times New Roman" w:hAnsi="Times New Roman" w:cs="Times New Roman"/>
                <w:color w:val="000000"/>
                <w:sz w:val="18"/>
                <w:szCs w:val="18"/>
                <w:lang w:val="es-BO"/>
              </w:rPr>
            </w:pPr>
            <w:r>
              <w:rPr>
                <w:rFonts w:ascii="Times New Roman" w:hAnsi="Times New Roman" w:cs="Times New Roman"/>
                <w:sz w:val="18"/>
                <w:szCs w:val="24"/>
                <w:lang w:val="es-BO"/>
              </w:rPr>
              <w:lastRenderedPageBreak/>
              <w:t>N</w:t>
            </w:r>
            <w:r w:rsidRPr="000579D8">
              <w:rPr>
                <w:rFonts w:ascii="Times New Roman" w:hAnsi="Times New Roman" w:cs="Times New Roman"/>
                <w:sz w:val="18"/>
                <w:szCs w:val="24"/>
                <w:lang w:val="es-ES"/>
              </w:rPr>
              <w:t xml:space="preserve">o se ha observado: falta de cronograma de ejecución </w:t>
            </w:r>
            <w:r w:rsidRPr="000579D8">
              <w:rPr>
                <w:rFonts w:ascii="Times New Roman" w:hAnsi="Times New Roman" w:cs="Times New Roman"/>
                <w:sz w:val="18"/>
                <w:szCs w:val="24"/>
                <w:lang w:val="es-ES"/>
              </w:rPr>
              <w:lastRenderedPageBreak/>
              <w:t>y precios unitarios presentados en la sección 7 no corresponden al proyecto</w:t>
            </w:r>
          </w:p>
        </w:tc>
      </w:tr>
      <w:tr w:rsidR="000579D8" w:rsidRPr="00080C92" w:rsidTr="000579D8">
        <w:trPr>
          <w:trHeight w:val="206"/>
          <w:jc w:val="center"/>
        </w:trPr>
        <w:tc>
          <w:tcPr>
            <w:tcW w:w="4155" w:type="dxa"/>
            <w:tcBorders>
              <w:top w:val="nil"/>
              <w:left w:val="single" w:sz="4" w:space="0" w:color="auto"/>
              <w:bottom w:val="single" w:sz="4" w:space="0" w:color="auto"/>
              <w:right w:val="single" w:sz="4" w:space="0" w:color="auto"/>
            </w:tcBorders>
            <w:shd w:val="clear" w:color="auto" w:fill="auto"/>
          </w:tcPr>
          <w:p w:rsidR="000579D8" w:rsidRPr="000579D8" w:rsidRDefault="000579D8" w:rsidP="00897BEF">
            <w:pPr>
              <w:spacing w:after="0" w:line="240" w:lineRule="auto"/>
              <w:rPr>
                <w:rFonts w:ascii="Times New Roman" w:eastAsia="Times New Roman" w:hAnsi="Times New Roman" w:cs="Times New Roman"/>
                <w:color w:val="000000"/>
                <w:sz w:val="18"/>
                <w:szCs w:val="18"/>
                <w:lang w:val="es-BO"/>
              </w:rPr>
            </w:pPr>
            <w:r w:rsidRPr="000579D8">
              <w:rPr>
                <w:rFonts w:ascii="Times New Roman" w:hAnsi="Times New Roman" w:cs="Times New Roman"/>
                <w:sz w:val="18"/>
                <w:szCs w:val="24"/>
                <w:lang w:val="es-ES"/>
              </w:rPr>
              <w:lastRenderedPageBreak/>
              <w:t xml:space="preserve">Proyecto Mejoramiento y ampliación red eléctrica </w:t>
            </w:r>
            <w:proofErr w:type="spellStart"/>
            <w:r w:rsidRPr="000579D8">
              <w:rPr>
                <w:rFonts w:ascii="Times New Roman" w:hAnsi="Times New Roman" w:cs="Times New Roman"/>
                <w:sz w:val="18"/>
                <w:szCs w:val="24"/>
                <w:lang w:val="es-ES"/>
              </w:rPr>
              <w:t>Orinoca</w:t>
            </w:r>
            <w:proofErr w:type="spellEnd"/>
            <w:r w:rsidRPr="000579D8">
              <w:rPr>
                <w:rFonts w:ascii="Times New Roman" w:hAnsi="Times New Roman" w:cs="Times New Roman"/>
                <w:sz w:val="18"/>
                <w:szCs w:val="24"/>
                <w:lang w:val="es-ES"/>
              </w:rPr>
              <w:t>, Oruro</w:t>
            </w:r>
          </w:p>
        </w:tc>
        <w:tc>
          <w:tcPr>
            <w:tcW w:w="4230" w:type="dxa"/>
            <w:tcBorders>
              <w:top w:val="nil"/>
              <w:left w:val="nil"/>
              <w:bottom w:val="single" w:sz="4" w:space="0" w:color="auto"/>
              <w:right w:val="single" w:sz="4" w:space="0" w:color="auto"/>
            </w:tcBorders>
            <w:shd w:val="clear" w:color="auto" w:fill="auto"/>
          </w:tcPr>
          <w:p w:rsidR="000579D8" w:rsidRPr="000579D8" w:rsidRDefault="000579D8" w:rsidP="00897BEF">
            <w:pPr>
              <w:spacing w:after="0" w:line="240" w:lineRule="auto"/>
              <w:rPr>
                <w:rFonts w:ascii="Times New Roman" w:eastAsia="Times New Roman" w:hAnsi="Times New Roman" w:cs="Times New Roman"/>
                <w:color w:val="000000"/>
                <w:sz w:val="18"/>
                <w:szCs w:val="18"/>
                <w:lang w:val="es-BO"/>
              </w:rPr>
            </w:pPr>
            <w:r>
              <w:rPr>
                <w:rFonts w:ascii="Times New Roman" w:hAnsi="Times New Roman" w:cs="Times New Roman"/>
                <w:sz w:val="18"/>
                <w:szCs w:val="24"/>
                <w:lang w:val="es-ES"/>
              </w:rPr>
              <w:t>N</w:t>
            </w:r>
            <w:r w:rsidRPr="000579D8">
              <w:rPr>
                <w:rFonts w:ascii="Times New Roman" w:hAnsi="Times New Roman" w:cs="Times New Roman"/>
                <w:sz w:val="18"/>
                <w:szCs w:val="24"/>
                <w:lang w:val="es-ES"/>
              </w:rPr>
              <w:t>o presenta las hojas de estacado</w:t>
            </w:r>
          </w:p>
        </w:tc>
      </w:tr>
    </w:tbl>
    <w:p w:rsidR="00C95F6E" w:rsidRDefault="00C95F6E" w:rsidP="000D6401">
      <w:pPr>
        <w:pStyle w:val="Paragraph"/>
        <w:numPr>
          <w:ilvl w:val="0"/>
          <w:numId w:val="0"/>
        </w:numPr>
        <w:rPr>
          <w:szCs w:val="24"/>
          <w:lang w:val="es-ES"/>
        </w:rPr>
      </w:pPr>
    </w:p>
    <w:p w:rsidR="00FF500C" w:rsidRPr="001C1414" w:rsidRDefault="00FF500C" w:rsidP="00FF500C">
      <w:pPr>
        <w:pStyle w:val="Paragraph"/>
        <w:numPr>
          <w:ilvl w:val="0"/>
          <w:numId w:val="0"/>
        </w:numPr>
        <w:rPr>
          <w:szCs w:val="24"/>
          <w:lang w:val="es-ES"/>
        </w:rPr>
      </w:pPr>
      <w:r>
        <w:rPr>
          <w:szCs w:val="24"/>
          <w:lang w:val="es-ES"/>
        </w:rPr>
        <w:t xml:space="preserve">Adicionalmente, se ha </w:t>
      </w:r>
      <w:r w:rsidRPr="001C1414">
        <w:rPr>
          <w:szCs w:val="24"/>
          <w:lang w:val="es-ES"/>
        </w:rPr>
        <w:t>v</w:t>
      </w:r>
      <w:r>
        <w:rPr>
          <w:szCs w:val="24"/>
          <w:lang w:val="es-ES"/>
        </w:rPr>
        <w:t>e</w:t>
      </w:r>
      <w:r w:rsidRPr="001C1414">
        <w:rPr>
          <w:szCs w:val="24"/>
          <w:lang w:val="es-ES"/>
        </w:rPr>
        <w:t>rificado el año de elaboración de los proyectos, excepto los proyectos:</w:t>
      </w:r>
      <w:r>
        <w:rPr>
          <w:szCs w:val="24"/>
          <w:lang w:val="es-ES"/>
        </w:rPr>
        <w:t xml:space="preserve"> </w:t>
      </w:r>
      <w:r w:rsidRPr="00A71963">
        <w:rPr>
          <w:i/>
          <w:szCs w:val="24"/>
          <w:lang w:val="es-ES"/>
        </w:rPr>
        <w:t xml:space="preserve">Electrificación provincia </w:t>
      </w:r>
      <w:proofErr w:type="spellStart"/>
      <w:r w:rsidRPr="00A71963">
        <w:rPr>
          <w:i/>
          <w:szCs w:val="24"/>
          <w:lang w:val="es-ES"/>
        </w:rPr>
        <w:t>Avaroa</w:t>
      </w:r>
      <w:proofErr w:type="spellEnd"/>
      <w:r w:rsidRPr="00A71963">
        <w:rPr>
          <w:i/>
          <w:szCs w:val="24"/>
          <w:lang w:val="es-ES"/>
        </w:rPr>
        <w:t xml:space="preserve"> Fase II</w:t>
      </w:r>
      <w:r w:rsidRPr="001C1414">
        <w:rPr>
          <w:szCs w:val="24"/>
          <w:lang w:val="es-ES"/>
        </w:rPr>
        <w:t xml:space="preserve"> y </w:t>
      </w:r>
      <w:r w:rsidRPr="00A71963">
        <w:rPr>
          <w:i/>
          <w:szCs w:val="24"/>
          <w:lang w:val="es-ES"/>
        </w:rPr>
        <w:t xml:space="preserve">Mejoramiento y ampliación red eléctrica </w:t>
      </w:r>
      <w:proofErr w:type="spellStart"/>
      <w:r w:rsidRPr="00A71963">
        <w:rPr>
          <w:i/>
          <w:szCs w:val="24"/>
          <w:lang w:val="es-ES"/>
        </w:rPr>
        <w:t>Orinoca</w:t>
      </w:r>
      <w:proofErr w:type="spellEnd"/>
      <w:r>
        <w:rPr>
          <w:szCs w:val="24"/>
          <w:lang w:val="es-ES"/>
        </w:rPr>
        <w:t>, que fueron elaborados el año 2008, los otros proyectos son de reciente elaboración.</w:t>
      </w:r>
    </w:p>
    <w:p w:rsidR="00FF500C" w:rsidRPr="00F84524" w:rsidRDefault="00FF500C" w:rsidP="000D6401">
      <w:pPr>
        <w:pStyle w:val="Paragraph"/>
        <w:numPr>
          <w:ilvl w:val="0"/>
          <w:numId w:val="0"/>
        </w:numPr>
        <w:rPr>
          <w:sz w:val="10"/>
          <w:szCs w:val="24"/>
          <w:lang w:val="es-ES"/>
        </w:rPr>
      </w:pPr>
    </w:p>
    <w:p w:rsidR="00102C94" w:rsidRDefault="00102C94" w:rsidP="000D6401">
      <w:pPr>
        <w:pStyle w:val="Paragraph"/>
        <w:numPr>
          <w:ilvl w:val="0"/>
          <w:numId w:val="0"/>
        </w:numPr>
        <w:rPr>
          <w:szCs w:val="24"/>
          <w:lang w:val="es-ES"/>
        </w:rPr>
      </w:pPr>
      <w:r>
        <w:rPr>
          <w:szCs w:val="24"/>
          <w:lang w:val="es-ES"/>
        </w:rPr>
        <w:t xml:space="preserve">En general </w:t>
      </w:r>
      <w:r w:rsidR="00FF500C">
        <w:rPr>
          <w:szCs w:val="24"/>
          <w:lang w:val="es-ES"/>
        </w:rPr>
        <w:t xml:space="preserve">se observa que </w:t>
      </w:r>
      <w:r>
        <w:rPr>
          <w:szCs w:val="24"/>
          <w:lang w:val="es-ES"/>
        </w:rPr>
        <w:t>los proyectos han seguido los lineamientos</w:t>
      </w:r>
      <w:r w:rsidR="00400552">
        <w:rPr>
          <w:szCs w:val="24"/>
          <w:lang w:val="es-ES"/>
        </w:rPr>
        <w:t xml:space="preserve"> del </w:t>
      </w:r>
      <w:r w:rsidR="00FF500C">
        <w:rPr>
          <w:szCs w:val="24"/>
          <w:lang w:val="es-ES"/>
        </w:rPr>
        <w:t>MEPER</w:t>
      </w:r>
      <w:r w:rsidR="00400552">
        <w:rPr>
          <w:szCs w:val="24"/>
          <w:lang w:val="es-ES"/>
        </w:rPr>
        <w:t xml:space="preserve">, sin embargo, se </w:t>
      </w:r>
      <w:r w:rsidR="00FF500C">
        <w:rPr>
          <w:szCs w:val="24"/>
          <w:lang w:val="es-ES"/>
        </w:rPr>
        <w:t xml:space="preserve">requiere de </w:t>
      </w:r>
      <w:r w:rsidR="00400552">
        <w:rPr>
          <w:szCs w:val="24"/>
          <w:lang w:val="es-ES"/>
        </w:rPr>
        <w:t xml:space="preserve">una particularización de los documentos </w:t>
      </w:r>
      <w:r w:rsidR="00FF500C">
        <w:rPr>
          <w:szCs w:val="24"/>
          <w:lang w:val="es-ES"/>
        </w:rPr>
        <w:t xml:space="preserve">de acuerdo </w:t>
      </w:r>
      <w:r w:rsidR="00400552">
        <w:rPr>
          <w:szCs w:val="24"/>
          <w:lang w:val="es-ES"/>
        </w:rPr>
        <w:t>a las características de cada región o del tipo de proyecto.</w:t>
      </w:r>
    </w:p>
    <w:p w:rsidR="00897BEF" w:rsidRDefault="00897BEF" w:rsidP="000D6401">
      <w:pPr>
        <w:pStyle w:val="Paragraph"/>
        <w:numPr>
          <w:ilvl w:val="0"/>
          <w:numId w:val="0"/>
        </w:numPr>
        <w:rPr>
          <w:szCs w:val="24"/>
          <w:lang w:val="es-ES"/>
        </w:rPr>
      </w:pPr>
      <w:r>
        <w:rPr>
          <w:szCs w:val="24"/>
          <w:lang w:val="es-ES"/>
        </w:rPr>
        <w:t xml:space="preserve">Por otro lado, se recomienda establecer, como una condición antes de la licitación de cada proyecto, la actualización del presupuesto, y del número de beneficiarios. </w:t>
      </w:r>
    </w:p>
    <w:p w:rsidR="00102C94" w:rsidRDefault="00102C94" w:rsidP="000D6401">
      <w:pPr>
        <w:pStyle w:val="Paragraph"/>
        <w:numPr>
          <w:ilvl w:val="0"/>
          <w:numId w:val="0"/>
        </w:numPr>
        <w:rPr>
          <w:szCs w:val="24"/>
          <w:lang w:val="es-ES"/>
        </w:rPr>
      </w:pPr>
    </w:p>
    <w:p w:rsidR="00FF500C" w:rsidRPr="00F84524" w:rsidRDefault="00FF500C" w:rsidP="000D6401">
      <w:pPr>
        <w:pStyle w:val="Paragraph"/>
        <w:numPr>
          <w:ilvl w:val="0"/>
          <w:numId w:val="0"/>
        </w:numPr>
        <w:rPr>
          <w:rFonts w:ascii="Times New Roman Bold" w:hAnsi="Times New Roman Bold"/>
          <w:b/>
          <w:smallCaps/>
          <w:szCs w:val="24"/>
          <w:lang w:val="es-ES"/>
        </w:rPr>
      </w:pPr>
      <w:r w:rsidRPr="00F84524">
        <w:rPr>
          <w:rFonts w:ascii="Times New Roman Bold" w:hAnsi="Times New Roman Bold"/>
          <w:b/>
          <w:smallCaps/>
          <w:szCs w:val="24"/>
          <w:lang w:val="es-ES"/>
        </w:rPr>
        <w:t>4.2. Verificación de la Calidad Técnica y Sostenibilidad de los Proyectos</w:t>
      </w:r>
    </w:p>
    <w:p w:rsidR="00102C94" w:rsidRDefault="00102C94" w:rsidP="000D6401">
      <w:pPr>
        <w:pStyle w:val="Paragraph"/>
        <w:numPr>
          <w:ilvl w:val="0"/>
          <w:numId w:val="0"/>
        </w:numPr>
        <w:rPr>
          <w:szCs w:val="24"/>
          <w:lang w:val="es-ES"/>
        </w:rPr>
      </w:pPr>
      <w:r>
        <w:rPr>
          <w:szCs w:val="24"/>
          <w:lang w:val="es-ES"/>
        </w:rPr>
        <w:t xml:space="preserve">Por otro lado, siguiendo los criterios establecidos en la sección 3.2, se ha realizado el análisis de la </w:t>
      </w:r>
      <w:r w:rsidR="007308B8">
        <w:rPr>
          <w:szCs w:val="24"/>
          <w:lang w:val="es-ES"/>
        </w:rPr>
        <w:t xml:space="preserve">calidad técnica y </w:t>
      </w:r>
      <w:r>
        <w:rPr>
          <w:szCs w:val="24"/>
          <w:lang w:val="es-ES"/>
        </w:rPr>
        <w:t xml:space="preserve">sostenibilidad </w:t>
      </w:r>
      <w:r w:rsidR="001C1414">
        <w:rPr>
          <w:szCs w:val="24"/>
          <w:lang w:val="es-ES"/>
        </w:rPr>
        <w:t>de los proyectos, producto de este análisis se tienen los siguientes resultados</w:t>
      </w:r>
      <w:r w:rsidR="00E84844">
        <w:rPr>
          <w:szCs w:val="24"/>
          <w:lang w:val="es-ES"/>
        </w:rPr>
        <w:t xml:space="preserve"> y recomendaciones</w:t>
      </w:r>
      <w:r w:rsidR="007308B8">
        <w:rPr>
          <w:szCs w:val="24"/>
          <w:lang w:val="es-ES"/>
        </w:rPr>
        <w:t>:</w:t>
      </w:r>
    </w:p>
    <w:p w:rsidR="001C1414" w:rsidRPr="00C52476" w:rsidRDefault="001C1414" w:rsidP="000D6401">
      <w:pPr>
        <w:pStyle w:val="Paragraph"/>
        <w:numPr>
          <w:ilvl w:val="0"/>
          <w:numId w:val="0"/>
        </w:numPr>
        <w:rPr>
          <w:sz w:val="2"/>
          <w:szCs w:val="24"/>
          <w:lang w:val="es-ES"/>
        </w:rPr>
      </w:pPr>
    </w:p>
    <w:p w:rsidR="007308B8" w:rsidRPr="007308B8" w:rsidRDefault="007308B8" w:rsidP="000D6401">
      <w:pPr>
        <w:pStyle w:val="Paragraph"/>
        <w:numPr>
          <w:ilvl w:val="0"/>
          <w:numId w:val="0"/>
        </w:numPr>
        <w:rPr>
          <w:b/>
          <w:szCs w:val="24"/>
          <w:lang w:val="es-ES"/>
        </w:rPr>
      </w:pPr>
      <w:r w:rsidRPr="007308B8">
        <w:rPr>
          <w:b/>
          <w:szCs w:val="24"/>
          <w:lang w:val="es-ES"/>
        </w:rPr>
        <w:t>Calidad Técnica</w:t>
      </w:r>
    </w:p>
    <w:p w:rsidR="007308B8" w:rsidRPr="007308B8" w:rsidRDefault="007308B8" w:rsidP="000D6401">
      <w:pPr>
        <w:pStyle w:val="Paragraph"/>
        <w:numPr>
          <w:ilvl w:val="0"/>
          <w:numId w:val="0"/>
        </w:numPr>
        <w:rPr>
          <w:sz w:val="10"/>
          <w:szCs w:val="24"/>
          <w:lang w:val="es-ES"/>
        </w:rPr>
      </w:pPr>
    </w:p>
    <w:p w:rsidR="007308B8" w:rsidRPr="000274A0" w:rsidRDefault="007308B8" w:rsidP="007308B8">
      <w:pPr>
        <w:pStyle w:val="Paragraph"/>
        <w:numPr>
          <w:ilvl w:val="0"/>
          <w:numId w:val="0"/>
        </w:numPr>
        <w:rPr>
          <w:szCs w:val="24"/>
          <w:u w:val="single"/>
          <w:lang w:val="es-ES"/>
        </w:rPr>
      </w:pPr>
      <w:r w:rsidRPr="000274A0">
        <w:rPr>
          <w:szCs w:val="24"/>
          <w:u w:val="single"/>
          <w:lang w:val="es-ES"/>
        </w:rPr>
        <w:t>Especificaciones técnicas y estándares constructivos.</w:t>
      </w:r>
    </w:p>
    <w:p w:rsidR="007308B8" w:rsidRDefault="007308B8" w:rsidP="007308B8">
      <w:pPr>
        <w:pStyle w:val="Paragraph"/>
        <w:numPr>
          <w:ilvl w:val="0"/>
          <w:numId w:val="0"/>
        </w:numPr>
        <w:rPr>
          <w:szCs w:val="24"/>
          <w:lang w:val="es-ES"/>
        </w:rPr>
      </w:pPr>
      <w:r>
        <w:rPr>
          <w:szCs w:val="24"/>
          <w:lang w:val="es-ES"/>
        </w:rPr>
        <w:t>Los proyectos evaluados han usado como referencia las normas bolivianas:</w:t>
      </w:r>
      <w:r w:rsidRPr="00B553E4">
        <w:rPr>
          <w:szCs w:val="24"/>
          <w:lang w:val="es-ES"/>
        </w:rPr>
        <w:t xml:space="preserve"> NB 148011:2014 </w:t>
      </w:r>
      <w:r>
        <w:rPr>
          <w:szCs w:val="24"/>
          <w:lang w:val="es-ES"/>
        </w:rPr>
        <w:t xml:space="preserve">y </w:t>
      </w:r>
      <w:r w:rsidRPr="00B553E4">
        <w:rPr>
          <w:szCs w:val="24"/>
          <w:lang w:val="es-ES"/>
        </w:rPr>
        <w:t>NB 148012:2014</w:t>
      </w:r>
      <w:r>
        <w:rPr>
          <w:szCs w:val="24"/>
          <w:lang w:val="es-ES"/>
        </w:rPr>
        <w:t>, de u</w:t>
      </w:r>
      <w:r w:rsidRPr="00B553E4">
        <w:rPr>
          <w:szCs w:val="24"/>
          <w:lang w:val="es-ES"/>
        </w:rPr>
        <w:t>nidades constructivas de redes aéreas de distribución de energía eléctrica</w:t>
      </w:r>
      <w:r>
        <w:rPr>
          <w:szCs w:val="24"/>
          <w:lang w:val="es-ES"/>
        </w:rPr>
        <w:t xml:space="preserve"> </w:t>
      </w:r>
      <w:r w:rsidRPr="00B553E4">
        <w:rPr>
          <w:szCs w:val="24"/>
          <w:lang w:val="es-ES"/>
        </w:rPr>
        <w:t xml:space="preserve">24,9/14,4 </w:t>
      </w:r>
      <w:proofErr w:type="spellStart"/>
      <w:r w:rsidRPr="00B553E4">
        <w:rPr>
          <w:szCs w:val="24"/>
          <w:lang w:val="es-ES"/>
        </w:rPr>
        <w:t>kV</w:t>
      </w:r>
      <w:proofErr w:type="spellEnd"/>
      <w:r>
        <w:rPr>
          <w:szCs w:val="24"/>
          <w:lang w:val="es-ES"/>
        </w:rPr>
        <w:t xml:space="preserve"> y </w:t>
      </w:r>
      <w:r w:rsidRPr="00B553E4">
        <w:rPr>
          <w:szCs w:val="24"/>
          <w:lang w:val="es-ES"/>
        </w:rPr>
        <w:t xml:space="preserve">34,5/19,9 </w:t>
      </w:r>
      <w:proofErr w:type="spellStart"/>
      <w:r w:rsidRPr="00B553E4">
        <w:rPr>
          <w:szCs w:val="24"/>
          <w:lang w:val="es-ES"/>
        </w:rPr>
        <w:t>kV</w:t>
      </w:r>
      <w:proofErr w:type="spellEnd"/>
      <w:r w:rsidRPr="00B553E4">
        <w:rPr>
          <w:szCs w:val="24"/>
          <w:lang w:val="es-ES"/>
        </w:rPr>
        <w:t xml:space="preserve"> </w:t>
      </w:r>
      <w:r>
        <w:rPr>
          <w:szCs w:val="24"/>
          <w:lang w:val="es-ES"/>
        </w:rPr>
        <w:t xml:space="preserve">respectivamente, además de normas IEC, </w:t>
      </w:r>
      <w:r w:rsidRPr="00B553E4">
        <w:rPr>
          <w:szCs w:val="24"/>
          <w:lang w:val="es-ES"/>
        </w:rPr>
        <w:t>NESC</w:t>
      </w:r>
      <w:r>
        <w:rPr>
          <w:szCs w:val="24"/>
          <w:lang w:val="es-ES"/>
        </w:rPr>
        <w:t xml:space="preserve"> y RUS (ex REA). En los casos donde las empresas distribuidoras cuentan con estándares constructivos propios, se deberá realizar una compatibilización con dichos estándares antes del inicio de la construcción de los proyectos.</w:t>
      </w:r>
    </w:p>
    <w:p w:rsidR="007308B8" w:rsidRPr="00E84844" w:rsidRDefault="007308B8" w:rsidP="007308B8">
      <w:pPr>
        <w:pStyle w:val="Paragraph"/>
        <w:numPr>
          <w:ilvl w:val="0"/>
          <w:numId w:val="0"/>
        </w:numPr>
        <w:rPr>
          <w:sz w:val="4"/>
          <w:szCs w:val="24"/>
          <w:lang w:val="es-ES"/>
        </w:rPr>
      </w:pPr>
    </w:p>
    <w:p w:rsidR="007308B8" w:rsidRPr="000274A0" w:rsidRDefault="007308B8" w:rsidP="007308B8">
      <w:pPr>
        <w:pStyle w:val="Paragraph"/>
        <w:numPr>
          <w:ilvl w:val="0"/>
          <w:numId w:val="0"/>
        </w:numPr>
        <w:rPr>
          <w:szCs w:val="24"/>
          <w:u w:val="single"/>
          <w:lang w:val="es-ES"/>
        </w:rPr>
      </w:pPr>
      <w:r w:rsidRPr="000274A0">
        <w:rPr>
          <w:szCs w:val="24"/>
          <w:u w:val="single"/>
          <w:lang w:val="es-ES"/>
        </w:rPr>
        <w:t>Hojas de Estacado.</w:t>
      </w:r>
    </w:p>
    <w:p w:rsidR="007308B8" w:rsidRPr="000274A0" w:rsidRDefault="007308B8" w:rsidP="007308B8">
      <w:pPr>
        <w:pStyle w:val="Paragraph"/>
        <w:numPr>
          <w:ilvl w:val="0"/>
          <w:numId w:val="0"/>
        </w:numPr>
        <w:rPr>
          <w:szCs w:val="24"/>
          <w:lang w:val="es-ES"/>
        </w:rPr>
      </w:pPr>
      <w:r>
        <w:rPr>
          <w:szCs w:val="24"/>
          <w:lang w:val="es-ES"/>
        </w:rPr>
        <w:t>Se observa  que no todos los proyectos han considerado la recomendación del MEPER de incluir los nombres de los usuarios en</w:t>
      </w:r>
      <w:r w:rsidRPr="000274A0">
        <w:rPr>
          <w:szCs w:val="24"/>
          <w:lang w:val="es-ES"/>
        </w:rPr>
        <w:t xml:space="preserve"> cada piquete</w:t>
      </w:r>
      <w:r>
        <w:rPr>
          <w:szCs w:val="24"/>
          <w:lang w:val="es-ES"/>
        </w:rPr>
        <w:t>, por lo que será importante que de manera previa a la licitación de los proyectos se complemente esta información, de modo que se constituya en la línea de base del número de usuarios que a la conclusión del proyecto efectivamente estarán en condiciones de conectarse a la red construida.</w:t>
      </w:r>
    </w:p>
    <w:p w:rsidR="007308B8" w:rsidRDefault="007308B8" w:rsidP="007308B8">
      <w:pPr>
        <w:autoSpaceDE w:val="0"/>
        <w:autoSpaceDN w:val="0"/>
        <w:adjustRightInd w:val="0"/>
        <w:spacing w:after="0" w:line="240" w:lineRule="auto"/>
        <w:rPr>
          <w:rFonts w:ascii="MyriadPro-Regular" w:hAnsi="MyriadPro-Regular" w:cs="MyriadPro-Regular"/>
          <w:lang w:val="es-ES_tradnl"/>
        </w:rPr>
      </w:pPr>
    </w:p>
    <w:p w:rsidR="007308B8" w:rsidRPr="00857B63" w:rsidRDefault="007308B8" w:rsidP="007308B8">
      <w:pPr>
        <w:pStyle w:val="Paragraph"/>
        <w:numPr>
          <w:ilvl w:val="0"/>
          <w:numId w:val="0"/>
        </w:numPr>
        <w:spacing w:before="0" w:after="0"/>
        <w:rPr>
          <w:szCs w:val="24"/>
          <w:u w:val="single"/>
          <w:lang w:val="es-ES"/>
        </w:rPr>
      </w:pPr>
      <w:r w:rsidRPr="00857B63">
        <w:rPr>
          <w:szCs w:val="24"/>
          <w:u w:val="single"/>
          <w:lang w:val="es-ES"/>
        </w:rPr>
        <w:t>Punto de conexión</w:t>
      </w:r>
      <w:r>
        <w:rPr>
          <w:szCs w:val="24"/>
          <w:u w:val="single"/>
          <w:lang w:val="es-ES"/>
        </w:rPr>
        <w:t xml:space="preserve"> eléctrica</w:t>
      </w:r>
      <w:r w:rsidRPr="00857B63">
        <w:rPr>
          <w:szCs w:val="24"/>
          <w:u w:val="single"/>
          <w:lang w:val="es-ES"/>
        </w:rPr>
        <w:t xml:space="preserve"> al sistema </w:t>
      </w:r>
      <w:r>
        <w:rPr>
          <w:szCs w:val="24"/>
          <w:u w:val="single"/>
          <w:lang w:val="es-ES"/>
        </w:rPr>
        <w:t xml:space="preserve">eléctrico </w:t>
      </w:r>
      <w:r w:rsidRPr="00857B63">
        <w:rPr>
          <w:szCs w:val="24"/>
          <w:u w:val="single"/>
          <w:lang w:val="es-ES"/>
        </w:rPr>
        <w:t>existente.</w:t>
      </w:r>
    </w:p>
    <w:p w:rsidR="007308B8" w:rsidRPr="00857B63" w:rsidRDefault="007308B8" w:rsidP="007308B8">
      <w:pPr>
        <w:pStyle w:val="Paragraph"/>
        <w:numPr>
          <w:ilvl w:val="0"/>
          <w:numId w:val="0"/>
        </w:numPr>
        <w:spacing w:before="0" w:after="0"/>
        <w:rPr>
          <w:szCs w:val="24"/>
          <w:lang w:val="es-ES"/>
        </w:rPr>
      </w:pPr>
    </w:p>
    <w:p w:rsidR="007308B8" w:rsidRDefault="007308B8" w:rsidP="007308B8">
      <w:pPr>
        <w:pStyle w:val="Paragraph"/>
        <w:numPr>
          <w:ilvl w:val="0"/>
          <w:numId w:val="0"/>
        </w:numPr>
        <w:spacing w:before="0" w:after="0"/>
        <w:rPr>
          <w:szCs w:val="24"/>
          <w:lang w:val="es-ES"/>
        </w:rPr>
      </w:pPr>
      <w:r>
        <w:rPr>
          <w:szCs w:val="24"/>
          <w:lang w:val="es-ES"/>
        </w:rPr>
        <w:t>L</w:t>
      </w:r>
      <w:r w:rsidRPr="00857B63">
        <w:rPr>
          <w:szCs w:val="24"/>
          <w:lang w:val="es-ES"/>
        </w:rPr>
        <w:t xml:space="preserve">os proyectos </w:t>
      </w:r>
      <w:r>
        <w:rPr>
          <w:szCs w:val="24"/>
          <w:lang w:val="es-ES"/>
        </w:rPr>
        <w:t xml:space="preserve">evaluados </w:t>
      </w:r>
      <w:r w:rsidRPr="00857B63">
        <w:rPr>
          <w:szCs w:val="24"/>
          <w:lang w:val="es-ES"/>
        </w:rPr>
        <w:t>indican que se han realizado corridas de</w:t>
      </w:r>
      <w:r>
        <w:rPr>
          <w:szCs w:val="24"/>
          <w:lang w:val="es-ES"/>
        </w:rPr>
        <w:t xml:space="preserve"> programas de flujo de potencia para verificar la factibilidad técnica de la extensión de redes. No obstante, no ha sido posible verificar en los documentos que como parte de los estudios eléctricos se haya verificado con el operador las condiciones técnicas, principalmente de la capacidad de suministro, de los puntos de </w:t>
      </w:r>
      <w:r>
        <w:rPr>
          <w:szCs w:val="24"/>
          <w:lang w:val="es-ES"/>
        </w:rPr>
        <w:lastRenderedPageBreak/>
        <w:t xml:space="preserve">conexión de </w:t>
      </w:r>
      <w:proofErr w:type="gramStart"/>
      <w:r>
        <w:rPr>
          <w:szCs w:val="24"/>
          <w:lang w:val="es-ES"/>
        </w:rPr>
        <w:t>la nuevas redes</w:t>
      </w:r>
      <w:proofErr w:type="gramEnd"/>
      <w:r>
        <w:rPr>
          <w:szCs w:val="24"/>
          <w:lang w:val="es-ES"/>
        </w:rPr>
        <w:t xml:space="preserve"> (proyect</w:t>
      </w:r>
      <w:r w:rsidR="00E840F5">
        <w:rPr>
          <w:szCs w:val="24"/>
          <w:lang w:val="es-ES"/>
        </w:rPr>
        <w:t>o) con el sistema pre-existente. Por lo tanto, se recomienda que</w:t>
      </w:r>
      <w:r>
        <w:rPr>
          <w:szCs w:val="24"/>
          <w:lang w:val="es-ES"/>
        </w:rPr>
        <w:t xml:space="preserve"> este aspecto </w:t>
      </w:r>
      <w:r w:rsidR="00E840F5">
        <w:rPr>
          <w:szCs w:val="24"/>
          <w:lang w:val="es-ES"/>
        </w:rPr>
        <w:t>sea</w:t>
      </w:r>
      <w:r>
        <w:rPr>
          <w:szCs w:val="24"/>
          <w:lang w:val="es-ES"/>
        </w:rPr>
        <w:t xml:space="preserve"> coordinado con el operador del sistema de manera previa a la licitación de los proyectos.</w:t>
      </w:r>
    </w:p>
    <w:p w:rsidR="007308B8" w:rsidRDefault="007308B8" w:rsidP="007308B8">
      <w:pPr>
        <w:pStyle w:val="Paragraph"/>
        <w:numPr>
          <w:ilvl w:val="0"/>
          <w:numId w:val="0"/>
        </w:numPr>
        <w:spacing w:before="0" w:after="0"/>
        <w:rPr>
          <w:szCs w:val="24"/>
          <w:lang w:val="es-ES"/>
        </w:rPr>
      </w:pPr>
    </w:p>
    <w:p w:rsidR="007308B8" w:rsidRPr="008A35FA" w:rsidRDefault="007308B8" w:rsidP="007308B8">
      <w:pPr>
        <w:pStyle w:val="Paragraph"/>
        <w:numPr>
          <w:ilvl w:val="0"/>
          <w:numId w:val="0"/>
        </w:numPr>
        <w:spacing w:before="0" w:after="0"/>
        <w:rPr>
          <w:szCs w:val="24"/>
          <w:u w:val="single"/>
          <w:lang w:val="es-ES"/>
        </w:rPr>
      </w:pPr>
      <w:r w:rsidRPr="008A35FA">
        <w:rPr>
          <w:szCs w:val="24"/>
          <w:u w:val="single"/>
          <w:lang w:val="es-ES"/>
        </w:rPr>
        <w:t>Análisis del impacto ambiental de los proyectos.</w:t>
      </w:r>
    </w:p>
    <w:p w:rsidR="00C52476" w:rsidRDefault="00C52476" w:rsidP="007308B8">
      <w:pPr>
        <w:pStyle w:val="Paragraph"/>
        <w:numPr>
          <w:ilvl w:val="0"/>
          <w:numId w:val="0"/>
        </w:numPr>
        <w:spacing w:before="0" w:after="0"/>
        <w:rPr>
          <w:szCs w:val="24"/>
          <w:lang w:val="es-ES"/>
        </w:rPr>
      </w:pPr>
    </w:p>
    <w:p w:rsidR="007308B8" w:rsidRDefault="007308B8" w:rsidP="007308B8">
      <w:pPr>
        <w:pStyle w:val="Paragraph"/>
        <w:numPr>
          <w:ilvl w:val="0"/>
          <w:numId w:val="0"/>
        </w:numPr>
        <w:spacing w:before="0" w:after="0"/>
        <w:rPr>
          <w:szCs w:val="24"/>
          <w:lang w:val="es-ES"/>
        </w:rPr>
      </w:pPr>
      <w:r>
        <w:rPr>
          <w:szCs w:val="24"/>
          <w:lang w:val="es-ES"/>
        </w:rPr>
        <w:t xml:space="preserve">Dado que la mayoría de los proyectos analizados, no incluye el Formulario de Dispensación que aplica a este tipo de proyectos, se recomienda que se incluya este aspecto como condición </w:t>
      </w:r>
      <w:r w:rsidR="0044563E">
        <w:rPr>
          <w:szCs w:val="24"/>
          <w:lang w:val="es-ES"/>
        </w:rPr>
        <w:t>previa</w:t>
      </w:r>
      <w:r>
        <w:rPr>
          <w:szCs w:val="24"/>
          <w:lang w:val="es-ES"/>
        </w:rPr>
        <w:t xml:space="preserve"> </w:t>
      </w:r>
      <w:r w:rsidR="00C52476">
        <w:rPr>
          <w:szCs w:val="24"/>
          <w:lang w:val="es-ES"/>
        </w:rPr>
        <w:t>al</w:t>
      </w:r>
      <w:r>
        <w:rPr>
          <w:szCs w:val="24"/>
          <w:lang w:val="es-ES"/>
        </w:rPr>
        <w:t xml:space="preserve"> inicio de las licitaciones, ya que facilita  el proceso de categorización posterior.</w:t>
      </w:r>
    </w:p>
    <w:p w:rsidR="00E84844" w:rsidRDefault="00E84844" w:rsidP="007308B8">
      <w:pPr>
        <w:pStyle w:val="Paragraph"/>
        <w:numPr>
          <w:ilvl w:val="0"/>
          <w:numId w:val="0"/>
        </w:numPr>
        <w:spacing w:before="0" w:after="0"/>
        <w:rPr>
          <w:szCs w:val="24"/>
          <w:lang w:val="es-ES"/>
        </w:rPr>
      </w:pPr>
    </w:p>
    <w:p w:rsidR="00E84844" w:rsidRDefault="00E84844" w:rsidP="007308B8">
      <w:pPr>
        <w:pStyle w:val="Paragraph"/>
        <w:numPr>
          <w:ilvl w:val="0"/>
          <w:numId w:val="0"/>
        </w:numPr>
        <w:spacing w:before="0" w:after="0"/>
        <w:rPr>
          <w:szCs w:val="24"/>
          <w:lang w:val="es-ES"/>
        </w:rPr>
      </w:pPr>
      <w:r>
        <w:rPr>
          <w:szCs w:val="24"/>
          <w:lang w:val="es-ES"/>
        </w:rPr>
        <w:t xml:space="preserve">La aplicación de los criterios de calidad técnica de los proyectos no ha dado lugar a la eliminación de ningún proyectos, solamente se han emitido las recomendaciones anteriores con el objeto de mejorar los proyectos antes de su implementación. </w:t>
      </w:r>
    </w:p>
    <w:p w:rsidR="007308B8" w:rsidRDefault="007308B8" w:rsidP="000D6401">
      <w:pPr>
        <w:pStyle w:val="Paragraph"/>
        <w:numPr>
          <w:ilvl w:val="0"/>
          <w:numId w:val="0"/>
        </w:numPr>
        <w:rPr>
          <w:szCs w:val="24"/>
          <w:lang w:val="es-ES"/>
        </w:rPr>
      </w:pPr>
    </w:p>
    <w:p w:rsidR="001C1414" w:rsidRPr="007308B8" w:rsidRDefault="001C1414" w:rsidP="000D6401">
      <w:pPr>
        <w:pStyle w:val="Paragraph"/>
        <w:numPr>
          <w:ilvl w:val="0"/>
          <w:numId w:val="0"/>
        </w:numPr>
        <w:rPr>
          <w:b/>
          <w:szCs w:val="24"/>
          <w:lang w:val="es-ES"/>
        </w:rPr>
      </w:pPr>
      <w:r w:rsidRPr="007308B8">
        <w:rPr>
          <w:b/>
          <w:szCs w:val="24"/>
          <w:lang w:val="es-ES"/>
        </w:rPr>
        <w:t>Sostenibilidad</w:t>
      </w:r>
    </w:p>
    <w:p w:rsidR="007308B8" w:rsidRPr="007308B8" w:rsidRDefault="007308B8" w:rsidP="000D6401">
      <w:pPr>
        <w:pStyle w:val="Paragraph"/>
        <w:numPr>
          <w:ilvl w:val="0"/>
          <w:numId w:val="0"/>
        </w:numPr>
        <w:rPr>
          <w:sz w:val="6"/>
          <w:szCs w:val="24"/>
          <w:lang w:val="es-ES"/>
        </w:rPr>
      </w:pPr>
    </w:p>
    <w:p w:rsidR="007308B8" w:rsidRPr="007308B8" w:rsidRDefault="007308B8" w:rsidP="000D6401">
      <w:pPr>
        <w:pStyle w:val="Paragraph"/>
        <w:numPr>
          <w:ilvl w:val="0"/>
          <w:numId w:val="0"/>
        </w:numPr>
        <w:rPr>
          <w:szCs w:val="24"/>
          <w:u w:val="single"/>
          <w:lang w:val="es-ES"/>
        </w:rPr>
      </w:pPr>
      <w:r w:rsidRPr="007308B8">
        <w:rPr>
          <w:szCs w:val="24"/>
          <w:u w:val="single"/>
          <w:lang w:val="es-ES"/>
        </w:rPr>
        <w:t>Operador Identificado</w:t>
      </w:r>
    </w:p>
    <w:p w:rsidR="008164C3" w:rsidRPr="00F811F4" w:rsidRDefault="008164C3" w:rsidP="000D6401">
      <w:pPr>
        <w:pStyle w:val="Paragraph"/>
        <w:numPr>
          <w:ilvl w:val="0"/>
          <w:numId w:val="0"/>
        </w:numPr>
        <w:rPr>
          <w:szCs w:val="24"/>
          <w:lang w:val="es-ES"/>
        </w:rPr>
      </w:pPr>
      <w:r w:rsidRPr="00F811F4">
        <w:rPr>
          <w:szCs w:val="24"/>
          <w:lang w:val="es-ES"/>
        </w:rPr>
        <w:t>Como uno de los criterios de sostenibilidad se ha definido que los proyectos cuenten con una empresa operadora identificada, y que la misma esté regulada por el ente regulador (AE). El hecho de tener un operador regulado, garantiza que las tarifas a ser aplicadas dentro del área de operación cubran todos los costos de operación, mantenimiento y administración de las redes, en el área de concesión de la empresa operadora, y sean actualizadas periódicamente. Esto as u vez garantiza que la empresa operadora reciba ingresos en su área de concesión (urbana y rural) suficientes para garantizar la operación de todo el sistema de distribución a su cargo, incluyendo las área rurales, donde existen consumos bajos.</w:t>
      </w:r>
    </w:p>
    <w:p w:rsidR="008164C3" w:rsidRPr="00C52476" w:rsidRDefault="008164C3" w:rsidP="000D6401">
      <w:pPr>
        <w:pStyle w:val="Paragraph"/>
        <w:numPr>
          <w:ilvl w:val="0"/>
          <w:numId w:val="0"/>
        </w:numPr>
        <w:rPr>
          <w:sz w:val="2"/>
          <w:szCs w:val="24"/>
          <w:lang w:val="es-ES"/>
        </w:rPr>
      </w:pPr>
    </w:p>
    <w:p w:rsidR="008164C3" w:rsidRDefault="008164C3" w:rsidP="008164C3">
      <w:pPr>
        <w:pStyle w:val="Paragraph"/>
        <w:numPr>
          <w:ilvl w:val="0"/>
          <w:numId w:val="0"/>
        </w:numPr>
        <w:rPr>
          <w:szCs w:val="24"/>
          <w:lang w:val="es-ES"/>
        </w:rPr>
      </w:pPr>
      <w:r>
        <w:rPr>
          <w:szCs w:val="24"/>
          <w:lang w:val="es-ES"/>
        </w:rPr>
        <w:t xml:space="preserve">La mayor parte de los proyectos analizados han identificado como operadores a las empresas reconocidas por el ente regulador, y que operan actualmente en el Sistema Interconectado Nacional: CESSA, SEPSA, SETAR, ELFEO y ELFEC, además de empresas menores como: </w:t>
      </w:r>
      <w:r w:rsidRPr="001C1414">
        <w:rPr>
          <w:szCs w:val="24"/>
          <w:lang w:val="es-ES"/>
        </w:rPr>
        <w:t>COSERMO</w:t>
      </w:r>
      <w:r>
        <w:rPr>
          <w:szCs w:val="24"/>
          <w:lang w:val="es-ES"/>
        </w:rPr>
        <w:t xml:space="preserve"> </w:t>
      </w:r>
      <w:r w:rsidRPr="001C1414">
        <w:rPr>
          <w:szCs w:val="24"/>
          <w:lang w:val="es-ES"/>
        </w:rPr>
        <w:t>(Cooperativa de Serv</w:t>
      </w:r>
      <w:r>
        <w:rPr>
          <w:szCs w:val="24"/>
          <w:lang w:val="es-ES"/>
        </w:rPr>
        <w:t>icios Públicos Monteagudo Ltda.</w:t>
      </w:r>
      <w:r w:rsidRPr="001C1414">
        <w:rPr>
          <w:szCs w:val="24"/>
          <w:lang w:val="es-ES"/>
        </w:rPr>
        <w:t>)</w:t>
      </w:r>
      <w:r>
        <w:rPr>
          <w:szCs w:val="24"/>
          <w:lang w:val="es-ES"/>
        </w:rPr>
        <w:t xml:space="preserve">, </w:t>
      </w:r>
      <w:r w:rsidRPr="001C1414">
        <w:rPr>
          <w:szCs w:val="24"/>
          <w:lang w:val="es-ES"/>
        </w:rPr>
        <w:t>COOPSEL</w:t>
      </w:r>
      <w:r w:rsidRPr="00A71963">
        <w:rPr>
          <w:szCs w:val="24"/>
          <w:lang w:val="es-ES"/>
        </w:rPr>
        <w:t xml:space="preserve"> </w:t>
      </w:r>
      <w:r w:rsidRPr="001C1414">
        <w:rPr>
          <w:szCs w:val="24"/>
          <w:lang w:val="es-ES"/>
        </w:rPr>
        <w:t>(Cooper</w:t>
      </w:r>
      <w:r>
        <w:rPr>
          <w:szCs w:val="24"/>
          <w:lang w:val="es-ES"/>
        </w:rPr>
        <w:t>ativa de Servicios Eléctricos "</w:t>
      </w:r>
      <w:r w:rsidRPr="001C1414">
        <w:rPr>
          <w:szCs w:val="24"/>
          <w:lang w:val="es-ES"/>
        </w:rPr>
        <w:t>5 de Agosto” Ltda</w:t>
      </w:r>
      <w:r>
        <w:rPr>
          <w:szCs w:val="24"/>
          <w:lang w:val="es-ES"/>
        </w:rPr>
        <w:t>.</w:t>
      </w:r>
      <w:r w:rsidRPr="001C1414">
        <w:rPr>
          <w:szCs w:val="24"/>
          <w:lang w:val="es-ES"/>
        </w:rPr>
        <w:t>)</w:t>
      </w:r>
      <w:r>
        <w:rPr>
          <w:szCs w:val="24"/>
          <w:lang w:val="es-ES"/>
        </w:rPr>
        <w:t xml:space="preserve"> y finalmente COSERCA</w:t>
      </w:r>
      <w:r w:rsidR="00CA5007">
        <w:rPr>
          <w:rStyle w:val="FootnoteReference"/>
          <w:szCs w:val="24"/>
          <w:lang w:val="es-ES"/>
        </w:rPr>
        <w:footnoteReference w:id="3"/>
      </w:r>
      <w:r>
        <w:rPr>
          <w:szCs w:val="24"/>
          <w:lang w:val="es-ES"/>
        </w:rPr>
        <w:t xml:space="preserve"> (</w:t>
      </w:r>
      <w:r w:rsidRPr="001C1414">
        <w:rPr>
          <w:szCs w:val="24"/>
          <w:lang w:val="es-ES"/>
        </w:rPr>
        <w:t xml:space="preserve">Cooperativa de Servicios </w:t>
      </w:r>
      <w:r>
        <w:rPr>
          <w:szCs w:val="24"/>
          <w:lang w:val="es-ES"/>
        </w:rPr>
        <w:t>Eléctricos Camargo</w:t>
      </w:r>
      <w:r w:rsidRPr="001C1414">
        <w:rPr>
          <w:szCs w:val="24"/>
          <w:lang w:val="es-ES"/>
        </w:rPr>
        <w:t xml:space="preserve"> Ltda</w:t>
      </w:r>
      <w:r>
        <w:rPr>
          <w:szCs w:val="24"/>
          <w:lang w:val="es-ES"/>
        </w:rPr>
        <w:t>.); todos estos operadores están registrados ante la AE.</w:t>
      </w:r>
    </w:p>
    <w:p w:rsidR="008164C3" w:rsidRPr="00E84844" w:rsidRDefault="008164C3" w:rsidP="000D6401">
      <w:pPr>
        <w:pStyle w:val="Paragraph"/>
        <w:numPr>
          <w:ilvl w:val="0"/>
          <w:numId w:val="0"/>
        </w:numPr>
        <w:rPr>
          <w:sz w:val="10"/>
          <w:szCs w:val="24"/>
          <w:lang w:val="es-ES"/>
        </w:rPr>
      </w:pPr>
    </w:p>
    <w:p w:rsidR="001C1414" w:rsidRDefault="001C1414" w:rsidP="001C1414">
      <w:pPr>
        <w:pStyle w:val="Paragraph"/>
        <w:numPr>
          <w:ilvl w:val="0"/>
          <w:numId w:val="0"/>
        </w:numPr>
        <w:rPr>
          <w:szCs w:val="24"/>
          <w:lang w:val="es-ES"/>
        </w:rPr>
      </w:pPr>
      <w:r>
        <w:rPr>
          <w:szCs w:val="24"/>
          <w:lang w:val="es-ES"/>
        </w:rPr>
        <w:t xml:space="preserve">En el departamento de Oruro, los proyectos: i). </w:t>
      </w:r>
      <w:r w:rsidRPr="00A71963">
        <w:rPr>
          <w:i/>
          <w:szCs w:val="24"/>
          <w:lang w:val="es-ES"/>
        </w:rPr>
        <w:t>Mejoramiento, Conversión y Ampliación línea monofásica a trifásica Provincia Carangas (</w:t>
      </w:r>
      <w:proofErr w:type="spellStart"/>
      <w:r w:rsidRPr="00A71963">
        <w:rPr>
          <w:i/>
          <w:szCs w:val="24"/>
          <w:lang w:val="es-ES"/>
        </w:rPr>
        <w:t>Choquecota</w:t>
      </w:r>
      <w:proofErr w:type="spellEnd"/>
      <w:r w:rsidRPr="00A71963">
        <w:rPr>
          <w:i/>
          <w:szCs w:val="24"/>
          <w:lang w:val="es-ES"/>
        </w:rPr>
        <w:t>)</w:t>
      </w:r>
      <w:r>
        <w:rPr>
          <w:szCs w:val="24"/>
          <w:lang w:val="es-ES"/>
        </w:rPr>
        <w:t xml:space="preserve">, ii). </w:t>
      </w:r>
      <w:r w:rsidRPr="00A71963">
        <w:rPr>
          <w:i/>
          <w:szCs w:val="24"/>
          <w:lang w:val="es-ES"/>
        </w:rPr>
        <w:t xml:space="preserve">Mejoramiento, </w:t>
      </w:r>
      <w:proofErr w:type="spellStart"/>
      <w:r w:rsidRPr="00A71963">
        <w:rPr>
          <w:i/>
          <w:szCs w:val="24"/>
          <w:lang w:val="es-ES"/>
        </w:rPr>
        <w:t>Conversion</w:t>
      </w:r>
      <w:proofErr w:type="spellEnd"/>
      <w:r w:rsidRPr="00A71963">
        <w:rPr>
          <w:i/>
          <w:szCs w:val="24"/>
          <w:lang w:val="es-ES"/>
        </w:rPr>
        <w:t xml:space="preserve"> y Ampliación línea monofásica a trifásica Provincia Carangas (Corque)</w:t>
      </w:r>
      <w:r>
        <w:rPr>
          <w:szCs w:val="24"/>
          <w:lang w:val="es-ES"/>
        </w:rPr>
        <w:t xml:space="preserve">, iii). </w:t>
      </w:r>
      <w:r w:rsidRPr="00A71963">
        <w:rPr>
          <w:i/>
          <w:szCs w:val="24"/>
          <w:lang w:val="es-ES"/>
        </w:rPr>
        <w:t xml:space="preserve">Electrificación provincia </w:t>
      </w:r>
      <w:proofErr w:type="spellStart"/>
      <w:r w:rsidRPr="00A71963">
        <w:rPr>
          <w:i/>
          <w:szCs w:val="24"/>
          <w:lang w:val="es-ES"/>
        </w:rPr>
        <w:t>Avaroa</w:t>
      </w:r>
      <w:proofErr w:type="spellEnd"/>
      <w:r w:rsidRPr="00A71963">
        <w:rPr>
          <w:i/>
          <w:szCs w:val="24"/>
          <w:lang w:val="es-ES"/>
        </w:rPr>
        <w:t xml:space="preserve"> Fase II</w:t>
      </w:r>
      <w:r w:rsidRPr="001C1414">
        <w:rPr>
          <w:szCs w:val="24"/>
          <w:lang w:val="es-ES"/>
        </w:rPr>
        <w:t xml:space="preserve"> y </w:t>
      </w:r>
      <w:r>
        <w:rPr>
          <w:szCs w:val="24"/>
          <w:lang w:val="es-ES"/>
        </w:rPr>
        <w:t xml:space="preserve">iv). </w:t>
      </w:r>
      <w:r w:rsidRPr="00A71963">
        <w:rPr>
          <w:i/>
          <w:szCs w:val="24"/>
          <w:lang w:val="es-ES"/>
        </w:rPr>
        <w:t xml:space="preserve">Mejoramiento y ampliación red eléctrica </w:t>
      </w:r>
      <w:proofErr w:type="spellStart"/>
      <w:r w:rsidRPr="00A71963">
        <w:rPr>
          <w:i/>
          <w:szCs w:val="24"/>
          <w:lang w:val="es-ES"/>
        </w:rPr>
        <w:t>Orinoca</w:t>
      </w:r>
      <w:proofErr w:type="spellEnd"/>
      <w:r>
        <w:rPr>
          <w:szCs w:val="24"/>
          <w:lang w:val="es-ES"/>
        </w:rPr>
        <w:t xml:space="preserve">, identifican como operador del proyecto a Comités locales de electrificación rural, mientras que el proyecto: </w:t>
      </w:r>
      <w:r w:rsidR="00A71963" w:rsidRPr="00A71963">
        <w:rPr>
          <w:i/>
          <w:szCs w:val="24"/>
          <w:lang w:val="es-ES"/>
        </w:rPr>
        <w:t>Construcción</w:t>
      </w:r>
      <w:r w:rsidRPr="00A71963">
        <w:rPr>
          <w:i/>
          <w:szCs w:val="24"/>
          <w:lang w:val="es-ES"/>
        </w:rPr>
        <w:t xml:space="preserve"> de </w:t>
      </w:r>
      <w:r w:rsidR="00A71963" w:rsidRPr="00A71963">
        <w:rPr>
          <w:i/>
          <w:szCs w:val="24"/>
          <w:lang w:val="es-ES"/>
        </w:rPr>
        <w:t>línea</w:t>
      </w:r>
      <w:r w:rsidRPr="00A71963">
        <w:rPr>
          <w:i/>
          <w:szCs w:val="24"/>
          <w:lang w:val="es-ES"/>
        </w:rPr>
        <w:t xml:space="preserve"> de media </w:t>
      </w:r>
      <w:r w:rsidR="00A71963" w:rsidRPr="00A71963">
        <w:rPr>
          <w:i/>
          <w:szCs w:val="24"/>
          <w:lang w:val="es-ES"/>
        </w:rPr>
        <w:t>tensión</w:t>
      </w:r>
      <w:r w:rsidRPr="00A71963">
        <w:rPr>
          <w:i/>
          <w:szCs w:val="24"/>
          <w:lang w:val="es-ES"/>
        </w:rPr>
        <w:t xml:space="preserve"> </w:t>
      </w:r>
      <w:proofErr w:type="spellStart"/>
      <w:r w:rsidRPr="00A71963">
        <w:rPr>
          <w:i/>
          <w:szCs w:val="24"/>
          <w:lang w:val="es-ES"/>
        </w:rPr>
        <w:t>Quillacas</w:t>
      </w:r>
      <w:proofErr w:type="spellEnd"/>
      <w:r w:rsidRPr="00A71963">
        <w:rPr>
          <w:i/>
          <w:szCs w:val="24"/>
          <w:lang w:val="es-ES"/>
        </w:rPr>
        <w:t xml:space="preserve"> – </w:t>
      </w:r>
      <w:proofErr w:type="spellStart"/>
      <w:r w:rsidRPr="00A71963">
        <w:rPr>
          <w:i/>
          <w:szCs w:val="24"/>
          <w:lang w:val="es-ES"/>
        </w:rPr>
        <w:t>Sevaruyo</w:t>
      </w:r>
      <w:proofErr w:type="spellEnd"/>
      <w:r>
        <w:rPr>
          <w:szCs w:val="24"/>
          <w:lang w:val="es-ES"/>
        </w:rPr>
        <w:t xml:space="preserve">, también del departamento de Oruro, </w:t>
      </w:r>
      <w:r w:rsidR="00A71963">
        <w:rPr>
          <w:szCs w:val="24"/>
          <w:lang w:val="es-ES"/>
        </w:rPr>
        <w:t xml:space="preserve">identifica como el operador de media tensión (MT) a la Gobernación de Oruro y de la red de baja tensión (BT) a un Comité local. </w:t>
      </w:r>
      <w:r w:rsidR="008164C3">
        <w:rPr>
          <w:szCs w:val="24"/>
          <w:lang w:val="es-ES"/>
        </w:rPr>
        <w:t xml:space="preserve">Esta propuesta no es aceptable para proyectos a ser </w:t>
      </w:r>
      <w:r w:rsidR="008164C3">
        <w:rPr>
          <w:szCs w:val="24"/>
          <w:lang w:val="es-ES"/>
        </w:rPr>
        <w:lastRenderedPageBreak/>
        <w:t>financiados por el Banco, por lo que debería reformularse y prever la operación de los proyectos por un ente regulado por la AE.</w:t>
      </w:r>
    </w:p>
    <w:p w:rsidR="001C1414" w:rsidRDefault="001C1414" w:rsidP="000D6401">
      <w:pPr>
        <w:pStyle w:val="Paragraph"/>
        <w:numPr>
          <w:ilvl w:val="0"/>
          <w:numId w:val="0"/>
        </w:numPr>
        <w:rPr>
          <w:szCs w:val="24"/>
          <w:lang w:val="es-ES"/>
        </w:rPr>
      </w:pPr>
    </w:p>
    <w:p w:rsidR="001C1414" w:rsidRDefault="008164C3" w:rsidP="000D6401">
      <w:pPr>
        <w:pStyle w:val="Paragraph"/>
        <w:numPr>
          <w:ilvl w:val="0"/>
          <w:numId w:val="0"/>
        </w:numPr>
        <w:rPr>
          <w:szCs w:val="24"/>
          <w:lang w:val="es-ES"/>
        </w:rPr>
      </w:pPr>
      <w:r>
        <w:rPr>
          <w:szCs w:val="24"/>
          <w:u w:val="single"/>
          <w:lang w:val="es-ES"/>
        </w:rPr>
        <w:t>Usos productivos de la electricidad</w:t>
      </w:r>
    </w:p>
    <w:p w:rsidR="008D5DEE" w:rsidRDefault="00AC625B" w:rsidP="000D6401">
      <w:pPr>
        <w:pStyle w:val="Paragraph"/>
        <w:numPr>
          <w:ilvl w:val="0"/>
          <w:numId w:val="0"/>
        </w:numPr>
        <w:rPr>
          <w:szCs w:val="24"/>
          <w:lang w:val="es-ES"/>
        </w:rPr>
      </w:pPr>
      <w:r>
        <w:rPr>
          <w:szCs w:val="24"/>
          <w:lang w:val="es-ES"/>
        </w:rPr>
        <w:t xml:space="preserve">En la sección correspondiente al análisis </w:t>
      </w:r>
      <w:r w:rsidR="00E840F5">
        <w:rPr>
          <w:szCs w:val="24"/>
          <w:lang w:val="es-ES"/>
        </w:rPr>
        <w:t>de demanda</w:t>
      </w:r>
      <w:r>
        <w:rPr>
          <w:szCs w:val="24"/>
          <w:lang w:val="es-ES"/>
        </w:rPr>
        <w:t>, l</w:t>
      </w:r>
      <w:r w:rsidR="008D5DEE">
        <w:rPr>
          <w:szCs w:val="24"/>
          <w:lang w:val="es-ES"/>
        </w:rPr>
        <w:t xml:space="preserve">os proyectos evaluados han identificado </w:t>
      </w:r>
      <w:r>
        <w:rPr>
          <w:szCs w:val="24"/>
          <w:lang w:val="es-ES"/>
        </w:rPr>
        <w:t>algunas</w:t>
      </w:r>
      <w:r w:rsidR="008D5DEE">
        <w:rPr>
          <w:szCs w:val="24"/>
          <w:lang w:val="es-ES"/>
        </w:rPr>
        <w:t xml:space="preserve"> aplicaciones productivas de la electricidad, las mism</w:t>
      </w:r>
      <w:r w:rsidR="000579D8">
        <w:rPr>
          <w:szCs w:val="24"/>
          <w:lang w:val="es-ES"/>
        </w:rPr>
        <w:t>as que se muestran en la tabla 8</w:t>
      </w:r>
      <w:r w:rsidR="008D5DEE">
        <w:rPr>
          <w:szCs w:val="24"/>
          <w:lang w:val="es-ES"/>
        </w:rPr>
        <w:t xml:space="preserve">. </w:t>
      </w:r>
    </w:p>
    <w:p w:rsidR="008D5DEE" w:rsidRDefault="008D5DEE" w:rsidP="008D5DEE">
      <w:pPr>
        <w:pStyle w:val="Caption"/>
        <w:keepNext/>
        <w:spacing w:after="0"/>
        <w:rPr>
          <w:rFonts w:ascii="Times New Roman" w:hAnsi="Times New Roman" w:cs="Times New Roman"/>
          <w:color w:val="auto"/>
          <w:sz w:val="20"/>
          <w:szCs w:val="24"/>
          <w:lang w:val="es-ES_tradnl"/>
        </w:rPr>
      </w:pPr>
      <w:r>
        <w:rPr>
          <w:rFonts w:ascii="Times New Roman" w:hAnsi="Times New Roman" w:cs="Times New Roman"/>
          <w:color w:val="auto"/>
          <w:sz w:val="20"/>
          <w:szCs w:val="24"/>
          <w:lang w:val="es-ES_tradnl"/>
        </w:rPr>
        <w:t xml:space="preserve">         </w:t>
      </w:r>
    </w:p>
    <w:p w:rsidR="008D5DEE" w:rsidRPr="005535A4" w:rsidRDefault="008D5DEE" w:rsidP="008D5DEE">
      <w:pPr>
        <w:pStyle w:val="Caption"/>
        <w:keepNext/>
        <w:spacing w:after="0"/>
        <w:rPr>
          <w:rFonts w:ascii="Times New Roman" w:hAnsi="Times New Roman" w:cs="Times New Roman"/>
          <w:color w:val="auto"/>
          <w:sz w:val="20"/>
          <w:szCs w:val="24"/>
          <w:lang w:val="es-ES_tradnl"/>
        </w:rPr>
      </w:pPr>
      <w:r>
        <w:rPr>
          <w:rFonts w:ascii="Times New Roman" w:hAnsi="Times New Roman" w:cs="Times New Roman"/>
          <w:color w:val="auto"/>
          <w:sz w:val="20"/>
          <w:szCs w:val="24"/>
          <w:lang w:val="es-ES_tradnl"/>
        </w:rPr>
        <w:t xml:space="preserve">         </w:t>
      </w:r>
      <w:r w:rsidRPr="005535A4">
        <w:rPr>
          <w:rFonts w:ascii="Times New Roman" w:hAnsi="Times New Roman" w:cs="Times New Roman"/>
          <w:color w:val="auto"/>
          <w:sz w:val="20"/>
          <w:szCs w:val="24"/>
          <w:lang w:val="es-ES_tradnl"/>
        </w:rPr>
        <w:t xml:space="preserve">Tabla </w:t>
      </w:r>
      <w:r w:rsidR="000579D8">
        <w:rPr>
          <w:rFonts w:ascii="Times New Roman" w:hAnsi="Times New Roman" w:cs="Times New Roman"/>
          <w:color w:val="auto"/>
          <w:sz w:val="20"/>
          <w:szCs w:val="24"/>
          <w:lang w:val="es-ES_tradnl"/>
        </w:rPr>
        <w:t>8</w:t>
      </w:r>
      <w:r w:rsidRPr="005535A4">
        <w:rPr>
          <w:rFonts w:ascii="Times New Roman" w:hAnsi="Times New Roman" w:cs="Times New Roman"/>
          <w:color w:val="auto"/>
          <w:sz w:val="20"/>
          <w:szCs w:val="24"/>
          <w:lang w:val="es-ES_tradnl"/>
        </w:rPr>
        <w:t xml:space="preserve">: </w:t>
      </w:r>
      <w:r>
        <w:rPr>
          <w:rFonts w:ascii="Times New Roman" w:hAnsi="Times New Roman" w:cs="Times New Roman"/>
          <w:color w:val="auto"/>
          <w:sz w:val="20"/>
          <w:szCs w:val="24"/>
          <w:lang w:val="es-ES_tradnl"/>
        </w:rPr>
        <w:t>Usos productivos identificados en los proyectos</w:t>
      </w:r>
    </w:p>
    <w:tbl>
      <w:tblPr>
        <w:tblW w:w="8385" w:type="dxa"/>
        <w:jc w:val="center"/>
        <w:tblInd w:w="93" w:type="dxa"/>
        <w:tblLook w:val="04A0" w:firstRow="1" w:lastRow="0" w:firstColumn="1" w:lastColumn="0" w:noHBand="0" w:noVBand="1"/>
      </w:tblPr>
      <w:tblGrid>
        <w:gridCol w:w="4155"/>
        <w:gridCol w:w="4230"/>
      </w:tblGrid>
      <w:tr w:rsidR="008D5DEE" w:rsidRPr="00E31DCC" w:rsidTr="008D5DEE">
        <w:trPr>
          <w:trHeight w:val="305"/>
          <w:jc w:val="center"/>
        </w:trPr>
        <w:tc>
          <w:tcPr>
            <w:tcW w:w="41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DEE" w:rsidRPr="00E31DCC" w:rsidRDefault="008D5DEE" w:rsidP="008D5DEE">
            <w:pPr>
              <w:spacing w:after="0" w:line="240" w:lineRule="auto"/>
              <w:jc w:val="center"/>
              <w:rPr>
                <w:rFonts w:ascii="Times New Roman" w:eastAsia="Times New Roman" w:hAnsi="Times New Roman" w:cs="Times New Roman"/>
                <w:b/>
                <w:bCs/>
                <w:color w:val="000000"/>
                <w:sz w:val="18"/>
                <w:szCs w:val="18"/>
                <w:lang w:val="es-BO"/>
              </w:rPr>
            </w:pPr>
            <w:r w:rsidRPr="00E31DCC">
              <w:rPr>
                <w:rFonts w:ascii="Times New Roman" w:eastAsia="Times New Roman" w:hAnsi="Times New Roman" w:cs="Times New Roman"/>
                <w:b/>
                <w:bCs/>
                <w:color w:val="000000"/>
                <w:sz w:val="18"/>
                <w:szCs w:val="18"/>
                <w:lang w:val="es-BO"/>
              </w:rPr>
              <w:t>Proyecto</w:t>
            </w:r>
          </w:p>
        </w:tc>
        <w:tc>
          <w:tcPr>
            <w:tcW w:w="4230" w:type="dxa"/>
            <w:tcBorders>
              <w:top w:val="single" w:sz="4" w:space="0" w:color="auto"/>
              <w:left w:val="nil"/>
              <w:bottom w:val="single" w:sz="4" w:space="0" w:color="auto"/>
              <w:right w:val="single" w:sz="4" w:space="0" w:color="auto"/>
            </w:tcBorders>
            <w:shd w:val="clear" w:color="auto" w:fill="auto"/>
            <w:vAlign w:val="bottom"/>
            <w:hideMark/>
          </w:tcPr>
          <w:p w:rsidR="008D5DEE" w:rsidRPr="00E31DCC" w:rsidRDefault="008D5DEE" w:rsidP="008D5DEE">
            <w:pPr>
              <w:spacing w:after="0" w:line="240" w:lineRule="auto"/>
              <w:jc w:val="center"/>
              <w:rPr>
                <w:rFonts w:ascii="Times New Roman" w:eastAsia="Times New Roman" w:hAnsi="Times New Roman" w:cs="Times New Roman"/>
                <w:b/>
                <w:bCs/>
                <w:color w:val="000000"/>
                <w:sz w:val="18"/>
                <w:szCs w:val="18"/>
                <w:lang w:val="es-BO"/>
              </w:rPr>
            </w:pPr>
            <w:r w:rsidRPr="00E31DCC">
              <w:rPr>
                <w:rFonts w:ascii="Times New Roman" w:eastAsia="Times New Roman" w:hAnsi="Times New Roman" w:cs="Times New Roman"/>
                <w:b/>
                <w:bCs/>
                <w:color w:val="000000"/>
                <w:sz w:val="18"/>
                <w:szCs w:val="18"/>
                <w:lang w:val="es-BO"/>
              </w:rPr>
              <w:t>Uso productivo identificado</w:t>
            </w:r>
          </w:p>
        </w:tc>
      </w:tr>
      <w:tr w:rsidR="008D5DEE" w:rsidRPr="00080C92" w:rsidTr="008D5DEE">
        <w:trPr>
          <w:trHeight w:val="440"/>
          <w:jc w:val="center"/>
        </w:trPr>
        <w:tc>
          <w:tcPr>
            <w:tcW w:w="4155" w:type="dxa"/>
            <w:tcBorders>
              <w:top w:val="nil"/>
              <w:left w:val="single" w:sz="4" w:space="0" w:color="auto"/>
              <w:bottom w:val="single" w:sz="4" w:space="0" w:color="auto"/>
              <w:right w:val="single" w:sz="4" w:space="0" w:color="auto"/>
            </w:tcBorders>
            <w:shd w:val="clear" w:color="auto" w:fill="auto"/>
            <w:hideMark/>
          </w:tcPr>
          <w:p w:rsidR="008D5DEE" w:rsidRPr="00E31DCC" w:rsidRDefault="00AC625B" w:rsidP="008D5DEE">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Electrificación</w:t>
            </w:r>
            <w:r w:rsidR="008D5DEE" w:rsidRPr="00E31DCC">
              <w:rPr>
                <w:rFonts w:ascii="Times New Roman" w:eastAsia="Times New Roman" w:hAnsi="Times New Roman" w:cs="Times New Roman"/>
                <w:color w:val="000000"/>
                <w:sz w:val="18"/>
                <w:szCs w:val="18"/>
                <w:lang w:val="es-BO"/>
              </w:rPr>
              <w:t xml:space="preserve"> rural D-6, D-7, D-8 del municipio de Sucre</w:t>
            </w:r>
          </w:p>
        </w:tc>
        <w:tc>
          <w:tcPr>
            <w:tcW w:w="4230" w:type="dxa"/>
            <w:tcBorders>
              <w:top w:val="nil"/>
              <w:left w:val="nil"/>
              <w:bottom w:val="single" w:sz="4" w:space="0" w:color="auto"/>
              <w:right w:val="single" w:sz="4" w:space="0" w:color="auto"/>
            </w:tcBorders>
            <w:shd w:val="clear" w:color="auto" w:fill="auto"/>
            <w:hideMark/>
          </w:tcPr>
          <w:p w:rsidR="008D5DEE" w:rsidRPr="00E31DCC" w:rsidRDefault="008D5DEE" w:rsidP="008D5DEE">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 xml:space="preserve">Granja </w:t>
            </w:r>
            <w:r w:rsidR="00AC625B" w:rsidRPr="00E31DCC">
              <w:rPr>
                <w:rFonts w:ascii="Times New Roman" w:eastAsia="Times New Roman" w:hAnsi="Times New Roman" w:cs="Times New Roman"/>
                <w:color w:val="000000"/>
                <w:sz w:val="18"/>
                <w:szCs w:val="18"/>
                <w:lang w:val="es-BO"/>
              </w:rPr>
              <w:t>avícola</w:t>
            </w:r>
            <w:r w:rsidRPr="00E31DCC">
              <w:rPr>
                <w:rFonts w:ascii="Times New Roman" w:eastAsia="Times New Roman" w:hAnsi="Times New Roman" w:cs="Times New Roman"/>
                <w:color w:val="000000"/>
                <w:sz w:val="18"/>
                <w:szCs w:val="18"/>
                <w:lang w:val="es-BO"/>
              </w:rPr>
              <w:t xml:space="preserve">, bomba de agua, </w:t>
            </w:r>
            <w:r w:rsidR="00AC625B" w:rsidRPr="00E31DCC">
              <w:rPr>
                <w:rFonts w:ascii="Times New Roman" w:eastAsia="Times New Roman" w:hAnsi="Times New Roman" w:cs="Times New Roman"/>
                <w:color w:val="000000"/>
                <w:sz w:val="18"/>
                <w:szCs w:val="18"/>
                <w:lang w:val="es-BO"/>
              </w:rPr>
              <w:t>lechería</w:t>
            </w:r>
            <w:r w:rsidRPr="00E31DCC">
              <w:rPr>
                <w:rFonts w:ascii="Times New Roman" w:eastAsia="Times New Roman" w:hAnsi="Times New Roman" w:cs="Times New Roman"/>
                <w:color w:val="000000"/>
                <w:sz w:val="18"/>
                <w:szCs w:val="18"/>
                <w:lang w:val="es-BO"/>
              </w:rPr>
              <w:t xml:space="preserve"> y molino</w:t>
            </w:r>
          </w:p>
        </w:tc>
      </w:tr>
      <w:tr w:rsidR="008D5DEE" w:rsidRPr="00E31DCC" w:rsidTr="008D5DEE">
        <w:trPr>
          <w:trHeight w:val="260"/>
          <w:jc w:val="center"/>
        </w:trPr>
        <w:tc>
          <w:tcPr>
            <w:tcW w:w="4155" w:type="dxa"/>
            <w:tcBorders>
              <w:top w:val="nil"/>
              <w:left w:val="single" w:sz="4" w:space="0" w:color="auto"/>
              <w:bottom w:val="single" w:sz="4" w:space="0" w:color="auto"/>
              <w:right w:val="single" w:sz="4" w:space="0" w:color="auto"/>
            </w:tcBorders>
            <w:shd w:val="clear" w:color="auto" w:fill="auto"/>
            <w:hideMark/>
          </w:tcPr>
          <w:p w:rsidR="008D5DEE" w:rsidRPr="00E31DCC" w:rsidRDefault="00AC625B" w:rsidP="008D5DEE">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Electrificación</w:t>
            </w:r>
            <w:r w:rsidR="008D5DEE" w:rsidRPr="00E31DCC">
              <w:rPr>
                <w:rFonts w:ascii="Times New Roman" w:eastAsia="Times New Roman" w:hAnsi="Times New Roman" w:cs="Times New Roman"/>
                <w:color w:val="000000"/>
                <w:sz w:val="18"/>
                <w:szCs w:val="18"/>
                <w:lang w:val="es-BO"/>
              </w:rPr>
              <w:t xml:space="preserve"> rural </w:t>
            </w:r>
            <w:proofErr w:type="spellStart"/>
            <w:r w:rsidR="008D5DEE" w:rsidRPr="00E31DCC">
              <w:rPr>
                <w:rFonts w:ascii="Times New Roman" w:eastAsia="Times New Roman" w:hAnsi="Times New Roman" w:cs="Times New Roman"/>
                <w:color w:val="000000"/>
                <w:sz w:val="18"/>
                <w:szCs w:val="18"/>
                <w:lang w:val="es-BO"/>
              </w:rPr>
              <w:t>Piraimiri</w:t>
            </w:r>
            <w:proofErr w:type="spellEnd"/>
            <w:r w:rsidR="008D5DEE" w:rsidRPr="00E31DCC">
              <w:rPr>
                <w:rFonts w:ascii="Times New Roman" w:eastAsia="Times New Roman" w:hAnsi="Times New Roman" w:cs="Times New Roman"/>
                <w:color w:val="000000"/>
                <w:sz w:val="18"/>
                <w:szCs w:val="18"/>
                <w:lang w:val="es-BO"/>
              </w:rPr>
              <w:t xml:space="preserve"> </w:t>
            </w:r>
            <w:proofErr w:type="spellStart"/>
            <w:r w:rsidR="008D5DEE" w:rsidRPr="00E31DCC">
              <w:rPr>
                <w:rFonts w:ascii="Times New Roman" w:eastAsia="Times New Roman" w:hAnsi="Times New Roman" w:cs="Times New Roman"/>
                <w:color w:val="000000"/>
                <w:sz w:val="18"/>
                <w:szCs w:val="18"/>
                <w:lang w:val="es-BO"/>
              </w:rPr>
              <w:t>Azero</w:t>
            </w:r>
            <w:proofErr w:type="spellEnd"/>
            <w:r w:rsidR="008D5DEE" w:rsidRPr="00E31DCC">
              <w:rPr>
                <w:rFonts w:ascii="Times New Roman" w:eastAsia="Times New Roman" w:hAnsi="Times New Roman" w:cs="Times New Roman"/>
                <w:color w:val="000000"/>
                <w:sz w:val="18"/>
                <w:szCs w:val="18"/>
                <w:lang w:val="es-BO"/>
              </w:rPr>
              <w:t xml:space="preserve"> Norte</w:t>
            </w:r>
          </w:p>
        </w:tc>
        <w:tc>
          <w:tcPr>
            <w:tcW w:w="4230" w:type="dxa"/>
            <w:tcBorders>
              <w:top w:val="nil"/>
              <w:left w:val="nil"/>
              <w:bottom w:val="single" w:sz="4" w:space="0" w:color="auto"/>
              <w:right w:val="single" w:sz="4" w:space="0" w:color="auto"/>
            </w:tcBorders>
            <w:shd w:val="clear" w:color="auto" w:fill="auto"/>
            <w:hideMark/>
          </w:tcPr>
          <w:p w:rsidR="008D5DEE" w:rsidRPr="00E31DCC" w:rsidRDefault="008D5DEE" w:rsidP="008D5DEE">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 xml:space="preserve">Uso </w:t>
            </w:r>
            <w:r w:rsidR="00AC625B" w:rsidRPr="00E31DCC">
              <w:rPr>
                <w:rFonts w:ascii="Times New Roman" w:eastAsia="Times New Roman" w:hAnsi="Times New Roman" w:cs="Times New Roman"/>
                <w:color w:val="000000"/>
                <w:sz w:val="18"/>
                <w:szCs w:val="18"/>
                <w:lang w:val="es-BO"/>
              </w:rPr>
              <w:t>de bombas eléctricas</w:t>
            </w:r>
          </w:p>
        </w:tc>
      </w:tr>
      <w:tr w:rsidR="008D5DEE" w:rsidRPr="00E31DCC" w:rsidTr="00E31DCC">
        <w:trPr>
          <w:trHeight w:val="206"/>
          <w:jc w:val="center"/>
        </w:trPr>
        <w:tc>
          <w:tcPr>
            <w:tcW w:w="4155" w:type="dxa"/>
            <w:tcBorders>
              <w:top w:val="nil"/>
              <w:left w:val="single" w:sz="4" w:space="0" w:color="auto"/>
              <w:bottom w:val="single" w:sz="4" w:space="0" w:color="auto"/>
              <w:right w:val="single" w:sz="4" w:space="0" w:color="auto"/>
            </w:tcBorders>
            <w:shd w:val="clear" w:color="auto" w:fill="auto"/>
            <w:hideMark/>
          </w:tcPr>
          <w:p w:rsidR="008D5DEE" w:rsidRPr="00E31DCC" w:rsidRDefault="00AC625B" w:rsidP="008D5DEE">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Electrificación</w:t>
            </w:r>
            <w:r w:rsidR="008D5DEE" w:rsidRPr="00E31DCC">
              <w:rPr>
                <w:rFonts w:ascii="Times New Roman" w:eastAsia="Times New Roman" w:hAnsi="Times New Roman" w:cs="Times New Roman"/>
                <w:color w:val="000000"/>
                <w:sz w:val="18"/>
                <w:szCs w:val="18"/>
                <w:lang w:val="es-BO"/>
              </w:rPr>
              <w:t xml:space="preserve"> Comunidades Tarabuco</w:t>
            </w:r>
          </w:p>
        </w:tc>
        <w:tc>
          <w:tcPr>
            <w:tcW w:w="4230" w:type="dxa"/>
            <w:tcBorders>
              <w:top w:val="nil"/>
              <w:left w:val="nil"/>
              <w:bottom w:val="single" w:sz="4" w:space="0" w:color="auto"/>
              <w:right w:val="single" w:sz="4" w:space="0" w:color="auto"/>
            </w:tcBorders>
            <w:shd w:val="clear" w:color="auto" w:fill="auto"/>
            <w:hideMark/>
          </w:tcPr>
          <w:p w:rsidR="008D5DEE" w:rsidRPr="00E31DCC" w:rsidRDefault="008D5DEE" w:rsidP="008D5DEE">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22 pozos de agua</w:t>
            </w:r>
          </w:p>
        </w:tc>
      </w:tr>
      <w:tr w:rsidR="008D5DEE" w:rsidRPr="00E31DCC" w:rsidTr="008D5DEE">
        <w:trPr>
          <w:trHeight w:val="206"/>
          <w:jc w:val="center"/>
        </w:trPr>
        <w:tc>
          <w:tcPr>
            <w:tcW w:w="4155" w:type="dxa"/>
            <w:tcBorders>
              <w:top w:val="nil"/>
              <w:left w:val="single" w:sz="4" w:space="0" w:color="auto"/>
              <w:bottom w:val="single" w:sz="4" w:space="0" w:color="auto"/>
              <w:right w:val="single" w:sz="4" w:space="0" w:color="auto"/>
            </w:tcBorders>
            <w:shd w:val="clear" w:color="auto" w:fill="auto"/>
            <w:hideMark/>
          </w:tcPr>
          <w:p w:rsidR="008D5DEE" w:rsidRPr="00E31DCC" w:rsidRDefault="00AC625B" w:rsidP="008D5DEE">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Electrificación</w:t>
            </w:r>
            <w:r w:rsidR="008D5DEE" w:rsidRPr="00E31DCC">
              <w:rPr>
                <w:rFonts w:ascii="Times New Roman" w:eastAsia="Times New Roman" w:hAnsi="Times New Roman" w:cs="Times New Roman"/>
                <w:color w:val="000000"/>
                <w:sz w:val="18"/>
                <w:szCs w:val="18"/>
                <w:lang w:val="es-BO"/>
              </w:rPr>
              <w:t xml:space="preserve"> Municipio de Padilla</w:t>
            </w:r>
          </w:p>
        </w:tc>
        <w:tc>
          <w:tcPr>
            <w:tcW w:w="4230" w:type="dxa"/>
            <w:tcBorders>
              <w:top w:val="nil"/>
              <w:left w:val="nil"/>
              <w:bottom w:val="single" w:sz="4" w:space="0" w:color="auto"/>
              <w:right w:val="single" w:sz="4" w:space="0" w:color="auto"/>
            </w:tcBorders>
            <w:shd w:val="clear" w:color="auto" w:fill="auto"/>
            <w:hideMark/>
          </w:tcPr>
          <w:p w:rsidR="008D5DEE" w:rsidRPr="00E31DCC" w:rsidRDefault="008D5DEE" w:rsidP="008D5DEE">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320 bombas de agua</w:t>
            </w:r>
          </w:p>
        </w:tc>
      </w:tr>
      <w:tr w:rsidR="008D5DEE" w:rsidRPr="00E31DCC" w:rsidTr="00E31DCC">
        <w:trPr>
          <w:trHeight w:val="224"/>
          <w:jc w:val="center"/>
        </w:trPr>
        <w:tc>
          <w:tcPr>
            <w:tcW w:w="4155" w:type="dxa"/>
            <w:tcBorders>
              <w:top w:val="nil"/>
              <w:left w:val="single" w:sz="4" w:space="0" w:color="auto"/>
              <w:bottom w:val="single" w:sz="4" w:space="0" w:color="auto"/>
              <w:right w:val="single" w:sz="4" w:space="0" w:color="auto"/>
            </w:tcBorders>
            <w:shd w:val="clear" w:color="auto" w:fill="auto"/>
            <w:hideMark/>
          </w:tcPr>
          <w:p w:rsidR="008D5DEE" w:rsidRPr="00E31DCC" w:rsidRDefault="008D5DEE" w:rsidP="008D5DEE">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 xml:space="preserve">Electrificación Rural Tres Sectores </w:t>
            </w:r>
            <w:proofErr w:type="spellStart"/>
            <w:r w:rsidRPr="00E31DCC">
              <w:rPr>
                <w:rFonts w:ascii="Times New Roman" w:eastAsia="Times New Roman" w:hAnsi="Times New Roman" w:cs="Times New Roman"/>
                <w:color w:val="000000"/>
                <w:sz w:val="18"/>
                <w:szCs w:val="18"/>
                <w:lang w:val="es-BO"/>
              </w:rPr>
              <w:t>Poroma</w:t>
            </w:r>
            <w:proofErr w:type="spellEnd"/>
            <w:r w:rsidRPr="00E31DCC">
              <w:rPr>
                <w:rFonts w:ascii="Times New Roman" w:eastAsia="Times New Roman" w:hAnsi="Times New Roman" w:cs="Times New Roman"/>
                <w:color w:val="000000"/>
                <w:sz w:val="18"/>
                <w:szCs w:val="18"/>
                <w:lang w:val="es-BO"/>
              </w:rPr>
              <w:t xml:space="preserve"> </w:t>
            </w:r>
          </w:p>
        </w:tc>
        <w:tc>
          <w:tcPr>
            <w:tcW w:w="4230" w:type="dxa"/>
            <w:tcBorders>
              <w:top w:val="nil"/>
              <w:left w:val="nil"/>
              <w:bottom w:val="single" w:sz="4" w:space="0" w:color="auto"/>
              <w:right w:val="single" w:sz="4" w:space="0" w:color="auto"/>
            </w:tcBorders>
            <w:shd w:val="clear" w:color="auto" w:fill="auto"/>
            <w:hideMark/>
          </w:tcPr>
          <w:p w:rsidR="008D5DEE" w:rsidRPr="00E31DCC" w:rsidRDefault="008D5DEE" w:rsidP="008D5DEE">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280 bombas de agua</w:t>
            </w:r>
          </w:p>
        </w:tc>
      </w:tr>
      <w:tr w:rsidR="008D5DEE" w:rsidRPr="00E31DCC" w:rsidTr="00E31DCC">
        <w:trPr>
          <w:trHeight w:val="440"/>
          <w:jc w:val="center"/>
        </w:trPr>
        <w:tc>
          <w:tcPr>
            <w:tcW w:w="4155" w:type="dxa"/>
            <w:tcBorders>
              <w:top w:val="nil"/>
              <w:left w:val="single" w:sz="4" w:space="0" w:color="auto"/>
              <w:bottom w:val="single" w:sz="4" w:space="0" w:color="auto"/>
              <w:right w:val="single" w:sz="4" w:space="0" w:color="auto"/>
            </w:tcBorders>
            <w:shd w:val="clear" w:color="auto" w:fill="auto"/>
            <w:hideMark/>
          </w:tcPr>
          <w:p w:rsidR="008D5DEE" w:rsidRPr="00E31DCC" w:rsidRDefault="008D5DEE" w:rsidP="008D5DEE">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 xml:space="preserve">Electrificación Rural Cañón Verde – Las Abras </w:t>
            </w:r>
            <w:r w:rsidR="00E840F5">
              <w:rPr>
                <w:rFonts w:ascii="Times New Roman" w:eastAsia="Times New Roman" w:hAnsi="Times New Roman" w:cs="Times New Roman"/>
                <w:color w:val="000000"/>
                <w:sz w:val="18"/>
                <w:szCs w:val="18"/>
                <w:lang w:val="es-BO"/>
              </w:rPr>
              <w:t>–</w:t>
            </w:r>
            <w:r w:rsidRPr="00E31DCC">
              <w:rPr>
                <w:rFonts w:ascii="Times New Roman" w:eastAsia="Times New Roman" w:hAnsi="Times New Roman" w:cs="Times New Roman"/>
                <w:color w:val="000000"/>
                <w:sz w:val="18"/>
                <w:szCs w:val="18"/>
                <w:lang w:val="es-BO"/>
              </w:rPr>
              <w:t xml:space="preserve"> </w:t>
            </w:r>
            <w:proofErr w:type="spellStart"/>
            <w:r w:rsidRPr="00E31DCC">
              <w:rPr>
                <w:rFonts w:ascii="Times New Roman" w:eastAsia="Times New Roman" w:hAnsi="Times New Roman" w:cs="Times New Roman"/>
                <w:color w:val="000000"/>
                <w:sz w:val="18"/>
                <w:szCs w:val="18"/>
                <w:lang w:val="es-BO"/>
              </w:rPr>
              <w:t>Yuquiporo</w:t>
            </w:r>
            <w:proofErr w:type="spellEnd"/>
          </w:p>
        </w:tc>
        <w:tc>
          <w:tcPr>
            <w:tcW w:w="4230" w:type="dxa"/>
            <w:tcBorders>
              <w:top w:val="nil"/>
              <w:left w:val="nil"/>
              <w:bottom w:val="single" w:sz="4" w:space="0" w:color="auto"/>
              <w:right w:val="single" w:sz="4" w:space="0" w:color="auto"/>
            </w:tcBorders>
            <w:shd w:val="clear" w:color="auto" w:fill="auto"/>
            <w:hideMark/>
          </w:tcPr>
          <w:p w:rsidR="008D5DEE" w:rsidRPr="00E31DCC" w:rsidRDefault="008D5DEE" w:rsidP="008D5DEE">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Carpintería, Taller mecánico, Molino</w:t>
            </w:r>
          </w:p>
        </w:tc>
      </w:tr>
      <w:tr w:rsidR="008D5DEE" w:rsidRPr="00E31DCC" w:rsidTr="00E8317A">
        <w:trPr>
          <w:trHeight w:val="440"/>
          <w:jc w:val="center"/>
        </w:trPr>
        <w:tc>
          <w:tcPr>
            <w:tcW w:w="4155" w:type="dxa"/>
            <w:tcBorders>
              <w:top w:val="nil"/>
              <w:left w:val="single" w:sz="4" w:space="0" w:color="auto"/>
              <w:bottom w:val="single" w:sz="4" w:space="0" w:color="auto"/>
              <w:right w:val="single" w:sz="4" w:space="0" w:color="auto"/>
            </w:tcBorders>
            <w:shd w:val="clear" w:color="auto" w:fill="auto"/>
            <w:hideMark/>
          </w:tcPr>
          <w:p w:rsidR="008D5DEE" w:rsidRPr="00E31DCC" w:rsidRDefault="008D5DEE" w:rsidP="008D5DEE">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 xml:space="preserve">Electrificación Rural: Tramo Portillo – El Fuerte y Tramo Portillo </w:t>
            </w:r>
            <w:proofErr w:type="spellStart"/>
            <w:r w:rsidRPr="00E31DCC">
              <w:rPr>
                <w:rFonts w:ascii="Times New Roman" w:eastAsia="Times New Roman" w:hAnsi="Times New Roman" w:cs="Times New Roman"/>
                <w:color w:val="000000"/>
                <w:sz w:val="18"/>
                <w:szCs w:val="18"/>
                <w:lang w:val="es-BO"/>
              </w:rPr>
              <w:t>Huajlaya</w:t>
            </w:r>
            <w:proofErr w:type="spellEnd"/>
          </w:p>
        </w:tc>
        <w:tc>
          <w:tcPr>
            <w:tcW w:w="4230" w:type="dxa"/>
            <w:tcBorders>
              <w:top w:val="nil"/>
              <w:left w:val="nil"/>
              <w:bottom w:val="single" w:sz="4" w:space="0" w:color="auto"/>
              <w:right w:val="single" w:sz="4" w:space="0" w:color="auto"/>
            </w:tcBorders>
            <w:shd w:val="clear" w:color="auto" w:fill="auto"/>
            <w:hideMark/>
          </w:tcPr>
          <w:p w:rsidR="008D5DEE" w:rsidRPr="00E31DCC" w:rsidRDefault="008D5DEE" w:rsidP="008D5DEE">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195 bombas de agua</w:t>
            </w:r>
          </w:p>
        </w:tc>
      </w:tr>
      <w:tr w:rsidR="008D5DEE" w:rsidRPr="00E31DCC" w:rsidTr="00E8317A">
        <w:trPr>
          <w:trHeight w:val="629"/>
          <w:jc w:val="center"/>
        </w:trPr>
        <w:tc>
          <w:tcPr>
            <w:tcW w:w="4155" w:type="dxa"/>
            <w:tcBorders>
              <w:top w:val="single" w:sz="4" w:space="0" w:color="auto"/>
              <w:left w:val="single" w:sz="4" w:space="0" w:color="auto"/>
              <w:bottom w:val="single" w:sz="4" w:space="0" w:color="auto"/>
              <w:right w:val="single" w:sz="4" w:space="0" w:color="auto"/>
            </w:tcBorders>
            <w:shd w:val="clear" w:color="auto" w:fill="auto"/>
            <w:hideMark/>
          </w:tcPr>
          <w:p w:rsidR="008D5DEE" w:rsidRPr="00E31DCC" w:rsidRDefault="008D5DEE" w:rsidP="008D5DEE">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 xml:space="preserve">Electrificación Rural: Distrito </w:t>
            </w:r>
            <w:proofErr w:type="spellStart"/>
            <w:r w:rsidRPr="00E31DCC">
              <w:rPr>
                <w:rFonts w:ascii="Times New Roman" w:eastAsia="Times New Roman" w:hAnsi="Times New Roman" w:cs="Times New Roman"/>
                <w:color w:val="000000"/>
                <w:sz w:val="18"/>
                <w:szCs w:val="18"/>
                <w:lang w:val="es-BO"/>
              </w:rPr>
              <w:t>Pirhuani</w:t>
            </w:r>
            <w:proofErr w:type="spellEnd"/>
            <w:r w:rsidRPr="00E31DCC">
              <w:rPr>
                <w:rFonts w:ascii="Times New Roman" w:eastAsia="Times New Roman" w:hAnsi="Times New Roman" w:cs="Times New Roman"/>
                <w:color w:val="000000"/>
                <w:sz w:val="18"/>
                <w:szCs w:val="18"/>
                <w:lang w:val="es-BO"/>
              </w:rPr>
              <w:t xml:space="preserve">, Tambo </w:t>
            </w:r>
            <w:proofErr w:type="spellStart"/>
            <w:r w:rsidRPr="00E31DCC">
              <w:rPr>
                <w:rFonts w:ascii="Times New Roman" w:eastAsia="Times New Roman" w:hAnsi="Times New Roman" w:cs="Times New Roman"/>
                <w:color w:val="000000"/>
                <w:sz w:val="18"/>
                <w:szCs w:val="18"/>
                <w:lang w:val="es-BO"/>
              </w:rPr>
              <w:t>K’asa</w:t>
            </w:r>
            <w:proofErr w:type="spellEnd"/>
            <w:r w:rsidRPr="00E31DCC">
              <w:rPr>
                <w:rFonts w:ascii="Times New Roman" w:eastAsia="Times New Roman" w:hAnsi="Times New Roman" w:cs="Times New Roman"/>
                <w:color w:val="000000"/>
                <w:sz w:val="18"/>
                <w:szCs w:val="18"/>
                <w:lang w:val="es-BO"/>
              </w:rPr>
              <w:t xml:space="preserve"> y </w:t>
            </w:r>
            <w:proofErr w:type="spellStart"/>
            <w:r w:rsidRPr="00E31DCC">
              <w:rPr>
                <w:rFonts w:ascii="Times New Roman" w:eastAsia="Times New Roman" w:hAnsi="Times New Roman" w:cs="Times New Roman"/>
                <w:color w:val="000000"/>
                <w:sz w:val="18"/>
                <w:szCs w:val="18"/>
                <w:lang w:val="es-BO"/>
              </w:rPr>
              <w:t>Sacavillque</w:t>
            </w:r>
            <w:proofErr w:type="spellEnd"/>
            <w:r w:rsidRPr="00E31DCC">
              <w:rPr>
                <w:rFonts w:ascii="Times New Roman" w:eastAsia="Times New Roman" w:hAnsi="Times New Roman" w:cs="Times New Roman"/>
                <w:color w:val="000000"/>
                <w:sz w:val="18"/>
                <w:szCs w:val="18"/>
                <w:lang w:val="es-BO"/>
              </w:rPr>
              <w:t xml:space="preserve"> (Zona I); Distrito Canchas Blancas, </w:t>
            </w:r>
            <w:proofErr w:type="spellStart"/>
            <w:r w:rsidRPr="00E31DCC">
              <w:rPr>
                <w:rFonts w:ascii="Times New Roman" w:eastAsia="Times New Roman" w:hAnsi="Times New Roman" w:cs="Times New Roman"/>
                <w:color w:val="000000"/>
                <w:sz w:val="18"/>
                <w:szCs w:val="18"/>
                <w:lang w:val="es-BO"/>
              </w:rPr>
              <w:t>Collpa</w:t>
            </w:r>
            <w:proofErr w:type="spellEnd"/>
            <w:r w:rsidRPr="00E31DCC">
              <w:rPr>
                <w:rFonts w:ascii="Times New Roman" w:eastAsia="Times New Roman" w:hAnsi="Times New Roman" w:cs="Times New Roman"/>
                <w:color w:val="000000"/>
                <w:sz w:val="18"/>
                <w:szCs w:val="18"/>
                <w:lang w:val="es-BO"/>
              </w:rPr>
              <w:t xml:space="preserve"> y </w:t>
            </w:r>
            <w:proofErr w:type="spellStart"/>
            <w:r w:rsidRPr="00E31DCC">
              <w:rPr>
                <w:rFonts w:ascii="Times New Roman" w:eastAsia="Times New Roman" w:hAnsi="Times New Roman" w:cs="Times New Roman"/>
                <w:color w:val="000000"/>
                <w:sz w:val="18"/>
                <w:szCs w:val="18"/>
                <w:lang w:val="es-BO"/>
              </w:rPr>
              <w:t>Huañumilla</w:t>
            </w:r>
            <w:proofErr w:type="spellEnd"/>
            <w:r w:rsidRPr="00E31DCC">
              <w:rPr>
                <w:rFonts w:ascii="Times New Roman" w:eastAsia="Times New Roman" w:hAnsi="Times New Roman" w:cs="Times New Roman"/>
                <w:color w:val="000000"/>
                <w:sz w:val="18"/>
                <w:szCs w:val="18"/>
                <w:lang w:val="es-BO"/>
              </w:rPr>
              <w:t xml:space="preserve"> (Zona II).</w:t>
            </w:r>
          </w:p>
        </w:tc>
        <w:tc>
          <w:tcPr>
            <w:tcW w:w="4230" w:type="dxa"/>
            <w:tcBorders>
              <w:top w:val="single" w:sz="4" w:space="0" w:color="auto"/>
              <w:left w:val="single" w:sz="4" w:space="0" w:color="auto"/>
              <w:bottom w:val="single" w:sz="4" w:space="0" w:color="auto"/>
              <w:right w:val="single" w:sz="4" w:space="0" w:color="auto"/>
            </w:tcBorders>
            <w:shd w:val="clear" w:color="auto" w:fill="auto"/>
            <w:hideMark/>
          </w:tcPr>
          <w:p w:rsidR="008D5DEE" w:rsidRPr="00E31DCC" w:rsidRDefault="008D5DEE" w:rsidP="008D5DEE">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Uso de bombas eléctricas</w:t>
            </w:r>
          </w:p>
        </w:tc>
      </w:tr>
      <w:tr w:rsidR="008D5DEE" w:rsidRPr="00080C92" w:rsidTr="00E8317A">
        <w:trPr>
          <w:trHeight w:val="170"/>
          <w:jc w:val="center"/>
        </w:trPr>
        <w:tc>
          <w:tcPr>
            <w:tcW w:w="4155" w:type="dxa"/>
            <w:tcBorders>
              <w:top w:val="single" w:sz="4" w:space="0" w:color="auto"/>
              <w:left w:val="single" w:sz="4" w:space="0" w:color="auto"/>
              <w:bottom w:val="single" w:sz="4" w:space="0" w:color="auto"/>
              <w:right w:val="single" w:sz="4" w:space="0" w:color="auto"/>
            </w:tcBorders>
            <w:shd w:val="clear" w:color="auto" w:fill="auto"/>
            <w:hideMark/>
          </w:tcPr>
          <w:p w:rsidR="008D5DEE" w:rsidRPr="00E31DCC" w:rsidRDefault="00AC625B" w:rsidP="008D5DEE">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Electrificación</w:t>
            </w:r>
            <w:r w:rsidR="008D5DEE" w:rsidRPr="00E31DCC">
              <w:rPr>
                <w:rFonts w:ascii="Times New Roman" w:eastAsia="Times New Roman" w:hAnsi="Times New Roman" w:cs="Times New Roman"/>
                <w:color w:val="000000"/>
                <w:sz w:val="18"/>
                <w:szCs w:val="18"/>
                <w:lang w:val="es-BO"/>
              </w:rPr>
              <w:t xml:space="preserve"> Provincia Cercado Fase II</w:t>
            </w:r>
          </w:p>
        </w:tc>
        <w:tc>
          <w:tcPr>
            <w:tcW w:w="4230" w:type="dxa"/>
            <w:tcBorders>
              <w:top w:val="single" w:sz="4" w:space="0" w:color="auto"/>
              <w:left w:val="nil"/>
              <w:bottom w:val="single" w:sz="4" w:space="0" w:color="auto"/>
              <w:right w:val="single" w:sz="4" w:space="0" w:color="auto"/>
            </w:tcBorders>
            <w:shd w:val="clear" w:color="auto" w:fill="auto"/>
            <w:hideMark/>
          </w:tcPr>
          <w:p w:rsidR="008D5DEE" w:rsidRPr="00E31DCC" w:rsidRDefault="008D5DEE" w:rsidP="008D5DEE">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Sistemas de riego y algunos molinos</w:t>
            </w:r>
          </w:p>
        </w:tc>
      </w:tr>
      <w:tr w:rsidR="008D5DEE" w:rsidRPr="00080C92" w:rsidTr="00E31DCC">
        <w:trPr>
          <w:trHeight w:val="143"/>
          <w:jc w:val="center"/>
        </w:trPr>
        <w:tc>
          <w:tcPr>
            <w:tcW w:w="4155" w:type="dxa"/>
            <w:tcBorders>
              <w:top w:val="nil"/>
              <w:left w:val="single" w:sz="4" w:space="0" w:color="auto"/>
              <w:bottom w:val="single" w:sz="4" w:space="0" w:color="auto"/>
              <w:right w:val="single" w:sz="4" w:space="0" w:color="auto"/>
            </w:tcBorders>
            <w:shd w:val="clear" w:color="auto" w:fill="auto"/>
            <w:hideMark/>
          </w:tcPr>
          <w:p w:rsidR="008D5DEE" w:rsidRPr="00E31DCC" w:rsidRDefault="008D5DEE" w:rsidP="008D5DEE">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 xml:space="preserve">Electrificación Provincia </w:t>
            </w:r>
            <w:proofErr w:type="spellStart"/>
            <w:r w:rsidRPr="00E31DCC">
              <w:rPr>
                <w:rFonts w:ascii="Times New Roman" w:eastAsia="Times New Roman" w:hAnsi="Times New Roman" w:cs="Times New Roman"/>
                <w:color w:val="000000"/>
                <w:sz w:val="18"/>
                <w:szCs w:val="18"/>
                <w:lang w:val="es-BO"/>
              </w:rPr>
              <w:t>Nor</w:t>
            </w:r>
            <w:proofErr w:type="spellEnd"/>
            <w:r w:rsidRPr="00E31DCC">
              <w:rPr>
                <w:rFonts w:ascii="Times New Roman" w:eastAsia="Times New Roman" w:hAnsi="Times New Roman" w:cs="Times New Roman"/>
                <w:color w:val="000000"/>
                <w:sz w:val="18"/>
                <w:szCs w:val="18"/>
                <w:lang w:val="es-BO"/>
              </w:rPr>
              <w:t xml:space="preserve"> Carangas</w:t>
            </w:r>
          </w:p>
        </w:tc>
        <w:tc>
          <w:tcPr>
            <w:tcW w:w="4230" w:type="dxa"/>
            <w:tcBorders>
              <w:top w:val="nil"/>
              <w:left w:val="nil"/>
              <w:bottom w:val="single" w:sz="4" w:space="0" w:color="auto"/>
              <w:right w:val="single" w:sz="4" w:space="0" w:color="auto"/>
            </w:tcBorders>
            <w:shd w:val="clear" w:color="auto" w:fill="auto"/>
            <w:hideMark/>
          </w:tcPr>
          <w:p w:rsidR="008D5DEE" w:rsidRPr="00E31DCC" w:rsidRDefault="008D5DEE" w:rsidP="008D5DEE">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Talleres y Bomba de agua</w:t>
            </w:r>
          </w:p>
        </w:tc>
      </w:tr>
      <w:tr w:rsidR="008D5DEE" w:rsidRPr="00080C92" w:rsidTr="00E31DCC">
        <w:trPr>
          <w:trHeight w:val="143"/>
          <w:jc w:val="center"/>
        </w:trPr>
        <w:tc>
          <w:tcPr>
            <w:tcW w:w="4155" w:type="dxa"/>
            <w:tcBorders>
              <w:top w:val="nil"/>
              <w:left w:val="single" w:sz="4" w:space="0" w:color="auto"/>
              <w:bottom w:val="single" w:sz="4" w:space="0" w:color="auto"/>
              <w:right w:val="single" w:sz="4" w:space="0" w:color="auto"/>
            </w:tcBorders>
            <w:shd w:val="clear" w:color="auto" w:fill="auto"/>
            <w:hideMark/>
          </w:tcPr>
          <w:p w:rsidR="008D5DEE" w:rsidRPr="00E31DCC" w:rsidRDefault="00AC625B" w:rsidP="008D5DEE">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Conversión</w:t>
            </w:r>
            <w:r w:rsidR="008D5DEE" w:rsidRPr="00E31DCC">
              <w:rPr>
                <w:rFonts w:ascii="Times New Roman" w:eastAsia="Times New Roman" w:hAnsi="Times New Roman" w:cs="Times New Roman"/>
                <w:color w:val="000000"/>
                <w:sz w:val="18"/>
                <w:szCs w:val="18"/>
                <w:lang w:val="es-BO"/>
              </w:rPr>
              <w:t xml:space="preserve"> </w:t>
            </w:r>
            <w:r w:rsidRPr="00E31DCC">
              <w:rPr>
                <w:rFonts w:ascii="Times New Roman" w:eastAsia="Times New Roman" w:hAnsi="Times New Roman" w:cs="Times New Roman"/>
                <w:color w:val="000000"/>
                <w:sz w:val="18"/>
                <w:szCs w:val="18"/>
                <w:lang w:val="es-BO"/>
              </w:rPr>
              <w:t>línea</w:t>
            </w:r>
            <w:r w:rsidR="008D5DEE" w:rsidRPr="00E31DCC">
              <w:rPr>
                <w:rFonts w:ascii="Times New Roman" w:eastAsia="Times New Roman" w:hAnsi="Times New Roman" w:cs="Times New Roman"/>
                <w:color w:val="000000"/>
                <w:sz w:val="18"/>
                <w:szCs w:val="18"/>
                <w:lang w:val="es-BO"/>
              </w:rPr>
              <w:t xml:space="preserve"> </w:t>
            </w:r>
            <w:r w:rsidRPr="00E31DCC">
              <w:rPr>
                <w:rFonts w:ascii="Times New Roman" w:eastAsia="Times New Roman" w:hAnsi="Times New Roman" w:cs="Times New Roman"/>
                <w:color w:val="000000"/>
                <w:sz w:val="18"/>
                <w:szCs w:val="18"/>
                <w:lang w:val="es-BO"/>
              </w:rPr>
              <w:t>Monofásica</w:t>
            </w:r>
            <w:r w:rsidR="008D5DEE" w:rsidRPr="00E31DCC">
              <w:rPr>
                <w:rFonts w:ascii="Times New Roman" w:eastAsia="Times New Roman" w:hAnsi="Times New Roman" w:cs="Times New Roman"/>
                <w:color w:val="000000"/>
                <w:sz w:val="18"/>
                <w:szCs w:val="18"/>
                <w:lang w:val="es-BO"/>
              </w:rPr>
              <w:t xml:space="preserve"> a </w:t>
            </w:r>
            <w:r w:rsidRPr="00E31DCC">
              <w:rPr>
                <w:rFonts w:ascii="Times New Roman" w:eastAsia="Times New Roman" w:hAnsi="Times New Roman" w:cs="Times New Roman"/>
                <w:color w:val="000000"/>
                <w:sz w:val="18"/>
                <w:szCs w:val="18"/>
                <w:lang w:val="es-BO"/>
              </w:rPr>
              <w:t>Trifásica</w:t>
            </w:r>
            <w:r w:rsidR="008D5DEE" w:rsidRPr="00E31DCC">
              <w:rPr>
                <w:rFonts w:ascii="Times New Roman" w:eastAsia="Times New Roman" w:hAnsi="Times New Roman" w:cs="Times New Roman"/>
                <w:color w:val="000000"/>
                <w:sz w:val="18"/>
                <w:szCs w:val="18"/>
                <w:lang w:val="es-BO"/>
              </w:rPr>
              <w:t xml:space="preserve"> </w:t>
            </w:r>
            <w:proofErr w:type="spellStart"/>
            <w:r w:rsidR="008D5DEE" w:rsidRPr="00E31DCC">
              <w:rPr>
                <w:rFonts w:ascii="Times New Roman" w:eastAsia="Times New Roman" w:hAnsi="Times New Roman" w:cs="Times New Roman"/>
                <w:color w:val="000000"/>
                <w:sz w:val="18"/>
                <w:szCs w:val="18"/>
                <w:lang w:val="es-BO"/>
              </w:rPr>
              <w:t>Pacollani</w:t>
            </w:r>
            <w:proofErr w:type="spellEnd"/>
          </w:p>
        </w:tc>
        <w:tc>
          <w:tcPr>
            <w:tcW w:w="4230" w:type="dxa"/>
            <w:tcBorders>
              <w:top w:val="nil"/>
              <w:left w:val="nil"/>
              <w:bottom w:val="single" w:sz="4" w:space="0" w:color="auto"/>
              <w:right w:val="single" w:sz="4" w:space="0" w:color="auto"/>
            </w:tcBorders>
            <w:shd w:val="clear" w:color="auto" w:fill="auto"/>
            <w:hideMark/>
          </w:tcPr>
          <w:p w:rsidR="008D5DEE" w:rsidRPr="00E31DCC" w:rsidRDefault="008D5DEE" w:rsidP="008D5DEE">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Sistemas de riego y algunos molinos</w:t>
            </w:r>
          </w:p>
        </w:tc>
      </w:tr>
      <w:tr w:rsidR="008D5DEE" w:rsidRPr="00E31DCC" w:rsidTr="00E31DCC">
        <w:trPr>
          <w:trHeight w:val="368"/>
          <w:jc w:val="center"/>
        </w:trPr>
        <w:tc>
          <w:tcPr>
            <w:tcW w:w="4155" w:type="dxa"/>
            <w:tcBorders>
              <w:top w:val="nil"/>
              <w:left w:val="single" w:sz="4" w:space="0" w:color="auto"/>
              <w:bottom w:val="single" w:sz="4" w:space="0" w:color="auto"/>
              <w:right w:val="single" w:sz="4" w:space="0" w:color="auto"/>
            </w:tcBorders>
            <w:shd w:val="clear" w:color="auto" w:fill="auto"/>
            <w:hideMark/>
          </w:tcPr>
          <w:p w:rsidR="008D5DEE" w:rsidRPr="00E31DCC" w:rsidRDefault="008D5DEE" w:rsidP="008D5DEE">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 xml:space="preserve">Construcción Electrificación Provincia </w:t>
            </w:r>
            <w:proofErr w:type="spellStart"/>
            <w:r w:rsidRPr="00E31DCC">
              <w:rPr>
                <w:rFonts w:ascii="Times New Roman" w:eastAsia="Times New Roman" w:hAnsi="Times New Roman" w:cs="Times New Roman"/>
                <w:color w:val="000000"/>
                <w:sz w:val="18"/>
                <w:szCs w:val="18"/>
                <w:lang w:val="es-BO"/>
              </w:rPr>
              <w:t>Dalence</w:t>
            </w:r>
            <w:proofErr w:type="spellEnd"/>
            <w:r w:rsidRPr="00E31DCC">
              <w:rPr>
                <w:rFonts w:ascii="Times New Roman" w:eastAsia="Times New Roman" w:hAnsi="Times New Roman" w:cs="Times New Roman"/>
                <w:color w:val="000000"/>
                <w:sz w:val="18"/>
                <w:szCs w:val="18"/>
                <w:lang w:val="es-BO"/>
              </w:rPr>
              <w:t xml:space="preserve"> Fase II</w:t>
            </w:r>
          </w:p>
        </w:tc>
        <w:tc>
          <w:tcPr>
            <w:tcW w:w="4230" w:type="dxa"/>
            <w:tcBorders>
              <w:top w:val="nil"/>
              <w:left w:val="nil"/>
              <w:bottom w:val="single" w:sz="4" w:space="0" w:color="auto"/>
              <w:right w:val="single" w:sz="4" w:space="0" w:color="auto"/>
            </w:tcBorders>
            <w:shd w:val="clear" w:color="auto" w:fill="auto"/>
            <w:hideMark/>
          </w:tcPr>
          <w:p w:rsidR="008D5DEE" w:rsidRPr="00E31DCC" w:rsidRDefault="008D5DEE" w:rsidP="008D5DEE">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 xml:space="preserve">Sistemas de </w:t>
            </w:r>
            <w:r w:rsidR="00AC625B" w:rsidRPr="00E31DCC">
              <w:rPr>
                <w:rFonts w:ascii="Times New Roman" w:eastAsia="Times New Roman" w:hAnsi="Times New Roman" w:cs="Times New Roman"/>
                <w:color w:val="000000"/>
                <w:sz w:val="18"/>
                <w:szCs w:val="18"/>
                <w:lang w:val="es-BO"/>
              </w:rPr>
              <w:t>micro riego</w:t>
            </w:r>
          </w:p>
        </w:tc>
      </w:tr>
      <w:tr w:rsidR="008D5DEE" w:rsidRPr="00080C92" w:rsidTr="00E31DCC">
        <w:trPr>
          <w:trHeight w:val="359"/>
          <w:jc w:val="center"/>
        </w:trPr>
        <w:tc>
          <w:tcPr>
            <w:tcW w:w="4155" w:type="dxa"/>
            <w:tcBorders>
              <w:top w:val="nil"/>
              <w:left w:val="single" w:sz="4" w:space="0" w:color="auto"/>
              <w:bottom w:val="single" w:sz="4" w:space="0" w:color="auto"/>
              <w:right w:val="single" w:sz="4" w:space="0" w:color="auto"/>
            </w:tcBorders>
            <w:shd w:val="clear" w:color="auto" w:fill="auto"/>
            <w:hideMark/>
          </w:tcPr>
          <w:p w:rsidR="008D5DEE" w:rsidRPr="00E31DCC" w:rsidRDefault="00AC625B" w:rsidP="008D5DEE">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Electrificación</w:t>
            </w:r>
            <w:r w:rsidR="008D5DEE" w:rsidRPr="00E31DCC">
              <w:rPr>
                <w:rFonts w:ascii="Times New Roman" w:eastAsia="Times New Roman" w:hAnsi="Times New Roman" w:cs="Times New Roman"/>
                <w:color w:val="000000"/>
                <w:sz w:val="18"/>
                <w:szCs w:val="18"/>
                <w:lang w:val="es-BO"/>
              </w:rPr>
              <w:t xml:space="preserve"> provincia Mejillones Fase II</w:t>
            </w:r>
          </w:p>
        </w:tc>
        <w:tc>
          <w:tcPr>
            <w:tcW w:w="4230" w:type="dxa"/>
            <w:tcBorders>
              <w:top w:val="nil"/>
              <w:left w:val="nil"/>
              <w:bottom w:val="single" w:sz="4" w:space="0" w:color="auto"/>
              <w:right w:val="single" w:sz="4" w:space="0" w:color="auto"/>
            </w:tcBorders>
            <w:shd w:val="clear" w:color="auto" w:fill="auto"/>
            <w:hideMark/>
          </w:tcPr>
          <w:p w:rsidR="008D5DEE" w:rsidRPr="00E31DCC" w:rsidRDefault="008D5DEE" w:rsidP="008D5DEE">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Bomba de agua, planta de quinua, taller mecánico y matadero</w:t>
            </w:r>
          </w:p>
        </w:tc>
      </w:tr>
      <w:tr w:rsidR="008D5DEE" w:rsidRPr="00080C92" w:rsidTr="008D5DEE">
        <w:trPr>
          <w:trHeight w:val="449"/>
          <w:jc w:val="center"/>
        </w:trPr>
        <w:tc>
          <w:tcPr>
            <w:tcW w:w="4155" w:type="dxa"/>
            <w:tcBorders>
              <w:top w:val="nil"/>
              <w:left w:val="single" w:sz="4" w:space="0" w:color="auto"/>
              <w:bottom w:val="single" w:sz="4" w:space="0" w:color="auto"/>
              <w:right w:val="single" w:sz="4" w:space="0" w:color="auto"/>
            </w:tcBorders>
            <w:shd w:val="clear" w:color="auto" w:fill="auto"/>
            <w:hideMark/>
          </w:tcPr>
          <w:p w:rsidR="008D5DEE" w:rsidRPr="00E31DCC" w:rsidRDefault="008D5DEE" w:rsidP="008D5DEE">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 xml:space="preserve">Mejoramiento y </w:t>
            </w:r>
            <w:r w:rsidR="00AC625B" w:rsidRPr="00E31DCC">
              <w:rPr>
                <w:rFonts w:ascii="Times New Roman" w:eastAsia="Times New Roman" w:hAnsi="Times New Roman" w:cs="Times New Roman"/>
                <w:color w:val="000000"/>
                <w:sz w:val="18"/>
                <w:szCs w:val="18"/>
                <w:lang w:val="es-BO"/>
              </w:rPr>
              <w:t>ampliación</w:t>
            </w:r>
            <w:r w:rsidRPr="00E31DCC">
              <w:rPr>
                <w:rFonts w:ascii="Times New Roman" w:eastAsia="Times New Roman" w:hAnsi="Times New Roman" w:cs="Times New Roman"/>
                <w:color w:val="000000"/>
                <w:sz w:val="18"/>
                <w:szCs w:val="18"/>
                <w:lang w:val="es-BO"/>
              </w:rPr>
              <w:t xml:space="preserve"> red </w:t>
            </w:r>
            <w:r w:rsidR="00AC625B" w:rsidRPr="00E31DCC">
              <w:rPr>
                <w:rFonts w:ascii="Times New Roman" w:eastAsia="Times New Roman" w:hAnsi="Times New Roman" w:cs="Times New Roman"/>
                <w:color w:val="000000"/>
                <w:sz w:val="18"/>
                <w:szCs w:val="18"/>
                <w:lang w:val="es-BO"/>
              </w:rPr>
              <w:t>eléctrica</w:t>
            </w:r>
            <w:r w:rsidRPr="00E31DCC">
              <w:rPr>
                <w:rFonts w:ascii="Times New Roman" w:eastAsia="Times New Roman" w:hAnsi="Times New Roman" w:cs="Times New Roman"/>
                <w:color w:val="000000"/>
                <w:sz w:val="18"/>
                <w:szCs w:val="18"/>
                <w:lang w:val="es-BO"/>
              </w:rPr>
              <w:t xml:space="preserve"> </w:t>
            </w:r>
            <w:proofErr w:type="spellStart"/>
            <w:r w:rsidRPr="00E31DCC">
              <w:rPr>
                <w:rFonts w:ascii="Times New Roman" w:eastAsia="Times New Roman" w:hAnsi="Times New Roman" w:cs="Times New Roman"/>
                <w:color w:val="000000"/>
                <w:sz w:val="18"/>
                <w:szCs w:val="18"/>
                <w:lang w:val="es-BO"/>
              </w:rPr>
              <w:t>Orinoca</w:t>
            </w:r>
            <w:proofErr w:type="spellEnd"/>
          </w:p>
        </w:tc>
        <w:tc>
          <w:tcPr>
            <w:tcW w:w="4230" w:type="dxa"/>
            <w:tcBorders>
              <w:top w:val="nil"/>
              <w:left w:val="nil"/>
              <w:bottom w:val="single" w:sz="4" w:space="0" w:color="auto"/>
              <w:right w:val="single" w:sz="4" w:space="0" w:color="auto"/>
            </w:tcBorders>
            <w:shd w:val="clear" w:color="auto" w:fill="auto"/>
            <w:hideMark/>
          </w:tcPr>
          <w:p w:rsidR="008D5DEE" w:rsidRPr="00E31DCC" w:rsidRDefault="008D5DEE" w:rsidP="008D5DEE">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 xml:space="preserve">Bombas de agua, heladeras (criadero de truchas), mataderos y equipos de </w:t>
            </w:r>
            <w:r w:rsidR="00AC625B" w:rsidRPr="00E31DCC">
              <w:rPr>
                <w:rFonts w:ascii="Times New Roman" w:eastAsia="Times New Roman" w:hAnsi="Times New Roman" w:cs="Times New Roman"/>
                <w:color w:val="000000"/>
                <w:sz w:val="18"/>
                <w:szCs w:val="18"/>
                <w:lang w:val="es-BO"/>
              </w:rPr>
              <w:t>radiocomunicación</w:t>
            </w:r>
            <w:r w:rsidRPr="00E31DCC">
              <w:rPr>
                <w:rFonts w:ascii="Times New Roman" w:eastAsia="Times New Roman" w:hAnsi="Times New Roman" w:cs="Times New Roman"/>
                <w:color w:val="000000"/>
                <w:sz w:val="18"/>
                <w:szCs w:val="18"/>
                <w:lang w:val="es-BO"/>
              </w:rPr>
              <w:t xml:space="preserve"> </w:t>
            </w:r>
          </w:p>
        </w:tc>
      </w:tr>
      <w:tr w:rsidR="008D5DEE" w:rsidRPr="00E31DCC" w:rsidTr="008D5DEE">
        <w:trPr>
          <w:trHeight w:val="440"/>
          <w:jc w:val="center"/>
        </w:trPr>
        <w:tc>
          <w:tcPr>
            <w:tcW w:w="4155" w:type="dxa"/>
            <w:tcBorders>
              <w:top w:val="nil"/>
              <w:left w:val="single" w:sz="4" w:space="0" w:color="auto"/>
              <w:bottom w:val="single" w:sz="4" w:space="0" w:color="auto"/>
              <w:right w:val="single" w:sz="4" w:space="0" w:color="auto"/>
            </w:tcBorders>
            <w:shd w:val="clear" w:color="auto" w:fill="auto"/>
            <w:hideMark/>
          </w:tcPr>
          <w:p w:rsidR="008D5DEE" w:rsidRPr="00E31DCC" w:rsidRDefault="00AC625B" w:rsidP="008D5DEE">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Construcción</w:t>
            </w:r>
            <w:r w:rsidR="008D5DEE" w:rsidRPr="00E31DCC">
              <w:rPr>
                <w:rFonts w:ascii="Times New Roman" w:eastAsia="Times New Roman" w:hAnsi="Times New Roman" w:cs="Times New Roman"/>
                <w:color w:val="000000"/>
                <w:sz w:val="18"/>
                <w:szCs w:val="18"/>
                <w:lang w:val="es-BO"/>
              </w:rPr>
              <w:t xml:space="preserve"> de </w:t>
            </w:r>
            <w:r w:rsidRPr="00E31DCC">
              <w:rPr>
                <w:rFonts w:ascii="Times New Roman" w:eastAsia="Times New Roman" w:hAnsi="Times New Roman" w:cs="Times New Roman"/>
                <w:color w:val="000000"/>
                <w:sz w:val="18"/>
                <w:szCs w:val="18"/>
                <w:lang w:val="es-BO"/>
              </w:rPr>
              <w:t>línea</w:t>
            </w:r>
            <w:r w:rsidR="008D5DEE" w:rsidRPr="00E31DCC">
              <w:rPr>
                <w:rFonts w:ascii="Times New Roman" w:eastAsia="Times New Roman" w:hAnsi="Times New Roman" w:cs="Times New Roman"/>
                <w:color w:val="000000"/>
                <w:sz w:val="18"/>
                <w:szCs w:val="18"/>
                <w:lang w:val="es-BO"/>
              </w:rPr>
              <w:t xml:space="preserve"> de media </w:t>
            </w:r>
            <w:r w:rsidRPr="00E31DCC">
              <w:rPr>
                <w:rFonts w:ascii="Times New Roman" w:eastAsia="Times New Roman" w:hAnsi="Times New Roman" w:cs="Times New Roman"/>
                <w:color w:val="000000"/>
                <w:sz w:val="18"/>
                <w:szCs w:val="18"/>
                <w:lang w:val="es-BO"/>
              </w:rPr>
              <w:t>tensión</w:t>
            </w:r>
            <w:r w:rsidR="008D5DEE" w:rsidRPr="00E31DCC">
              <w:rPr>
                <w:rFonts w:ascii="Times New Roman" w:eastAsia="Times New Roman" w:hAnsi="Times New Roman" w:cs="Times New Roman"/>
                <w:color w:val="000000"/>
                <w:sz w:val="18"/>
                <w:szCs w:val="18"/>
                <w:lang w:val="es-BO"/>
              </w:rPr>
              <w:t xml:space="preserve"> </w:t>
            </w:r>
            <w:proofErr w:type="spellStart"/>
            <w:r w:rsidR="008D5DEE" w:rsidRPr="00E31DCC">
              <w:rPr>
                <w:rFonts w:ascii="Times New Roman" w:eastAsia="Times New Roman" w:hAnsi="Times New Roman" w:cs="Times New Roman"/>
                <w:color w:val="000000"/>
                <w:sz w:val="18"/>
                <w:szCs w:val="18"/>
                <w:lang w:val="es-BO"/>
              </w:rPr>
              <w:t>Quillacas</w:t>
            </w:r>
            <w:proofErr w:type="spellEnd"/>
            <w:r w:rsidR="008D5DEE" w:rsidRPr="00E31DCC">
              <w:rPr>
                <w:rFonts w:ascii="Times New Roman" w:eastAsia="Times New Roman" w:hAnsi="Times New Roman" w:cs="Times New Roman"/>
                <w:color w:val="000000"/>
                <w:sz w:val="18"/>
                <w:szCs w:val="18"/>
                <w:lang w:val="es-BO"/>
              </w:rPr>
              <w:t xml:space="preserve"> - </w:t>
            </w:r>
            <w:proofErr w:type="spellStart"/>
            <w:r w:rsidR="008D5DEE" w:rsidRPr="00E31DCC">
              <w:rPr>
                <w:rFonts w:ascii="Times New Roman" w:eastAsia="Times New Roman" w:hAnsi="Times New Roman" w:cs="Times New Roman"/>
                <w:color w:val="000000"/>
                <w:sz w:val="18"/>
                <w:szCs w:val="18"/>
                <w:lang w:val="es-BO"/>
              </w:rPr>
              <w:t>Sevaruyo</w:t>
            </w:r>
            <w:proofErr w:type="spellEnd"/>
          </w:p>
        </w:tc>
        <w:tc>
          <w:tcPr>
            <w:tcW w:w="4230" w:type="dxa"/>
            <w:tcBorders>
              <w:top w:val="nil"/>
              <w:left w:val="nil"/>
              <w:bottom w:val="single" w:sz="4" w:space="0" w:color="auto"/>
              <w:right w:val="single" w:sz="4" w:space="0" w:color="auto"/>
            </w:tcBorders>
            <w:shd w:val="clear" w:color="auto" w:fill="auto"/>
            <w:noWrap/>
            <w:vAlign w:val="bottom"/>
            <w:hideMark/>
          </w:tcPr>
          <w:p w:rsidR="008D5DEE" w:rsidRPr="00E31DCC" w:rsidRDefault="008D5DEE" w:rsidP="008D5DEE">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 xml:space="preserve">Bombas para riego </w:t>
            </w:r>
          </w:p>
        </w:tc>
      </w:tr>
      <w:tr w:rsidR="008D5DEE" w:rsidRPr="00E31DCC" w:rsidTr="008D5DEE">
        <w:trPr>
          <w:trHeight w:val="431"/>
          <w:jc w:val="center"/>
        </w:trPr>
        <w:tc>
          <w:tcPr>
            <w:tcW w:w="4155" w:type="dxa"/>
            <w:tcBorders>
              <w:top w:val="nil"/>
              <w:left w:val="single" w:sz="4" w:space="0" w:color="auto"/>
              <w:bottom w:val="single" w:sz="4" w:space="0" w:color="auto"/>
              <w:right w:val="single" w:sz="4" w:space="0" w:color="auto"/>
            </w:tcBorders>
            <w:shd w:val="clear" w:color="auto" w:fill="auto"/>
            <w:hideMark/>
          </w:tcPr>
          <w:p w:rsidR="008D5DEE" w:rsidRPr="00E31DCC" w:rsidRDefault="008D5DEE" w:rsidP="008D5DEE">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Construcción Electrificación Provincia Tomás Barrón</w:t>
            </w:r>
          </w:p>
        </w:tc>
        <w:tc>
          <w:tcPr>
            <w:tcW w:w="4230" w:type="dxa"/>
            <w:tcBorders>
              <w:top w:val="nil"/>
              <w:left w:val="nil"/>
              <w:bottom w:val="single" w:sz="4" w:space="0" w:color="auto"/>
              <w:right w:val="single" w:sz="4" w:space="0" w:color="auto"/>
            </w:tcBorders>
            <w:shd w:val="clear" w:color="auto" w:fill="auto"/>
            <w:hideMark/>
          </w:tcPr>
          <w:p w:rsidR="008D5DEE" w:rsidRPr="00E31DCC" w:rsidRDefault="008D5DEE" w:rsidP="008D5DEE">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 xml:space="preserve">21 talleres de soldadura, mecánica, carpintería y otros. 76 </w:t>
            </w:r>
            <w:r w:rsidR="00AC625B" w:rsidRPr="00E31DCC">
              <w:rPr>
                <w:rFonts w:ascii="Times New Roman" w:eastAsia="Times New Roman" w:hAnsi="Times New Roman" w:cs="Times New Roman"/>
                <w:color w:val="000000"/>
                <w:sz w:val="18"/>
                <w:szCs w:val="18"/>
                <w:lang w:val="es-BO"/>
              </w:rPr>
              <w:t>micro riego</w:t>
            </w:r>
          </w:p>
        </w:tc>
      </w:tr>
      <w:tr w:rsidR="008D5DEE" w:rsidRPr="00E31DCC" w:rsidTr="00FF284C">
        <w:trPr>
          <w:trHeight w:val="296"/>
          <w:jc w:val="center"/>
        </w:trPr>
        <w:tc>
          <w:tcPr>
            <w:tcW w:w="4155" w:type="dxa"/>
            <w:tcBorders>
              <w:top w:val="nil"/>
              <w:left w:val="single" w:sz="4" w:space="0" w:color="auto"/>
              <w:bottom w:val="single" w:sz="4" w:space="0" w:color="auto"/>
              <w:right w:val="single" w:sz="4" w:space="0" w:color="auto"/>
            </w:tcBorders>
            <w:shd w:val="clear" w:color="auto" w:fill="auto"/>
            <w:hideMark/>
          </w:tcPr>
          <w:p w:rsidR="008D5DEE" w:rsidRPr="00E31DCC" w:rsidRDefault="00AC625B" w:rsidP="008D5DEE">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Electrificación</w:t>
            </w:r>
            <w:r w:rsidR="008D5DEE" w:rsidRPr="00E31DCC">
              <w:rPr>
                <w:rFonts w:ascii="Times New Roman" w:eastAsia="Times New Roman" w:hAnsi="Times New Roman" w:cs="Times New Roman"/>
                <w:color w:val="000000"/>
                <w:sz w:val="18"/>
                <w:szCs w:val="18"/>
                <w:lang w:val="es-BO"/>
              </w:rPr>
              <w:t xml:space="preserve"> Rural fase VI - Zona: Andina</w:t>
            </w:r>
          </w:p>
        </w:tc>
        <w:tc>
          <w:tcPr>
            <w:tcW w:w="4230" w:type="dxa"/>
            <w:tcBorders>
              <w:top w:val="nil"/>
              <w:left w:val="nil"/>
              <w:bottom w:val="single" w:sz="4" w:space="0" w:color="auto"/>
              <w:right w:val="single" w:sz="4" w:space="0" w:color="auto"/>
            </w:tcBorders>
            <w:shd w:val="clear" w:color="auto" w:fill="auto"/>
          </w:tcPr>
          <w:p w:rsidR="008D5DEE" w:rsidRPr="00E31DCC" w:rsidRDefault="008D5DEE" w:rsidP="00AC625B">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 xml:space="preserve">Bombas de agua </w:t>
            </w:r>
          </w:p>
        </w:tc>
      </w:tr>
      <w:tr w:rsidR="008D5DEE" w:rsidRPr="00E31DCC" w:rsidTr="00FF284C">
        <w:trPr>
          <w:trHeight w:val="269"/>
          <w:jc w:val="center"/>
        </w:trPr>
        <w:tc>
          <w:tcPr>
            <w:tcW w:w="4155" w:type="dxa"/>
            <w:tcBorders>
              <w:top w:val="nil"/>
              <w:left w:val="single" w:sz="4" w:space="0" w:color="auto"/>
              <w:bottom w:val="single" w:sz="4" w:space="0" w:color="auto"/>
              <w:right w:val="single" w:sz="4" w:space="0" w:color="auto"/>
            </w:tcBorders>
            <w:shd w:val="clear" w:color="auto" w:fill="auto"/>
            <w:hideMark/>
          </w:tcPr>
          <w:p w:rsidR="008D5DEE" w:rsidRPr="00E31DCC" w:rsidRDefault="00AC625B" w:rsidP="008D5DEE">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Electrificación</w:t>
            </w:r>
            <w:r w:rsidR="008D5DEE" w:rsidRPr="00E31DCC">
              <w:rPr>
                <w:rFonts w:ascii="Times New Roman" w:eastAsia="Times New Roman" w:hAnsi="Times New Roman" w:cs="Times New Roman"/>
                <w:color w:val="000000"/>
                <w:sz w:val="18"/>
                <w:szCs w:val="18"/>
                <w:lang w:val="es-BO"/>
              </w:rPr>
              <w:t xml:space="preserve"> Rural fase VI - Zona: </w:t>
            </w:r>
            <w:r w:rsidRPr="00E31DCC">
              <w:rPr>
                <w:rFonts w:ascii="Times New Roman" w:eastAsia="Times New Roman" w:hAnsi="Times New Roman" w:cs="Times New Roman"/>
                <w:color w:val="000000"/>
                <w:sz w:val="18"/>
                <w:szCs w:val="18"/>
                <w:lang w:val="es-BO"/>
              </w:rPr>
              <w:t>Trópico</w:t>
            </w:r>
          </w:p>
        </w:tc>
        <w:tc>
          <w:tcPr>
            <w:tcW w:w="4230" w:type="dxa"/>
            <w:tcBorders>
              <w:top w:val="nil"/>
              <w:left w:val="nil"/>
              <w:bottom w:val="single" w:sz="4" w:space="0" w:color="auto"/>
              <w:right w:val="single" w:sz="4" w:space="0" w:color="auto"/>
            </w:tcBorders>
            <w:shd w:val="clear" w:color="auto" w:fill="auto"/>
          </w:tcPr>
          <w:p w:rsidR="008D5DEE" w:rsidRPr="00E31DCC" w:rsidRDefault="008D5DEE" w:rsidP="00AC625B">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 xml:space="preserve">Bombas de agua </w:t>
            </w:r>
          </w:p>
        </w:tc>
      </w:tr>
      <w:tr w:rsidR="008D5DEE" w:rsidRPr="00E31DCC" w:rsidTr="00FF284C">
        <w:trPr>
          <w:trHeight w:val="251"/>
          <w:jc w:val="center"/>
        </w:trPr>
        <w:tc>
          <w:tcPr>
            <w:tcW w:w="4155" w:type="dxa"/>
            <w:tcBorders>
              <w:top w:val="nil"/>
              <w:left w:val="single" w:sz="4" w:space="0" w:color="auto"/>
              <w:bottom w:val="single" w:sz="4" w:space="0" w:color="auto"/>
              <w:right w:val="single" w:sz="4" w:space="0" w:color="auto"/>
            </w:tcBorders>
            <w:shd w:val="clear" w:color="auto" w:fill="auto"/>
            <w:hideMark/>
          </w:tcPr>
          <w:p w:rsidR="008D5DEE" w:rsidRPr="00E31DCC" w:rsidRDefault="00AC625B" w:rsidP="008D5DEE">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Electrificación</w:t>
            </w:r>
            <w:r w:rsidR="008D5DEE" w:rsidRPr="00E31DCC">
              <w:rPr>
                <w:rFonts w:ascii="Times New Roman" w:eastAsia="Times New Roman" w:hAnsi="Times New Roman" w:cs="Times New Roman"/>
                <w:color w:val="000000"/>
                <w:sz w:val="18"/>
                <w:szCs w:val="18"/>
                <w:lang w:val="es-BO"/>
              </w:rPr>
              <w:t xml:space="preserve"> Rural fase VI - Zona:  Valles</w:t>
            </w:r>
          </w:p>
        </w:tc>
        <w:tc>
          <w:tcPr>
            <w:tcW w:w="4230" w:type="dxa"/>
            <w:tcBorders>
              <w:top w:val="nil"/>
              <w:left w:val="nil"/>
              <w:bottom w:val="single" w:sz="4" w:space="0" w:color="auto"/>
              <w:right w:val="single" w:sz="4" w:space="0" w:color="auto"/>
            </w:tcBorders>
            <w:shd w:val="clear" w:color="auto" w:fill="auto"/>
          </w:tcPr>
          <w:p w:rsidR="008D5DEE" w:rsidRPr="00E31DCC" w:rsidRDefault="00AC625B" w:rsidP="00AC625B">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Bombas de agua</w:t>
            </w:r>
          </w:p>
        </w:tc>
      </w:tr>
    </w:tbl>
    <w:p w:rsidR="00400552" w:rsidRDefault="00400552" w:rsidP="000D6401">
      <w:pPr>
        <w:pStyle w:val="Paragraph"/>
        <w:numPr>
          <w:ilvl w:val="0"/>
          <w:numId w:val="0"/>
        </w:numPr>
        <w:rPr>
          <w:szCs w:val="24"/>
          <w:lang w:val="es-ES"/>
        </w:rPr>
      </w:pPr>
    </w:p>
    <w:p w:rsidR="00AC625B" w:rsidRDefault="00E84844" w:rsidP="000D6401">
      <w:pPr>
        <w:pStyle w:val="Paragraph"/>
        <w:numPr>
          <w:ilvl w:val="0"/>
          <w:numId w:val="0"/>
        </w:numPr>
        <w:rPr>
          <w:szCs w:val="24"/>
          <w:lang w:val="es-ES"/>
        </w:rPr>
      </w:pPr>
      <w:r>
        <w:rPr>
          <w:szCs w:val="24"/>
          <w:u w:val="single"/>
          <w:lang w:val="es-ES"/>
        </w:rPr>
        <w:t>Costo - Eficiencia</w:t>
      </w:r>
    </w:p>
    <w:p w:rsidR="00AC625B" w:rsidRDefault="00AC625B" w:rsidP="000D6401">
      <w:pPr>
        <w:pStyle w:val="Paragraph"/>
        <w:numPr>
          <w:ilvl w:val="0"/>
          <w:numId w:val="0"/>
        </w:numPr>
        <w:rPr>
          <w:szCs w:val="24"/>
          <w:lang w:val="es-ES"/>
        </w:rPr>
      </w:pPr>
      <w:r>
        <w:rPr>
          <w:szCs w:val="24"/>
          <w:lang w:val="es-ES"/>
        </w:rPr>
        <w:t xml:space="preserve">En esta sección se ha realizado el análisis </w:t>
      </w:r>
      <w:r w:rsidR="00E8317A">
        <w:rPr>
          <w:szCs w:val="24"/>
          <w:lang w:val="es-ES"/>
        </w:rPr>
        <w:t>de</w:t>
      </w:r>
      <w:r w:rsidR="00C96E4D">
        <w:rPr>
          <w:szCs w:val="24"/>
          <w:lang w:val="es-ES"/>
        </w:rPr>
        <w:t xml:space="preserve"> costo-eficiencia (US$/usuario conectado) de los diferentes proyectos, considerando para ello los valores máximos para cada una de las regiones del país, </w:t>
      </w:r>
      <w:r w:rsidR="00E8317A">
        <w:rPr>
          <w:szCs w:val="24"/>
          <w:lang w:val="es-ES"/>
        </w:rPr>
        <w:t>presentados</w:t>
      </w:r>
      <w:r w:rsidR="00C279A7">
        <w:rPr>
          <w:szCs w:val="24"/>
          <w:lang w:val="es-ES"/>
        </w:rPr>
        <w:t xml:space="preserve"> antes </w:t>
      </w:r>
      <w:r w:rsidR="00C96E4D">
        <w:rPr>
          <w:szCs w:val="24"/>
          <w:lang w:val="es-ES"/>
        </w:rPr>
        <w:t>en la Tabla 6.</w:t>
      </w:r>
    </w:p>
    <w:p w:rsidR="00C279A7" w:rsidRDefault="00C279A7" w:rsidP="000D6401">
      <w:pPr>
        <w:pStyle w:val="Paragraph"/>
        <w:numPr>
          <w:ilvl w:val="0"/>
          <w:numId w:val="0"/>
        </w:numPr>
        <w:rPr>
          <w:szCs w:val="24"/>
          <w:lang w:val="es-ES"/>
        </w:rPr>
      </w:pPr>
    </w:p>
    <w:p w:rsidR="00C279A7" w:rsidRDefault="00C279A7" w:rsidP="000D6401">
      <w:pPr>
        <w:pStyle w:val="Paragraph"/>
        <w:numPr>
          <w:ilvl w:val="0"/>
          <w:numId w:val="0"/>
        </w:numPr>
        <w:rPr>
          <w:szCs w:val="24"/>
          <w:lang w:val="es-ES"/>
        </w:rPr>
      </w:pPr>
      <w:r>
        <w:rPr>
          <w:szCs w:val="24"/>
          <w:lang w:val="es-ES"/>
        </w:rPr>
        <w:t xml:space="preserve">Los proyectos que cumplen con la condición: costo-eficiencia del proyecto menor al costo-eficiencia de referencia se  presentan en la tabla </w:t>
      </w:r>
      <w:r w:rsidR="000579D8">
        <w:rPr>
          <w:szCs w:val="24"/>
          <w:lang w:val="es-ES"/>
        </w:rPr>
        <w:t>9</w:t>
      </w:r>
      <w:r>
        <w:rPr>
          <w:szCs w:val="24"/>
          <w:lang w:val="es-ES"/>
        </w:rPr>
        <w:t>.</w:t>
      </w:r>
    </w:p>
    <w:p w:rsidR="00C279A7" w:rsidRPr="005535A4" w:rsidRDefault="00C279A7" w:rsidP="00C279A7">
      <w:pPr>
        <w:pStyle w:val="Caption"/>
        <w:keepNext/>
        <w:spacing w:after="0"/>
        <w:rPr>
          <w:rFonts w:ascii="Times New Roman" w:hAnsi="Times New Roman" w:cs="Times New Roman"/>
          <w:color w:val="auto"/>
          <w:sz w:val="20"/>
          <w:szCs w:val="24"/>
          <w:lang w:val="es-ES_tradnl"/>
        </w:rPr>
      </w:pPr>
      <w:r>
        <w:rPr>
          <w:rFonts w:ascii="Times New Roman" w:hAnsi="Times New Roman" w:cs="Times New Roman"/>
          <w:color w:val="auto"/>
          <w:sz w:val="20"/>
          <w:szCs w:val="24"/>
          <w:lang w:val="es-ES_tradnl"/>
        </w:rPr>
        <w:lastRenderedPageBreak/>
        <w:t xml:space="preserve">            </w:t>
      </w:r>
      <w:r w:rsidRPr="005535A4">
        <w:rPr>
          <w:rFonts w:ascii="Times New Roman" w:hAnsi="Times New Roman" w:cs="Times New Roman"/>
          <w:color w:val="auto"/>
          <w:sz w:val="20"/>
          <w:szCs w:val="24"/>
          <w:lang w:val="es-ES_tradnl"/>
        </w:rPr>
        <w:t xml:space="preserve">Tabla </w:t>
      </w:r>
      <w:r w:rsidR="000579D8">
        <w:rPr>
          <w:rFonts w:ascii="Times New Roman" w:hAnsi="Times New Roman" w:cs="Times New Roman"/>
          <w:color w:val="auto"/>
          <w:sz w:val="20"/>
          <w:szCs w:val="24"/>
          <w:lang w:val="es-ES_tradnl"/>
        </w:rPr>
        <w:t>9</w:t>
      </w:r>
      <w:r w:rsidRPr="005535A4">
        <w:rPr>
          <w:rFonts w:ascii="Times New Roman" w:hAnsi="Times New Roman" w:cs="Times New Roman"/>
          <w:color w:val="auto"/>
          <w:sz w:val="20"/>
          <w:szCs w:val="24"/>
          <w:lang w:val="es-ES_tradnl"/>
        </w:rPr>
        <w:t xml:space="preserve">: </w:t>
      </w:r>
      <w:r>
        <w:rPr>
          <w:rFonts w:ascii="Times New Roman" w:hAnsi="Times New Roman" w:cs="Times New Roman"/>
          <w:color w:val="auto"/>
          <w:sz w:val="20"/>
          <w:szCs w:val="24"/>
          <w:lang w:val="es-ES_tradnl"/>
        </w:rPr>
        <w:t>Comparación de los valores de costo-eficiencia (</w:t>
      </w:r>
      <w:r w:rsidRPr="00C279A7">
        <w:rPr>
          <w:rFonts w:ascii="Times New Roman" w:hAnsi="Times New Roman" w:cs="Times New Roman"/>
          <w:color w:val="auto"/>
          <w:sz w:val="20"/>
          <w:szCs w:val="24"/>
          <w:lang w:val="es-ES_tradnl"/>
        </w:rPr>
        <w:t>US$/usuario</w:t>
      </w:r>
      <w:r>
        <w:rPr>
          <w:rFonts w:ascii="Times New Roman" w:hAnsi="Times New Roman" w:cs="Times New Roman"/>
          <w:color w:val="auto"/>
          <w:sz w:val="20"/>
          <w:szCs w:val="24"/>
          <w:lang w:val="es-ES_tradnl"/>
        </w:rPr>
        <w:t>)</w:t>
      </w:r>
    </w:p>
    <w:tbl>
      <w:tblPr>
        <w:tblW w:w="8170" w:type="dxa"/>
        <w:jc w:val="center"/>
        <w:tblInd w:w="93" w:type="dxa"/>
        <w:tblLook w:val="04A0" w:firstRow="1" w:lastRow="0" w:firstColumn="1" w:lastColumn="0" w:noHBand="0" w:noVBand="1"/>
      </w:tblPr>
      <w:tblGrid>
        <w:gridCol w:w="3987"/>
        <w:gridCol w:w="1161"/>
        <w:gridCol w:w="1272"/>
        <w:gridCol w:w="326"/>
        <w:gridCol w:w="1424"/>
      </w:tblGrid>
      <w:tr w:rsidR="00C279A7" w:rsidRPr="00E31DCC" w:rsidTr="00C279A7">
        <w:trPr>
          <w:trHeight w:val="449"/>
          <w:jc w:val="center"/>
        </w:trPr>
        <w:tc>
          <w:tcPr>
            <w:tcW w:w="39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6E4D" w:rsidRPr="00C96E4D" w:rsidRDefault="00C96E4D" w:rsidP="00C96E4D">
            <w:pPr>
              <w:spacing w:after="0" w:line="240" w:lineRule="auto"/>
              <w:jc w:val="center"/>
              <w:rPr>
                <w:rFonts w:ascii="Times New Roman" w:eastAsia="Times New Roman" w:hAnsi="Times New Roman" w:cs="Times New Roman"/>
                <w:b/>
                <w:bCs/>
                <w:color w:val="000000"/>
                <w:sz w:val="18"/>
                <w:szCs w:val="18"/>
                <w:lang w:val="es-BO"/>
              </w:rPr>
            </w:pPr>
            <w:r w:rsidRPr="00E31DCC">
              <w:rPr>
                <w:rFonts w:ascii="Times New Roman" w:eastAsia="Times New Roman" w:hAnsi="Times New Roman" w:cs="Times New Roman"/>
                <w:b/>
                <w:bCs/>
                <w:color w:val="000000"/>
                <w:sz w:val="18"/>
                <w:szCs w:val="18"/>
                <w:lang w:val="es-BO"/>
              </w:rPr>
              <w:t>Proyecto</w:t>
            </w:r>
          </w:p>
        </w:tc>
        <w:tc>
          <w:tcPr>
            <w:tcW w:w="1161" w:type="dxa"/>
            <w:tcBorders>
              <w:top w:val="single" w:sz="4" w:space="0" w:color="auto"/>
              <w:left w:val="nil"/>
              <w:bottom w:val="single" w:sz="4" w:space="0" w:color="auto"/>
              <w:right w:val="single" w:sz="4" w:space="0" w:color="auto"/>
            </w:tcBorders>
            <w:shd w:val="clear" w:color="auto" w:fill="auto"/>
          </w:tcPr>
          <w:p w:rsidR="00C96E4D" w:rsidRPr="00E31DCC" w:rsidRDefault="00C96E4D" w:rsidP="00C96E4D">
            <w:pPr>
              <w:spacing w:after="0" w:line="240" w:lineRule="auto"/>
              <w:jc w:val="center"/>
              <w:rPr>
                <w:rFonts w:ascii="Times New Roman" w:eastAsia="Times New Roman" w:hAnsi="Times New Roman" w:cs="Times New Roman"/>
                <w:b/>
                <w:bCs/>
                <w:color w:val="000000"/>
                <w:sz w:val="18"/>
                <w:szCs w:val="18"/>
                <w:lang w:val="es-BO"/>
              </w:rPr>
            </w:pPr>
            <w:r w:rsidRPr="00E31DCC">
              <w:rPr>
                <w:rFonts w:ascii="Times New Roman" w:eastAsia="Times New Roman" w:hAnsi="Times New Roman" w:cs="Times New Roman"/>
                <w:b/>
                <w:bCs/>
                <w:color w:val="000000"/>
                <w:sz w:val="18"/>
                <w:szCs w:val="18"/>
                <w:lang w:val="es-BO"/>
              </w:rPr>
              <w:t xml:space="preserve">Zona </w:t>
            </w:r>
            <w:r w:rsidR="00C279A7" w:rsidRPr="00E31DCC">
              <w:rPr>
                <w:rFonts w:ascii="Times New Roman" w:eastAsia="Times New Roman" w:hAnsi="Times New Roman" w:cs="Times New Roman"/>
                <w:b/>
                <w:bCs/>
                <w:color w:val="000000"/>
                <w:sz w:val="18"/>
                <w:szCs w:val="18"/>
                <w:lang w:val="es-BO"/>
              </w:rPr>
              <w:t>Geográfica</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C96E4D" w:rsidRPr="00E31DCC" w:rsidRDefault="00C279A7" w:rsidP="00C96E4D">
            <w:pPr>
              <w:spacing w:after="0" w:line="240" w:lineRule="auto"/>
              <w:jc w:val="center"/>
              <w:rPr>
                <w:rFonts w:ascii="Times New Roman" w:eastAsia="Times New Roman" w:hAnsi="Times New Roman" w:cs="Times New Roman"/>
                <w:b/>
                <w:bCs/>
                <w:color w:val="000000"/>
                <w:sz w:val="18"/>
                <w:szCs w:val="18"/>
                <w:lang w:val="es-BO"/>
              </w:rPr>
            </w:pPr>
            <w:r w:rsidRPr="00E31DCC">
              <w:rPr>
                <w:rFonts w:ascii="Times New Roman" w:eastAsia="Times New Roman" w:hAnsi="Times New Roman" w:cs="Times New Roman"/>
                <w:b/>
                <w:bCs/>
                <w:color w:val="000000"/>
                <w:sz w:val="18"/>
                <w:szCs w:val="18"/>
                <w:lang w:val="es-BO"/>
              </w:rPr>
              <w:t>US$/usuario</w:t>
            </w:r>
          </w:p>
          <w:p w:rsidR="00C279A7" w:rsidRPr="00E31DCC" w:rsidRDefault="00C279A7" w:rsidP="00C96E4D">
            <w:pPr>
              <w:spacing w:after="0" w:line="240" w:lineRule="auto"/>
              <w:jc w:val="center"/>
              <w:rPr>
                <w:rFonts w:ascii="Times New Roman" w:eastAsia="Times New Roman" w:hAnsi="Times New Roman" w:cs="Times New Roman"/>
                <w:b/>
                <w:bCs/>
                <w:color w:val="000000"/>
                <w:sz w:val="18"/>
                <w:szCs w:val="18"/>
                <w:lang w:val="es-BO"/>
              </w:rPr>
            </w:pPr>
            <w:r w:rsidRPr="00E31DCC">
              <w:rPr>
                <w:rFonts w:ascii="Times New Roman" w:eastAsia="Times New Roman" w:hAnsi="Times New Roman" w:cs="Times New Roman"/>
                <w:b/>
                <w:bCs/>
                <w:color w:val="000000"/>
                <w:sz w:val="18"/>
                <w:szCs w:val="18"/>
                <w:lang w:val="es-BO"/>
              </w:rPr>
              <w:t>Proyecto</w:t>
            </w:r>
          </w:p>
        </w:tc>
        <w:tc>
          <w:tcPr>
            <w:tcW w:w="326" w:type="dxa"/>
            <w:tcBorders>
              <w:top w:val="single" w:sz="4" w:space="0" w:color="auto"/>
              <w:left w:val="single" w:sz="4" w:space="0" w:color="auto"/>
              <w:bottom w:val="single" w:sz="4" w:space="0" w:color="auto"/>
              <w:right w:val="single" w:sz="4" w:space="0" w:color="auto"/>
            </w:tcBorders>
            <w:shd w:val="clear" w:color="auto" w:fill="auto"/>
          </w:tcPr>
          <w:p w:rsidR="00C96E4D" w:rsidRPr="00E31DCC" w:rsidRDefault="00C96E4D" w:rsidP="00C96E4D">
            <w:pPr>
              <w:spacing w:after="0" w:line="240" w:lineRule="auto"/>
              <w:jc w:val="center"/>
              <w:rPr>
                <w:rFonts w:ascii="Times New Roman" w:eastAsia="Times New Roman" w:hAnsi="Times New Roman" w:cs="Times New Roman"/>
                <w:b/>
                <w:bCs/>
                <w:color w:val="000000"/>
                <w:sz w:val="18"/>
                <w:szCs w:val="18"/>
                <w:lang w:val="es-BO"/>
              </w:rPr>
            </w:pP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C96E4D" w:rsidRPr="00E31DCC" w:rsidRDefault="00C279A7" w:rsidP="00C279A7">
            <w:pPr>
              <w:spacing w:after="0" w:line="240" w:lineRule="auto"/>
              <w:jc w:val="center"/>
              <w:rPr>
                <w:rFonts w:ascii="Times New Roman" w:eastAsia="Times New Roman" w:hAnsi="Times New Roman" w:cs="Times New Roman"/>
                <w:b/>
                <w:bCs/>
                <w:color w:val="000000"/>
                <w:sz w:val="18"/>
                <w:szCs w:val="18"/>
                <w:lang w:val="es-BO"/>
              </w:rPr>
            </w:pPr>
            <w:r w:rsidRPr="00E31DCC">
              <w:rPr>
                <w:rFonts w:ascii="Times New Roman" w:eastAsia="Times New Roman" w:hAnsi="Times New Roman" w:cs="Times New Roman"/>
                <w:b/>
                <w:bCs/>
                <w:color w:val="000000"/>
                <w:sz w:val="18"/>
                <w:szCs w:val="18"/>
                <w:lang w:val="es-BO"/>
              </w:rPr>
              <w:t>US$/usuario</w:t>
            </w:r>
          </w:p>
          <w:p w:rsidR="00C279A7" w:rsidRPr="00E31DCC" w:rsidRDefault="00C279A7" w:rsidP="00C279A7">
            <w:pPr>
              <w:spacing w:after="0" w:line="240" w:lineRule="auto"/>
              <w:jc w:val="center"/>
              <w:rPr>
                <w:rFonts w:ascii="Times New Roman" w:eastAsia="Times New Roman" w:hAnsi="Times New Roman" w:cs="Times New Roman"/>
                <w:b/>
                <w:bCs/>
                <w:color w:val="000000"/>
                <w:sz w:val="18"/>
                <w:szCs w:val="18"/>
                <w:lang w:val="es-BO"/>
              </w:rPr>
            </w:pPr>
            <w:r w:rsidRPr="00E31DCC">
              <w:rPr>
                <w:rFonts w:ascii="Times New Roman" w:eastAsia="Times New Roman" w:hAnsi="Times New Roman" w:cs="Times New Roman"/>
                <w:b/>
                <w:bCs/>
                <w:color w:val="000000"/>
                <w:sz w:val="18"/>
                <w:szCs w:val="18"/>
                <w:lang w:val="es-BO"/>
              </w:rPr>
              <w:t>de referencia</w:t>
            </w:r>
          </w:p>
        </w:tc>
      </w:tr>
      <w:tr w:rsidR="00C279A7" w:rsidRPr="00122178" w:rsidTr="00C279A7">
        <w:trPr>
          <w:trHeight w:val="260"/>
          <w:jc w:val="center"/>
        </w:trPr>
        <w:tc>
          <w:tcPr>
            <w:tcW w:w="3987" w:type="dxa"/>
            <w:tcBorders>
              <w:top w:val="nil"/>
              <w:left w:val="single" w:sz="4" w:space="0" w:color="auto"/>
              <w:bottom w:val="single" w:sz="4" w:space="0" w:color="auto"/>
              <w:right w:val="single" w:sz="4" w:space="0" w:color="auto"/>
            </w:tcBorders>
            <w:shd w:val="clear" w:color="auto" w:fill="auto"/>
            <w:hideMark/>
          </w:tcPr>
          <w:p w:rsidR="00C279A7" w:rsidRPr="00C96E4D" w:rsidRDefault="00C279A7" w:rsidP="00C96E4D">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Electrificación</w:t>
            </w:r>
            <w:r w:rsidRPr="00C96E4D">
              <w:rPr>
                <w:rFonts w:ascii="Times New Roman" w:eastAsia="Times New Roman" w:hAnsi="Times New Roman" w:cs="Times New Roman"/>
                <w:color w:val="000000"/>
                <w:sz w:val="18"/>
                <w:szCs w:val="18"/>
                <w:lang w:val="es-BO"/>
              </w:rPr>
              <w:t xml:space="preserve"> rural </w:t>
            </w:r>
            <w:proofErr w:type="spellStart"/>
            <w:r w:rsidRPr="00C96E4D">
              <w:rPr>
                <w:rFonts w:ascii="Times New Roman" w:eastAsia="Times New Roman" w:hAnsi="Times New Roman" w:cs="Times New Roman"/>
                <w:color w:val="000000"/>
                <w:sz w:val="18"/>
                <w:szCs w:val="18"/>
                <w:lang w:val="es-BO"/>
              </w:rPr>
              <w:t>Piraimiri</w:t>
            </w:r>
            <w:proofErr w:type="spellEnd"/>
            <w:r w:rsidRPr="00C96E4D">
              <w:rPr>
                <w:rFonts w:ascii="Times New Roman" w:eastAsia="Times New Roman" w:hAnsi="Times New Roman" w:cs="Times New Roman"/>
                <w:color w:val="000000"/>
                <w:sz w:val="18"/>
                <w:szCs w:val="18"/>
                <w:lang w:val="es-BO"/>
              </w:rPr>
              <w:t xml:space="preserve"> </w:t>
            </w:r>
            <w:proofErr w:type="spellStart"/>
            <w:r w:rsidRPr="00C96E4D">
              <w:rPr>
                <w:rFonts w:ascii="Times New Roman" w:eastAsia="Times New Roman" w:hAnsi="Times New Roman" w:cs="Times New Roman"/>
                <w:color w:val="000000"/>
                <w:sz w:val="18"/>
                <w:szCs w:val="18"/>
                <w:lang w:val="es-BO"/>
              </w:rPr>
              <w:t>Azero</w:t>
            </w:r>
            <w:proofErr w:type="spellEnd"/>
            <w:r w:rsidRPr="00C96E4D">
              <w:rPr>
                <w:rFonts w:ascii="Times New Roman" w:eastAsia="Times New Roman" w:hAnsi="Times New Roman" w:cs="Times New Roman"/>
                <w:color w:val="000000"/>
                <w:sz w:val="18"/>
                <w:szCs w:val="18"/>
                <w:lang w:val="es-BO"/>
              </w:rPr>
              <w:t xml:space="preserve"> Norte</w:t>
            </w:r>
          </w:p>
        </w:tc>
        <w:tc>
          <w:tcPr>
            <w:tcW w:w="1161" w:type="dxa"/>
            <w:tcBorders>
              <w:top w:val="single" w:sz="4" w:space="0" w:color="auto"/>
              <w:left w:val="nil"/>
              <w:bottom w:val="single" w:sz="4" w:space="0" w:color="auto"/>
              <w:right w:val="single" w:sz="4" w:space="0" w:color="auto"/>
            </w:tcBorders>
            <w:shd w:val="clear" w:color="auto" w:fill="auto"/>
            <w:vAlign w:val="bottom"/>
          </w:tcPr>
          <w:p w:rsidR="00C279A7" w:rsidRPr="00C96E4D" w:rsidRDefault="00C279A7" w:rsidP="00821B23">
            <w:pPr>
              <w:spacing w:after="0" w:line="240" w:lineRule="auto"/>
              <w:jc w:val="center"/>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Trópico</w:t>
            </w:r>
          </w:p>
        </w:tc>
        <w:tc>
          <w:tcPr>
            <w:tcW w:w="1272" w:type="dxa"/>
            <w:tcBorders>
              <w:top w:val="nil"/>
              <w:left w:val="single" w:sz="4" w:space="0" w:color="auto"/>
              <w:bottom w:val="single" w:sz="4" w:space="0" w:color="auto"/>
              <w:right w:val="single" w:sz="4" w:space="0" w:color="auto"/>
            </w:tcBorders>
            <w:shd w:val="clear" w:color="auto" w:fill="auto"/>
            <w:vAlign w:val="bottom"/>
          </w:tcPr>
          <w:p w:rsidR="00C279A7" w:rsidRPr="00C96E4D" w:rsidRDefault="00C279A7" w:rsidP="00C279A7">
            <w:pPr>
              <w:spacing w:after="0" w:line="240" w:lineRule="auto"/>
              <w:jc w:val="center"/>
              <w:rPr>
                <w:rFonts w:ascii="Times New Roman" w:eastAsia="Times New Roman" w:hAnsi="Times New Roman" w:cs="Times New Roman"/>
                <w:color w:val="000000"/>
                <w:sz w:val="18"/>
                <w:szCs w:val="18"/>
                <w:lang w:val="es-BO"/>
              </w:rPr>
            </w:pPr>
            <w:r w:rsidRPr="00C96E4D">
              <w:rPr>
                <w:rFonts w:ascii="Times New Roman" w:eastAsia="Times New Roman" w:hAnsi="Times New Roman" w:cs="Times New Roman"/>
                <w:color w:val="000000"/>
                <w:sz w:val="18"/>
                <w:szCs w:val="18"/>
                <w:lang w:val="es-BO"/>
              </w:rPr>
              <w:t>3</w:t>
            </w:r>
            <w:r w:rsidR="006A487D">
              <w:rPr>
                <w:rFonts w:ascii="Times New Roman" w:eastAsia="Times New Roman" w:hAnsi="Times New Roman" w:cs="Times New Roman"/>
                <w:color w:val="000000"/>
                <w:sz w:val="18"/>
                <w:szCs w:val="18"/>
                <w:lang w:val="es-BO"/>
              </w:rPr>
              <w:t>.</w:t>
            </w:r>
            <w:r w:rsidRPr="00C96E4D">
              <w:rPr>
                <w:rFonts w:ascii="Times New Roman" w:eastAsia="Times New Roman" w:hAnsi="Times New Roman" w:cs="Times New Roman"/>
                <w:color w:val="000000"/>
                <w:sz w:val="18"/>
                <w:szCs w:val="18"/>
                <w:lang w:val="es-BO"/>
              </w:rPr>
              <w:t>136</w:t>
            </w:r>
          </w:p>
        </w:tc>
        <w:tc>
          <w:tcPr>
            <w:tcW w:w="326" w:type="dxa"/>
            <w:tcBorders>
              <w:top w:val="nil"/>
              <w:left w:val="single" w:sz="4" w:space="0" w:color="auto"/>
              <w:bottom w:val="single" w:sz="4" w:space="0" w:color="auto"/>
              <w:right w:val="single" w:sz="4" w:space="0" w:color="auto"/>
            </w:tcBorders>
            <w:shd w:val="clear" w:color="auto" w:fill="auto"/>
            <w:vAlign w:val="bottom"/>
          </w:tcPr>
          <w:p w:rsidR="00C279A7" w:rsidRPr="00E31DCC" w:rsidRDefault="00C279A7" w:rsidP="00544CA2">
            <w:pPr>
              <w:spacing w:after="0" w:line="240" w:lineRule="auto"/>
              <w:jc w:val="center"/>
              <w:rPr>
                <w:rFonts w:ascii="Times New Roman" w:eastAsia="Times New Roman" w:hAnsi="Times New Roman" w:cs="Times New Roman"/>
                <w:sz w:val="18"/>
                <w:szCs w:val="18"/>
                <w:lang w:val="es-BO"/>
              </w:rPr>
            </w:pPr>
            <w:r w:rsidRPr="00E31DCC">
              <w:rPr>
                <w:rFonts w:ascii="Times New Roman" w:eastAsia="Times New Roman" w:hAnsi="Times New Roman" w:cs="Times New Roman"/>
                <w:sz w:val="18"/>
                <w:szCs w:val="18"/>
                <w:lang w:val="es-BO"/>
              </w:rPr>
              <w:sym w:font="Symbol" w:char="F03C"/>
            </w:r>
          </w:p>
        </w:tc>
        <w:tc>
          <w:tcPr>
            <w:tcW w:w="1424" w:type="dxa"/>
            <w:tcBorders>
              <w:top w:val="nil"/>
              <w:left w:val="single" w:sz="4" w:space="0" w:color="auto"/>
              <w:bottom w:val="single" w:sz="4" w:space="0" w:color="auto"/>
              <w:right w:val="single" w:sz="4" w:space="0" w:color="auto"/>
            </w:tcBorders>
            <w:shd w:val="clear" w:color="auto" w:fill="auto"/>
            <w:vAlign w:val="bottom"/>
          </w:tcPr>
          <w:p w:rsidR="00C279A7" w:rsidRPr="00C96E4D" w:rsidRDefault="00C279A7" w:rsidP="00C279A7">
            <w:pPr>
              <w:spacing w:after="0" w:line="240" w:lineRule="auto"/>
              <w:jc w:val="center"/>
              <w:rPr>
                <w:rFonts w:ascii="Times New Roman" w:eastAsia="Times New Roman" w:hAnsi="Times New Roman" w:cs="Times New Roman"/>
                <w:sz w:val="18"/>
                <w:szCs w:val="18"/>
                <w:lang w:val="es-BO"/>
              </w:rPr>
            </w:pPr>
            <w:r w:rsidRPr="00C96E4D">
              <w:rPr>
                <w:rFonts w:ascii="Times New Roman" w:eastAsia="Times New Roman" w:hAnsi="Times New Roman" w:cs="Times New Roman"/>
                <w:sz w:val="18"/>
                <w:szCs w:val="18"/>
                <w:lang w:val="es-BO"/>
              </w:rPr>
              <w:t>3</w:t>
            </w:r>
            <w:r w:rsidR="006A487D">
              <w:rPr>
                <w:rFonts w:ascii="Times New Roman" w:eastAsia="Times New Roman" w:hAnsi="Times New Roman" w:cs="Times New Roman"/>
                <w:sz w:val="18"/>
                <w:szCs w:val="18"/>
                <w:lang w:val="es-BO"/>
              </w:rPr>
              <w:t>.</w:t>
            </w:r>
            <w:r w:rsidRPr="00C96E4D">
              <w:rPr>
                <w:rFonts w:ascii="Times New Roman" w:eastAsia="Times New Roman" w:hAnsi="Times New Roman" w:cs="Times New Roman"/>
                <w:sz w:val="18"/>
                <w:szCs w:val="18"/>
                <w:lang w:val="es-BO"/>
              </w:rPr>
              <w:t>250</w:t>
            </w:r>
          </w:p>
        </w:tc>
      </w:tr>
      <w:tr w:rsidR="00C279A7" w:rsidRPr="00122178" w:rsidTr="00E31DCC">
        <w:trPr>
          <w:trHeight w:val="431"/>
          <w:jc w:val="center"/>
        </w:trPr>
        <w:tc>
          <w:tcPr>
            <w:tcW w:w="3987" w:type="dxa"/>
            <w:tcBorders>
              <w:top w:val="nil"/>
              <w:left w:val="single" w:sz="4" w:space="0" w:color="auto"/>
              <w:bottom w:val="single" w:sz="4" w:space="0" w:color="auto"/>
              <w:right w:val="single" w:sz="4" w:space="0" w:color="auto"/>
            </w:tcBorders>
            <w:shd w:val="clear" w:color="auto" w:fill="auto"/>
            <w:hideMark/>
          </w:tcPr>
          <w:p w:rsidR="00C279A7" w:rsidRPr="00C96E4D" w:rsidRDefault="00C279A7" w:rsidP="00C96E4D">
            <w:pPr>
              <w:spacing w:after="0" w:line="240" w:lineRule="auto"/>
              <w:rPr>
                <w:rFonts w:ascii="Times New Roman" w:eastAsia="Times New Roman" w:hAnsi="Times New Roman" w:cs="Times New Roman"/>
                <w:color w:val="000000"/>
                <w:sz w:val="18"/>
                <w:szCs w:val="18"/>
                <w:lang w:val="es-BO"/>
              </w:rPr>
            </w:pPr>
            <w:r w:rsidRPr="00C96E4D">
              <w:rPr>
                <w:rFonts w:ascii="Times New Roman" w:eastAsia="Times New Roman" w:hAnsi="Times New Roman" w:cs="Times New Roman"/>
                <w:color w:val="000000"/>
                <w:sz w:val="18"/>
                <w:szCs w:val="18"/>
                <w:lang w:val="es-BO"/>
              </w:rPr>
              <w:t xml:space="preserve">Electrificación Rural Cañón Verde – Las Abras - </w:t>
            </w:r>
            <w:proofErr w:type="spellStart"/>
            <w:r w:rsidRPr="00C96E4D">
              <w:rPr>
                <w:rFonts w:ascii="Times New Roman" w:eastAsia="Times New Roman" w:hAnsi="Times New Roman" w:cs="Times New Roman"/>
                <w:color w:val="000000"/>
                <w:sz w:val="18"/>
                <w:szCs w:val="18"/>
                <w:lang w:val="es-BO"/>
              </w:rPr>
              <w:t>Yuquiporo</w:t>
            </w:r>
            <w:proofErr w:type="spellEnd"/>
          </w:p>
        </w:tc>
        <w:tc>
          <w:tcPr>
            <w:tcW w:w="1161" w:type="dxa"/>
            <w:tcBorders>
              <w:top w:val="single" w:sz="4" w:space="0" w:color="auto"/>
              <w:left w:val="nil"/>
              <w:bottom w:val="single" w:sz="4" w:space="0" w:color="auto"/>
              <w:right w:val="single" w:sz="4" w:space="0" w:color="auto"/>
            </w:tcBorders>
            <w:shd w:val="clear" w:color="auto" w:fill="auto"/>
            <w:vAlign w:val="bottom"/>
          </w:tcPr>
          <w:p w:rsidR="00C279A7" w:rsidRPr="00C96E4D" w:rsidRDefault="00F811F4" w:rsidP="00821B23">
            <w:pPr>
              <w:spacing w:after="0" w:line="240" w:lineRule="auto"/>
              <w:jc w:val="center"/>
              <w:rPr>
                <w:rFonts w:ascii="Times New Roman" w:eastAsia="Times New Roman" w:hAnsi="Times New Roman" w:cs="Times New Roman"/>
                <w:color w:val="000000"/>
                <w:sz w:val="18"/>
                <w:szCs w:val="18"/>
                <w:lang w:val="es-BO"/>
              </w:rPr>
            </w:pPr>
            <w:r w:rsidRPr="00C96E4D">
              <w:rPr>
                <w:rFonts w:ascii="Times New Roman" w:eastAsia="Times New Roman" w:hAnsi="Times New Roman" w:cs="Times New Roman"/>
                <w:color w:val="000000"/>
                <w:sz w:val="18"/>
                <w:szCs w:val="18"/>
                <w:lang w:val="es-BO"/>
              </w:rPr>
              <w:t>Trópico</w:t>
            </w:r>
          </w:p>
        </w:tc>
        <w:tc>
          <w:tcPr>
            <w:tcW w:w="1272" w:type="dxa"/>
            <w:tcBorders>
              <w:top w:val="nil"/>
              <w:left w:val="single" w:sz="4" w:space="0" w:color="auto"/>
              <w:bottom w:val="single" w:sz="4" w:space="0" w:color="auto"/>
              <w:right w:val="single" w:sz="4" w:space="0" w:color="auto"/>
            </w:tcBorders>
            <w:shd w:val="clear" w:color="auto" w:fill="auto"/>
            <w:vAlign w:val="bottom"/>
          </w:tcPr>
          <w:p w:rsidR="00C279A7" w:rsidRPr="00C96E4D" w:rsidRDefault="00C279A7" w:rsidP="00C279A7">
            <w:pPr>
              <w:spacing w:after="0" w:line="240" w:lineRule="auto"/>
              <w:jc w:val="center"/>
              <w:rPr>
                <w:rFonts w:ascii="Times New Roman" w:eastAsia="Times New Roman" w:hAnsi="Times New Roman" w:cs="Times New Roman"/>
                <w:color w:val="000000"/>
                <w:sz w:val="18"/>
                <w:szCs w:val="18"/>
                <w:lang w:val="es-BO"/>
              </w:rPr>
            </w:pPr>
            <w:r w:rsidRPr="00C96E4D">
              <w:rPr>
                <w:rFonts w:ascii="Times New Roman" w:eastAsia="Times New Roman" w:hAnsi="Times New Roman" w:cs="Times New Roman"/>
                <w:color w:val="000000"/>
                <w:sz w:val="18"/>
                <w:szCs w:val="18"/>
                <w:lang w:val="es-BO"/>
              </w:rPr>
              <w:t>3</w:t>
            </w:r>
            <w:r w:rsidR="006A487D">
              <w:rPr>
                <w:rFonts w:ascii="Times New Roman" w:eastAsia="Times New Roman" w:hAnsi="Times New Roman" w:cs="Times New Roman"/>
                <w:color w:val="000000"/>
                <w:sz w:val="18"/>
                <w:szCs w:val="18"/>
                <w:lang w:val="es-BO"/>
              </w:rPr>
              <w:t>.</w:t>
            </w:r>
            <w:r w:rsidRPr="00C96E4D">
              <w:rPr>
                <w:rFonts w:ascii="Times New Roman" w:eastAsia="Times New Roman" w:hAnsi="Times New Roman" w:cs="Times New Roman"/>
                <w:color w:val="000000"/>
                <w:sz w:val="18"/>
                <w:szCs w:val="18"/>
                <w:lang w:val="es-BO"/>
              </w:rPr>
              <w:t>161</w:t>
            </w:r>
          </w:p>
        </w:tc>
        <w:tc>
          <w:tcPr>
            <w:tcW w:w="326" w:type="dxa"/>
            <w:tcBorders>
              <w:top w:val="nil"/>
              <w:left w:val="single" w:sz="4" w:space="0" w:color="auto"/>
              <w:bottom w:val="single" w:sz="4" w:space="0" w:color="auto"/>
              <w:right w:val="single" w:sz="4" w:space="0" w:color="auto"/>
            </w:tcBorders>
            <w:shd w:val="clear" w:color="auto" w:fill="auto"/>
            <w:vAlign w:val="bottom"/>
          </w:tcPr>
          <w:p w:rsidR="00C279A7" w:rsidRPr="00E31DCC" w:rsidRDefault="00C279A7" w:rsidP="00544CA2">
            <w:pPr>
              <w:spacing w:after="0" w:line="240" w:lineRule="auto"/>
              <w:jc w:val="center"/>
              <w:rPr>
                <w:rFonts w:ascii="Times New Roman" w:eastAsia="Times New Roman" w:hAnsi="Times New Roman" w:cs="Times New Roman"/>
                <w:sz w:val="18"/>
                <w:szCs w:val="18"/>
                <w:lang w:val="es-BO"/>
              </w:rPr>
            </w:pPr>
            <w:r w:rsidRPr="00E31DCC">
              <w:rPr>
                <w:rFonts w:ascii="Times New Roman" w:eastAsia="Times New Roman" w:hAnsi="Times New Roman" w:cs="Times New Roman"/>
                <w:sz w:val="18"/>
                <w:szCs w:val="18"/>
                <w:lang w:val="es-BO"/>
              </w:rPr>
              <w:sym w:font="Symbol" w:char="F03C"/>
            </w:r>
          </w:p>
        </w:tc>
        <w:tc>
          <w:tcPr>
            <w:tcW w:w="1424" w:type="dxa"/>
            <w:tcBorders>
              <w:top w:val="nil"/>
              <w:left w:val="single" w:sz="4" w:space="0" w:color="auto"/>
              <w:bottom w:val="single" w:sz="4" w:space="0" w:color="auto"/>
              <w:right w:val="single" w:sz="4" w:space="0" w:color="auto"/>
            </w:tcBorders>
            <w:shd w:val="clear" w:color="auto" w:fill="auto"/>
            <w:vAlign w:val="bottom"/>
          </w:tcPr>
          <w:p w:rsidR="00C279A7" w:rsidRPr="00C96E4D" w:rsidRDefault="00C279A7" w:rsidP="00C279A7">
            <w:pPr>
              <w:spacing w:after="0" w:line="240" w:lineRule="auto"/>
              <w:jc w:val="center"/>
              <w:rPr>
                <w:rFonts w:ascii="Times New Roman" w:eastAsia="Times New Roman" w:hAnsi="Times New Roman" w:cs="Times New Roman"/>
                <w:sz w:val="18"/>
                <w:szCs w:val="18"/>
                <w:lang w:val="es-BO"/>
              </w:rPr>
            </w:pPr>
            <w:r w:rsidRPr="00C96E4D">
              <w:rPr>
                <w:rFonts w:ascii="Times New Roman" w:eastAsia="Times New Roman" w:hAnsi="Times New Roman" w:cs="Times New Roman"/>
                <w:sz w:val="18"/>
                <w:szCs w:val="18"/>
                <w:lang w:val="es-BO"/>
              </w:rPr>
              <w:t>3</w:t>
            </w:r>
            <w:r w:rsidR="006A487D">
              <w:rPr>
                <w:rFonts w:ascii="Times New Roman" w:eastAsia="Times New Roman" w:hAnsi="Times New Roman" w:cs="Times New Roman"/>
                <w:sz w:val="18"/>
                <w:szCs w:val="18"/>
                <w:lang w:val="es-BO"/>
              </w:rPr>
              <w:t>.</w:t>
            </w:r>
            <w:r w:rsidRPr="00C96E4D">
              <w:rPr>
                <w:rFonts w:ascii="Times New Roman" w:eastAsia="Times New Roman" w:hAnsi="Times New Roman" w:cs="Times New Roman"/>
                <w:sz w:val="18"/>
                <w:szCs w:val="18"/>
                <w:lang w:val="es-BO"/>
              </w:rPr>
              <w:t>250</w:t>
            </w:r>
          </w:p>
        </w:tc>
      </w:tr>
      <w:tr w:rsidR="00C279A7" w:rsidRPr="00122178" w:rsidTr="00C279A7">
        <w:trPr>
          <w:trHeight w:val="269"/>
          <w:jc w:val="center"/>
        </w:trPr>
        <w:tc>
          <w:tcPr>
            <w:tcW w:w="3987" w:type="dxa"/>
            <w:tcBorders>
              <w:top w:val="nil"/>
              <w:left w:val="single" w:sz="4" w:space="0" w:color="auto"/>
              <w:bottom w:val="single" w:sz="4" w:space="0" w:color="auto"/>
              <w:right w:val="single" w:sz="4" w:space="0" w:color="auto"/>
            </w:tcBorders>
            <w:shd w:val="clear" w:color="auto" w:fill="auto"/>
            <w:hideMark/>
          </w:tcPr>
          <w:p w:rsidR="00C279A7" w:rsidRPr="00C96E4D" w:rsidRDefault="00C279A7" w:rsidP="00C96E4D">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Electrificación</w:t>
            </w:r>
            <w:r w:rsidRPr="00C96E4D">
              <w:rPr>
                <w:rFonts w:ascii="Times New Roman" w:eastAsia="Times New Roman" w:hAnsi="Times New Roman" w:cs="Times New Roman"/>
                <w:color w:val="000000"/>
                <w:sz w:val="18"/>
                <w:szCs w:val="18"/>
                <w:lang w:val="es-BO"/>
              </w:rPr>
              <w:t xml:space="preserve"> Provincia Cercado Fase II</w:t>
            </w:r>
          </w:p>
        </w:tc>
        <w:tc>
          <w:tcPr>
            <w:tcW w:w="1161" w:type="dxa"/>
            <w:tcBorders>
              <w:top w:val="single" w:sz="4" w:space="0" w:color="auto"/>
              <w:left w:val="nil"/>
              <w:bottom w:val="single" w:sz="4" w:space="0" w:color="auto"/>
              <w:right w:val="single" w:sz="4" w:space="0" w:color="auto"/>
            </w:tcBorders>
            <w:shd w:val="clear" w:color="auto" w:fill="auto"/>
            <w:vAlign w:val="bottom"/>
          </w:tcPr>
          <w:p w:rsidR="00C279A7" w:rsidRPr="00C96E4D" w:rsidRDefault="00C279A7" w:rsidP="00821B23">
            <w:pPr>
              <w:spacing w:after="0" w:line="240" w:lineRule="auto"/>
              <w:jc w:val="center"/>
              <w:rPr>
                <w:rFonts w:ascii="Times New Roman" w:eastAsia="Times New Roman" w:hAnsi="Times New Roman" w:cs="Times New Roman"/>
                <w:color w:val="000000"/>
                <w:sz w:val="18"/>
                <w:szCs w:val="18"/>
                <w:lang w:val="es-BO"/>
              </w:rPr>
            </w:pPr>
            <w:r w:rsidRPr="00C96E4D">
              <w:rPr>
                <w:rFonts w:ascii="Times New Roman" w:eastAsia="Times New Roman" w:hAnsi="Times New Roman" w:cs="Times New Roman"/>
                <w:color w:val="000000"/>
                <w:sz w:val="18"/>
                <w:szCs w:val="18"/>
                <w:lang w:val="es-BO"/>
              </w:rPr>
              <w:t>Andina</w:t>
            </w:r>
          </w:p>
        </w:tc>
        <w:tc>
          <w:tcPr>
            <w:tcW w:w="1272" w:type="dxa"/>
            <w:tcBorders>
              <w:top w:val="nil"/>
              <w:left w:val="single" w:sz="4" w:space="0" w:color="auto"/>
              <w:bottom w:val="single" w:sz="4" w:space="0" w:color="auto"/>
              <w:right w:val="single" w:sz="4" w:space="0" w:color="auto"/>
            </w:tcBorders>
            <w:shd w:val="clear" w:color="auto" w:fill="auto"/>
            <w:vAlign w:val="bottom"/>
          </w:tcPr>
          <w:p w:rsidR="00C279A7" w:rsidRPr="00C96E4D" w:rsidRDefault="00C279A7" w:rsidP="00C279A7">
            <w:pPr>
              <w:spacing w:after="0" w:line="240" w:lineRule="auto"/>
              <w:jc w:val="center"/>
              <w:rPr>
                <w:rFonts w:ascii="Times New Roman" w:eastAsia="Times New Roman" w:hAnsi="Times New Roman" w:cs="Times New Roman"/>
                <w:color w:val="000000"/>
                <w:sz w:val="18"/>
                <w:szCs w:val="18"/>
                <w:lang w:val="es-BO"/>
              </w:rPr>
            </w:pPr>
            <w:r w:rsidRPr="00C96E4D">
              <w:rPr>
                <w:rFonts w:ascii="Times New Roman" w:eastAsia="Times New Roman" w:hAnsi="Times New Roman" w:cs="Times New Roman"/>
                <w:color w:val="000000"/>
                <w:sz w:val="18"/>
                <w:szCs w:val="18"/>
                <w:lang w:val="es-BO"/>
              </w:rPr>
              <w:t>1</w:t>
            </w:r>
            <w:r w:rsidR="006A487D">
              <w:rPr>
                <w:rFonts w:ascii="Times New Roman" w:eastAsia="Times New Roman" w:hAnsi="Times New Roman" w:cs="Times New Roman"/>
                <w:color w:val="000000"/>
                <w:sz w:val="18"/>
                <w:szCs w:val="18"/>
                <w:lang w:val="es-BO"/>
              </w:rPr>
              <w:t>.</w:t>
            </w:r>
            <w:r w:rsidRPr="00C96E4D">
              <w:rPr>
                <w:rFonts w:ascii="Times New Roman" w:eastAsia="Times New Roman" w:hAnsi="Times New Roman" w:cs="Times New Roman"/>
                <w:color w:val="000000"/>
                <w:sz w:val="18"/>
                <w:szCs w:val="18"/>
                <w:lang w:val="es-BO"/>
              </w:rPr>
              <w:t>215</w:t>
            </w:r>
          </w:p>
        </w:tc>
        <w:tc>
          <w:tcPr>
            <w:tcW w:w="326" w:type="dxa"/>
            <w:tcBorders>
              <w:top w:val="nil"/>
              <w:left w:val="single" w:sz="4" w:space="0" w:color="auto"/>
              <w:bottom w:val="single" w:sz="4" w:space="0" w:color="auto"/>
              <w:right w:val="single" w:sz="4" w:space="0" w:color="auto"/>
            </w:tcBorders>
            <w:shd w:val="clear" w:color="auto" w:fill="auto"/>
            <w:vAlign w:val="bottom"/>
          </w:tcPr>
          <w:p w:rsidR="00C279A7" w:rsidRPr="00E31DCC" w:rsidRDefault="00C279A7" w:rsidP="00544CA2">
            <w:pPr>
              <w:spacing w:after="0" w:line="240" w:lineRule="auto"/>
              <w:jc w:val="center"/>
              <w:rPr>
                <w:rFonts w:ascii="Times New Roman" w:eastAsia="Times New Roman" w:hAnsi="Times New Roman" w:cs="Times New Roman"/>
                <w:sz w:val="18"/>
                <w:szCs w:val="18"/>
                <w:lang w:val="es-BO"/>
              </w:rPr>
            </w:pPr>
            <w:r w:rsidRPr="00E31DCC">
              <w:rPr>
                <w:rFonts w:ascii="Times New Roman" w:eastAsia="Times New Roman" w:hAnsi="Times New Roman" w:cs="Times New Roman"/>
                <w:sz w:val="18"/>
                <w:szCs w:val="18"/>
                <w:lang w:val="es-BO"/>
              </w:rPr>
              <w:sym w:font="Symbol" w:char="F03C"/>
            </w:r>
          </w:p>
        </w:tc>
        <w:tc>
          <w:tcPr>
            <w:tcW w:w="1424" w:type="dxa"/>
            <w:tcBorders>
              <w:top w:val="nil"/>
              <w:left w:val="single" w:sz="4" w:space="0" w:color="auto"/>
              <w:bottom w:val="single" w:sz="4" w:space="0" w:color="auto"/>
              <w:right w:val="single" w:sz="4" w:space="0" w:color="auto"/>
            </w:tcBorders>
            <w:shd w:val="clear" w:color="auto" w:fill="auto"/>
            <w:vAlign w:val="bottom"/>
          </w:tcPr>
          <w:p w:rsidR="00C279A7" w:rsidRPr="00C96E4D" w:rsidRDefault="00C279A7" w:rsidP="00C279A7">
            <w:pPr>
              <w:spacing w:after="0" w:line="240" w:lineRule="auto"/>
              <w:jc w:val="center"/>
              <w:rPr>
                <w:rFonts w:ascii="Times New Roman" w:eastAsia="Times New Roman" w:hAnsi="Times New Roman" w:cs="Times New Roman"/>
                <w:sz w:val="18"/>
                <w:szCs w:val="18"/>
                <w:lang w:val="es-BO"/>
              </w:rPr>
            </w:pPr>
            <w:r w:rsidRPr="00C96E4D">
              <w:rPr>
                <w:rFonts w:ascii="Times New Roman" w:eastAsia="Times New Roman" w:hAnsi="Times New Roman" w:cs="Times New Roman"/>
                <w:sz w:val="18"/>
                <w:szCs w:val="18"/>
                <w:lang w:val="es-BO"/>
              </w:rPr>
              <w:t>1</w:t>
            </w:r>
            <w:r w:rsidR="006A487D">
              <w:rPr>
                <w:rFonts w:ascii="Times New Roman" w:eastAsia="Times New Roman" w:hAnsi="Times New Roman" w:cs="Times New Roman"/>
                <w:sz w:val="18"/>
                <w:szCs w:val="18"/>
                <w:lang w:val="es-BO"/>
              </w:rPr>
              <w:t>.</w:t>
            </w:r>
            <w:r w:rsidRPr="00C96E4D">
              <w:rPr>
                <w:rFonts w:ascii="Times New Roman" w:eastAsia="Times New Roman" w:hAnsi="Times New Roman" w:cs="Times New Roman"/>
                <w:sz w:val="18"/>
                <w:szCs w:val="18"/>
                <w:lang w:val="es-BO"/>
              </w:rPr>
              <w:t>770</w:t>
            </w:r>
          </w:p>
        </w:tc>
      </w:tr>
      <w:tr w:rsidR="00C279A7" w:rsidRPr="00122178" w:rsidTr="00821B23">
        <w:trPr>
          <w:trHeight w:val="242"/>
          <w:jc w:val="center"/>
        </w:trPr>
        <w:tc>
          <w:tcPr>
            <w:tcW w:w="3987" w:type="dxa"/>
            <w:tcBorders>
              <w:top w:val="nil"/>
              <w:left w:val="single" w:sz="4" w:space="0" w:color="auto"/>
              <w:bottom w:val="single" w:sz="4" w:space="0" w:color="auto"/>
              <w:right w:val="single" w:sz="4" w:space="0" w:color="auto"/>
            </w:tcBorders>
            <w:shd w:val="clear" w:color="auto" w:fill="auto"/>
            <w:hideMark/>
          </w:tcPr>
          <w:p w:rsidR="00C279A7" w:rsidRPr="00C96E4D" w:rsidRDefault="00C279A7" w:rsidP="00C96E4D">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Conversión</w:t>
            </w:r>
            <w:r w:rsidRPr="00C96E4D">
              <w:rPr>
                <w:rFonts w:ascii="Times New Roman" w:eastAsia="Times New Roman" w:hAnsi="Times New Roman" w:cs="Times New Roman"/>
                <w:color w:val="000000"/>
                <w:sz w:val="18"/>
                <w:szCs w:val="18"/>
                <w:lang w:val="es-BO"/>
              </w:rPr>
              <w:t xml:space="preserve"> </w:t>
            </w:r>
            <w:r w:rsidRPr="00E31DCC">
              <w:rPr>
                <w:rFonts w:ascii="Times New Roman" w:eastAsia="Times New Roman" w:hAnsi="Times New Roman" w:cs="Times New Roman"/>
                <w:color w:val="000000"/>
                <w:sz w:val="18"/>
                <w:szCs w:val="18"/>
                <w:lang w:val="es-BO"/>
              </w:rPr>
              <w:t>línea</w:t>
            </w:r>
            <w:r w:rsidRPr="00C96E4D">
              <w:rPr>
                <w:rFonts w:ascii="Times New Roman" w:eastAsia="Times New Roman" w:hAnsi="Times New Roman" w:cs="Times New Roman"/>
                <w:color w:val="000000"/>
                <w:sz w:val="18"/>
                <w:szCs w:val="18"/>
                <w:lang w:val="es-BO"/>
              </w:rPr>
              <w:t xml:space="preserve"> </w:t>
            </w:r>
            <w:r w:rsidRPr="00E31DCC">
              <w:rPr>
                <w:rFonts w:ascii="Times New Roman" w:eastAsia="Times New Roman" w:hAnsi="Times New Roman" w:cs="Times New Roman"/>
                <w:color w:val="000000"/>
                <w:sz w:val="18"/>
                <w:szCs w:val="18"/>
                <w:lang w:val="es-BO"/>
              </w:rPr>
              <w:t>Monofásica</w:t>
            </w:r>
            <w:r w:rsidRPr="00C96E4D">
              <w:rPr>
                <w:rFonts w:ascii="Times New Roman" w:eastAsia="Times New Roman" w:hAnsi="Times New Roman" w:cs="Times New Roman"/>
                <w:color w:val="000000"/>
                <w:sz w:val="18"/>
                <w:szCs w:val="18"/>
                <w:lang w:val="es-BO"/>
              </w:rPr>
              <w:t xml:space="preserve"> a </w:t>
            </w:r>
            <w:r w:rsidRPr="00E31DCC">
              <w:rPr>
                <w:rFonts w:ascii="Times New Roman" w:eastAsia="Times New Roman" w:hAnsi="Times New Roman" w:cs="Times New Roman"/>
                <w:color w:val="000000"/>
                <w:sz w:val="18"/>
                <w:szCs w:val="18"/>
                <w:lang w:val="es-BO"/>
              </w:rPr>
              <w:t>Trifásica</w:t>
            </w:r>
            <w:r w:rsidRPr="00C96E4D">
              <w:rPr>
                <w:rFonts w:ascii="Times New Roman" w:eastAsia="Times New Roman" w:hAnsi="Times New Roman" w:cs="Times New Roman"/>
                <w:color w:val="000000"/>
                <w:sz w:val="18"/>
                <w:szCs w:val="18"/>
                <w:lang w:val="es-BO"/>
              </w:rPr>
              <w:t xml:space="preserve"> </w:t>
            </w:r>
            <w:proofErr w:type="spellStart"/>
            <w:r w:rsidRPr="00C96E4D">
              <w:rPr>
                <w:rFonts w:ascii="Times New Roman" w:eastAsia="Times New Roman" w:hAnsi="Times New Roman" w:cs="Times New Roman"/>
                <w:color w:val="000000"/>
                <w:sz w:val="18"/>
                <w:szCs w:val="18"/>
                <w:lang w:val="es-BO"/>
              </w:rPr>
              <w:t>Pacollani</w:t>
            </w:r>
            <w:proofErr w:type="spellEnd"/>
          </w:p>
        </w:tc>
        <w:tc>
          <w:tcPr>
            <w:tcW w:w="1161" w:type="dxa"/>
            <w:tcBorders>
              <w:top w:val="single" w:sz="4" w:space="0" w:color="auto"/>
              <w:left w:val="nil"/>
              <w:bottom w:val="single" w:sz="4" w:space="0" w:color="auto"/>
              <w:right w:val="single" w:sz="4" w:space="0" w:color="auto"/>
            </w:tcBorders>
            <w:shd w:val="clear" w:color="auto" w:fill="auto"/>
            <w:vAlign w:val="bottom"/>
          </w:tcPr>
          <w:p w:rsidR="00C279A7" w:rsidRPr="00C96E4D" w:rsidRDefault="00C279A7" w:rsidP="00821B23">
            <w:pPr>
              <w:spacing w:after="0" w:line="240" w:lineRule="auto"/>
              <w:jc w:val="center"/>
              <w:rPr>
                <w:rFonts w:ascii="Times New Roman" w:eastAsia="Times New Roman" w:hAnsi="Times New Roman" w:cs="Times New Roman"/>
                <w:color w:val="000000"/>
                <w:sz w:val="18"/>
                <w:szCs w:val="18"/>
                <w:lang w:val="es-BO"/>
              </w:rPr>
            </w:pPr>
            <w:r w:rsidRPr="00C96E4D">
              <w:rPr>
                <w:rFonts w:ascii="Times New Roman" w:eastAsia="Times New Roman" w:hAnsi="Times New Roman" w:cs="Times New Roman"/>
                <w:color w:val="000000"/>
                <w:sz w:val="18"/>
                <w:szCs w:val="18"/>
                <w:lang w:val="es-BO"/>
              </w:rPr>
              <w:t>Andina</w:t>
            </w:r>
          </w:p>
        </w:tc>
        <w:tc>
          <w:tcPr>
            <w:tcW w:w="1272" w:type="dxa"/>
            <w:tcBorders>
              <w:top w:val="nil"/>
              <w:left w:val="single" w:sz="4" w:space="0" w:color="auto"/>
              <w:bottom w:val="single" w:sz="4" w:space="0" w:color="auto"/>
              <w:right w:val="single" w:sz="4" w:space="0" w:color="auto"/>
            </w:tcBorders>
            <w:shd w:val="clear" w:color="auto" w:fill="auto"/>
            <w:vAlign w:val="bottom"/>
          </w:tcPr>
          <w:p w:rsidR="00C279A7" w:rsidRPr="00C96E4D" w:rsidRDefault="00C279A7" w:rsidP="00C279A7">
            <w:pPr>
              <w:spacing w:after="0" w:line="240" w:lineRule="auto"/>
              <w:jc w:val="center"/>
              <w:rPr>
                <w:rFonts w:ascii="Times New Roman" w:eastAsia="Times New Roman" w:hAnsi="Times New Roman" w:cs="Times New Roman"/>
                <w:color w:val="000000"/>
                <w:sz w:val="18"/>
                <w:szCs w:val="18"/>
                <w:lang w:val="es-BO"/>
              </w:rPr>
            </w:pPr>
            <w:r w:rsidRPr="00C96E4D">
              <w:rPr>
                <w:rFonts w:ascii="Times New Roman" w:eastAsia="Times New Roman" w:hAnsi="Times New Roman" w:cs="Times New Roman"/>
                <w:color w:val="000000"/>
                <w:sz w:val="18"/>
                <w:szCs w:val="18"/>
                <w:lang w:val="es-BO"/>
              </w:rPr>
              <w:t>1</w:t>
            </w:r>
            <w:r w:rsidR="006A487D">
              <w:rPr>
                <w:rFonts w:ascii="Times New Roman" w:eastAsia="Times New Roman" w:hAnsi="Times New Roman" w:cs="Times New Roman"/>
                <w:color w:val="000000"/>
                <w:sz w:val="18"/>
                <w:szCs w:val="18"/>
                <w:lang w:val="es-BO"/>
              </w:rPr>
              <w:t>.</w:t>
            </w:r>
            <w:r w:rsidRPr="00C96E4D">
              <w:rPr>
                <w:rFonts w:ascii="Times New Roman" w:eastAsia="Times New Roman" w:hAnsi="Times New Roman" w:cs="Times New Roman"/>
                <w:color w:val="000000"/>
                <w:sz w:val="18"/>
                <w:szCs w:val="18"/>
                <w:lang w:val="es-BO"/>
              </w:rPr>
              <w:t>088</w:t>
            </w:r>
          </w:p>
        </w:tc>
        <w:tc>
          <w:tcPr>
            <w:tcW w:w="326" w:type="dxa"/>
            <w:tcBorders>
              <w:top w:val="nil"/>
              <w:left w:val="single" w:sz="4" w:space="0" w:color="auto"/>
              <w:bottom w:val="single" w:sz="4" w:space="0" w:color="auto"/>
              <w:right w:val="single" w:sz="4" w:space="0" w:color="auto"/>
            </w:tcBorders>
            <w:shd w:val="clear" w:color="auto" w:fill="auto"/>
            <w:vAlign w:val="bottom"/>
          </w:tcPr>
          <w:p w:rsidR="00C279A7" w:rsidRPr="00E31DCC" w:rsidRDefault="00C279A7" w:rsidP="00544CA2">
            <w:pPr>
              <w:spacing w:after="0" w:line="240" w:lineRule="auto"/>
              <w:jc w:val="center"/>
              <w:rPr>
                <w:rFonts w:ascii="Times New Roman" w:eastAsia="Times New Roman" w:hAnsi="Times New Roman" w:cs="Times New Roman"/>
                <w:sz w:val="18"/>
                <w:szCs w:val="18"/>
                <w:lang w:val="es-BO"/>
              </w:rPr>
            </w:pPr>
            <w:r w:rsidRPr="00E31DCC">
              <w:rPr>
                <w:rFonts w:ascii="Times New Roman" w:eastAsia="Times New Roman" w:hAnsi="Times New Roman" w:cs="Times New Roman"/>
                <w:sz w:val="18"/>
                <w:szCs w:val="18"/>
                <w:lang w:val="es-BO"/>
              </w:rPr>
              <w:sym w:font="Symbol" w:char="F03C"/>
            </w:r>
          </w:p>
        </w:tc>
        <w:tc>
          <w:tcPr>
            <w:tcW w:w="1424" w:type="dxa"/>
            <w:tcBorders>
              <w:top w:val="nil"/>
              <w:left w:val="single" w:sz="4" w:space="0" w:color="auto"/>
              <w:bottom w:val="single" w:sz="4" w:space="0" w:color="auto"/>
              <w:right w:val="single" w:sz="4" w:space="0" w:color="auto"/>
            </w:tcBorders>
            <w:shd w:val="clear" w:color="auto" w:fill="auto"/>
            <w:vAlign w:val="bottom"/>
          </w:tcPr>
          <w:p w:rsidR="00C279A7" w:rsidRPr="00C96E4D" w:rsidRDefault="00C279A7" w:rsidP="00C279A7">
            <w:pPr>
              <w:spacing w:after="0" w:line="240" w:lineRule="auto"/>
              <w:jc w:val="center"/>
              <w:rPr>
                <w:rFonts w:ascii="Times New Roman" w:eastAsia="Times New Roman" w:hAnsi="Times New Roman" w:cs="Times New Roman"/>
                <w:sz w:val="18"/>
                <w:szCs w:val="18"/>
                <w:lang w:val="es-BO"/>
              </w:rPr>
            </w:pPr>
            <w:r w:rsidRPr="00C96E4D">
              <w:rPr>
                <w:rFonts w:ascii="Times New Roman" w:eastAsia="Times New Roman" w:hAnsi="Times New Roman" w:cs="Times New Roman"/>
                <w:sz w:val="18"/>
                <w:szCs w:val="18"/>
                <w:lang w:val="es-BO"/>
              </w:rPr>
              <w:t>1</w:t>
            </w:r>
            <w:r w:rsidR="006A487D">
              <w:rPr>
                <w:rFonts w:ascii="Times New Roman" w:eastAsia="Times New Roman" w:hAnsi="Times New Roman" w:cs="Times New Roman"/>
                <w:sz w:val="18"/>
                <w:szCs w:val="18"/>
                <w:lang w:val="es-BO"/>
              </w:rPr>
              <w:t>.</w:t>
            </w:r>
            <w:r w:rsidRPr="00C96E4D">
              <w:rPr>
                <w:rFonts w:ascii="Times New Roman" w:eastAsia="Times New Roman" w:hAnsi="Times New Roman" w:cs="Times New Roman"/>
                <w:sz w:val="18"/>
                <w:szCs w:val="18"/>
                <w:lang w:val="es-BO"/>
              </w:rPr>
              <w:t>770</w:t>
            </w:r>
          </w:p>
        </w:tc>
      </w:tr>
      <w:tr w:rsidR="00C279A7" w:rsidRPr="00122178" w:rsidTr="0026084B">
        <w:trPr>
          <w:trHeight w:val="629"/>
          <w:jc w:val="center"/>
        </w:trPr>
        <w:tc>
          <w:tcPr>
            <w:tcW w:w="3987" w:type="dxa"/>
            <w:tcBorders>
              <w:top w:val="single" w:sz="4" w:space="0" w:color="auto"/>
              <w:left w:val="single" w:sz="4" w:space="0" w:color="auto"/>
              <w:bottom w:val="single" w:sz="4" w:space="0" w:color="auto"/>
              <w:right w:val="single" w:sz="4" w:space="0" w:color="auto"/>
            </w:tcBorders>
            <w:shd w:val="clear" w:color="auto" w:fill="auto"/>
            <w:hideMark/>
          </w:tcPr>
          <w:p w:rsidR="00C279A7" w:rsidRPr="00C96E4D" w:rsidRDefault="00C279A7" w:rsidP="00C96E4D">
            <w:pPr>
              <w:spacing w:after="0" w:line="240" w:lineRule="auto"/>
              <w:rPr>
                <w:rFonts w:ascii="Times New Roman" w:eastAsia="Times New Roman" w:hAnsi="Times New Roman" w:cs="Times New Roman"/>
                <w:color w:val="000000"/>
                <w:sz w:val="18"/>
                <w:szCs w:val="18"/>
                <w:lang w:val="es-BO"/>
              </w:rPr>
            </w:pPr>
            <w:r w:rsidRPr="00C96E4D">
              <w:rPr>
                <w:rFonts w:ascii="Times New Roman" w:eastAsia="Times New Roman" w:hAnsi="Times New Roman" w:cs="Times New Roman"/>
                <w:color w:val="000000"/>
                <w:sz w:val="18"/>
                <w:szCs w:val="18"/>
                <w:lang w:val="es-BO"/>
              </w:rPr>
              <w:t xml:space="preserve">Mejoramiento, </w:t>
            </w:r>
            <w:r w:rsidRPr="00E31DCC">
              <w:rPr>
                <w:rFonts w:ascii="Times New Roman" w:eastAsia="Times New Roman" w:hAnsi="Times New Roman" w:cs="Times New Roman"/>
                <w:color w:val="000000"/>
                <w:sz w:val="18"/>
                <w:szCs w:val="18"/>
                <w:lang w:val="es-BO"/>
              </w:rPr>
              <w:t>Conversión</w:t>
            </w:r>
            <w:r w:rsidRPr="00C96E4D">
              <w:rPr>
                <w:rFonts w:ascii="Times New Roman" w:eastAsia="Times New Roman" w:hAnsi="Times New Roman" w:cs="Times New Roman"/>
                <w:color w:val="000000"/>
                <w:sz w:val="18"/>
                <w:szCs w:val="18"/>
                <w:lang w:val="es-BO"/>
              </w:rPr>
              <w:t xml:space="preserve"> y </w:t>
            </w:r>
            <w:r w:rsidR="00821B23" w:rsidRPr="00E31DCC">
              <w:rPr>
                <w:rFonts w:ascii="Times New Roman" w:eastAsia="Times New Roman" w:hAnsi="Times New Roman" w:cs="Times New Roman"/>
                <w:color w:val="000000"/>
                <w:sz w:val="18"/>
                <w:szCs w:val="18"/>
                <w:lang w:val="es-BO"/>
              </w:rPr>
              <w:t>Ampliación</w:t>
            </w:r>
            <w:r w:rsidRPr="00C96E4D">
              <w:rPr>
                <w:rFonts w:ascii="Times New Roman" w:eastAsia="Times New Roman" w:hAnsi="Times New Roman" w:cs="Times New Roman"/>
                <w:color w:val="000000"/>
                <w:sz w:val="18"/>
                <w:szCs w:val="18"/>
                <w:lang w:val="es-BO"/>
              </w:rPr>
              <w:t xml:space="preserve"> </w:t>
            </w:r>
            <w:r w:rsidR="00821B23" w:rsidRPr="00E31DCC">
              <w:rPr>
                <w:rFonts w:ascii="Times New Roman" w:eastAsia="Times New Roman" w:hAnsi="Times New Roman" w:cs="Times New Roman"/>
                <w:color w:val="000000"/>
                <w:sz w:val="18"/>
                <w:szCs w:val="18"/>
                <w:lang w:val="es-BO"/>
              </w:rPr>
              <w:t>línea</w:t>
            </w:r>
            <w:r w:rsidRPr="00C96E4D">
              <w:rPr>
                <w:rFonts w:ascii="Times New Roman" w:eastAsia="Times New Roman" w:hAnsi="Times New Roman" w:cs="Times New Roman"/>
                <w:color w:val="000000"/>
                <w:sz w:val="18"/>
                <w:szCs w:val="18"/>
                <w:lang w:val="es-BO"/>
              </w:rPr>
              <w:t xml:space="preserve"> </w:t>
            </w:r>
            <w:r w:rsidR="00821B23" w:rsidRPr="00E31DCC">
              <w:rPr>
                <w:rFonts w:ascii="Times New Roman" w:eastAsia="Times New Roman" w:hAnsi="Times New Roman" w:cs="Times New Roman"/>
                <w:color w:val="000000"/>
                <w:sz w:val="18"/>
                <w:szCs w:val="18"/>
                <w:lang w:val="es-BO"/>
              </w:rPr>
              <w:t>monofásica</w:t>
            </w:r>
            <w:r w:rsidRPr="00C96E4D">
              <w:rPr>
                <w:rFonts w:ascii="Times New Roman" w:eastAsia="Times New Roman" w:hAnsi="Times New Roman" w:cs="Times New Roman"/>
                <w:color w:val="000000"/>
                <w:sz w:val="18"/>
                <w:szCs w:val="18"/>
                <w:lang w:val="es-BO"/>
              </w:rPr>
              <w:t xml:space="preserve"> a </w:t>
            </w:r>
            <w:r w:rsidR="00821B23" w:rsidRPr="00E31DCC">
              <w:rPr>
                <w:rFonts w:ascii="Times New Roman" w:eastAsia="Times New Roman" w:hAnsi="Times New Roman" w:cs="Times New Roman"/>
                <w:color w:val="000000"/>
                <w:sz w:val="18"/>
                <w:szCs w:val="18"/>
                <w:lang w:val="es-BO"/>
              </w:rPr>
              <w:t>trifásica</w:t>
            </w:r>
            <w:r w:rsidRPr="00C96E4D">
              <w:rPr>
                <w:rFonts w:ascii="Times New Roman" w:eastAsia="Times New Roman" w:hAnsi="Times New Roman" w:cs="Times New Roman"/>
                <w:color w:val="000000"/>
                <w:sz w:val="18"/>
                <w:szCs w:val="18"/>
                <w:lang w:val="es-BO"/>
              </w:rPr>
              <w:t xml:space="preserve"> Provincia Carangas (</w:t>
            </w:r>
            <w:proofErr w:type="spellStart"/>
            <w:r w:rsidRPr="00C96E4D">
              <w:rPr>
                <w:rFonts w:ascii="Times New Roman" w:eastAsia="Times New Roman" w:hAnsi="Times New Roman" w:cs="Times New Roman"/>
                <w:color w:val="000000"/>
                <w:sz w:val="18"/>
                <w:szCs w:val="18"/>
                <w:lang w:val="es-BO"/>
              </w:rPr>
              <w:t>Choquecota</w:t>
            </w:r>
            <w:proofErr w:type="spellEnd"/>
            <w:r w:rsidRPr="00C96E4D">
              <w:rPr>
                <w:rFonts w:ascii="Times New Roman" w:eastAsia="Times New Roman" w:hAnsi="Times New Roman" w:cs="Times New Roman"/>
                <w:color w:val="000000"/>
                <w:sz w:val="18"/>
                <w:szCs w:val="18"/>
                <w:lang w:val="es-BO"/>
              </w:rPr>
              <w:t>)</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rsidR="00C279A7" w:rsidRPr="00C96E4D" w:rsidRDefault="00C279A7" w:rsidP="00821B23">
            <w:pPr>
              <w:spacing w:after="0" w:line="240" w:lineRule="auto"/>
              <w:jc w:val="center"/>
              <w:rPr>
                <w:rFonts w:ascii="Times New Roman" w:eastAsia="Times New Roman" w:hAnsi="Times New Roman" w:cs="Times New Roman"/>
                <w:color w:val="000000"/>
                <w:sz w:val="18"/>
                <w:szCs w:val="18"/>
                <w:lang w:val="es-BO"/>
              </w:rPr>
            </w:pPr>
            <w:r w:rsidRPr="00C96E4D">
              <w:rPr>
                <w:rFonts w:ascii="Times New Roman" w:eastAsia="Times New Roman" w:hAnsi="Times New Roman" w:cs="Times New Roman"/>
                <w:color w:val="000000"/>
                <w:sz w:val="18"/>
                <w:szCs w:val="18"/>
                <w:lang w:val="es-BO"/>
              </w:rPr>
              <w:t>Andina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C279A7" w:rsidRPr="00C96E4D" w:rsidRDefault="00C279A7" w:rsidP="00821B23">
            <w:pPr>
              <w:spacing w:after="0" w:line="240" w:lineRule="auto"/>
              <w:jc w:val="center"/>
              <w:rPr>
                <w:rFonts w:ascii="Times New Roman" w:eastAsia="Times New Roman" w:hAnsi="Times New Roman" w:cs="Times New Roman"/>
                <w:color w:val="000000"/>
                <w:sz w:val="18"/>
                <w:szCs w:val="18"/>
                <w:lang w:val="es-BO"/>
              </w:rPr>
            </w:pPr>
            <w:r w:rsidRPr="00C96E4D">
              <w:rPr>
                <w:rFonts w:ascii="Times New Roman" w:eastAsia="Times New Roman" w:hAnsi="Times New Roman" w:cs="Times New Roman"/>
                <w:color w:val="000000"/>
                <w:sz w:val="18"/>
                <w:szCs w:val="18"/>
                <w:lang w:val="es-BO"/>
              </w:rPr>
              <w:t>1</w:t>
            </w:r>
            <w:r w:rsidR="006A487D">
              <w:rPr>
                <w:rFonts w:ascii="Times New Roman" w:eastAsia="Times New Roman" w:hAnsi="Times New Roman" w:cs="Times New Roman"/>
                <w:color w:val="000000"/>
                <w:sz w:val="18"/>
                <w:szCs w:val="18"/>
                <w:lang w:val="es-BO"/>
              </w:rPr>
              <w:t>.</w:t>
            </w:r>
            <w:r w:rsidRPr="00C96E4D">
              <w:rPr>
                <w:rFonts w:ascii="Times New Roman" w:eastAsia="Times New Roman" w:hAnsi="Times New Roman" w:cs="Times New Roman"/>
                <w:color w:val="000000"/>
                <w:sz w:val="18"/>
                <w:szCs w:val="18"/>
                <w:lang w:val="es-BO"/>
              </w:rPr>
              <w:t>357</w:t>
            </w:r>
          </w:p>
        </w:tc>
        <w:tc>
          <w:tcPr>
            <w:tcW w:w="326" w:type="dxa"/>
            <w:tcBorders>
              <w:top w:val="single" w:sz="4" w:space="0" w:color="auto"/>
              <w:left w:val="single" w:sz="4" w:space="0" w:color="auto"/>
              <w:bottom w:val="single" w:sz="4" w:space="0" w:color="auto"/>
              <w:right w:val="single" w:sz="4" w:space="0" w:color="auto"/>
            </w:tcBorders>
            <w:shd w:val="clear" w:color="auto" w:fill="auto"/>
            <w:vAlign w:val="bottom"/>
          </w:tcPr>
          <w:p w:rsidR="00C279A7" w:rsidRPr="00E31DCC" w:rsidRDefault="00C279A7" w:rsidP="00544CA2">
            <w:pPr>
              <w:spacing w:after="0" w:line="240" w:lineRule="auto"/>
              <w:jc w:val="center"/>
              <w:rPr>
                <w:rFonts w:ascii="Times New Roman" w:eastAsia="Times New Roman" w:hAnsi="Times New Roman" w:cs="Times New Roman"/>
                <w:sz w:val="18"/>
                <w:szCs w:val="18"/>
                <w:lang w:val="es-BO"/>
              </w:rPr>
            </w:pPr>
            <w:r w:rsidRPr="00E31DCC">
              <w:rPr>
                <w:rFonts w:ascii="Times New Roman" w:eastAsia="Times New Roman" w:hAnsi="Times New Roman" w:cs="Times New Roman"/>
                <w:sz w:val="18"/>
                <w:szCs w:val="18"/>
                <w:lang w:val="es-BO"/>
              </w:rPr>
              <w:sym w:font="Symbol" w:char="F03C"/>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tcPr>
          <w:p w:rsidR="00C279A7" w:rsidRPr="00C96E4D" w:rsidRDefault="00C279A7" w:rsidP="00C279A7">
            <w:pPr>
              <w:spacing w:after="0" w:line="240" w:lineRule="auto"/>
              <w:jc w:val="center"/>
              <w:rPr>
                <w:rFonts w:ascii="Times New Roman" w:eastAsia="Times New Roman" w:hAnsi="Times New Roman" w:cs="Times New Roman"/>
                <w:sz w:val="18"/>
                <w:szCs w:val="18"/>
                <w:lang w:val="es-BO"/>
              </w:rPr>
            </w:pPr>
            <w:r w:rsidRPr="00C96E4D">
              <w:rPr>
                <w:rFonts w:ascii="Times New Roman" w:eastAsia="Times New Roman" w:hAnsi="Times New Roman" w:cs="Times New Roman"/>
                <w:sz w:val="18"/>
                <w:szCs w:val="18"/>
                <w:lang w:val="es-BO"/>
              </w:rPr>
              <w:t>1</w:t>
            </w:r>
            <w:r w:rsidR="006A487D">
              <w:rPr>
                <w:rFonts w:ascii="Times New Roman" w:eastAsia="Times New Roman" w:hAnsi="Times New Roman" w:cs="Times New Roman"/>
                <w:sz w:val="18"/>
                <w:szCs w:val="18"/>
                <w:lang w:val="es-BO"/>
              </w:rPr>
              <w:t>.</w:t>
            </w:r>
            <w:r w:rsidRPr="00C96E4D">
              <w:rPr>
                <w:rFonts w:ascii="Times New Roman" w:eastAsia="Times New Roman" w:hAnsi="Times New Roman" w:cs="Times New Roman"/>
                <w:sz w:val="18"/>
                <w:szCs w:val="18"/>
                <w:lang w:val="es-BO"/>
              </w:rPr>
              <w:t>770</w:t>
            </w:r>
          </w:p>
        </w:tc>
      </w:tr>
      <w:tr w:rsidR="00C279A7" w:rsidRPr="00122178" w:rsidTr="00821B23">
        <w:trPr>
          <w:trHeight w:val="440"/>
          <w:jc w:val="center"/>
        </w:trPr>
        <w:tc>
          <w:tcPr>
            <w:tcW w:w="3987" w:type="dxa"/>
            <w:tcBorders>
              <w:top w:val="single" w:sz="4" w:space="0" w:color="auto"/>
              <w:left w:val="single" w:sz="4" w:space="0" w:color="auto"/>
              <w:bottom w:val="single" w:sz="4" w:space="0" w:color="auto"/>
              <w:right w:val="single" w:sz="4" w:space="0" w:color="auto"/>
            </w:tcBorders>
            <w:shd w:val="clear" w:color="auto" w:fill="auto"/>
            <w:hideMark/>
          </w:tcPr>
          <w:p w:rsidR="00C279A7" w:rsidRPr="00C96E4D" w:rsidRDefault="00C279A7" w:rsidP="00C96E4D">
            <w:pPr>
              <w:spacing w:after="0" w:line="240" w:lineRule="auto"/>
              <w:rPr>
                <w:rFonts w:ascii="Times New Roman" w:eastAsia="Times New Roman" w:hAnsi="Times New Roman" w:cs="Times New Roman"/>
                <w:color w:val="000000"/>
                <w:sz w:val="18"/>
                <w:szCs w:val="18"/>
                <w:lang w:val="es-BO"/>
              </w:rPr>
            </w:pPr>
            <w:r w:rsidRPr="00C96E4D">
              <w:rPr>
                <w:rFonts w:ascii="Times New Roman" w:eastAsia="Times New Roman" w:hAnsi="Times New Roman" w:cs="Times New Roman"/>
                <w:color w:val="000000"/>
                <w:sz w:val="18"/>
                <w:szCs w:val="18"/>
                <w:lang w:val="es-BO"/>
              </w:rPr>
              <w:t xml:space="preserve">Construcción Electrificación Provincia </w:t>
            </w:r>
            <w:proofErr w:type="spellStart"/>
            <w:r w:rsidRPr="00C96E4D">
              <w:rPr>
                <w:rFonts w:ascii="Times New Roman" w:eastAsia="Times New Roman" w:hAnsi="Times New Roman" w:cs="Times New Roman"/>
                <w:color w:val="000000"/>
                <w:sz w:val="18"/>
                <w:szCs w:val="18"/>
                <w:lang w:val="es-BO"/>
              </w:rPr>
              <w:t>Dalence</w:t>
            </w:r>
            <w:proofErr w:type="spellEnd"/>
            <w:r w:rsidRPr="00C96E4D">
              <w:rPr>
                <w:rFonts w:ascii="Times New Roman" w:eastAsia="Times New Roman" w:hAnsi="Times New Roman" w:cs="Times New Roman"/>
                <w:color w:val="000000"/>
                <w:sz w:val="18"/>
                <w:szCs w:val="18"/>
                <w:lang w:val="es-BO"/>
              </w:rPr>
              <w:t xml:space="preserve"> Fase II</w:t>
            </w:r>
          </w:p>
        </w:tc>
        <w:tc>
          <w:tcPr>
            <w:tcW w:w="1161" w:type="dxa"/>
            <w:tcBorders>
              <w:top w:val="single" w:sz="4" w:space="0" w:color="auto"/>
              <w:left w:val="nil"/>
              <w:bottom w:val="single" w:sz="4" w:space="0" w:color="auto"/>
              <w:right w:val="single" w:sz="4" w:space="0" w:color="auto"/>
            </w:tcBorders>
            <w:shd w:val="clear" w:color="auto" w:fill="auto"/>
            <w:vAlign w:val="bottom"/>
          </w:tcPr>
          <w:p w:rsidR="00C279A7" w:rsidRPr="00C96E4D" w:rsidRDefault="00C279A7" w:rsidP="00821B23">
            <w:pPr>
              <w:spacing w:after="0" w:line="240" w:lineRule="auto"/>
              <w:jc w:val="center"/>
              <w:rPr>
                <w:rFonts w:ascii="Times New Roman" w:eastAsia="Times New Roman" w:hAnsi="Times New Roman" w:cs="Times New Roman"/>
                <w:color w:val="000000"/>
                <w:sz w:val="18"/>
                <w:szCs w:val="18"/>
                <w:lang w:val="es-BO"/>
              </w:rPr>
            </w:pPr>
            <w:r w:rsidRPr="00C96E4D">
              <w:rPr>
                <w:rFonts w:ascii="Times New Roman" w:eastAsia="Times New Roman" w:hAnsi="Times New Roman" w:cs="Times New Roman"/>
                <w:color w:val="000000"/>
                <w:sz w:val="18"/>
                <w:szCs w:val="18"/>
                <w:lang w:val="es-BO"/>
              </w:rPr>
              <w:t>Andina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C279A7" w:rsidRPr="00C96E4D" w:rsidRDefault="00C279A7" w:rsidP="00821B23">
            <w:pPr>
              <w:spacing w:after="0" w:line="240" w:lineRule="auto"/>
              <w:jc w:val="center"/>
              <w:rPr>
                <w:rFonts w:ascii="Times New Roman" w:eastAsia="Times New Roman" w:hAnsi="Times New Roman" w:cs="Times New Roman"/>
                <w:color w:val="000000"/>
                <w:sz w:val="18"/>
                <w:szCs w:val="18"/>
                <w:lang w:val="es-BO"/>
              </w:rPr>
            </w:pPr>
            <w:r w:rsidRPr="00C96E4D">
              <w:rPr>
                <w:rFonts w:ascii="Times New Roman" w:eastAsia="Times New Roman" w:hAnsi="Times New Roman" w:cs="Times New Roman"/>
                <w:color w:val="000000"/>
                <w:sz w:val="18"/>
                <w:szCs w:val="18"/>
                <w:lang w:val="es-BO"/>
              </w:rPr>
              <w:t>983</w:t>
            </w:r>
          </w:p>
        </w:tc>
        <w:tc>
          <w:tcPr>
            <w:tcW w:w="326" w:type="dxa"/>
            <w:tcBorders>
              <w:top w:val="single" w:sz="4" w:space="0" w:color="auto"/>
              <w:left w:val="single" w:sz="4" w:space="0" w:color="auto"/>
              <w:bottom w:val="single" w:sz="4" w:space="0" w:color="auto"/>
              <w:right w:val="single" w:sz="4" w:space="0" w:color="auto"/>
            </w:tcBorders>
            <w:shd w:val="clear" w:color="auto" w:fill="auto"/>
            <w:vAlign w:val="bottom"/>
          </w:tcPr>
          <w:p w:rsidR="00C279A7" w:rsidRPr="00E31DCC" w:rsidRDefault="00C279A7" w:rsidP="00544CA2">
            <w:pPr>
              <w:spacing w:after="0" w:line="240" w:lineRule="auto"/>
              <w:jc w:val="center"/>
              <w:rPr>
                <w:rFonts w:ascii="Times New Roman" w:eastAsia="Times New Roman" w:hAnsi="Times New Roman" w:cs="Times New Roman"/>
                <w:sz w:val="18"/>
                <w:szCs w:val="18"/>
                <w:lang w:val="es-BO"/>
              </w:rPr>
            </w:pPr>
            <w:r w:rsidRPr="00E31DCC">
              <w:rPr>
                <w:rFonts w:ascii="Times New Roman" w:eastAsia="Times New Roman" w:hAnsi="Times New Roman" w:cs="Times New Roman"/>
                <w:sz w:val="18"/>
                <w:szCs w:val="18"/>
                <w:lang w:val="es-BO"/>
              </w:rPr>
              <w:sym w:font="Symbol" w:char="F03C"/>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tcPr>
          <w:p w:rsidR="00C279A7" w:rsidRPr="00C96E4D" w:rsidRDefault="00C279A7" w:rsidP="00C279A7">
            <w:pPr>
              <w:spacing w:after="0" w:line="240" w:lineRule="auto"/>
              <w:jc w:val="center"/>
              <w:rPr>
                <w:rFonts w:ascii="Times New Roman" w:eastAsia="Times New Roman" w:hAnsi="Times New Roman" w:cs="Times New Roman"/>
                <w:sz w:val="18"/>
                <w:szCs w:val="18"/>
                <w:lang w:val="es-BO"/>
              </w:rPr>
            </w:pPr>
            <w:r w:rsidRPr="00C96E4D">
              <w:rPr>
                <w:rFonts w:ascii="Times New Roman" w:eastAsia="Times New Roman" w:hAnsi="Times New Roman" w:cs="Times New Roman"/>
                <w:sz w:val="18"/>
                <w:szCs w:val="18"/>
                <w:lang w:val="es-BO"/>
              </w:rPr>
              <w:t>1</w:t>
            </w:r>
            <w:r w:rsidR="006A487D">
              <w:rPr>
                <w:rFonts w:ascii="Times New Roman" w:eastAsia="Times New Roman" w:hAnsi="Times New Roman" w:cs="Times New Roman"/>
                <w:sz w:val="18"/>
                <w:szCs w:val="18"/>
                <w:lang w:val="es-BO"/>
              </w:rPr>
              <w:t>.</w:t>
            </w:r>
            <w:r w:rsidRPr="00C96E4D">
              <w:rPr>
                <w:rFonts w:ascii="Times New Roman" w:eastAsia="Times New Roman" w:hAnsi="Times New Roman" w:cs="Times New Roman"/>
                <w:sz w:val="18"/>
                <w:szCs w:val="18"/>
                <w:lang w:val="es-BO"/>
              </w:rPr>
              <w:t>770</w:t>
            </w:r>
          </w:p>
        </w:tc>
      </w:tr>
      <w:tr w:rsidR="00C279A7" w:rsidRPr="00122178" w:rsidTr="00821B23">
        <w:trPr>
          <w:trHeight w:val="278"/>
          <w:jc w:val="center"/>
        </w:trPr>
        <w:tc>
          <w:tcPr>
            <w:tcW w:w="3987" w:type="dxa"/>
            <w:tcBorders>
              <w:top w:val="nil"/>
              <w:left w:val="single" w:sz="4" w:space="0" w:color="auto"/>
              <w:bottom w:val="single" w:sz="4" w:space="0" w:color="auto"/>
              <w:right w:val="single" w:sz="4" w:space="0" w:color="auto"/>
            </w:tcBorders>
            <w:shd w:val="clear" w:color="auto" w:fill="auto"/>
            <w:hideMark/>
          </w:tcPr>
          <w:p w:rsidR="00C279A7" w:rsidRPr="00C96E4D" w:rsidRDefault="00C279A7" w:rsidP="00C96E4D">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Electrificación</w:t>
            </w:r>
            <w:r w:rsidRPr="00C96E4D">
              <w:rPr>
                <w:rFonts w:ascii="Times New Roman" w:eastAsia="Times New Roman" w:hAnsi="Times New Roman" w:cs="Times New Roman"/>
                <w:color w:val="000000"/>
                <w:sz w:val="18"/>
                <w:szCs w:val="18"/>
                <w:lang w:val="es-BO"/>
              </w:rPr>
              <w:t xml:space="preserve"> provincia Mejillones Fase II</w:t>
            </w:r>
          </w:p>
        </w:tc>
        <w:tc>
          <w:tcPr>
            <w:tcW w:w="1161" w:type="dxa"/>
            <w:tcBorders>
              <w:top w:val="single" w:sz="4" w:space="0" w:color="auto"/>
              <w:left w:val="nil"/>
              <w:bottom w:val="single" w:sz="4" w:space="0" w:color="auto"/>
              <w:right w:val="single" w:sz="4" w:space="0" w:color="auto"/>
            </w:tcBorders>
            <w:shd w:val="clear" w:color="auto" w:fill="auto"/>
            <w:vAlign w:val="bottom"/>
          </w:tcPr>
          <w:p w:rsidR="00C279A7" w:rsidRPr="00C96E4D" w:rsidRDefault="00C279A7" w:rsidP="00821B23">
            <w:pPr>
              <w:spacing w:after="0" w:line="240" w:lineRule="auto"/>
              <w:jc w:val="center"/>
              <w:rPr>
                <w:rFonts w:ascii="Times New Roman" w:eastAsia="Times New Roman" w:hAnsi="Times New Roman" w:cs="Times New Roman"/>
                <w:color w:val="000000"/>
                <w:sz w:val="18"/>
                <w:szCs w:val="18"/>
                <w:lang w:val="es-BO"/>
              </w:rPr>
            </w:pPr>
            <w:r w:rsidRPr="00C96E4D">
              <w:rPr>
                <w:rFonts w:ascii="Times New Roman" w:eastAsia="Times New Roman" w:hAnsi="Times New Roman" w:cs="Times New Roman"/>
                <w:color w:val="000000"/>
                <w:sz w:val="18"/>
                <w:szCs w:val="18"/>
                <w:lang w:val="es-BO"/>
              </w:rPr>
              <w:t>Andina</w:t>
            </w:r>
          </w:p>
        </w:tc>
        <w:tc>
          <w:tcPr>
            <w:tcW w:w="1272" w:type="dxa"/>
            <w:tcBorders>
              <w:top w:val="nil"/>
              <w:left w:val="single" w:sz="4" w:space="0" w:color="auto"/>
              <w:bottom w:val="single" w:sz="4" w:space="0" w:color="auto"/>
              <w:right w:val="single" w:sz="4" w:space="0" w:color="auto"/>
            </w:tcBorders>
            <w:shd w:val="clear" w:color="auto" w:fill="auto"/>
            <w:vAlign w:val="bottom"/>
          </w:tcPr>
          <w:p w:rsidR="00C279A7" w:rsidRPr="00C96E4D" w:rsidRDefault="00C279A7" w:rsidP="00821B23">
            <w:pPr>
              <w:spacing w:after="0" w:line="240" w:lineRule="auto"/>
              <w:jc w:val="center"/>
              <w:rPr>
                <w:rFonts w:ascii="Times New Roman" w:eastAsia="Times New Roman" w:hAnsi="Times New Roman" w:cs="Times New Roman"/>
                <w:color w:val="000000"/>
                <w:sz w:val="18"/>
                <w:szCs w:val="18"/>
                <w:lang w:val="es-BO"/>
              </w:rPr>
            </w:pPr>
            <w:r w:rsidRPr="00C96E4D">
              <w:rPr>
                <w:rFonts w:ascii="Times New Roman" w:eastAsia="Times New Roman" w:hAnsi="Times New Roman" w:cs="Times New Roman"/>
                <w:color w:val="000000"/>
                <w:sz w:val="18"/>
                <w:szCs w:val="18"/>
                <w:lang w:val="es-BO"/>
              </w:rPr>
              <w:t>699</w:t>
            </w:r>
          </w:p>
        </w:tc>
        <w:tc>
          <w:tcPr>
            <w:tcW w:w="326" w:type="dxa"/>
            <w:tcBorders>
              <w:top w:val="nil"/>
              <w:left w:val="single" w:sz="4" w:space="0" w:color="auto"/>
              <w:bottom w:val="single" w:sz="4" w:space="0" w:color="auto"/>
              <w:right w:val="single" w:sz="4" w:space="0" w:color="auto"/>
            </w:tcBorders>
            <w:shd w:val="clear" w:color="auto" w:fill="auto"/>
            <w:vAlign w:val="bottom"/>
          </w:tcPr>
          <w:p w:rsidR="00C279A7" w:rsidRPr="00E31DCC" w:rsidRDefault="00C279A7" w:rsidP="00544CA2">
            <w:pPr>
              <w:spacing w:after="0" w:line="240" w:lineRule="auto"/>
              <w:jc w:val="center"/>
              <w:rPr>
                <w:rFonts w:ascii="Times New Roman" w:eastAsia="Times New Roman" w:hAnsi="Times New Roman" w:cs="Times New Roman"/>
                <w:sz w:val="18"/>
                <w:szCs w:val="18"/>
                <w:lang w:val="es-BO"/>
              </w:rPr>
            </w:pPr>
            <w:r w:rsidRPr="00E31DCC">
              <w:rPr>
                <w:rFonts w:ascii="Times New Roman" w:eastAsia="Times New Roman" w:hAnsi="Times New Roman" w:cs="Times New Roman"/>
                <w:sz w:val="18"/>
                <w:szCs w:val="18"/>
                <w:lang w:val="es-BO"/>
              </w:rPr>
              <w:sym w:font="Symbol" w:char="F03C"/>
            </w:r>
          </w:p>
        </w:tc>
        <w:tc>
          <w:tcPr>
            <w:tcW w:w="1424" w:type="dxa"/>
            <w:tcBorders>
              <w:top w:val="nil"/>
              <w:left w:val="single" w:sz="4" w:space="0" w:color="auto"/>
              <w:bottom w:val="single" w:sz="4" w:space="0" w:color="auto"/>
              <w:right w:val="single" w:sz="4" w:space="0" w:color="auto"/>
            </w:tcBorders>
            <w:shd w:val="clear" w:color="auto" w:fill="auto"/>
            <w:vAlign w:val="bottom"/>
          </w:tcPr>
          <w:p w:rsidR="00C279A7" w:rsidRPr="00C96E4D" w:rsidRDefault="00C279A7" w:rsidP="00C279A7">
            <w:pPr>
              <w:spacing w:after="0" w:line="240" w:lineRule="auto"/>
              <w:jc w:val="center"/>
              <w:rPr>
                <w:rFonts w:ascii="Times New Roman" w:eastAsia="Times New Roman" w:hAnsi="Times New Roman" w:cs="Times New Roman"/>
                <w:sz w:val="18"/>
                <w:szCs w:val="18"/>
                <w:lang w:val="es-BO"/>
              </w:rPr>
            </w:pPr>
            <w:r w:rsidRPr="00C96E4D">
              <w:rPr>
                <w:rFonts w:ascii="Times New Roman" w:eastAsia="Times New Roman" w:hAnsi="Times New Roman" w:cs="Times New Roman"/>
                <w:sz w:val="18"/>
                <w:szCs w:val="18"/>
                <w:lang w:val="es-BO"/>
              </w:rPr>
              <w:t>1</w:t>
            </w:r>
            <w:r w:rsidR="006A487D">
              <w:rPr>
                <w:rFonts w:ascii="Times New Roman" w:eastAsia="Times New Roman" w:hAnsi="Times New Roman" w:cs="Times New Roman"/>
                <w:sz w:val="18"/>
                <w:szCs w:val="18"/>
                <w:lang w:val="es-BO"/>
              </w:rPr>
              <w:t>.</w:t>
            </w:r>
            <w:r w:rsidRPr="00C96E4D">
              <w:rPr>
                <w:rFonts w:ascii="Times New Roman" w:eastAsia="Times New Roman" w:hAnsi="Times New Roman" w:cs="Times New Roman"/>
                <w:sz w:val="18"/>
                <w:szCs w:val="18"/>
                <w:lang w:val="es-BO"/>
              </w:rPr>
              <w:t>770</w:t>
            </w:r>
          </w:p>
        </w:tc>
      </w:tr>
      <w:tr w:rsidR="00C279A7" w:rsidRPr="00122178" w:rsidTr="00821B23">
        <w:trPr>
          <w:trHeight w:val="260"/>
          <w:jc w:val="center"/>
        </w:trPr>
        <w:tc>
          <w:tcPr>
            <w:tcW w:w="3987" w:type="dxa"/>
            <w:tcBorders>
              <w:top w:val="nil"/>
              <w:left w:val="single" w:sz="4" w:space="0" w:color="auto"/>
              <w:bottom w:val="single" w:sz="4" w:space="0" w:color="auto"/>
              <w:right w:val="single" w:sz="4" w:space="0" w:color="auto"/>
            </w:tcBorders>
            <w:shd w:val="clear" w:color="auto" w:fill="auto"/>
            <w:hideMark/>
          </w:tcPr>
          <w:p w:rsidR="00C279A7" w:rsidRPr="00C96E4D" w:rsidRDefault="00C279A7" w:rsidP="00C96E4D">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Electrificación</w:t>
            </w:r>
            <w:r w:rsidRPr="00C96E4D">
              <w:rPr>
                <w:rFonts w:ascii="Times New Roman" w:eastAsia="Times New Roman" w:hAnsi="Times New Roman" w:cs="Times New Roman"/>
                <w:color w:val="000000"/>
                <w:sz w:val="18"/>
                <w:szCs w:val="18"/>
                <w:lang w:val="es-BO"/>
              </w:rPr>
              <w:t xml:space="preserve"> provincia </w:t>
            </w:r>
            <w:proofErr w:type="spellStart"/>
            <w:r w:rsidRPr="00C96E4D">
              <w:rPr>
                <w:rFonts w:ascii="Times New Roman" w:eastAsia="Times New Roman" w:hAnsi="Times New Roman" w:cs="Times New Roman"/>
                <w:color w:val="000000"/>
                <w:sz w:val="18"/>
                <w:szCs w:val="18"/>
                <w:lang w:val="es-BO"/>
              </w:rPr>
              <w:t>Avaroa</w:t>
            </w:r>
            <w:proofErr w:type="spellEnd"/>
            <w:r w:rsidRPr="00C96E4D">
              <w:rPr>
                <w:rFonts w:ascii="Times New Roman" w:eastAsia="Times New Roman" w:hAnsi="Times New Roman" w:cs="Times New Roman"/>
                <w:color w:val="000000"/>
                <w:sz w:val="18"/>
                <w:szCs w:val="18"/>
                <w:lang w:val="es-BO"/>
              </w:rPr>
              <w:t xml:space="preserve"> Fase II</w:t>
            </w:r>
          </w:p>
        </w:tc>
        <w:tc>
          <w:tcPr>
            <w:tcW w:w="1161" w:type="dxa"/>
            <w:tcBorders>
              <w:top w:val="single" w:sz="4" w:space="0" w:color="auto"/>
              <w:left w:val="nil"/>
              <w:bottom w:val="single" w:sz="4" w:space="0" w:color="auto"/>
              <w:right w:val="single" w:sz="4" w:space="0" w:color="auto"/>
            </w:tcBorders>
            <w:shd w:val="clear" w:color="auto" w:fill="auto"/>
            <w:vAlign w:val="bottom"/>
          </w:tcPr>
          <w:p w:rsidR="00C279A7" w:rsidRPr="00C96E4D" w:rsidRDefault="00C279A7" w:rsidP="00821B23">
            <w:pPr>
              <w:spacing w:after="0" w:line="240" w:lineRule="auto"/>
              <w:jc w:val="center"/>
              <w:rPr>
                <w:rFonts w:ascii="Times New Roman" w:eastAsia="Times New Roman" w:hAnsi="Times New Roman" w:cs="Times New Roman"/>
                <w:color w:val="000000"/>
                <w:sz w:val="18"/>
                <w:szCs w:val="18"/>
                <w:lang w:val="es-BO"/>
              </w:rPr>
            </w:pPr>
            <w:r w:rsidRPr="00C96E4D">
              <w:rPr>
                <w:rFonts w:ascii="Times New Roman" w:eastAsia="Times New Roman" w:hAnsi="Times New Roman" w:cs="Times New Roman"/>
                <w:color w:val="000000"/>
                <w:sz w:val="18"/>
                <w:szCs w:val="18"/>
                <w:lang w:val="es-BO"/>
              </w:rPr>
              <w:t>Andina</w:t>
            </w:r>
          </w:p>
        </w:tc>
        <w:tc>
          <w:tcPr>
            <w:tcW w:w="1272" w:type="dxa"/>
            <w:tcBorders>
              <w:top w:val="nil"/>
              <w:left w:val="single" w:sz="4" w:space="0" w:color="auto"/>
              <w:bottom w:val="single" w:sz="4" w:space="0" w:color="auto"/>
              <w:right w:val="single" w:sz="4" w:space="0" w:color="auto"/>
            </w:tcBorders>
            <w:shd w:val="clear" w:color="auto" w:fill="auto"/>
            <w:vAlign w:val="bottom"/>
          </w:tcPr>
          <w:p w:rsidR="00C279A7" w:rsidRPr="00C96E4D" w:rsidRDefault="00C279A7" w:rsidP="00821B23">
            <w:pPr>
              <w:spacing w:after="0" w:line="240" w:lineRule="auto"/>
              <w:jc w:val="center"/>
              <w:rPr>
                <w:rFonts w:ascii="Times New Roman" w:eastAsia="Times New Roman" w:hAnsi="Times New Roman" w:cs="Times New Roman"/>
                <w:color w:val="000000"/>
                <w:sz w:val="18"/>
                <w:szCs w:val="18"/>
                <w:lang w:val="es-BO"/>
              </w:rPr>
            </w:pPr>
            <w:r w:rsidRPr="00C96E4D">
              <w:rPr>
                <w:rFonts w:ascii="Times New Roman" w:eastAsia="Times New Roman" w:hAnsi="Times New Roman" w:cs="Times New Roman"/>
                <w:color w:val="000000"/>
                <w:sz w:val="18"/>
                <w:szCs w:val="18"/>
                <w:lang w:val="es-BO"/>
              </w:rPr>
              <w:t>1</w:t>
            </w:r>
            <w:r w:rsidR="006A487D">
              <w:rPr>
                <w:rFonts w:ascii="Times New Roman" w:eastAsia="Times New Roman" w:hAnsi="Times New Roman" w:cs="Times New Roman"/>
                <w:color w:val="000000"/>
                <w:sz w:val="18"/>
                <w:szCs w:val="18"/>
                <w:lang w:val="es-BO"/>
              </w:rPr>
              <w:t>.</w:t>
            </w:r>
            <w:r w:rsidRPr="00C96E4D">
              <w:rPr>
                <w:rFonts w:ascii="Times New Roman" w:eastAsia="Times New Roman" w:hAnsi="Times New Roman" w:cs="Times New Roman"/>
                <w:color w:val="000000"/>
                <w:sz w:val="18"/>
                <w:szCs w:val="18"/>
                <w:lang w:val="es-BO"/>
              </w:rPr>
              <w:t>224</w:t>
            </w:r>
          </w:p>
        </w:tc>
        <w:tc>
          <w:tcPr>
            <w:tcW w:w="326" w:type="dxa"/>
            <w:tcBorders>
              <w:top w:val="nil"/>
              <w:left w:val="single" w:sz="4" w:space="0" w:color="auto"/>
              <w:bottom w:val="single" w:sz="4" w:space="0" w:color="auto"/>
              <w:right w:val="single" w:sz="4" w:space="0" w:color="auto"/>
            </w:tcBorders>
            <w:shd w:val="clear" w:color="auto" w:fill="auto"/>
            <w:vAlign w:val="bottom"/>
          </w:tcPr>
          <w:p w:rsidR="00C279A7" w:rsidRPr="00E31DCC" w:rsidRDefault="00C279A7" w:rsidP="00544CA2">
            <w:pPr>
              <w:spacing w:after="0" w:line="240" w:lineRule="auto"/>
              <w:jc w:val="center"/>
              <w:rPr>
                <w:rFonts w:ascii="Times New Roman" w:eastAsia="Times New Roman" w:hAnsi="Times New Roman" w:cs="Times New Roman"/>
                <w:sz w:val="18"/>
                <w:szCs w:val="18"/>
                <w:lang w:val="es-BO"/>
              </w:rPr>
            </w:pPr>
            <w:r w:rsidRPr="00E31DCC">
              <w:rPr>
                <w:rFonts w:ascii="Times New Roman" w:eastAsia="Times New Roman" w:hAnsi="Times New Roman" w:cs="Times New Roman"/>
                <w:sz w:val="18"/>
                <w:szCs w:val="18"/>
                <w:lang w:val="es-BO"/>
              </w:rPr>
              <w:sym w:font="Symbol" w:char="F03C"/>
            </w:r>
          </w:p>
        </w:tc>
        <w:tc>
          <w:tcPr>
            <w:tcW w:w="1424" w:type="dxa"/>
            <w:tcBorders>
              <w:top w:val="nil"/>
              <w:left w:val="single" w:sz="4" w:space="0" w:color="auto"/>
              <w:bottom w:val="single" w:sz="4" w:space="0" w:color="auto"/>
              <w:right w:val="single" w:sz="4" w:space="0" w:color="auto"/>
            </w:tcBorders>
            <w:shd w:val="clear" w:color="auto" w:fill="auto"/>
            <w:vAlign w:val="bottom"/>
          </w:tcPr>
          <w:p w:rsidR="00C279A7" w:rsidRPr="00C96E4D" w:rsidRDefault="00C279A7" w:rsidP="00C279A7">
            <w:pPr>
              <w:spacing w:after="0" w:line="240" w:lineRule="auto"/>
              <w:jc w:val="center"/>
              <w:rPr>
                <w:rFonts w:ascii="Times New Roman" w:eastAsia="Times New Roman" w:hAnsi="Times New Roman" w:cs="Times New Roman"/>
                <w:sz w:val="18"/>
                <w:szCs w:val="18"/>
                <w:lang w:val="es-BO"/>
              </w:rPr>
            </w:pPr>
            <w:r w:rsidRPr="00C96E4D">
              <w:rPr>
                <w:rFonts w:ascii="Times New Roman" w:eastAsia="Times New Roman" w:hAnsi="Times New Roman" w:cs="Times New Roman"/>
                <w:sz w:val="18"/>
                <w:szCs w:val="18"/>
                <w:lang w:val="es-BO"/>
              </w:rPr>
              <w:t>1</w:t>
            </w:r>
            <w:r w:rsidR="006A487D">
              <w:rPr>
                <w:rFonts w:ascii="Times New Roman" w:eastAsia="Times New Roman" w:hAnsi="Times New Roman" w:cs="Times New Roman"/>
                <w:sz w:val="18"/>
                <w:szCs w:val="18"/>
                <w:lang w:val="es-BO"/>
              </w:rPr>
              <w:t>.</w:t>
            </w:r>
            <w:r w:rsidRPr="00C96E4D">
              <w:rPr>
                <w:rFonts w:ascii="Times New Roman" w:eastAsia="Times New Roman" w:hAnsi="Times New Roman" w:cs="Times New Roman"/>
                <w:sz w:val="18"/>
                <w:szCs w:val="18"/>
                <w:lang w:val="es-BO"/>
              </w:rPr>
              <w:t>770</w:t>
            </w:r>
          </w:p>
        </w:tc>
      </w:tr>
      <w:tr w:rsidR="00C279A7" w:rsidRPr="00122178" w:rsidTr="0026084B">
        <w:trPr>
          <w:trHeight w:val="260"/>
          <w:jc w:val="center"/>
        </w:trPr>
        <w:tc>
          <w:tcPr>
            <w:tcW w:w="3987" w:type="dxa"/>
            <w:tcBorders>
              <w:top w:val="nil"/>
              <w:left w:val="single" w:sz="4" w:space="0" w:color="auto"/>
              <w:bottom w:val="single" w:sz="4" w:space="0" w:color="auto"/>
              <w:right w:val="single" w:sz="4" w:space="0" w:color="auto"/>
            </w:tcBorders>
            <w:shd w:val="clear" w:color="auto" w:fill="auto"/>
            <w:hideMark/>
          </w:tcPr>
          <w:p w:rsidR="00C279A7" w:rsidRPr="00C96E4D" w:rsidRDefault="00C279A7" w:rsidP="00C96E4D">
            <w:pPr>
              <w:spacing w:after="0" w:line="240" w:lineRule="auto"/>
              <w:rPr>
                <w:rFonts w:ascii="Times New Roman" w:eastAsia="Times New Roman" w:hAnsi="Times New Roman" w:cs="Times New Roman"/>
                <w:color w:val="000000"/>
                <w:sz w:val="18"/>
                <w:szCs w:val="18"/>
                <w:lang w:val="es-BO"/>
              </w:rPr>
            </w:pPr>
            <w:r w:rsidRPr="00C96E4D">
              <w:rPr>
                <w:rFonts w:ascii="Times New Roman" w:eastAsia="Times New Roman" w:hAnsi="Times New Roman" w:cs="Times New Roman"/>
                <w:color w:val="000000"/>
                <w:sz w:val="18"/>
                <w:szCs w:val="18"/>
                <w:lang w:val="es-BO"/>
              </w:rPr>
              <w:t xml:space="preserve">Mejoramiento y </w:t>
            </w:r>
            <w:r w:rsidRPr="00E31DCC">
              <w:rPr>
                <w:rFonts w:ascii="Times New Roman" w:eastAsia="Times New Roman" w:hAnsi="Times New Roman" w:cs="Times New Roman"/>
                <w:color w:val="000000"/>
                <w:sz w:val="18"/>
                <w:szCs w:val="18"/>
                <w:lang w:val="es-BO"/>
              </w:rPr>
              <w:t>ampliación</w:t>
            </w:r>
            <w:r w:rsidRPr="00C96E4D">
              <w:rPr>
                <w:rFonts w:ascii="Times New Roman" w:eastAsia="Times New Roman" w:hAnsi="Times New Roman" w:cs="Times New Roman"/>
                <w:color w:val="000000"/>
                <w:sz w:val="18"/>
                <w:szCs w:val="18"/>
                <w:lang w:val="es-BO"/>
              </w:rPr>
              <w:t xml:space="preserve"> red </w:t>
            </w:r>
            <w:r w:rsidRPr="00E31DCC">
              <w:rPr>
                <w:rFonts w:ascii="Times New Roman" w:eastAsia="Times New Roman" w:hAnsi="Times New Roman" w:cs="Times New Roman"/>
                <w:color w:val="000000"/>
                <w:sz w:val="18"/>
                <w:szCs w:val="18"/>
                <w:lang w:val="es-BO"/>
              </w:rPr>
              <w:t>eléctrica</w:t>
            </w:r>
            <w:r w:rsidRPr="00C96E4D">
              <w:rPr>
                <w:rFonts w:ascii="Times New Roman" w:eastAsia="Times New Roman" w:hAnsi="Times New Roman" w:cs="Times New Roman"/>
                <w:color w:val="000000"/>
                <w:sz w:val="18"/>
                <w:szCs w:val="18"/>
                <w:lang w:val="es-BO"/>
              </w:rPr>
              <w:t xml:space="preserve"> </w:t>
            </w:r>
            <w:proofErr w:type="spellStart"/>
            <w:r w:rsidRPr="00C96E4D">
              <w:rPr>
                <w:rFonts w:ascii="Times New Roman" w:eastAsia="Times New Roman" w:hAnsi="Times New Roman" w:cs="Times New Roman"/>
                <w:color w:val="000000"/>
                <w:sz w:val="18"/>
                <w:szCs w:val="18"/>
                <w:lang w:val="es-BO"/>
              </w:rPr>
              <w:t>Orinoca</w:t>
            </w:r>
            <w:proofErr w:type="spellEnd"/>
          </w:p>
        </w:tc>
        <w:tc>
          <w:tcPr>
            <w:tcW w:w="1161" w:type="dxa"/>
            <w:tcBorders>
              <w:top w:val="single" w:sz="4" w:space="0" w:color="auto"/>
              <w:left w:val="nil"/>
              <w:bottom w:val="single" w:sz="4" w:space="0" w:color="auto"/>
              <w:right w:val="single" w:sz="4" w:space="0" w:color="auto"/>
            </w:tcBorders>
            <w:shd w:val="clear" w:color="auto" w:fill="auto"/>
            <w:vAlign w:val="bottom"/>
          </w:tcPr>
          <w:p w:rsidR="00C279A7" w:rsidRPr="00C96E4D" w:rsidRDefault="00C279A7" w:rsidP="00821B23">
            <w:pPr>
              <w:spacing w:after="0" w:line="240" w:lineRule="auto"/>
              <w:jc w:val="center"/>
              <w:rPr>
                <w:rFonts w:ascii="Times New Roman" w:eastAsia="Times New Roman" w:hAnsi="Times New Roman" w:cs="Times New Roman"/>
                <w:color w:val="000000"/>
                <w:sz w:val="18"/>
                <w:szCs w:val="18"/>
                <w:lang w:val="es-BO"/>
              </w:rPr>
            </w:pPr>
            <w:r w:rsidRPr="00C96E4D">
              <w:rPr>
                <w:rFonts w:ascii="Times New Roman" w:eastAsia="Times New Roman" w:hAnsi="Times New Roman" w:cs="Times New Roman"/>
                <w:color w:val="000000"/>
                <w:sz w:val="18"/>
                <w:szCs w:val="18"/>
                <w:lang w:val="es-BO"/>
              </w:rPr>
              <w:t>Andina</w:t>
            </w:r>
          </w:p>
        </w:tc>
        <w:tc>
          <w:tcPr>
            <w:tcW w:w="1272" w:type="dxa"/>
            <w:tcBorders>
              <w:top w:val="nil"/>
              <w:left w:val="single" w:sz="4" w:space="0" w:color="auto"/>
              <w:bottom w:val="single" w:sz="4" w:space="0" w:color="auto"/>
              <w:right w:val="single" w:sz="4" w:space="0" w:color="auto"/>
            </w:tcBorders>
            <w:shd w:val="clear" w:color="auto" w:fill="auto"/>
            <w:vAlign w:val="bottom"/>
          </w:tcPr>
          <w:p w:rsidR="00C279A7" w:rsidRPr="00C96E4D" w:rsidRDefault="00C279A7" w:rsidP="00821B23">
            <w:pPr>
              <w:spacing w:after="0" w:line="240" w:lineRule="auto"/>
              <w:jc w:val="center"/>
              <w:rPr>
                <w:rFonts w:ascii="Times New Roman" w:eastAsia="Times New Roman" w:hAnsi="Times New Roman" w:cs="Times New Roman"/>
                <w:color w:val="000000"/>
                <w:sz w:val="18"/>
                <w:szCs w:val="18"/>
                <w:lang w:val="es-BO"/>
              </w:rPr>
            </w:pPr>
            <w:r w:rsidRPr="00C96E4D">
              <w:rPr>
                <w:rFonts w:ascii="Times New Roman" w:eastAsia="Times New Roman" w:hAnsi="Times New Roman" w:cs="Times New Roman"/>
                <w:color w:val="000000"/>
                <w:sz w:val="18"/>
                <w:szCs w:val="18"/>
                <w:lang w:val="es-BO"/>
              </w:rPr>
              <w:t>409</w:t>
            </w:r>
          </w:p>
        </w:tc>
        <w:tc>
          <w:tcPr>
            <w:tcW w:w="326" w:type="dxa"/>
            <w:tcBorders>
              <w:top w:val="nil"/>
              <w:left w:val="single" w:sz="4" w:space="0" w:color="auto"/>
              <w:bottom w:val="single" w:sz="4" w:space="0" w:color="auto"/>
              <w:right w:val="single" w:sz="4" w:space="0" w:color="auto"/>
            </w:tcBorders>
            <w:shd w:val="clear" w:color="auto" w:fill="auto"/>
            <w:vAlign w:val="bottom"/>
          </w:tcPr>
          <w:p w:rsidR="00C279A7" w:rsidRPr="00E31DCC" w:rsidRDefault="00C279A7" w:rsidP="00544CA2">
            <w:pPr>
              <w:spacing w:after="0" w:line="240" w:lineRule="auto"/>
              <w:jc w:val="center"/>
              <w:rPr>
                <w:rFonts w:ascii="Times New Roman" w:eastAsia="Times New Roman" w:hAnsi="Times New Roman" w:cs="Times New Roman"/>
                <w:sz w:val="18"/>
                <w:szCs w:val="18"/>
                <w:lang w:val="es-BO"/>
              </w:rPr>
            </w:pPr>
            <w:r w:rsidRPr="00E31DCC">
              <w:rPr>
                <w:rFonts w:ascii="Times New Roman" w:eastAsia="Times New Roman" w:hAnsi="Times New Roman" w:cs="Times New Roman"/>
                <w:sz w:val="18"/>
                <w:szCs w:val="18"/>
                <w:lang w:val="es-BO"/>
              </w:rPr>
              <w:sym w:font="Symbol" w:char="F03C"/>
            </w:r>
          </w:p>
        </w:tc>
        <w:tc>
          <w:tcPr>
            <w:tcW w:w="1424" w:type="dxa"/>
            <w:tcBorders>
              <w:top w:val="nil"/>
              <w:left w:val="single" w:sz="4" w:space="0" w:color="auto"/>
              <w:bottom w:val="single" w:sz="4" w:space="0" w:color="auto"/>
              <w:right w:val="single" w:sz="4" w:space="0" w:color="auto"/>
            </w:tcBorders>
            <w:shd w:val="clear" w:color="auto" w:fill="auto"/>
            <w:vAlign w:val="bottom"/>
          </w:tcPr>
          <w:p w:rsidR="00C279A7" w:rsidRPr="00C96E4D" w:rsidRDefault="00C279A7" w:rsidP="00C279A7">
            <w:pPr>
              <w:spacing w:after="0" w:line="240" w:lineRule="auto"/>
              <w:jc w:val="center"/>
              <w:rPr>
                <w:rFonts w:ascii="Times New Roman" w:eastAsia="Times New Roman" w:hAnsi="Times New Roman" w:cs="Times New Roman"/>
                <w:sz w:val="18"/>
                <w:szCs w:val="18"/>
                <w:lang w:val="es-BO"/>
              </w:rPr>
            </w:pPr>
            <w:r w:rsidRPr="00C96E4D">
              <w:rPr>
                <w:rFonts w:ascii="Times New Roman" w:eastAsia="Times New Roman" w:hAnsi="Times New Roman" w:cs="Times New Roman"/>
                <w:sz w:val="18"/>
                <w:szCs w:val="18"/>
                <w:lang w:val="es-BO"/>
              </w:rPr>
              <w:t>1</w:t>
            </w:r>
            <w:r w:rsidR="006A487D">
              <w:rPr>
                <w:rFonts w:ascii="Times New Roman" w:eastAsia="Times New Roman" w:hAnsi="Times New Roman" w:cs="Times New Roman"/>
                <w:sz w:val="18"/>
                <w:szCs w:val="18"/>
                <w:lang w:val="es-BO"/>
              </w:rPr>
              <w:t>.</w:t>
            </w:r>
            <w:r w:rsidRPr="00C96E4D">
              <w:rPr>
                <w:rFonts w:ascii="Times New Roman" w:eastAsia="Times New Roman" w:hAnsi="Times New Roman" w:cs="Times New Roman"/>
                <w:sz w:val="18"/>
                <w:szCs w:val="18"/>
                <w:lang w:val="es-BO"/>
              </w:rPr>
              <w:t>770</w:t>
            </w:r>
          </w:p>
        </w:tc>
      </w:tr>
      <w:tr w:rsidR="00C279A7" w:rsidRPr="00122178" w:rsidTr="0026084B">
        <w:trPr>
          <w:trHeight w:val="440"/>
          <w:jc w:val="center"/>
        </w:trPr>
        <w:tc>
          <w:tcPr>
            <w:tcW w:w="3987" w:type="dxa"/>
            <w:tcBorders>
              <w:top w:val="single" w:sz="4" w:space="0" w:color="auto"/>
              <w:left w:val="single" w:sz="4" w:space="0" w:color="auto"/>
              <w:bottom w:val="single" w:sz="4" w:space="0" w:color="auto"/>
              <w:right w:val="single" w:sz="4" w:space="0" w:color="auto"/>
            </w:tcBorders>
            <w:shd w:val="clear" w:color="auto" w:fill="auto"/>
            <w:hideMark/>
          </w:tcPr>
          <w:p w:rsidR="00C279A7" w:rsidRPr="00C96E4D" w:rsidRDefault="00C279A7" w:rsidP="00C96E4D">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Construcción</w:t>
            </w:r>
            <w:r w:rsidRPr="00C96E4D">
              <w:rPr>
                <w:rFonts w:ascii="Times New Roman" w:eastAsia="Times New Roman" w:hAnsi="Times New Roman" w:cs="Times New Roman"/>
                <w:color w:val="000000"/>
                <w:sz w:val="18"/>
                <w:szCs w:val="18"/>
                <w:lang w:val="es-BO"/>
              </w:rPr>
              <w:t xml:space="preserve"> de </w:t>
            </w:r>
            <w:r w:rsidRPr="00E31DCC">
              <w:rPr>
                <w:rFonts w:ascii="Times New Roman" w:eastAsia="Times New Roman" w:hAnsi="Times New Roman" w:cs="Times New Roman"/>
                <w:color w:val="000000"/>
                <w:sz w:val="18"/>
                <w:szCs w:val="18"/>
                <w:lang w:val="es-BO"/>
              </w:rPr>
              <w:t>línea</w:t>
            </w:r>
            <w:r w:rsidRPr="00C96E4D">
              <w:rPr>
                <w:rFonts w:ascii="Times New Roman" w:eastAsia="Times New Roman" w:hAnsi="Times New Roman" w:cs="Times New Roman"/>
                <w:color w:val="000000"/>
                <w:sz w:val="18"/>
                <w:szCs w:val="18"/>
                <w:lang w:val="es-BO"/>
              </w:rPr>
              <w:t xml:space="preserve"> de media </w:t>
            </w:r>
            <w:r w:rsidRPr="00E31DCC">
              <w:rPr>
                <w:rFonts w:ascii="Times New Roman" w:eastAsia="Times New Roman" w:hAnsi="Times New Roman" w:cs="Times New Roman"/>
                <w:color w:val="000000"/>
                <w:sz w:val="18"/>
                <w:szCs w:val="18"/>
                <w:lang w:val="es-BO"/>
              </w:rPr>
              <w:t>tensión</w:t>
            </w:r>
            <w:r w:rsidRPr="00C96E4D">
              <w:rPr>
                <w:rFonts w:ascii="Times New Roman" w:eastAsia="Times New Roman" w:hAnsi="Times New Roman" w:cs="Times New Roman"/>
                <w:color w:val="000000"/>
                <w:sz w:val="18"/>
                <w:szCs w:val="18"/>
                <w:lang w:val="es-BO"/>
              </w:rPr>
              <w:t xml:space="preserve"> </w:t>
            </w:r>
            <w:proofErr w:type="spellStart"/>
            <w:r w:rsidRPr="00C96E4D">
              <w:rPr>
                <w:rFonts w:ascii="Times New Roman" w:eastAsia="Times New Roman" w:hAnsi="Times New Roman" w:cs="Times New Roman"/>
                <w:color w:val="000000"/>
                <w:sz w:val="18"/>
                <w:szCs w:val="18"/>
                <w:lang w:val="es-BO"/>
              </w:rPr>
              <w:t>Quillacas</w:t>
            </w:r>
            <w:proofErr w:type="spellEnd"/>
            <w:r w:rsidRPr="00C96E4D">
              <w:rPr>
                <w:rFonts w:ascii="Times New Roman" w:eastAsia="Times New Roman" w:hAnsi="Times New Roman" w:cs="Times New Roman"/>
                <w:color w:val="000000"/>
                <w:sz w:val="18"/>
                <w:szCs w:val="18"/>
                <w:lang w:val="es-BO"/>
              </w:rPr>
              <w:t xml:space="preserve"> - </w:t>
            </w:r>
            <w:proofErr w:type="spellStart"/>
            <w:r w:rsidRPr="00C96E4D">
              <w:rPr>
                <w:rFonts w:ascii="Times New Roman" w:eastAsia="Times New Roman" w:hAnsi="Times New Roman" w:cs="Times New Roman"/>
                <w:color w:val="000000"/>
                <w:sz w:val="18"/>
                <w:szCs w:val="18"/>
                <w:lang w:val="es-BO"/>
              </w:rPr>
              <w:t>Sevaruyo</w:t>
            </w:r>
            <w:proofErr w:type="spellEnd"/>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rsidR="00C279A7" w:rsidRPr="00C96E4D" w:rsidRDefault="00C279A7" w:rsidP="00821B23">
            <w:pPr>
              <w:spacing w:after="0" w:line="240" w:lineRule="auto"/>
              <w:jc w:val="center"/>
              <w:rPr>
                <w:rFonts w:ascii="Times New Roman" w:eastAsia="Times New Roman" w:hAnsi="Times New Roman" w:cs="Times New Roman"/>
                <w:color w:val="000000"/>
                <w:sz w:val="18"/>
                <w:szCs w:val="18"/>
                <w:lang w:val="es-BO"/>
              </w:rPr>
            </w:pPr>
            <w:r w:rsidRPr="00C96E4D">
              <w:rPr>
                <w:rFonts w:ascii="Times New Roman" w:eastAsia="Times New Roman" w:hAnsi="Times New Roman" w:cs="Times New Roman"/>
                <w:color w:val="000000"/>
                <w:sz w:val="18"/>
                <w:szCs w:val="18"/>
                <w:lang w:val="es-BO"/>
              </w:rPr>
              <w:t>Andina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C279A7" w:rsidRPr="00C96E4D" w:rsidRDefault="00C279A7" w:rsidP="00821B23">
            <w:pPr>
              <w:spacing w:after="0" w:line="240" w:lineRule="auto"/>
              <w:jc w:val="center"/>
              <w:rPr>
                <w:rFonts w:ascii="Times New Roman" w:eastAsia="Times New Roman" w:hAnsi="Times New Roman" w:cs="Times New Roman"/>
                <w:color w:val="000000"/>
                <w:sz w:val="18"/>
                <w:szCs w:val="18"/>
                <w:lang w:val="es-BO"/>
              </w:rPr>
            </w:pPr>
            <w:r w:rsidRPr="00C96E4D">
              <w:rPr>
                <w:rFonts w:ascii="Times New Roman" w:eastAsia="Times New Roman" w:hAnsi="Times New Roman" w:cs="Times New Roman"/>
                <w:color w:val="000000"/>
                <w:sz w:val="18"/>
                <w:szCs w:val="18"/>
                <w:lang w:val="es-BO"/>
              </w:rPr>
              <w:t>901</w:t>
            </w:r>
          </w:p>
        </w:tc>
        <w:tc>
          <w:tcPr>
            <w:tcW w:w="326" w:type="dxa"/>
            <w:tcBorders>
              <w:top w:val="single" w:sz="4" w:space="0" w:color="auto"/>
              <w:left w:val="single" w:sz="4" w:space="0" w:color="auto"/>
              <w:bottom w:val="single" w:sz="4" w:space="0" w:color="auto"/>
              <w:right w:val="single" w:sz="4" w:space="0" w:color="auto"/>
            </w:tcBorders>
            <w:shd w:val="clear" w:color="auto" w:fill="auto"/>
            <w:vAlign w:val="bottom"/>
          </w:tcPr>
          <w:p w:rsidR="00C279A7" w:rsidRPr="00E31DCC" w:rsidRDefault="00C279A7" w:rsidP="00544CA2">
            <w:pPr>
              <w:spacing w:after="0" w:line="240" w:lineRule="auto"/>
              <w:jc w:val="center"/>
              <w:rPr>
                <w:rFonts w:ascii="Times New Roman" w:eastAsia="Times New Roman" w:hAnsi="Times New Roman" w:cs="Times New Roman"/>
                <w:sz w:val="18"/>
                <w:szCs w:val="18"/>
                <w:lang w:val="es-BO"/>
              </w:rPr>
            </w:pPr>
            <w:r w:rsidRPr="00E31DCC">
              <w:rPr>
                <w:rFonts w:ascii="Times New Roman" w:eastAsia="Times New Roman" w:hAnsi="Times New Roman" w:cs="Times New Roman"/>
                <w:sz w:val="18"/>
                <w:szCs w:val="18"/>
                <w:lang w:val="es-BO"/>
              </w:rPr>
              <w:sym w:font="Symbol" w:char="F03C"/>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tcPr>
          <w:p w:rsidR="00C279A7" w:rsidRPr="00C96E4D" w:rsidRDefault="00C279A7" w:rsidP="00C279A7">
            <w:pPr>
              <w:spacing w:after="0" w:line="240" w:lineRule="auto"/>
              <w:jc w:val="center"/>
              <w:rPr>
                <w:rFonts w:ascii="Times New Roman" w:eastAsia="Times New Roman" w:hAnsi="Times New Roman" w:cs="Times New Roman"/>
                <w:sz w:val="18"/>
                <w:szCs w:val="18"/>
                <w:lang w:val="es-BO"/>
              </w:rPr>
            </w:pPr>
            <w:r w:rsidRPr="00C96E4D">
              <w:rPr>
                <w:rFonts w:ascii="Times New Roman" w:eastAsia="Times New Roman" w:hAnsi="Times New Roman" w:cs="Times New Roman"/>
                <w:sz w:val="18"/>
                <w:szCs w:val="18"/>
                <w:lang w:val="es-BO"/>
              </w:rPr>
              <w:t>1</w:t>
            </w:r>
            <w:r w:rsidR="006A487D">
              <w:rPr>
                <w:rFonts w:ascii="Times New Roman" w:eastAsia="Times New Roman" w:hAnsi="Times New Roman" w:cs="Times New Roman"/>
                <w:sz w:val="18"/>
                <w:szCs w:val="18"/>
                <w:lang w:val="es-BO"/>
              </w:rPr>
              <w:t>.</w:t>
            </w:r>
            <w:r w:rsidRPr="00C96E4D">
              <w:rPr>
                <w:rFonts w:ascii="Times New Roman" w:eastAsia="Times New Roman" w:hAnsi="Times New Roman" w:cs="Times New Roman"/>
                <w:sz w:val="18"/>
                <w:szCs w:val="18"/>
                <w:lang w:val="es-BO"/>
              </w:rPr>
              <w:t>770</w:t>
            </w:r>
          </w:p>
        </w:tc>
      </w:tr>
      <w:tr w:rsidR="00C279A7" w:rsidRPr="00122178" w:rsidTr="0026084B">
        <w:trPr>
          <w:trHeight w:val="242"/>
          <w:jc w:val="center"/>
        </w:trPr>
        <w:tc>
          <w:tcPr>
            <w:tcW w:w="3987" w:type="dxa"/>
            <w:tcBorders>
              <w:top w:val="single" w:sz="4" w:space="0" w:color="auto"/>
              <w:left w:val="single" w:sz="4" w:space="0" w:color="auto"/>
              <w:bottom w:val="single" w:sz="4" w:space="0" w:color="auto"/>
              <w:right w:val="single" w:sz="4" w:space="0" w:color="auto"/>
            </w:tcBorders>
            <w:shd w:val="clear" w:color="auto" w:fill="auto"/>
            <w:hideMark/>
          </w:tcPr>
          <w:p w:rsidR="00C279A7" w:rsidRPr="00C96E4D" w:rsidRDefault="00C279A7" w:rsidP="00C96E4D">
            <w:pPr>
              <w:spacing w:after="0" w:line="240" w:lineRule="auto"/>
              <w:rPr>
                <w:rFonts w:ascii="Times New Roman" w:eastAsia="Times New Roman" w:hAnsi="Times New Roman" w:cs="Times New Roman"/>
                <w:color w:val="000000"/>
                <w:sz w:val="18"/>
                <w:szCs w:val="18"/>
                <w:lang w:val="es-BO"/>
              </w:rPr>
            </w:pPr>
            <w:r w:rsidRPr="00C96E4D">
              <w:rPr>
                <w:rFonts w:ascii="Times New Roman" w:eastAsia="Times New Roman" w:hAnsi="Times New Roman" w:cs="Times New Roman"/>
                <w:color w:val="000000"/>
                <w:sz w:val="18"/>
                <w:szCs w:val="18"/>
                <w:lang w:val="es-BO"/>
              </w:rPr>
              <w:t>Construcción Electrificación Provincia Tomás Barrón</w:t>
            </w:r>
          </w:p>
        </w:tc>
        <w:tc>
          <w:tcPr>
            <w:tcW w:w="1161" w:type="dxa"/>
            <w:tcBorders>
              <w:top w:val="single" w:sz="4" w:space="0" w:color="auto"/>
              <w:left w:val="nil"/>
              <w:bottom w:val="single" w:sz="4" w:space="0" w:color="auto"/>
              <w:right w:val="single" w:sz="4" w:space="0" w:color="auto"/>
            </w:tcBorders>
            <w:shd w:val="clear" w:color="auto" w:fill="auto"/>
            <w:vAlign w:val="bottom"/>
          </w:tcPr>
          <w:p w:rsidR="00C279A7" w:rsidRPr="00C96E4D" w:rsidRDefault="00C279A7" w:rsidP="00821B23">
            <w:pPr>
              <w:spacing w:after="0" w:line="240" w:lineRule="auto"/>
              <w:jc w:val="center"/>
              <w:rPr>
                <w:rFonts w:ascii="Times New Roman" w:eastAsia="Times New Roman" w:hAnsi="Times New Roman" w:cs="Times New Roman"/>
                <w:color w:val="000000"/>
                <w:sz w:val="18"/>
                <w:szCs w:val="18"/>
                <w:lang w:val="es-BO"/>
              </w:rPr>
            </w:pPr>
            <w:r w:rsidRPr="00C96E4D">
              <w:rPr>
                <w:rFonts w:ascii="Times New Roman" w:eastAsia="Times New Roman" w:hAnsi="Times New Roman" w:cs="Times New Roman"/>
                <w:color w:val="000000"/>
                <w:sz w:val="18"/>
                <w:szCs w:val="18"/>
                <w:lang w:val="es-BO"/>
              </w:rPr>
              <w:t>Andina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C279A7" w:rsidRPr="00C96E4D" w:rsidRDefault="00C279A7" w:rsidP="00821B23">
            <w:pPr>
              <w:spacing w:after="0" w:line="240" w:lineRule="auto"/>
              <w:jc w:val="center"/>
              <w:rPr>
                <w:rFonts w:ascii="Times New Roman" w:eastAsia="Times New Roman" w:hAnsi="Times New Roman" w:cs="Times New Roman"/>
                <w:color w:val="000000"/>
                <w:sz w:val="18"/>
                <w:szCs w:val="18"/>
                <w:lang w:val="es-BO"/>
              </w:rPr>
            </w:pPr>
            <w:r w:rsidRPr="00C96E4D">
              <w:rPr>
                <w:rFonts w:ascii="Times New Roman" w:eastAsia="Times New Roman" w:hAnsi="Times New Roman" w:cs="Times New Roman"/>
                <w:color w:val="000000"/>
                <w:sz w:val="18"/>
                <w:szCs w:val="18"/>
                <w:lang w:val="es-BO"/>
              </w:rPr>
              <w:t>935</w:t>
            </w:r>
          </w:p>
        </w:tc>
        <w:tc>
          <w:tcPr>
            <w:tcW w:w="326" w:type="dxa"/>
            <w:tcBorders>
              <w:top w:val="single" w:sz="4" w:space="0" w:color="auto"/>
              <w:left w:val="single" w:sz="4" w:space="0" w:color="auto"/>
              <w:bottom w:val="single" w:sz="4" w:space="0" w:color="auto"/>
              <w:right w:val="single" w:sz="4" w:space="0" w:color="auto"/>
            </w:tcBorders>
            <w:shd w:val="clear" w:color="auto" w:fill="auto"/>
            <w:vAlign w:val="bottom"/>
          </w:tcPr>
          <w:p w:rsidR="00C279A7" w:rsidRPr="00E31DCC" w:rsidRDefault="00C279A7" w:rsidP="00544CA2">
            <w:pPr>
              <w:spacing w:after="0" w:line="240" w:lineRule="auto"/>
              <w:jc w:val="center"/>
              <w:rPr>
                <w:rFonts w:ascii="Times New Roman" w:eastAsia="Times New Roman" w:hAnsi="Times New Roman" w:cs="Times New Roman"/>
                <w:sz w:val="18"/>
                <w:szCs w:val="18"/>
                <w:lang w:val="es-BO"/>
              </w:rPr>
            </w:pPr>
            <w:r w:rsidRPr="00E31DCC">
              <w:rPr>
                <w:rFonts w:ascii="Times New Roman" w:eastAsia="Times New Roman" w:hAnsi="Times New Roman" w:cs="Times New Roman"/>
                <w:sz w:val="18"/>
                <w:szCs w:val="18"/>
                <w:lang w:val="es-BO"/>
              </w:rPr>
              <w:sym w:font="Symbol" w:char="F03C"/>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tcPr>
          <w:p w:rsidR="00C279A7" w:rsidRPr="00C96E4D" w:rsidRDefault="00C279A7" w:rsidP="00C279A7">
            <w:pPr>
              <w:spacing w:after="0" w:line="240" w:lineRule="auto"/>
              <w:jc w:val="center"/>
              <w:rPr>
                <w:rFonts w:ascii="Times New Roman" w:eastAsia="Times New Roman" w:hAnsi="Times New Roman" w:cs="Times New Roman"/>
                <w:sz w:val="18"/>
                <w:szCs w:val="18"/>
                <w:lang w:val="es-BO"/>
              </w:rPr>
            </w:pPr>
            <w:r w:rsidRPr="00C96E4D">
              <w:rPr>
                <w:rFonts w:ascii="Times New Roman" w:eastAsia="Times New Roman" w:hAnsi="Times New Roman" w:cs="Times New Roman"/>
                <w:sz w:val="18"/>
                <w:szCs w:val="18"/>
                <w:lang w:val="es-BO"/>
              </w:rPr>
              <w:t>1</w:t>
            </w:r>
            <w:r w:rsidR="006A487D">
              <w:rPr>
                <w:rFonts w:ascii="Times New Roman" w:eastAsia="Times New Roman" w:hAnsi="Times New Roman" w:cs="Times New Roman"/>
                <w:sz w:val="18"/>
                <w:szCs w:val="18"/>
                <w:lang w:val="es-BO"/>
              </w:rPr>
              <w:t>.</w:t>
            </w:r>
            <w:r w:rsidRPr="00C96E4D">
              <w:rPr>
                <w:rFonts w:ascii="Times New Roman" w:eastAsia="Times New Roman" w:hAnsi="Times New Roman" w:cs="Times New Roman"/>
                <w:sz w:val="18"/>
                <w:szCs w:val="18"/>
                <w:lang w:val="es-BO"/>
              </w:rPr>
              <w:t>770</w:t>
            </w:r>
          </w:p>
        </w:tc>
      </w:tr>
      <w:tr w:rsidR="00C279A7" w:rsidRPr="00122178" w:rsidTr="00D77F98">
        <w:trPr>
          <w:trHeight w:val="251"/>
          <w:jc w:val="center"/>
        </w:trPr>
        <w:tc>
          <w:tcPr>
            <w:tcW w:w="3987" w:type="dxa"/>
            <w:tcBorders>
              <w:top w:val="nil"/>
              <w:left w:val="single" w:sz="4" w:space="0" w:color="auto"/>
              <w:bottom w:val="single" w:sz="4" w:space="0" w:color="auto"/>
              <w:right w:val="single" w:sz="4" w:space="0" w:color="auto"/>
            </w:tcBorders>
            <w:shd w:val="clear" w:color="auto" w:fill="auto"/>
            <w:hideMark/>
          </w:tcPr>
          <w:p w:rsidR="00C279A7" w:rsidRPr="00C96E4D" w:rsidRDefault="00C279A7" w:rsidP="00C96E4D">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Electrificación</w:t>
            </w:r>
            <w:r w:rsidRPr="00C96E4D">
              <w:rPr>
                <w:rFonts w:ascii="Times New Roman" w:eastAsia="Times New Roman" w:hAnsi="Times New Roman" w:cs="Times New Roman"/>
                <w:color w:val="000000"/>
                <w:sz w:val="18"/>
                <w:szCs w:val="18"/>
                <w:lang w:val="es-BO"/>
              </w:rPr>
              <w:t xml:space="preserve"> Rural fase VI - Zona: Andina</w:t>
            </w:r>
          </w:p>
        </w:tc>
        <w:tc>
          <w:tcPr>
            <w:tcW w:w="1161" w:type="dxa"/>
            <w:tcBorders>
              <w:top w:val="single" w:sz="4" w:space="0" w:color="auto"/>
              <w:left w:val="nil"/>
              <w:bottom w:val="single" w:sz="4" w:space="0" w:color="auto"/>
              <w:right w:val="single" w:sz="4" w:space="0" w:color="auto"/>
            </w:tcBorders>
            <w:shd w:val="clear" w:color="auto" w:fill="auto"/>
            <w:vAlign w:val="bottom"/>
          </w:tcPr>
          <w:p w:rsidR="00C279A7" w:rsidRPr="00C96E4D" w:rsidRDefault="00C279A7" w:rsidP="00821B23">
            <w:pPr>
              <w:spacing w:after="0" w:line="240" w:lineRule="auto"/>
              <w:jc w:val="center"/>
              <w:rPr>
                <w:rFonts w:ascii="Times New Roman" w:eastAsia="Times New Roman" w:hAnsi="Times New Roman" w:cs="Times New Roman"/>
                <w:color w:val="000000"/>
                <w:sz w:val="18"/>
                <w:szCs w:val="18"/>
                <w:lang w:val="es-BO"/>
              </w:rPr>
            </w:pPr>
            <w:r w:rsidRPr="00C96E4D">
              <w:rPr>
                <w:rFonts w:ascii="Times New Roman" w:eastAsia="Times New Roman" w:hAnsi="Times New Roman" w:cs="Times New Roman"/>
                <w:color w:val="000000"/>
                <w:sz w:val="18"/>
                <w:szCs w:val="18"/>
                <w:lang w:val="es-BO"/>
              </w:rPr>
              <w:t>Andina</w:t>
            </w:r>
          </w:p>
        </w:tc>
        <w:tc>
          <w:tcPr>
            <w:tcW w:w="1272" w:type="dxa"/>
            <w:tcBorders>
              <w:top w:val="nil"/>
              <w:left w:val="single" w:sz="4" w:space="0" w:color="auto"/>
              <w:bottom w:val="single" w:sz="4" w:space="0" w:color="auto"/>
              <w:right w:val="single" w:sz="4" w:space="0" w:color="auto"/>
            </w:tcBorders>
            <w:shd w:val="clear" w:color="auto" w:fill="auto"/>
            <w:vAlign w:val="bottom"/>
          </w:tcPr>
          <w:p w:rsidR="00C279A7" w:rsidRPr="00C96E4D" w:rsidRDefault="00C279A7" w:rsidP="00821B23">
            <w:pPr>
              <w:spacing w:after="0" w:line="240" w:lineRule="auto"/>
              <w:jc w:val="center"/>
              <w:rPr>
                <w:rFonts w:ascii="Times New Roman" w:eastAsia="Times New Roman" w:hAnsi="Times New Roman" w:cs="Times New Roman"/>
                <w:color w:val="000000"/>
                <w:sz w:val="18"/>
                <w:szCs w:val="18"/>
                <w:lang w:val="es-BO"/>
              </w:rPr>
            </w:pPr>
            <w:r w:rsidRPr="00C96E4D">
              <w:rPr>
                <w:rFonts w:ascii="Times New Roman" w:eastAsia="Times New Roman" w:hAnsi="Times New Roman" w:cs="Times New Roman"/>
                <w:color w:val="000000"/>
                <w:sz w:val="18"/>
                <w:szCs w:val="18"/>
                <w:lang w:val="es-BO"/>
              </w:rPr>
              <w:t>1</w:t>
            </w:r>
            <w:r w:rsidR="006A487D">
              <w:rPr>
                <w:rFonts w:ascii="Times New Roman" w:eastAsia="Times New Roman" w:hAnsi="Times New Roman" w:cs="Times New Roman"/>
                <w:color w:val="000000"/>
                <w:sz w:val="18"/>
                <w:szCs w:val="18"/>
                <w:lang w:val="es-BO"/>
              </w:rPr>
              <w:t>.</w:t>
            </w:r>
            <w:r w:rsidRPr="00C96E4D">
              <w:rPr>
                <w:rFonts w:ascii="Times New Roman" w:eastAsia="Times New Roman" w:hAnsi="Times New Roman" w:cs="Times New Roman"/>
                <w:color w:val="000000"/>
                <w:sz w:val="18"/>
                <w:szCs w:val="18"/>
                <w:lang w:val="es-BO"/>
              </w:rPr>
              <w:t>612</w:t>
            </w:r>
          </w:p>
        </w:tc>
        <w:tc>
          <w:tcPr>
            <w:tcW w:w="326" w:type="dxa"/>
            <w:tcBorders>
              <w:top w:val="nil"/>
              <w:left w:val="single" w:sz="4" w:space="0" w:color="auto"/>
              <w:bottom w:val="single" w:sz="4" w:space="0" w:color="auto"/>
              <w:right w:val="single" w:sz="4" w:space="0" w:color="auto"/>
            </w:tcBorders>
            <w:shd w:val="clear" w:color="auto" w:fill="auto"/>
            <w:vAlign w:val="bottom"/>
          </w:tcPr>
          <w:p w:rsidR="00C279A7" w:rsidRPr="00E31DCC" w:rsidRDefault="00C279A7" w:rsidP="00544CA2">
            <w:pPr>
              <w:spacing w:after="0" w:line="240" w:lineRule="auto"/>
              <w:jc w:val="center"/>
              <w:rPr>
                <w:rFonts w:ascii="Times New Roman" w:eastAsia="Times New Roman" w:hAnsi="Times New Roman" w:cs="Times New Roman"/>
                <w:sz w:val="18"/>
                <w:szCs w:val="18"/>
                <w:lang w:val="es-BO"/>
              </w:rPr>
            </w:pPr>
            <w:r w:rsidRPr="00E31DCC">
              <w:rPr>
                <w:rFonts w:ascii="Times New Roman" w:eastAsia="Times New Roman" w:hAnsi="Times New Roman" w:cs="Times New Roman"/>
                <w:sz w:val="18"/>
                <w:szCs w:val="18"/>
                <w:lang w:val="es-BO"/>
              </w:rPr>
              <w:sym w:font="Symbol" w:char="F03C"/>
            </w:r>
          </w:p>
        </w:tc>
        <w:tc>
          <w:tcPr>
            <w:tcW w:w="1424" w:type="dxa"/>
            <w:tcBorders>
              <w:top w:val="nil"/>
              <w:left w:val="single" w:sz="4" w:space="0" w:color="auto"/>
              <w:bottom w:val="single" w:sz="4" w:space="0" w:color="auto"/>
              <w:right w:val="single" w:sz="4" w:space="0" w:color="auto"/>
            </w:tcBorders>
            <w:shd w:val="clear" w:color="auto" w:fill="auto"/>
            <w:vAlign w:val="bottom"/>
          </w:tcPr>
          <w:p w:rsidR="00C279A7" w:rsidRPr="00C96E4D" w:rsidRDefault="00C279A7" w:rsidP="00C279A7">
            <w:pPr>
              <w:spacing w:after="0" w:line="240" w:lineRule="auto"/>
              <w:jc w:val="center"/>
              <w:rPr>
                <w:rFonts w:ascii="Times New Roman" w:eastAsia="Times New Roman" w:hAnsi="Times New Roman" w:cs="Times New Roman"/>
                <w:sz w:val="18"/>
                <w:szCs w:val="18"/>
                <w:lang w:val="es-BO"/>
              </w:rPr>
            </w:pPr>
            <w:r w:rsidRPr="00C96E4D">
              <w:rPr>
                <w:rFonts w:ascii="Times New Roman" w:eastAsia="Times New Roman" w:hAnsi="Times New Roman" w:cs="Times New Roman"/>
                <w:sz w:val="18"/>
                <w:szCs w:val="18"/>
                <w:lang w:val="es-BO"/>
              </w:rPr>
              <w:t>1</w:t>
            </w:r>
            <w:r w:rsidR="006A487D">
              <w:rPr>
                <w:rFonts w:ascii="Times New Roman" w:eastAsia="Times New Roman" w:hAnsi="Times New Roman" w:cs="Times New Roman"/>
                <w:sz w:val="18"/>
                <w:szCs w:val="18"/>
                <w:lang w:val="es-BO"/>
              </w:rPr>
              <w:t>.</w:t>
            </w:r>
            <w:r w:rsidRPr="00C96E4D">
              <w:rPr>
                <w:rFonts w:ascii="Times New Roman" w:eastAsia="Times New Roman" w:hAnsi="Times New Roman" w:cs="Times New Roman"/>
                <w:sz w:val="18"/>
                <w:szCs w:val="18"/>
                <w:lang w:val="es-BO"/>
              </w:rPr>
              <w:t>770</w:t>
            </w:r>
          </w:p>
        </w:tc>
      </w:tr>
      <w:tr w:rsidR="00C279A7" w:rsidRPr="00122178" w:rsidTr="00D77F98">
        <w:trPr>
          <w:trHeight w:val="269"/>
          <w:jc w:val="center"/>
        </w:trPr>
        <w:tc>
          <w:tcPr>
            <w:tcW w:w="3987" w:type="dxa"/>
            <w:tcBorders>
              <w:top w:val="single" w:sz="4" w:space="0" w:color="auto"/>
              <w:left w:val="single" w:sz="4" w:space="0" w:color="auto"/>
              <w:bottom w:val="single" w:sz="4" w:space="0" w:color="auto"/>
              <w:right w:val="single" w:sz="4" w:space="0" w:color="auto"/>
            </w:tcBorders>
            <w:shd w:val="clear" w:color="auto" w:fill="auto"/>
            <w:hideMark/>
          </w:tcPr>
          <w:p w:rsidR="00C279A7" w:rsidRPr="00C96E4D" w:rsidRDefault="00C279A7" w:rsidP="00C96E4D">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Electrificación</w:t>
            </w:r>
            <w:r w:rsidRPr="00C96E4D">
              <w:rPr>
                <w:rFonts w:ascii="Times New Roman" w:eastAsia="Times New Roman" w:hAnsi="Times New Roman" w:cs="Times New Roman"/>
                <w:color w:val="000000"/>
                <w:sz w:val="18"/>
                <w:szCs w:val="18"/>
                <w:lang w:val="es-BO"/>
              </w:rPr>
              <w:t xml:space="preserve"> Rural fase VI - Zona: </w:t>
            </w:r>
            <w:r w:rsidRPr="00E31DCC">
              <w:rPr>
                <w:rFonts w:ascii="Times New Roman" w:eastAsia="Times New Roman" w:hAnsi="Times New Roman" w:cs="Times New Roman"/>
                <w:color w:val="000000"/>
                <w:sz w:val="18"/>
                <w:szCs w:val="18"/>
                <w:lang w:val="es-BO"/>
              </w:rPr>
              <w:t>Trópico</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rsidR="00C279A7" w:rsidRPr="00C96E4D" w:rsidRDefault="00C279A7" w:rsidP="00821B23">
            <w:pPr>
              <w:spacing w:after="0" w:line="240" w:lineRule="auto"/>
              <w:jc w:val="center"/>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Trópico</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C279A7" w:rsidRPr="00C96E4D" w:rsidRDefault="00C279A7" w:rsidP="00821B23">
            <w:pPr>
              <w:spacing w:after="0" w:line="240" w:lineRule="auto"/>
              <w:jc w:val="center"/>
              <w:rPr>
                <w:rFonts w:ascii="Times New Roman" w:eastAsia="Times New Roman" w:hAnsi="Times New Roman" w:cs="Times New Roman"/>
                <w:color w:val="000000"/>
                <w:sz w:val="18"/>
                <w:szCs w:val="18"/>
                <w:lang w:val="es-BO"/>
              </w:rPr>
            </w:pPr>
            <w:r w:rsidRPr="00C96E4D">
              <w:rPr>
                <w:rFonts w:ascii="Times New Roman" w:eastAsia="Times New Roman" w:hAnsi="Times New Roman" w:cs="Times New Roman"/>
                <w:color w:val="000000"/>
                <w:sz w:val="18"/>
                <w:szCs w:val="18"/>
                <w:lang w:val="es-BO"/>
              </w:rPr>
              <w:t>1</w:t>
            </w:r>
            <w:r w:rsidR="006A487D">
              <w:rPr>
                <w:rFonts w:ascii="Times New Roman" w:eastAsia="Times New Roman" w:hAnsi="Times New Roman" w:cs="Times New Roman"/>
                <w:color w:val="000000"/>
                <w:sz w:val="18"/>
                <w:szCs w:val="18"/>
                <w:lang w:val="es-BO"/>
              </w:rPr>
              <w:t>.</w:t>
            </w:r>
            <w:r w:rsidRPr="00C96E4D">
              <w:rPr>
                <w:rFonts w:ascii="Times New Roman" w:eastAsia="Times New Roman" w:hAnsi="Times New Roman" w:cs="Times New Roman"/>
                <w:color w:val="000000"/>
                <w:sz w:val="18"/>
                <w:szCs w:val="18"/>
                <w:lang w:val="es-BO"/>
              </w:rPr>
              <w:t>932</w:t>
            </w:r>
          </w:p>
        </w:tc>
        <w:tc>
          <w:tcPr>
            <w:tcW w:w="326" w:type="dxa"/>
            <w:tcBorders>
              <w:top w:val="single" w:sz="4" w:space="0" w:color="auto"/>
              <w:left w:val="single" w:sz="4" w:space="0" w:color="auto"/>
              <w:bottom w:val="single" w:sz="4" w:space="0" w:color="auto"/>
              <w:right w:val="single" w:sz="4" w:space="0" w:color="auto"/>
            </w:tcBorders>
            <w:shd w:val="clear" w:color="auto" w:fill="auto"/>
            <w:vAlign w:val="bottom"/>
          </w:tcPr>
          <w:p w:rsidR="00C279A7" w:rsidRPr="00E31DCC" w:rsidRDefault="00C279A7" w:rsidP="00544CA2">
            <w:pPr>
              <w:spacing w:after="0" w:line="240" w:lineRule="auto"/>
              <w:jc w:val="center"/>
              <w:rPr>
                <w:rFonts w:ascii="Times New Roman" w:eastAsia="Times New Roman" w:hAnsi="Times New Roman" w:cs="Times New Roman"/>
                <w:sz w:val="18"/>
                <w:szCs w:val="18"/>
                <w:lang w:val="es-BO"/>
              </w:rPr>
            </w:pPr>
            <w:r w:rsidRPr="00E31DCC">
              <w:rPr>
                <w:rFonts w:ascii="Times New Roman" w:eastAsia="Times New Roman" w:hAnsi="Times New Roman" w:cs="Times New Roman"/>
                <w:sz w:val="18"/>
                <w:szCs w:val="18"/>
                <w:lang w:val="es-BO"/>
              </w:rPr>
              <w:sym w:font="Symbol" w:char="F03C"/>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tcPr>
          <w:p w:rsidR="00C279A7" w:rsidRPr="00C96E4D" w:rsidRDefault="00C279A7" w:rsidP="00C279A7">
            <w:pPr>
              <w:spacing w:after="0" w:line="240" w:lineRule="auto"/>
              <w:jc w:val="center"/>
              <w:rPr>
                <w:rFonts w:ascii="Times New Roman" w:eastAsia="Times New Roman" w:hAnsi="Times New Roman" w:cs="Times New Roman"/>
                <w:sz w:val="18"/>
                <w:szCs w:val="18"/>
                <w:lang w:val="es-BO"/>
              </w:rPr>
            </w:pPr>
            <w:r w:rsidRPr="00C96E4D">
              <w:rPr>
                <w:rFonts w:ascii="Times New Roman" w:eastAsia="Times New Roman" w:hAnsi="Times New Roman" w:cs="Times New Roman"/>
                <w:sz w:val="18"/>
                <w:szCs w:val="18"/>
                <w:lang w:val="es-BO"/>
              </w:rPr>
              <w:t>3</w:t>
            </w:r>
            <w:r w:rsidR="006A487D">
              <w:rPr>
                <w:rFonts w:ascii="Times New Roman" w:eastAsia="Times New Roman" w:hAnsi="Times New Roman" w:cs="Times New Roman"/>
                <w:sz w:val="18"/>
                <w:szCs w:val="18"/>
                <w:lang w:val="es-BO"/>
              </w:rPr>
              <w:t>.</w:t>
            </w:r>
            <w:r w:rsidRPr="00C96E4D">
              <w:rPr>
                <w:rFonts w:ascii="Times New Roman" w:eastAsia="Times New Roman" w:hAnsi="Times New Roman" w:cs="Times New Roman"/>
                <w:sz w:val="18"/>
                <w:szCs w:val="18"/>
                <w:lang w:val="es-BO"/>
              </w:rPr>
              <w:t>250</w:t>
            </w:r>
          </w:p>
        </w:tc>
      </w:tr>
      <w:tr w:rsidR="00C279A7" w:rsidRPr="00122178" w:rsidTr="00D77F98">
        <w:trPr>
          <w:trHeight w:val="251"/>
          <w:jc w:val="center"/>
        </w:trPr>
        <w:tc>
          <w:tcPr>
            <w:tcW w:w="3987" w:type="dxa"/>
            <w:tcBorders>
              <w:top w:val="single" w:sz="4" w:space="0" w:color="auto"/>
              <w:left w:val="single" w:sz="4" w:space="0" w:color="auto"/>
              <w:bottom w:val="single" w:sz="4" w:space="0" w:color="auto"/>
              <w:right w:val="single" w:sz="4" w:space="0" w:color="auto"/>
            </w:tcBorders>
            <w:shd w:val="clear" w:color="auto" w:fill="auto"/>
            <w:hideMark/>
          </w:tcPr>
          <w:p w:rsidR="00C279A7" w:rsidRPr="00C96E4D" w:rsidRDefault="00C279A7" w:rsidP="00C96E4D">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Electrificación</w:t>
            </w:r>
            <w:r w:rsidRPr="00C96E4D">
              <w:rPr>
                <w:rFonts w:ascii="Times New Roman" w:eastAsia="Times New Roman" w:hAnsi="Times New Roman" w:cs="Times New Roman"/>
                <w:color w:val="000000"/>
                <w:sz w:val="18"/>
                <w:szCs w:val="18"/>
                <w:lang w:val="es-BO"/>
              </w:rPr>
              <w:t xml:space="preserve"> Rural fase VI - Zona:  Valles</w:t>
            </w:r>
          </w:p>
        </w:tc>
        <w:tc>
          <w:tcPr>
            <w:tcW w:w="1161" w:type="dxa"/>
            <w:tcBorders>
              <w:top w:val="single" w:sz="4" w:space="0" w:color="auto"/>
              <w:left w:val="nil"/>
              <w:bottom w:val="single" w:sz="4" w:space="0" w:color="auto"/>
              <w:right w:val="single" w:sz="4" w:space="0" w:color="auto"/>
            </w:tcBorders>
            <w:shd w:val="clear" w:color="auto" w:fill="auto"/>
            <w:vAlign w:val="bottom"/>
          </w:tcPr>
          <w:p w:rsidR="00C279A7" w:rsidRPr="00C96E4D" w:rsidRDefault="00C279A7" w:rsidP="00821B23">
            <w:pPr>
              <w:spacing w:after="0" w:line="240" w:lineRule="auto"/>
              <w:jc w:val="center"/>
              <w:rPr>
                <w:rFonts w:ascii="Times New Roman" w:eastAsia="Times New Roman" w:hAnsi="Times New Roman" w:cs="Times New Roman"/>
                <w:color w:val="000000"/>
                <w:sz w:val="18"/>
                <w:szCs w:val="18"/>
                <w:lang w:val="es-BO"/>
              </w:rPr>
            </w:pPr>
            <w:r w:rsidRPr="00C96E4D">
              <w:rPr>
                <w:rFonts w:ascii="Times New Roman" w:eastAsia="Times New Roman" w:hAnsi="Times New Roman" w:cs="Times New Roman"/>
                <w:color w:val="000000"/>
                <w:sz w:val="18"/>
                <w:szCs w:val="18"/>
                <w:lang w:val="es-BO"/>
              </w:rPr>
              <w:t>Valle</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C279A7" w:rsidRPr="00C96E4D" w:rsidRDefault="00C279A7" w:rsidP="00821B23">
            <w:pPr>
              <w:spacing w:after="0" w:line="240" w:lineRule="auto"/>
              <w:jc w:val="center"/>
              <w:rPr>
                <w:rFonts w:ascii="Times New Roman" w:eastAsia="Times New Roman" w:hAnsi="Times New Roman" w:cs="Times New Roman"/>
                <w:color w:val="000000"/>
                <w:sz w:val="18"/>
                <w:szCs w:val="18"/>
                <w:lang w:val="es-BO"/>
              </w:rPr>
            </w:pPr>
            <w:r w:rsidRPr="00C96E4D">
              <w:rPr>
                <w:rFonts w:ascii="Times New Roman" w:eastAsia="Times New Roman" w:hAnsi="Times New Roman" w:cs="Times New Roman"/>
                <w:color w:val="000000"/>
                <w:sz w:val="18"/>
                <w:szCs w:val="18"/>
                <w:lang w:val="es-BO"/>
              </w:rPr>
              <w:t>1</w:t>
            </w:r>
            <w:r w:rsidR="006A487D">
              <w:rPr>
                <w:rFonts w:ascii="Times New Roman" w:eastAsia="Times New Roman" w:hAnsi="Times New Roman" w:cs="Times New Roman"/>
                <w:color w:val="000000"/>
                <w:sz w:val="18"/>
                <w:szCs w:val="18"/>
                <w:lang w:val="es-BO"/>
              </w:rPr>
              <w:t>.</w:t>
            </w:r>
            <w:r w:rsidRPr="00C96E4D">
              <w:rPr>
                <w:rFonts w:ascii="Times New Roman" w:eastAsia="Times New Roman" w:hAnsi="Times New Roman" w:cs="Times New Roman"/>
                <w:color w:val="000000"/>
                <w:sz w:val="18"/>
                <w:szCs w:val="18"/>
                <w:lang w:val="es-BO"/>
              </w:rPr>
              <w:t>634</w:t>
            </w:r>
          </w:p>
        </w:tc>
        <w:tc>
          <w:tcPr>
            <w:tcW w:w="326" w:type="dxa"/>
            <w:tcBorders>
              <w:top w:val="single" w:sz="4" w:space="0" w:color="auto"/>
              <w:left w:val="single" w:sz="4" w:space="0" w:color="auto"/>
              <w:bottom w:val="single" w:sz="4" w:space="0" w:color="auto"/>
              <w:right w:val="single" w:sz="4" w:space="0" w:color="auto"/>
            </w:tcBorders>
            <w:shd w:val="clear" w:color="auto" w:fill="auto"/>
            <w:vAlign w:val="bottom"/>
          </w:tcPr>
          <w:p w:rsidR="00C279A7" w:rsidRPr="00E31DCC" w:rsidRDefault="00C279A7" w:rsidP="00544CA2">
            <w:pPr>
              <w:spacing w:after="0" w:line="240" w:lineRule="auto"/>
              <w:jc w:val="center"/>
              <w:rPr>
                <w:rFonts w:ascii="Times New Roman" w:eastAsia="Times New Roman" w:hAnsi="Times New Roman" w:cs="Times New Roman"/>
                <w:sz w:val="18"/>
                <w:szCs w:val="18"/>
                <w:lang w:val="es-BO"/>
              </w:rPr>
            </w:pPr>
            <w:r w:rsidRPr="00E31DCC">
              <w:rPr>
                <w:rFonts w:ascii="Times New Roman" w:eastAsia="Times New Roman" w:hAnsi="Times New Roman" w:cs="Times New Roman"/>
                <w:sz w:val="18"/>
                <w:szCs w:val="18"/>
                <w:lang w:val="es-BO"/>
              </w:rPr>
              <w:sym w:font="Symbol" w:char="F03C"/>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tcPr>
          <w:p w:rsidR="00C279A7" w:rsidRPr="00C96E4D" w:rsidRDefault="00C279A7" w:rsidP="00C279A7">
            <w:pPr>
              <w:spacing w:after="0" w:line="240" w:lineRule="auto"/>
              <w:jc w:val="center"/>
              <w:rPr>
                <w:rFonts w:ascii="Times New Roman" w:eastAsia="Times New Roman" w:hAnsi="Times New Roman" w:cs="Times New Roman"/>
                <w:sz w:val="18"/>
                <w:szCs w:val="18"/>
                <w:lang w:val="es-BO"/>
              </w:rPr>
            </w:pPr>
            <w:r w:rsidRPr="00C96E4D">
              <w:rPr>
                <w:rFonts w:ascii="Times New Roman" w:eastAsia="Times New Roman" w:hAnsi="Times New Roman" w:cs="Times New Roman"/>
                <w:sz w:val="18"/>
                <w:szCs w:val="18"/>
                <w:lang w:val="es-BO"/>
              </w:rPr>
              <w:t>1</w:t>
            </w:r>
            <w:r w:rsidR="006A487D">
              <w:rPr>
                <w:rFonts w:ascii="Times New Roman" w:eastAsia="Times New Roman" w:hAnsi="Times New Roman" w:cs="Times New Roman"/>
                <w:sz w:val="18"/>
                <w:szCs w:val="18"/>
                <w:lang w:val="es-BO"/>
              </w:rPr>
              <w:t>.</w:t>
            </w:r>
            <w:r w:rsidRPr="00C96E4D">
              <w:rPr>
                <w:rFonts w:ascii="Times New Roman" w:eastAsia="Times New Roman" w:hAnsi="Times New Roman" w:cs="Times New Roman"/>
                <w:sz w:val="18"/>
                <w:szCs w:val="18"/>
                <w:lang w:val="es-BO"/>
              </w:rPr>
              <w:t>790</w:t>
            </w:r>
          </w:p>
        </w:tc>
      </w:tr>
    </w:tbl>
    <w:p w:rsidR="00AC625B" w:rsidRPr="00FF284C" w:rsidRDefault="00AC625B" w:rsidP="000D6401">
      <w:pPr>
        <w:pStyle w:val="Paragraph"/>
        <w:numPr>
          <w:ilvl w:val="0"/>
          <w:numId w:val="0"/>
        </w:numPr>
        <w:rPr>
          <w:sz w:val="16"/>
          <w:szCs w:val="24"/>
          <w:lang w:val="es-ES"/>
        </w:rPr>
      </w:pPr>
    </w:p>
    <w:p w:rsidR="00FB5D6D" w:rsidRDefault="00FB5D6D" w:rsidP="00C95F6E">
      <w:pPr>
        <w:numPr>
          <w:ilvl w:val="0"/>
          <w:numId w:val="5"/>
        </w:numPr>
        <w:spacing w:before="120" w:after="120" w:line="240" w:lineRule="auto"/>
        <w:jc w:val="both"/>
        <w:rPr>
          <w:rFonts w:ascii="Times New Roman Bold" w:hAnsi="Times New Roman Bold" w:cs="Times New Roman"/>
          <w:b/>
          <w:smallCaps/>
          <w:sz w:val="24"/>
          <w:szCs w:val="24"/>
          <w:lang w:val="es-ES"/>
        </w:rPr>
      </w:pPr>
      <w:r w:rsidRPr="00C95F6E">
        <w:rPr>
          <w:rFonts w:ascii="Times New Roman Bold" w:hAnsi="Times New Roman Bold" w:cs="Times New Roman"/>
          <w:b/>
          <w:smallCaps/>
          <w:sz w:val="24"/>
          <w:szCs w:val="24"/>
          <w:lang w:val="es-ES"/>
        </w:rPr>
        <w:t xml:space="preserve">Muestra Representativa </w:t>
      </w:r>
      <w:r w:rsidR="001C0B24">
        <w:rPr>
          <w:rFonts w:ascii="Times New Roman Bold" w:hAnsi="Times New Roman Bold" w:cs="Times New Roman"/>
          <w:b/>
          <w:smallCaps/>
          <w:sz w:val="24"/>
          <w:szCs w:val="24"/>
          <w:lang w:val="es-ES"/>
        </w:rPr>
        <w:t>de P</w:t>
      </w:r>
      <w:r w:rsidR="00C95F6E" w:rsidRPr="00C95F6E">
        <w:rPr>
          <w:rFonts w:ascii="Times New Roman Bold" w:hAnsi="Times New Roman Bold" w:cs="Times New Roman"/>
          <w:b/>
          <w:smallCaps/>
          <w:sz w:val="24"/>
          <w:szCs w:val="24"/>
          <w:lang w:val="es-ES"/>
        </w:rPr>
        <w:t>royectos</w:t>
      </w:r>
    </w:p>
    <w:p w:rsidR="00C95F6E" w:rsidRDefault="00821B23" w:rsidP="00821B23">
      <w:pPr>
        <w:pStyle w:val="Paragraph"/>
        <w:numPr>
          <w:ilvl w:val="0"/>
          <w:numId w:val="0"/>
        </w:numPr>
        <w:rPr>
          <w:szCs w:val="24"/>
          <w:lang w:val="es-ES"/>
        </w:rPr>
      </w:pPr>
      <w:r w:rsidRPr="00821B23">
        <w:rPr>
          <w:szCs w:val="24"/>
          <w:lang w:val="es-ES"/>
        </w:rPr>
        <w:t xml:space="preserve">Como resultado del </w:t>
      </w:r>
      <w:r>
        <w:rPr>
          <w:szCs w:val="24"/>
          <w:lang w:val="es-ES"/>
        </w:rPr>
        <w:t xml:space="preserve">análisis realizado en la sección anterior, </w:t>
      </w:r>
      <w:r w:rsidR="004200A4">
        <w:rPr>
          <w:szCs w:val="24"/>
          <w:lang w:val="es-ES"/>
        </w:rPr>
        <w:t>descartando</w:t>
      </w:r>
      <w:r>
        <w:rPr>
          <w:szCs w:val="24"/>
          <w:lang w:val="es-ES"/>
        </w:rPr>
        <w:t xml:space="preserve"> aquellos proyectos </w:t>
      </w:r>
      <w:r w:rsidR="00E840F5">
        <w:rPr>
          <w:szCs w:val="24"/>
          <w:lang w:val="es-ES"/>
        </w:rPr>
        <w:t xml:space="preserve">de la cartera inicial, </w:t>
      </w:r>
      <w:r>
        <w:rPr>
          <w:szCs w:val="24"/>
          <w:lang w:val="es-ES"/>
        </w:rPr>
        <w:t xml:space="preserve">que no cumplieron con </w:t>
      </w:r>
      <w:r w:rsidR="00E31DCC">
        <w:rPr>
          <w:szCs w:val="24"/>
          <w:lang w:val="es-ES"/>
        </w:rPr>
        <w:t>los c</w:t>
      </w:r>
      <w:r>
        <w:rPr>
          <w:szCs w:val="24"/>
          <w:lang w:val="es-ES"/>
        </w:rPr>
        <w:t>riterios establecidos</w:t>
      </w:r>
      <w:r w:rsidR="00E31DCC">
        <w:rPr>
          <w:szCs w:val="24"/>
          <w:lang w:val="es-ES"/>
        </w:rPr>
        <w:t xml:space="preserve"> en la sección III</w:t>
      </w:r>
      <w:r>
        <w:rPr>
          <w:szCs w:val="24"/>
          <w:lang w:val="es-ES"/>
        </w:rPr>
        <w:t xml:space="preserve">, la </w:t>
      </w:r>
      <w:r w:rsidR="00E31DCC">
        <w:rPr>
          <w:szCs w:val="24"/>
          <w:lang w:val="es-ES"/>
        </w:rPr>
        <w:t>muestra</w:t>
      </w:r>
      <w:r>
        <w:rPr>
          <w:szCs w:val="24"/>
          <w:lang w:val="es-ES"/>
        </w:rPr>
        <w:t xml:space="preserve"> representativa de proyectos </w:t>
      </w:r>
      <w:r w:rsidR="004200A4">
        <w:rPr>
          <w:szCs w:val="24"/>
          <w:lang w:val="es-ES"/>
        </w:rPr>
        <w:t>quedó</w:t>
      </w:r>
      <w:r w:rsidR="00E31DCC">
        <w:rPr>
          <w:szCs w:val="24"/>
          <w:lang w:val="es-ES"/>
        </w:rPr>
        <w:t xml:space="preserve"> constitui</w:t>
      </w:r>
      <w:r w:rsidR="000579D8">
        <w:rPr>
          <w:szCs w:val="24"/>
          <w:lang w:val="es-ES"/>
        </w:rPr>
        <w:t>da como se muestra en la tabla 10</w:t>
      </w:r>
      <w:r w:rsidR="00E31DCC">
        <w:rPr>
          <w:szCs w:val="24"/>
          <w:lang w:val="es-ES"/>
        </w:rPr>
        <w:t>.</w:t>
      </w:r>
    </w:p>
    <w:p w:rsidR="00E31DCC" w:rsidRPr="00FF284C" w:rsidRDefault="00E31DCC" w:rsidP="00821B23">
      <w:pPr>
        <w:pStyle w:val="Paragraph"/>
        <w:numPr>
          <w:ilvl w:val="0"/>
          <w:numId w:val="0"/>
        </w:numPr>
        <w:rPr>
          <w:sz w:val="14"/>
          <w:szCs w:val="24"/>
          <w:lang w:val="es-ES"/>
        </w:rPr>
      </w:pPr>
    </w:p>
    <w:p w:rsidR="0026084B" w:rsidRPr="005535A4" w:rsidRDefault="0026084B" w:rsidP="0026084B">
      <w:pPr>
        <w:pStyle w:val="Caption"/>
        <w:keepNext/>
        <w:spacing w:after="0"/>
        <w:rPr>
          <w:rFonts w:ascii="Times New Roman" w:hAnsi="Times New Roman" w:cs="Times New Roman"/>
          <w:color w:val="auto"/>
          <w:sz w:val="20"/>
          <w:szCs w:val="24"/>
          <w:lang w:val="es-ES_tradnl"/>
        </w:rPr>
      </w:pPr>
      <w:r>
        <w:rPr>
          <w:rFonts w:ascii="Times New Roman" w:hAnsi="Times New Roman" w:cs="Times New Roman"/>
          <w:color w:val="auto"/>
          <w:sz w:val="20"/>
          <w:szCs w:val="24"/>
          <w:lang w:val="es-ES_tradnl"/>
        </w:rPr>
        <w:t xml:space="preserve">              </w:t>
      </w:r>
      <w:r w:rsidRPr="005535A4">
        <w:rPr>
          <w:rFonts w:ascii="Times New Roman" w:hAnsi="Times New Roman" w:cs="Times New Roman"/>
          <w:color w:val="auto"/>
          <w:sz w:val="20"/>
          <w:szCs w:val="24"/>
          <w:lang w:val="es-ES_tradnl"/>
        </w:rPr>
        <w:t xml:space="preserve">Tabla </w:t>
      </w:r>
      <w:r w:rsidR="000579D8">
        <w:rPr>
          <w:rFonts w:ascii="Times New Roman" w:hAnsi="Times New Roman" w:cs="Times New Roman"/>
          <w:color w:val="auto"/>
          <w:sz w:val="20"/>
          <w:szCs w:val="24"/>
          <w:lang w:val="es-ES_tradnl"/>
        </w:rPr>
        <w:t>10</w:t>
      </w:r>
      <w:r w:rsidRPr="005535A4">
        <w:rPr>
          <w:rFonts w:ascii="Times New Roman" w:hAnsi="Times New Roman" w:cs="Times New Roman"/>
          <w:color w:val="auto"/>
          <w:sz w:val="20"/>
          <w:szCs w:val="24"/>
          <w:lang w:val="es-ES_tradnl"/>
        </w:rPr>
        <w:t xml:space="preserve">: </w:t>
      </w:r>
      <w:r>
        <w:rPr>
          <w:rFonts w:ascii="Times New Roman" w:hAnsi="Times New Roman" w:cs="Times New Roman"/>
          <w:color w:val="auto"/>
          <w:sz w:val="20"/>
          <w:szCs w:val="24"/>
          <w:lang w:val="es-ES_tradnl"/>
        </w:rPr>
        <w:t>Muestra Representativa de Proyectos</w:t>
      </w:r>
    </w:p>
    <w:tbl>
      <w:tblPr>
        <w:tblW w:w="7913" w:type="dxa"/>
        <w:jc w:val="center"/>
        <w:tblInd w:w="93" w:type="dxa"/>
        <w:tblLook w:val="04A0" w:firstRow="1" w:lastRow="0" w:firstColumn="1" w:lastColumn="0" w:noHBand="0" w:noVBand="1"/>
      </w:tblPr>
      <w:tblGrid>
        <w:gridCol w:w="516"/>
        <w:gridCol w:w="1326"/>
        <w:gridCol w:w="3870"/>
        <w:gridCol w:w="961"/>
        <w:gridCol w:w="1240"/>
      </w:tblGrid>
      <w:tr w:rsidR="0026084B" w:rsidRPr="00E31DCC" w:rsidTr="003538A9">
        <w:trPr>
          <w:trHeight w:val="525"/>
          <w:jc w:val="center"/>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DCC" w:rsidRPr="00E31DCC" w:rsidRDefault="00E31DCC" w:rsidP="00E31DCC">
            <w:pPr>
              <w:spacing w:after="0" w:line="240" w:lineRule="auto"/>
              <w:jc w:val="center"/>
              <w:rPr>
                <w:rFonts w:ascii="Times New Roman" w:eastAsia="Times New Roman" w:hAnsi="Times New Roman" w:cs="Times New Roman"/>
                <w:b/>
                <w:bCs/>
                <w:color w:val="000000"/>
                <w:sz w:val="18"/>
                <w:szCs w:val="18"/>
                <w:lang w:val="es-BO"/>
              </w:rPr>
            </w:pPr>
            <w:proofErr w:type="spellStart"/>
            <w:r w:rsidRPr="00E31DCC">
              <w:rPr>
                <w:rFonts w:ascii="Times New Roman" w:eastAsia="Times New Roman" w:hAnsi="Times New Roman" w:cs="Times New Roman"/>
                <w:b/>
                <w:bCs/>
                <w:color w:val="000000"/>
                <w:sz w:val="18"/>
                <w:szCs w:val="18"/>
                <w:lang w:val="es-BO"/>
              </w:rPr>
              <w:t>Nro</w:t>
            </w:r>
            <w:proofErr w:type="spellEnd"/>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rsidR="00E31DCC" w:rsidRPr="00E31DCC" w:rsidRDefault="00E31DCC" w:rsidP="00E31DCC">
            <w:pPr>
              <w:spacing w:after="0" w:line="240" w:lineRule="auto"/>
              <w:jc w:val="center"/>
              <w:rPr>
                <w:rFonts w:ascii="Times New Roman" w:eastAsia="Times New Roman" w:hAnsi="Times New Roman" w:cs="Times New Roman"/>
                <w:b/>
                <w:bCs/>
                <w:color w:val="000000"/>
                <w:sz w:val="18"/>
                <w:szCs w:val="18"/>
                <w:lang w:val="es-BO"/>
              </w:rPr>
            </w:pPr>
            <w:r w:rsidRPr="0026084B">
              <w:rPr>
                <w:rFonts w:ascii="Times New Roman" w:eastAsia="Times New Roman" w:hAnsi="Times New Roman" w:cs="Times New Roman"/>
                <w:b/>
                <w:bCs/>
                <w:color w:val="000000"/>
                <w:sz w:val="18"/>
                <w:szCs w:val="18"/>
                <w:lang w:val="es-BO"/>
              </w:rPr>
              <w:t>Departamento</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rsidR="00E31DCC" w:rsidRPr="00E31DCC" w:rsidRDefault="00E31DCC" w:rsidP="00E31DCC">
            <w:pPr>
              <w:spacing w:after="0" w:line="240" w:lineRule="auto"/>
              <w:jc w:val="center"/>
              <w:rPr>
                <w:rFonts w:ascii="Times New Roman" w:eastAsia="Times New Roman" w:hAnsi="Times New Roman" w:cs="Times New Roman"/>
                <w:b/>
                <w:bCs/>
                <w:color w:val="000000"/>
                <w:sz w:val="18"/>
                <w:szCs w:val="18"/>
                <w:lang w:val="es-BO"/>
              </w:rPr>
            </w:pPr>
            <w:r w:rsidRPr="0026084B">
              <w:rPr>
                <w:rFonts w:ascii="Times New Roman" w:eastAsia="Times New Roman" w:hAnsi="Times New Roman" w:cs="Times New Roman"/>
                <w:b/>
                <w:bCs/>
                <w:color w:val="000000"/>
                <w:sz w:val="18"/>
                <w:szCs w:val="18"/>
                <w:lang w:val="es-BO"/>
              </w:rPr>
              <w:t>Proyecto</w:t>
            </w:r>
          </w:p>
        </w:tc>
        <w:tc>
          <w:tcPr>
            <w:tcW w:w="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1DCC" w:rsidRPr="00E31DCC" w:rsidRDefault="00E31DCC" w:rsidP="00E31DCC">
            <w:pPr>
              <w:spacing w:after="0" w:line="240" w:lineRule="auto"/>
              <w:jc w:val="center"/>
              <w:rPr>
                <w:rFonts w:ascii="Times New Roman" w:eastAsia="Times New Roman" w:hAnsi="Times New Roman" w:cs="Times New Roman"/>
                <w:b/>
                <w:bCs/>
                <w:color w:val="000000"/>
                <w:sz w:val="18"/>
                <w:szCs w:val="18"/>
                <w:lang w:val="es-BO"/>
              </w:rPr>
            </w:pPr>
            <w:proofErr w:type="spellStart"/>
            <w:r w:rsidRPr="0026084B">
              <w:rPr>
                <w:rFonts w:ascii="Times New Roman" w:eastAsia="Times New Roman" w:hAnsi="Times New Roman" w:cs="Times New Roman"/>
                <w:b/>
                <w:bCs/>
                <w:color w:val="000000"/>
                <w:sz w:val="18"/>
                <w:szCs w:val="18"/>
                <w:lang w:val="es-BO"/>
              </w:rPr>
              <w:t>Nro</w:t>
            </w:r>
            <w:proofErr w:type="spellEnd"/>
            <w:r w:rsidRPr="0026084B">
              <w:rPr>
                <w:rFonts w:ascii="Times New Roman" w:eastAsia="Times New Roman" w:hAnsi="Times New Roman" w:cs="Times New Roman"/>
                <w:b/>
                <w:bCs/>
                <w:color w:val="000000"/>
                <w:sz w:val="18"/>
                <w:szCs w:val="18"/>
                <w:lang w:val="es-BO"/>
              </w:rPr>
              <w:t xml:space="preserve"> Usuarios</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E31DCC" w:rsidRPr="00E31DCC" w:rsidRDefault="00E31DCC" w:rsidP="00E31DCC">
            <w:pPr>
              <w:spacing w:after="0" w:line="240" w:lineRule="auto"/>
              <w:jc w:val="center"/>
              <w:rPr>
                <w:rFonts w:ascii="Times New Roman" w:eastAsia="Times New Roman" w:hAnsi="Times New Roman" w:cs="Times New Roman"/>
                <w:b/>
                <w:bCs/>
                <w:color w:val="000000"/>
                <w:sz w:val="18"/>
                <w:szCs w:val="18"/>
                <w:lang w:val="es-BO"/>
              </w:rPr>
            </w:pPr>
            <w:r w:rsidRPr="0026084B">
              <w:rPr>
                <w:rFonts w:ascii="Times New Roman" w:eastAsia="Times New Roman" w:hAnsi="Times New Roman" w:cs="Times New Roman"/>
                <w:b/>
                <w:bCs/>
                <w:color w:val="000000"/>
                <w:sz w:val="18"/>
                <w:szCs w:val="18"/>
                <w:lang w:val="es-BO"/>
              </w:rPr>
              <w:t>Inversión</w:t>
            </w:r>
            <w:r w:rsidRPr="00E31DCC">
              <w:rPr>
                <w:rFonts w:ascii="Times New Roman" w:eastAsia="Times New Roman" w:hAnsi="Times New Roman" w:cs="Times New Roman"/>
                <w:b/>
                <w:bCs/>
                <w:color w:val="000000"/>
                <w:sz w:val="18"/>
                <w:szCs w:val="18"/>
                <w:lang w:val="es-BO"/>
              </w:rPr>
              <w:t xml:space="preserve"> (US$)</w:t>
            </w:r>
          </w:p>
        </w:tc>
      </w:tr>
      <w:tr w:rsidR="00E31DCC" w:rsidRPr="00122178" w:rsidTr="003538A9">
        <w:trPr>
          <w:trHeight w:val="413"/>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31DCC" w:rsidRPr="00E31DCC" w:rsidRDefault="00E31DCC" w:rsidP="00E31DCC">
            <w:pPr>
              <w:spacing w:after="0" w:line="240" w:lineRule="auto"/>
              <w:jc w:val="center"/>
              <w:rPr>
                <w:rFonts w:ascii="Times New Roman" w:eastAsia="Times New Roman" w:hAnsi="Times New Roman" w:cs="Times New Roman"/>
                <w:color w:val="000000"/>
                <w:sz w:val="18"/>
                <w:szCs w:val="18"/>
                <w:lang w:val="es-BO"/>
              </w:rPr>
            </w:pPr>
            <w:r w:rsidRPr="0026084B">
              <w:rPr>
                <w:rFonts w:ascii="Times New Roman" w:eastAsia="Times New Roman" w:hAnsi="Times New Roman" w:cs="Times New Roman"/>
                <w:color w:val="000000"/>
                <w:sz w:val="18"/>
                <w:szCs w:val="18"/>
                <w:lang w:val="es-BO"/>
              </w:rPr>
              <w:t>1</w:t>
            </w:r>
          </w:p>
        </w:tc>
        <w:tc>
          <w:tcPr>
            <w:tcW w:w="1326" w:type="dxa"/>
            <w:tcBorders>
              <w:top w:val="nil"/>
              <w:left w:val="nil"/>
              <w:bottom w:val="single" w:sz="4" w:space="0" w:color="auto"/>
              <w:right w:val="single" w:sz="4" w:space="0" w:color="auto"/>
            </w:tcBorders>
            <w:shd w:val="clear" w:color="auto" w:fill="auto"/>
            <w:noWrap/>
            <w:hideMark/>
          </w:tcPr>
          <w:p w:rsidR="00E31DCC" w:rsidRPr="00E31DCC" w:rsidRDefault="00E31DCC" w:rsidP="00E31DCC">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Chuquisaca</w:t>
            </w:r>
          </w:p>
        </w:tc>
        <w:tc>
          <w:tcPr>
            <w:tcW w:w="3870" w:type="dxa"/>
            <w:tcBorders>
              <w:top w:val="nil"/>
              <w:left w:val="nil"/>
              <w:bottom w:val="single" w:sz="4" w:space="0" w:color="auto"/>
              <w:right w:val="single" w:sz="4" w:space="0" w:color="auto"/>
            </w:tcBorders>
            <w:shd w:val="clear" w:color="auto" w:fill="auto"/>
            <w:hideMark/>
          </w:tcPr>
          <w:p w:rsidR="00E31DCC" w:rsidRPr="00E31DCC" w:rsidRDefault="00E31DCC" w:rsidP="00E31DCC">
            <w:pPr>
              <w:spacing w:after="0" w:line="240" w:lineRule="auto"/>
              <w:rPr>
                <w:rFonts w:ascii="Times New Roman" w:eastAsia="Times New Roman" w:hAnsi="Times New Roman" w:cs="Times New Roman"/>
                <w:color w:val="000000"/>
                <w:sz w:val="18"/>
                <w:szCs w:val="18"/>
                <w:lang w:val="es-BO"/>
              </w:rPr>
            </w:pPr>
            <w:r w:rsidRPr="0026084B">
              <w:rPr>
                <w:rFonts w:ascii="Times New Roman" w:eastAsia="Times New Roman" w:hAnsi="Times New Roman" w:cs="Times New Roman"/>
                <w:color w:val="000000"/>
                <w:sz w:val="18"/>
                <w:szCs w:val="18"/>
                <w:lang w:val="es-BO"/>
              </w:rPr>
              <w:t>Electrificación</w:t>
            </w:r>
            <w:r w:rsidRPr="00E31DCC">
              <w:rPr>
                <w:rFonts w:ascii="Times New Roman" w:eastAsia="Times New Roman" w:hAnsi="Times New Roman" w:cs="Times New Roman"/>
                <w:color w:val="000000"/>
                <w:sz w:val="18"/>
                <w:szCs w:val="18"/>
                <w:lang w:val="es-BO"/>
              </w:rPr>
              <w:t xml:space="preserve"> rural </w:t>
            </w:r>
            <w:proofErr w:type="spellStart"/>
            <w:r w:rsidRPr="00E31DCC">
              <w:rPr>
                <w:rFonts w:ascii="Times New Roman" w:eastAsia="Times New Roman" w:hAnsi="Times New Roman" w:cs="Times New Roman"/>
                <w:color w:val="000000"/>
                <w:sz w:val="18"/>
                <w:szCs w:val="18"/>
                <w:lang w:val="es-BO"/>
              </w:rPr>
              <w:t>Piraimiri</w:t>
            </w:r>
            <w:proofErr w:type="spellEnd"/>
            <w:r w:rsidRPr="00E31DCC">
              <w:rPr>
                <w:rFonts w:ascii="Times New Roman" w:eastAsia="Times New Roman" w:hAnsi="Times New Roman" w:cs="Times New Roman"/>
                <w:color w:val="000000"/>
                <w:sz w:val="18"/>
                <w:szCs w:val="18"/>
                <w:lang w:val="es-BO"/>
              </w:rPr>
              <w:t xml:space="preserve"> </w:t>
            </w:r>
            <w:proofErr w:type="spellStart"/>
            <w:r w:rsidRPr="00E31DCC">
              <w:rPr>
                <w:rFonts w:ascii="Times New Roman" w:eastAsia="Times New Roman" w:hAnsi="Times New Roman" w:cs="Times New Roman"/>
                <w:color w:val="000000"/>
                <w:sz w:val="18"/>
                <w:szCs w:val="18"/>
                <w:lang w:val="es-BO"/>
              </w:rPr>
              <w:t>Azero</w:t>
            </w:r>
            <w:proofErr w:type="spellEnd"/>
            <w:r w:rsidRPr="00E31DCC">
              <w:rPr>
                <w:rFonts w:ascii="Times New Roman" w:eastAsia="Times New Roman" w:hAnsi="Times New Roman" w:cs="Times New Roman"/>
                <w:color w:val="000000"/>
                <w:sz w:val="18"/>
                <w:szCs w:val="18"/>
                <w:lang w:val="es-BO"/>
              </w:rPr>
              <w:t xml:space="preserve"> Norte</w:t>
            </w: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E31DCC" w:rsidRPr="00E31DCC" w:rsidRDefault="00E31DCC" w:rsidP="00E31DCC">
            <w:pPr>
              <w:spacing w:after="0" w:line="240" w:lineRule="auto"/>
              <w:jc w:val="right"/>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1</w:t>
            </w:r>
            <w:r w:rsidR="00132F2C">
              <w:rPr>
                <w:rFonts w:ascii="Times New Roman" w:eastAsia="Times New Roman" w:hAnsi="Times New Roman" w:cs="Times New Roman"/>
                <w:color w:val="000000"/>
                <w:sz w:val="18"/>
                <w:szCs w:val="18"/>
                <w:lang w:val="es-BO"/>
              </w:rPr>
              <w:t>.</w:t>
            </w:r>
            <w:r w:rsidRPr="00E31DCC">
              <w:rPr>
                <w:rFonts w:ascii="Times New Roman" w:eastAsia="Times New Roman" w:hAnsi="Times New Roman" w:cs="Times New Roman"/>
                <w:color w:val="000000"/>
                <w:sz w:val="18"/>
                <w:szCs w:val="18"/>
                <w:lang w:val="es-BO"/>
              </w:rPr>
              <w:t>120</w:t>
            </w:r>
          </w:p>
        </w:tc>
        <w:tc>
          <w:tcPr>
            <w:tcW w:w="1240" w:type="dxa"/>
            <w:tcBorders>
              <w:top w:val="nil"/>
              <w:left w:val="nil"/>
              <w:bottom w:val="single" w:sz="4" w:space="0" w:color="auto"/>
              <w:right w:val="single" w:sz="4" w:space="0" w:color="auto"/>
            </w:tcBorders>
            <w:shd w:val="clear" w:color="auto" w:fill="auto"/>
            <w:noWrap/>
            <w:vAlign w:val="bottom"/>
            <w:hideMark/>
          </w:tcPr>
          <w:p w:rsidR="00E31DCC" w:rsidRPr="00E31DCC" w:rsidRDefault="00E31DCC" w:rsidP="00E31DCC">
            <w:pPr>
              <w:spacing w:after="0" w:line="240" w:lineRule="auto"/>
              <w:jc w:val="right"/>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3</w:t>
            </w:r>
            <w:r w:rsidR="00132F2C">
              <w:rPr>
                <w:rFonts w:ascii="Times New Roman" w:eastAsia="Times New Roman" w:hAnsi="Times New Roman" w:cs="Times New Roman"/>
                <w:color w:val="000000"/>
                <w:sz w:val="18"/>
                <w:szCs w:val="18"/>
                <w:lang w:val="es-BO"/>
              </w:rPr>
              <w:t>.</w:t>
            </w:r>
            <w:r w:rsidRPr="00E31DCC">
              <w:rPr>
                <w:rFonts w:ascii="Times New Roman" w:eastAsia="Times New Roman" w:hAnsi="Times New Roman" w:cs="Times New Roman"/>
                <w:color w:val="000000"/>
                <w:sz w:val="18"/>
                <w:szCs w:val="18"/>
                <w:lang w:val="es-BO"/>
              </w:rPr>
              <w:t>512</w:t>
            </w:r>
            <w:r w:rsidR="00132F2C">
              <w:rPr>
                <w:rFonts w:ascii="Times New Roman" w:eastAsia="Times New Roman" w:hAnsi="Times New Roman" w:cs="Times New Roman"/>
                <w:color w:val="000000"/>
                <w:sz w:val="18"/>
                <w:szCs w:val="18"/>
                <w:lang w:val="es-BO"/>
              </w:rPr>
              <w:t>.</w:t>
            </w:r>
            <w:r w:rsidRPr="00E31DCC">
              <w:rPr>
                <w:rFonts w:ascii="Times New Roman" w:eastAsia="Times New Roman" w:hAnsi="Times New Roman" w:cs="Times New Roman"/>
                <w:color w:val="000000"/>
                <w:sz w:val="18"/>
                <w:szCs w:val="18"/>
                <w:lang w:val="es-BO"/>
              </w:rPr>
              <w:t>759</w:t>
            </w:r>
            <w:r w:rsidR="00132F2C">
              <w:rPr>
                <w:rFonts w:ascii="Times New Roman" w:eastAsia="Times New Roman" w:hAnsi="Times New Roman" w:cs="Times New Roman"/>
                <w:color w:val="000000"/>
                <w:sz w:val="18"/>
                <w:szCs w:val="18"/>
                <w:lang w:val="es-BO"/>
              </w:rPr>
              <w:t>,</w:t>
            </w:r>
            <w:r w:rsidRPr="00E31DCC">
              <w:rPr>
                <w:rFonts w:ascii="Times New Roman" w:eastAsia="Times New Roman" w:hAnsi="Times New Roman" w:cs="Times New Roman"/>
                <w:color w:val="000000"/>
                <w:sz w:val="18"/>
                <w:szCs w:val="18"/>
                <w:lang w:val="es-BO"/>
              </w:rPr>
              <w:t>4</w:t>
            </w:r>
          </w:p>
        </w:tc>
      </w:tr>
      <w:tr w:rsidR="00E31DCC" w:rsidRPr="00122178" w:rsidTr="003538A9">
        <w:trPr>
          <w:trHeight w:val="449"/>
          <w:jc w:val="center"/>
        </w:trPr>
        <w:tc>
          <w:tcPr>
            <w:tcW w:w="516" w:type="dxa"/>
            <w:tcBorders>
              <w:top w:val="nil"/>
              <w:left w:val="single" w:sz="4" w:space="0" w:color="auto"/>
              <w:bottom w:val="single" w:sz="4" w:space="0" w:color="auto"/>
              <w:right w:val="single" w:sz="4" w:space="0" w:color="auto"/>
            </w:tcBorders>
            <w:shd w:val="clear" w:color="auto" w:fill="auto"/>
            <w:noWrap/>
            <w:vAlign w:val="bottom"/>
          </w:tcPr>
          <w:p w:rsidR="00E31DCC" w:rsidRPr="00E31DCC" w:rsidRDefault="00204CF1" w:rsidP="00E31DCC">
            <w:pPr>
              <w:spacing w:after="0" w:line="240" w:lineRule="auto"/>
              <w:jc w:val="center"/>
              <w:rPr>
                <w:rFonts w:ascii="Times New Roman" w:eastAsia="Times New Roman" w:hAnsi="Times New Roman" w:cs="Times New Roman"/>
                <w:color w:val="000000"/>
                <w:sz w:val="18"/>
                <w:szCs w:val="18"/>
                <w:lang w:val="es-BO"/>
              </w:rPr>
            </w:pPr>
            <w:r>
              <w:rPr>
                <w:rFonts w:ascii="Times New Roman" w:eastAsia="Times New Roman" w:hAnsi="Times New Roman" w:cs="Times New Roman"/>
                <w:color w:val="000000"/>
                <w:sz w:val="18"/>
                <w:szCs w:val="18"/>
                <w:lang w:val="es-BO"/>
              </w:rPr>
              <w:t>2</w:t>
            </w:r>
          </w:p>
        </w:tc>
        <w:tc>
          <w:tcPr>
            <w:tcW w:w="1326" w:type="dxa"/>
            <w:tcBorders>
              <w:top w:val="nil"/>
              <w:left w:val="nil"/>
              <w:bottom w:val="single" w:sz="4" w:space="0" w:color="auto"/>
              <w:right w:val="single" w:sz="4" w:space="0" w:color="auto"/>
            </w:tcBorders>
            <w:shd w:val="clear" w:color="auto" w:fill="auto"/>
            <w:noWrap/>
            <w:hideMark/>
          </w:tcPr>
          <w:p w:rsidR="00E31DCC" w:rsidRPr="00E31DCC" w:rsidRDefault="00E31DCC" w:rsidP="00E31DCC">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Chuquisaca</w:t>
            </w:r>
          </w:p>
        </w:tc>
        <w:tc>
          <w:tcPr>
            <w:tcW w:w="3870" w:type="dxa"/>
            <w:tcBorders>
              <w:top w:val="nil"/>
              <w:left w:val="nil"/>
              <w:bottom w:val="single" w:sz="4" w:space="0" w:color="auto"/>
              <w:right w:val="single" w:sz="4" w:space="0" w:color="auto"/>
            </w:tcBorders>
            <w:shd w:val="clear" w:color="auto" w:fill="auto"/>
            <w:hideMark/>
          </w:tcPr>
          <w:p w:rsidR="00E31DCC" w:rsidRPr="00E31DCC" w:rsidRDefault="00E31DCC" w:rsidP="00E31DCC">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 xml:space="preserve">Electrificación Rural Cañón Verde – Las Abras - </w:t>
            </w:r>
            <w:proofErr w:type="spellStart"/>
            <w:r w:rsidRPr="00E31DCC">
              <w:rPr>
                <w:rFonts w:ascii="Times New Roman" w:eastAsia="Times New Roman" w:hAnsi="Times New Roman" w:cs="Times New Roman"/>
                <w:color w:val="000000"/>
                <w:sz w:val="18"/>
                <w:szCs w:val="18"/>
                <w:lang w:val="es-BO"/>
              </w:rPr>
              <w:t>Yuquiporo</w:t>
            </w:r>
            <w:proofErr w:type="spellEnd"/>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E31DCC" w:rsidRPr="00E31DCC" w:rsidRDefault="00E31DCC" w:rsidP="00E31DCC">
            <w:pPr>
              <w:spacing w:after="0" w:line="240" w:lineRule="auto"/>
              <w:jc w:val="right"/>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124</w:t>
            </w:r>
          </w:p>
        </w:tc>
        <w:tc>
          <w:tcPr>
            <w:tcW w:w="1240" w:type="dxa"/>
            <w:tcBorders>
              <w:top w:val="nil"/>
              <w:left w:val="nil"/>
              <w:bottom w:val="single" w:sz="4" w:space="0" w:color="auto"/>
              <w:right w:val="single" w:sz="4" w:space="0" w:color="auto"/>
            </w:tcBorders>
            <w:shd w:val="clear" w:color="auto" w:fill="auto"/>
            <w:noWrap/>
            <w:vAlign w:val="bottom"/>
            <w:hideMark/>
          </w:tcPr>
          <w:p w:rsidR="00E31DCC" w:rsidRPr="00E31DCC" w:rsidRDefault="00E31DCC" w:rsidP="00E31DCC">
            <w:pPr>
              <w:spacing w:after="0" w:line="240" w:lineRule="auto"/>
              <w:jc w:val="right"/>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392</w:t>
            </w:r>
            <w:r w:rsidR="00132F2C">
              <w:rPr>
                <w:rFonts w:ascii="Times New Roman" w:eastAsia="Times New Roman" w:hAnsi="Times New Roman" w:cs="Times New Roman"/>
                <w:color w:val="000000"/>
                <w:sz w:val="18"/>
                <w:szCs w:val="18"/>
                <w:lang w:val="es-BO"/>
              </w:rPr>
              <w:t>.</w:t>
            </w:r>
            <w:r w:rsidRPr="00E31DCC">
              <w:rPr>
                <w:rFonts w:ascii="Times New Roman" w:eastAsia="Times New Roman" w:hAnsi="Times New Roman" w:cs="Times New Roman"/>
                <w:color w:val="000000"/>
                <w:sz w:val="18"/>
                <w:szCs w:val="18"/>
                <w:lang w:val="es-BO"/>
              </w:rPr>
              <w:t>005</w:t>
            </w:r>
            <w:r w:rsidR="00132F2C">
              <w:rPr>
                <w:rFonts w:ascii="Times New Roman" w:eastAsia="Times New Roman" w:hAnsi="Times New Roman" w:cs="Times New Roman"/>
                <w:color w:val="000000"/>
                <w:sz w:val="18"/>
                <w:szCs w:val="18"/>
                <w:lang w:val="es-BO"/>
              </w:rPr>
              <w:t>,</w:t>
            </w:r>
            <w:r w:rsidRPr="00E31DCC">
              <w:rPr>
                <w:rFonts w:ascii="Times New Roman" w:eastAsia="Times New Roman" w:hAnsi="Times New Roman" w:cs="Times New Roman"/>
                <w:color w:val="000000"/>
                <w:sz w:val="18"/>
                <w:szCs w:val="18"/>
                <w:lang w:val="es-BO"/>
              </w:rPr>
              <w:t>2</w:t>
            </w:r>
          </w:p>
        </w:tc>
      </w:tr>
      <w:tr w:rsidR="003538A9" w:rsidRPr="00122178" w:rsidTr="003538A9">
        <w:trPr>
          <w:trHeight w:val="449"/>
          <w:jc w:val="center"/>
        </w:trPr>
        <w:tc>
          <w:tcPr>
            <w:tcW w:w="516" w:type="dxa"/>
            <w:tcBorders>
              <w:top w:val="nil"/>
              <w:left w:val="single" w:sz="4" w:space="0" w:color="auto"/>
              <w:bottom w:val="single" w:sz="4" w:space="0" w:color="auto"/>
              <w:right w:val="single" w:sz="4" w:space="0" w:color="auto"/>
            </w:tcBorders>
            <w:shd w:val="clear" w:color="auto" w:fill="auto"/>
            <w:noWrap/>
            <w:vAlign w:val="bottom"/>
          </w:tcPr>
          <w:p w:rsidR="003538A9" w:rsidRPr="00E31DCC" w:rsidRDefault="00204CF1" w:rsidP="00E713D2">
            <w:pPr>
              <w:spacing w:after="0" w:line="240" w:lineRule="auto"/>
              <w:jc w:val="center"/>
              <w:rPr>
                <w:rFonts w:ascii="Times New Roman" w:eastAsia="Times New Roman" w:hAnsi="Times New Roman" w:cs="Times New Roman"/>
                <w:color w:val="000000"/>
                <w:sz w:val="18"/>
                <w:szCs w:val="18"/>
                <w:lang w:val="es-BO"/>
              </w:rPr>
            </w:pPr>
            <w:r>
              <w:rPr>
                <w:rFonts w:ascii="Times New Roman" w:eastAsia="Times New Roman" w:hAnsi="Times New Roman" w:cs="Times New Roman"/>
                <w:color w:val="000000"/>
                <w:sz w:val="18"/>
                <w:szCs w:val="18"/>
                <w:lang w:val="es-BO"/>
              </w:rPr>
              <w:t>3</w:t>
            </w:r>
          </w:p>
        </w:tc>
        <w:tc>
          <w:tcPr>
            <w:tcW w:w="1326" w:type="dxa"/>
            <w:tcBorders>
              <w:top w:val="nil"/>
              <w:left w:val="nil"/>
              <w:bottom w:val="single" w:sz="4" w:space="0" w:color="auto"/>
              <w:right w:val="single" w:sz="4" w:space="0" w:color="auto"/>
            </w:tcBorders>
            <w:shd w:val="clear" w:color="auto" w:fill="auto"/>
            <w:noWrap/>
          </w:tcPr>
          <w:p w:rsidR="003538A9" w:rsidRPr="00E31DCC" w:rsidRDefault="003538A9" w:rsidP="00E713D2">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Cochabamba</w:t>
            </w:r>
          </w:p>
        </w:tc>
        <w:tc>
          <w:tcPr>
            <w:tcW w:w="3870" w:type="dxa"/>
            <w:tcBorders>
              <w:top w:val="nil"/>
              <w:left w:val="nil"/>
              <w:bottom w:val="single" w:sz="4" w:space="0" w:color="auto"/>
              <w:right w:val="single" w:sz="4" w:space="0" w:color="auto"/>
            </w:tcBorders>
            <w:shd w:val="clear" w:color="auto" w:fill="auto"/>
          </w:tcPr>
          <w:p w:rsidR="003538A9" w:rsidRPr="00E31DCC" w:rsidRDefault="003538A9" w:rsidP="00E713D2">
            <w:pPr>
              <w:spacing w:after="0" w:line="240" w:lineRule="auto"/>
              <w:rPr>
                <w:rFonts w:ascii="Times New Roman" w:eastAsia="Times New Roman" w:hAnsi="Times New Roman" w:cs="Times New Roman"/>
                <w:color w:val="000000"/>
                <w:sz w:val="18"/>
                <w:szCs w:val="18"/>
                <w:lang w:val="es-BO"/>
              </w:rPr>
            </w:pPr>
            <w:r w:rsidRPr="0026084B">
              <w:rPr>
                <w:rFonts w:ascii="Times New Roman" w:eastAsia="Times New Roman" w:hAnsi="Times New Roman" w:cs="Times New Roman"/>
                <w:color w:val="000000"/>
                <w:sz w:val="18"/>
                <w:szCs w:val="18"/>
                <w:lang w:val="es-BO"/>
              </w:rPr>
              <w:t>Electrificación</w:t>
            </w:r>
            <w:r w:rsidRPr="00E31DCC">
              <w:rPr>
                <w:rFonts w:ascii="Times New Roman" w:eastAsia="Times New Roman" w:hAnsi="Times New Roman" w:cs="Times New Roman"/>
                <w:color w:val="000000"/>
                <w:sz w:val="18"/>
                <w:szCs w:val="18"/>
                <w:lang w:val="es-BO"/>
              </w:rPr>
              <w:t xml:space="preserve"> Rural fase VI - Zona: Andina</w:t>
            </w:r>
          </w:p>
        </w:tc>
        <w:tc>
          <w:tcPr>
            <w:tcW w:w="961" w:type="dxa"/>
            <w:tcBorders>
              <w:top w:val="nil"/>
              <w:left w:val="single" w:sz="4" w:space="0" w:color="auto"/>
              <w:bottom w:val="single" w:sz="4" w:space="0" w:color="auto"/>
              <w:right w:val="single" w:sz="4" w:space="0" w:color="auto"/>
            </w:tcBorders>
            <w:shd w:val="clear" w:color="auto" w:fill="auto"/>
            <w:noWrap/>
            <w:vAlign w:val="bottom"/>
          </w:tcPr>
          <w:p w:rsidR="003538A9" w:rsidRPr="00E31DCC" w:rsidRDefault="003538A9" w:rsidP="00E713D2">
            <w:pPr>
              <w:spacing w:after="0" w:line="240" w:lineRule="auto"/>
              <w:jc w:val="right"/>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9</w:t>
            </w:r>
            <w:r>
              <w:rPr>
                <w:rFonts w:ascii="Times New Roman" w:eastAsia="Times New Roman" w:hAnsi="Times New Roman" w:cs="Times New Roman"/>
                <w:color w:val="000000"/>
                <w:sz w:val="18"/>
                <w:szCs w:val="18"/>
                <w:lang w:val="es-BO"/>
              </w:rPr>
              <w:t>.</w:t>
            </w:r>
            <w:r w:rsidRPr="00E31DCC">
              <w:rPr>
                <w:rFonts w:ascii="Times New Roman" w:eastAsia="Times New Roman" w:hAnsi="Times New Roman" w:cs="Times New Roman"/>
                <w:color w:val="000000"/>
                <w:sz w:val="18"/>
                <w:szCs w:val="18"/>
                <w:lang w:val="es-BO"/>
              </w:rPr>
              <w:t>226</w:t>
            </w:r>
          </w:p>
        </w:tc>
        <w:tc>
          <w:tcPr>
            <w:tcW w:w="1240" w:type="dxa"/>
            <w:tcBorders>
              <w:top w:val="nil"/>
              <w:left w:val="nil"/>
              <w:bottom w:val="single" w:sz="4" w:space="0" w:color="auto"/>
              <w:right w:val="single" w:sz="4" w:space="0" w:color="auto"/>
            </w:tcBorders>
            <w:shd w:val="clear" w:color="auto" w:fill="auto"/>
            <w:noWrap/>
            <w:vAlign w:val="bottom"/>
          </w:tcPr>
          <w:p w:rsidR="003538A9" w:rsidRPr="00E31DCC" w:rsidRDefault="003538A9" w:rsidP="00E713D2">
            <w:pPr>
              <w:spacing w:after="0" w:line="240" w:lineRule="auto"/>
              <w:jc w:val="right"/>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14</w:t>
            </w:r>
            <w:r>
              <w:rPr>
                <w:rFonts w:ascii="Times New Roman" w:eastAsia="Times New Roman" w:hAnsi="Times New Roman" w:cs="Times New Roman"/>
                <w:color w:val="000000"/>
                <w:sz w:val="18"/>
                <w:szCs w:val="18"/>
                <w:lang w:val="es-BO"/>
              </w:rPr>
              <w:t>.</w:t>
            </w:r>
            <w:r w:rsidRPr="00E31DCC">
              <w:rPr>
                <w:rFonts w:ascii="Times New Roman" w:eastAsia="Times New Roman" w:hAnsi="Times New Roman" w:cs="Times New Roman"/>
                <w:color w:val="000000"/>
                <w:sz w:val="18"/>
                <w:szCs w:val="18"/>
                <w:lang w:val="es-BO"/>
              </w:rPr>
              <w:t>870</w:t>
            </w:r>
            <w:r>
              <w:rPr>
                <w:rFonts w:ascii="Times New Roman" w:eastAsia="Times New Roman" w:hAnsi="Times New Roman" w:cs="Times New Roman"/>
                <w:color w:val="000000"/>
                <w:sz w:val="18"/>
                <w:szCs w:val="18"/>
                <w:lang w:val="es-BO"/>
              </w:rPr>
              <w:t>.</w:t>
            </w:r>
            <w:r w:rsidRPr="00E31DCC">
              <w:rPr>
                <w:rFonts w:ascii="Times New Roman" w:eastAsia="Times New Roman" w:hAnsi="Times New Roman" w:cs="Times New Roman"/>
                <w:color w:val="000000"/>
                <w:sz w:val="18"/>
                <w:szCs w:val="18"/>
                <w:lang w:val="es-BO"/>
              </w:rPr>
              <w:t>227</w:t>
            </w:r>
            <w:r>
              <w:rPr>
                <w:rFonts w:ascii="Times New Roman" w:eastAsia="Times New Roman" w:hAnsi="Times New Roman" w:cs="Times New Roman"/>
                <w:color w:val="000000"/>
                <w:sz w:val="18"/>
                <w:szCs w:val="18"/>
                <w:lang w:val="es-BO"/>
              </w:rPr>
              <w:t>,</w:t>
            </w:r>
            <w:r w:rsidRPr="00E31DCC">
              <w:rPr>
                <w:rFonts w:ascii="Times New Roman" w:eastAsia="Times New Roman" w:hAnsi="Times New Roman" w:cs="Times New Roman"/>
                <w:color w:val="000000"/>
                <w:sz w:val="18"/>
                <w:szCs w:val="18"/>
                <w:lang w:val="es-BO"/>
              </w:rPr>
              <w:t>7</w:t>
            </w:r>
          </w:p>
        </w:tc>
      </w:tr>
      <w:tr w:rsidR="003538A9" w:rsidRPr="00122178" w:rsidTr="003538A9">
        <w:trPr>
          <w:trHeight w:val="449"/>
          <w:jc w:val="center"/>
        </w:trPr>
        <w:tc>
          <w:tcPr>
            <w:tcW w:w="516" w:type="dxa"/>
            <w:tcBorders>
              <w:top w:val="nil"/>
              <w:left w:val="single" w:sz="4" w:space="0" w:color="auto"/>
              <w:bottom w:val="single" w:sz="4" w:space="0" w:color="auto"/>
              <w:right w:val="single" w:sz="4" w:space="0" w:color="auto"/>
            </w:tcBorders>
            <w:shd w:val="clear" w:color="auto" w:fill="auto"/>
            <w:noWrap/>
            <w:vAlign w:val="bottom"/>
          </w:tcPr>
          <w:p w:rsidR="003538A9" w:rsidRPr="00E31DCC" w:rsidRDefault="00204CF1" w:rsidP="00E713D2">
            <w:pPr>
              <w:spacing w:after="0" w:line="240" w:lineRule="auto"/>
              <w:jc w:val="center"/>
              <w:rPr>
                <w:rFonts w:ascii="Times New Roman" w:eastAsia="Times New Roman" w:hAnsi="Times New Roman" w:cs="Times New Roman"/>
                <w:color w:val="000000"/>
                <w:sz w:val="18"/>
                <w:szCs w:val="18"/>
                <w:lang w:val="es-BO"/>
              </w:rPr>
            </w:pPr>
            <w:r>
              <w:rPr>
                <w:rFonts w:ascii="Times New Roman" w:eastAsia="Times New Roman" w:hAnsi="Times New Roman" w:cs="Times New Roman"/>
                <w:color w:val="000000"/>
                <w:sz w:val="18"/>
                <w:szCs w:val="18"/>
                <w:lang w:val="es-BO"/>
              </w:rPr>
              <w:t>4</w:t>
            </w:r>
          </w:p>
        </w:tc>
        <w:tc>
          <w:tcPr>
            <w:tcW w:w="1326" w:type="dxa"/>
            <w:tcBorders>
              <w:top w:val="nil"/>
              <w:left w:val="nil"/>
              <w:bottom w:val="single" w:sz="4" w:space="0" w:color="auto"/>
              <w:right w:val="single" w:sz="4" w:space="0" w:color="auto"/>
            </w:tcBorders>
            <w:shd w:val="clear" w:color="auto" w:fill="auto"/>
            <w:noWrap/>
          </w:tcPr>
          <w:p w:rsidR="003538A9" w:rsidRPr="00E31DCC" w:rsidRDefault="003538A9" w:rsidP="00E713D2">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Cochabamba</w:t>
            </w:r>
          </w:p>
        </w:tc>
        <w:tc>
          <w:tcPr>
            <w:tcW w:w="3870" w:type="dxa"/>
            <w:tcBorders>
              <w:top w:val="nil"/>
              <w:left w:val="nil"/>
              <w:bottom w:val="single" w:sz="4" w:space="0" w:color="auto"/>
              <w:right w:val="single" w:sz="4" w:space="0" w:color="auto"/>
            </w:tcBorders>
            <w:shd w:val="clear" w:color="auto" w:fill="auto"/>
          </w:tcPr>
          <w:p w:rsidR="003538A9" w:rsidRPr="00E31DCC" w:rsidRDefault="003538A9" w:rsidP="00E713D2">
            <w:pPr>
              <w:spacing w:after="0" w:line="240" w:lineRule="auto"/>
              <w:rPr>
                <w:rFonts w:ascii="Times New Roman" w:eastAsia="Times New Roman" w:hAnsi="Times New Roman" w:cs="Times New Roman"/>
                <w:color w:val="000000"/>
                <w:sz w:val="18"/>
                <w:szCs w:val="18"/>
                <w:lang w:val="es-BO"/>
              </w:rPr>
            </w:pPr>
            <w:r w:rsidRPr="0026084B">
              <w:rPr>
                <w:rFonts w:ascii="Times New Roman" w:eastAsia="Times New Roman" w:hAnsi="Times New Roman" w:cs="Times New Roman"/>
                <w:color w:val="000000"/>
                <w:sz w:val="18"/>
                <w:szCs w:val="18"/>
                <w:lang w:val="es-BO"/>
              </w:rPr>
              <w:t>Electrificación</w:t>
            </w:r>
            <w:r w:rsidRPr="00E31DCC">
              <w:rPr>
                <w:rFonts w:ascii="Times New Roman" w:eastAsia="Times New Roman" w:hAnsi="Times New Roman" w:cs="Times New Roman"/>
                <w:color w:val="000000"/>
                <w:sz w:val="18"/>
                <w:szCs w:val="18"/>
                <w:lang w:val="es-BO"/>
              </w:rPr>
              <w:t xml:space="preserve"> Rural fase VI - Zona: </w:t>
            </w:r>
            <w:r w:rsidRPr="0026084B">
              <w:rPr>
                <w:rFonts w:ascii="Times New Roman" w:eastAsia="Times New Roman" w:hAnsi="Times New Roman" w:cs="Times New Roman"/>
                <w:color w:val="000000"/>
                <w:sz w:val="18"/>
                <w:szCs w:val="18"/>
                <w:lang w:val="es-BO"/>
              </w:rPr>
              <w:t>Trópico</w:t>
            </w:r>
          </w:p>
        </w:tc>
        <w:tc>
          <w:tcPr>
            <w:tcW w:w="961" w:type="dxa"/>
            <w:tcBorders>
              <w:top w:val="nil"/>
              <w:left w:val="single" w:sz="4" w:space="0" w:color="auto"/>
              <w:bottom w:val="single" w:sz="4" w:space="0" w:color="auto"/>
              <w:right w:val="single" w:sz="4" w:space="0" w:color="auto"/>
            </w:tcBorders>
            <w:shd w:val="clear" w:color="auto" w:fill="auto"/>
            <w:noWrap/>
            <w:vAlign w:val="bottom"/>
          </w:tcPr>
          <w:p w:rsidR="003538A9" w:rsidRPr="00E31DCC" w:rsidRDefault="003538A9" w:rsidP="00E713D2">
            <w:pPr>
              <w:spacing w:after="0" w:line="240" w:lineRule="auto"/>
              <w:jc w:val="right"/>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15</w:t>
            </w:r>
            <w:r>
              <w:rPr>
                <w:rFonts w:ascii="Times New Roman" w:eastAsia="Times New Roman" w:hAnsi="Times New Roman" w:cs="Times New Roman"/>
                <w:color w:val="000000"/>
                <w:sz w:val="18"/>
                <w:szCs w:val="18"/>
                <w:lang w:val="es-BO"/>
              </w:rPr>
              <w:t>.</w:t>
            </w:r>
            <w:r w:rsidRPr="00E31DCC">
              <w:rPr>
                <w:rFonts w:ascii="Times New Roman" w:eastAsia="Times New Roman" w:hAnsi="Times New Roman" w:cs="Times New Roman"/>
                <w:color w:val="000000"/>
                <w:sz w:val="18"/>
                <w:szCs w:val="18"/>
                <w:lang w:val="es-BO"/>
              </w:rPr>
              <w:t>593</w:t>
            </w:r>
          </w:p>
        </w:tc>
        <w:tc>
          <w:tcPr>
            <w:tcW w:w="1240" w:type="dxa"/>
            <w:tcBorders>
              <w:top w:val="nil"/>
              <w:left w:val="nil"/>
              <w:bottom w:val="single" w:sz="4" w:space="0" w:color="auto"/>
              <w:right w:val="single" w:sz="4" w:space="0" w:color="auto"/>
            </w:tcBorders>
            <w:shd w:val="clear" w:color="auto" w:fill="auto"/>
            <w:noWrap/>
            <w:vAlign w:val="bottom"/>
          </w:tcPr>
          <w:p w:rsidR="003538A9" w:rsidRPr="00E31DCC" w:rsidRDefault="003538A9" w:rsidP="00E713D2">
            <w:pPr>
              <w:spacing w:after="0" w:line="240" w:lineRule="auto"/>
              <w:jc w:val="right"/>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30</w:t>
            </w:r>
            <w:r>
              <w:rPr>
                <w:rFonts w:ascii="Times New Roman" w:eastAsia="Times New Roman" w:hAnsi="Times New Roman" w:cs="Times New Roman"/>
                <w:color w:val="000000"/>
                <w:sz w:val="18"/>
                <w:szCs w:val="18"/>
                <w:lang w:val="es-BO"/>
              </w:rPr>
              <w:t>.</w:t>
            </w:r>
            <w:r w:rsidRPr="00E31DCC">
              <w:rPr>
                <w:rFonts w:ascii="Times New Roman" w:eastAsia="Times New Roman" w:hAnsi="Times New Roman" w:cs="Times New Roman"/>
                <w:color w:val="000000"/>
                <w:sz w:val="18"/>
                <w:szCs w:val="18"/>
                <w:lang w:val="es-BO"/>
              </w:rPr>
              <w:t>123</w:t>
            </w:r>
            <w:r>
              <w:rPr>
                <w:rFonts w:ascii="Times New Roman" w:eastAsia="Times New Roman" w:hAnsi="Times New Roman" w:cs="Times New Roman"/>
                <w:color w:val="000000"/>
                <w:sz w:val="18"/>
                <w:szCs w:val="18"/>
                <w:lang w:val="es-BO"/>
              </w:rPr>
              <w:t>.</w:t>
            </w:r>
            <w:r w:rsidRPr="00E31DCC">
              <w:rPr>
                <w:rFonts w:ascii="Times New Roman" w:eastAsia="Times New Roman" w:hAnsi="Times New Roman" w:cs="Times New Roman"/>
                <w:color w:val="000000"/>
                <w:sz w:val="18"/>
                <w:szCs w:val="18"/>
                <w:lang w:val="es-BO"/>
              </w:rPr>
              <w:t>521</w:t>
            </w:r>
            <w:r>
              <w:rPr>
                <w:rFonts w:ascii="Times New Roman" w:eastAsia="Times New Roman" w:hAnsi="Times New Roman" w:cs="Times New Roman"/>
                <w:color w:val="000000"/>
                <w:sz w:val="18"/>
                <w:szCs w:val="18"/>
                <w:lang w:val="es-BO"/>
              </w:rPr>
              <w:t>,</w:t>
            </w:r>
            <w:r w:rsidRPr="00E31DCC">
              <w:rPr>
                <w:rFonts w:ascii="Times New Roman" w:eastAsia="Times New Roman" w:hAnsi="Times New Roman" w:cs="Times New Roman"/>
                <w:color w:val="000000"/>
                <w:sz w:val="18"/>
                <w:szCs w:val="18"/>
                <w:lang w:val="es-BO"/>
              </w:rPr>
              <w:t>6</w:t>
            </w:r>
          </w:p>
        </w:tc>
      </w:tr>
      <w:tr w:rsidR="003538A9" w:rsidRPr="00122178" w:rsidTr="003538A9">
        <w:trPr>
          <w:trHeight w:val="449"/>
          <w:jc w:val="center"/>
        </w:trPr>
        <w:tc>
          <w:tcPr>
            <w:tcW w:w="516" w:type="dxa"/>
            <w:tcBorders>
              <w:top w:val="nil"/>
              <w:left w:val="single" w:sz="4" w:space="0" w:color="auto"/>
              <w:bottom w:val="single" w:sz="4" w:space="0" w:color="auto"/>
              <w:right w:val="single" w:sz="4" w:space="0" w:color="auto"/>
            </w:tcBorders>
            <w:shd w:val="clear" w:color="auto" w:fill="auto"/>
            <w:noWrap/>
            <w:vAlign w:val="bottom"/>
          </w:tcPr>
          <w:p w:rsidR="003538A9" w:rsidRPr="00E31DCC" w:rsidRDefault="00204CF1" w:rsidP="00E713D2">
            <w:pPr>
              <w:spacing w:after="0" w:line="240" w:lineRule="auto"/>
              <w:jc w:val="center"/>
              <w:rPr>
                <w:rFonts w:ascii="Times New Roman" w:eastAsia="Times New Roman" w:hAnsi="Times New Roman" w:cs="Times New Roman"/>
                <w:color w:val="000000"/>
                <w:sz w:val="18"/>
                <w:szCs w:val="18"/>
                <w:lang w:val="es-BO"/>
              </w:rPr>
            </w:pPr>
            <w:r>
              <w:rPr>
                <w:rFonts w:ascii="Times New Roman" w:eastAsia="Times New Roman" w:hAnsi="Times New Roman" w:cs="Times New Roman"/>
                <w:color w:val="000000"/>
                <w:sz w:val="18"/>
                <w:szCs w:val="18"/>
                <w:lang w:val="es-BO"/>
              </w:rPr>
              <w:t>5</w:t>
            </w:r>
          </w:p>
        </w:tc>
        <w:tc>
          <w:tcPr>
            <w:tcW w:w="1326" w:type="dxa"/>
            <w:tcBorders>
              <w:top w:val="nil"/>
              <w:left w:val="nil"/>
              <w:bottom w:val="single" w:sz="4" w:space="0" w:color="auto"/>
              <w:right w:val="single" w:sz="4" w:space="0" w:color="auto"/>
            </w:tcBorders>
            <w:shd w:val="clear" w:color="auto" w:fill="auto"/>
            <w:noWrap/>
          </w:tcPr>
          <w:p w:rsidR="003538A9" w:rsidRPr="00E31DCC" w:rsidRDefault="003538A9" w:rsidP="00E713D2">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Cochabamba</w:t>
            </w:r>
          </w:p>
        </w:tc>
        <w:tc>
          <w:tcPr>
            <w:tcW w:w="3870" w:type="dxa"/>
            <w:tcBorders>
              <w:top w:val="nil"/>
              <w:left w:val="nil"/>
              <w:bottom w:val="single" w:sz="4" w:space="0" w:color="auto"/>
              <w:right w:val="single" w:sz="4" w:space="0" w:color="auto"/>
            </w:tcBorders>
            <w:shd w:val="clear" w:color="auto" w:fill="auto"/>
          </w:tcPr>
          <w:p w:rsidR="003538A9" w:rsidRPr="00E31DCC" w:rsidRDefault="003538A9" w:rsidP="00E713D2">
            <w:pPr>
              <w:spacing w:after="0" w:line="240" w:lineRule="auto"/>
              <w:rPr>
                <w:rFonts w:ascii="Times New Roman" w:eastAsia="Times New Roman" w:hAnsi="Times New Roman" w:cs="Times New Roman"/>
                <w:color w:val="000000"/>
                <w:sz w:val="18"/>
                <w:szCs w:val="18"/>
                <w:lang w:val="es-BO"/>
              </w:rPr>
            </w:pPr>
            <w:r w:rsidRPr="0026084B">
              <w:rPr>
                <w:rFonts w:ascii="Times New Roman" w:eastAsia="Times New Roman" w:hAnsi="Times New Roman" w:cs="Times New Roman"/>
                <w:color w:val="000000"/>
                <w:sz w:val="18"/>
                <w:szCs w:val="18"/>
                <w:lang w:val="es-BO"/>
              </w:rPr>
              <w:t>Electrificación</w:t>
            </w:r>
            <w:r w:rsidRPr="00E31DCC">
              <w:rPr>
                <w:rFonts w:ascii="Times New Roman" w:eastAsia="Times New Roman" w:hAnsi="Times New Roman" w:cs="Times New Roman"/>
                <w:color w:val="000000"/>
                <w:sz w:val="18"/>
                <w:szCs w:val="18"/>
                <w:lang w:val="es-BO"/>
              </w:rPr>
              <w:t xml:space="preserve"> Rural fase VI - Zona:  Valles</w:t>
            </w:r>
          </w:p>
        </w:tc>
        <w:tc>
          <w:tcPr>
            <w:tcW w:w="961" w:type="dxa"/>
            <w:tcBorders>
              <w:top w:val="nil"/>
              <w:left w:val="single" w:sz="4" w:space="0" w:color="auto"/>
              <w:bottom w:val="single" w:sz="4" w:space="0" w:color="auto"/>
              <w:right w:val="single" w:sz="4" w:space="0" w:color="auto"/>
            </w:tcBorders>
            <w:shd w:val="clear" w:color="auto" w:fill="auto"/>
            <w:noWrap/>
            <w:vAlign w:val="bottom"/>
          </w:tcPr>
          <w:p w:rsidR="003538A9" w:rsidRPr="00E31DCC" w:rsidRDefault="003538A9" w:rsidP="00E713D2">
            <w:pPr>
              <w:spacing w:after="0" w:line="240" w:lineRule="auto"/>
              <w:jc w:val="right"/>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13</w:t>
            </w:r>
            <w:r>
              <w:rPr>
                <w:rFonts w:ascii="Times New Roman" w:eastAsia="Times New Roman" w:hAnsi="Times New Roman" w:cs="Times New Roman"/>
                <w:color w:val="000000"/>
                <w:sz w:val="18"/>
                <w:szCs w:val="18"/>
                <w:lang w:val="es-BO"/>
              </w:rPr>
              <w:t>.</w:t>
            </w:r>
            <w:r w:rsidRPr="00E31DCC">
              <w:rPr>
                <w:rFonts w:ascii="Times New Roman" w:eastAsia="Times New Roman" w:hAnsi="Times New Roman" w:cs="Times New Roman"/>
                <w:color w:val="000000"/>
                <w:sz w:val="18"/>
                <w:szCs w:val="18"/>
                <w:lang w:val="es-BO"/>
              </w:rPr>
              <w:t>832</w:t>
            </w:r>
          </w:p>
        </w:tc>
        <w:tc>
          <w:tcPr>
            <w:tcW w:w="1240" w:type="dxa"/>
            <w:tcBorders>
              <w:top w:val="nil"/>
              <w:left w:val="nil"/>
              <w:bottom w:val="single" w:sz="4" w:space="0" w:color="auto"/>
              <w:right w:val="single" w:sz="4" w:space="0" w:color="auto"/>
            </w:tcBorders>
            <w:shd w:val="clear" w:color="auto" w:fill="auto"/>
            <w:noWrap/>
            <w:vAlign w:val="bottom"/>
          </w:tcPr>
          <w:p w:rsidR="003538A9" w:rsidRPr="00E31DCC" w:rsidRDefault="003538A9" w:rsidP="00E713D2">
            <w:pPr>
              <w:spacing w:after="0" w:line="240" w:lineRule="auto"/>
              <w:jc w:val="right"/>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22</w:t>
            </w:r>
            <w:r>
              <w:rPr>
                <w:rFonts w:ascii="Times New Roman" w:eastAsia="Times New Roman" w:hAnsi="Times New Roman" w:cs="Times New Roman"/>
                <w:color w:val="000000"/>
                <w:sz w:val="18"/>
                <w:szCs w:val="18"/>
                <w:lang w:val="es-BO"/>
              </w:rPr>
              <w:t>.</w:t>
            </w:r>
            <w:r w:rsidRPr="00E31DCC">
              <w:rPr>
                <w:rFonts w:ascii="Times New Roman" w:eastAsia="Times New Roman" w:hAnsi="Times New Roman" w:cs="Times New Roman"/>
                <w:color w:val="000000"/>
                <w:sz w:val="18"/>
                <w:szCs w:val="18"/>
                <w:lang w:val="es-BO"/>
              </w:rPr>
              <w:t>602</w:t>
            </w:r>
            <w:r>
              <w:rPr>
                <w:rFonts w:ascii="Times New Roman" w:eastAsia="Times New Roman" w:hAnsi="Times New Roman" w:cs="Times New Roman"/>
                <w:color w:val="000000"/>
                <w:sz w:val="18"/>
                <w:szCs w:val="18"/>
                <w:lang w:val="es-BO"/>
              </w:rPr>
              <w:t>.</w:t>
            </w:r>
            <w:r w:rsidRPr="00E31DCC">
              <w:rPr>
                <w:rFonts w:ascii="Times New Roman" w:eastAsia="Times New Roman" w:hAnsi="Times New Roman" w:cs="Times New Roman"/>
                <w:color w:val="000000"/>
                <w:sz w:val="18"/>
                <w:szCs w:val="18"/>
                <w:lang w:val="es-BO"/>
              </w:rPr>
              <w:t>065</w:t>
            </w:r>
            <w:r>
              <w:rPr>
                <w:rFonts w:ascii="Times New Roman" w:eastAsia="Times New Roman" w:hAnsi="Times New Roman" w:cs="Times New Roman"/>
                <w:color w:val="000000"/>
                <w:sz w:val="18"/>
                <w:szCs w:val="18"/>
                <w:lang w:val="es-BO"/>
              </w:rPr>
              <w:t>,</w:t>
            </w:r>
            <w:r w:rsidRPr="00E31DCC">
              <w:rPr>
                <w:rFonts w:ascii="Times New Roman" w:eastAsia="Times New Roman" w:hAnsi="Times New Roman" w:cs="Times New Roman"/>
                <w:color w:val="000000"/>
                <w:sz w:val="18"/>
                <w:szCs w:val="18"/>
                <w:lang w:val="es-BO"/>
              </w:rPr>
              <w:t>9</w:t>
            </w:r>
          </w:p>
        </w:tc>
      </w:tr>
      <w:tr w:rsidR="003538A9" w:rsidRPr="00122178" w:rsidTr="003538A9">
        <w:trPr>
          <w:trHeight w:val="260"/>
          <w:jc w:val="center"/>
        </w:trPr>
        <w:tc>
          <w:tcPr>
            <w:tcW w:w="516" w:type="dxa"/>
            <w:tcBorders>
              <w:top w:val="nil"/>
              <w:left w:val="single" w:sz="4" w:space="0" w:color="auto"/>
              <w:bottom w:val="single" w:sz="4" w:space="0" w:color="auto"/>
              <w:right w:val="single" w:sz="4" w:space="0" w:color="auto"/>
            </w:tcBorders>
            <w:shd w:val="clear" w:color="auto" w:fill="auto"/>
            <w:noWrap/>
            <w:vAlign w:val="bottom"/>
          </w:tcPr>
          <w:p w:rsidR="003538A9" w:rsidRPr="00E31DCC" w:rsidRDefault="00204CF1" w:rsidP="00E713D2">
            <w:pPr>
              <w:spacing w:after="0" w:line="240" w:lineRule="auto"/>
              <w:jc w:val="center"/>
              <w:rPr>
                <w:rFonts w:ascii="Times New Roman" w:eastAsia="Times New Roman" w:hAnsi="Times New Roman" w:cs="Times New Roman"/>
                <w:color w:val="000000"/>
                <w:sz w:val="18"/>
                <w:szCs w:val="18"/>
                <w:lang w:val="es-BO"/>
              </w:rPr>
            </w:pPr>
            <w:r>
              <w:rPr>
                <w:rFonts w:ascii="Times New Roman" w:eastAsia="Times New Roman" w:hAnsi="Times New Roman" w:cs="Times New Roman"/>
                <w:color w:val="000000"/>
                <w:sz w:val="18"/>
                <w:szCs w:val="18"/>
                <w:lang w:val="es-BO"/>
              </w:rPr>
              <w:t>6</w:t>
            </w:r>
          </w:p>
        </w:tc>
        <w:tc>
          <w:tcPr>
            <w:tcW w:w="1326" w:type="dxa"/>
            <w:tcBorders>
              <w:top w:val="nil"/>
              <w:left w:val="nil"/>
              <w:bottom w:val="single" w:sz="4" w:space="0" w:color="auto"/>
              <w:right w:val="single" w:sz="4" w:space="0" w:color="auto"/>
            </w:tcBorders>
            <w:shd w:val="clear" w:color="auto" w:fill="auto"/>
            <w:noWrap/>
            <w:hideMark/>
          </w:tcPr>
          <w:p w:rsidR="003538A9" w:rsidRPr="00E31DCC" w:rsidRDefault="003538A9" w:rsidP="00E31DCC">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Oruro</w:t>
            </w:r>
          </w:p>
        </w:tc>
        <w:tc>
          <w:tcPr>
            <w:tcW w:w="3870" w:type="dxa"/>
            <w:tcBorders>
              <w:top w:val="nil"/>
              <w:left w:val="nil"/>
              <w:bottom w:val="single" w:sz="4" w:space="0" w:color="auto"/>
              <w:right w:val="single" w:sz="4" w:space="0" w:color="auto"/>
            </w:tcBorders>
            <w:shd w:val="clear" w:color="auto" w:fill="auto"/>
            <w:hideMark/>
          </w:tcPr>
          <w:p w:rsidR="003538A9" w:rsidRPr="00E31DCC" w:rsidRDefault="003538A9" w:rsidP="00E31DCC">
            <w:pPr>
              <w:spacing w:after="0" w:line="240" w:lineRule="auto"/>
              <w:rPr>
                <w:rFonts w:ascii="Times New Roman" w:eastAsia="Times New Roman" w:hAnsi="Times New Roman" w:cs="Times New Roman"/>
                <w:color w:val="000000"/>
                <w:sz w:val="18"/>
                <w:szCs w:val="18"/>
                <w:lang w:val="es-BO"/>
              </w:rPr>
            </w:pPr>
            <w:r w:rsidRPr="0026084B">
              <w:rPr>
                <w:rFonts w:ascii="Times New Roman" w:eastAsia="Times New Roman" w:hAnsi="Times New Roman" w:cs="Times New Roman"/>
                <w:color w:val="000000"/>
                <w:sz w:val="18"/>
                <w:szCs w:val="18"/>
                <w:lang w:val="es-BO"/>
              </w:rPr>
              <w:t>Electrificación</w:t>
            </w:r>
            <w:r w:rsidRPr="00E31DCC">
              <w:rPr>
                <w:rFonts w:ascii="Times New Roman" w:eastAsia="Times New Roman" w:hAnsi="Times New Roman" w:cs="Times New Roman"/>
                <w:color w:val="000000"/>
                <w:sz w:val="18"/>
                <w:szCs w:val="18"/>
                <w:lang w:val="es-BO"/>
              </w:rPr>
              <w:t xml:space="preserve"> Provincia Cercado Fase II</w:t>
            </w: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3538A9" w:rsidRPr="00E31DCC" w:rsidRDefault="003538A9" w:rsidP="00E31DCC">
            <w:pPr>
              <w:spacing w:after="0" w:line="240" w:lineRule="auto"/>
              <w:jc w:val="right"/>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3</w:t>
            </w:r>
            <w:r>
              <w:rPr>
                <w:rFonts w:ascii="Times New Roman" w:eastAsia="Times New Roman" w:hAnsi="Times New Roman" w:cs="Times New Roman"/>
                <w:color w:val="000000"/>
                <w:sz w:val="18"/>
                <w:szCs w:val="18"/>
                <w:lang w:val="es-BO"/>
              </w:rPr>
              <w:t>.</w:t>
            </w:r>
            <w:r w:rsidRPr="00E31DCC">
              <w:rPr>
                <w:rFonts w:ascii="Times New Roman" w:eastAsia="Times New Roman" w:hAnsi="Times New Roman" w:cs="Times New Roman"/>
                <w:color w:val="000000"/>
                <w:sz w:val="18"/>
                <w:szCs w:val="18"/>
                <w:lang w:val="es-BO"/>
              </w:rPr>
              <w:t>369</w:t>
            </w:r>
          </w:p>
        </w:tc>
        <w:tc>
          <w:tcPr>
            <w:tcW w:w="1240" w:type="dxa"/>
            <w:tcBorders>
              <w:top w:val="nil"/>
              <w:left w:val="nil"/>
              <w:bottom w:val="single" w:sz="4" w:space="0" w:color="auto"/>
              <w:right w:val="single" w:sz="4" w:space="0" w:color="auto"/>
            </w:tcBorders>
            <w:shd w:val="clear" w:color="auto" w:fill="auto"/>
            <w:noWrap/>
            <w:vAlign w:val="bottom"/>
            <w:hideMark/>
          </w:tcPr>
          <w:p w:rsidR="003538A9" w:rsidRPr="00E31DCC" w:rsidRDefault="003538A9" w:rsidP="00E31DCC">
            <w:pPr>
              <w:spacing w:after="0" w:line="240" w:lineRule="auto"/>
              <w:jc w:val="right"/>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4</w:t>
            </w:r>
            <w:r>
              <w:rPr>
                <w:rFonts w:ascii="Times New Roman" w:eastAsia="Times New Roman" w:hAnsi="Times New Roman" w:cs="Times New Roman"/>
                <w:color w:val="000000"/>
                <w:sz w:val="18"/>
                <w:szCs w:val="18"/>
                <w:lang w:val="es-BO"/>
              </w:rPr>
              <w:t>.</w:t>
            </w:r>
            <w:r w:rsidRPr="00E31DCC">
              <w:rPr>
                <w:rFonts w:ascii="Times New Roman" w:eastAsia="Times New Roman" w:hAnsi="Times New Roman" w:cs="Times New Roman"/>
                <w:color w:val="000000"/>
                <w:sz w:val="18"/>
                <w:szCs w:val="18"/>
                <w:lang w:val="es-BO"/>
              </w:rPr>
              <w:t>092</w:t>
            </w:r>
            <w:r>
              <w:rPr>
                <w:rFonts w:ascii="Times New Roman" w:eastAsia="Times New Roman" w:hAnsi="Times New Roman" w:cs="Times New Roman"/>
                <w:color w:val="000000"/>
                <w:sz w:val="18"/>
                <w:szCs w:val="18"/>
                <w:lang w:val="es-BO"/>
              </w:rPr>
              <w:t>.</w:t>
            </w:r>
            <w:r w:rsidRPr="00E31DCC">
              <w:rPr>
                <w:rFonts w:ascii="Times New Roman" w:eastAsia="Times New Roman" w:hAnsi="Times New Roman" w:cs="Times New Roman"/>
                <w:color w:val="000000"/>
                <w:sz w:val="18"/>
                <w:szCs w:val="18"/>
                <w:lang w:val="es-BO"/>
              </w:rPr>
              <w:t>665</w:t>
            </w:r>
            <w:r>
              <w:rPr>
                <w:rFonts w:ascii="Times New Roman" w:eastAsia="Times New Roman" w:hAnsi="Times New Roman" w:cs="Times New Roman"/>
                <w:color w:val="000000"/>
                <w:sz w:val="18"/>
                <w:szCs w:val="18"/>
                <w:lang w:val="es-BO"/>
              </w:rPr>
              <w:t>,</w:t>
            </w:r>
            <w:r w:rsidRPr="00E31DCC">
              <w:rPr>
                <w:rFonts w:ascii="Times New Roman" w:eastAsia="Times New Roman" w:hAnsi="Times New Roman" w:cs="Times New Roman"/>
                <w:color w:val="000000"/>
                <w:sz w:val="18"/>
                <w:szCs w:val="18"/>
                <w:lang w:val="es-BO"/>
              </w:rPr>
              <w:t>2</w:t>
            </w:r>
          </w:p>
        </w:tc>
      </w:tr>
      <w:tr w:rsidR="003538A9" w:rsidRPr="00122178" w:rsidTr="003538A9">
        <w:trPr>
          <w:trHeight w:val="332"/>
          <w:jc w:val="center"/>
        </w:trPr>
        <w:tc>
          <w:tcPr>
            <w:tcW w:w="516" w:type="dxa"/>
            <w:tcBorders>
              <w:top w:val="nil"/>
              <w:left w:val="single" w:sz="4" w:space="0" w:color="auto"/>
              <w:bottom w:val="single" w:sz="4" w:space="0" w:color="auto"/>
              <w:right w:val="single" w:sz="4" w:space="0" w:color="auto"/>
            </w:tcBorders>
            <w:shd w:val="clear" w:color="auto" w:fill="auto"/>
            <w:noWrap/>
            <w:vAlign w:val="bottom"/>
          </w:tcPr>
          <w:p w:rsidR="003538A9" w:rsidRPr="00E31DCC" w:rsidRDefault="00204CF1" w:rsidP="00E713D2">
            <w:pPr>
              <w:spacing w:after="0" w:line="240" w:lineRule="auto"/>
              <w:jc w:val="center"/>
              <w:rPr>
                <w:rFonts w:ascii="Times New Roman" w:eastAsia="Times New Roman" w:hAnsi="Times New Roman" w:cs="Times New Roman"/>
                <w:color w:val="000000"/>
                <w:sz w:val="18"/>
                <w:szCs w:val="18"/>
                <w:lang w:val="es-BO"/>
              </w:rPr>
            </w:pPr>
            <w:r>
              <w:rPr>
                <w:rFonts w:ascii="Times New Roman" w:eastAsia="Times New Roman" w:hAnsi="Times New Roman" w:cs="Times New Roman"/>
                <w:color w:val="000000"/>
                <w:sz w:val="18"/>
                <w:szCs w:val="18"/>
                <w:lang w:val="es-BO"/>
              </w:rPr>
              <w:t>7</w:t>
            </w:r>
          </w:p>
        </w:tc>
        <w:tc>
          <w:tcPr>
            <w:tcW w:w="1326" w:type="dxa"/>
            <w:tcBorders>
              <w:top w:val="nil"/>
              <w:left w:val="nil"/>
              <w:bottom w:val="single" w:sz="4" w:space="0" w:color="auto"/>
              <w:right w:val="single" w:sz="4" w:space="0" w:color="auto"/>
            </w:tcBorders>
            <w:shd w:val="clear" w:color="auto" w:fill="auto"/>
            <w:noWrap/>
            <w:hideMark/>
          </w:tcPr>
          <w:p w:rsidR="003538A9" w:rsidRPr="00E31DCC" w:rsidRDefault="003538A9" w:rsidP="00E31DCC">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Oruro</w:t>
            </w:r>
          </w:p>
        </w:tc>
        <w:tc>
          <w:tcPr>
            <w:tcW w:w="3870" w:type="dxa"/>
            <w:tcBorders>
              <w:top w:val="nil"/>
              <w:left w:val="nil"/>
              <w:bottom w:val="single" w:sz="4" w:space="0" w:color="auto"/>
              <w:right w:val="single" w:sz="4" w:space="0" w:color="auto"/>
            </w:tcBorders>
            <w:shd w:val="clear" w:color="auto" w:fill="auto"/>
            <w:hideMark/>
          </w:tcPr>
          <w:p w:rsidR="003538A9" w:rsidRPr="00E31DCC" w:rsidRDefault="003538A9" w:rsidP="00E31DCC">
            <w:pPr>
              <w:spacing w:after="0" w:line="240" w:lineRule="auto"/>
              <w:rPr>
                <w:rFonts w:ascii="Times New Roman" w:eastAsia="Times New Roman" w:hAnsi="Times New Roman" w:cs="Times New Roman"/>
                <w:color w:val="000000"/>
                <w:sz w:val="18"/>
                <w:szCs w:val="18"/>
                <w:lang w:val="es-BO"/>
              </w:rPr>
            </w:pPr>
            <w:r w:rsidRPr="0026084B">
              <w:rPr>
                <w:rFonts w:ascii="Times New Roman" w:eastAsia="Times New Roman" w:hAnsi="Times New Roman" w:cs="Times New Roman"/>
                <w:color w:val="000000"/>
                <w:sz w:val="18"/>
                <w:szCs w:val="18"/>
                <w:lang w:val="es-BO"/>
              </w:rPr>
              <w:t>Conversión</w:t>
            </w:r>
            <w:r w:rsidRPr="00E31DCC">
              <w:rPr>
                <w:rFonts w:ascii="Times New Roman" w:eastAsia="Times New Roman" w:hAnsi="Times New Roman" w:cs="Times New Roman"/>
                <w:color w:val="000000"/>
                <w:sz w:val="18"/>
                <w:szCs w:val="18"/>
                <w:lang w:val="es-BO"/>
              </w:rPr>
              <w:t xml:space="preserve"> </w:t>
            </w:r>
            <w:r w:rsidRPr="0026084B">
              <w:rPr>
                <w:rFonts w:ascii="Times New Roman" w:eastAsia="Times New Roman" w:hAnsi="Times New Roman" w:cs="Times New Roman"/>
                <w:color w:val="000000"/>
                <w:sz w:val="18"/>
                <w:szCs w:val="18"/>
                <w:lang w:val="es-BO"/>
              </w:rPr>
              <w:t>línea</w:t>
            </w:r>
            <w:r w:rsidRPr="00E31DCC">
              <w:rPr>
                <w:rFonts w:ascii="Times New Roman" w:eastAsia="Times New Roman" w:hAnsi="Times New Roman" w:cs="Times New Roman"/>
                <w:color w:val="000000"/>
                <w:sz w:val="18"/>
                <w:szCs w:val="18"/>
                <w:lang w:val="es-BO"/>
              </w:rPr>
              <w:t xml:space="preserve"> </w:t>
            </w:r>
            <w:r w:rsidRPr="0026084B">
              <w:rPr>
                <w:rFonts w:ascii="Times New Roman" w:eastAsia="Times New Roman" w:hAnsi="Times New Roman" w:cs="Times New Roman"/>
                <w:color w:val="000000"/>
                <w:sz w:val="18"/>
                <w:szCs w:val="18"/>
                <w:lang w:val="es-BO"/>
              </w:rPr>
              <w:t>Monofásica</w:t>
            </w:r>
            <w:r w:rsidRPr="00E31DCC">
              <w:rPr>
                <w:rFonts w:ascii="Times New Roman" w:eastAsia="Times New Roman" w:hAnsi="Times New Roman" w:cs="Times New Roman"/>
                <w:color w:val="000000"/>
                <w:sz w:val="18"/>
                <w:szCs w:val="18"/>
                <w:lang w:val="es-BO"/>
              </w:rPr>
              <w:t xml:space="preserve"> a </w:t>
            </w:r>
            <w:r w:rsidRPr="0026084B">
              <w:rPr>
                <w:rFonts w:ascii="Times New Roman" w:eastAsia="Times New Roman" w:hAnsi="Times New Roman" w:cs="Times New Roman"/>
                <w:color w:val="000000"/>
                <w:sz w:val="18"/>
                <w:szCs w:val="18"/>
                <w:lang w:val="es-BO"/>
              </w:rPr>
              <w:t>Trifásica</w:t>
            </w:r>
            <w:r w:rsidRPr="00E31DCC">
              <w:rPr>
                <w:rFonts w:ascii="Times New Roman" w:eastAsia="Times New Roman" w:hAnsi="Times New Roman" w:cs="Times New Roman"/>
                <w:color w:val="000000"/>
                <w:sz w:val="18"/>
                <w:szCs w:val="18"/>
                <w:lang w:val="es-BO"/>
              </w:rPr>
              <w:t xml:space="preserve"> </w:t>
            </w:r>
            <w:proofErr w:type="spellStart"/>
            <w:r w:rsidRPr="00E31DCC">
              <w:rPr>
                <w:rFonts w:ascii="Times New Roman" w:eastAsia="Times New Roman" w:hAnsi="Times New Roman" w:cs="Times New Roman"/>
                <w:color w:val="000000"/>
                <w:sz w:val="18"/>
                <w:szCs w:val="18"/>
                <w:lang w:val="es-BO"/>
              </w:rPr>
              <w:t>Pacollani</w:t>
            </w:r>
            <w:proofErr w:type="spellEnd"/>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3538A9" w:rsidRPr="00E31DCC" w:rsidRDefault="003538A9" w:rsidP="00E31DCC">
            <w:pPr>
              <w:spacing w:after="0" w:line="240" w:lineRule="auto"/>
              <w:jc w:val="right"/>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114</w:t>
            </w:r>
          </w:p>
        </w:tc>
        <w:tc>
          <w:tcPr>
            <w:tcW w:w="1240" w:type="dxa"/>
            <w:tcBorders>
              <w:top w:val="nil"/>
              <w:left w:val="nil"/>
              <w:bottom w:val="single" w:sz="4" w:space="0" w:color="auto"/>
              <w:right w:val="single" w:sz="4" w:space="0" w:color="auto"/>
            </w:tcBorders>
            <w:shd w:val="clear" w:color="auto" w:fill="auto"/>
            <w:noWrap/>
            <w:vAlign w:val="bottom"/>
            <w:hideMark/>
          </w:tcPr>
          <w:p w:rsidR="003538A9" w:rsidRPr="00E31DCC" w:rsidRDefault="003538A9" w:rsidP="00E31DCC">
            <w:pPr>
              <w:spacing w:after="0" w:line="240" w:lineRule="auto"/>
              <w:jc w:val="right"/>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124</w:t>
            </w:r>
            <w:r>
              <w:rPr>
                <w:rFonts w:ascii="Times New Roman" w:eastAsia="Times New Roman" w:hAnsi="Times New Roman" w:cs="Times New Roman"/>
                <w:color w:val="000000"/>
                <w:sz w:val="18"/>
                <w:szCs w:val="18"/>
                <w:lang w:val="es-BO"/>
              </w:rPr>
              <w:t>.</w:t>
            </w:r>
            <w:r w:rsidRPr="00E31DCC">
              <w:rPr>
                <w:rFonts w:ascii="Times New Roman" w:eastAsia="Times New Roman" w:hAnsi="Times New Roman" w:cs="Times New Roman"/>
                <w:color w:val="000000"/>
                <w:sz w:val="18"/>
                <w:szCs w:val="18"/>
                <w:lang w:val="es-BO"/>
              </w:rPr>
              <w:t>040</w:t>
            </w:r>
            <w:r>
              <w:rPr>
                <w:rFonts w:ascii="Times New Roman" w:eastAsia="Times New Roman" w:hAnsi="Times New Roman" w:cs="Times New Roman"/>
                <w:color w:val="000000"/>
                <w:sz w:val="18"/>
                <w:szCs w:val="18"/>
                <w:lang w:val="es-BO"/>
              </w:rPr>
              <w:t>,</w:t>
            </w:r>
            <w:r w:rsidRPr="00E31DCC">
              <w:rPr>
                <w:rFonts w:ascii="Times New Roman" w:eastAsia="Times New Roman" w:hAnsi="Times New Roman" w:cs="Times New Roman"/>
                <w:color w:val="000000"/>
                <w:sz w:val="18"/>
                <w:szCs w:val="18"/>
                <w:lang w:val="es-BO"/>
              </w:rPr>
              <w:t>2</w:t>
            </w:r>
          </w:p>
        </w:tc>
      </w:tr>
      <w:tr w:rsidR="003538A9" w:rsidRPr="00122178" w:rsidTr="003538A9">
        <w:trPr>
          <w:trHeight w:val="449"/>
          <w:jc w:val="center"/>
        </w:trPr>
        <w:tc>
          <w:tcPr>
            <w:tcW w:w="516" w:type="dxa"/>
            <w:tcBorders>
              <w:top w:val="nil"/>
              <w:left w:val="single" w:sz="4" w:space="0" w:color="auto"/>
              <w:bottom w:val="single" w:sz="4" w:space="0" w:color="auto"/>
              <w:right w:val="single" w:sz="4" w:space="0" w:color="auto"/>
            </w:tcBorders>
            <w:shd w:val="clear" w:color="auto" w:fill="auto"/>
            <w:noWrap/>
            <w:vAlign w:val="bottom"/>
          </w:tcPr>
          <w:p w:rsidR="003538A9" w:rsidRPr="00E31DCC" w:rsidRDefault="00204CF1" w:rsidP="00E713D2">
            <w:pPr>
              <w:spacing w:after="0" w:line="240" w:lineRule="auto"/>
              <w:jc w:val="center"/>
              <w:rPr>
                <w:rFonts w:ascii="Times New Roman" w:eastAsia="Times New Roman" w:hAnsi="Times New Roman" w:cs="Times New Roman"/>
                <w:color w:val="000000"/>
                <w:sz w:val="18"/>
                <w:szCs w:val="18"/>
                <w:lang w:val="es-BO"/>
              </w:rPr>
            </w:pPr>
            <w:r>
              <w:rPr>
                <w:rFonts w:ascii="Times New Roman" w:eastAsia="Times New Roman" w:hAnsi="Times New Roman" w:cs="Times New Roman"/>
                <w:color w:val="000000"/>
                <w:sz w:val="18"/>
                <w:szCs w:val="18"/>
                <w:lang w:val="es-BO"/>
              </w:rPr>
              <w:t>8</w:t>
            </w:r>
          </w:p>
        </w:tc>
        <w:tc>
          <w:tcPr>
            <w:tcW w:w="1326" w:type="dxa"/>
            <w:tcBorders>
              <w:top w:val="nil"/>
              <w:left w:val="nil"/>
              <w:bottom w:val="single" w:sz="4" w:space="0" w:color="auto"/>
              <w:right w:val="single" w:sz="4" w:space="0" w:color="auto"/>
            </w:tcBorders>
            <w:shd w:val="clear" w:color="auto" w:fill="auto"/>
            <w:noWrap/>
            <w:hideMark/>
          </w:tcPr>
          <w:p w:rsidR="003538A9" w:rsidRPr="00E31DCC" w:rsidRDefault="003538A9" w:rsidP="00E31DCC">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Oruro</w:t>
            </w:r>
          </w:p>
        </w:tc>
        <w:tc>
          <w:tcPr>
            <w:tcW w:w="3870" w:type="dxa"/>
            <w:tcBorders>
              <w:top w:val="nil"/>
              <w:left w:val="nil"/>
              <w:bottom w:val="single" w:sz="4" w:space="0" w:color="auto"/>
              <w:right w:val="single" w:sz="4" w:space="0" w:color="auto"/>
            </w:tcBorders>
            <w:shd w:val="clear" w:color="auto" w:fill="auto"/>
            <w:hideMark/>
          </w:tcPr>
          <w:p w:rsidR="003538A9" w:rsidRPr="00E31DCC" w:rsidRDefault="003538A9" w:rsidP="00E31DCC">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 xml:space="preserve">Construcción Electrificación Provincia </w:t>
            </w:r>
            <w:proofErr w:type="spellStart"/>
            <w:r w:rsidRPr="00E31DCC">
              <w:rPr>
                <w:rFonts w:ascii="Times New Roman" w:eastAsia="Times New Roman" w:hAnsi="Times New Roman" w:cs="Times New Roman"/>
                <w:color w:val="000000"/>
                <w:sz w:val="18"/>
                <w:szCs w:val="18"/>
                <w:lang w:val="es-BO"/>
              </w:rPr>
              <w:t>Dalence</w:t>
            </w:r>
            <w:proofErr w:type="spellEnd"/>
            <w:r w:rsidRPr="00E31DCC">
              <w:rPr>
                <w:rFonts w:ascii="Times New Roman" w:eastAsia="Times New Roman" w:hAnsi="Times New Roman" w:cs="Times New Roman"/>
                <w:color w:val="000000"/>
                <w:sz w:val="18"/>
                <w:szCs w:val="18"/>
                <w:lang w:val="es-BO"/>
              </w:rPr>
              <w:t xml:space="preserve"> Fase II</w:t>
            </w: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3538A9" w:rsidRPr="00E31DCC" w:rsidRDefault="003538A9" w:rsidP="00E31DCC">
            <w:pPr>
              <w:spacing w:after="0" w:line="240" w:lineRule="auto"/>
              <w:jc w:val="right"/>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1</w:t>
            </w:r>
            <w:r>
              <w:rPr>
                <w:rFonts w:ascii="Times New Roman" w:eastAsia="Times New Roman" w:hAnsi="Times New Roman" w:cs="Times New Roman"/>
                <w:color w:val="000000"/>
                <w:sz w:val="18"/>
                <w:szCs w:val="18"/>
                <w:lang w:val="es-BO"/>
              </w:rPr>
              <w:t>.</w:t>
            </w:r>
            <w:r w:rsidRPr="00E31DCC">
              <w:rPr>
                <w:rFonts w:ascii="Times New Roman" w:eastAsia="Times New Roman" w:hAnsi="Times New Roman" w:cs="Times New Roman"/>
                <w:color w:val="000000"/>
                <w:sz w:val="18"/>
                <w:szCs w:val="18"/>
                <w:lang w:val="es-BO"/>
              </w:rPr>
              <w:t>043</w:t>
            </w:r>
          </w:p>
        </w:tc>
        <w:tc>
          <w:tcPr>
            <w:tcW w:w="1240" w:type="dxa"/>
            <w:tcBorders>
              <w:top w:val="nil"/>
              <w:left w:val="nil"/>
              <w:bottom w:val="single" w:sz="4" w:space="0" w:color="auto"/>
              <w:right w:val="single" w:sz="4" w:space="0" w:color="auto"/>
            </w:tcBorders>
            <w:shd w:val="clear" w:color="auto" w:fill="auto"/>
            <w:noWrap/>
            <w:vAlign w:val="bottom"/>
            <w:hideMark/>
          </w:tcPr>
          <w:p w:rsidR="003538A9" w:rsidRPr="00E31DCC" w:rsidRDefault="003538A9" w:rsidP="00E31DCC">
            <w:pPr>
              <w:spacing w:after="0" w:line="240" w:lineRule="auto"/>
              <w:jc w:val="right"/>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1</w:t>
            </w:r>
            <w:r>
              <w:rPr>
                <w:rFonts w:ascii="Times New Roman" w:eastAsia="Times New Roman" w:hAnsi="Times New Roman" w:cs="Times New Roman"/>
                <w:color w:val="000000"/>
                <w:sz w:val="18"/>
                <w:szCs w:val="18"/>
                <w:lang w:val="es-BO"/>
              </w:rPr>
              <w:t>.</w:t>
            </w:r>
            <w:r w:rsidRPr="00E31DCC">
              <w:rPr>
                <w:rFonts w:ascii="Times New Roman" w:eastAsia="Times New Roman" w:hAnsi="Times New Roman" w:cs="Times New Roman"/>
                <w:color w:val="000000"/>
                <w:sz w:val="18"/>
                <w:szCs w:val="18"/>
                <w:lang w:val="es-BO"/>
              </w:rPr>
              <w:t>024</w:t>
            </w:r>
            <w:r>
              <w:rPr>
                <w:rFonts w:ascii="Times New Roman" w:eastAsia="Times New Roman" w:hAnsi="Times New Roman" w:cs="Times New Roman"/>
                <w:color w:val="000000"/>
                <w:sz w:val="18"/>
                <w:szCs w:val="18"/>
                <w:lang w:val="es-BO"/>
              </w:rPr>
              <w:t>.</w:t>
            </w:r>
            <w:r w:rsidRPr="00E31DCC">
              <w:rPr>
                <w:rFonts w:ascii="Times New Roman" w:eastAsia="Times New Roman" w:hAnsi="Times New Roman" w:cs="Times New Roman"/>
                <w:color w:val="000000"/>
                <w:sz w:val="18"/>
                <w:szCs w:val="18"/>
                <w:lang w:val="es-BO"/>
              </w:rPr>
              <w:t>798</w:t>
            </w:r>
            <w:r>
              <w:rPr>
                <w:rFonts w:ascii="Times New Roman" w:eastAsia="Times New Roman" w:hAnsi="Times New Roman" w:cs="Times New Roman"/>
                <w:color w:val="000000"/>
                <w:sz w:val="18"/>
                <w:szCs w:val="18"/>
                <w:lang w:val="es-BO"/>
              </w:rPr>
              <w:t>,</w:t>
            </w:r>
            <w:r w:rsidRPr="00E31DCC">
              <w:rPr>
                <w:rFonts w:ascii="Times New Roman" w:eastAsia="Times New Roman" w:hAnsi="Times New Roman" w:cs="Times New Roman"/>
                <w:color w:val="000000"/>
                <w:sz w:val="18"/>
                <w:szCs w:val="18"/>
                <w:lang w:val="es-BO"/>
              </w:rPr>
              <w:t>0</w:t>
            </w:r>
          </w:p>
        </w:tc>
      </w:tr>
      <w:tr w:rsidR="003538A9" w:rsidRPr="00122178" w:rsidTr="003538A9">
        <w:trPr>
          <w:trHeight w:val="377"/>
          <w:jc w:val="center"/>
        </w:trPr>
        <w:tc>
          <w:tcPr>
            <w:tcW w:w="516" w:type="dxa"/>
            <w:tcBorders>
              <w:top w:val="nil"/>
              <w:left w:val="single" w:sz="4" w:space="0" w:color="auto"/>
              <w:bottom w:val="single" w:sz="4" w:space="0" w:color="auto"/>
              <w:right w:val="single" w:sz="4" w:space="0" w:color="auto"/>
            </w:tcBorders>
            <w:shd w:val="clear" w:color="auto" w:fill="auto"/>
            <w:noWrap/>
            <w:vAlign w:val="bottom"/>
          </w:tcPr>
          <w:p w:rsidR="003538A9" w:rsidRPr="00E31DCC" w:rsidRDefault="00204CF1" w:rsidP="00E713D2">
            <w:pPr>
              <w:spacing w:after="0" w:line="240" w:lineRule="auto"/>
              <w:jc w:val="center"/>
              <w:rPr>
                <w:rFonts w:ascii="Times New Roman" w:eastAsia="Times New Roman" w:hAnsi="Times New Roman" w:cs="Times New Roman"/>
                <w:color w:val="000000"/>
                <w:sz w:val="18"/>
                <w:szCs w:val="18"/>
                <w:lang w:val="es-BO"/>
              </w:rPr>
            </w:pPr>
            <w:r>
              <w:rPr>
                <w:rFonts w:ascii="Times New Roman" w:eastAsia="Times New Roman" w:hAnsi="Times New Roman" w:cs="Times New Roman"/>
                <w:color w:val="000000"/>
                <w:sz w:val="18"/>
                <w:szCs w:val="18"/>
                <w:lang w:val="es-BO"/>
              </w:rPr>
              <w:t>9</w:t>
            </w:r>
          </w:p>
        </w:tc>
        <w:tc>
          <w:tcPr>
            <w:tcW w:w="1326" w:type="dxa"/>
            <w:tcBorders>
              <w:top w:val="nil"/>
              <w:left w:val="nil"/>
              <w:bottom w:val="single" w:sz="4" w:space="0" w:color="auto"/>
              <w:right w:val="single" w:sz="4" w:space="0" w:color="auto"/>
            </w:tcBorders>
            <w:shd w:val="clear" w:color="auto" w:fill="auto"/>
            <w:noWrap/>
            <w:hideMark/>
          </w:tcPr>
          <w:p w:rsidR="003538A9" w:rsidRPr="00E31DCC" w:rsidRDefault="003538A9" w:rsidP="00E31DCC">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Oruro</w:t>
            </w:r>
          </w:p>
        </w:tc>
        <w:tc>
          <w:tcPr>
            <w:tcW w:w="3870" w:type="dxa"/>
            <w:tcBorders>
              <w:top w:val="nil"/>
              <w:left w:val="nil"/>
              <w:bottom w:val="single" w:sz="4" w:space="0" w:color="auto"/>
              <w:right w:val="single" w:sz="4" w:space="0" w:color="auto"/>
            </w:tcBorders>
            <w:shd w:val="clear" w:color="auto" w:fill="auto"/>
            <w:hideMark/>
          </w:tcPr>
          <w:p w:rsidR="003538A9" w:rsidRPr="00E31DCC" w:rsidRDefault="003538A9" w:rsidP="00E31DCC">
            <w:pPr>
              <w:spacing w:after="0" w:line="240" w:lineRule="auto"/>
              <w:rPr>
                <w:rFonts w:ascii="Times New Roman" w:eastAsia="Times New Roman" w:hAnsi="Times New Roman" w:cs="Times New Roman"/>
                <w:color w:val="000000"/>
                <w:sz w:val="18"/>
                <w:szCs w:val="18"/>
                <w:lang w:val="es-BO"/>
              </w:rPr>
            </w:pPr>
            <w:r w:rsidRPr="0026084B">
              <w:rPr>
                <w:rFonts w:ascii="Times New Roman" w:eastAsia="Times New Roman" w:hAnsi="Times New Roman" w:cs="Times New Roman"/>
                <w:color w:val="000000"/>
                <w:sz w:val="18"/>
                <w:szCs w:val="18"/>
                <w:lang w:val="es-BO"/>
              </w:rPr>
              <w:t>Electrificación</w:t>
            </w:r>
            <w:r w:rsidRPr="00E31DCC">
              <w:rPr>
                <w:rFonts w:ascii="Times New Roman" w:eastAsia="Times New Roman" w:hAnsi="Times New Roman" w:cs="Times New Roman"/>
                <w:color w:val="000000"/>
                <w:sz w:val="18"/>
                <w:szCs w:val="18"/>
                <w:lang w:val="es-BO"/>
              </w:rPr>
              <w:t xml:space="preserve"> provincia Mejillones Fase II</w:t>
            </w: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3538A9" w:rsidRPr="00E31DCC" w:rsidRDefault="003538A9" w:rsidP="00E31DCC">
            <w:pPr>
              <w:spacing w:after="0" w:line="240" w:lineRule="auto"/>
              <w:jc w:val="right"/>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861</w:t>
            </w:r>
          </w:p>
        </w:tc>
        <w:tc>
          <w:tcPr>
            <w:tcW w:w="1240" w:type="dxa"/>
            <w:tcBorders>
              <w:top w:val="nil"/>
              <w:left w:val="nil"/>
              <w:bottom w:val="single" w:sz="4" w:space="0" w:color="auto"/>
              <w:right w:val="single" w:sz="4" w:space="0" w:color="auto"/>
            </w:tcBorders>
            <w:shd w:val="clear" w:color="auto" w:fill="auto"/>
            <w:noWrap/>
            <w:vAlign w:val="bottom"/>
            <w:hideMark/>
          </w:tcPr>
          <w:p w:rsidR="003538A9" w:rsidRPr="00E31DCC" w:rsidRDefault="003538A9" w:rsidP="00E31DCC">
            <w:pPr>
              <w:spacing w:after="0" w:line="240" w:lineRule="auto"/>
              <w:jc w:val="right"/>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601</w:t>
            </w:r>
            <w:r>
              <w:rPr>
                <w:rFonts w:ascii="Times New Roman" w:eastAsia="Times New Roman" w:hAnsi="Times New Roman" w:cs="Times New Roman"/>
                <w:color w:val="000000"/>
                <w:sz w:val="18"/>
                <w:szCs w:val="18"/>
                <w:lang w:val="es-BO"/>
              </w:rPr>
              <w:t>.</w:t>
            </w:r>
            <w:r w:rsidRPr="00E31DCC">
              <w:rPr>
                <w:rFonts w:ascii="Times New Roman" w:eastAsia="Times New Roman" w:hAnsi="Times New Roman" w:cs="Times New Roman"/>
                <w:color w:val="000000"/>
                <w:sz w:val="18"/>
                <w:szCs w:val="18"/>
                <w:lang w:val="es-BO"/>
              </w:rPr>
              <w:t>447</w:t>
            </w:r>
            <w:r>
              <w:rPr>
                <w:rFonts w:ascii="Times New Roman" w:eastAsia="Times New Roman" w:hAnsi="Times New Roman" w:cs="Times New Roman"/>
                <w:color w:val="000000"/>
                <w:sz w:val="18"/>
                <w:szCs w:val="18"/>
                <w:lang w:val="es-BO"/>
              </w:rPr>
              <w:t>,</w:t>
            </w:r>
            <w:r w:rsidRPr="00E31DCC">
              <w:rPr>
                <w:rFonts w:ascii="Times New Roman" w:eastAsia="Times New Roman" w:hAnsi="Times New Roman" w:cs="Times New Roman"/>
                <w:color w:val="000000"/>
                <w:sz w:val="18"/>
                <w:szCs w:val="18"/>
                <w:lang w:val="es-BO"/>
              </w:rPr>
              <w:t>1</w:t>
            </w:r>
          </w:p>
        </w:tc>
      </w:tr>
      <w:tr w:rsidR="003538A9" w:rsidRPr="00122178" w:rsidTr="003538A9">
        <w:trPr>
          <w:trHeight w:val="440"/>
          <w:jc w:val="center"/>
        </w:trPr>
        <w:tc>
          <w:tcPr>
            <w:tcW w:w="516" w:type="dxa"/>
            <w:tcBorders>
              <w:top w:val="nil"/>
              <w:left w:val="single" w:sz="4" w:space="0" w:color="auto"/>
              <w:bottom w:val="single" w:sz="4" w:space="0" w:color="auto"/>
              <w:right w:val="single" w:sz="4" w:space="0" w:color="auto"/>
            </w:tcBorders>
            <w:shd w:val="clear" w:color="auto" w:fill="auto"/>
            <w:noWrap/>
            <w:vAlign w:val="bottom"/>
          </w:tcPr>
          <w:p w:rsidR="003538A9" w:rsidRPr="00E31DCC" w:rsidRDefault="00204CF1" w:rsidP="00E713D2">
            <w:pPr>
              <w:spacing w:after="0" w:line="240" w:lineRule="auto"/>
              <w:jc w:val="center"/>
              <w:rPr>
                <w:rFonts w:ascii="Times New Roman" w:eastAsia="Times New Roman" w:hAnsi="Times New Roman" w:cs="Times New Roman"/>
                <w:color w:val="000000"/>
                <w:sz w:val="18"/>
                <w:szCs w:val="18"/>
                <w:lang w:val="es-BO"/>
              </w:rPr>
            </w:pPr>
            <w:r>
              <w:rPr>
                <w:rFonts w:ascii="Times New Roman" w:eastAsia="Times New Roman" w:hAnsi="Times New Roman" w:cs="Times New Roman"/>
                <w:color w:val="000000"/>
                <w:sz w:val="18"/>
                <w:szCs w:val="18"/>
                <w:lang w:val="es-BO"/>
              </w:rPr>
              <w:t>10</w:t>
            </w:r>
          </w:p>
        </w:tc>
        <w:tc>
          <w:tcPr>
            <w:tcW w:w="1326" w:type="dxa"/>
            <w:tcBorders>
              <w:top w:val="nil"/>
              <w:left w:val="nil"/>
              <w:bottom w:val="single" w:sz="4" w:space="0" w:color="auto"/>
              <w:right w:val="single" w:sz="4" w:space="0" w:color="auto"/>
            </w:tcBorders>
            <w:shd w:val="clear" w:color="auto" w:fill="auto"/>
            <w:noWrap/>
            <w:hideMark/>
          </w:tcPr>
          <w:p w:rsidR="003538A9" w:rsidRPr="00E31DCC" w:rsidRDefault="003538A9" w:rsidP="00E31DCC">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Oruro</w:t>
            </w:r>
          </w:p>
        </w:tc>
        <w:tc>
          <w:tcPr>
            <w:tcW w:w="3870" w:type="dxa"/>
            <w:tcBorders>
              <w:top w:val="nil"/>
              <w:left w:val="nil"/>
              <w:bottom w:val="single" w:sz="4" w:space="0" w:color="auto"/>
              <w:right w:val="single" w:sz="4" w:space="0" w:color="auto"/>
            </w:tcBorders>
            <w:shd w:val="clear" w:color="auto" w:fill="auto"/>
            <w:hideMark/>
          </w:tcPr>
          <w:p w:rsidR="003538A9" w:rsidRPr="00E31DCC" w:rsidRDefault="003538A9" w:rsidP="00E31DCC">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Construcción Electrificación Provincia Tomás Barrón</w:t>
            </w: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3538A9" w:rsidRPr="00E31DCC" w:rsidRDefault="003538A9" w:rsidP="00E31DCC">
            <w:pPr>
              <w:spacing w:after="0" w:line="240" w:lineRule="auto"/>
              <w:jc w:val="right"/>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1</w:t>
            </w:r>
            <w:r>
              <w:rPr>
                <w:rFonts w:ascii="Times New Roman" w:eastAsia="Times New Roman" w:hAnsi="Times New Roman" w:cs="Times New Roman"/>
                <w:color w:val="000000"/>
                <w:sz w:val="18"/>
                <w:szCs w:val="18"/>
                <w:lang w:val="es-BO"/>
              </w:rPr>
              <w:t>.</w:t>
            </w:r>
            <w:r w:rsidRPr="00E31DCC">
              <w:rPr>
                <w:rFonts w:ascii="Times New Roman" w:eastAsia="Times New Roman" w:hAnsi="Times New Roman" w:cs="Times New Roman"/>
                <w:color w:val="000000"/>
                <w:sz w:val="18"/>
                <w:szCs w:val="18"/>
                <w:lang w:val="es-BO"/>
              </w:rPr>
              <w:t>488</w:t>
            </w:r>
          </w:p>
        </w:tc>
        <w:tc>
          <w:tcPr>
            <w:tcW w:w="1240" w:type="dxa"/>
            <w:tcBorders>
              <w:top w:val="nil"/>
              <w:left w:val="nil"/>
              <w:bottom w:val="single" w:sz="4" w:space="0" w:color="auto"/>
              <w:right w:val="single" w:sz="4" w:space="0" w:color="auto"/>
            </w:tcBorders>
            <w:shd w:val="clear" w:color="auto" w:fill="auto"/>
            <w:noWrap/>
            <w:vAlign w:val="bottom"/>
            <w:hideMark/>
          </w:tcPr>
          <w:p w:rsidR="003538A9" w:rsidRPr="00E31DCC" w:rsidRDefault="003538A9" w:rsidP="00E31DCC">
            <w:pPr>
              <w:spacing w:after="0" w:line="240" w:lineRule="auto"/>
              <w:jc w:val="right"/>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1</w:t>
            </w:r>
            <w:r>
              <w:rPr>
                <w:rFonts w:ascii="Times New Roman" w:eastAsia="Times New Roman" w:hAnsi="Times New Roman" w:cs="Times New Roman"/>
                <w:color w:val="000000"/>
                <w:sz w:val="18"/>
                <w:szCs w:val="18"/>
                <w:lang w:val="es-BO"/>
              </w:rPr>
              <w:t>.</w:t>
            </w:r>
            <w:r w:rsidRPr="00E31DCC">
              <w:rPr>
                <w:rFonts w:ascii="Times New Roman" w:eastAsia="Times New Roman" w:hAnsi="Times New Roman" w:cs="Times New Roman"/>
                <w:color w:val="000000"/>
                <w:sz w:val="18"/>
                <w:szCs w:val="18"/>
                <w:lang w:val="es-BO"/>
              </w:rPr>
              <w:t>390</w:t>
            </w:r>
            <w:r>
              <w:rPr>
                <w:rFonts w:ascii="Times New Roman" w:eastAsia="Times New Roman" w:hAnsi="Times New Roman" w:cs="Times New Roman"/>
                <w:color w:val="000000"/>
                <w:sz w:val="18"/>
                <w:szCs w:val="18"/>
                <w:lang w:val="es-BO"/>
              </w:rPr>
              <w:t>.</w:t>
            </w:r>
            <w:r w:rsidRPr="00E31DCC">
              <w:rPr>
                <w:rFonts w:ascii="Times New Roman" w:eastAsia="Times New Roman" w:hAnsi="Times New Roman" w:cs="Times New Roman"/>
                <w:color w:val="000000"/>
                <w:sz w:val="18"/>
                <w:szCs w:val="18"/>
                <w:lang w:val="es-BO"/>
              </w:rPr>
              <w:t>583</w:t>
            </w:r>
            <w:r>
              <w:rPr>
                <w:rFonts w:ascii="Times New Roman" w:eastAsia="Times New Roman" w:hAnsi="Times New Roman" w:cs="Times New Roman"/>
                <w:color w:val="000000"/>
                <w:sz w:val="18"/>
                <w:szCs w:val="18"/>
                <w:lang w:val="es-BO"/>
              </w:rPr>
              <w:t>,</w:t>
            </w:r>
            <w:r w:rsidRPr="00E31DCC">
              <w:rPr>
                <w:rFonts w:ascii="Times New Roman" w:eastAsia="Times New Roman" w:hAnsi="Times New Roman" w:cs="Times New Roman"/>
                <w:color w:val="000000"/>
                <w:sz w:val="18"/>
                <w:szCs w:val="18"/>
                <w:lang w:val="es-BO"/>
              </w:rPr>
              <w:t>5</w:t>
            </w:r>
          </w:p>
        </w:tc>
      </w:tr>
      <w:tr w:rsidR="00204CF1" w:rsidRPr="00122178" w:rsidTr="003F53E8">
        <w:trPr>
          <w:trHeight w:val="300"/>
          <w:jc w:val="center"/>
        </w:trPr>
        <w:tc>
          <w:tcPr>
            <w:tcW w:w="516" w:type="dxa"/>
            <w:tcBorders>
              <w:top w:val="nil"/>
              <w:left w:val="nil"/>
              <w:bottom w:val="nil"/>
              <w:right w:val="nil"/>
            </w:tcBorders>
            <w:shd w:val="clear" w:color="auto" w:fill="auto"/>
            <w:noWrap/>
            <w:vAlign w:val="bottom"/>
            <w:hideMark/>
          </w:tcPr>
          <w:p w:rsidR="00204CF1" w:rsidRPr="00E31DCC" w:rsidRDefault="00204CF1" w:rsidP="00E31DCC">
            <w:pPr>
              <w:spacing w:after="0" w:line="240" w:lineRule="auto"/>
              <w:rPr>
                <w:rFonts w:ascii="Times New Roman" w:eastAsia="Times New Roman" w:hAnsi="Times New Roman" w:cs="Times New Roman"/>
                <w:color w:val="000000"/>
                <w:sz w:val="18"/>
                <w:szCs w:val="18"/>
                <w:lang w:val="es-BO"/>
              </w:rPr>
            </w:pPr>
          </w:p>
        </w:tc>
        <w:tc>
          <w:tcPr>
            <w:tcW w:w="1326" w:type="dxa"/>
            <w:tcBorders>
              <w:top w:val="nil"/>
              <w:left w:val="nil"/>
              <w:bottom w:val="nil"/>
              <w:right w:val="single" w:sz="4" w:space="0" w:color="auto"/>
            </w:tcBorders>
            <w:shd w:val="clear" w:color="auto" w:fill="auto"/>
            <w:noWrap/>
            <w:vAlign w:val="bottom"/>
            <w:hideMark/>
          </w:tcPr>
          <w:p w:rsidR="00204CF1" w:rsidRPr="00E31DCC" w:rsidRDefault="00204CF1" w:rsidP="00E31DCC">
            <w:pPr>
              <w:spacing w:after="0" w:line="240" w:lineRule="auto"/>
              <w:rPr>
                <w:rFonts w:ascii="Times New Roman" w:eastAsia="Times New Roman" w:hAnsi="Times New Roman" w:cs="Times New Roman"/>
                <w:color w:val="000000"/>
                <w:sz w:val="18"/>
                <w:szCs w:val="18"/>
                <w:lang w:val="es-BO"/>
              </w:rPr>
            </w:pP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CF1" w:rsidRPr="00E31DCC" w:rsidRDefault="00204CF1" w:rsidP="008164C3">
            <w:pPr>
              <w:spacing w:after="0" w:line="240" w:lineRule="auto"/>
              <w:jc w:val="right"/>
              <w:rPr>
                <w:rFonts w:ascii="Times New Roman" w:eastAsia="Times New Roman" w:hAnsi="Times New Roman" w:cs="Times New Roman"/>
                <w:b/>
                <w:color w:val="000000"/>
                <w:sz w:val="18"/>
                <w:szCs w:val="18"/>
                <w:lang w:val="es-BO"/>
              </w:rPr>
            </w:pPr>
            <w:r w:rsidRPr="0026084B">
              <w:rPr>
                <w:rFonts w:ascii="Times New Roman" w:eastAsia="Times New Roman" w:hAnsi="Times New Roman" w:cs="Times New Roman"/>
                <w:b/>
                <w:color w:val="000000"/>
                <w:sz w:val="18"/>
                <w:szCs w:val="18"/>
                <w:lang w:val="es-BO"/>
              </w:rPr>
              <w:t>T</w:t>
            </w:r>
            <w:r>
              <w:rPr>
                <w:rFonts w:ascii="Times New Roman" w:eastAsia="Times New Roman" w:hAnsi="Times New Roman" w:cs="Times New Roman"/>
                <w:b/>
                <w:color w:val="000000"/>
                <w:sz w:val="18"/>
                <w:szCs w:val="18"/>
                <w:lang w:val="es-BO"/>
              </w:rPr>
              <w:t>otal</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204CF1" w:rsidRPr="00204CF1" w:rsidRDefault="00204CF1" w:rsidP="00204CF1">
            <w:pPr>
              <w:spacing w:after="0" w:line="240" w:lineRule="auto"/>
              <w:jc w:val="right"/>
              <w:rPr>
                <w:rFonts w:ascii="Times New Roman" w:eastAsia="Times New Roman" w:hAnsi="Times New Roman" w:cs="Times New Roman"/>
                <w:b/>
                <w:color w:val="000000"/>
                <w:sz w:val="18"/>
                <w:szCs w:val="18"/>
                <w:lang w:val="es-BO"/>
              </w:rPr>
            </w:pPr>
            <w:r w:rsidRPr="00204CF1">
              <w:rPr>
                <w:rFonts w:ascii="Times New Roman" w:eastAsia="Times New Roman" w:hAnsi="Times New Roman" w:cs="Times New Roman"/>
                <w:b/>
                <w:color w:val="000000"/>
                <w:sz w:val="18"/>
                <w:szCs w:val="18"/>
                <w:lang w:val="es-BO"/>
              </w:rPr>
              <w:t>46.770</w:t>
            </w:r>
          </w:p>
        </w:tc>
        <w:tc>
          <w:tcPr>
            <w:tcW w:w="1240" w:type="dxa"/>
            <w:tcBorders>
              <w:top w:val="nil"/>
              <w:left w:val="nil"/>
              <w:bottom w:val="single" w:sz="4" w:space="0" w:color="auto"/>
              <w:right w:val="single" w:sz="4" w:space="0" w:color="auto"/>
            </w:tcBorders>
            <w:shd w:val="clear" w:color="auto" w:fill="auto"/>
            <w:noWrap/>
            <w:vAlign w:val="center"/>
            <w:hideMark/>
          </w:tcPr>
          <w:p w:rsidR="00204CF1" w:rsidRPr="00204CF1" w:rsidRDefault="00204CF1" w:rsidP="00204CF1">
            <w:pPr>
              <w:spacing w:after="0" w:line="240" w:lineRule="auto"/>
              <w:jc w:val="right"/>
              <w:rPr>
                <w:rFonts w:ascii="Times New Roman" w:eastAsia="Times New Roman" w:hAnsi="Times New Roman" w:cs="Times New Roman"/>
                <w:b/>
                <w:color w:val="000000"/>
                <w:sz w:val="18"/>
                <w:szCs w:val="18"/>
                <w:lang w:val="es-BO"/>
              </w:rPr>
            </w:pPr>
            <w:r w:rsidRPr="00204CF1">
              <w:rPr>
                <w:rFonts w:ascii="Times New Roman" w:eastAsia="Times New Roman" w:hAnsi="Times New Roman" w:cs="Times New Roman"/>
                <w:b/>
                <w:color w:val="000000"/>
                <w:sz w:val="18"/>
                <w:szCs w:val="18"/>
                <w:lang w:val="es-BO"/>
              </w:rPr>
              <w:t>78.734.113,8</w:t>
            </w:r>
          </w:p>
        </w:tc>
      </w:tr>
    </w:tbl>
    <w:p w:rsidR="0026084B" w:rsidRDefault="0026084B" w:rsidP="00821B23">
      <w:pPr>
        <w:pStyle w:val="Paragraph"/>
        <w:numPr>
          <w:ilvl w:val="0"/>
          <w:numId w:val="0"/>
        </w:numPr>
        <w:rPr>
          <w:szCs w:val="24"/>
          <w:lang w:val="es-BO"/>
        </w:rPr>
      </w:pPr>
    </w:p>
    <w:p w:rsidR="00E31DCC" w:rsidRDefault="0026084B" w:rsidP="00821B23">
      <w:pPr>
        <w:pStyle w:val="Paragraph"/>
        <w:numPr>
          <w:ilvl w:val="0"/>
          <w:numId w:val="0"/>
        </w:numPr>
        <w:rPr>
          <w:szCs w:val="24"/>
          <w:lang w:val="es-ES"/>
        </w:rPr>
      </w:pPr>
      <w:r>
        <w:rPr>
          <w:szCs w:val="24"/>
          <w:lang w:val="es-ES"/>
        </w:rPr>
        <w:t xml:space="preserve">Las características técnicas de los proyectos seleccionados para la muestra representativa  </w:t>
      </w:r>
      <w:r w:rsidR="00C841EE">
        <w:rPr>
          <w:szCs w:val="24"/>
          <w:lang w:val="es-ES"/>
        </w:rPr>
        <w:t>en</w:t>
      </w:r>
      <w:r>
        <w:rPr>
          <w:szCs w:val="24"/>
          <w:lang w:val="es-ES"/>
        </w:rPr>
        <w:t xml:space="preserve"> los 3 departamen</w:t>
      </w:r>
      <w:r w:rsidR="000579D8">
        <w:rPr>
          <w:szCs w:val="24"/>
          <w:lang w:val="es-ES"/>
        </w:rPr>
        <w:t>tos se muestran en las tablas 11, 12</w:t>
      </w:r>
      <w:r>
        <w:rPr>
          <w:szCs w:val="24"/>
          <w:lang w:val="es-ES"/>
        </w:rPr>
        <w:t xml:space="preserve"> y 1</w:t>
      </w:r>
      <w:r w:rsidR="000579D8">
        <w:rPr>
          <w:szCs w:val="24"/>
          <w:lang w:val="es-ES"/>
        </w:rPr>
        <w:t>3</w:t>
      </w:r>
      <w:r>
        <w:rPr>
          <w:szCs w:val="24"/>
          <w:lang w:val="es-ES"/>
        </w:rPr>
        <w:t>.</w:t>
      </w:r>
    </w:p>
    <w:p w:rsidR="0026084B" w:rsidRDefault="0026084B" w:rsidP="0026084B">
      <w:pPr>
        <w:pStyle w:val="Caption"/>
        <w:keepNext/>
        <w:spacing w:after="0"/>
        <w:rPr>
          <w:rFonts w:ascii="Times New Roman" w:hAnsi="Times New Roman" w:cs="Times New Roman"/>
          <w:color w:val="auto"/>
          <w:sz w:val="20"/>
          <w:szCs w:val="24"/>
          <w:lang w:val="es-ES_tradnl"/>
        </w:rPr>
      </w:pPr>
      <w:r>
        <w:rPr>
          <w:rFonts w:ascii="Times New Roman" w:hAnsi="Times New Roman" w:cs="Times New Roman"/>
          <w:color w:val="auto"/>
          <w:sz w:val="20"/>
          <w:szCs w:val="24"/>
          <w:lang w:val="es-ES_tradnl"/>
        </w:rPr>
        <w:t xml:space="preserve">              </w:t>
      </w:r>
    </w:p>
    <w:p w:rsidR="00C52476" w:rsidRPr="00C52476" w:rsidRDefault="00C52476" w:rsidP="00C52476">
      <w:pPr>
        <w:rPr>
          <w:lang w:val="es-ES_tradnl"/>
        </w:rPr>
      </w:pPr>
    </w:p>
    <w:p w:rsidR="0026084B" w:rsidRPr="005535A4" w:rsidRDefault="0026084B" w:rsidP="0026084B">
      <w:pPr>
        <w:pStyle w:val="Caption"/>
        <w:keepNext/>
        <w:spacing w:after="0"/>
        <w:rPr>
          <w:rFonts w:ascii="Times New Roman" w:hAnsi="Times New Roman" w:cs="Times New Roman"/>
          <w:color w:val="auto"/>
          <w:sz w:val="20"/>
          <w:szCs w:val="24"/>
          <w:lang w:val="es-ES_tradnl"/>
        </w:rPr>
      </w:pPr>
      <w:r w:rsidRPr="005535A4">
        <w:rPr>
          <w:rFonts w:ascii="Times New Roman" w:hAnsi="Times New Roman" w:cs="Times New Roman"/>
          <w:color w:val="auto"/>
          <w:sz w:val="20"/>
          <w:szCs w:val="24"/>
          <w:lang w:val="es-ES_tradnl"/>
        </w:rPr>
        <w:t xml:space="preserve">Tabla </w:t>
      </w:r>
      <w:r w:rsidR="000579D8">
        <w:rPr>
          <w:rFonts w:ascii="Times New Roman" w:hAnsi="Times New Roman" w:cs="Times New Roman"/>
          <w:color w:val="auto"/>
          <w:sz w:val="20"/>
          <w:szCs w:val="24"/>
          <w:lang w:val="es-ES_tradnl"/>
        </w:rPr>
        <w:t>11</w:t>
      </w:r>
      <w:r w:rsidRPr="005535A4">
        <w:rPr>
          <w:rFonts w:ascii="Times New Roman" w:hAnsi="Times New Roman" w:cs="Times New Roman"/>
          <w:color w:val="auto"/>
          <w:sz w:val="20"/>
          <w:szCs w:val="24"/>
          <w:lang w:val="es-ES_tradnl"/>
        </w:rPr>
        <w:t xml:space="preserve">: </w:t>
      </w:r>
      <w:r w:rsidR="00142B64">
        <w:rPr>
          <w:rFonts w:ascii="Times New Roman" w:hAnsi="Times New Roman" w:cs="Times New Roman"/>
          <w:color w:val="auto"/>
          <w:sz w:val="20"/>
          <w:szCs w:val="24"/>
          <w:lang w:val="es-ES_tradnl"/>
        </w:rPr>
        <w:t xml:space="preserve">Características </w:t>
      </w:r>
      <w:r w:rsidR="00D77F98">
        <w:rPr>
          <w:rFonts w:ascii="Times New Roman" w:hAnsi="Times New Roman" w:cs="Times New Roman"/>
          <w:color w:val="auto"/>
          <w:sz w:val="20"/>
          <w:szCs w:val="24"/>
          <w:lang w:val="es-ES_tradnl"/>
        </w:rPr>
        <w:t xml:space="preserve">de </w:t>
      </w:r>
      <w:r w:rsidR="00142B64">
        <w:rPr>
          <w:rFonts w:ascii="Times New Roman" w:hAnsi="Times New Roman" w:cs="Times New Roman"/>
          <w:color w:val="auto"/>
          <w:sz w:val="20"/>
          <w:szCs w:val="24"/>
          <w:lang w:val="es-ES_tradnl"/>
        </w:rPr>
        <w:t>proyectos Chuquisaca</w:t>
      </w:r>
    </w:p>
    <w:tbl>
      <w:tblPr>
        <w:tblW w:w="9483" w:type="dxa"/>
        <w:jc w:val="center"/>
        <w:tblInd w:w="93" w:type="dxa"/>
        <w:tblLook w:val="04A0" w:firstRow="1" w:lastRow="0" w:firstColumn="1" w:lastColumn="0" w:noHBand="0" w:noVBand="1"/>
      </w:tblPr>
      <w:tblGrid>
        <w:gridCol w:w="518"/>
        <w:gridCol w:w="1326"/>
        <w:gridCol w:w="2600"/>
        <w:gridCol w:w="897"/>
        <w:gridCol w:w="1161"/>
        <w:gridCol w:w="711"/>
        <w:gridCol w:w="711"/>
        <w:gridCol w:w="782"/>
        <w:gridCol w:w="777"/>
      </w:tblGrid>
      <w:tr w:rsidR="008B495B" w:rsidRPr="00E31DCC" w:rsidTr="00204CF1">
        <w:trPr>
          <w:trHeight w:val="525"/>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4B" w:rsidRPr="00E31DCC" w:rsidRDefault="0026084B" w:rsidP="00544CA2">
            <w:pPr>
              <w:spacing w:after="0" w:line="240" w:lineRule="auto"/>
              <w:jc w:val="center"/>
              <w:rPr>
                <w:rFonts w:ascii="Times New Roman" w:eastAsia="Times New Roman" w:hAnsi="Times New Roman" w:cs="Times New Roman"/>
                <w:b/>
                <w:bCs/>
                <w:color w:val="000000"/>
                <w:sz w:val="18"/>
                <w:szCs w:val="18"/>
                <w:lang w:val="es-BO"/>
              </w:rPr>
            </w:pPr>
            <w:proofErr w:type="spellStart"/>
            <w:r w:rsidRPr="00E31DCC">
              <w:rPr>
                <w:rFonts w:ascii="Times New Roman" w:eastAsia="Times New Roman" w:hAnsi="Times New Roman" w:cs="Times New Roman"/>
                <w:b/>
                <w:bCs/>
                <w:color w:val="000000"/>
                <w:sz w:val="18"/>
                <w:szCs w:val="18"/>
                <w:lang w:val="es-BO"/>
              </w:rPr>
              <w:t>Nro</w:t>
            </w:r>
            <w:proofErr w:type="spellEnd"/>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rsidR="0026084B" w:rsidRPr="00E31DCC" w:rsidRDefault="0026084B" w:rsidP="00544CA2">
            <w:pPr>
              <w:spacing w:after="0" w:line="240" w:lineRule="auto"/>
              <w:jc w:val="center"/>
              <w:rPr>
                <w:rFonts w:ascii="Times New Roman" w:eastAsia="Times New Roman" w:hAnsi="Times New Roman" w:cs="Times New Roman"/>
                <w:b/>
                <w:bCs/>
                <w:color w:val="000000"/>
                <w:sz w:val="18"/>
                <w:szCs w:val="18"/>
                <w:lang w:val="es-BO"/>
              </w:rPr>
            </w:pPr>
            <w:r w:rsidRPr="0026084B">
              <w:rPr>
                <w:rFonts w:ascii="Times New Roman" w:eastAsia="Times New Roman" w:hAnsi="Times New Roman" w:cs="Times New Roman"/>
                <w:b/>
                <w:bCs/>
                <w:color w:val="000000"/>
                <w:sz w:val="18"/>
                <w:szCs w:val="18"/>
                <w:lang w:val="es-BO"/>
              </w:rPr>
              <w:t>Departamento</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26084B" w:rsidRPr="00E31DCC" w:rsidRDefault="0026084B" w:rsidP="00544CA2">
            <w:pPr>
              <w:spacing w:after="0" w:line="240" w:lineRule="auto"/>
              <w:jc w:val="center"/>
              <w:rPr>
                <w:rFonts w:ascii="Times New Roman" w:eastAsia="Times New Roman" w:hAnsi="Times New Roman" w:cs="Times New Roman"/>
                <w:b/>
                <w:bCs/>
                <w:color w:val="000000"/>
                <w:sz w:val="18"/>
                <w:szCs w:val="18"/>
                <w:lang w:val="es-BO"/>
              </w:rPr>
            </w:pPr>
            <w:r w:rsidRPr="0026084B">
              <w:rPr>
                <w:rFonts w:ascii="Times New Roman" w:eastAsia="Times New Roman" w:hAnsi="Times New Roman" w:cs="Times New Roman"/>
                <w:b/>
                <w:bCs/>
                <w:color w:val="000000"/>
                <w:sz w:val="18"/>
                <w:szCs w:val="18"/>
                <w:lang w:val="es-BO"/>
              </w:rPr>
              <w:t>Proyecto</w:t>
            </w:r>
          </w:p>
        </w:tc>
        <w:tc>
          <w:tcPr>
            <w:tcW w:w="8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084B" w:rsidRPr="00E31DCC" w:rsidRDefault="0026084B" w:rsidP="00544CA2">
            <w:pPr>
              <w:spacing w:after="0" w:line="240" w:lineRule="auto"/>
              <w:jc w:val="center"/>
              <w:rPr>
                <w:rFonts w:ascii="Times New Roman" w:eastAsia="Times New Roman" w:hAnsi="Times New Roman" w:cs="Times New Roman"/>
                <w:b/>
                <w:bCs/>
                <w:color w:val="000000"/>
                <w:sz w:val="18"/>
                <w:szCs w:val="18"/>
                <w:lang w:val="es-BO"/>
              </w:rPr>
            </w:pPr>
            <w:proofErr w:type="spellStart"/>
            <w:r w:rsidRPr="0026084B">
              <w:rPr>
                <w:rFonts w:ascii="Times New Roman" w:eastAsia="Times New Roman" w:hAnsi="Times New Roman" w:cs="Times New Roman"/>
                <w:b/>
                <w:bCs/>
                <w:color w:val="000000"/>
                <w:sz w:val="18"/>
                <w:szCs w:val="18"/>
                <w:lang w:val="es-BO"/>
              </w:rPr>
              <w:t>Nro</w:t>
            </w:r>
            <w:proofErr w:type="spellEnd"/>
            <w:r w:rsidRPr="0026084B">
              <w:rPr>
                <w:rFonts w:ascii="Times New Roman" w:eastAsia="Times New Roman" w:hAnsi="Times New Roman" w:cs="Times New Roman"/>
                <w:b/>
                <w:bCs/>
                <w:color w:val="000000"/>
                <w:sz w:val="18"/>
                <w:szCs w:val="18"/>
                <w:lang w:val="es-BO"/>
              </w:rPr>
              <w:t xml:space="preserve"> Usuarios</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26084B" w:rsidRPr="00E31DCC" w:rsidRDefault="0026084B" w:rsidP="00544CA2">
            <w:pPr>
              <w:spacing w:after="0" w:line="240" w:lineRule="auto"/>
              <w:jc w:val="center"/>
              <w:rPr>
                <w:rFonts w:ascii="Times New Roman" w:eastAsia="Times New Roman" w:hAnsi="Times New Roman" w:cs="Times New Roman"/>
                <w:b/>
                <w:bCs/>
                <w:color w:val="000000"/>
                <w:sz w:val="18"/>
                <w:szCs w:val="18"/>
                <w:lang w:val="es-BO"/>
              </w:rPr>
            </w:pPr>
            <w:r w:rsidRPr="0026084B">
              <w:rPr>
                <w:rFonts w:ascii="Times New Roman" w:eastAsia="Times New Roman" w:hAnsi="Times New Roman" w:cs="Times New Roman"/>
                <w:b/>
                <w:bCs/>
                <w:color w:val="000000"/>
                <w:sz w:val="18"/>
                <w:szCs w:val="18"/>
                <w:lang w:val="es-BO"/>
              </w:rPr>
              <w:t>Inversión</w:t>
            </w:r>
            <w:r w:rsidRPr="00E31DCC">
              <w:rPr>
                <w:rFonts w:ascii="Times New Roman" w:eastAsia="Times New Roman" w:hAnsi="Times New Roman" w:cs="Times New Roman"/>
                <w:b/>
                <w:bCs/>
                <w:color w:val="000000"/>
                <w:sz w:val="18"/>
                <w:szCs w:val="18"/>
                <w:lang w:val="es-BO"/>
              </w:rPr>
              <w:t xml:space="preserve"> (US$)</w:t>
            </w:r>
          </w:p>
        </w:tc>
        <w:tc>
          <w:tcPr>
            <w:tcW w:w="711" w:type="dxa"/>
            <w:tcBorders>
              <w:top w:val="single" w:sz="4" w:space="0" w:color="auto"/>
              <w:left w:val="nil"/>
              <w:bottom w:val="single" w:sz="4" w:space="0" w:color="auto"/>
              <w:right w:val="single" w:sz="4" w:space="0" w:color="auto"/>
            </w:tcBorders>
          </w:tcPr>
          <w:p w:rsidR="0026084B" w:rsidRPr="0026084B" w:rsidRDefault="0026084B" w:rsidP="00544CA2">
            <w:pPr>
              <w:spacing w:after="0" w:line="240" w:lineRule="auto"/>
              <w:jc w:val="center"/>
              <w:rPr>
                <w:rFonts w:ascii="Times New Roman" w:eastAsia="Times New Roman" w:hAnsi="Times New Roman" w:cs="Times New Roman"/>
                <w:b/>
                <w:bCs/>
                <w:color w:val="000000"/>
                <w:sz w:val="18"/>
                <w:szCs w:val="18"/>
                <w:lang w:val="es-BO"/>
              </w:rPr>
            </w:pPr>
            <w:r>
              <w:rPr>
                <w:rFonts w:ascii="Times New Roman" w:eastAsia="Times New Roman" w:hAnsi="Times New Roman" w:cs="Times New Roman"/>
                <w:b/>
                <w:bCs/>
                <w:color w:val="000000"/>
                <w:sz w:val="18"/>
                <w:szCs w:val="18"/>
                <w:lang w:val="es-BO"/>
              </w:rPr>
              <w:t>Km líneas MT</w:t>
            </w:r>
          </w:p>
        </w:tc>
        <w:tc>
          <w:tcPr>
            <w:tcW w:w="711" w:type="dxa"/>
            <w:tcBorders>
              <w:top w:val="single" w:sz="4" w:space="0" w:color="auto"/>
              <w:left w:val="nil"/>
              <w:bottom w:val="single" w:sz="4" w:space="0" w:color="auto"/>
              <w:right w:val="single" w:sz="4" w:space="0" w:color="auto"/>
            </w:tcBorders>
          </w:tcPr>
          <w:p w:rsidR="0026084B" w:rsidRPr="0026084B" w:rsidRDefault="00C841EE" w:rsidP="00544CA2">
            <w:pPr>
              <w:spacing w:after="0" w:line="240" w:lineRule="auto"/>
              <w:jc w:val="center"/>
              <w:rPr>
                <w:rFonts w:ascii="Times New Roman" w:eastAsia="Times New Roman" w:hAnsi="Times New Roman" w:cs="Times New Roman"/>
                <w:b/>
                <w:bCs/>
                <w:color w:val="000000"/>
                <w:sz w:val="18"/>
                <w:szCs w:val="18"/>
                <w:lang w:val="es-BO"/>
              </w:rPr>
            </w:pPr>
            <w:r>
              <w:rPr>
                <w:rFonts w:ascii="Times New Roman" w:eastAsia="Times New Roman" w:hAnsi="Times New Roman" w:cs="Times New Roman"/>
                <w:b/>
                <w:bCs/>
                <w:color w:val="000000"/>
                <w:sz w:val="18"/>
                <w:szCs w:val="18"/>
                <w:lang w:val="es-BO"/>
              </w:rPr>
              <w:t>Km líneas B</w:t>
            </w:r>
            <w:r w:rsidR="0026084B">
              <w:rPr>
                <w:rFonts w:ascii="Times New Roman" w:eastAsia="Times New Roman" w:hAnsi="Times New Roman" w:cs="Times New Roman"/>
                <w:b/>
                <w:bCs/>
                <w:color w:val="000000"/>
                <w:sz w:val="18"/>
                <w:szCs w:val="18"/>
                <w:lang w:val="es-BO"/>
              </w:rPr>
              <w:t>T</w:t>
            </w:r>
          </w:p>
        </w:tc>
        <w:tc>
          <w:tcPr>
            <w:tcW w:w="782" w:type="dxa"/>
            <w:tcBorders>
              <w:top w:val="single" w:sz="4" w:space="0" w:color="auto"/>
              <w:left w:val="nil"/>
              <w:bottom w:val="single" w:sz="4" w:space="0" w:color="auto"/>
              <w:right w:val="single" w:sz="4" w:space="0" w:color="auto"/>
            </w:tcBorders>
          </w:tcPr>
          <w:p w:rsidR="0026084B" w:rsidRPr="0026084B" w:rsidRDefault="0026084B" w:rsidP="00544CA2">
            <w:pPr>
              <w:spacing w:after="0" w:line="240" w:lineRule="auto"/>
              <w:jc w:val="center"/>
              <w:rPr>
                <w:rFonts w:ascii="Times New Roman" w:eastAsia="Times New Roman" w:hAnsi="Times New Roman" w:cs="Times New Roman"/>
                <w:b/>
                <w:bCs/>
                <w:color w:val="000000"/>
                <w:sz w:val="18"/>
                <w:szCs w:val="18"/>
                <w:lang w:val="es-BO"/>
              </w:rPr>
            </w:pPr>
            <w:proofErr w:type="spellStart"/>
            <w:r>
              <w:rPr>
                <w:rFonts w:ascii="Times New Roman" w:eastAsia="Times New Roman" w:hAnsi="Times New Roman" w:cs="Times New Roman"/>
                <w:b/>
                <w:bCs/>
                <w:color w:val="000000"/>
                <w:sz w:val="18"/>
                <w:szCs w:val="18"/>
                <w:lang w:val="es-BO"/>
              </w:rPr>
              <w:t>Nro</w:t>
            </w:r>
            <w:proofErr w:type="spellEnd"/>
            <w:r>
              <w:rPr>
                <w:rFonts w:ascii="Times New Roman" w:eastAsia="Times New Roman" w:hAnsi="Times New Roman" w:cs="Times New Roman"/>
                <w:b/>
                <w:bCs/>
                <w:color w:val="000000"/>
                <w:sz w:val="18"/>
                <w:szCs w:val="18"/>
                <w:lang w:val="es-BO"/>
              </w:rPr>
              <w:t xml:space="preserve"> </w:t>
            </w:r>
            <w:proofErr w:type="spellStart"/>
            <w:r>
              <w:rPr>
                <w:rFonts w:ascii="Times New Roman" w:eastAsia="Times New Roman" w:hAnsi="Times New Roman" w:cs="Times New Roman"/>
                <w:b/>
                <w:bCs/>
                <w:color w:val="000000"/>
                <w:sz w:val="18"/>
                <w:szCs w:val="18"/>
                <w:lang w:val="es-BO"/>
              </w:rPr>
              <w:t>Tran</w:t>
            </w:r>
            <w:r w:rsidR="00544CA2">
              <w:rPr>
                <w:rFonts w:ascii="Times New Roman" w:eastAsia="Times New Roman" w:hAnsi="Times New Roman" w:cs="Times New Roman"/>
                <w:b/>
                <w:bCs/>
                <w:color w:val="000000"/>
                <w:sz w:val="18"/>
                <w:szCs w:val="18"/>
                <w:lang w:val="es-BO"/>
              </w:rPr>
              <w:t>s</w:t>
            </w:r>
            <w:r>
              <w:rPr>
                <w:rFonts w:ascii="Times New Roman" w:eastAsia="Times New Roman" w:hAnsi="Times New Roman" w:cs="Times New Roman"/>
                <w:b/>
                <w:bCs/>
                <w:color w:val="000000"/>
                <w:sz w:val="18"/>
                <w:szCs w:val="18"/>
                <w:lang w:val="es-BO"/>
              </w:rPr>
              <w:t>f</w:t>
            </w:r>
            <w:proofErr w:type="spellEnd"/>
            <w:r>
              <w:rPr>
                <w:rFonts w:ascii="Times New Roman" w:eastAsia="Times New Roman" w:hAnsi="Times New Roman" w:cs="Times New Roman"/>
                <w:b/>
                <w:bCs/>
                <w:color w:val="000000"/>
                <w:sz w:val="18"/>
                <w:szCs w:val="18"/>
                <w:lang w:val="es-BO"/>
              </w:rPr>
              <w:t>.</w:t>
            </w:r>
          </w:p>
        </w:tc>
        <w:tc>
          <w:tcPr>
            <w:tcW w:w="777" w:type="dxa"/>
            <w:tcBorders>
              <w:top w:val="single" w:sz="4" w:space="0" w:color="auto"/>
              <w:left w:val="nil"/>
              <w:bottom w:val="single" w:sz="4" w:space="0" w:color="auto"/>
              <w:right w:val="single" w:sz="4" w:space="0" w:color="auto"/>
            </w:tcBorders>
          </w:tcPr>
          <w:p w:rsidR="0026084B" w:rsidRDefault="0026084B" w:rsidP="00544CA2">
            <w:pPr>
              <w:spacing w:after="0" w:line="240" w:lineRule="auto"/>
              <w:jc w:val="center"/>
              <w:rPr>
                <w:rFonts w:ascii="Times New Roman" w:eastAsia="Times New Roman" w:hAnsi="Times New Roman" w:cs="Times New Roman"/>
                <w:b/>
                <w:bCs/>
                <w:color w:val="000000"/>
                <w:sz w:val="18"/>
                <w:szCs w:val="18"/>
                <w:lang w:val="es-BO"/>
              </w:rPr>
            </w:pPr>
            <w:proofErr w:type="spellStart"/>
            <w:r>
              <w:rPr>
                <w:rFonts w:ascii="Times New Roman" w:eastAsia="Times New Roman" w:hAnsi="Times New Roman" w:cs="Times New Roman"/>
                <w:b/>
                <w:bCs/>
                <w:color w:val="000000"/>
                <w:sz w:val="18"/>
                <w:szCs w:val="18"/>
                <w:lang w:val="es-BO"/>
              </w:rPr>
              <w:t>Pot</w:t>
            </w:r>
            <w:proofErr w:type="spellEnd"/>
            <w:r>
              <w:rPr>
                <w:rFonts w:ascii="Times New Roman" w:eastAsia="Times New Roman" w:hAnsi="Times New Roman" w:cs="Times New Roman"/>
                <w:b/>
                <w:bCs/>
                <w:color w:val="000000"/>
                <w:sz w:val="18"/>
                <w:szCs w:val="18"/>
                <w:lang w:val="es-BO"/>
              </w:rPr>
              <w:t xml:space="preserve">. </w:t>
            </w:r>
            <w:proofErr w:type="spellStart"/>
            <w:r>
              <w:rPr>
                <w:rFonts w:ascii="Times New Roman" w:eastAsia="Times New Roman" w:hAnsi="Times New Roman" w:cs="Times New Roman"/>
                <w:b/>
                <w:bCs/>
                <w:color w:val="000000"/>
                <w:sz w:val="18"/>
                <w:szCs w:val="18"/>
                <w:lang w:val="es-BO"/>
              </w:rPr>
              <w:t>Tran</w:t>
            </w:r>
            <w:r w:rsidR="00544CA2">
              <w:rPr>
                <w:rFonts w:ascii="Times New Roman" w:eastAsia="Times New Roman" w:hAnsi="Times New Roman" w:cs="Times New Roman"/>
                <w:b/>
                <w:bCs/>
                <w:color w:val="000000"/>
                <w:sz w:val="18"/>
                <w:szCs w:val="18"/>
                <w:lang w:val="es-BO"/>
              </w:rPr>
              <w:t>s</w:t>
            </w:r>
            <w:r>
              <w:rPr>
                <w:rFonts w:ascii="Times New Roman" w:eastAsia="Times New Roman" w:hAnsi="Times New Roman" w:cs="Times New Roman"/>
                <w:b/>
                <w:bCs/>
                <w:color w:val="000000"/>
                <w:sz w:val="18"/>
                <w:szCs w:val="18"/>
                <w:lang w:val="es-BO"/>
              </w:rPr>
              <w:t>f</w:t>
            </w:r>
            <w:proofErr w:type="spellEnd"/>
            <w:r>
              <w:rPr>
                <w:rFonts w:ascii="Times New Roman" w:eastAsia="Times New Roman" w:hAnsi="Times New Roman" w:cs="Times New Roman"/>
                <w:b/>
                <w:bCs/>
                <w:color w:val="000000"/>
                <w:sz w:val="18"/>
                <w:szCs w:val="18"/>
                <w:lang w:val="es-BO"/>
              </w:rPr>
              <w:t xml:space="preserve"> KVA</w:t>
            </w:r>
          </w:p>
        </w:tc>
      </w:tr>
      <w:tr w:rsidR="008B495B" w:rsidRPr="0026084B" w:rsidTr="00204CF1">
        <w:trPr>
          <w:trHeight w:val="413"/>
          <w:jc w:val="center"/>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B495B" w:rsidRPr="00E31DCC" w:rsidRDefault="008B495B" w:rsidP="00544CA2">
            <w:pPr>
              <w:spacing w:after="0" w:line="240" w:lineRule="auto"/>
              <w:jc w:val="center"/>
              <w:rPr>
                <w:rFonts w:ascii="Times New Roman" w:eastAsia="Times New Roman" w:hAnsi="Times New Roman" w:cs="Times New Roman"/>
                <w:color w:val="000000"/>
                <w:sz w:val="18"/>
                <w:szCs w:val="18"/>
                <w:lang w:val="es-BO"/>
              </w:rPr>
            </w:pPr>
            <w:r w:rsidRPr="0026084B">
              <w:rPr>
                <w:rFonts w:ascii="Times New Roman" w:eastAsia="Times New Roman" w:hAnsi="Times New Roman" w:cs="Times New Roman"/>
                <w:color w:val="000000"/>
                <w:sz w:val="18"/>
                <w:szCs w:val="18"/>
                <w:lang w:val="es-BO"/>
              </w:rPr>
              <w:t>1</w:t>
            </w:r>
          </w:p>
        </w:tc>
        <w:tc>
          <w:tcPr>
            <w:tcW w:w="1326" w:type="dxa"/>
            <w:tcBorders>
              <w:top w:val="nil"/>
              <w:left w:val="nil"/>
              <w:bottom w:val="single" w:sz="4" w:space="0" w:color="auto"/>
              <w:right w:val="single" w:sz="4" w:space="0" w:color="auto"/>
            </w:tcBorders>
            <w:shd w:val="clear" w:color="auto" w:fill="auto"/>
            <w:noWrap/>
            <w:hideMark/>
          </w:tcPr>
          <w:p w:rsidR="008B495B" w:rsidRPr="00E31DCC" w:rsidRDefault="008B495B" w:rsidP="00544CA2">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Chuquisaca</w:t>
            </w:r>
          </w:p>
        </w:tc>
        <w:tc>
          <w:tcPr>
            <w:tcW w:w="2600" w:type="dxa"/>
            <w:tcBorders>
              <w:top w:val="nil"/>
              <w:left w:val="nil"/>
              <w:bottom w:val="single" w:sz="4" w:space="0" w:color="auto"/>
              <w:right w:val="single" w:sz="4" w:space="0" w:color="auto"/>
            </w:tcBorders>
            <w:shd w:val="clear" w:color="auto" w:fill="auto"/>
            <w:hideMark/>
          </w:tcPr>
          <w:p w:rsidR="008B495B" w:rsidRPr="00E31DCC" w:rsidRDefault="008B495B" w:rsidP="00544CA2">
            <w:pPr>
              <w:spacing w:after="0" w:line="240" w:lineRule="auto"/>
              <w:rPr>
                <w:rFonts w:ascii="Times New Roman" w:eastAsia="Times New Roman" w:hAnsi="Times New Roman" w:cs="Times New Roman"/>
                <w:color w:val="000000"/>
                <w:sz w:val="18"/>
                <w:szCs w:val="18"/>
                <w:lang w:val="es-BO"/>
              </w:rPr>
            </w:pPr>
            <w:r w:rsidRPr="0026084B">
              <w:rPr>
                <w:rFonts w:ascii="Times New Roman" w:eastAsia="Times New Roman" w:hAnsi="Times New Roman" w:cs="Times New Roman"/>
                <w:color w:val="000000"/>
                <w:sz w:val="18"/>
                <w:szCs w:val="18"/>
                <w:lang w:val="es-BO"/>
              </w:rPr>
              <w:t>Electrificación</w:t>
            </w:r>
            <w:r w:rsidRPr="00E31DCC">
              <w:rPr>
                <w:rFonts w:ascii="Times New Roman" w:eastAsia="Times New Roman" w:hAnsi="Times New Roman" w:cs="Times New Roman"/>
                <w:color w:val="000000"/>
                <w:sz w:val="18"/>
                <w:szCs w:val="18"/>
                <w:lang w:val="es-BO"/>
              </w:rPr>
              <w:t xml:space="preserve"> rural </w:t>
            </w:r>
            <w:proofErr w:type="spellStart"/>
            <w:r w:rsidRPr="00E31DCC">
              <w:rPr>
                <w:rFonts w:ascii="Times New Roman" w:eastAsia="Times New Roman" w:hAnsi="Times New Roman" w:cs="Times New Roman"/>
                <w:color w:val="000000"/>
                <w:sz w:val="18"/>
                <w:szCs w:val="18"/>
                <w:lang w:val="es-BO"/>
              </w:rPr>
              <w:t>Piraimiri</w:t>
            </w:r>
            <w:proofErr w:type="spellEnd"/>
            <w:r w:rsidRPr="00E31DCC">
              <w:rPr>
                <w:rFonts w:ascii="Times New Roman" w:eastAsia="Times New Roman" w:hAnsi="Times New Roman" w:cs="Times New Roman"/>
                <w:color w:val="000000"/>
                <w:sz w:val="18"/>
                <w:szCs w:val="18"/>
                <w:lang w:val="es-BO"/>
              </w:rPr>
              <w:t xml:space="preserve"> </w:t>
            </w:r>
            <w:proofErr w:type="spellStart"/>
            <w:r w:rsidRPr="00E31DCC">
              <w:rPr>
                <w:rFonts w:ascii="Times New Roman" w:eastAsia="Times New Roman" w:hAnsi="Times New Roman" w:cs="Times New Roman"/>
                <w:color w:val="000000"/>
                <w:sz w:val="18"/>
                <w:szCs w:val="18"/>
                <w:lang w:val="es-BO"/>
              </w:rPr>
              <w:t>Azero</w:t>
            </w:r>
            <w:proofErr w:type="spellEnd"/>
            <w:r w:rsidRPr="00E31DCC">
              <w:rPr>
                <w:rFonts w:ascii="Times New Roman" w:eastAsia="Times New Roman" w:hAnsi="Times New Roman" w:cs="Times New Roman"/>
                <w:color w:val="000000"/>
                <w:sz w:val="18"/>
                <w:szCs w:val="18"/>
                <w:lang w:val="es-BO"/>
              </w:rPr>
              <w:t xml:space="preserve"> Norte</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8B495B" w:rsidRPr="00E31DCC" w:rsidRDefault="008B495B" w:rsidP="00544CA2">
            <w:pPr>
              <w:spacing w:after="0" w:line="240" w:lineRule="auto"/>
              <w:jc w:val="right"/>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1</w:t>
            </w:r>
            <w:r w:rsidR="0090102B">
              <w:rPr>
                <w:rFonts w:ascii="Times New Roman" w:eastAsia="Times New Roman" w:hAnsi="Times New Roman" w:cs="Times New Roman"/>
                <w:color w:val="000000"/>
                <w:sz w:val="18"/>
                <w:szCs w:val="18"/>
                <w:lang w:val="es-BO"/>
              </w:rPr>
              <w:t>.</w:t>
            </w:r>
            <w:r w:rsidRPr="00E31DCC">
              <w:rPr>
                <w:rFonts w:ascii="Times New Roman" w:eastAsia="Times New Roman" w:hAnsi="Times New Roman" w:cs="Times New Roman"/>
                <w:color w:val="000000"/>
                <w:sz w:val="18"/>
                <w:szCs w:val="18"/>
                <w:lang w:val="es-BO"/>
              </w:rPr>
              <w:t>120</w:t>
            </w:r>
          </w:p>
        </w:tc>
        <w:tc>
          <w:tcPr>
            <w:tcW w:w="1161" w:type="dxa"/>
            <w:tcBorders>
              <w:top w:val="nil"/>
              <w:left w:val="nil"/>
              <w:bottom w:val="single" w:sz="4" w:space="0" w:color="auto"/>
              <w:right w:val="single" w:sz="4" w:space="0" w:color="auto"/>
            </w:tcBorders>
            <w:shd w:val="clear" w:color="auto" w:fill="auto"/>
            <w:noWrap/>
            <w:vAlign w:val="bottom"/>
            <w:hideMark/>
          </w:tcPr>
          <w:p w:rsidR="008B495B" w:rsidRPr="00E31DCC" w:rsidRDefault="008B495B" w:rsidP="00544CA2">
            <w:pPr>
              <w:spacing w:after="0" w:line="240" w:lineRule="auto"/>
              <w:jc w:val="right"/>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3</w:t>
            </w:r>
            <w:r w:rsidR="0090102B">
              <w:rPr>
                <w:rFonts w:ascii="Times New Roman" w:eastAsia="Times New Roman" w:hAnsi="Times New Roman" w:cs="Times New Roman"/>
                <w:color w:val="000000"/>
                <w:sz w:val="18"/>
                <w:szCs w:val="18"/>
                <w:lang w:val="es-BO"/>
              </w:rPr>
              <w:t>.</w:t>
            </w:r>
            <w:r w:rsidRPr="00E31DCC">
              <w:rPr>
                <w:rFonts w:ascii="Times New Roman" w:eastAsia="Times New Roman" w:hAnsi="Times New Roman" w:cs="Times New Roman"/>
                <w:color w:val="000000"/>
                <w:sz w:val="18"/>
                <w:szCs w:val="18"/>
                <w:lang w:val="es-BO"/>
              </w:rPr>
              <w:t>512</w:t>
            </w:r>
            <w:r w:rsidR="0090102B">
              <w:rPr>
                <w:rFonts w:ascii="Times New Roman" w:eastAsia="Times New Roman" w:hAnsi="Times New Roman" w:cs="Times New Roman"/>
                <w:color w:val="000000"/>
                <w:sz w:val="18"/>
                <w:szCs w:val="18"/>
                <w:lang w:val="es-BO"/>
              </w:rPr>
              <w:t>.</w:t>
            </w:r>
            <w:r w:rsidRPr="00E31DCC">
              <w:rPr>
                <w:rFonts w:ascii="Times New Roman" w:eastAsia="Times New Roman" w:hAnsi="Times New Roman" w:cs="Times New Roman"/>
                <w:color w:val="000000"/>
                <w:sz w:val="18"/>
                <w:szCs w:val="18"/>
                <w:lang w:val="es-BO"/>
              </w:rPr>
              <w:t>759</w:t>
            </w:r>
            <w:r w:rsidR="0090102B">
              <w:rPr>
                <w:rFonts w:ascii="Times New Roman" w:eastAsia="Times New Roman" w:hAnsi="Times New Roman" w:cs="Times New Roman"/>
                <w:color w:val="000000"/>
                <w:sz w:val="18"/>
                <w:szCs w:val="18"/>
                <w:lang w:val="es-BO"/>
              </w:rPr>
              <w:t>,</w:t>
            </w:r>
            <w:r w:rsidRPr="00E31DCC">
              <w:rPr>
                <w:rFonts w:ascii="Times New Roman" w:eastAsia="Times New Roman" w:hAnsi="Times New Roman" w:cs="Times New Roman"/>
                <w:color w:val="000000"/>
                <w:sz w:val="18"/>
                <w:szCs w:val="18"/>
                <w:lang w:val="es-BO"/>
              </w:rPr>
              <w:t>4</w:t>
            </w:r>
          </w:p>
        </w:tc>
        <w:tc>
          <w:tcPr>
            <w:tcW w:w="711" w:type="dxa"/>
            <w:tcBorders>
              <w:top w:val="nil"/>
              <w:left w:val="nil"/>
              <w:bottom w:val="single" w:sz="4" w:space="0" w:color="auto"/>
              <w:right w:val="single" w:sz="4" w:space="0" w:color="auto"/>
            </w:tcBorders>
            <w:vAlign w:val="bottom"/>
          </w:tcPr>
          <w:p w:rsidR="008B495B" w:rsidRPr="008B495B" w:rsidRDefault="008B495B" w:rsidP="008B495B">
            <w:pPr>
              <w:spacing w:after="0" w:line="240" w:lineRule="auto"/>
              <w:jc w:val="right"/>
              <w:rPr>
                <w:rFonts w:ascii="Times New Roman" w:eastAsia="Times New Roman" w:hAnsi="Times New Roman" w:cs="Times New Roman"/>
                <w:color w:val="000000"/>
                <w:sz w:val="18"/>
                <w:szCs w:val="18"/>
                <w:lang w:val="es-BO"/>
              </w:rPr>
            </w:pPr>
            <w:r w:rsidRPr="008B495B">
              <w:rPr>
                <w:rFonts w:ascii="Times New Roman" w:eastAsia="Times New Roman" w:hAnsi="Times New Roman" w:cs="Times New Roman"/>
                <w:color w:val="000000"/>
                <w:sz w:val="18"/>
                <w:szCs w:val="18"/>
                <w:lang w:val="es-BO"/>
              </w:rPr>
              <w:t>134</w:t>
            </w:r>
            <w:r w:rsidR="00132F2C">
              <w:rPr>
                <w:rFonts w:ascii="Times New Roman" w:eastAsia="Times New Roman" w:hAnsi="Times New Roman" w:cs="Times New Roman"/>
                <w:color w:val="000000"/>
                <w:sz w:val="18"/>
                <w:szCs w:val="18"/>
                <w:lang w:val="es-BO"/>
              </w:rPr>
              <w:t>,</w:t>
            </w:r>
            <w:r w:rsidRPr="008B495B">
              <w:rPr>
                <w:rFonts w:ascii="Times New Roman" w:eastAsia="Times New Roman" w:hAnsi="Times New Roman" w:cs="Times New Roman"/>
                <w:color w:val="000000"/>
                <w:sz w:val="18"/>
                <w:szCs w:val="18"/>
                <w:lang w:val="es-BO"/>
              </w:rPr>
              <w:t>53</w:t>
            </w:r>
          </w:p>
        </w:tc>
        <w:tc>
          <w:tcPr>
            <w:tcW w:w="711" w:type="dxa"/>
            <w:tcBorders>
              <w:top w:val="nil"/>
              <w:left w:val="nil"/>
              <w:bottom w:val="single" w:sz="4" w:space="0" w:color="auto"/>
              <w:right w:val="single" w:sz="4" w:space="0" w:color="auto"/>
            </w:tcBorders>
            <w:vAlign w:val="bottom"/>
          </w:tcPr>
          <w:p w:rsidR="008B495B" w:rsidRPr="008B495B" w:rsidRDefault="008B495B" w:rsidP="008B495B">
            <w:pPr>
              <w:spacing w:after="0" w:line="240" w:lineRule="auto"/>
              <w:jc w:val="right"/>
              <w:rPr>
                <w:rFonts w:ascii="Times New Roman" w:eastAsia="Times New Roman" w:hAnsi="Times New Roman" w:cs="Times New Roman"/>
                <w:color w:val="000000"/>
                <w:sz w:val="18"/>
                <w:szCs w:val="18"/>
                <w:lang w:val="es-BO"/>
              </w:rPr>
            </w:pPr>
            <w:r w:rsidRPr="008B495B">
              <w:rPr>
                <w:rFonts w:ascii="Times New Roman" w:eastAsia="Times New Roman" w:hAnsi="Times New Roman" w:cs="Times New Roman"/>
                <w:color w:val="000000"/>
                <w:sz w:val="18"/>
                <w:szCs w:val="18"/>
                <w:lang w:val="es-BO"/>
              </w:rPr>
              <w:t>131</w:t>
            </w:r>
            <w:r w:rsidR="00132F2C">
              <w:rPr>
                <w:rFonts w:ascii="Times New Roman" w:eastAsia="Times New Roman" w:hAnsi="Times New Roman" w:cs="Times New Roman"/>
                <w:color w:val="000000"/>
                <w:sz w:val="18"/>
                <w:szCs w:val="18"/>
                <w:lang w:val="es-BO"/>
              </w:rPr>
              <w:t>,</w:t>
            </w:r>
            <w:r w:rsidRPr="008B495B">
              <w:rPr>
                <w:rFonts w:ascii="Times New Roman" w:eastAsia="Times New Roman" w:hAnsi="Times New Roman" w:cs="Times New Roman"/>
                <w:color w:val="000000"/>
                <w:sz w:val="18"/>
                <w:szCs w:val="18"/>
                <w:lang w:val="es-BO"/>
              </w:rPr>
              <w:t>07</w:t>
            </w:r>
          </w:p>
        </w:tc>
        <w:tc>
          <w:tcPr>
            <w:tcW w:w="782" w:type="dxa"/>
            <w:tcBorders>
              <w:top w:val="nil"/>
              <w:left w:val="nil"/>
              <w:bottom w:val="single" w:sz="4" w:space="0" w:color="auto"/>
              <w:right w:val="single" w:sz="4" w:space="0" w:color="auto"/>
            </w:tcBorders>
            <w:vAlign w:val="bottom"/>
          </w:tcPr>
          <w:p w:rsidR="008B495B" w:rsidRPr="008B495B" w:rsidRDefault="008B495B" w:rsidP="008B495B">
            <w:pPr>
              <w:spacing w:after="0" w:line="240" w:lineRule="auto"/>
              <w:jc w:val="right"/>
              <w:rPr>
                <w:rFonts w:ascii="Times New Roman" w:eastAsia="Times New Roman" w:hAnsi="Times New Roman" w:cs="Times New Roman"/>
                <w:color w:val="000000"/>
                <w:sz w:val="18"/>
                <w:szCs w:val="18"/>
                <w:lang w:val="es-BO"/>
              </w:rPr>
            </w:pPr>
            <w:r w:rsidRPr="008B495B">
              <w:rPr>
                <w:rFonts w:ascii="Times New Roman" w:eastAsia="Times New Roman" w:hAnsi="Times New Roman" w:cs="Times New Roman"/>
                <w:color w:val="000000"/>
                <w:sz w:val="18"/>
                <w:szCs w:val="18"/>
                <w:lang w:val="es-BO"/>
              </w:rPr>
              <w:t>119</w:t>
            </w:r>
          </w:p>
        </w:tc>
        <w:tc>
          <w:tcPr>
            <w:tcW w:w="777" w:type="dxa"/>
            <w:tcBorders>
              <w:top w:val="nil"/>
              <w:left w:val="nil"/>
              <w:bottom w:val="single" w:sz="4" w:space="0" w:color="auto"/>
              <w:right w:val="single" w:sz="4" w:space="0" w:color="auto"/>
            </w:tcBorders>
            <w:vAlign w:val="bottom"/>
          </w:tcPr>
          <w:p w:rsidR="008B495B" w:rsidRPr="008B495B" w:rsidRDefault="008B495B" w:rsidP="008B495B">
            <w:pPr>
              <w:spacing w:after="0" w:line="240" w:lineRule="auto"/>
              <w:jc w:val="right"/>
              <w:rPr>
                <w:rFonts w:ascii="Times New Roman" w:eastAsia="Times New Roman" w:hAnsi="Times New Roman" w:cs="Times New Roman"/>
                <w:color w:val="000000"/>
                <w:sz w:val="18"/>
                <w:szCs w:val="18"/>
                <w:lang w:val="es-BO"/>
              </w:rPr>
            </w:pPr>
            <w:r w:rsidRPr="008B495B">
              <w:rPr>
                <w:rFonts w:ascii="Times New Roman" w:eastAsia="Times New Roman" w:hAnsi="Times New Roman" w:cs="Times New Roman"/>
                <w:color w:val="000000"/>
                <w:sz w:val="18"/>
                <w:szCs w:val="18"/>
                <w:lang w:val="es-BO"/>
              </w:rPr>
              <w:t>5</w:t>
            </w:r>
            <w:r w:rsidR="00132F2C">
              <w:rPr>
                <w:rFonts w:ascii="Times New Roman" w:eastAsia="Times New Roman" w:hAnsi="Times New Roman" w:cs="Times New Roman"/>
                <w:color w:val="000000"/>
                <w:sz w:val="18"/>
                <w:szCs w:val="18"/>
                <w:lang w:val="es-BO"/>
              </w:rPr>
              <w:t>.</w:t>
            </w:r>
            <w:r w:rsidRPr="008B495B">
              <w:rPr>
                <w:rFonts w:ascii="Times New Roman" w:eastAsia="Times New Roman" w:hAnsi="Times New Roman" w:cs="Times New Roman"/>
                <w:color w:val="000000"/>
                <w:sz w:val="18"/>
                <w:szCs w:val="18"/>
                <w:lang w:val="es-BO"/>
              </w:rPr>
              <w:t>232</w:t>
            </w:r>
            <w:r w:rsidR="00132F2C">
              <w:rPr>
                <w:rFonts w:ascii="Times New Roman" w:eastAsia="Times New Roman" w:hAnsi="Times New Roman" w:cs="Times New Roman"/>
                <w:color w:val="000000"/>
                <w:sz w:val="18"/>
                <w:szCs w:val="18"/>
                <w:lang w:val="es-BO"/>
              </w:rPr>
              <w:t>,</w:t>
            </w:r>
            <w:r w:rsidRPr="008B495B">
              <w:rPr>
                <w:rFonts w:ascii="Times New Roman" w:eastAsia="Times New Roman" w:hAnsi="Times New Roman" w:cs="Times New Roman"/>
                <w:color w:val="000000"/>
                <w:sz w:val="18"/>
                <w:szCs w:val="18"/>
                <w:lang w:val="es-BO"/>
              </w:rPr>
              <w:t>5</w:t>
            </w:r>
          </w:p>
        </w:tc>
      </w:tr>
      <w:tr w:rsidR="008B495B" w:rsidRPr="0026084B" w:rsidTr="00204CF1">
        <w:trPr>
          <w:trHeight w:val="449"/>
          <w:jc w:val="center"/>
        </w:trPr>
        <w:tc>
          <w:tcPr>
            <w:tcW w:w="518" w:type="dxa"/>
            <w:tcBorders>
              <w:top w:val="nil"/>
              <w:left w:val="single" w:sz="4" w:space="0" w:color="auto"/>
              <w:bottom w:val="single" w:sz="4" w:space="0" w:color="auto"/>
              <w:right w:val="single" w:sz="4" w:space="0" w:color="auto"/>
            </w:tcBorders>
            <w:shd w:val="clear" w:color="auto" w:fill="auto"/>
            <w:noWrap/>
            <w:vAlign w:val="bottom"/>
          </w:tcPr>
          <w:p w:rsidR="008B495B" w:rsidRPr="00E31DCC" w:rsidRDefault="00204CF1" w:rsidP="00544CA2">
            <w:pPr>
              <w:spacing w:after="0" w:line="240" w:lineRule="auto"/>
              <w:jc w:val="center"/>
              <w:rPr>
                <w:rFonts w:ascii="Times New Roman" w:eastAsia="Times New Roman" w:hAnsi="Times New Roman" w:cs="Times New Roman"/>
                <w:color w:val="000000"/>
                <w:sz w:val="18"/>
                <w:szCs w:val="18"/>
                <w:lang w:val="es-BO"/>
              </w:rPr>
            </w:pPr>
            <w:r>
              <w:rPr>
                <w:rFonts w:ascii="Times New Roman" w:eastAsia="Times New Roman" w:hAnsi="Times New Roman" w:cs="Times New Roman"/>
                <w:color w:val="000000"/>
                <w:sz w:val="18"/>
                <w:szCs w:val="18"/>
                <w:lang w:val="es-BO"/>
              </w:rPr>
              <w:t>2</w:t>
            </w:r>
          </w:p>
        </w:tc>
        <w:tc>
          <w:tcPr>
            <w:tcW w:w="1326" w:type="dxa"/>
            <w:tcBorders>
              <w:top w:val="nil"/>
              <w:left w:val="nil"/>
              <w:bottom w:val="single" w:sz="4" w:space="0" w:color="auto"/>
              <w:right w:val="single" w:sz="4" w:space="0" w:color="auto"/>
            </w:tcBorders>
            <w:shd w:val="clear" w:color="auto" w:fill="auto"/>
            <w:noWrap/>
            <w:hideMark/>
          </w:tcPr>
          <w:p w:rsidR="008B495B" w:rsidRPr="00E31DCC" w:rsidRDefault="008B495B" w:rsidP="00544CA2">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Chuquisaca</w:t>
            </w:r>
          </w:p>
        </w:tc>
        <w:tc>
          <w:tcPr>
            <w:tcW w:w="2600" w:type="dxa"/>
            <w:tcBorders>
              <w:top w:val="nil"/>
              <w:left w:val="nil"/>
              <w:bottom w:val="single" w:sz="4" w:space="0" w:color="auto"/>
              <w:right w:val="single" w:sz="4" w:space="0" w:color="auto"/>
            </w:tcBorders>
            <w:shd w:val="clear" w:color="auto" w:fill="auto"/>
            <w:hideMark/>
          </w:tcPr>
          <w:p w:rsidR="008B495B" w:rsidRPr="00E31DCC" w:rsidRDefault="008B495B" w:rsidP="00544CA2">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 xml:space="preserve">Electrificación Rural Cañón Verde – Las Abras - </w:t>
            </w:r>
            <w:proofErr w:type="spellStart"/>
            <w:r w:rsidRPr="00E31DCC">
              <w:rPr>
                <w:rFonts w:ascii="Times New Roman" w:eastAsia="Times New Roman" w:hAnsi="Times New Roman" w:cs="Times New Roman"/>
                <w:color w:val="000000"/>
                <w:sz w:val="18"/>
                <w:szCs w:val="18"/>
                <w:lang w:val="es-BO"/>
              </w:rPr>
              <w:t>Yuquiporo</w:t>
            </w:r>
            <w:proofErr w:type="spellEnd"/>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8B495B" w:rsidRPr="00E31DCC" w:rsidRDefault="008B495B" w:rsidP="00544CA2">
            <w:pPr>
              <w:spacing w:after="0" w:line="240" w:lineRule="auto"/>
              <w:jc w:val="right"/>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124</w:t>
            </w:r>
          </w:p>
        </w:tc>
        <w:tc>
          <w:tcPr>
            <w:tcW w:w="1161" w:type="dxa"/>
            <w:tcBorders>
              <w:top w:val="nil"/>
              <w:left w:val="nil"/>
              <w:bottom w:val="single" w:sz="4" w:space="0" w:color="auto"/>
              <w:right w:val="single" w:sz="4" w:space="0" w:color="auto"/>
            </w:tcBorders>
            <w:shd w:val="clear" w:color="auto" w:fill="auto"/>
            <w:noWrap/>
            <w:vAlign w:val="bottom"/>
            <w:hideMark/>
          </w:tcPr>
          <w:p w:rsidR="008B495B" w:rsidRPr="00E31DCC" w:rsidRDefault="008B495B" w:rsidP="00544CA2">
            <w:pPr>
              <w:spacing w:after="0" w:line="240" w:lineRule="auto"/>
              <w:jc w:val="right"/>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392</w:t>
            </w:r>
            <w:r w:rsidR="0090102B">
              <w:rPr>
                <w:rFonts w:ascii="Times New Roman" w:eastAsia="Times New Roman" w:hAnsi="Times New Roman" w:cs="Times New Roman"/>
                <w:color w:val="000000"/>
                <w:sz w:val="18"/>
                <w:szCs w:val="18"/>
                <w:lang w:val="es-BO"/>
              </w:rPr>
              <w:t>.</w:t>
            </w:r>
            <w:r w:rsidRPr="00E31DCC">
              <w:rPr>
                <w:rFonts w:ascii="Times New Roman" w:eastAsia="Times New Roman" w:hAnsi="Times New Roman" w:cs="Times New Roman"/>
                <w:color w:val="000000"/>
                <w:sz w:val="18"/>
                <w:szCs w:val="18"/>
                <w:lang w:val="es-BO"/>
              </w:rPr>
              <w:t>005</w:t>
            </w:r>
            <w:r w:rsidR="0090102B">
              <w:rPr>
                <w:rFonts w:ascii="Times New Roman" w:eastAsia="Times New Roman" w:hAnsi="Times New Roman" w:cs="Times New Roman"/>
                <w:color w:val="000000"/>
                <w:sz w:val="18"/>
                <w:szCs w:val="18"/>
                <w:lang w:val="es-BO"/>
              </w:rPr>
              <w:t>,</w:t>
            </w:r>
            <w:r w:rsidRPr="00E31DCC">
              <w:rPr>
                <w:rFonts w:ascii="Times New Roman" w:eastAsia="Times New Roman" w:hAnsi="Times New Roman" w:cs="Times New Roman"/>
                <w:color w:val="000000"/>
                <w:sz w:val="18"/>
                <w:szCs w:val="18"/>
                <w:lang w:val="es-BO"/>
              </w:rPr>
              <w:t>2</w:t>
            </w:r>
          </w:p>
        </w:tc>
        <w:tc>
          <w:tcPr>
            <w:tcW w:w="711" w:type="dxa"/>
            <w:tcBorders>
              <w:top w:val="nil"/>
              <w:left w:val="nil"/>
              <w:bottom w:val="single" w:sz="4" w:space="0" w:color="auto"/>
              <w:right w:val="single" w:sz="4" w:space="0" w:color="auto"/>
            </w:tcBorders>
            <w:vAlign w:val="bottom"/>
          </w:tcPr>
          <w:p w:rsidR="008B495B" w:rsidRPr="008B495B" w:rsidRDefault="008B495B" w:rsidP="008B495B">
            <w:pPr>
              <w:spacing w:after="0" w:line="240" w:lineRule="auto"/>
              <w:jc w:val="right"/>
              <w:rPr>
                <w:rFonts w:ascii="Times New Roman" w:eastAsia="Times New Roman" w:hAnsi="Times New Roman" w:cs="Times New Roman"/>
                <w:color w:val="000000"/>
                <w:sz w:val="18"/>
                <w:szCs w:val="18"/>
                <w:lang w:val="es-BO"/>
              </w:rPr>
            </w:pPr>
            <w:r w:rsidRPr="008B495B">
              <w:rPr>
                <w:rFonts w:ascii="Times New Roman" w:eastAsia="Times New Roman" w:hAnsi="Times New Roman" w:cs="Times New Roman"/>
                <w:color w:val="000000"/>
                <w:sz w:val="18"/>
                <w:szCs w:val="18"/>
                <w:lang w:val="es-BO"/>
              </w:rPr>
              <w:t>13</w:t>
            </w:r>
            <w:r w:rsidR="00132F2C">
              <w:rPr>
                <w:rFonts w:ascii="Times New Roman" w:eastAsia="Times New Roman" w:hAnsi="Times New Roman" w:cs="Times New Roman"/>
                <w:color w:val="000000"/>
                <w:sz w:val="18"/>
                <w:szCs w:val="18"/>
                <w:lang w:val="es-BO"/>
              </w:rPr>
              <w:t>,</w:t>
            </w:r>
            <w:r w:rsidRPr="008B495B">
              <w:rPr>
                <w:rFonts w:ascii="Times New Roman" w:eastAsia="Times New Roman" w:hAnsi="Times New Roman" w:cs="Times New Roman"/>
                <w:color w:val="000000"/>
                <w:sz w:val="18"/>
                <w:szCs w:val="18"/>
                <w:lang w:val="es-BO"/>
              </w:rPr>
              <w:t>45</w:t>
            </w:r>
          </w:p>
        </w:tc>
        <w:tc>
          <w:tcPr>
            <w:tcW w:w="711" w:type="dxa"/>
            <w:tcBorders>
              <w:top w:val="nil"/>
              <w:left w:val="nil"/>
              <w:bottom w:val="single" w:sz="4" w:space="0" w:color="auto"/>
              <w:right w:val="single" w:sz="4" w:space="0" w:color="auto"/>
            </w:tcBorders>
            <w:vAlign w:val="bottom"/>
          </w:tcPr>
          <w:p w:rsidR="008B495B" w:rsidRPr="008B495B" w:rsidRDefault="008B495B" w:rsidP="008B495B">
            <w:pPr>
              <w:spacing w:after="0" w:line="240" w:lineRule="auto"/>
              <w:jc w:val="right"/>
              <w:rPr>
                <w:rFonts w:ascii="Times New Roman" w:eastAsia="Times New Roman" w:hAnsi="Times New Roman" w:cs="Times New Roman"/>
                <w:color w:val="000000"/>
                <w:sz w:val="18"/>
                <w:szCs w:val="18"/>
                <w:lang w:val="es-BO"/>
              </w:rPr>
            </w:pPr>
            <w:r w:rsidRPr="008B495B">
              <w:rPr>
                <w:rFonts w:ascii="Times New Roman" w:eastAsia="Times New Roman" w:hAnsi="Times New Roman" w:cs="Times New Roman"/>
                <w:color w:val="000000"/>
                <w:sz w:val="18"/>
                <w:szCs w:val="18"/>
                <w:lang w:val="es-BO"/>
              </w:rPr>
              <w:t>7</w:t>
            </w:r>
            <w:r w:rsidR="00132F2C">
              <w:rPr>
                <w:rFonts w:ascii="Times New Roman" w:eastAsia="Times New Roman" w:hAnsi="Times New Roman" w:cs="Times New Roman"/>
                <w:color w:val="000000"/>
                <w:sz w:val="18"/>
                <w:szCs w:val="18"/>
                <w:lang w:val="es-BO"/>
              </w:rPr>
              <w:t>,</w:t>
            </w:r>
            <w:r w:rsidRPr="008B495B">
              <w:rPr>
                <w:rFonts w:ascii="Times New Roman" w:eastAsia="Times New Roman" w:hAnsi="Times New Roman" w:cs="Times New Roman"/>
                <w:color w:val="000000"/>
                <w:sz w:val="18"/>
                <w:szCs w:val="18"/>
                <w:lang w:val="es-BO"/>
              </w:rPr>
              <w:t>71</w:t>
            </w:r>
          </w:p>
        </w:tc>
        <w:tc>
          <w:tcPr>
            <w:tcW w:w="782" w:type="dxa"/>
            <w:tcBorders>
              <w:top w:val="nil"/>
              <w:left w:val="nil"/>
              <w:bottom w:val="single" w:sz="4" w:space="0" w:color="auto"/>
              <w:right w:val="single" w:sz="4" w:space="0" w:color="auto"/>
            </w:tcBorders>
            <w:vAlign w:val="bottom"/>
          </w:tcPr>
          <w:p w:rsidR="008B495B" w:rsidRPr="008B495B" w:rsidRDefault="008B495B" w:rsidP="008B495B">
            <w:pPr>
              <w:spacing w:after="0" w:line="240" w:lineRule="auto"/>
              <w:jc w:val="right"/>
              <w:rPr>
                <w:rFonts w:ascii="Times New Roman" w:eastAsia="Times New Roman" w:hAnsi="Times New Roman" w:cs="Times New Roman"/>
                <w:color w:val="000000"/>
                <w:sz w:val="18"/>
                <w:szCs w:val="18"/>
                <w:lang w:val="es-BO"/>
              </w:rPr>
            </w:pPr>
            <w:r w:rsidRPr="008B495B">
              <w:rPr>
                <w:rFonts w:ascii="Times New Roman" w:eastAsia="Times New Roman" w:hAnsi="Times New Roman" w:cs="Times New Roman"/>
                <w:color w:val="000000"/>
                <w:sz w:val="18"/>
                <w:szCs w:val="18"/>
                <w:lang w:val="es-BO"/>
              </w:rPr>
              <w:t>6</w:t>
            </w:r>
          </w:p>
        </w:tc>
        <w:tc>
          <w:tcPr>
            <w:tcW w:w="777" w:type="dxa"/>
            <w:tcBorders>
              <w:top w:val="nil"/>
              <w:left w:val="nil"/>
              <w:bottom w:val="single" w:sz="4" w:space="0" w:color="auto"/>
              <w:right w:val="single" w:sz="4" w:space="0" w:color="auto"/>
            </w:tcBorders>
            <w:vAlign w:val="bottom"/>
          </w:tcPr>
          <w:p w:rsidR="008B495B" w:rsidRPr="008B495B" w:rsidRDefault="008B495B" w:rsidP="008B495B">
            <w:pPr>
              <w:spacing w:after="0" w:line="240" w:lineRule="auto"/>
              <w:jc w:val="right"/>
              <w:rPr>
                <w:rFonts w:ascii="Times New Roman" w:eastAsia="Times New Roman" w:hAnsi="Times New Roman" w:cs="Times New Roman"/>
                <w:color w:val="000000"/>
                <w:sz w:val="18"/>
                <w:szCs w:val="18"/>
                <w:lang w:val="es-BO"/>
              </w:rPr>
            </w:pPr>
            <w:r w:rsidRPr="008B495B">
              <w:rPr>
                <w:rFonts w:ascii="Times New Roman" w:eastAsia="Times New Roman" w:hAnsi="Times New Roman" w:cs="Times New Roman"/>
                <w:color w:val="000000"/>
                <w:sz w:val="18"/>
                <w:szCs w:val="18"/>
                <w:lang w:val="es-BO"/>
              </w:rPr>
              <w:t>90</w:t>
            </w:r>
            <w:r w:rsidR="00132F2C">
              <w:rPr>
                <w:rFonts w:ascii="Times New Roman" w:eastAsia="Times New Roman" w:hAnsi="Times New Roman" w:cs="Times New Roman"/>
                <w:color w:val="000000"/>
                <w:sz w:val="18"/>
                <w:szCs w:val="18"/>
                <w:lang w:val="es-BO"/>
              </w:rPr>
              <w:t>,</w:t>
            </w:r>
            <w:r>
              <w:rPr>
                <w:rFonts w:ascii="Times New Roman" w:eastAsia="Times New Roman" w:hAnsi="Times New Roman" w:cs="Times New Roman"/>
                <w:color w:val="000000"/>
                <w:sz w:val="18"/>
                <w:szCs w:val="18"/>
                <w:lang w:val="es-BO"/>
              </w:rPr>
              <w:t>0</w:t>
            </w:r>
          </w:p>
        </w:tc>
      </w:tr>
      <w:tr w:rsidR="008B495B" w:rsidRPr="0090102B" w:rsidTr="00204CF1">
        <w:trPr>
          <w:trHeight w:val="260"/>
          <w:jc w:val="center"/>
        </w:trPr>
        <w:tc>
          <w:tcPr>
            <w:tcW w:w="518" w:type="dxa"/>
            <w:tcBorders>
              <w:top w:val="nil"/>
              <w:left w:val="single" w:sz="4" w:space="0" w:color="auto"/>
              <w:bottom w:val="single" w:sz="4" w:space="0" w:color="auto"/>
              <w:right w:val="single" w:sz="4" w:space="0" w:color="auto"/>
            </w:tcBorders>
            <w:shd w:val="clear" w:color="auto" w:fill="auto"/>
            <w:noWrap/>
            <w:vAlign w:val="bottom"/>
          </w:tcPr>
          <w:p w:rsidR="008B495B" w:rsidRPr="00E31DCC" w:rsidRDefault="008B495B" w:rsidP="00544CA2">
            <w:pPr>
              <w:spacing w:after="0" w:line="240" w:lineRule="auto"/>
              <w:jc w:val="center"/>
              <w:rPr>
                <w:rFonts w:ascii="Times New Roman" w:eastAsia="Times New Roman" w:hAnsi="Times New Roman" w:cs="Times New Roman"/>
                <w:b/>
                <w:color w:val="000000"/>
                <w:sz w:val="18"/>
                <w:szCs w:val="18"/>
                <w:lang w:val="es-BO"/>
              </w:rPr>
            </w:pPr>
          </w:p>
        </w:tc>
        <w:tc>
          <w:tcPr>
            <w:tcW w:w="1326" w:type="dxa"/>
            <w:tcBorders>
              <w:top w:val="nil"/>
              <w:left w:val="nil"/>
              <w:bottom w:val="single" w:sz="4" w:space="0" w:color="auto"/>
              <w:right w:val="single" w:sz="4" w:space="0" w:color="auto"/>
            </w:tcBorders>
            <w:shd w:val="clear" w:color="auto" w:fill="auto"/>
            <w:noWrap/>
          </w:tcPr>
          <w:p w:rsidR="008B495B" w:rsidRPr="00E31DCC" w:rsidRDefault="008B495B" w:rsidP="00544CA2">
            <w:pPr>
              <w:spacing w:after="0" w:line="240" w:lineRule="auto"/>
              <w:rPr>
                <w:rFonts w:ascii="Times New Roman" w:eastAsia="Times New Roman" w:hAnsi="Times New Roman" w:cs="Times New Roman"/>
                <w:b/>
                <w:color w:val="000000"/>
                <w:sz w:val="18"/>
                <w:szCs w:val="18"/>
                <w:lang w:val="es-BO"/>
              </w:rPr>
            </w:pPr>
          </w:p>
        </w:tc>
        <w:tc>
          <w:tcPr>
            <w:tcW w:w="2600" w:type="dxa"/>
            <w:tcBorders>
              <w:top w:val="nil"/>
              <w:left w:val="nil"/>
              <w:bottom w:val="single" w:sz="4" w:space="0" w:color="auto"/>
              <w:right w:val="single" w:sz="4" w:space="0" w:color="auto"/>
            </w:tcBorders>
            <w:shd w:val="clear" w:color="auto" w:fill="auto"/>
          </w:tcPr>
          <w:p w:rsidR="008B495B" w:rsidRPr="00E31DCC" w:rsidRDefault="00A260A5" w:rsidP="0090102B">
            <w:pPr>
              <w:spacing w:after="0" w:line="240" w:lineRule="auto"/>
              <w:jc w:val="right"/>
              <w:rPr>
                <w:rFonts w:ascii="Times New Roman" w:eastAsia="Times New Roman" w:hAnsi="Times New Roman" w:cs="Times New Roman"/>
                <w:b/>
                <w:color w:val="000000"/>
                <w:sz w:val="18"/>
                <w:szCs w:val="18"/>
                <w:lang w:val="es-BO"/>
              </w:rPr>
            </w:pPr>
            <w:r>
              <w:rPr>
                <w:rFonts w:ascii="Times New Roman" w:eastAsia="Times New Roman" w:hAnsi="Times New Roman" w:cs="Times New Roman"/>
                <w:b/>
                <w:color w:val="000000"/>
                <w:sz w:val="18"/>
                <w:szCs w:val="18"/>
                <w:lang w:val="es-BO"/>
              </w:rPr>
              <w:t>Total</w:t>
            </w:r>
          </w:p>
        </w:tc>
        <w:tc>
          <w:tcPr>
            <w:tcW w:w="897" w:type="dxa"/>
            <w:tcBorders>
              <w:top w:val="nil"/>
              <w:left w:val="single" w:sz="4" w:space="0" w:color="auto"/>
              <w:bottom w:val="single" w:sz="4" w:space="0" w:color="auto"/>
              <w:right w:val="single" w:sz="4" w:space="0" w:color="auto"/>
            </w:tcBorders>
            <w:shd w:val="clear" w:color="auto" w:fill="auto"/>
            <w:noWrap/>
            <w:vAlign w:val="bottom"/>
          </w:tcPr>
          <w:p w:rsidR="008B495B" w:rsidRPr="008B495B" w:rsidRDefault="00204CF1" w:rsidP="008B495B">
            <w:pPr>
              <w:spacing w:after="0" w:line="240" w:lineRule="auto"/>
              <w:jc w:val="right"/>
              <w:rPr>
                <w:rFonts w:ascii="Times New Roman" w:eastAsia="Times New Roman" w:hAnsi="Times New Roman" w:cs="Times New Roman"/>
                <w:b/>
                <w:color w:val="000000"/>
                <w:sz w:val="18"/>
                <w:szCs w:val="18"/>
                <w:lang w:val="es-BO"/>
              </w:rPr>
            </w:pPr>
            <w:r>
              <w:rPr>
                <w:rFonts w:ascii="Times New Roman" w:eastAsia="Times New Roman" w:hAnsi="Times New Roman" w:cs="Times New Roman"/>
                <w:b/>
                <w:color w:val="000000"/>
                <w:sz w:val="18"/>
                <w:szCs w:val="18"/>
                <w:lang w:val="es-BO"/>
              </w:rPr>
              <w:t>1</w:t>
            </w:r>
            <w:r w:rsidR="0090102B">
              <w:rPr>
                <w:rFonts w:ascii="Times New Roman" w:eastAsia="Times New Roman" w:hAnsi="Times New Roman" w:cs="Times New Roman"/>
                <w:b/>
                <w:color w:val="000000"/>
                <w:sz w:val="18"/>
                <w:szCs w:val="18"/>
                <w:lang w:val="es-BO"/>
              </w:rPr>
              <w:t>.</w:t>
            </w:r>
            <w:r>
              <w:rPr>
                <w:rFonts w:ascii="Times New Roman" w:eastAsia="Times New Roman" w:hAnsi="Times New Roman" w:cs="Times New Roman"/>
                <w:b/>
                <w:color w:val="000000"/>
                <w:sz w:val="18"/>
                <w:szCs w:val="18"/>
                <w:lang w:val="es-BO"/>
              </w:rPr>
              <w:t>244</w:t>
            </w:r>
          </w:p>
        </w:tc>
        <w:tc>
          <w:tcPr>
            <w:tcW w:w="1161" w:type="dxa"/>
            <w:tcBorders>
              <w:top w:val="nil"/>
              <w:left w:val="nil"/>
              <w:bottom w:val="single" w:sz="4" w:space="0" w:color="auto"/>
              <w:right w:val="single" w:sz="4" w:space="0" w:color="auto"/>
            </w:tcBorders>
            <w:shd w:val="clear" w:color="auto" w:fill="auto"/>
            <w:noWrap/>
            <w:vAlign w:val="bottom"/>
          </w:tcPr>
          <w:p w:rsidR="008B495B" w:rsidRPr="008B495B" w:rsidRDefault="00A609A2" w:rsidP="00A609A2">
            <w:pPr>
              <w:spacing w:after="0" w:line="240" w:lineRule="auto"/>
              <w:jc w:val="right"/>
              <w:rPr>
                <w:rFonts w:ascii="Times New Roman" w:eastAsia="Times New Roman" w:hAnsi="Times New Roman" w:cs="Times New Roman"/>
                <w:b/>
                <w:color w:val="000000"/>
                <w:sz w:val="18"/>
                <w:szCs w:val="18"/>
                <w:lang w:val="es-BO"/>
              </w:rPr>
            </w:pPr>
            <w:r>
              <w:rPr>
                <w:rFonts w:ascii="Times New Roman" w:eastAsia="Times New Roman" w:hAnsi="Times New Roman" w:cs="Times New Roman"/>
                <w:b/>
                <w:color w:val="000000"/>
                <w:sz w:val="18"/>
                <w:szCs w:val="18"/>
                <w:lang w:val="es-BO"/>
              </w:rPr>
              <w:t>3</w:t>
            </w:r>
            <w:r w:rsidR="0090102B">
              <w:rPr>
                <w:rFonts w:ascii="Times New Roman" w:eastAsia="Times New Roman" w:hAnsi="Times New Roman" w:cs="Times New Roman"/>
                <w:b/>
                <w:color w:val="000000"/>
                <w:sz w:val="18"/>
                <w:szCs w:val="18"/>
                <w:lang w:val="es-BO"/>
              </w:rPr>
              <w:t>.</w:t>
            </w:r>
            <w:r>
              <w:rPr>
                <w:rFonts w:ascii="Times New Roman" w:eastAsia="Times New Roman" w:hAnsi="Times New Roman" w:cs="Times New Roman"/>
                <w:b/>
                <w:color w:val="000000"/>
                <w:sz w:val="18"/>
                <w:szCs w:val="18"/>
                <w:lang w:val="es-BO"/>
              </w:rPr>
              <w:t>904</w:t>
            </w:r>
            <w:r w:rsidR="0090102B">
              <w:rPr>
                <w:rFonts w:ascii="Times New Roman" w:eastAsia="Times New Roman" w:hAnsi="Times New Roman" w:cs="Times New Roman"/>
                <w:b/>
                <w:color w:val="000000"/>
                <w:sz w:val="18"/>
                <w:szCs w:val="18"/>
                <w:lang w:val="es-BO"/>
              </w:rPr>
              <w:t>.</w:t>
            </w:r>
            <w:r w:rsidR="00544CA2">
              <w:rPr>
                <w:rFonts w:ascii="Times New Roman" w:eastAsia="Times New Roman" w:hAnsi="Times New Roman" w:cs="Times New Roman"/>
                <w:b/>
                <w:color w:val="000000"/>
                <w:sz w:val="18"/>
                <w:szCs w:val="18"/>
                <w:lang w:val="es-BO"/>
              </w:rPr>
              <w:t>7</w:t>
            </w:r>
            <w:r>
              <w:rPr>
                <w:rFonts w:ascii="Times New Roman" w:eastAsia="Times New Roman" w:hAnsi="Times New Roman" w:cs="Times New Roman"/>
                <w:b/>
                <w:color w:val="000000"/>
                <w:sz w:val="18"/>
                <w:szCs w:val="18"/>
                <w:lang w:val="es-BO"/>
              </w:rPr>
              <w:t>64</w:t>
            </w:r>
            <w:r w:rsidR="0090102B">
              <w:rPr>
                <w:rFonts w:ascii="Times New Roman" w:eastAsia="Times New Roman" w:hAnsi="Times New Roman" w:cs="Times New Roman"/>
                <w:b/>
                <w:color w:val="000000"/>
                <w:sz w:val="18"/>
                <w:szCs w:val="18"/>
                <w:lang w:val="es-BO"/>
              </w:rPr>
              <w:t>,</w:t>
            </w:r>
            <w:r w:rsidR="00544CA2">
              <w:rPr>
                <w:rFonts w:ascii="Times New Roman" w:eastAsia="Times New Roman" w:hAnsi="Times New Roman" w:cs="Times New Roman"/>
                <w:b/>
                <w:color w:val="000000"/>
                <w:sz w:val="18"/>
                <w:szCs w:val="18"/>
                <w:lang w:val="es-BO"/>
              </w:rPr>
              <w:t>6</w:t>
            </w:r>
          </w:p>
        </w:tc>
        <w:tc>
          <w:tcPr>
            <w:tcW w:w="711" w:type="dxa"/>
            <w:tcBorders>
              <w:top w:val="nil"/>
              <w:left w:val="nil"/>
              <w:bottom w:val="single" w:sz="4" w:space="0" w:color="auto"/>
              <w:right w:val="single" w:sz="4" w:space="0" w:color="auto"/>
            </w:tcBorders>
            <w:vAlign w:val="bottom"/>
          </w:tcPr>
          <w:p w:rsidR="008B495B" w:rsidRPr="008B495B" w:rsidRDefault="00A609A2" w:rsidP="00544CA2">
            <w:pPr>
              <w:spacing w:after="0" w:line="240" w:lineRule="auto"/>
              <w:jc w:val="right"/>
              <w:rPr>
                <w:rFonts w:ascii="Times New Roman" w:eastAsia="Times New Roman" w:hAnsi="Times New Roman" w:cs="Times New Roman"/>
                <w:b/>
                <w:color w:val="000000"/>
                <w:sz w:val="18"/>
                <w:szCs w:val="18"/>
                <w:lang w:val="es-BO"/>
              </w:rPr>
            </w:pPr>
            <w:r>
              <w:rPr>
                <w:rFonts w:ascii="Times New Roman" w:eastAsia="Times New Roman" w:hAnsi="Times New Roman" w:cs="Times New Roman"/>
                <w:b/>
                <w:color w:val="000000"/>
                <w:sz w:val="18"/>
                <w:szCs w:val="18"/>
                <w:lang w:val="es-BO"/>
              </w:rPr>
              <w:t>147</w:t>
            </w:r>
            <w:r w:rsidR="00132F2C">
              <w:rPr>
                <w:rFonts w:ascii="Times New Roman" w:eastAsia="Times New Roman" w:hAnsi="Times New Roman" w:cs="Times New Roman"/>
                <w:b/>
                <w:color w:val="000000"/>
                <w:sz w:val="18"/>
                <w:szCs w:val="18"/>
                <w:lang w:val="es-BO"/>
              </w:rPr>
              <w:t>,</w:t>
            </w:r>
            <w:r>
              <w:rPr>
                <w:rFonts w:ascii="Times New Roman" w:eastAsia="Times New Roman" w:hAnsi="Times New Roman" w:cs="Times New Roman"/>
                <w:b/>
                <w:color w:val="000000"/>
                <w:sz w:val="18"/>
                <w:szCs w:val="18"/>
                <w:lang w:val="es-BO"/>
              </w:rPr>
              <w:t>9</w:t>
            </w:r>
            <w:r w:rsidR="008B495B" w:rsidRPr="008B495B">
              <w:rPr>
                <w:rFonts w:ascii="Times New Roman" w:eastAsia="Times New Roman" w:hAnsi="Times New Roman" w:cs="Times New Roman"/>
                <w:b/>
                <w:color w:val="000000"/>
                <w:sz w:val="18"/>
                <w:szCs w:val="18"/>
                <w:lang w:val="es-BO"/>
              </w:rPr>
              <w:t>8</w:t>
            </w:r>
          </w:p>
        </w:tc>
        <w:tc>
          <w:tcPr>
            <w:tcW w:w="711" w:type="dxa"/>
            <w:tcBorders>
              <w:top w:val="nil"/>
              <w:left w:val="nil"/>
              <w:bottom w:val="single" w:sz="4" w:space="0" w:color="auto"/>
              <w:right w:val="single" w:sz="4" w:space="0" w:color="auto"/>
            </w:tcBorders>
            <w:vAlign w:val="bottom"/>
          </w:tcPr>
          <w:p w:rsidR="008B495B" w:rsidRPr="008B495B" w:rsidRDefault="00A609A2" w:rsidP="00544CA2">
            <w:pPr>
              <w:spacing w:after="0" w:line="240" w:lineRule="auto"/>
              <w:jc w:val="right"/>
              <w:rPr>
                <w:rFonts w:ascii="Times New Roman" w:eastAsia="Times New Roman" w:hAnsi="Times New Roman" w:cs="Times New Roman"/>
                <w:b/>
                <w:color w:val="000000"/>
                <w:sz w:val="18"/>
                <w:szCs w:val="18"/>
                <w:lang w:val="es-BO"/>
              </w:rPr>
            </w:pPr>
            <w:r>
              <w:rPr>
                <w:rFonts w:ascii="Times New Roman" w:eastAsia="Times New Roman" w:hAnsi="Times New Roman" w:cs="Times New Roman"/>
                <w:b/>
                <w:color w:val="000000"/>
                <w:sz w:val="18"/>
                <w:szCs w:val="18"/>
                <w:lang w:val="es-BO"/>
              </w:rPr>
              <w:t>138</w:t>
            </w:r>
            <w:r w:rsidR="00132F2C">
              <w:rPr>
                <w:rFonts w:ascii="Times New Roman" w:eastAsia="Times New Roman" w:hAnsi="Times New Roman" w:cs="Times New Roman"/>
                <w:b/>
                <w:color w:val="000000"/>
                <w:sz w:val="18"/>
                <w:szCs w:val="18"/>
                <w:lang w:val="es-BO"/>
              </w:rPr>
              <w:t>,</w:t>
            </w:r>
            <w:r w:rsidR="008B495B" w:rsidRPr="008B495B">
              <w:rPr>
                <w:rFonts w:ascii="Times New Roman" w:eastAsia="Times New Roman" w:hAnsi="Times New Roman" w:cs="Times New Roman"/>
                <w:b/>
                <w:color w:val="000000"/>
                <w:sz w:val="18"/>
                <w:szCs w:val="18"/>
                <w:lang w:val="es-BO"/>
              </w:rPr>
              <w:t>78</w:t>
            </w:r>
          </w:p>
        </w:tc>
        <w:tc>
          <w:tcPr>
            <w:tcW w:w="782" w:type="dxa"/>
            <w:tcBorders>
              <w:top w:val="nil"/>
              <w:left w:val="nil"/>
              <w:bottom w:val="single" w:sz="4" w:space="0" w:color="auto"/>
              <w:right w:val="single" w:sz="4" w:space="0" w:color="auto"/>
            </w:tcBorders>
            <w:vAlign w:val="bottom"/>
          </w:tcPr>
          <w:p w:rsidR="008B495B" w:rsidRPr="008B495B" w:rsidRDefault="00A609A2" w:rsidP="00544CA2">
            <w:pPr>
              <w:spacing w:after="0" w:line="240" w:lineRule="auto"/>
              <w:jc w:val="right"/>
              <w:rPr>
                <w:rFonts w:ascii="Times New Roman" w:eastAsia="Times New Roman" w:hAnsi="Times New Roman" w:cs="Times New Roman"/>
                <w:b/>
                <w:color w:val="000000"/>
                <w:sz w:val="18"/>
                <w:szCs w:val="18"/>
                <w:lang w:val="es-BO"/>
              </w:rPr>
            </w:pPr>
            <w:r>
              <w:rPr>
                <w:rFonts w:ascii="Times New Roman" w:eastAsia="Times New Roman" w:hAnsi="Times New Roman" w:cs="Times New Roman"/>
                <w:b/>
                <w:color w:val="000000"/>
                <w:sz w:val="18"/>
                <w:szCs w:val="18"/>
                <w:lang w:val="es-BO"/>
              </w:rPr>
              <w:t>125</w:t>
            </w:r>
          </w:p>
        </w:tc>
        <w:tc>
          <w:tcPr>
            <w:tcW w:w="777" w:type="dxa"/>
            <w:tcBorders>
              <w:top w:val="nil"/>
              <w:left w:val="nil"/>
              <w:bottom w:val="single" w:sz="4" w:space="0" w:color="auto"/>
              <w:right w:val="single" w:sz="4" w:space="0" w:color="auto"/>
            </w:tcBorders>
            <w:vAlign w:val="bottom"/>
          </w:tcPr>
          <w:p w:rsidR="008B495B" w:rsidRPr="008B495B" w:rsidRDefault="00A609A2" w:rsidP="00544CA2">
            <w:pPr>
              <w:spacing w:after="0" w:line="240" w:lineRule="auto"/>
              <w:jc w:val="right"/>
              <w:rPr>
                <w:rFonts w:ascii="Times New Roman" w:eastAsia="Times New Roman" w:hAnsi="Times New Roman" w:cs="Times New Roman"/>
                <w:b/>
                <w:color w:val="000000"/>
                <w:sz w:val="18"/>
                <w:szCs w:val="18"/>
                <w:lang w:val="es-BO"/>
              </w:rPr>
            </w:pPr>
            <w:r>
              <w:rPr>
                <w:rFonts w:ascii="Times New Roman" w:eastAsia="Times New Roman" w:hAnsi="Times New Roman" w:cs="Times New Roman"/>
                <w:b/>
                <w:color w:val="000000"/>
                <w:sz w:val="18"/>
                <w:szCs w:val="18"/>
                <w:lang w:val="es-BO"/>
              </w:rPr>
              <w:t>5</w:t>
            </w:r>
            <w:r w:rsidR="00132F2C">
              <w:rPr>
                <w:rFonts w:ascii="Times New Roman" w:eastAsia="Times New Roman" w:hAnsi="Times New Roman" w:cs="Times New Roman"/>
                <w:b/>
                <w:color w:val="000000"/>
                <w:sz w:val="18"/>
                <w:szCs w:val="18"/>
                <w:lang w:val="es-BO"/>
              </w:rPr>
              <w:t>.</w:t>
            </w:r>
            <w:r>
              <w:rPr>
                <w:rFonts w:ascii="Times New Roman" w:eastAsia="Times New Roman" w:hAnsi="Times New Roman" w:cs="Times New Roman"/>
                <w:b/>
                <w:color w:val="000000"/>
                <w:sz w:val="18"/>
                <w:szCs w:val="18"/>
                <w:lang w:val="es-BO"/>
              </w:rPr>
              <w:t>322</w:t>
            </w:r>
            <w:r w:rsidR="00132F2C">
              <w:rPr>
                <w:rFonts w:ascii="Times New Roman" w:eastAsia="Times New Roman" w:hAnsi="Times New Roman" w:cs="Times New Roman"/>
                <w:b/>
                <w:color w:val="000000"/>
                <w:sz w:val="18"/>
                <w:szCs w:val="18"/>
                <w:lang w:val="es-BO"/>
              </w:rPr>
              <w:t>,</w:t>
            </w:r>
            <w:r w:rsidR="008B495B" w:rsidRPr="008B495B">
              <w:rPr>
                <w:rFonts w:ascii="Times New Roman" w:eastAsia="Times New Roman" w:hAnsi="Times New Roman" w:cs="Times New Roman"/>
                <w:b/>
                <w:color w:val="000000"/>
                <w:sz w:val="18"/>
                <w:szCs w:val="18"/>
                <w:lang w:val="es-BO"/>
              </w:rPr>
              <w:t>5</w:t>
            </w:r>
          </w:p>
        </w:tc>
      </w:tr>
    </w:tbl>
    <w:p w:rsidR="0026084B" w:rsidRDefault="0026084B" w:rsidP="00821B23">
      <w:pPr>
        <w:pStyle w:val="Paragraph"/>
        <w:numPr>
          <w:ilvl w:val="0"/>
          <w:numId w:val="0"/>
        </w:numPr>
        <w:rPr>
          <w:szCs w:val="24"/>
          <w:lang w:val="es-ES"/>
        </w:rPr>
      </w:pPr>
    </w:p>
    <w:p w:rsidR="003538A9" w:rsidRPr="005535A4" w:rsidRDefault="003538A9" w:rsidP="003538A9">
      <w:pPr>
        <w:pStyle w:val="Caption"/>
        <w:keepNext/>
        <w:spacing w:after="0"/>
        <w:rPr>
          <w:rFonts w:ascii="Times New Roman" w:hAnsi="Times New Roman" w:cs="Times New Roman"/>
          <w:color w:val="auto"/>
          <w:sz w:val="20"/>
          <w:szCs w:val="24"/>
          <w:lang w:val="es-ES_tradnl"/>
        </w:rPr>
      </w:pPr>
      <w:r w:rsidRPr="005535A4">
        <w:rPr>
          <w:rFonts w:ascii="Times New Roman" w:hAnsi="Times New Roman" w:cs="Times New Roman"/>
          <w:color w:val="auto"/>
          <w:sz w:val="20"/>
          <w:szCs w:val="24"/>
          <w:lang w:val="es-ES_tradnl"/>
        </w:rPr>
        <w:t xml:space="preserve">Tabla </w:t>
      </w:r>
      <w:r w:rsidR="000579D8">
        <w:rPr>
          <w:rFonts w:ascii="Times New Roman" w:hAnsi="Times New Roman" w:cs="Times New Roman"/>
          <w:color w:val="auto"/>
          <w:sz w:val="20"/>
          <w:szCs w:val="24"/>
          <w:lang w:val="es-ES_tradnl"/>
        </w:rPr>
        <w:t>12</w:t>
      </w:r>
      <w:r w:rsidRPr="005535A4">
        <w:rPr>
          <w:rFonts w:ascii="Times New Roman" w:hAnsi="Times New Roman" w:cs="Times New Roman"/>
          <w:color w:val="auto"/>
          <w:sz w:val="20"/>
          <w:szCs w:val="24"/>
          <w:lang w:val="es-ES_tradnl"/>
        </w:rPr>
        <w:t xml:space="preserve">: </w:t>
      </w:r>
      <w:r>
        <w:rPr>
          <w:rFonts w:ascii="Times New Roman" w:hAnsi="Times New Roman" w:cs="Times New Roman"/>
          <w:color w:val="auto"/>
          <w:sz w:val="20"/>
          <w:szCs w:val="24"/>
          <w:lang w:val="es-ES_tradnl"/>
        </w:rPr>
        <w:t>Características de proyectos Cochabamba</w:t>
      </w:r>
    </w:p>
    <w:tbl>
      <w:tblPr>
        <w:tblW w:w="9483" w:type="dxa"/>
        <w:jc w:val="center"/>
        <w:tblInd w:w="93" w:type="dxa"/>
        <w:tblLook w:val="04A0" w:firstRow="1" w:lastRow="0" w:firstColumn="1" w:lastColumn="0" w:noHBand="0" w:noVBand="1"/>
      </w:tblPr>
      <w:tblGrid>
        <w:gridCol w:w="519"/>
        <w:gridCol w:w="1326"/>
        <w:gridCol w:w="2317"/>
        <w:gridCol w:w="897"/>
        <w:gridCol w:w="1251"/>
        <w:gridCol w:w="846"/>
        <w:gridCol w:w="801"/>
        <w:gridCol w:w="782"/>
        <w:gridCol w:w="744"/>
      </w:tblGrid>
      <w:tr w:rsidR="003538A9" w:rsidRPr="00E31DCC" w:rsidTr="00E713D2">
        <w:trPr>
          <w:trHeight w:val="525"/>
          <w:jc w:val="center"/>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8A9" w:rsidRPr="00E31DCC" w:rsidRDefault="003538A9" w:rsidP="00E713D2">
            <w:pPr>
              <w:spacing w:after="0" w:line="240" w:lineRule="auto"/>
              <w:jc w:val="center"/>
              <w:rPr>
                <w:rFonts w:ascii="Times New Roman" w:eastAsia="Times New Roman" w:hAnsi="Times New Roman" w:cs="Times New Roman"/>
                <w:b/>
                <w:bCs/>
                <w:color w:val="000000"/>
                <w:sz w:val="18"/>
                <w:szCs w:val="18"/>
                <w:lang w:val="es-BO"/>
              </w:rPr>
            </w:pPr>
            <w:proofErr w:type="spellStart"/>
            <w:r w:rsidRPr="00E31DCC">
              <w:rPr>
                <w:rFonts w:ascii="Times New Roman" w:eastAsia="Times New Roman" w:hAnsi="Times New Roman" w:cs="Times New Roman"/>
                <w:b/>
                <w:bCs/>
                <w:color w:val="000000"/>
                <w:sz w:val="18"/>
                <w:szCs w:val="18"/>
                <w:lang w:val="es-BO"/>
              </w:rPr>
              <w:t>Nro</w:t>
            </w:r>
            <w:proofErr w:type="spellEnd"/>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rsidR="003538A9" w:rsidRPr="00E31DCC" w:rsidRDefault="003538A9" w:rsidP="00E713D2">
            <w:pPr>
              <w:spacing w:after="0" w:line="240" w:lineRule="auto"/>
              <w:jc w:val="center"/>
              <w:rPr>
                <w:rFonts w:ascii="Times New Roman" w:eastAsia="Times New Roman" w:hAnsi="Times New Roman" w:cs="Times New Roman"/>
                <w:b/>
                <w:bCs/>
                <w:color w:val="000000"/>
                <w:sz w:val="18"/>
                <w:szCs w:val="18"/>
                <w:lang w:val="es-BO"/>
              </w:rPr>
            </w:pPr>
            <w:r w:rsidRPr="0026084B">
              <w:rPr>
                <w:rFonts w:ascii="Times New Roman" w:eastAsia="Times New Roman" w:hAnsi="Times New Roman" w:cs="Times New Roman"/>
                <w:b/>
                <w:bCs/>
                <w:color w:val="000000"/>
                <w:sz w:val="18"/>
                <w:szCs w:val="18"/>
                <w:lang w:val="es-BO"/>
              </w:rPr>
              <w:t>Departamento</w:t>
            </w:r>
          </w:p>
        </w:tc>
        <w:tc>
          <w:tcPr>
            <w:tcW w:w="2537" w:type="dxa"/>
            <w:tcBorders>
              <w:top w:val="single" w:sz="4" w:space="0" w:color="auto"/>
              <w:left w:val="nil"/>
              <w:bottom w:val="single" w:sz="4" w:space="0" w:color="auto"/>
              <w:right w:val="single" w:sz="4" w:space="0" w:color="auto"/>
            </w:tcBorders>
            <w:shd w:val="clear" w:color="auto" w:fill="auto"/>
            <w:vAlign w:val="center"/>
            <w:hideMark/>
          </w:tcPr>
          <w:p w:rsidR="003538A9" w:rsidRPr="00E31DCC" w:rsidRDefault="003538A9" w:rsidP="00E713D2">
            <w:pPr>
              <w:spacing w:after="0" w:line="240" w:lineRule="auto"/>
              <w:jc w:val="center"/>
              <w:rPr>
                <w:rFonts w:ascii="Times New Roman" w:eastAsia="Times New Roman" w:hAnsi="Times New Roman" w:cs="Times New Roman"/>
                <w:b/>
                <w:bCs/>
                <w:color w:val="000000"/>
                <w:sz w:val="18"/>
                <w:szCs w:val="18"/>
                <w:lang w:val="es-BO"/>
              </w:rPr>
            </w:pPr>
            <w:r w:rsidRPr="0026084B">
              <w:rPr>
                <w:rFonts w:ascii="Times New Roman" w:eastAsia="Times New Roman" w:hAnsi="Times New Roman" w:cs="Times New Roman"/>
                <w:b/>
                <w:bCs/>
                <w:color w:val="000000"/>
                <w:sz w:val="18"/>
                <w:szCs w:val="18"/>
                <w:lang w:val="es-BO"/>
              </w:rPr>
              <w:t>Proyecto</w:t>
            </w: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38A9" w:rsidRPr="00E31DCC" w:rsidRDefault="003538A9" w:rsidP="00E713D2">
            <w:pPr>
              <w:spacing w:after="0" w:line="240" w:lineRule="auto"/>
              <w:jc w:val="center"/>
              <w:rPr>
                <w:rFonts w:ascii="Times New Roman" w:eastAsia="Times New Roman" w:hAnsi="Times New Roman" w:cs="Times New Roman"/>
                <w:b/>
                <w:bCs/>
                <w:color w:val="000000"/>
                <w:sz w:val="18"/>
                <w:szCs w:val="18"/>
                <w:lang w:val="es-BO"/>
              </w:rPr>
            </w:pPr>
            <w:proofErr w:type="spellStart"/>
            <w:r w:rsidRPr="0026084B">
              <w:rPr>
                <w:rFonts w:ascii="Times New Roman" w:eastAsia="Times New Roman" w:hAnsi="Times New Roman" w:cs="Times New Roman"/>
                <w:b/>
                <w:bCs/>
                <w:color w:val="000000"/>
                <w:sz w:val="18"/>
                <w:szCs w:val="18"/>
                <w:lang w:val="es-BO"/>
              </w:rPr>
              <w:t>Nro</w:t>
            </w:r>
            <w:proofErr w:type="spellEnd"/>
            <w:r w:rsidRPr="0026084B">
              <w:rPr>
                <w:rFonts w:ascii="Times New Roman" w:eastAsia="Times New Roman" w:hAnsi="Times New Roman" w:cs="Times New Roman"/>
                <w:b/>
                <w:bCs/>
                <w:color w:val="000000"/>
                <w:sz w:val="18"/>
                <w:szCs w:val="18"/>
                <w:lang w:val="es-BO"/>
              </w:rPr>
              <w:t xml:space="preserve"> Usuarios</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rsidR="003538A9" w:rsidRPr="00E31DCC" w:rsidRDefault="003538A9" w:rsidP="00E713D2">
            <w:pPr>
              <w:spacing w:after="0" w:line="240" w:lineRule="auto"/>
              <w:jc w:val="center"/>
              <w:rPr>
                <w:rFonts w:ascii="Times New Roman" w:eastAsia="Times New Roman" w:hAnsi="Times New Roman" w:cs="Times New Roman"/>
                <w:b/>
                <w:bCs/>
                <w:color w:val="000000"/>
                <w:sz w:val="18"/>
                <w:szCs w:val="18"/>
                <w:lang w:val="es-BO"/>
              </w:rPr>
            </w:pPr>
            <w:r w:rsidRPr="0026084B">
              <w:rPr>
                <w:rFonts w:ascii="Times New Roman" w:eastAsia="Times New Roman" w:hAnsi="Times New Roman" w:cs="Times New Roman"/>
                <w:b/>
                <w:bCs/>
                <w:color w:val="000000"/>
                <w:sz w:val="18"/>
                <w:szCs w:val="18"/>
                <w:lang w:val="es-BO"/>
              </w:rPr>
              <w:t>Inversión</w:t>
            </w:r>
            <w:r w:rsidRPr="00E31DCC">
              <w:rPr>
                <w:rFonts w:ascii="Times New Roman" w:eastAsia="Times New Roman" w:hAnsi="Times New Roman" w:cs="Times New Roman"/>
                <w:b/>
                <w:bCs/>
                <w:color w:val="000000"/>
                <w:sz w:val="18"/>
                <w:szCs w:val="18"/>
                <w:lang w:val="es-BO"/>
              </w:rPr>
              <w:t xml:space="preserve"> (US$)</w:t>
            </w:r>
          </w:p>
        </w:tc>
        <w:tc>
          <w:tcPr>
            <w:tcW w:w="801" w:type="dxa"/>
            <w:tcBorders>
              <w:top w:val="single" w:sz="4" w:space="0" w:color="auto"/>
              <w:left w:val="nil"/>
              <w:bottom w:val="single" w:sz="4" w:space="0" w:color="auto"/>
              <w:right w:val="single" w:sz="4" w:space="0" w:color="auto"/>
            </w:tcBorders>
          </w:tcPr>
          <w:p w:rsidR="003538A9" w:rsidRPr="0026084B" w:rsidRDefault="003538A9" w:rsidP="00E713D2">
            <w:pPr>
              <w:spacing w:after="0" w:line="240" w:lineRule="auto"/>
              <w:jc w:val="center"/>
              <w:rPr>
                <w:rFonts w:ascii="Times New Roman" w:eastAsia="Times New Roman" w:hAnsi="Times New Roman" w:cs="Times New Roman"/>
                <w:b/>
                <w:bCs/>
                <w:color w:val="000000"/>
                <w:sz w:val="18"/>
                <w:szCs w:val="18"/>
                <w:lang w:val="es-BO"/>
              </w:rPr>
            </w:pPr>
            <w:r>
              <w:rPr>
                <w:rFonts w:ascii="Times New Roman" w:eastAsia="Times New Roman" w:hAnsi="Times New Roman" w:cs="Times New Roman"/>
                <w:b/>
                <w:bCs/>
                <w:color w:val="000000"/>
                <w:sz w:val="18"/>
                <w:szCs w:val="18"/>
                <w:lang w:val="es-BO"/>
              </w:rPr>
              <w:t>Km líneas MT</w:t>
            </w:r>
          </w:p>
        </w:tc>
        <w:tc>
          <w:tcPr>
            <w:tcW w:w="801" w:type="dxa"/>
            <w:tcBorders>
              <w:top w:val="single" w:sz="4" w:space="0" w:color="auto"/>
              <w:left w:val="nil"/>
              <w:bottom w:val="single" w:sz="4" w:space="0" w:color="auto"/>
              <w:right w:val="single" w:sz="4" w:space="0" w:color="auto"/>
            </w:tcBorders>
          </w:tcPr>
          <w:p w:rsidR="003538A9" w:rsidRPr="0026084B" w:rsidRDefault="003538A9" w:rsidP="00E713D2">
            <w:pPr>
              <w:spacing w:after="0" w:line="240" w:lineRule="auto"/>
              <w:jc w:val="center"/>
              <w:rPr>
                <w:rFonts w:ascii="Times New Roman" w:eastAsia="Times New Roman" w:hAnsi="Times New Roman" w:cs="Times New Roman"/>
                <w:b/>
                <w:bCs/>
                <w:color w:val="000000"/>
                <w:sz w:val="18"/>
                <w:szCs w:val="18"/>
                <w:lang w:val="es-BO"/>
              </w:rPr>
            </w:pPr>
            <w:r>
              <w:rPr>
                <w:rFonts w:ascii="Times New Roman" w:eastAsia="Times New Roman" w:hAnsi="Times New Roman" w:cs="Times New Roman"/>
                <w:b/>
                <w:bCs/>
                <w:color w:val="000000"/>
                <w:sz w:val="18"/>
                <w:szCs w:val="18"/>
                <w:lang w:val="es-BO"/>
              </w:rPr>
              <w:t>Km líneas BT</w:t>
            </w:r>
          </w:p>
        </w:tc>
        <w:tc>
          <w:tcPr>
            <w:tcW w:w="782" w:type="dxa"/>
            <w:tcBorders>
              <w:top w:val="single" w:sz="4" w:space="0" w:color="auto"/>
              <w:left w:val="nil"/>
              <w:bottom w:val="single" w:sz="4" w:space="0" w:color="auto"/>
              <w:right w:val="single" w:sz="4" w:space="0" w:color="auto"/>
            </w:tcBorders>
          </w:tcPr>
          <w:p w:rsidR="003538A9" w:rsidRPr="0026084B" w:rsidRDefault="003538A9" w:rsidP="00E713D2">
            <w:pPr>
              <w:spacing w:after="0" w:line="240" w:lineRule="auto"/>
              <w:jc w:val="center"/>
              <w:rPr>
                <w:rFonts w:ascii="Times New Roman" w:eastAsia="Times New Roman" w:hAnsi="Times New Roman" w:cs="Times New Roman"/>
                <w:b/>
                <w:bCs/>
                <w:color w:val="000000"/>
                <w:sz w:val="18"/>
                <w:szCs w:val="18"/>
                <w:lang w:val="es-BO"/>
              </w:rPr>
            </w:pPr>
            <w:proofErr w:type="spellStart"/>
            <w:r>
              <w:rPr>
                <w:rFonts w:ascii="Times New Roman" w:eastAsia="Times New Roman" w:hAnsi="Times New Roman" w:cs="Times New Roman"/>
                <w:b/>
                <w:bCs/>
                <w:color w:val="000000"/>
                <w:sz w:val="18"/>
                <w:szCs w:val="18"/>
                <w:lang w:val="es-BO"/>
              </w:rPr>
              <w:t>Nro</w:t>
            </w:r>
            <w:proofErr w:type="spellEnd"/>
            <w:r>
              <w:rPr>
                <w:rFonts w:ascii="Times New Roman" w:eastAsia="Times New Roman" w:hAnsi="Times New Roman" w:cs="Times New Roman"/>
                <w:b/>
                <w:bCs/>
                <w:color w:val="000000"/>
                <w:sz w:val="18"/>
                <w:szCs w:val="18"/>
                <w:lang w:val="es-BO"/>
              </w:rPr>
              <w:t xml:space="preserve"> </w:t>
            </w:r>
            <w:proofErr w:type="spellStart"/>
            <w:r>
              <w:rPr>
                <w:rFonts w:ascii="Times New Roman" w:eastAsia="Times New Roman" w:hAnsi="Times New Roman" w:cs="Times New Roman"/>
                <w:b/>
                <w:bCs/>
                <w:color w:val="000000"/>
                <w:sz w:val="18"/>
                <w:szCs w:val="18"/>
                <w:lang w:val="es-BO"/>
              </w:rPr>
              <w:t>Transf</w:t>
            </w:r>
            <w:proofErr w:type="spellEnd"/>
            <w:r>
              <w:rPr>
                <w:rFonts w:ascii="Times New Roman" w:eastAsia="Times New Roman" w:hAnsi="Times New Roman" w:cs="Times New Roman"/>
                <w:b/>
                <w:bCs/>
                <w:color w:val="000000"/>
                <w:sz w:val="18"/>
                <w:szCs w:val="18"/>
                <w:lang w:val="es-BO"/>
              </w:rPr>
              <w:t>.</w:t>
            </w:r>
          </w:p>
        </w:tc>
        <w:tc>
          <w:tcPr>
            <w:tcW w:w="745" w:type="dxa"/>
            <w:tcBorders>
              <w:top w:val="single" w:sz="4" w:space="0" w:color="auto"/>
              <w:left w:val="nil"/>
              <w:bottom w:val="single" w:sz="4" w:space="0" w:color="auto"/>
              <w:right w:val="single" w:sz="4" w:space="0" w:color="auto"/>
            </w:tcBorders>
          </w:tcPr>
          <w:p w:rsidR="003538A9" w:rsidRDefault="003538A9" w:rsidP="00E713D2">
            <w:pPr>
              <w:spacing w:after="0" w:line="240" w:lineRule="auto"/>
              <w:jc w:val="center"/>
              <w:rPr>
                <w:rFonts w:ascii="Times New Roman" w:eastAsia="Times New Roman" w:hAnsi="Times New Roman" w:cs="Times New Roman"/>
                <w:b/>
                <w:bCs/>
                <w:color w:val="000000"/>
                <w:sz w:val="18"/>
                <w:szCs w:val="18"/>
                <w:lang w:val="es-BO"/>
              </w:rPr>
            </w:pPr>
            <w:proofErr w:type="spellStart"/>
            <w:r>
              <w:rPr>
                <w:rFonts w:ascii="Times New Roman" w:eastAsia="Times New Roman" w:hAnsi="Times New Roman" w:cs="Times New Roman"/>
                <w:b/>
                <w:bCs/>
                <w:color w:val="000000"/>
                <w:sz w:val="18"/>
                <w:szCs w:val="18"/>
                <w:lang w:val="es-BO"/>
              </w:rPr>
              <w:t>Pot</w:t>
            </w:r>
            <w:proofErr w:type="spellEnd"/>
            <w:r>
              <w:rPr>
                <w:rFonts w:ascii="Times New Roman" w:eastAsia="Times New Roman" w:hAnsi="Times New Roman" w:cs="Times New Roman"/>
                <w:b/>
                <w:bCs/>
                <w:color w:val="000000"/>
                <w:sz w:val="18"/>
                <w:szCs w:val="18"/>
                <w:lang w:val="es-BO"/>
              </w:rPr>
              <w:t xml:space="preserve">. </w:t>
            </w:r>
            <w:proofErr w:type="spellStart"/>
            <w:r>
              <w:rPr>
                <w:rFonts w:ascii="Times New Roman" w:eastAsia="Times New Roman" w:hAnsi="Times New Roman" w:cs="Times New Roman"/>
                <w:b/>
                <w:bCs/>
                <w:color w:val="000000"/>
                <w:sz w:val="18"/>
                <w:szCs w:val="18"/>
                <w:lang w:val="es-BO"/>
              </w:rPr>
              <w:t>Transf</w:t>
            </w:r>
            <w:proofErr w:type="spellEnd"/>
            <w:r>
              <w:rPr>
                <w:rFonts w:ascii="Times New Roman" w:eastAsia="Times New Roman" w:hAnsi="Times New Roman" w:cs="Times New Roman"/>
                <w:b/>
                <w:bCs/>
                <w:color w:val="000000"/>
                <w:sz w:val="18"/>
                <w:szCs w:val="18"/>
                <w:lang w:val="es-BO"/>
              </w:rPr>
              <w:t xml:space="preserve"> KVA</w:t>
            </w:r>
          </w:p>
        </w:tc>
      </w:tr>
      <w:tr w:rsidR="003538A9" w:rsidRPr="00AD098F" w:rsidTr="00E713D2">
        <w:trPr>
          <w:trHeight w:val="413"/>
          <w:jc w:val="center"/>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3538A9" w:rsidRPr="00E31DCC" w:rsidRDefault="003538A9" w:rsidP="00E713D2">
            <w:pPr>
              <w:spacing w:after="0" w:line="240" w:lineRule="auto"/>
              <w:jc w:val="center"/>
              <w:rPr>
                <w:rFonts w:ascii="Times New Roman" w:eastAsia="Times New Roman" w:hAnsi="Times New Roman" w:cs="Times New Roman"/>
                <w:color w:val="000000"/>
                <w:sz w:val="18"/>
                <w:szCs w:val="18"/>
                <w:lang w:val="es-BO"/>
              </w:rPr>
            </w:pPr>
            <w:r w:rsidRPr="0026084B">
              <w:rPr>
                <w:rFonts w:ascii="Times New Roman" w:eastAsia="Times New Roman" w:hAnsi="Times New Roman" w:cs="Times New Roman"/>
                <w:color w:val="000000"/>
                <w:sz w:val="18"/>
                <w:szCs w:val="18"/>
                <w:lang w:val="es-BO"/>
              </w:rPr>
              <w:t>1</w:t>
            </w:r>
          </w:p>
        </w:tc>
        <w:tc>
          <w:tcPr>
            <w:tcW w:w="1326" w:type="dxa"/>
            <w:tcBorders>
              <w:top w:val="nil"/>
              <w:left w:val="nil"/>
              <w:bottom w:val="single" w:sz="4" w:space="0" w:color="auto"/>
              <w:right w:val="single" w:sz="4" w:space="0" w:color="auto"/>
            </w:tcBorders>
            <w:shd w:val="clear" w:color="auto" w:fill="auto"/>
            <w:noWrap/>
          </w:tcPr>
          <w:p w:rsidR="003538A9" w:rsidRPr="00E31DCC" w:rsidRDefault="003538A9" w:rsidP="00E713D2">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Cochabamba</w:t>
            </w:r>
          </w:p>
        </w:tc>
        <w:tc>
          <w:tcPr>
            <w:tcW w:w="2537" w:type="dxa"/>
            <w:tcBorders>
              <w:top w:val="nil"/>
              <w:left w:val="nil"/>
              <w:bottom w:val="single" w:sz="4" w:space="0" w:color="auto"/>
              <w:right w:val="single" w:sz="4" w:space="0" w:color="auto"/>
            </w:tcBorders>
            <w:shd w:val="clear" w:color="auto" w:fill="auto"/>
          </w:tcPr>
          <w:p w:rsidR="003538A9" w:rsidRPr="00E31DCC" w:rsidRDefault="003538A9" w:rsidP="00E713D2">
            <w:pPr>
              <w:spacing w:after="0" w:line="240" w:lineRule="auto"/>
              <w:rPr>
                <w:rFonts w:ascii="Times New Roman" w:eastAsia="Times New Roman" w:hAnsi="Times New Roman" w:cs="Times New Roman"/>
                <w:color w:val="000000"/>
                <w:sz w:val="18"/>
                <w:szCs w:val="18"/>
                <w:lang w:val="es-BO"/>
              </w:rPr>
            </w:pPr>
            <w:r w:rsidRPr="0026084B">
              <w:rPr>
                <w:rFonts w:ascii="Times New Roman" w:eastAsia="Times New Roman" w:hAnsi="Times New Roman" w:cs="Times New Roman"/>
                <w:color w:val="000000"/>
                <w:sz w:val="18"/>
                <w:szCs w:val="18"/>
                <w:lang w:val="es-BO"/>
              </w:rPr>
              <w:t>Electrificación</w:t>
            </w:r>
            <w:r w:rsidRPr="00E31DCC">
              <w:rPr>
                <w:rFonts w:ascii="Times New Roman" w:eastAsia="Times New Roman" w:hAnsi="Times New Roman" w:cs="Times New Roman"/>
                <w:color w:val="000000"/>
                <w:sz w:val="18"/>
                <w:szCs w:val="18"/>
                <w:lang w:val="es-BO"/>
              </w:rPr>
              <w:t xml:space="preserve"> Rural fase VI - Zona: Andina</w:t>
            </w:r>
          </w:p>
        </w:tc>
        <w:tc>
          <w:tcPr>
            <w:tcW w:w="721" w:type="dxa"/>
            <w:tcBorders>
              <w:top w:val="nil"/>
              <w:left w:val="single" w:sz="4" w:space="0" w:color="auto"/>
              <w:bottom w:val="single" w:sz="4" w:space="0" w:color="auto"/>
              <w:right w:val="single" w:sz="4" w:space="0" w:color="auto"/>
            </w:tcBorders>
            <w:shd w:val="clear" w:color="auto" w:fill="auto"/>
            <w:noWrap/>
            <w:vAlign w:val="bottom"/>
          </w:tcPr>
          <w:p w:rsidR="003538A9" w:rsidRPr="00E8317A" w:rsidRDefault="003538A9" w:rsidP="00E713D2">
            <w:pPr>
              <w:spacing w:after="0" w:line="240" w:lineRule="auto"/>
              <w:jc w:val="right"/>
              <w:rPr>
                <w:rFonts w:ascii="Times New Roman" w:eastAsia="Times New Roman" w:hAnsi="Times New Roman" w:cs="Times New Roman"/>
                <w:color w:val="000000"/>
                <w:sz w:val="18"/>
                <w:szCs w:val="18"/>
                <w:lang w:val="es-BO"/>
              </w:rPr>
            </w:pPr>
            <w:r w:rsidRPr="00E8317A">
              <w:rPr>
                <w:rFonts w:ascii="Times New Roman" w:eastAsia="Times New Roman" w:hAnsi="Times New Roman" w:cs="Times New Roman"/>
                <w:color w:val="000000"/>
                <w:sz w:val="18"/>
                <w:szCs w:val="18"/>
                <w:lang w:val="es-BO"/>
              </w:rPr>
              <w:t>9</w:t>
            </w:r>
            <w:r>
              <w:rPr>
                <w:rFonts w:ascii="Times New Roman" w:eastAsia="Times New Roman" w:hAnsi="Times New Roman" w:cs="Times New Roman"/>
                <w:color w:val="000000"/>
                <w:sz w:val="18"/>
                <w:szCs w:val="18"/>
                <w:lang w:val="es-BO"/>
              </w:rPr>
              <w:t>.</w:t>
            </w:r>
            <w:r w:rsidRPr="00E8317A">
              <w:rPr>
                <w:rFonts w:ascii="Times New Roman" w:eastAsia="Times New Roman" w:hAnsi="Times New Roman" w:cs="Times New Roman"/>
                <w:color w:val="000000"/>
                <w:sz w:val="18"/>
                <w:szCs w:val="18"/>
                <w:lang w:val="es-BO"/>
              </w:rPr>
              <w:t>226</w:t>
            </w:r>
          </w:p>
        </w:tc>
        <w:tc>
          <w:tcPr>
            <w:tcW w:w="1251" w:type="dxa"/>
            <w:tcBorders>
              <w:top w:val="nil"/>
              <w:left w:val="nil"/>
              <w:bottom w:val="single" w:sz="4" w:space="0" w:color="auto"/>
              <w:right w:val="single" w:sz="4" w:space="0" w:color="auto"/>
            </w:tcBorders>
            <w:shd w:val="clear" w:color="auto" w:fill="auto"/>
            <w:noWrap/>
            <w:vAlign w:val="bottom"/>
          </w:tcPr>
          <w:p w:rsidR="003538A9" w:rsidRPr="00E8317A" w:rsidRDefault="003538A9" w:rsidP="00E713D2">
            <w:pPr>
              <w:spacing w:after="0" w:line="240" w:lineRule="auto"/>
              <w:jc w:val="right"/>
              <w:rPr>
                <w:rFonts w:ascii="Times New Roman" w:eastAsia="Times New Roman" w:hAnsi="Times New Roman" w:cs="Times New Roman"/>
                <w:color w:val="000000"/>
                <w:sz w:val="18"/>
                <w:szCs w:val="18"/>
                <w:lang w:val="es-BO"/>
              </w:rPr>
            </w:pPr>
            <w:r w:rsidRPr="00E8317A">
              <w:rPr>
                <w:rFonts w:ascii="Times New Roman" w:eastAsia="Times New Roman" w:hAnsi="Times New Roman" w:cs="Times New Roman"/>
                <w:color w:val="000000"/>
                <w:sz w:val="18"/>
                <w:szCs w:val="18"/>
                <w:lang w:val="es-BO"/>
              </w:rPr>
              <w:t>14</w:t>
            </w:r>
            <w:r>
              <w:rPr>
                <w:rFonts w:ascii="Times New Roman" w:eastAsia="Times New Roman" w:hAnsi="Times New Roman" w:cs="Times New Roman"/>
                <w:color w:val="000000"/>
                <w:sz w:val="18"/>
                <w:szCs w:val="18"/>
                <w:lang w:val="es-BO"/>
              </w:rPr>
              <w:t>.</w:t>
            </w:r>
            <w:r w:rsidRPr="00E8317A">
              <w:rPr>
                <w:rFonts w:ascii="Times New Roman" w:eastAsia="Times New Roman" w:hAnsi="Times New Roman" w:cs="Times New Roman"/>
                <w:color w:val="000000"/>
                <w:sz w:val="18"/>
                <w:szCs w:val="18"/>
                <w:lang w:val="es-BO"/>
              </w:rPr>
              <w:t>870</w:t>
            </w:r>
            <w:r>
              <w:rPr>
                <w:rFonts w:ascii="Times New Roman" w:eastAsia="Times New Roman" w:hAnsi="Times New Roman" w:cs="Times New Roman"/>
                <w:color w:val="000000"/>
                <w:sz w:val="18"/>
                <w:szCs w:val="18"/>
                <w:lang w:val="es-BO"/>
              </w:rPr>
              <w:t>.</w:t>
            </w:r>
            <w:r w:rsidRPr="00E8317A">
              <w:rPr>
                <w:rFonts w:ascii="Times New Roman" w:eastAsia="Times New Roman" w:hAnsi="Times New Roman" w:cs="Times New Roman"/>
                <w:color w:val="000000"/>
                <w:sz w:val="18"/>
                <w:szCs w:val="18"/>
                <w:lang w:val="es-BO"/>
              </w:rPr>
              <w:t>227</w:t>
            </w:r>
            <w:r>
              <w:rPr>
                <w:rFonts w:ascii="Times New Roman" w:eastAsia="Times New Roman" w:hAnsi="Times New Roman" w:cs="Times New Roman"/>
                <w:color w:val="000000"/>
                <w:sz w:val="18"/>
                <w:szCs w:val="18"/>
                <w:lang w:val="es-BO"/>
              </w:rPr>
              <w:t>,</w:t>
            </w:r>
            <w:r w:rsidRPr="00E8317A">
              <w:rPr>
                <w:rFonts w:ascii="Times New Roman" w:eastAsia="Times New Roman" w:hAnsi="Times New Roman" w:cs="Times New Roman"/>
                <w:color w:val="000000"/>
                <w:sz w:val="18"/>
                <w:szCs w:val="18"/>
                <w:lang w:val="es-BO"/>
              </w:rPr>
              <w:t>69</w:t>
            </w:r>
          </w:p>
        </w:tc>
        <w:tc>
          <w:tcPr>
            <w:tcW w:w="801" w:type="dxa"/>
            <w:tcBorders>
              <w:top w:val="nil"/>
              <w:left w:val="nil"/>
              <w:bottom w:val="single" w:sz="4" w:space="0" w:color="auto"/>
              <w:right w:val="single" w:sz="4" w:space="0" w:color="auto"/>
            </w:tcBorders>
            <w:vAlign w:val="bottom"/>
          </w:tcPr>
          <w:p w:rsidR="003538A9" w:rsidRPr="00E8317A" w:rsidRDefault="003538A9" w:rsidP="00E713D2">
            <w:pPr>
              <w:jc w:val="right"/>
              <w:rPr>
                <w:rFonts w:ascii="Times New Roman" w:eastAsia="Times New Roman" w:hAnsi="Times New Roman" w:cs="Times New Roman"/>
                <w:color w:val="000000"/>
                <w:sz w:val="18"/>
                <w:szCs w:val="18"/>
                <w:lang w:val="es-BO"/>
              </w:rPr>
            </w:pPr>
            <w:r w:rsidRPr="00E8317A">
              <w:rPr>
                <w:rFonts w:ascii="Times New Roman" w:eastAsia="Times New Roman" w:hAnsi="Times New Roman" w:cs="Times New Roman"/>
                <w:color w:val="000000"/>
                <w:sz w:val="18"/>
                <w:szCs w:val="18"/>
                <w:lang w:val="es-BO"/>
              </w:rPr>
              <w:t>776</w:t>
            </w:r>
            <w:r>
              <w:rPr>
                <w:rFonts w:ascii="Times New Roman" w:eastAsia="Times New Roman" w:hAnsi="Times New Roman" w:cs="Times New Roman"/>
                <w:color w:val="000000"/>
                <w:sz w:val="18"/>
                <w:szCs w:val="18"/>
                <w:lang w:val="es-BO"/>
              </w:rPr>
              <w:t>,</w:t>
            </w:r>
            <w:r w:rsidRPr="00E8317A">
              <w:rPr>
                <w:rFonts w:ascii="Times New Roman" w:eastAsia="Times New Roman" w:hAnsi="Times New Roman" w:cs="Times New Roman"/>
                <w:color w:val="000000"/>
                <w:sz w:val="18"/>
                <w:szCs w:val="18"/>
                <w:lang w:val="es-BO"/>
              </w:rPr>
              <w:t>37</w:t>
            </w:r>
          </w:p>
        </w:tc>
        <w:tc>
          <w:tcPr>
            <w:tcW w:w="801" w:type="dxa"/>
            <w:tcBorders>
              <w:top w:val="nil"/>
              <w:left w:val="nil"/>
              <w:bottom w:val="single" w:sz="4" w:space="0" w:color="auto"/>
              <w:right w:val="single" w:sz="4" w:space="0" w:color="auto"/>
            </w:tcBorders>
            <w:vAlign w:val="bottom"/>
          </w:tcPr>
          <w:p w:rsidR="003538A9" w:rsidRPr="00E8317A" w:rsidRDefault="003538A9" w:rsidP="00E713D2">
            <w:pPr>
              <w:jc w:val="right"/>
              <w:rPr>
                <w:rFonts w:ascii="Times New Roman" w:eastAsia="Times New Roman" w:hAnsi="Times New Roman" w:cs="Times New Roman"/>
                <w:color w:val="000000"/>
                <w:sz w:val="18"/>
                <w:szCs w:val="18"/>
                <w:lang w:val="es-BO"/>
              </w:rPr>
            </w:pPr>
            <w:r>
              <w:rPr>
                <w:rFonts w:ascii="Times New Roman" w:eastAsia="Times New Roman" w:hAnsi="Times New Roman" w:cs="Times New Roman"/>
                <w:color w:val="000000"/>
                <w:sz w:val="18"/>
                <w:szCs w:val="18"/>
                <w:lang w:val="es-BO"/>
              </w:rPr>
              <w:t>486,17</w:t>
            </w:r>
          </w:p>
        </w:tc>
        <w:tc>
          <w:tcPr>
            <w:tcW w:w="782" w:type="dxa"/>
            <w:tcBorders>
              <w:top w:val="nil"/>
              <w:left w:val="nil"/>
              <w:bottom w:val="single" w:sz="4" w:space="0" w:color="auto"/>
              <w:right w:val="single" w:sz="4" w:space="0" w:color="auto"/>
            </w:tcBorders>
            <w:vAlign w:val="bottom"/>
          </w:tcPr>
          <w:p w:rsidR="003538A9" w:rsidRPr="00E8317A" w:rsidRDefault="003538A9" w:rsidP="00E713D2">
            <w:pPr>
              <w:jc w:val="right"/>
              <w:rPr>
                <w:rFonts w:ascii="Times New Roman" w:eastAsia="Times New Roman" w:hAnsi="Times New Roman" w:cs="Times New Roman"/>
                <w:color w:val="000000"/>
                <w:sz w:val="18"/>
                <w:szCs w:val="18"/>
                <w:lang w:val="es-BO"/>
              </w:rPr>
            </w:pPr>
            <w:r w:rsidRPr="00E8317A">
              <w:rPr>
                <w:rFonts w:ascii="Times New Roman" w:eastAsia="Times New Roman" w:hAnsi="Times New Roman" w:cs="Times New Roman"/>
                <w:color w:val="000000"/>
                <w:sz w:val="18"/>
                <w:szCs w:val="18"/>
                <w:lang w:val="es-BO"/>
              </w:rPr>
              <w:t>485</w:t>
            </w:r>
          </w:p>
        </w:tc>
        <w:tc>
          <w:tcPr>
            <w:tcW w:w="745" w:type="dxa"/>
            <w:tcBorders>
              <w:top w:val="nil"/>
              <w:left w:val="nil"/>
              <w:bottom w:val="single" w:sz="4" w:space="0" w:color="auto"/>
              <w:right w:val="single" w:sz="4" w:space="0" w:color="auto"/>
            </w:tcBorders>
            <w:vAlign w:val="bottom"/>
          </w:tcPr>
          <w:p w:rsidR="003538A9" w:rsidRPr="00E8317A" w:rsidRDefault="003538A9" w:rsidP="00E713D2">
            <w:pPr>
              <w:jc w:val="right"/>
              <w:rPr>
                <w:rFonts w:ascii="Times New Roman" w:eastAsia="Times New Roman" w:hAnsi="Times New Roman" w:cs="Times New Roman"/>
                <w:color w:val="000000"/>
                <w:sz w:val="18"/>
                <w:szCs w:val="18"/>
                <w:lang w:val="es-BO"/>
              </w:rPr>
            </w:pPr>
            <w:r w:rsidRPr="00E8317A">
              <w:rPr>
                <w:rFonts w:ascii="Times New Roman" w:eastAsia="Times New Roman" w:hAnsi="Times New Roman" w:cs="Times New Roman"/>
                <w:color w:val="000000"/>
                <w:sz w:val="18"/>
                <w:szCs w:val="18"/>
                <w:lang w:val="es-BO"/>
              </w:rPr>
              <w:t>5</w:t>
            </w:r>
            <w:r>
              <w:rPr>
                <w:rFonts w:ascii="Times New Roman" w:eastAsia="Times New Roman" w:hAnsi="Times New Roman" w:cs="Times New Roman"/>
                <w:color w:val="000000"/>
                <w:sz w:val="18"/>
                <w:szCs w:val="18"/>
                <w:lang w:val="es-BO"/>
              </w:rPr>
              <w:t>.</w:t>
            </w:r>
            <w:r w:rsidRPr="00E8317A">
              <w:rPr>
                <w:rFonts w:ascii="Times New Roman" w:eastAsia="Times New Roman" w:hAnsi="Times New Roman" w:cs="Times New Roman"/>
                <w:color w:val="000000"/>
                <w:sz w:val="18"/>
                <w:szCs w:val="18"/>
                <w:lang w:val="es-BO"/>
              </w:rPr>
              <w:t>325</w:t>
            </w:r>
          </w:p>
        </w:tc>
      </w:tr>
      <w:tr w:rsidR="003538A9" w:rsidRPr="00AD098F" w:rsidTr="00E713D2">
        <w:trPr>
          <w:trHeight w:val="300"/>
          <w:jc w:val="center"/>
        </w:trPr>
        <w:tc>
          <w:tcPr>
            <w:tcW w:w="519" w:type="dxa"/>
            <w:tcBorders>
              <w:top w:val="nil"/>
              <w:left w:val="single" w:sz="4" w:space="0" w:color="auto"/>
              <w:bottom w:val="single" w:sz="4" w:space="0" w:color="auto"/>
              <w:right w:val="single" w:sz="4" w:space="0" w:color="auto"/>
            </w:tcBorders>
            <w:shd w:val="clear" w:color="auto" w:fill="auto"/>
            <w:noWrap/>
            <w:vAlign w:val="bottom"/>
          </w:tcPr>
          <w:p w:rsidR="003538A9" w:rsidRPr="00E31DCC" w:rsidRDefault="003538A9" w:rsidP="00E713D2">
            <w:pPr>
              <w:spacing w:after="0" w:line="240" w:lineRule="auto"/>
              <w:jc w:val="center"/>
              <w:rPr>
                <w:rFonts w:ascii="Times New Roman" w:eastAsia="Times New Roman" w:hAnsi="Times New Roman" w:cs="Times New Roman"/>
                <w:color w:val="000000"/>
                <w:sz w:val="18"/>
                <w:szCs w:val="18"/>
                <w:lang w:val="es-BO"/>
              </w:rPr>
            </w:pPr>
            <w:r w:rsidRPr="0026084B">
              <w:rPr>
                <w:rFonts w:ascii="Times New Roman" w:eastAsia="Times New Roman" w:hAnsi="Times New Roman" w:cs="Times New Roman"/>
                <w:color w:val="000000"/>
                <w:sz w:val="18"/>
                <w:szCs w:val="18"/>
                <w:lang w:val="es-BO"/>
              </w:rPr>
              <w:t>2</w:t>
            </w:r>
          </w:p>
        </w:tc>
        <w:tc>
          <w:tcPr>
            <w:tcW w:w="1326" w:type="dxa"/>
            <w:tcBorders>
              <w:top w:val="nil"/>
              <w:left w:val="nil"/>
              <w:bottom w:val="single" w:sz="4" w:space="0" w:color="auto"/>
              <w:right w:val="single" w:sz="4" w:space="0" w:color="auto"/>
            </w:tcBorders>
            <w:shd w:val="clear" w:color="auto" w:fill="auto"/>
            <w:noWrap/>
          </w:tcPr>
          <w:p w:rsidR="003538A9" w:rsidRPr="00E31DCC" w:rsidRDefault="003538A9" w:rsidP="00E713D2">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Cochabamba</w:t>
            </w:r>
          </w:p>
        </w:tc>
        <w:tc>
          <w:tcPr>
            <w:tcW w:w="2537" w:type="dxa"/>
            <w:tcBorders>
              <w:top w:val="nil"/>
              <w:left w:val="nil"/>
              <w:bottom w:val="single" w:sz="4" w:space="0" w:color="auto"/>
              <w:right w:val="single" w:sz="4" w:space="0" w:color="auto"/>
            </w:tcBorders>
            <w:shd w:val="clear" w:color="auto" w:fill="auto"/>
          </w:tcPr>
          <w:p w:rsidR="003538A9" w:rsidRPr="00E31DCC" w:rsidRDefault="003538A9" w:rsidP="00E713D2">
            <w:pPr>
              <w:spacing w:after="0" w:line="240" w:lineRule="auto"/>
              <w:rPr>
                <w:rFonts w:ascii="Times New Roman" w:eastAsia="Times New Roman" w:hAnsi="Times New Roman" w:cs="Times New Roman"/>
                <w:color w:val="000000"/>
                <w:sz w:val="18"/>
                <w:szCs w:val="18"/>
                <w:lang w:val="es-BO"/>
              </w:rPr>
            </w:pPr>
            <w:r w:rsidRPr="0026084B">
              <w:rPr>
                <w:rFonts w:ascii="Times New Roman" w:eastAsia="Times New Roman" w:hAnsi="Times New Roman" w:cs="Times New Roman"/>
                <w:color w:val="000000"/>
                <w:sz w:val="18"/>
                <w:szCs w:val="18"/>
                <w:lang w:val="es-BO"/>
              </w:rPr>
              <w:t>Electrificación</w:t>
            </w:r>
            <w:r w:rsidRPr="00E31DCC">
              <w:rPr>
                <w:rFonts w:ascii="Times New Roman" w:eastAsia="Times New Roman" w:hAnsi="Times New Roman" w:cs="Times New Roman"/>
                <w:color w:val="000000"/>
                <w:sz w:val="18"/>
                <w:szCs w:val="18"/>
                <w:lang w:val="es-BO"/>
              </w:rPr>
              <w:t xml:space="preserve"> Rural fase VI - Zona: </w:t>
            </w:r>
            <w:r w:rsidRPr="0026084B">
              <w:rPr>
                <w:rFonts w:ascii="Times New Roman" w:eastAsia="Times New Roman" w:hAnsi="Times New Roman" w:cs="Times New Roman"/>
                <w:color w:val="000000"/>
                <w:sz w:val="18"/>
                <w:szCs w:val="18"/>
                <w:lang w:val="es-BO"/>
              </w:rPr>
              <w:t>Trópico</w:t>
            </w:r>
          </w:p>
        </w:tc>
        <w:tc>
          <w:tcPr>
            <w:tcW w:w="721" w:type="dxa"/>
            <w:tcBorders>
              <w:top w:val="nil"/>
              <w:left w:val="single" w:sz="4" w:space="0" w:color="auto"/>
              <w:bottom w:val="single" w:sz="4" w:space="0" w:color="auto"/>
              <w:right w:val="single" w:sz="4" w:space="0" w:color="auto"/>
            </w:tcBorders>
            <w:shd w:val="clear" w:color="auto" w:fill="auto"/>
            <w:noWrap/>
            <w:vAlign w:val="bottom"/>
          </w:tcPr>
          <w:p w:rsidR="003538A9" w:rsidRPr="00E8317A" w:rsidRDefault="003538A9" w:rsidP="00E713D2">
            <w:pPr>
              <w:spacing w:after="0" w:line="240" w:lineRule="auto"/>
              <w:jc w:val="right"/>
              <w:rPr>
                <w:rFonts w:ascii="Times New Roman" w:eastAsia="Times New Roman" w:hAnsi="Times New Roman" w:cs="Times New Roman"/>
                <w:color w:val="000000"/>
                <w:sz w:val="18"/>
                <w:szCs w:val="18"/>
                <w:lang w:val="es-BO"/>
              </w:rPr>
            </w:pPr>
            <w:r w:rsidRPr="00E8317A">
              <w:rPr>
                <w:rFonts w:ascii="Times New Roman" w:eastAsia="Times New Roman" w:hAnsi="Times New Roman" w:cs="Times New Roman"/>
                <w:color w:val="000000"/>
                <w:sz w:val="18"/>
                <w:szCs w:val="18"/>
                <w:lang w:val="es-BO"/>
              </w:rPr>
              <w:t>15</w:t>
            </w:r>
            <w:r>
              <w:rPr>
                <w:rFonts w:ascii="Times New Roman" w:eastAsia="Times New Roman" w:hAnsi="Times New Roman" w:cs="Times New Roman"/>
                <w:color w:val="000000"/>
                <w:sz w:val="18"/>
                <w:szCs w:val="18"/>
                <w:lang w:val="es-BO"/>
              </w:rPr>
              <w:t>.</w:t>
            </w:r>
            <w:r w:rsidRPr="00E8317A">
              <w:rPr>
                <w:rFonts w:ascii="Times New Roman" w:eastAsia="Times New Roman" w:hAnsi="Times New Roman" w:cs="Times New Roman"/>
                <w:color w:val="000000"/>
                <w:sz w:val="18"/>
                <w:szCs w:val="18"/>
                <w:lang w:val="es-BO"/>
              </w:rPr>
              <w:t>593</w:t>
            </w:r>
          </w:p>
        </w:tc>
        <w:tc>
          <w:tcPr>
            <w:tcW w:w="1251" w:type="dxa"/>
            <w:tcBorders>
              <w:top w:val="nil"/>
              <w:left w:val="nil"/>
              <w:bottom w:val="single" w:sz="4" w:space="0" w:color="auto"/>
              <w:right w:val="single" w:sz="4" w:space="0" w:color="auto"/>
            </w:tcBorders>
            <w:shd w:val="clear" w:color="auto" w:fill="auto"/>
            <w:noWrap/>
            <w:vAlign w:val="bottom"/>
          </w:tcPr>
          <w:p w:rsidR="003538A9" w:rsidRPr="00E8317A" w:rsidRDefault="003538A9" w:rsidP="00E713D2">
            <w:pPr>
              <w:spacing w:after="0" w:line="240" w:lineRule="auto"/>
              <w:jc w:val="right"/>
              <w:rPr>
                <w:rFonts w:ascii="Times New Roman" w:eastAsia="Times New Roman" w:hAnsi="Times New Roman" w:cs="Times New Roman"/>
                <w:color w:val="000000"/>
                <w:sz w:val="18"/>
                <w:szCs w:val="18"/>
                <w:lang w:val="es-BO"/>
              </w:rPr>
            </w:pPr>
            <w:r w:rsidRPr="00E8317A">
              <w:rPr>
                <w:rFonts w:ascii="Times New Roman" w:eastAsia="Times New Roman" w:hAnsi="Times New Roman" w:cs="Times New Roman"/>
                <w:color w:val="000000"/>
                <w:sz w:val="18"/>
                <w:szCs w:val="18"/>
                <w:lang w:val="es-BO"/>
              </w:rPr>
              <w:t>30</w:t>
            </w:r>
            <w:r>
              <w:rPr>
                <w:rFonts w:ascii="Times New Roman" w:eastAsia="Times New Roman" w:hAnsi="Times New Roman" w:cs="Times New Roman"/>
                <w:color w:val="000000"/>
                <w:sz w:val="18"/>
                <w:szCs w:val="18"/>
                <w:lang w:val="es-BO"/>
              </w:rPr>
              <w:t>.</w:t>
            </w:r>
            <w:r w:rsidRPr="00E8317A">
              <w:rPr>
                <w:rFonts w:ascii="Times New Roman" w:eastAsia="Times New Roman" w:hAnsi="Times New Roman" w:cs="Times New Roman"/>
                <w:color w:val="000000"/>
                <w:sz w:val="18"/>
                <w:szCs w:val="18"/>
                <w:lang w:val="es-BO"/>
              </w:rPr>
              <w:t>123</w:t>
            </w:r>
            <w:r>
              <w:rPr>
                <w:rFonts w:ascii="Times New Roman" w:eastAsia="Times New Roman" w:hAnsi="Times New Roman" w:cs="Times New Roman"/>
                <w:color w:val="000000"/>
                <w:sz w:val="18"/>
                <w:szCs w:val="18"/>
                <w:lang w:val="es-BO"/>
              </w:rPr>
              <w:t>.</w:t>
            </w:r>
            <w:r w:rsidRPr="00E8317A">
              <w:rPr>
                <w:rFonts w:ascii="Times New Roman" w:eastAsia="Times New Roman" w:hAnsi="Times New Roman" w:cs="Times New Roman"/>
                <w:color w:val="000000"/>
                <w:sz w:val="18"/>
                <w:szCs w:val="18"/>
                <w:lang w:val="es-BO"/>
              </w:rPr>
              <w:t>521</w:t>
            </w:r>
            <w:r>
              <w:rPr>
                <w:rFonts w:ascii="Times New Roman" w:eastAsia="Times New Roman" w:hAnsi="Times New Roman" w:cs="Times New Roman"/>
                <w:color w:val="000000"/>
                <w:sz w:val="18"/>
                <w:szCs w:val="18"/>
                <w:lang w:val="es-BO"/>
              </w:rPr>
              <w:t>,</w:t>
            </w:r>
            <w:r w:rsidRPr="00E8317A">
              <w:rPr>
                <w:rFonts w:ascii="Times New Roman" w:eastAsia="Times New Roman" w:hAnsi="Times New Roman" w:cs="Times New Roman"/>
                <w:color w:val="000000"/>
                <w:sz w:val="18"/>
                <w:szCs w:val="18"/>
                <w:lang w:val="es-BO"/>
              </w:rPr>
              <w:t>56</w:t>
            </w:r>
          </w:p>
        </w:tc>
        <w:tc>
          <w:tcPr>
            <w:tcW w:w="801" w:type="dxa"/>
            <w:tcBorders>
              <w:top w:val="nil"/>
              <w:left w:val="nil"/>
              <w:bottom w:val="single" w:sz="4" w:space="0" w:color="auto"/>
              <w:right w:val="single" w:sz="4" w:space="0" w:color="auto"/>
            </w:tcBorders>
            <w:vAlign w:val="bottom"/>
          </w:tcPr>
          <w:p w:rsidR="003538A9" w:rsidRPr="00E8317A" w:rsidRDefault="003538A9" w:rsidP="00E713D2">
            <w:pPr>
              <w:jc w:val="right"/>
              <w:rPr>
                <w:rFonts w:ascii="Times New Roman" w:eastAsia="Times New Roman" w:hAnsi="Times New Roman" w:cs="Times New Roman"/>
                <w:color w:val="000000"/>
                <w:sz w:val="18"/>
                <w:szCs w:val="18"/>
                <w:lang w:val="es-BO"/>
              </w:rPr>
            </w:pPr>
            <w:r w:rsidRPr="00E8317A">
              <w:rPr>
                <w:rFonts w:ascii="Times New Roman" w:eastAsia="Times New Roman" w:hAnsi="Times New Roman" w:cs="Times New Roman"/>
                <w:color w:val="000000"/>
                <w:sz w:val="18"/>
                <w:szCs w:val="18"/>
                <w:lang w:val="es-BO"/>
              </w:rPr>
              <w:t>1</w:t>
            </w:r>
            <w:r>
              <w:rPr>
                <w:rFonts w:ascii="Times New Roman" w:eastAsia="Times New Roman" w:hAnsi="Times New Roman" w:cs="Times New Roman"/>
                <w:color w:val="000000"/>
                <w:sz w:val="18"/>
                <w:szCs w:val="18"/>
                <w:lang w:val="es-BO"/>
              </w:rPr>
              <w:t>.</w:t>
            </w:r>
            <w:r w:rsidRPr="00E8317A">
              <w:rPr>
                <w:rFonts w:ascii="Times New Roman" w:eastAsia="Times New Roman" w:hAnsi="Times New Roman" w:cs="Times New Roman"/>
                <w:color w:val="000000"/>
                <w:sz w:val="18"/>
                <w:szCs w:val="18"/>
                <w:lang w:val="es-BO"/>
              </w:rPr>
              <w:t>410</w:t>
            </w:r>
            <w:r>
              <w:rPr>
                <w:rFonts w:ascii="Times New Roman" w:eastAsia="Times New Roman" w:hAnsi="Times New Roman" w:cs="Times New Roman"/>
                <w:color w:val="000000"/>
                <w:sz w:val="18"/>
                <w:szCs w:val="18"/>
                <w:lang w:val="es-BO"/>
              </w:rPr>
              <w:t>,</w:t>
            </w:r>
            <w:r w:rsidRPr="00E8317A">
              <w:rPr>
                <w:rFonts w:ascii="Times New Roman" w:eastAsia="Times New Roman" w:hAnsi="Times New Roman" w:cs="Times New Roman"/>
                <w:color w:val="000000"/>
                <w:sz w:val="18"/>
                <w:szCs w:val="18"/>
                <w:lang w:val="es-BO"/>
              </w:rPr>
              <w:t>51</w:t>
            </w:r>
          </w:p>
        </w:tc>
        <w:tc>
          <w:tcPr>
            <w:tcW w:w="801" w:type="dxa"/>
            <w:tcBorders>
              <w:top w:val="nil"/>
              <w:left w:val="nil"/>
              <w:bottom w:val="single" w:sz="4" w:space="0" w:color="auto"/>
              <w:right w:val="single" w:sz="4" w:space="0" w:color="auto"/>
            </w:tcBorders>
            <w:vAlign w:val="bottom"/>
          </w:tcPr>
          <w:p w:rsidR="003538A9" w:rsidRPr="00E8317A" w:rsidRDefault="003538A9" w:rsidP="00E713D2">
            <w:pPr>
              <w:jc w:val="right"/>
              <w:rPr>
                <w:rFonts w:ascii="Times New Roman" w:eastAsia="Times New Roman" w:hAnsi="Times New Roman" w:cs="Times New Roman"/>
                <w:color w:val="000000"/>
                <w:sz w:val="18"/>
                <w:szCs w:val="18"/>
                <w:lang w:val="es-BO"/>
              </w:rPr>
            </w:pPr>
            <w:r>
              <w:rPr>
                <w:rFonts w:ascii="Times New Roman" w:eastAsia="Times New Roman" w:hAnsi="Times New Roman" w:cs="Times New Roman"/>
                <w:color w:val="000000"/>
                <w:sz w:val="18"/>
                <w:szCs w:val="18"/>
                <w:lang w:val="es-BO"/>
              </w:rPr>
              <w:t>1185.23</w:t>
            </w:r>
          </w:p>
        </w:tc>
        <w:tc>
          <w:tcPr>
            <w:tcW w:w="782" w:type="dxa"/>
            <w:tcBorders>
              <w:top w:val="nil"/>
              <w:left w:val="nil"/>
              <w:bottom w:val="single" w:sz="4" w:space="0" w:color="auto"/>
              <w:right w:val="single" w:sz="4" w:space="0" w:color="auto"/>
            </w:tcBorders>
            <w:vAlign w:val="bottom"/>
          </w:tcPr>
          <w:p w:rsidR="003538A9" w:rsidRPr="00E8317A" w:rsidRDefault="003538A9" w:rsidP="00E713D2">
            <w:pPr>
              <w:jc w:val="right"/>
              <w:rPr>
                <w:rFonts w:ascii="Times New Roman" w:eastAsia="Times New Roman" w:hAnsi="Times New Roman" w:cs="Times New Roman"/>
                <w:color w:val="000000"/>
                <w:sz w:val="18"/>
                <w:szCs w:val="18"/>
                <w:lang w:val="es-BO"/>
              </w:rPr>
            </w:pPr>
            <w:r w:rsidRPr="00E8317A">
              <w:rPr>
                <w:rFonts w:ascii="Times New Roman" w:eastAsia="Times New Roman" w:hAnsi="Times New Roman" w:cs="Times New Roman"/>
                <w:color w:val="000000"/>
                <w:sz w:val="18"/>
                <w:szCs w:val="18"/>
                <w:lang w:val="es-BO"/>
              </w:rPr>
              <w:t>993</w:t>
            </w:r>
          </w:p>
        </w:tc>
        <w:tc>
          <w:tcPr>
            <w:tcW w:w="745" w:type="dxa"/>
            <w:tcBorders>
              <w:top w:val="nil"/>
              <w:left w:val="nil"/>
              <w:bottom w:val="single" w:sz="4" w:space="0" w:color="auto"/>
              <w:right w:val="single" w:sz="4" w:space="0" w:color="auto"/>
            </w:tcBorders>
            <w:vAlign w:val="bottom"/>
          </w:tcPr>
          <w:p w:rsidR="003538A9" w:rsidRPr="00E8317A" w:rsidRDefault="003538A9" w:rsidP="00E713D2">
            <w:pPr>
              <w:jc w:val="right"/>
              <w:rPr>
                <w:rFonts w:ascii="Times New Roman" w:eastAsia="Times New Roman" w:hAnsi="Times New Roman" w:cs="Times New Roman"/>
                <w:color w:val="000000"/>
                <w:sz w:val="18"/>
                <w:szCs w:val="18"/>
                <w:lang w:val="es-BO"/>
              </w:rPr>
            </w:pPr>
            <w:r w:rsidRPr="00E8317A">
              <w:rPr>
                <w:rFonts w:ascii="Times New Roman" w:eastAsia="Times New Roman" w:hAnsi="Times New Roman" w:cs="Times New Roman"/>
                <w:color w:val="000000"/>
                <w:sz w:val="18"/>
                <w:szCs w:val="18"/>
                <w:lang w:val="es-BO"/>
              </w:rPr>
              <w:t>11</w:t>
            </w:r>
            <w:r>
              <w:rPr>
                <w:rFonts w:ascii="Times New Roman" w:eastAsia="Times New Roman" w:hAnsi="Times New Roman" w:cs="Times New Roman"/>
                <w:color w:val="000000"/>
                <w:sz w:val="18"/>
                <w:szCs w:val="18"/>
                <w:lang w:val="es-BO"/>
              </w:rPr>
              <w:t>.</w:t>
            </w:r>
            <w:r w:rsidRPr="00E8317A">
              <w:rPr>
                <w:rFonts w:ascii="Times New Roman" w:eastAsia="Times New Roman" w:hAnsi="Times New Roman" w:cs="Times New Roman"/>
                <w:color w:val="000000"/>
                <w:sz w:val="18"/>
                <w:szCs w:val="18"/>
                <w:lang w:val="es-BO"/>
              </w:rPr>
              <w:t>620</w:t>
            </w:r>
          </w:p>
        </w:tc>
      </w:tr>
      <w:tr w:rsidR="003538A9" w:rsidRPr="0026084B" w:rsidTr="00E713D2">
        <w:trPr>
          <w:trHeight w:val="449"/>
          <w:jc w:val="center"/>
        </w:trPr>
        <w:tc>
          <w:tcPr>
            <w:tcW w:w="519" w:type="dxa"/>
            <w:tcBorders>
              <w:top w:val="nil"/>
              <w:left w:val="single" w:sz="4" w:space="0" w:color="auto"/>
              <w:bottom w:val="single" w:sz="4" w:space="0" w:color="auto"/>
              <w:right w:val="single" w:sz="4" w:space="0" w:color="auto"/>
            </w:tcBorders>
            <w:shd w:val="clear" w:color="auto" w:fill="auto"/>
            <w:noWrap/>
            <w:vAlign w:val="bottom"/>
          </w:tcPr>
          <w:p w:rsidR="003538A9" w:rsidRPr="00E31DCC" w:rsidRDefault="003538A9" w:rsidP="00E713D2">
            <w:pPr>
              <w:spacing w:after="0" w:line="240" w:lineRule="auto"/>
              <w:jc w:val="center"/>
              <w:rPr>
                <w:rFonts w:ascii="Times New Roman" w:eastAsia="Times New Roman" w:hAnsi="Times New Roman" w:cs="Times New Roman"/>
                <w:color w:val="000000"/>
                <w:sz w:val="18"/>
                <w:szCs w:val="18"/>
                <w:lang w:val="es-BO"/>
              </w:rPr>
            </w:pPr>
            <w:r w:rsidRPr="0026084B">
              <w:rPr>
                <w:rFonts w:ascii="Times New Roman" w:eastAsia="Times New Roman" w:hAnsi="Times New Roman" w:cs="Times New Roman"/>
                <w:color w:val="000000"/>
                <w:sz w:val="18"/>
                <w:szCs w:val="18"/>
                <w:lang w:val="es-BO"/>
              </w:rPr>
              <w:t>3</w:t>
            </w:r>
          </w:p>
        </w:tc>
        <w:tc>
          <w:tcPr>
            <w:tcW w:w="1326" w:type="dxa"/>
            <w:tcBorders>
              <w:top w:val="nil"/>
              <w:left w:val="nil"/>
              <w:bottom w:val="single" w:sz="4" w:space="0" w:color="auto"/>
              <w:right w:val="single" w:sz="4" w:space="0" w:color="auto"/>
            </w:tcBorders>
            <w:shd w:val="clear" w:color="auto" w:fill="auto"/>
            <w:noWrap/>
          </w:tcPr>
          <w:p w:rsidR="003538A9" w:rsidRPr="00E31DCC" w:rsidRDefault="003538A9" w:rsidP="00E713D2">
            <w:pPr>
              <w:spacing w:after="0" w:line="240" w:lineRule="auto"/>
              <w:rPr>
                <w:rFonts w:ascii="Times New Roman" w:eastAsia="Times New Roman" w:hAnsi="Times New Roman" w:cs="Times New Roman"/>
                <w:color w:val="000000"/>
                <w:sz w:val="18"/>
                <w:szCs w:val="18"/>
                <w:lang w:val="es-BO"/>
              </w:rPr>
            </w:pPr>
            <w:r w:rsidRPr="00E31DCC">
              <w:rPr>
                <w:rFonts w:ascii="Times New Roman" w:eastAsia="Times New Roman" w:hAnsi="Times New Roman" w:cs="Times New Roman"/>
                <w:color w:val="000000"/>
                <w:sz w:val="18"/>
                <w:szCs w:val="18"/>
                <w:lang w:val="es-BO"/>
              </w:rPr>
              <w:t>Cochabamba</w:t>
            </w:r>
          </w:p>
        </w:tc>
        <w:tc>
          <w:tcPr>
            <w:tcW w:w="2537" w:type="dxa"/>
            <w:tcBorders>
              <w:top w:val="nil"/>
              <w:left w:val="nil"/>
              <w:bottom w:val="single" w:sz="4" w:space="0" w:color="auto"/>
              <w:right w:val="single" w:sz="4" w:space="0" w:color="auto"/>
            </w:tcBorders>
            <w:shd w:val="clear" w:color="auto" w:fill="auto"/>
          </w:tcPr>
          <w:p w:rsidR="003538A9" w:rsidRPr="00E31DCC" w:rsidRDefault="003538A9" w:rsidP="00E713D2">
            <w:pPr>
              <w:spacing w:after="0" w:line="240" w:lineRule="auto"/>
              <w:rPr>
                <w:rFonts w:ascii="Times New Roman" w:eastAsia="Times New Roman" w:hAnsi="Times New Roman" w:cs="Times New Roman"/>
                <w:color w:val="000000"/>
                <w:sz w:val="18"/>
                <w:szCs w:val="18"/>
                <w:lang w:val="es-BO"/>
              </w:rPr>
            </w:pPr>
            <w:r w:rsidRPr="0026084B">
              <w:rPr>
                <w:rFonts w:ascii="Times New Roman" w:eastAsia="Times New Roman" w:hAnsi="Times New Roman" w:cs="Times New Roman"/>
                <w:color w:val="000000"/>
                <w:sz w:val="18"/>
                <w:szCs w:val="18"/>
                <w:lang w:val="es-BO"/>
              </w:rPr>
              <w:t>Electrificación</w:t>
            </w:r>
            <w:r w:rsidRPr="00E31DCC">
              <w:rPr>
                <w:rFonts w:ascii="Times New Roman" w:eastAsia="Times New Roman" w:hAnsi="Times New Roman" w:cs="Times New Roman"/>
                <w:color w:val="000000"/>
                <w:sz w:val="18"/>
                <w:szCs w:val="18"/>
                <w:lang w:val="es-BO"/>
              </w:rPr>
              <w:t xml:space="preserve"> Rural fase VI - Zona:  Valles</w:t>
            </w:r>
          </w:p>
        </w:tc>
        <w:tc>
          <w:tcPr>
            <w:tcW w:w="721" w:type="dxa"/>
            <w:tcBorders>
              <w:top w:val="nil"/>
              <w:left w:val="single" w:sz="4" w:space="0" w:color="auto"/>
              <w:bottom w:val="single" w:sz="4" w:space="0" w:color="auto"/>
              <w:right w:val="single" w:sz="4" w:space="0" w:color="auto"/>
            </w:tcBorders>
            <w:shd w:val="clear" w:color="auto" w:fill="auto"/>
            <w:noWrap/>
            <w:vAlign w:val="bottom"/>
          </w:tcPr>
          <w:p w:rsidR="003538A9" w:rsidRPr="00E8317A" w:rsidRDefault="003538A9" w:rsidP="00E713D2">
            <w:pPr>
              <w:spacing w:after="0" w:line="240" w:lineRule="auto"/>
              <w:jc w:val="right"/>
              <w:rPr>
                <w:rFonts w:ascii="Times New Roman" w:eastAsia="Times New Roman" w:hAnsi="Times New Roman" w:cs="Times New Roman"/>
                <w:color w:val="000000"/>
                <w:sz w:val="18"/>
                <w:szCs w:val="18"/>
                <w:lang w:val="es-BO"/>
              </w:rPr>
            </w:pPr>
            <w:r w:rsidRPr="00E8317A">
              <w:rPr>
                <w:rFonts w:ascii="Times New Roman" w:eastAsia="Times New Roman" w:hAnsi="Times New Roman" w:cs="Times New Roman"/>
                <w:color w:val="000000"/>
                <w:sz w:val="18"/>
                <w:szCs w:val="18"/>
                <w:lang w:val="es-BO"/>
              </w:rPr>
              <w:t>13</w:t>
            </w:r>
            <w:r>
              <w:rPr>
                <w:rFonts w:ascii="Times New Roman" w:eastAsia="Times New Roman" w:hAnsi="Times New Roman" w:cs="Times New Roman"/>
                <w:color w:val="000000"/>
                <w:sz w:val="18"/>
                <w:szCs w:val="18"/>
                <w:lang w:val="es-BO"/>
              </w:rPr>
              <w:t>.</w:t>
            </w:r>
            <w:r w:rsidRPr="00E8317A">
              <w:rPr>
                <w:rFonts w:ascii="Times New Roman" w:eastAsia="Times New Roman" w:hAnsi="Times New Roman" w:cs="Times New Roman"/>
                <w:color w:val="000000"/>
                <w:sz w:val="18"/>
                <w:szCs w:val="18"/>
                <w:lang w:val="es-BO"/>
              </w:rPr>
              <w:t>832</w:t>
            </w:r>
          </w:p>
        </w:tc>
        <w:tc>
          <w:tcPr>
            <w:tcW w:w="1251" w:type="dxa"/>
            <w:tcBorders>
              <w:top w:val="nil"/>
              <w:left w:val="nil"/>
              <w:bottom w:val="single" w:sz="4" w:space="0" w:color="auto"/>
              <w:right w:val="single" w:sz="4" w:space="0" w:color="auto"/>
            </w:tcBorders>
            <w:shd w:val="clear" w:color="auto" w:fill="auto"/>
            <w:noWrap/>
            <w:vAlign w:val="bottom"/>
          </w:tcPr>
          <w:p w:rsidR="003538A9" w:rsidRPr="00E8317A" w:rsidRDefault="003538A9" w:rsidP="00E713D2">
            <w:pPr>
              <w:spacing w:after="0" w:line="240" w:lineRule="auto"/>
              <w:jc w:val="right"/>
              <w:rPr>
                <w:rFonts w:ascii="Times New Roman" w:eastAsia="Times New Roman" w:hAnsi="Times New Roman" w:cs="Times New Roman"/>
                <w:color w:val="000000"/>
                <w:sz w:val="18"/>
                <w:szCs w:val="18"/>
                <w:lang w:val="es-BO"/>
              </w:rPr>
            </w:pPr>
            <w:r w:rsidRPr="00E8317A">
              <w:rPr>
                <w:rFonts w:ascii="Times New Roman" w:eastAsia="Times New Roman" w:hAnsi="Times New Roman" w:cs="Times New Roman"/>
                <w:color w:val="000000"/>
                <w:sz w:val="18"/>
                <w:szCs w:val="18"/>
                <w:lang w:val="es-BO"/>
              </w:rPr>
              <w:t>22</w:t>
            </w:r>
            <w:r>
              <w:rPr>
                <w:rFonts w:ascii="Times New Roman" w:eastAsia="Times New Roman" w:hAnsi="Times New Roman" w:cs="Times New Roman"/>
                <w:color w:val="000000"/>
                <w:sz w:val="18"/>
                <w:szCs w:val="18"/>
                <w:lang w:val="es-BO"/>
              </w:rPr>
              <w:t>.</w:t>
            </w:r>
            <w:r w:rsidRPr="00E8317A">
              <w:rPr>
                <w:rFonts w:ascii="Times New Roman" w:eastAsia="Times New Roman" w:hAnsi="Times New Roman" w:cs="Times New Roman"/>
                <w:color w:val="000000"/>
                <w:sz w:val="18"/>
                <w:szCs w:val="18"/>
                <w:lang w:val="es-BO"/>
              </w:rPr>
              <w:t>602</w:t>
            </w:r>
            <w:r>
              <w:rPr>
                <w:rFonts w:ascii="Times New Roman" w:eastAsia="Times New Roman" w:hAnsi="Times New Roman" w:cs="Times New Roman"/>
                <w:color w:val="000000"/>
                <w:sz w:val="18"/>
                <w:szCs w:val="18"/>
                <w:lang w:val="es-BO"/>
              </w:rPr>
              <w:t>.</w:t>
            </w:r>
            <w:r w:rsidRPr="00E8317A">
              <w:rPr>
                <w:rFonts w:ascii="Times New Roman" w:eastAsia="Times New Roman" w:hAnsi="Times New Roman" w:cs="Times New Roman"/>
                <w:color w:val="000000"/>
                <w:sz w:val="18"/>
                <w:szCs w:val="18"/>
                <w:lang w:val="es-BO"/>
              </w:rPr>
              <w:t>065</w:t>
            </w:r>
            <w:r>
              <w:rPr>
                <w:rFonts w:ascii="Times New Roman" w:eastAsia="Times New Roman" w:hAnsi="Times New Roman" w:cs="Times New Roman"/>
                <w:color w:val="000000"/>
                <w:sz w:val="18"/>
                <w:szCs w:val="18"/>
                <w:lang w:val="es-BO"/>
              </w:rPr>
              <w:t>,</w:t>
            </w:r>
            <w:r w:rsidRPr="00E8317A">
              <w:rPr>
                <w:rFonts w:ascii="Times New Roman" w:eastAsia="Times New Roman" w:hAnsi="Times New Roman" w:cs="Times New Roman"/>
                <w:color w:val="000000"/>
                <w:sz w:val="18"/>
                <w:szCs w:val="18"/>
                <w:lang w:val="es-BO"/>
              </w:rPr>
              <w:t>89</w:t>
            </w:r>
          </w:p>
        </w:tc>
        <w:tc>
          <w:tcPr>
            <w:tcW w:w="801" w:type="dxa"/>
            <w:tcBorders>
              <w:top w:val="nil"/>
              <w:left w:val="nil"/>
              <w:bottom w:val="single" w:sz="4" w:space="0" w:color="auto"/>
              <w:right w:val="single" w:sz="4" w:space="0" w:color="auto"/>
            </w:tcBorders>
            <w:vAlign w:val="bottom"/>
          </w:tcPr>
          <w:p w:rsidR="003538A9" w:rsidRPr="00E8317A" w:rsidRDefault="003538A9" w:rsidP="00E713D2">
            <w:pPr>
              <w:jc w:val="right"/>
              <w:rPr>
                <w:rFonts w:ascii="Times New Roman" w:eastAsia="Times New Roman" w:hAnsi="Times New Roman" w:cs="Times New Roman"/>
                <w:color w:val="000000"/>
                <w:sz w:val="18"/>
                <w:szCs w:val="18"/>
                <w:lang w:val="es-BO"/>
              </w:rPr>
            </w:pPr>
            <w:r w:rsidRPr="00E8317A">
              <w:rPr>
                <w:rFonts w:ascii="Times New Roman" w:eastAsia="Times New Roman" w:hAnsi="Times New Roman" w:cs="Times New Roman"/>
                <w:color w:val="000000"/>
                <w:sz w:val="18"/>
                <w:szCs w:val="18"/>
                <w:lang w:val="es-BO"/>
              </w:rPr>
              <w:t>1</w:t>
            </w:r>
            <w:r>
              <w:rPr>
                <w:rFonts w:ascii="Times New Roman" w:eastAsia="Times New Roman" w:hAnsi="Times New Roman" w:cs="Times New Roman"/>
                <w:color w:val="000000"/>
                <w:sz w:val="18"/>
                <w:szCs w:val="18"/>
                <w:lang w:val="es-BO"/>
              </w:rPr>
              <w:t>.</w:t>
            </w:r>
            <w:r w:rsidRPr="00E8317A">
              <w:rPr>
                <w:rFonts w:ascii="Times New Roman" w:eastAsia="Times New Roman" w:hAnsi="Times New Roman" w:cs="Times New Roman"/>
                <w:color w:val="000000"/>
                <w:sz w:val="18"/>
                <w:szCs w:val="18"/>
                <w:lang w:val="es-BO"/>
              </w:rPr>
              <w:t>002</w:t>
            </w:r>
            <w:r>
              <w:rPr>
                <w:rFonts w:ascii="Times New Roman" w:eastAsia="Times New Roman" w:hAnsi="Times New Roman" w:cs="Times New Roman"/>
                <w:color w:val="000000"/>
                <w:sz w:val="18"/>
                <w:szCs w:val="18"/>
                <w:lang w:val="es-BO"/>
              </w:rPr>
              <w:t>,</w:t>
            </w:r>
            <w:r w:rsidRPr="00E8317A">
              <w:rPr>
                <w:rFonts w:ascii="Times New Roman" w:eastAsia="Times New Roman" w:hAnsi="Times New Roman" w:cs="Times New Roman"/>
                <w:color w:val="000000"/>
                <w:sz w:val="18"/>
                <w:szCs w:val="18"/>
                <w:lang w:val="es-BO"/>
              </w:rPr>
              <w:t>11</w:t>
            </w:r>
          </w:p>
        </w:tc>
        <w:tc>
          <w:tcPr>
            <w:tcW w:w="801" w:type="dxa"/>
            <w:tcBorders>
              <w:top w:val="nil"/>
              <w:left w:val="nil"/>
              <w:bottom w:val="single" w:sz="4" w:space="0" w:color="auto"/>
              <w:right w:val="single" w:sz="4" w:space="0" w:color="auto"/>
            </w:tcBorders>
            <w:vAlign w:val="bottom"/>
          </w:tcPr>
          <w:p w:rsidR="003538A9" w:rsidRPr="00E8317A" w:rsidRDefault="003538A9" w:rsidP="00E713D2">
            <w:pPr>
              <w:jc w:val="right"/>
              <w:rPr>
                <w:rFonts w:ascii="Times New Roman" w:eastAsia="Times New Roman" w:hAnsi="Times New Roman" w:cs="Times New Roman"/>
                <w:color w:val="000000"/>
                <w:sz w:val="18"/>
                <w:szCs w:val="18"/>
                <w:lang w:val="es-BO"/>
              </w:rPr>
            </w:pPr>
            <w:r>
              <w:rPr>
                <w:rFonts w:ascii="Times New Roman" w:eastAsia="Times New Roman" w:hAnsi="Times New Roman" w:cs="Times New Roman"/>
                <w:color w:val="000000"/>
                <w:sz w:val="18"/>
                <w:szCs w:val="18"/>
                <w:lang w:val="es-BO"/>
              </w:rPr>
              <w:t>953.92</w:t>
            </w:r>
          </w:p>
        </w:tc>
        <w:tc>
          <w:tcPr>
            <w:tcW w:w="782" w:type="dxa"/>
            <w:tcBorders>
              <w:top w:val="nil"/>
              <w:left w:val="nil"/>
              <w:bottom w:val="single" w:sz="4" w:space="0" w:color="auto"/>
              <w:right w:val="single" w:sz="4" w:space="0" w:color="auto"/>
            </w:tcBorders>
            <w:vAlign w:val="bottom"/>
          </w:tcPr>
          <w:p w:rsidR="003538A9" w:rsidRPr="00E8317A" w:rsidRDefault="003538A9" w:rsidP="00E713D2">
            <w:pPr>
              <w:jc w:val="right"/>
              <w:rPr>
                <w:rFonts w:ascii="Times New Roman" w:eastAsia="Times New Roman" w:hAnsi="Times New Roman" w:cs="Times New Roman"/>
                <w:color w:val="000000"/>
                <w:sz w:val="18"/>
                <w:szCs w:val="18"/>
                <w:lang w:val="es-BO"/>
              </w:rPr>
            </w:pPr>
            <w:r w:rsidRPr="00E8317A">
              <w:rPr>
                <w:rFonts w:ascii="Times New Roman" w:eastAsia="Times New Roman" w:hAnsi="Times New Roman" w:cs="Times New Roman"/>
                <w:color w:val="000000"/>
                <w:sz w:val="18"/>
                <w:szCs w:val="18"/>
                <w:lang w:val="es-BO"/>
              </w:rPr>
              <w:t>696</w:t>
            </w:r>
          </w:p>
        </w:tc>
        <w:tc>
          <w:tcPr>
            <w:tcW w:w="745" w:type="dxa"/>
            <w:tcBorders>
              <w:top w:val="nil"/>
              <w:left w:val="nil"/>
              <w:bottom w:val="single" w:sz="4" w:space="0" w:color="auto"/>
              <w:right w:val="single" w:sz="4" w:space="0" w:color="auto"/>
            </w:tcBorders>
            <w:vAlign w:val="bottom"/>
          </w:tcPr>
          <w:p w:rsidR="003538A9" w:rsidRPr="00E8317A" w:rsidRDefault="003538A9" w:rsidP="00E713D2">
            <w:pPr>
              <w:jc w:val="right"/>
              <w:rPr>
                <w:rFonts w:ascii="Times New Roman" w:eastAsia="Times New Roman" w:hAnsi="Times New Roman" w:cs="Times New Roman"/>
                <w:color w:val="000000"/>
                <w:sz w:val="18"/>
                <w:szCs w:val="18"/>
                <w:lang w:val="es-BO"/>
              </w:rPr>
            </w:pPr>
            <w:r w:rsidRPr="00E8317A">
              <w:rPr>
                <w:rFonts w:ascii="Times New Roman" w:eastAsia="Times New Roman" w:hAnsi="Times New Roman" w:cs="Times New Roman"/>
                <w:color w:val="000000"/>
                <w:sz w:val="18"/>
                <w:szCs w:val="18"/>
                <w:lang w:val="es-BO"/>
              </w:rPr>
              <w:t>7</w:t>
            </w:r>
            <w:r>
              <w:rPr>
                <w:rFonts w:ascii="Times New Roman" w:eastAsia="Times New Roman" w:hAnsi="Times New Roman" w:cs="Times New Roman"/>
                <w:color w:val="000000"/>
                <w:sz w:val="18"/>
                <w:szCs w:val="18"/>
                <w:lang w:val="es-BO"/>
              </w:rPr>
              <w:t>.</w:t>
            </w:r>
            <w:r w:rsidRPr="00E8317A">
              <w:rPr>
                <w:rFonts w:ascii="Times New Roman" w:eastAsia="Times New Roman" w:hAnsi="Times New Roman" w:cs="Times New Roman"/>
                <w:color w:val="000000"/>
                <w:sz w:val="18"/>
                <w:szCs w:val="18"/>
                <w:lang w:val="es-BO"/>
              </w:rPr>
              <w:t>520</w:t>
            </w:r>
          </w:p>
        </w:tc>
      </w:tr>
      <w:tr w:rsidR="003538A9" w:rsidRPr="00E8317A" w:rsidTr="00E713D2">
        <w:trPr>
          <w:trHeight w:val="269"/>
          <w:jc w:val="center"/>
        </w:trPr>
        <w:tc>
          <w:tcPr>
            <w:tcW w:w="519" w:type="dxa"/>
            <w:tcBorders>
              <w:top w:val="nil"/>
              <w:left w:val="single" w:sz="4" w:space="0" w:color="auto"/>
              <w:bottom w:val="single" w:sz="4" w:space="0" w:color="auto"/>
              <w:right w:val="single" w:sz="4" w:space="0" w:color="auto"/>
            </w:tcBorders>
            <w:shd w:val="clear" w:color="auto" w:fill="auto"/>
            <w:noWrap/>
            <w:vAlign w:val="bottom"/>
          </w:tcPr>
          <w:p w:rsidR="003538A9" w:rsidRPr="00E31DCC" w:rsidRDefault="003538A9" w:rsidP="00E713D2">
            <w:pPr>
              <w:spacing w:after="0" w:line="240" w:lineRule="auto"/>
              <w:jc w:val="center"/>
              <w:rPr>
                <w:rFonts w:ascii="Times New Roman" w:eastAsia="Times New Roman" w:hAnsi="Times New Roman" w:cs="Times New Roman"/>
                <w:b/>
                <w:color w:val="000000"/>
                <w:sz w:val="18"/>
                <w:szCs w:val="18"/>
                <w:lang w:val="es-BO"/>
              </w:rPr>
            </w:pPr>
          </w:p>
        </w:tc>
        <w:tc>
          <w:tcPr>
            <w:tcW w:w="1326" w:type="dxa"/>
            <w:tcBorders>
              <w:top w:val="nil"/>
              <w:left w:val="nil"/>
              <w:bottom w:val="single" w:sz="4" w:space="0" w:color="auto"/>
              <w:right w:val="single" w:sz="4" w:space="0" w:color="auto"/>
            </w:tcBorders>
            <w:shd w:val="clear" w:color="auto" w:fill="auto"/>
            <w:noWrap/>
          </w:tcPr>
          <w:p w:rsidR="003538A9" w:rsidRPr="00E31DCC" w:rsidRDefault="003538A9" w:rsidP="00E713D2">
            <w:pPr>
              <w:spacing w:after="0" w:line="240" w:lineRule="auto"/>
              <w:jc w:val="center"/>
              <w:rPr>
                <w:rFonts w:ascii="Times New Roman" w:eastAsia="Times New Roman" w:hAnsi="Times New Roman" w:cs="Times New Roman"/>
                <w:b/>
                <w:color w:val="000000"/>
                <w:sz w:val="18"/>
                <w:szCs w:val="18"/>
                <w:lang w:val="es-BO"/>
              </w:rPr>
            </w:pPr>
          </w:p>
        </w:tc>
        <w:tc>
          <w:tcPr>
            <w:tcW w:w="2537" w:type="dxa"/>
            <w:tcBorders>
              <w:top w:val="nil"/>
              <w:left w:val="nil"/>
              <w:bottom w:val="single" w:sz="4" w:space="0" w:color="auto"/>
              <w:right w:val="single" w:sz="4" w:space="0" w:color="auto"/>
            </w:tcBorders>
            <w:shd w:val="clear" w:color="auto" w:fill="auto"/>
          </w:tcPr>
          <w:p w:rsidR="003538A9" w:rsidRPr="00E31DCC" w:rsidRDefault="003538A9" w:rsidP="00E713D2">
            <w:pPr>
              <w:spacing w:after="0" w:line="240" w:lineRule="auto"/>
              <w:jc w:val="right"/>
              <w:rPr>
                <w:rFonts w:ascii="Times New Roman" w:eastAsia="Times New Roman" w:hAnsi="Times New Roman" w:cs="Times New Roman"/>
                <w:b/>
                <w:color w:val="000000"/>
                <w:sz w:val="18"/>
                <w:szCs w:val="18"/>
                <w:lang w:val="es-BO"/>
              </w:rPr>
            </w:pPr>
            <w:r>
              <w:rPr>
                <w:rFonts w:ascii="Times New Roman" w:eastAsia="Times New Roman" w:hAnsi="Times New Roman" w:cs="Times New Roman"/>
                <w:b/>
                <w:color w:val="000000"/>
                <w:sz w:val="18"/>
                <w:szCs w:val="18"/>
                <w:lang w:val="es-BO"/>
              </w:rPr>
              <w:t>Total</w:t>
            </w:r>
          </w:p>
        </w:tc>
        <w:tc>
          <w:tcPr>
            <w:tcW w:w="721" w:type="dxa"/>
            <w:tcBorders>
              <w:top w:val="nil"/>
              <w:left w:val="single" w:sz="4" w:space="0" w:color="auto"/>
              <w:bottom w:val="single" w:sz="4" w:space="0" w:color="auto"/>
              <w:right w:val="single" w:sz="4" w:space="0" w:color="auto"/>
            </w:tcBorders>
            <w:shd w:val="clear" w:color="auto" w:fill="auto"/>
            <w:noWrap/>
            <w:vAlign w:val="bottom"/>
          </w:tcPr>
          <w:p w:rsidR="003538A9" w:rsidRPr="00E8317A" w:rsidRDefault="003538A9" w:rsidP="00E713D2">
            <w:pPr>
              <w:spacing w:after="0" w:line="240" w:lineRule="auto"/>
              <w:jc w:val="right"/>
              <w:rPr>
                <w:rFonts w:ascii="Times New Roman" w:eastAsia="Times New Roman" w:hAnsi="Times New Roman" w:cs="Times New Roman"/>
                <w:b/>
                <w:color w:val="000000"/>
                <w:sz w:val="18"/>
                <w:szCs w:val="18"/>
                <w:lang w:val="es-BO"/>
              </w:rPr>
            </w:pPr>
            <w:r w:rsidRPr="00E8317A">
              <w:rPr>
                <w:rFonts w:ascii="Times New Roman" w:eastAsia="Times New Roman" w:hAnsi="Times New Roman" w:cs="Times New Roman"/>
                <w:b/>
                <w:color w:val="000000"/>
                <w:sz w:val="18"/>
                <w:szCs w:val="18"/>
                <w:lang w:val="es-BO"/>
              </w:rPr>
              <w:t>38</w:t>
            </w:r>
            <w:r>
              <w:rPr>
                <w:rFonts w:ascii="Times New Roman" w:eastAsia="Times New Roman" w:hAnsi="Times New Roman" w:cs="Times New Roman"/>
                <w:b/>
                <w:color w:val="000000"/>
                <w:sz w:val="18"/>
                <w:szCs w:val="18"/>
                <w:lang w:val="es-BO"/>
              </w:rPr>
              <w:t>.</w:t>
            </w:r>
            <w:r w:rsidRPr="00E8317A">
              <w:rPr>
                <w:rFonts w:ascii="Times New Roman" w:eastAsia="Times New Roman" w:hAnsi="Times New Roman" w:cs="Times New Roman"/>
                <w:b/>
                <w:color w:val="000000"/>
                <w:sz w:val="18"/>
                <w:szCs w:val="18"/>
                <w:lang w:val="es-BO"/>
              </w:rPr>
              <w:t>651</w:t>
            </w:r>
          </w:p>
        </w:tc>
        <w:tc>
          <w:tcPr>
            <w:tcW w:w="1251" w:type="dxa"/>
            <w:tcBorders>
              <w:top w:val="nil"/>
              <w:left w:val="nil"/>
              <w:bottom w:val="single" w:sz="4" w:space="0" w:color="auto"/>
              <w:right w:val="single" w:sz="4" w:space="0" w:color="auto"/>
            </w:tcBorders>
            <w:shd w:val="clear" w:color="auto" w:fill="auto"/>
            <w:noWrap/>
            <w:vAlign w:val="bottom"/>
          </w:tcPr>
          <w:p w:rsidR="003538A9" w:rsidRPr="00E8317A" w:rsidRDefault="003538A9" w:rsidP="00E713D2">
            <w:pPr>
              <w:spacing w:after="0" w:line="240" w:lineRule="auto"/>
              <w:jc w:val="right"/>
              <w:rPr>
                <w:rFonts w:ascii="Times New Roman" w:eastAsia="Times New Roman" w:hAnsi="Times New Roman" w:cs="Times New Roman"/>
                <w:b/>
                <w:color w:val="000000"/>
                <w:sz w:val="18"/>
                <w:szCs w:val="18"/>
                <w:lang w:val="es-BO"/>
              </w:rPr>
            </w:pPr>
            <w:r w:rsidRPr="00E8317A">
              <w:rPr>
                <w:rFonts w:ascii="Times New Roman" w:eastAsia="Times New Roman" w:hAnsi="Times New Roman" w:cs="Times New Roman"/>
                <w:b/>
                <w:color w:val="000000"/>
                <w:sz w:val="18"/>
                <w:szCs w:val="18"/>
                <w:lang w:val="es-BO"/>
              </w:rPr>
              <w:t>67</w:t>
            </w:r>
            <w:r>
              <w:rPr>
                <w:rFonts w:ascii="Times New Roman" w:eastAsia="Times New Roman" w:hAnsi="Times New Roman" w:cs="Times New Roman"/>
                <w:b/>
                <w:color w:val="000000"/>
                <w:sz w:val="18"/>
                <w:szCs w:val="18"/>
                <w:lang w:val="es-BO"/>
              </w:rPr>
              <w:t>.</w:t>
            </w:r>
            <w:r w:rsidRPr="00E8317A">
              <w:rPr>
                <w:rFonts w:ascii="Times New Roman" w:eastAsia="Times New Roman" w:hAnsi="Times New Roman" w:cs="Times New Roman"/>
                <w:b/>
                <w:color w:val="000000"/>
                <w:sz w:val="18"/>
                <w:szCs w:val="18"/>
                <w:lang w:val="es-BO"/>
              </w:rPr>
              <w:t>595</w:t>
            </w:r>
            <w:r>
              <w:rPr>
                <w:rFonts w:ascii="Times New Roman" w:eastAsia="Times New Roman" w:hAnsi="Times New Roman" w:cs="Times New Roman"/>
                <w:b/>
                <w:color w:val="000000"/>
                <w:sz w:val="18"/>
                <w:szCs w:val="18"/>
                <w:lang w:val="es-BO"/>
              </w:rPr>
              <w:t>.</w:t>
            </w:r>
            <w:r w:rsidRPr="00E8317A">
              <w:rPr>
                <w:rFonts w:ascii="Times New Roman" w:eastAsia="Times New Roman" w:hAnsi="Times New Roman" w:cs="Times New Roman"/>
                <w:b/>
                <w:color w:val="000000"/>
                <w:sz w:val="18"/>
                <w:szCs w:val="18"/>
                <w:lang w:val="es-BO"/>
              </w:rPr>
              <w:t>815</w:t>
            </w:r>
            <w:r>
              <w:rPr>
                <w:rFonts w:ascii="Times New Roman" w:eastAsia="Times New Roman" w:hAnsi="Times New Roman" w:cs="Times New Roman"/>
                <w:b/>
                <w:color w:val="000000"/>
                <w:sz w:val="18"/>
                <w:szCs w:val="18"/>
                <w:lang w:val="es-BO"/>
              </w:rPr>
              <w:t>,</w:t>
            </w:r>
            <w:r w:rsidRPr="00E8317A">
              <w:rPr>
                <w:rFonts w:ascii="Times New Roman" w:eastAsia="Times New Roman" w:hAnsi="Times New Roman" w:cs="Times New Roman"/>
                <w:b/>
                <w:color w:val="000000"/>
                <w:sz w:val="18"/>
                <w:szCs w:val="18"/>
                <w:lang w:val="es-BO"/>
              </w:rPr>
              <w:t>14</w:t>
            </w:r>
          </w:p>
        </w:tc>
        <w:tc>
          <w:tcPr>
            <w:tcW w:w="801" w:type="dxa"/>
            <w:tcBorders>
              <w:top w:val="nil"/>
              <w:left w:val="nil"/>
              <w:bottom w:val="single" w:sz="4" w:space="0" w:color="auto"/>
              <w:right w:val="single" w:sz="4" w:space="0" w:color="auto"/>
            </w:tcBorders>
            <w:vAlign w:val="bottom"/>
          </w:tcPr>
          <w:p w:rsidR="003538A9" w:rsidRPr="00E8317A" w:rsidRDefault="003538A9" w:rsidP="00E713D2">
            <w:pPr>
              <w:spacing w:after="0" w:line="240" w:lineRule="auto"/>
              <w:jc w:val="right"/>
              <w:rPr>
                <w:rFonts w:ascii="Times New Roman" w:eastAsia="Times New Roman" w:hAnsi="Times New Roman" w:cs="Times New Roman"/>
                <w:b/>
                <w:color w:val="000000"/>
                <w:sz w:val="18"/>
                <w:szCs w:val="18"/>
                <w:lang w:val="es-BO"/>
              </w:rPr>
            </w:pPr>
            <w:r w:rsidRPr="00E8317A">
              <w:rPr>
                <w:rFonts w:ascii="Times New Roman" w:eastAsia="Times New Roman" w:hAnsi="Times New Roman" w:cs="Times New Roman"/>
                <w:b/>
                <w:color w:val="000000"/>
                <w:sz w:val="18"/>
                <w:szCs w:val="18"/>
                <w:lang w:val="es-BO"/>
              </w:rPr>
              <w:t>3</w:t>
            </w:r>
            <w:r>
              <w:rPr>
                <w:rFonts w:ascii="Times New Roman" w:eastAsia="Times New Roman" w:hAnsi="Times New Roman" w:cs="Times New Roman"/>
                <w:b/>
                <w:color w:val="000000"/>
                <w:sz w:val="18"/>
                <w:szCs w:val="18"/>
                <w:lang w:val="es-BO"/>
              </w:rPr>
              <w:t>.</w:t>
            </w:r>
            <w:r w:rsidRPr="00E8317A">
              <w:rPr>
                <w:rFonts w:ascii="Times New Roman" w:eastAsia="Times New Roman" w:hAnsi="Times New Roman" w:cs="Times New Roman"/>
                <w:b/>
                <w:color w:val="000000"/>
                <w:sz w:val="18"/>
                <w:szCs w:val="18"/>
                <w:lang w:val="es-BO"/>
              </w:rPr>
              <w:t>188</w:t>
            </w:r>
            <w:r>
              <w:rPr>
                <w:rFonts w:ascii="Times New Roman" w:eastAsia="Times New Roman" w:hAnsi="Times New Roman" w:cs="Times New Roman"/>
                <w:b/>
                <w:color w:val="000000"/>
                <w:sz w:val="18"/>
                <w:szCs w:val="18"/>
                <w:lang w:val="es-BO"/>
              </w:rPr>
              <w:t>,</w:t>
            </w:r>
            <w:r w:rsidRPr="00E8317A">
              <w:rPr>
                <w:rFonts w:ascii="Times New Roman" w:eastAsia="Times New Roman" w:hAnsi="Times New Roman" w:cs="Times New Roman"/>
                <w:b/>
                <w:color w:val="000000"/>
                <w:sz w:val="18"/>
                <w:szCs w:val="18"/>
                <w:lang w:val="es-BO"/>
              </w:rPr>
              <w:t>99</w:t>
            </w:r>
          </w:p>
        </w:tc>
        <w:tc>
          <w:tcPr>
            <w:tcW w:w="801" w:type="dxa"/>
            <w:tcBorders>
              <w:top w:val="nil"/>
              <w:left w:val="nil"/>
              <w:bottom w:val="single" w:sz="4" w:space="0" w:color="auto"/>
              <w:right w:val="single" w:sz="4" w:space="0" w:color="auto"/>
            </w:tcBorders>
            <w:vAlign w:val="bottom"/>
          </w:tcPr>
          <w:p w:rsidR="003538A9" w:rsidRPr="00E8317A" w:rsidRDefault="003538A9" w:rsidP="00E713D2">
            <w:pPr>
              <w:spacing w:after="0" w:line="240" w:lineRule="auto"/>
              <w:jc w:val="right"/>
              <w:rPr>
                <w:rFonts w:ascii="Times New Roman" w:eastAsia="Times New Roman" w:hAnsi="Times New Roman" w:cs="Times New Roman"/>
                <w:b/>
                <w:color w:val="000000"/>
                <w:sz w:val="18"/>
                <w:szCs w:val="18"/>
                <w:lang w:val="es-BO"/>
              </w:rPr>
            </w:pPr>
            <w:r>
              <w:rPr>
                <w:rFonts w:ascii="Times New Roman" w:eastAsia="Times New Roman" w:hAnsi="Times New Roman" w:cs="Times New Roman"/>
                <w:b/>
                <w:color w:val="000000"/>
                <w:sz w:val="18"/>
                <w:szCs w:val="18"/>
                <w:lang w:val="es-BO"/>
              </w:rPr>
              <w:t>2625.32</w:t>
            </w:r>
          </w:p>
        </w:tc>
        <w:tc>
          <w:tcPr>
            <w:tcW w:w="782" w:type="dxa"/>
            <w:tcBorders>
              <w:top w:val="nil"/>
              <w:left w:val="nil"/>
              <w:bottom w:val="single" w:sz="4" w:space="0" w:color="auto"/>
              <w:right w:val="single" w:sz="4" w:space="0" w:color="auto"/>
            </w:tcBorders>
            <w:vAlign w:val="bottom"/>
          </w:tcPr>
          <w:p w:rsidR="003538A9" w:rsidRPr="00E8317A" w:rsidRDefault="003538A9" w:rsidP="00E713D2">
            <w:pPr>
              <w:spacing w:after="0" w:line="240" w:lineRule="auto"/>
              <w:jc w:val="right"/>
              <w:rPr>
                <w:rFonts w:ascii="Times New Roman" w:eastAsia="Times New Roman" w:hAnsi="Times New Roman" w:cs="Times New Roman"/>
                <w:b/>
                <w:color w:val="000000"/>
                <w:sz w:val="18"/>
                <w:szCs w:val="18"/>
                <w:lang w:val="es-BO"/>
              </w:rPr>
            </w:pPr>
            <w:r w:rsidRPr="00E8317A">
              <w:rPr>
                <w:rFonts w:ascii="Times New Roman" w:eastAsia="Times New Roman" w:hAnsi="Times New Roman" w:cs="Times New Roman"/>
                <w:b/>
                <w:color w:val="000000"/>
                <w:sz w:val="18"/>
                <w:szCs w:val="18"/>
                <w:lang w:val="es-BO"/>
              </w:rPr>
              <w:t>2</w:t>
            </w:r>
            <w:r>
              <w:rPr>
                <w:rFonts w:ascii="Times New Roman" w:eastAsia="Times New Roman" w:hAnsi="Times New Roman" w:cs="Times New Roman"/>
                <w:b/>
                <w:color w:val="000000"/>
                <w:sz w:val="18"/>
                <w:szCs w:val="18"/>
                <w:lang w:val="es-BO"/>
              </w:rPr>
              <w:t>.</w:t>
            </w:r>
            <w:r w:rsidRPr="00E8317A">
              <w:rPr>
                <w:rFonts w:ascii="Times New Roman" w:eastAsia="Times New Roman" w:hAnsi="Times New Roman" w:cs="Times New Roman"/>
                <w:b/>
                <w:color w:val="000000"/>
                <w:sz w:val="18"/>
                <w:szCs w:val="18"/>
                <w:lang w:val="es-BO"/>
              </w:rPr>
              <w:t>174</w:t>
            </w:r>
          </w:p>
        </w:tc>
        <w:tc>
          <w:tcPr>
            <w:tcW w:w="745" w:type="dxa"/>
            <w:tcBorders>
              <w:top w:val="nil"/>
              <w:left w:val="nil"/>
              <w:bottom w:val="single" w:sz="4" w:space="0" w:color="auto"/>
              <w:right w:val="single" w:sz="4" w:space="0" w:color="auto"/>
            </w:tcBorders>
            <w:vAlign w:val="bottom"/>
          </w:tcPr>
          <w:p w:rsidR="003538A9" w:rsidRPr="00E8317A" w:rsidRDefault="003538A9" w:rsidP="00E713D2">
            <w:pPr>
              <w:spacing w:after="0" w:line="240" w:lineRule="auto"/>
              <w:jc w:val="right"/>
              <w:rPr>
                <w:rFonts w:ascii="Times New Roman" w:eastAsia="Times New Roman" w:hAnsi="Times New Roman" w:cs="Times New Roman"/>
                <w:b/>
                <w:color w:val="000000"/>
                <w:sz w:val="18"/>
                <w:szCs w:val="18"/>
                <w:lang w:val="es-BO"/>
              </w:rPr>
            </w:pPr>
            <w:r w:rsidRPr="00E8317A">
              <w:rPr>
                <w:rFonts w:ascii="Times New Roman" w:eastAsia="Times New Roman" w:hAnsi="Times New Roman" w:cs="Times New Roman"/>
                <w:b/>
                <w:color w:val="000000"/>
                <w:sz w:val="18"/>
                <w:szCs w:val="18"/>
                <w:lang w:val="es-BO"/>
              </w:rPr>
              <w:t>24</w:t>
            </w:r>
            <w:r>
              <w:rPr>
                <w:rFonts w:ascii="Times New Roman" w:eastAsia="Times New Roman" w:hAnsi="Times New Roman" w:cs="Times New Roman"/>
                <w:b/>
                <w:color w:val="000000"/>
                <w:sz w:val="18"/>
                <w:szCs w:val="18"/>
                <w:lang w:val="es-BO"/>
              </w:rPr>
              <w:t>.</w:t>
            </w:r>
            <w:r w:rsidRPr="00E8317A">
              <w:rPr>
                <w:rFonts w:ascii="Times New Roman" w:eastAsia="Times New Roman" w:hAnsi="Times New Roman" w:cs="Times New Roman"/>
                <w:b/>
                <w:color w:val="000000"/>
                <w:sz w:val="18"/>
                <w:szCs w:val="18"/>
                <w:lang w:val="es-BO"/>
              </w:rPr>
              <w:t>465</w:t>
            </w:r>
          </w:p>
        </w:tc>
      </w:tr>
    </w:tbl>
    <w:p w:rsidR="003538A9" w:rsidRDefault="003538A9" w:rsidP="003538A9">
      <w:pPr>
        <w:pStyle w:val="Paragraph"/>
        <w:numPr>
          <w:ilvl w:val="0"/>
          <w:numId w:val="0"/>
        </w:numPr>
        <w:rPr>
          <w:szCs w:val="24"/>
          <w:lang w:val="es-ES"/>
        </w:rPr>
      </w:pPr>
    </w:p>
    <w:p w:rsidR="00544CA2" w:rsidRPr="005535A4" w:rsidRDefault="00544CA2" w:rsidP="00544CA2">
      <w:pPr>
        <w:pStyle w:val="Caption"/>
        <w:keepNext/>
        <w:spacing w:after="0"/>
        <w:rPr>
          <w:rFonts w:ascii="Times New Roman" w:hAnsi="Times New Roman" w:cs="Times New Roman"/>
          <w:color w:val="auto"/>
          <w:sz w:val="20"/>
          <w:szCs w:val="24"/>
          <w:lang w:val="es-ES_tradnl"/>
        </w:rPr>
      </w:pPr>
      <w:r w:rsidRPr="005535A4">
        <w:rPr>
          <w:rFonts w:ascii="Times New Roman" w:hAnsi="Times New Roman" w:cs="Times New Roman"/>
          <w:color w:val="auto"/>
          <w:sz w:val="20"/>
          <w:szCs w:val="24"/>
          <w:lang w:val="es-ES_tradnl"/>
        </w:rPr>
        <w:t xml:space="preserve">Tabla </w:t>
      </w:r>
      <w:r w:rsidR="000579D8">
        <w:rPr>
          <w:rFonts w:ascii="Times New Roman" w:hAnsi="Times New Roman" w:cs="Times New Roman"/>
          <w:color w:val="auto"/>
          <w:sz w:val="20"/>
          <w:szCs w:val="24"/>
          <w:lang w:val="es-ES_tradnl"/>
        </w:rPr>
        <w:t>13</w:t>
      </w:r>
      <w:r w:rsidRPr="005535A4">
        <w:rPr>
          <w:rFonts w:ascii="Times New Roman" w:hAnsi="Times New Roman" w:cs="Times New Roman"/>
          <w:color w:val="auto"/>
          <w:sz w:val="20"/>
          <w:szCs w:val="24"/>
          <w:lang w:val="es-ES_tradnl"/>
        </w:rPr>
        <w:t xml:space="preserve">: </w:t>
      </w:r>
      <w:r>
        <w:rPr>
          <w:rFonts w:ascii="Times New Roman" w:hAnsi="Times New Roman" w:cs="Times New Roman"/>
          <w:color w:val="auto"/>
          <w:sz w:val="20"/>
          <w:szCs w:val="24"/>
          <w:lang w:val="es-ES_tradnl"/>
        </w:rPr>
        <w:t xml:space="preserve">Características </w:t>
      </w:r>
      <w:r w:rsidR="00D77F98">
        <w:rPr>
          <w:rFonts w:ascii="Times New Roman" w:hAnsi="Times New Roman" w:cs="Times New Roman"/>
          <w:color w:val="auto"/>
          <w:sz w:val="20"/>
          <w:szCs w:val="24"/>
          <w:lang w:val="es-ES_tradnl"/>
        </w:rPr>
        <w:t xml:space="preserve">de </w:t>
      </w:r>
      <w:r>
        <w:rPr>
          <w:rFonts w:ascii="Times New Roman" w:hAnsi="Times New Roman" w:cs="Times New Roman"/>
          <w:color w:val="auto"/>
          <w:sz w:val="20"/>
          <w:szCs w:val="24"/>
          <w:lang w:val="es-ES_tradnl"/>
        </w:rPr>
        <w:t>proyectos Oruro</w:t>
      </w:r>
    </w:p>
    <w:tbl>
      <w:tblPr>
        <w:tblW w:w="9483" w:type="dxa"/>
        <w:jc w:val="center"/>
        <w:tblInd w:w="93" w:type="dxa"/>
        <w:tblLook w:val="04A0" w:firstRow="1" w:lastRow="0" w:firstColumn="1" w:lastColumn="0" w:noHBand="0" w:noVBand="1"/>
      </w:tblPr>
      <w:tblGrid>
        <w:gridCol w:w="519"/>
        <w:gridCol w:w="1326"/>
        <w:gridCol w:w="2577"/>
        <w:gridCol w:w="900"/>
        <w:gridCol w:w="1170"/>
        <w:gridCol w:w="720"/>
        <w:gridCol w:w="752"/>
        <w:gridCol w:w="782"/>
        <w:gridCol w:w="737"/>
      </w:tblGrid>
      <w:tr w:rsidR="00544CA2" w:rsidRPr="00E31DCC" w:rsidTr="003538A9">
        <w:trPr>
          <w:trHeight w:val="525"/>
          <w:jc w:val="center"/>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CA2" w:rsidRPr="00E31DCC" w:rsidRDefault="00544CA2" w:rsidP="00544CA2">
            <w:pPr>
              <w:spacing w:after="0" w:line="240" w:lineRule="auto"/>
              <w:jc w:val="center"/>
              <w:rPr>
                <w:rFonts w:ascii="Times New Roman" w:eastAsia="Times New Roman" w:hAnsi="Times New Roman" w:cs="Times New Roman"/>
                <w:b/>
                <w:bCs/>
                <w:color w:val="000000"/>
                <w:sz w:val="18"/>
                <w:szCs w:val="18"/>
                <w:lang w:val="es-BO"/>
              </w:rPr>
            </w:pPr>
            <w:proofErr w:type="spellStart"/>
            <w:r w:rsidRPr="00E31DCC">
              <w:rPr>
                <w:rFonts w:ascii="Times New Roman" w:eastAsia="Times New Roman" w:hAnsi="Times New Roman" w:cs="Times New Roman"/>
                <w:b/>
                <w:bCs/>
                <w:color w:val="000000"/>
                <w:sz w:val="18"/>
                <w:szCs w:val="18"/>
                <w:lang w:val="es-BO"/>
              </w:rPr>
              <w:t>Nro</w:t>
            </w:r>
            <w:proofErr w:type="spellEnd"/>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rsidR="00544CA2" w:rsidRPr="00E31DCC" w:rsidRDefault="00544CA2" w:rsidP="00544CA2">
            <w:pPr>
              <w:spacing w:after="0" w:line="240" w:lineRule="auto"/>
              <w:jc w:val="center"/>
              <w:rPr>
                <w:rFonts w:ascii="Times New Roman" w:eastAsia="Times New Roman" w:hAnsi="Times New Roman" w:cs="Times New Roman"/>
                <w:b/>
                <w:bCs/>
                <w:color w:val="000000"/>
                <w:sz w:val="18"/>
                <w:szCs w:val="18"/>
                <w:lang w:val="es-BO"/>
              </w:rPr>
            </w:pPr>
            <w:r w:rsidRPr="0026084B">
              <w:rPr>
                <w:rFonts w:ascii="Times New Roman" w:eastAsia="Times New Roman" w:hAnsi="Times New Roman" w:cs="Times New Roman"/>
                <w:b/>
                <w:bCs/>
                <w:color w:val="000000"/>
                <w:sz w:val="18"/>
                <w:szCs w:val="18"/>
                <w:lang w:val="es-BO"/>
              </w:rPr>
              <w:t>Departamento</w:t>
            </w:r>
          </w:p>
        </w:tc>
        <w:tc>
          <w:tcPr>
            <w:tcW w:w="2577" w:type="dxa"/>
            <w:tcBorders>
              <w:top w:val="single" w:sz="4" w:space="0" w:color="auto"/>
              <w:left w:val="nil"/>
              <w:bottom w:val="single" w:sz="4" w:space="0" w:color="auto"/>
              <w:right w:val="single" w:sz="4" w:space="0" w:color="auto"/>
            </w:tcBorders>
            <w:shd w:val="clear" w:color="auto" w:fill="auto"/>
            <w:vAlign w:val="center"/>
            <w:hideMark/>
          </w:tcPr>
          <w:p w:rsidR="00544CA2" w:rsidRPr="00E31DCC" w:rsidRDefault="00544CA2" w:rsidP="00544CA2">
            <w:pPr>
              <w:spacing w:after="0" w:line="240" w:lineRule="auto"/>
              <w:jc w:val="center"/>
              <w:rPr>
                <w:rFonts w:ascii="Times New Roman" w:eastAsia="Times New Roman" w:hAnsi="Times New Roman" w:cs="Times New Roman"/>
                <w:b/>
                <w:bCs/>
                <w:color w:val="000000"/>
                <w:sz w:val="18"/>
                <w:szCs w:val="18"/>
                <w:lang w:val="es-BO"/>
              </w:rPr>
            </w:pPr>
            <w:r w:rsidRPr="0026084B">
              <w:rPr>
                <w:rFonts w:ascii="Times New Roman" w:eastAsia="Times New Roman" w:hAnsi="Times New Roman" w:cs="Times New Roman"/>
                <w:b/>
                <w:bCs/>
                <w:color w:val="000000"/>
                <w:sz w:val="18"/>
                <w:szCs w:val="18"/>
                <w:lang w:val="es-BO"/>
              </w:rPr>
              <w:t>Proyecto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4CA2" w:rsidRPr="00E31DCC" w:rsidRDefault="00544CA2" w:rsidP="00544CA2">
            <w:pPr>
              <w:spacing w:after="0" w:line="240" w:lineRule="auto"/>
              <w:jc w:val="center"/>
              <w:rPr>
                <w:rFonts w:ascii="Times New Roman" w:eastAsia="Times New Roman" w:hAnsi="Times New Roman" w:cs="Times New Roman"/>
                <w:b/>
                <w:bCs/>
                <w:color w:val="000000"/>
                <w:sz w:val="18"/>
                <w:szCs w:val="18"/>
                <w:lang w:val="es-BO"/>
              </w:rPr>
            </w:pPr>
            <w:proofErr w:type="spellStart"/>
            <w:r w:rsidRPr="0026084B">
              <w:rPr>
                <w:rFonts w:ascii="Times New Roman" w:eastAsia="Times New Roman" w:hAnsi="Times New Roman" w:cs="Times New Roman"/>
                <w:b/>
                <w:bCs/>
                <w:color w:val="000000"/>
                <w:sz w:val="18"/>
                <w:szCs w:val="18"/>
                <w:lang w:val="es-BO"/>
              </w:rPr>
              <w:t>Nro</w:t>
            </w:r>
            <w:proofErr w:type="spellEnd"/>
            <w:r w:rsidRPr="0026084B">
              <w:rPr>
                <w:rFonts w:ascii="Times New Roman" w:eastAsia="Times New Roman" w:hAnsi="Times New Roman" w:cs="Times New Roman"/>
                <w:b/>
                <w:bCs/>
                <w:color w:val="000000"/>
                <w:sz w:val="18"/>
                <w:szCs w:val="18"/>
                <w:lang w:val="es-BO"/>
              </w:rPr>
              <w:t xml:space="preserve"> Usuarios</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544CA2" w:rsidRPr="00E31DCC" w:rsidRDefault="00544CA2" w:rsidP="00544CA2">
            <w:pPr>
              <w:spacing w:after="0" w:line="240" w:lineRule="auto"/>
              <w:jc w:val="center"/>
              <w:rPr>
                <w:rFonts w:ascii="Times New Roman" w:eastAsia="Times New Roman" w:hAnsi="Times New Roman" w:cs="Times New Roman"/>
                <w:b/>
                <w:bCs/>
                <w:color w:val="000000"/>
                <w:sz w:val="18"/>
                <w:szCs w:val="18"/>
                <w:lang w:val="es-BO"/>
              </w:rPr>
            </w:pPr>
            <w:r w:rsidRPr="0026084B">
              <w:rPr>
                <w:rFonts w:ascii="Times New Roman" w:eastAsia="Times New Roman" w:hAnsi="Times New Roman" w:cs="Times New Roman"/>
                <w:b/>
                <w:bCs/>
                <w:color w:val="000000"/>
                <w:sz w:val="18"/>
                <w:szCs w:val="18"/>
                <w:lang w:val="es-BO"/>
              </w:rPr>
              <w:t>Inversión</w:t>
            </w:r>
            <w:r w:rsidRPr="00E31DCC">
              <w:rPr>
                <w:rFonts w:ascii="Times New Roman" w:eastAsia="Times New Roman" w:hAnsi="Times New Roman" w:cs="Times New Roman"/>
                <w:b/>
                <w:bCs/>
                <w:color w:val="000000"/>
                <w:sz w:val="18"/>
                <w:szCs w:val="18"/>
                <w:lang w:val="es-BO"/>
              </w:rPr>
              <w:t xml:space="preserve"> (US$)</w:t>
            </w:r>
          </w:p>
        </w:tc>
        <w:tc>
          <w:tcPr>
            <w:tcW w:w="720" w:type="dxa"/>
            <w:tcBorders>
              <w:top w:val="single" w:sz="4" w:space="0" w:color="auto"/>
              <w:left w:val="nil"/>
              <w:bottom w:val="single" w:sz="4" w:space="0" w:color="auto"/>
              <w:right w:val="single" w:sz="4" w:space="0" w:color="auto"/>
            </w:tcBorders>
          </w:tcPr>
          <w:p w:rsidR="00544CA2" w:rsidRPr="0026084B" w:rsidRDefault="00544CA2" w:rsidP="00544CA2">
            <w:pPr>
              <w:spacing w:after="0" w:line="240" w:lineRule="auto"/>
              <w:jc w:val="center"/>
              <w:rPr>
                <w:rFonts w:ascii="Times New Roman" w:eastAsia="Times New Roman" w:hAnsi="Times New Roman" w:cs="Times New Roman"/>
                <w:b/>
                <w:bCs/>
                <w:color w:val="000000"/>
                <w:sz w:val="18"/>
                <w:szCs w:val="18"/>
                <w:lang w:val="es-BO"/>
              </w:rPr>
            </w:pPr>
            <w:r>
              <w:rPr>
                <w:rFonts w:ascii="Times New Roman" w:eastAsia="Times New Roman" w:hAnsi="Times New Roman" w:cs="Times New Roman"/>
                <w:b/>
                <w:bCs/>
                <w:color w:val="000000"/>
                <w:sz w:val="18"/>
                <w:szCs w:val="18"/>
                <w:lang w:val="es-BO"/>
              </w:rPr>
              <w:t>Km líneas MT</w:t>
            </w:r>
          </w:p>
        </w:tc>
        <w:tc>
          <w:tcPr>
            <w:tcW w:w="752" w:type="dxa"/>
            <w:tcBorders>
              <w:top w:val="single" w:sz="4" w:space="0" w:color="auto"/>
              <w:left w:val="nil"/>
              <w:bottom w:val="single" w:sz="4" w:space="0" w:color="auto"/>
              <w:right w:val="single" w:sz="4" w:space="0" w:color="auto"/>
            </w:tcBorders>
          </w:tcPr>
          <w:p w:rsidR="00544CA2" w:rsidRPr="0026084B" w:rsidRDefault="00C841EE" w:rsidP="00544CA2">
            <w:pPr>
              <w:spacing w:after="0" w:line="240" w:lineRule="auto"/>
              <w:jc w:val="center"/>
              <w:rPr>
                <w:rFonts w:ascii="Times New Roman" w:eastAsia="Times New Roman" w:hAnsi="Times New Roman" w:cs="Times New Roman"/>
                <w:b/>
                <w:bCs/>
                <w:color w:val="000000"/>
                <w:sz w:val="18"/>
                <w:szCs w:val="18"/>
                <w:lang w:val="es-BO"/>
              </w:rPr>
            </w:pPr>
            <w:r>
              <w:rPr>
                <w:rFonts w:ascii="Times New Roman" w:eastAsia="Times New Roman" w:hAnsi="Times New Roman" w:cs="Times New Roman"/>
                <w:b/>
                <w:bCs/>
                <w:color w:val="000000"/>
                <w:sz w:val="18"/>
                <w:szCs w:val="18"/>
                <w:lang w:val="es-BO"/>
              </w:rPr>
              <w:t>Km líneas B</w:t>
            </w:r>
            <w:r w:rsidR="00544CA2">
              <w:rPr>
                <w:rFonts w:ascii="Times New Roman" w:eastAsia="Times New Roman" w:hAnsi="Times New Roman" w:cs="Times New Roman"/>
                <w:b/>
                <w:bCs/>
                <w:color w:val="000000"/>
                <w:sz w:val="18"/>
                <w:szCs w:val="18"/>
                <w:lang w:val="es-BO"/>
              </w:rPr>
              <w:t>T</w:t>
            </w:r>
          </w:p>
        </w:tc>
        <w:tc>
          <w:tcPr>
            <w:tcW w:w="782" w:type="dxa"/>
            <w:tcBorders>
              <w:top w:val="single" w:sz="4" w:space="0" w:color="auto"/>
              <w:left w:val="nil"/>
              <w:bottom w:val="single" w:sz="4" w:space="0" w:color="auto"/>
              <w:right w:val="single" w:sz="4" w:space="0" w:color="auto"/>
            </w:tcBorders>
          </w:tcPr>
          <w:p w:rsidR="00544CA2" w:rsidRPr="0026084B" w:rsidRDefault="00544CA2" w:rsidP="00544CA2">
            <w:pPr>
              <w:spacing w:after="0" w:line="240" w:lineRule="auto"/>
              <w:jc w:val="center"/>
              <w:rPr>
                <w:rFonts w:ascii="Times New Roman" w:eastAsia="Times New Roman" w:hAnsi="Times New Roman" w:cs="Times New Roman"/>
                <w:b/>
                <w:bCs/>
                <w:color w:val="000000"/>
                <w:sz w:val="18"/>
                <w:szCs w:val="18"/>
                <w:lang w:val="es-BO"/>
              </w:rPr>
            </w:pPr>
            <w:proofErr w:type="spellStart"/>
            <w:r>
              <w:rPr>
                <w:rFonts w:ascii="Times New Roman" w:eastAsia="Times New Roman" w:hAnsi="Times New Roman" w:cs="Times New Roman"/>
                <w:b/>
                <w:bCs/>
                <w:color w:val="000000"/>
                <w:sz w:val="18"/>
                <w:szCs w:val="18"/>
                <w:lang w:val="es-BO"/>
              </w:rPr>
              <w:t>Nro</w:t>
            </w:r>
            <w:proofErr w:type="spellEnd"/>
            <w:r>
              <w:rPr>
                <w:rFonts w:ascii="Times New Roman" w:eastAsia="Times New Roman" w:hAnsi="Times New Roman" w:cs="Times New Roman"/>
                <w:b/>
                <w:bCs/>
                <w:color w:val="000000"/>
                <w:sz w:val="18"/>
                <w:szCs w:val="18"/>
                <w:lang w:val="es-BO"/>
              </w:rPr>
              <w:t xml:space="preserve"> </w:t>
            </w:r>
            <w:proofErr w:type="spellStart"/>
            <w:r>
              <w:rPr>
                <w:rFonts w:ascii="Times New Roman" w:eastAsia="Times New Roman" w:hAnsi="Times New Roman" w:cs="Times New Roman"/>
                <w:b/>
                <w:bCs/>
                <w:color w:val="000000"/>
                <w:sz w:val="18"/>
                <w:szCs w:val="18"/>
                <w:lang w:val="es-BO"/>
              </w:rPr>
              <w:t>Transf</w:t>
            </w:r>
            <w:proofErr w:type="spellEnd"/>
            <w:r>
              <w:rPr>
                <w:rFonts w:ascii="Times New Roman" w:eastAsia="Times New Roman" w:hAnsi="Times New Roman" w:cs="Times New Roman"/>
                <w:b/>
                <w:bCs/>
                <w:color w:val="000000"/>
                <w:sz w:val="18"/>
                <w:szCs w:val="18"/>
                <w:lang w:val="es-BO"/>
              </w:rPr>
              <w:t>.</w:t>
            </w:r>
          </w:p>
        </w:tc>
        <w:tc>
          <w:tcPr>
            <w:tcW w:w="737" w:type="dxa"/>
            <w:tcBorders>
              <w:top w:val="single" w:sz="4" w:space="0" w:color="auto"/>
              <w:left w:val="nil"/>
              <w:bottom w:val="single" w:sz="4" w:space="0" w:color="auto"/>
              <w:right w:val="single" w:sz="4" w:space="0" w:color="auto"/>
            </w:tcBorders>
          </w:tcPr>
          <w:p w:rsidR="00544CA2" w:rsidRDefault="00544CA2" w:rsidP="00544CA2">
            <w:pPr>
              <w:spacing w:after="0" w:line="240" w:lineRule="auto"/>
              <w:jc w:val="center"/>
              <w:rPr>
                <w:rFonts w:ascii="Times New Roman" w:eastAsia="Times New Roman" w:hAnsi="Times New Roman" w:cs="Times New Roman"/>
                <w:b/>
                <w:bCs/>
                <w:color w:val="000000"/>
                <w:sz w:val="18"/>
                <w:szCs w:val="18"/>
                <w:lang w:val="es-BO"/>
              </w:rPr>
            </w:pPr>
            <w:proofErr w:type="spellStart"/>
            <w:r>
              <w:rPr>
                <w:rFonts w:ascii="Times New Roman" w:eastAsia="Times New Roman" w:hAnsi="Times New Roman" w:cs="Times New Roman"/>
                <w:b/>
                <w:bCs/>
                <w:color w:val="000000"/>
                <w:sz w:val="18"/>
                <w:szCs w:val="18"/>
                <w:lang w:val="es-BO"/>
              </w:rPr>
              <w:t>Pot</w:t>
            </w:r>
            <w:proofErr w:type="spellEnd"/>
            <w:r>
              <w:rPr>
                <w:rFonts w:ascii="Times New Roman" w:eastAsia="Times New Roman" w:hAnsi="Times New Roman" w:cs="Times New Roman"/>
                <w:b/>
                <w:bCs/>
                <w:color w:val="000000"/>
                <w:sz w:val="18"/>
                <w:szCs w:val="18"/>
                <w:lang w:val="es-BO"/>
              </w:rPr>
              <w:t xml:space="preserve">. </w:t>
            </w:r>
            <w:proofErr w:type="spellStart"/>
            <w:r>
              <w:rPr>
                <w:rFonts w:ascii="Times New Roman" w:eastAsia="Times New Roman" w:hAnsi="Times New Roman" w:cs="Times New Roman"/>
                <w:b/>
                <w:bCs/>
                <w:color w:val="000000"/>
                <w:sz w:val="18"/>
                <w:szCs w:val="18"/>
                <w:lang w:val="es-BO"/>
              </w:rPr>
              <w:t>Transf</w:t>
            </w:r>
            <w:proofErr w:type="spellEnd"/>
            <w:r>
              <w:rPr>
                <w:rFonts w:ascii="Times New Roman" w:eastAsia="Times New Roman" w:hAnsi="Times New Roman" w:cs="Times New Roman"/>
                <w:b/>
                <w:bCs/>
                <w:color w:val="000000"/>
                <w:sz w:val="18"/>
                <w:szCs w:val="18"/>
                <w:lang w:val="es-BO"/>
              </w:rPr>
              <w:t xml:space="preserve"> KVA</w:t>
            </w:r>
          </w:p>
        </w:tc>
      </w:tr>
      <w:tr w:rsidR="00073236" w:rsidRPr="0090102B" w:rsidTr="003538A9">
        <w:trPr>
          <w:trHeight w:val="413"/>
          <w:jc w:val="center"/>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073236" w:rsidRPr="00E31DCC" w:rsidRDefault="00073236" w:rsidP="00544CA2">
            <w:pPr>
              <w:spacing w:after="0" w:line="240" w:lineRule="auto"/>
              <w:jc w:val="center"/>
              <w:rPr>
                <w:rFonts w:ascii="Times New Roman" w:eastAsia="Times New Roman" w:hAnsi="Times New Roman" w:cs="Times New Roman"/>
                <w:color w:val="000000"/>
                <w:sz w:val="18"/>
                <w:szCs w:val="18"/>
                <w:lang w:val="es-BO"/>
              </w:rPr>
            </w:pPr>
            <w:r w:rsidRPr="0026084B">
              <w:rPr>
                <w:rFonts w:ascii="Times New Roman" w:eastAsia="Times New Roman" w:hAnsi="Times New Roman" w:cs="Times New Roman"/>
                <w:color w:val="000000"/>
                <w:sz w:val="18"/>
                <w:szCs w:val="18"/>
                <w:lang w:val="es-BO"/>
              </w:rPr>
              <w:t>1</w:t>
            </w:r>
          </w:p>
        </w:tc>
        <w:tc>
          <w:tcPr>
            <w:tcW w:w="1326" w:type="dxa"/>
            <w:tcBorders>
              <w:top w:val="nil"/>
              <w:left w:val="nil"/>
              <w:bottom w:val="single" w:sz="4" w:space="0" w:color="auto"/>
              <w:right w:val="single" w:sz="4" w:space="0" w:color="auto"/>
            </w:tcBorders>
            <w:shd w:val="clear" w:color="auto" w:fill="auto"/>
            <w:noWrap/>
          </w:tcPr>
          <w:p w:rsidR="00073236" w:rsidRPr="00E31DCC" w:rsidRDefault="00073236" w:rsidP="00E713D2">
            <w:pPr>
              <w:spacing w:after="0" w:line="240" w:lineRule="auto"/>
              <w:rPr>
                <w:rFonts w:ascii="Times New Roman" w:eastAsia="Times New Roman" w:hAnsi="Times New Roman" w:cs="Times New Roman"/>
                <w:color w:val="000000"/>
                <w:sz w:val="18"/>
                <w:szCs w:val="18"/>
                <w:lang w:val="es-BO"/>
              </w:rPr>
            </w:pPr>
            <w:r>
              <w:rPr>
                <w:rFonts w:ascii="Times New Roman" w:eastAsia="Times New Roman" w:hAnsi="Times New Roman" w:cs="Times New Roman"/>
                <w:color w:val="000000"/>
                <w:sz w:val="18"/>
                <w:szCs w:val="18"/>
                <w:lang w:val="es-BO"/>
              </w:rPr>
              <w:t>Oruro</w:t>
            </w:r>
          </w:p>
        </w:tc>
        <w:tc>
          <w:tcPr>
            <w:tcW w:w="2577" w:type="dxa"/>
            <w:tcBorders>
              <w:top w:val="nil"/>
              <w:left w:val="nil"/>
              <w:bottom w:val="single" w:sz="4" w:space="0" w:color="auto"/>
              <w:right w:val="single" w:sz="4" w:space="0" w:color="auto"/>
            </w:tcBorders>
            <w:shd w:val="clear" w:color="auto" w:fill="auto"/>
          </w:tcPr>
          <w:p w:rsidR="00073236" w:rsidRPr="00544CA2" w:rsidRDefault="00073236" w:rsidP="00E713D2">
            <w:pPr>
              <w:spacing w:after="0" w:line="240" w:lineRule="auto"/>
              <w:rPr>
                <w:rFonts w:ascii="Times New Roman" w:eastAsia="Times New Roman" w:hAnsi="Times New Roman" w:cs="Times New Roman"/>
                <w:color w:val="000000"/>
                <w:sz w:val="18"/>
                <w:szCs w:val="18"/>
                <w:lang w:val="es-BO"/>
              </w:rPr>
            </w:pPr>
            <w:r w:rsidRPr="00544CA2">
              <w:rPr>
                <w:rFonts w:ascii="Times New Roman" w:eastAsia="Times New Roman" w:hAnsi="Times New Roman" w:cs="Times New Roman"/>
                <w:color w:val="000000"/>
                <w:sz w:val="18"/>
                <w:szCs w:val="18"/>
                <w:lang w:val="es-BO"/>
              </w:rPr>
              <w:t>Electrificación Provincia Cercado Fase II</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073236" w:rsidRPr="00544CA2" w:rsidRDefault="00073236" w:rsidP="00E713D2">
            <w:pPr>
              <w:spacing w:after="0" w:line="240" w:lineRule="auto"/>
              <w:jc w:val="right"/>
              <w:rPr>
                <w:rFonts w:ascii="Times New Roman" w:eastAsia="Times New Roman" w:hAnsi="Times New Roman" w:cs="Times New Roman"/>
                <w:color w:val="000000"/>
                <w:sz w:val="18"/>
                <w:szCs w:val="18"/>
                <w:lang w:val="es-BO"/>
              </w:rPr>
            </w:pPr>
            <w:r w:rsidRPr="00544CA2">
              <w:rPr>
                <w:rFonts w:ascii="Times New Roman" w:eastAsia="Times New Roman" w:hAnsi="Times New Roman" w:cs="Times New Roman"/>
                <w:color w:val="000000"/>
                <w:sz w:val="18"/>
                <w:szCs w:val="18"/>
                <w:lang w:val="es-BO"/>
              </w:rPr>
              <w:t>3</w:t>
            </w:r>
            <w:r>
              <w:rPr>
                <w:rFonts w:ascii="Times New Roman" w:eastAsia="Times New Roman" w:hAnsi="Times New Roman" w:cs="Times New Roman"/>
                <w:color w:val="000000"/>
                <w:sz w:val="18"/>
                <w:szCs w:val="18"/>
                <w:lang w:val="es-BO"/>
              </w:rPr>
              <w:t>.</w:t>
            </w:r>
            <w:r w:rsidRPr="00544CA2">
              <w:rPr>
                <w:rFonts w:ascii="Times New Roman" w:eastAsia="Times New Roman" w:hAnsi="Times New Roman" w:cs="Times New Roman"/>
                <w:color w:val="000000"/>
                <w:sz w:val="18"/>
                <w:szCs w:val="18"/>
                <w:lang w:val="es-BO"/>
              </w:rPr>
              <w:t>369</w:t>
            </w:r>
          </w:p>
        </w:tc>
        <w:tc>
          <w:tcPr>
            <w:tcW w:w="1170" w:type="dxa"/>
            <w:tcBorders>
              <w:top w:val="nil"/>
              <w:left w:val="nil"/>
              <w:bottom w:val="single" w:sz="4" w:space="0" w:color="auto"/>
              <w:right w:val="single" w:sz="4" w:space="0" w:color="auto"/>
            </w:tcBorders>
            <w:shd w:val="clear" w:color="auto" w:fill="auto"/>
            <w:noWrap/>
            <w:vAlign w:val="bottom"/>
          </w:tcPr>
          <w:p w:rsidR="00073236" w:rsidRPr="00544CA2" w:rsidRDefault="00073236" w:rsidP="00544CA2">
            <w:pPr>
              <w:spacing w:after="0" w:line="240" w:lineRule="auto"/>
              <w:jc w:val="right"/>
              <w:rPr>
                <w:rFonts w:ascii="Times New Roman" w:eastAsia="Times New Roman" w:hAnsi="Times New Roman" w:cs="Times New Roman"/>
                <w:color w:val="000000"/>
                <w:sz w:val="18"/>
                <w:szCs w:val="18"/>
                <w:lang w:val="es-BO"/>
              </w:rPr>
            </w:pPr>
            <w:r w:rsidRPr="00544CA2">
              <w:rPr>
                <w:rFonts w:ascii="Times New Roman" w:eastAsia="Times New Roman" w:hAnsi="Times New Roman" w:cs="Times New Roman"/>
                <w:color w:val="000000"/>
                <w:sz w:val="18"/>
                <w:szCs w:val="18"/>
                <w:lang w:val="es-BO"/>
              </w:rPr>
              <w:t>4</w:t>
            </w:r>
            <w:r>
              <w:rPr>
                <w:rFonts w:ascii="Times New Roman" w:eastAsia="Times New Roman" w:hAnsi="Times New Roman" w:cs="Times New Roman"/>
                <w:color w:val="000000"/>
                <w:sz w:val="18"/>
                <w:szCs w:val="18"/>
                <w:lang w:val="es-BO"/>
              </w:rPr>
              <w:t>.</w:t>
            </w:r>
            <w:r w:rsidRPr="00544CA2">
              <w:rPr>
                <w:rFonts w:ascii="Times New Roman" w:eastAsia="Times New Roman" w:hAnsi="Times New Roman" w:cs="Times New Roman"/>
                <w:color w:val="000000"/>
                <w:sz w:val="18"/>
                <w:szCs w:val="18"/>
                <w:lang w:val="es-BO"/>
              </w:rPr>
              <w:t>092</w:t>
            </w:r>
            <w:r>
              <w:rPr>
                <w:rFonts w:ascii="Times New Roman" w:eastAsia="Times New Roman" w:hAnsi="Times New Roman" w:cs="Times New Roman"/>
                <w:color w:val="000000"/>
                <w:sz w:val="18"/>
                <w:szCs w:val="18"/>
                <w:lang w:val="es-BO"/>
              </w:rPr>
              <w:t>.</w:t>
            </w:r>
            <w:r w:rsidRPr="00544CA2">
              <w:rPr>
                <w:rFonts w:ascii="Times New Roman" w:eastAsia="Times New Roman" w:hAnsi="Times New Roman" w:cs="Times New Roman"/>
                <w:color w:val="000000"/>
                <w:sz w:val="18"/>
                <w:szCs w:val="18"/>
                <w:lang w:val="es-BO"/>
              </w:rPr>
              <w:t>665</w:t>
            </w:r>
            <w:r>
              <w:rPr>
                <w:rFonts w:ascii="Times New Roman" w:eastAsia="Times New Roman" w:hAnsi="Times New Roman" w:cs="Times New Roman"/>
                <w:color w:val="000000"/>
                <w:sz w:val="18"/>
                <w:szCs w:val="18"/>
                <w:lang w:val="es-BO"/>
              </w:rPr>
              <w:t>,</w:t>
            </w:r>
            <w:r w:rsidRPr="00544CA2">
              <w:rPr>
                <w:rFonts w:ascii="Times New Roman" w:eastAsia="Times New Roman" w:hAnsi="Times New Roman" w:cs="Times New Roman"/>
                <w:color w:val="000000"/>
                <w:sz w:val="18"/>
                <w:szCs w:val="18"/>
                <w:lang w:val="es-BO"/>
              </w:rPr>
              <w:t>19</w:t>
            </w:r>
          </w:p>
        </w:tc>
        <w:tc>
          <w:tcPr>
            <w:tcW w:w="720" w:type="dxa"/>
            <w:tcBorders>
              <w:top w:val="nil"/>
              <w:left w:val="nil"/>
              <w:bottom w:val="single" w:sz="4" w:space="0" w:color="auto"/>
              <w:right w:val="single" w:sz="4" w:space="0" w:color="auto"/>
            </w:tcBorders>
            <w:vAlign w:val="bottom"/>
          </w:tcPr>
          <w:p w:rsidR="00073236" w:rsidRPr="00544CA2" w:rsidRDefault="00073236" w:rsidP="00544CA2">
            <w:pPr>
              <w:spacing w:after="0" w:line="240" w:lineRule="auto"/>
              <w:jc w:val="right"/>
              <w:rPr>
                <w:rFonts w:ascii="Times New Roman" w:eastAsia="Times New Roman" w:hAnsi="Times New Roman" w:cs="Times New Roman"/>
                <w:color w:val="000000"/>
                <w:sz w:val="18"/>
                <w:szCs w:val="18"/>
                <w:lang w:val="es-BO"/>
              </w:rPr>
            </w:pPr>
            <w:r w:rsidRPr="00544CA2">
              <w:rPr>
                <w:rFonts w:ascii="Times New Roman" w:eastAsia="Times New Roman" w:hAnsi="Times New Roman" w:cs="Times New Roman"/>
                <w:color w:val="000000"/>
                <w:sz w:val="18"/>
                <w:szCs w:val="18"/>
                <w:lang w:val="es-BO"/>
              </w:rPr>
              <w:t>226</w:t>
            </w:r>
            <w:r>
              <w:rPr>
                <w:rFonts w:ascii="Times New Roman" w:eastAsia="Times New Roman" w:hAnsi="Times New Roman" w:cs="Times New Roman"/>
                <w:color w:val="000000"/>
                <w:sz w:val="18"/>
                <w:szCs w:val="18"/>
                <w:lang w:val="es-BO"/>
              </w:rPr>
              <w:t>,</w:t>
            </w:r>
            <w:r w:rsidRPr="00544CA2">
              <w:rPr>
                <w:rFonts w:ascii="Times New Roman" w:eastAsia="Times New Roman" w:hAnsi="Times New Roman" w:cs="Times New Roman"/>
                <w:color w:val="000000"/>
                <w:sz w:val="18"/>
                <w:szCs w:val="18"/>
                <w:lang w:val="es-BO"/>
              </w:rPr>
              <w:t>45</w:t>
            </w:r>
          </w:p>
        </w:tc>
        <w:tc>
          <w:tcPr>
            <w:tcW w:w="752" w:type="dxa"/>
            <w:tcBorders>
              <w:top w:val="nil"/>
              <w:left w:val="nil"/>
              <w:bottom w:val="single" w:sz="4" w:space="0" w:color="auto"/>
              <w:right w:val="single" w:sz="4" w:space="0" w:color="auto"/>
            </w:tcBorders>
            <w:vAlign w:val="bottom"/>
          </w:tcPr>
          <w:p w:rsidR="00073236" w:rsidRPr="00544CA2" w:rsidRDefault="00073236" w:rsidP="00544CA2">
            <w:pPr>
              <w:spacing w:after="0" w:line="240" w:lineRule="auto"/>
              <w:jc w:val="right"/>
              <w:rPr>
                <w:rFonts w:ascii="Times New Roman" w:eastAsia="Times New Roman" w:hAnsi="Times New Roman" w:cs="Times New Roman"/>
                <w:color w:val="000000"/>
                <w:sz w:val="18"/>
                <w:szCs w:val="18"/>
                <w:lang w:val="es-BO"/>
              </w:rPr>
            </w:pPr>
            <w:r w:rsidRPr="00544CA2">
              <w:rPr>
                <w:rFonts w:ascii="Times New Roman" w:eastAsia="Times New Roman" w:hAnsi="Times New Roman" w:cs="Times New Roman"/>
                <w:color w:val="000000"/>
                <w:sz w:val="18"/>
                <w:szCs w:val="18"/>
                <w:lang w:val="es-BO"/>
              </w:rPr>
              <w:t>204</w:t>
            </w:r>
            <w:r>
              <w:rPr>
                <w:rFonts w:ascii="Times New Roman" w:eastAsia="Times New Roman" w:hAnsi="Times New Roman" w:cs="Times New Roman"/>
                <w:color w:val="000000"/>
                <w:sz w:val="18"/>
                <w:szCs w:val="18"/>
                <w:lang w:val="es-BO"/>
              </w:rPr>
              <w:t>,</w:t>
            </w:r>
            <w:r w:rsidRPr="00544CA2">
              <w:rPr>
                <w:rFonts w:ascii="Times New Roman" w:eastAsia="Times New Roman" w:hAnsi="Times New Roman" w:cs="Times New Roman"/>
                <w:color w:val="000000"/>
                <w:sz w:val="18"/>
                <w:szCs w:val="18"/>
                <w:lang w:val="es-BO"/>
              </w:rPr>
              <w:t>76</w:t>
            </w:r>
          </w:p>
        </w:tc>
        <w:tc>
          <w:tcPr>
            <w:tcW w:w="782" w:type="dxa"/>
            <w:tcBorders>
              <w:top w:val="nil"/>
              <w:left w:val="nil"/>
              <w:bottom w:val="single" w:sz="4" w:space="0" w:color="auto"/>
              <w:right w:val="single" w:sz="4" w:space="0" w:color="auto"/>
            </w:tcBorders>
            <w:vAlign w:val="bottom"/>
          </w:tcPr>
          <w:p w:rsidR="00073236" w:rsidRPr="00544CA2" w:rsidRDefault="00073236" w:rsidP="00544CA2">
            <w:pPr>
              <w:spacing w:after="0" w:line="240" w:lineRule="auto"/>
              <w:jc w:val="right"/>
              <w:rPr>
                <w:rFonts w:ascii="Times New Roman" w:eastAsia="Times New Roman" w:hAnsi="Times New Roman" w:cs="Times New Roman"/>
                <w:color w:val="000000"/>
                <w:sz w:val="18"/>
                <w:szCs w:val="18"/>
                <w:lang w:val="es-BO"/>
              </w:rPr>
            </w:pPr>
            <w:r w:rsidRPr="00544CA2">
              <w:rPr>
                <w:rFonts w:ascii="Times New Roman" w:eastAsia="Times New Roman" w:hAnsi="Times New Roman" w:cs="Times New Roman"/>
                <w:color w:val="000000"/>
                <w:sz w:val="18"/>
                <w:szCs w:val="18"/>
                <w:lang w:val="es-BO"/>
              </w:rPr>
              <w:t>116</w:t>
            </w:r>
          </w:p>
        </w:tc>
        <w:tc>
          <w:tcPr>
            <w:tcW w:w="737" w:type="dxa"/>
            <w:tcBorders>
              <w:top w:val="nil"/>
              <w:left w:val="nil"/>
              <w:bottom w:val="single" w:sz="4" w:space="0" w:color="auto"/>
              <w:right w:val="single" w:sz="4" w:space="0" w:color="auto"/>
            </w:tcBorders>
            <w:vAlign w:val="bottom"/>
          </w:tcPr>
          <w:p w:rsidR="00073236" w:rsidRPr="00544CA2" w:rsidRDefault="00073236" w:rsidP="00544CA2">
            <w:pPr>
              <w:spacing w:after="0" w:line="240" w:lineRule="auto"/>
              <w:jc w:val="right"/>
              <w:rPr>
                <w:rFonts w:ascii="Times New Roman" w:eastAsia="Times New Roman" w:hAnsi="Times New Roman" w:cs="Times New Roman"/>
                <w:color w:val="000000"/>
                <w:sz w:val="18"/>
                <w:szCs w:val="18"/>
                <w:lang w:val="es-BO"/>
              </w:rPr>
            </w:pPr>
            <w:r w:rsidRPr="00544CA2">
              <w:rPr>
                <w:rFonts w:ascii="Times New Roman" w:eastAsia="Times New Roman" w:hAnsi="Times New Roman" w:cs="Times New Roman"/>
                <w:color w:val="000000"/>
                <w:sz w:val="18"/>
                <w:szCs w:val="18"/>
                <w:lang w:val="es-BO"/>
              </w:rPr>
              <w:t>1</w:t>
            </w:r>
            <w:r>
              <w:rPr>
                <w:rFonts w:ascii="Times New Roman" w:eastAsia="Times New Roman" w:hAnsi="Times New Roman" w:cs="Times New Roman"/>
                <w:color w:val="000000"/>
                <w:sz w:val="18"/>
                <w:szCs w:val="18"/>
                <w:lang w:val="es-BO"/>
              </w:rPr>
              <w:t>.</w:t>
            </w:r>
            <w:r w:rsidRPr="00544CA2">
              <w:rPr>
                <w:rFonts w:ascii="Times New Roman" w:eastAsia="Times New Roman" w:hAnsi="Times New Roman" w:cs="Times New Roman"/>
                <w:color w:val="000000"/>
                <w:sz w:val="18"/>
                <w:szCs w:val="18"/>
                <w:lang w:val="es-BO"/>
              </w:rPr>
              <w:t>445</w:t>
            </w:r>
          </w:p>
        </w:tc>
      </w:tr>
      <w:tr w:rsidR="00544CA2" w:rsidRPr="0090102B" w:rsidTr="003538A9">
        <w:trPr>
          <w:trHeight w:val="300"/>
          <w:jc w:val="center"/>
        </w:trPr>
        <w:tc>
          <w:tcPr>
            <w:tcW w:w="519" w:type="dxa"/>
            <w:tcBorders>
              <w:top w:val="nil"/>
              <w:left w:val="single" w:sz="4" w:space="0" w:color="auto"/>
              <w:bottom w:val="single" w:sz="4" w:space="0" w:color="auto"/>
              <w:right w:val="single" w:sz="4" w:space="0" w:color="auto"/>
            </w:tcBorders>
            <w:shd w:val="clear" w:color="auto" w:fill="auto"/>
            <w:noWrap/>
            <w:vAlign w:val="bottom"/>
          </w:tcPr>
          <w:p w:rsidR="00544CA2" w:rsidRPr="00E31DCC" w:rsidRDefault="00544CA2" w:rsidP="00544CA2">
            <w:pPr>
              <w:spacing w:after="0" w:line="240" w:lineRule="auto"/>
              <w:jc w:val="center"/>
              <w:rPr>
                <w:rFonts w:ascii="Times New Roman" w:eastAsia="Times New Roman" w:hAnsi="Times New Roman" w:cs="Times New Roman"/>
                <w:color w:val="000000"/>
                <w:sz w:val="18"/>
                <w:szCs w:val="18"/>
                <w:lang w:val="es-BO"/>
              </w:rPr>
            </w:pPr>
            <w:r w:rsidRPr="0026084B">
              <w:rPr>
                <w:rFonts w:ascii="Times New Roman" w:eastAsia="Times New Roman" w:hAnsi="Times New Roman" w:cs="Times New Roman"/>
                <w:color w:val="000000"/>
                <w:sz w:val="18"/>
                <w:szCs w:val="18"/>
                <w:lang w:val="es-BO"/>
              </w:rPr>
              <w:t>2</w:t>
            </w:r>
          </w:p>
        </w:tc>
        <w:tc>
          <w:tcPr>
            <w:tcW w:w="1326" w:type="dxa"/>
            <w:tcBorders>
              <w:top w:val="nil"/>
              <w:left w:val="nil"/>
              <w:bottom w:val="single" w:sz="4" w:space="0" w:color="auto"/>
              <w:right w:val="single" w:sz="4" w:space="0" w:color="auto"/>
            </w:tcBorders>
            <w:shd w:val="clear" w:color="auto" w:fill="auto"/>
            <w:noWrap/>
          </w:tcPr>
          <w:p w:rsidR="00544CA2" w:rsidRPr="00E31DCC" w:rsidRDefault="00544CA2" w:rsidP="00544CA2">
            <w:pPr>
              <w:spacing w:after="0" w:line="240" w:lineRule="auto"/>
              <w:rPr>
                <w:rFonts w:ascii="Times New Roman" w:eastAsia="Times New Roman" w:hAnsi="Times New Roman" w:cs="Times New Roman"/>
                <w:color w:val="000000"/>
                <w:sz w:val="18"/>
                <w:szCs w:val="18"/>
                <w:lang w:val="es-BO"/>
              </w:rPr>
            </w:pPr>
            <w:r>
              <w:rPr>
                <w:rFonts w:ascii="Times New Roman" w:eastAsia="Times New Roman" w:hAnsi="Times New Roman" w:cs="Times New Roman"/>
                <w:color w:val="000000"/>
                <w:sz w:val="18"/>
                <w:szCs w:val="18"/>
                <w:lang w:val="es-BO"/>
              </w:rPr>
              <w:t>Oruro</w:t>
            </w:r>
          </w:p>
        </w:tc>
        <w:tc>
          <w:tcPr>
            <w:tcW w:w="2577" w:type="dxa"/>
            <w:tcBorders>
              <w:top w:val="nil"/>
              <w:left w:val="nil"/>
              <w:bottom w:val="single" w:sz="4" w:space="0" w:color="auto"/>
              <w:right w:val="single" w:sz="4" w:space="0" w:color="auto"/>
            </w:tcBorders>
            <w:shd w:val="clear" w:color="auto" w:fill="auto"/>
          </w:tcPr>
          <w:p w:rsidR="00544CA2" w:rsidRPr="00544CA2" w:rsidRDefault="00544CA2" w:rsidP="00544CA2">
            <w:pPr>
              <w:spacing w:after="0" w:line="240" w:lineRule="auto"/>
              <w:rPr>
                <w:rFonts w:ascii="Times New Roman" w:eastAsia="Times New Roman" w:hAnsi="Times New Roman" w:cs="Times New Roman"/>
                <w:color w:val="000000"/>
                <w:sz w:val="18"/>
                <w:szCs w:val="18"/>
                <w:lang w:val="es-BO"/>
              </w:rPr>
            </w:pPr>
            <w:r w:rsidRPr="00544CA2">
              <w:rPr>
                <w:rFonts w:ascii="Times New Roman" w:eastAsia="Times New Roman" w:hAnsi="Times New Roman" w:cs="Times New Roman"/>
                <w:color w:val="000000"/>
                <w:sz w:val="18"/>
                <w:szCs w:val="18"/>
                <w:lang w:val="es-BO"/>
              </w:rPr>
              <w:t xml:space="preserve">Conversión línea Monofásica a Trifásica </w:t>
            </w:r>
            <w:proofErr w:type="spellStart"/>
            <w:r w:rsidRPr="00544CA2">
              <w:rPr>
                <w:rFonts w:ascii="Times New Roman" w:eastAsia="Times New Roman" w:hAnsi="Times New Roman" w:cs="Times New Roman"/>
                <w:color w:val="000000"/>
                <w:sz w:val="18"/>
                <w:szCs w:val="18"/>
                <w:lang w:val="es-BO"/>
              </w:rPr>
              <w:t>Pacollani</w:t>
            </w:r>
            <w:proofErr w:type="spellEnd"/>
          </w:p>
        </w:tc>
        <w:tc>
          <w:tcPr>
            <w:tcW w:w="900" w:type="dxa"/>
            <w:tcBorders>
              <w:top w:val="nil"/>
              <w:left w:val="single" w:sz="4" w:space="0" w:color="auto"/>
              <w:bottom w:val="single" w:sz="4" w:space="0" w:color="auto"/>
              <w:right w:val="single" w:sz="4" w:space="0" w:color="auto"/>
            </w:tcBorders>
            <w:shd w:val="clear" w:color="auto" w:fill="auto"/>
            <w:noWrap/>
            <w:vAlign w:val="bottom"/>
          </w:tcPr>
          <w:p w:rsidR="00544CA2" w:rsidRPr="00544CA2" w:rsidRDefault="00544CA2" w:rsidP="00544CA2">
            <w:pPr>
              <w:spacing w:after="0" w:line="240" w:lineRule="auto"/>
              <w:jc w:val="right"/>
              <w:rPr>
                <w:rFonts w:ascii="Times New Roman" w:eastAsia="Times New Roman" w:hAnsi="Times New Roman" w:cs="Times New Roman"/>
                <w:color w:val="000000"/>
                <w:sz w:val="18"/>
                <w:szCs w:val="18"/>
                <w:lang w:val="es-BO"/>
              </w:rPr>
            </w:pPr>
            <w:r w:rsidRPr="00544CA2">
              <w:rPr>
                <w:rFonts w:ascii="Times New Roman" w:eastAsia="Times New Roman" w:hAnsi="Times New Roman" w:cs="Times New Roman"/>
                <w:color w:val="000000"/>
                <w:sz w:val="18"/>
                <w:szCs w:val="18"/>
                <w:lang w:val="es-BO"/>
              </w:rPr>
              <w:t>114</w:t>
            </w:r>
          </w:p>
        </w:tc>
        <w:tc>
          <w:tcPr>
            <w:tcW w:w="1170" w:type="dxa"/>
            <w:tcBorders>
              <w:top w:val="nil"/>
              <w:left w:val="nil"/>
              <w:bottom w:val="single" w:sz="4" w:space="0" w:color="auto"/>
              <w:right w:val="single" w:sz="4" w:space="0" w:color="auto"/>
            </w:tcBorders>
            <w:shd w:val="clear" w:color="auto" w:fill="auto"/>
            <w:noWrap/>
            <w:vAlign w:val="bottom"/>
          </w:tcPr>
          <w:p w:rsidR="00544CA2" w:rsidRPr="00544CA2" w:rsidRDefault="00544CA2" w:rsidP="00544CA2">
            <w:pPr>
              <w:spacing w:after="0" w:line="240" w:lineRule="auto"/>
              <w:jc w:val="right"/>
              <w:rPr>
                <w:rFonts w:ascii="Times New Roman" w:eastAsia="Times New Roman" w:hAnsi="Times New Roman" w:cs="Times New Roman"/>
                <w:color w:val="000000"/>
                <w:sz w:val="18"/>
                <w:szCs w:val="18"/>
                <w:lang w:val="es-BO"/>
              </w:rPr>
            </w:pPr>
            <w:r w:rsidRPr="00544CA2">
              <w:rPr>
                <w:rFonts w:ascii="Times New Roman" w:eastAsia="Times New Roman" w:hAnsi="Times New Roman" w:cs="Times New Roman"/>
                <w:color w:val="000000"/>
                <w:sz w:val="18"/>
                <w:szCs w:val="18"/>
                <w:lang w:val="es-BO"/>
              </w:rPr>
              <w:t>124</w:t>
            </w:r>
            <w:r w:rsidR="0090102B">
              <w:rPr>
                <w:rFonts w:ascii="Times New Roman" w:eastAsia="Times New Roman" w:hAnsi="Times New Roman" w:cs="Times New Roman"/>
                <w:color w:val="000000"/>
                <w:sz w:val="18"/>
                <w:szCs w:val="18"/>
                <w:lang w:val="es-BO"/>
              </w:rPr>
              <w:t>.</w:t>
            </w:r>
            <w:r w:rsidRPr="00544CA2">
              <w:rPr>
                <w:rFonts w:ascii="Times New Roman" w:eastAsia="Times New Roman" w:hAnsi="Times New Roman" w:cs="Times New Roman"/>
                <w:color w:val="000000"/>
                <w:sz w:val="18"/>
                <w:szCs w:val="18"/>
                <w:lang w:val="es-BO"/>
              </w:rPr>
              <w:t>040</w:t>
            </w:r>
            <w:r w:rsidR="0090102B">
              <w:rPr>
                <w:rFonts w:ascii="Times New Roman" w:eastAsia="Times New Roman" w:hAnsi="Times New Roman" w:cs="Times New Roman"/>
                <w:color w:val="000000"/>
                <w:sz w:val="18"/>
                <w:szCs w:val="18"/>
                <w:lang w:val="es-BO"/>
              </w:rPr>
              <w:t>,</w:t>
            </w:r>
            <w:r w:rsidRPr="00544CA2">
              <w:rPr>
                <w:rFonts w:ascii="Times New Roman" w:eastAsia="Times New Roman" w:hAnsi="Times New Roman" w:cs="Times New Roman"/>
                <w:color w:val="000000"/>
                <w:sz w:val="18"/>
                <w:szCs w:val="18"/>
                <w:lang w:val="es-BO"/>
              </w:rPr>
              <w:t>20</w:t>
            </w:r>
          </w:p>
        </w:tc>
        <w:tc>
          <w:tcPr>
            <w:tcW w:w="720" w:type="dxa"/>
            <w:tcBorders>
              <w:top w:val="nil"/>
              <w:left w:val="nil"/>
              <w:bottom w:val="single" w:sz="4" w:space="0" w:color="auto"/>
              <w:right w:val="single" w:sz="4" w:space="0" w:color="auto"/>
            </w:tcBorders>
            <w:vAlign w:val="bottom"/>
          </w:tcPr>
          <w:p w:rsidR="00544CA2" w:rsidRPr="00544CA2" w:rsidRDefault="00544CA2" w:rsidP="00544CA2">
            <w:pPr>
              <w:spacing w:after="0" w:line="240" w:lineRule="auto"/>
              <w:jc w:val="right"/>
              <w:rPr>
                <w:rFonts w:ascii="Times New Roman" w:eastAsia="Times New Roman" w:hAnsi="Times New Roman" w:cs="Times New Roman"/>
                <w:color w:val="000000"/>
                <w:sz w:val="18"/>
                <w:szCs w:val="18"/>
                <w:lang w:val="es-BO"/>
              </w:rPr>
            </w:pPr>
            <w:r w:rsidRPr="00544CA2">
              <w:rPr>
                <w:rFonts w:ascii="Times New Roman" w:eastAsia="Times New Roman" w:hAnsi="Times New Roman" w:cs="Times New Roman"/>
                <w:color w:val="000000"/>
                <w:sz w:val="18"/>
                <w:szCs w:val="18"/>
                <w:lang w:val="es-BO"/>
              </w:rPr>
              <w:t>9</w:t>
            </w:r>
            <w:r w:rsidR="0090102B">
              <w:rPr>
                <w:rFonts w:ascii="Times New Roman" w:eastAsia="Times New Roman" w:hAnsi="Times New Roman" w:cs="Times New Roman"/>
                <w:color w:val="000000"/>
                <w:sz w:val="18"/>
                <w:szCs w:val="18"/>
                <w:lang w:val="es-BO"/>
              </w:rPr>
              <w:t>,</w:t>
            </w:r>
            <w:r w:rsidRPr="00544CA2">
              <w:rPr>
                <w:rFonts w:ascii="Times New Roman" w:eastAsia="Times New Roman" w:hAnsi="Times New Roman" w:cs="Times New Roman"/>
                <w:color w:val="000000"/>
                <w:sz w:val="18"/>
                <w:szCs w:val="18"/>
                <w:lang w:val="es-BO"/>
              </w:rPr>
              <w:t>93</w:t>
            </w:r>
          </w:p>
        </w:tc>
        <w:tc>
          <w:tcPr>
            <w:tcW w:w="752" w:type="dxa"/>
            <w:tcBorders>
              <w:top w:val="nil"/>
              <w:left w:val="nil"/>
              <w:bottom w:val="single" w:sz="4" w:space="0" w:color="auto"/>
              <w:right w:val="single" w:sz="4" w:space="0" w:color="auto"/>
            </w:tcBorders>
            <w:vAlign w:val="bottom"/>
          </w:tcPr>
          <w:p w:rsidR="00544CA2" w:rsidRPr="00544CA2" w:rsidRDefault="00544CA2" w:rsidP="00544CA2">
            <w:pPr>
              <w:spacing w:after="0" w:line="240" w:lineRule="auto"/>
              <w:jc w:val="right"/>
              <w:rPr>
                <w:rFonts w:ascii="Times New Roman" w:eastAsia="Times New Roman" w:hAnsi="Times New Roman" w:cs="Times New Roman"/>
                <w:color w:val="000000"/>
                <w:sz w:val="18"/>
                <w:szCs w:val="18"/>
                <w:lang w:val="es-BO"/>
              </w:rPr>
            </w:pPr>
            <w:r w:rsidRPr="00544CA2">
              <w:rPr>
                <w:rFonts w:ascii="Times New Roman" w:eastAsia="Times New Roman" w:hAnsi="Times New Roman" w:cs="Times New Roman"/>
                <w:color w:val="000000"/>
                <w:sz w:val="18"/>
                <w:szCs w:val="18"/>
                <w:lang w:val="es-BO"/>
              </w:rPr>
              <w:t>0</w:t>
            </w:r>
            <w:r w:rsidR="0090102B">
              <w:rPr>
                <w:rFonts w:ascii="Times New Roman" w:eastAsia="Times New Roman" w:hAnsi="Times New Roman" w:cs="Times New Roman"/>
                <w:color w:val="000000"/>
                <w:sz w:val="18"/>
                <w:szCs w:val="18"/>
                <w:lang w:val="es-BO"/>
              </w:rPr>
              <w:t>,</w:t>
            </w:r>
            <w:r w:rsidRPr="00544CA2">
              <w:rPr>
                <w:rFonts w:ascii="Times New Roman" w:eastAsia="Times New Roman" w:hAnsi="Times New Roman" w:cs="Times New Roman"/>
                <w:color w:val="000000"/>
                <w:sz w:val="18"/>
                <w:szCs w:val="18"/>
                <w:lang w:val="es-BO"/>
              </w:rPr>
              <w:t>4</w:t>
            </w:r>
          </w:p>
        </w:tc>
        <w:tc>
          <w:tcPr>
            <w:tcW w:w="782" w:type="dxa"/>
            <w:tcBorders>
              <w:top w:val="nil"/>
              <w:left w:val="nil"/>
              <w:bottom w:val="single" w:sz="4" w:space="0" w:color="auto"/>
              <w:right w:val="single" w:sz="4" w:space="0" w:color="auto"/>
            </w:tcBorders>
            <w:vAlign w:val="bottom"/>
          </w:tcPr>
          <w:p w:rsidR="00544CA2" w:rsidRPr="00544CA2" w:rsidRDefault="00544CA2" w:rsidP="00544CA2">
            <w:pPr>
              <w:spacing w:after="0" w:line="240" w:lineRule="auto"/>
              <w:jc w:val="right"/>
              <w:rPr>
                <w:rFonts w:ascii="Times New Roman" w:eastAsia="Times New Roman" w:hAnsi="Times New Roman" w:cs="Times New Roman"/>
                <w:color w:val="000000"/>
                <w:sz w:val="18"/>
                <w:szCs w:val="18"/>
                <w:lang w:val="es-BO"/>
              </w:rPr>
            </w:pPr>
            <w:r w:rsidRPr="00544CA2">
              <w:rPr>
                <w:rFonts w:ascii="Times New Roman" w:eastAsia="Times New Roman" w:hAnsi="Times New Roman" w:cs="Times New Roman"/>
                <w:color w:val="000000"/>
                <w:sz w:val="18"/>
                <w:szCs w:val="18"/>
                <w:lang w:val="es-BO"/>
              </w:rPr>
              <w:t>2</w:t>
            </w:r>
          </w:p>
        </w:tc>
        <w:tc>
          <w:tcPr>
            <w:tcW w:w="737" w:type="dxa"/>
            <w:tcBorders>
              <w:top w:val="nil"/>
              <w:left w:val="nil"/>
              <w:bottom w:val="single" w:sz="4" w:space="0" w:color="auto"/>
              <w:right w:val="single" w:sz="4" w:space="0" w:color="auto"/>
            </w:tcBorders>
            <w:vAlign w:val="bottom"/>
          </w:tcPr>
          <w:p w:rsidR="00544CA2" w:rsidRPr="00544CA2" w:rsidRDefault="00544CA2" w:rsidP="00544CA2">
            <w:pPr>
              <w:spacing w:after="0" w:line="240" w:lineRule="auto"/>
              <w:jc w:val="right"/>
              <w:rPr>
                <w:rFonts w:ascii="Times New Roman" w:eastAsia="Times New Roman" w:hAnsi="Times New Roman" w:cs="Times New Roman"/>
                <w:color w:val="000000"/>
                <w:sz w:val="18"/>
                <w:szCs w:val="18"/>
                <w:lang w:val="es-BO"/>
              </w:rPr>
            </w:pPr>
            <w:r w:rsidRPr="00544CA2">
              <w:rPr>
                <w:rFonts w:ascii="Times New Roman" w:eastAsia="Times New Roman" w:hAnsi="Times New Roman" w:cs="Times New Roman"/>
                <w:color w:val="000000"/>
                <w:sz w:val="18"/>
                <w:szCs w:val="18"/>
                <w:lang w:val="es-BO"/>
              </w:rPr>
              <w:t>60</w:t>
            </w:r>
          </w:p>
        </w:tc>
      </w:tr>
      <w:tr w:rsidR="00544CA2" w:rsidRPr="0090102B" w:rsidTr="003538A9">
        <w:trPr>
          <w:trHeight w:val="449"/>
          <w:jc w:val="center"/>
        </w:trPr>
        <w:tc>
          <w:tcPr>
            <w:tcW w:w="519" w:type="dxa"/>
            <w:tcBorders>
              <w:top w:val="nil"/>
              <w:left w:val="single" w:sz="4" w:space="0" w:color="auto"/>
              <w:bottom w:val="single" w:sz="4" w:space="0" w:color="auto"/>
              <w:right w:val="single" w:sz="4" w:space="0" w:color="auto"/>
            </w:tcBorders>
            <w:shd w:val="clear" w:color="auto" w:fill="auto"/>
            <w:noWrap/>
            <w:vAlign w:val="bottom"/>
          </w:tcPr>
          <w:p w:rsidR="00544CA2" w:rsidRPr="00E31DCC" w:rsidRDefault="00544CA2" w:rsidP="00544CA2">
            <w:pPr>
              <w:spacing w:after="0" w:line="240" w:lineRule="auto"/>
              <w:jc w:val="center"/>
              <w:rPr>
                <w:rFonts w:ascii="Times New Roman" w:eastAsia="Times New Roman" w:hAnsi="Times New Roman" w:cs="Times New Roman"/>
                <w:color w:val="000000"/>
                <w:sz w:val="18"/>
                <w:szCs w:val="18"/>
                <w:lang w:val="es-BO"/>
              </w:rPr>
            </w:pPr>
            <w:r w:rsidRPr="0026084B">
              <w:rPr>
                <w:rFonts w:ascii="Times New Roman" w:eastAsia="Times New Roman" w:hAnsi="Times New Roman" w:cs="Times New Roman"/>
                <w:color w:val="000000"/>
                <w:sz w:val="18"/>
                <w:szCs w:val="18"/>
                <w:lang w:val="es-BO"/>
              </w:rPr>
              <w:t>3</w:t>
            </w:r>
          </w:p>
        </w:tc>
        <w:tc>
          <w:tcPr>
            <w:tcW w:w="1326" w:type="dxa"/>
            <w:tcBorders>
              <w:top w:val="nil"/>
              <w:left w:val="nil"/>
              <w:bottom w:val="single" w:sz="4" w:space="0" w:color="auto"/>
              <w:right w:val="single" w:sz="4" w:space="0" w:color="auto"/>
            </w:tcBorders>
            <w:shd w:val="clear" w:color="auto" w:fill="auto"/>
            <w:noWrap/>
          </w:tcPr>
          <w:p w:rsidR="00544CA2" w:rsidRPr="00E31DCC" w:rsidRDefault="00544CA2" w:rsidP="00544CA2">
            <w:pPr>
              <w:spacing w:after="0" w:line="240" w:lineRule="auto"/>
              <w:rPr>
                <w:rFonts w:ascii="Times New Roman" w:eastAsia="Times New Roman" w:hAnsi="Times New Roman" w:cs="Times New Roman"/>
                <w:color w:val="000000"/>
                <w:sz w:val="18"/>
                <w:szCs w:val="18"/>
                <w:lang w:val="es-BO"/>
              </w:rPr>
            </w:pPr>
            <w:r>
              <w:rPr>
                <w:rFonts w:ascii="Times New Roman" w:eastAsia="Times New Roman" w:hAnsi="Times New Roman" w:cs="Times New Roman"/>
                <w:color w:val="000000"/>
                <w:sz w:val="18"/>
                <w:szCs w:val="18"/>
                <w:lang w:val="es-BO"/>
              </w:rPr>
              <w:t>Oruro</w:t>
            </w:r>
          </w:p>
        </w:tc>
        <w:tc>
          <w:tcPr>
            <w:tcW w:w="2577" w:type="dxa"/>
            <w:tcBorders>
              <w:top w:val="nil"/>
              <w:left w:val="nil"/>
              <w:bottom w:val="single" w:sz="4" w:space="0" w:color="auto"/>
              <w:right w:val="single" w:sz="4" w:space="0" w:color="auto"/>
            </w:tcBorders>
            <w:shd w:val="clear" w:color="auto" w:fill="auto"/>
          </w:tcPr>
          <w:p w:rsidR="00544CA2" w:rsidRPr="00544CA2" w:rsidRDefault="00544CA2" w:rsidP="00544CA2">
            <w:pPr>
              <w:spacing w:after="0" w:line="240" w:lineRule="auto"/>
              <w:rPr>
                <w:rFonts w:ascii="Times New Roman" w:eastAsia="Times New Roman" w:hAnsi="Times New Roman" w:cs="Times New Roman"/>
                <w:color w:val="000000"/>
                <w:sz w:val="18"/>
                <w:szCs w:val="18"/>
                <w:lang w:val="es-BO"/>
              </w:rPr>
            </w:pPr>
            <w:r w:rsidRPr="00544CA2">
              <w:rPr>
                <w:rFonts w:ascii="Times New Roman" w:eastAsia="Times New Roman" w:hAnsi="Times New Roman" w:cs="Times New Roman"/>
                <w:color w:val="000000"/>
                <w:sz w:val="18"/>
                <w:szCs w:val="18"/>
                <w:lang w:val="es-BO"/>
              </w:rPr>
              <w:t xml:space="preserve">Construcción Electrificación Provincia </w:t>
            </w:r>
            <w:proofErr w:type="spellStart"/>
            <w:r w:rsidRPr="00544CA2">
              <w:rPr>
                <w:rFonts w:ascii="Times New Roman" w:eastAsia="Times New Roman" w:hAnsi="Times New Roman" w:cs="Times New Roman"/>
                <w:color w:val="000000"/>
                <w:sz w:val="18"/>
                <w:szCs w:val="18"/>
                <w:lang w:val="es-BO"/>
              </w:rPr>
              <w:t>Dalence</w:t>
            </w:r>
            <w:proofErr w:type="spellEnd"/>
            <w:r w:rsidRPr="00544CA2">
              <w:rPr>
                <w:rFonts w:ascii="Times New Roman" w:eastAsia="Times New Roman" w:hAnsi="Times New Roman" w:cs="Times New Roman"/>
                <w:color w:val="000000"/>
                <w:sz w:val="18"/>
                <w:szCs w:val="18"/>
                <w:lang w:val="es-BO"/>
              </w:rPr>
              <w:t xml:space="preserve"> Fase II</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544CA2" w:rsidRPr="00544CA2" w:rsidRDefault="00544CA2" w:rsidP="00544CA2">
            <w:pPr>
              <w:spacing w:after="0" w:line="240" w:lineRule="auto"/>
              <w:jc w:val="right"/>
              <w:rPr>
                <w:rFonts w:ascii="Times New Roman" w:eastAsia="Times New Roman" w:hAnsi="Times New Roman" w:cs="Times New Roman"/>
                <w:color w:val="000000"/>
                <w:sz w:val="18"/>
                <w:szCs w:val="18"/>
                <w:lang w:val="es-BO"/>
              </w:rPr>
            </w:pPr>
            <w:r w:rsidRPr="00544CA2">
              <w:rPr>
                <w:rFonts w:ascii="Times New Roman" w:eastAsia="Times New Roman" w:hAnsi="Times New Roman" w:cs="Times New Roman"/>
                <w:color w:val="000000"/>
                <w:sz w:val="18"/>
                <w:szCs w:val="18"/>
                <w:lang w:val="es-BO"/>
              </w:rPr>
              <w:t>1</w:t>
            </w:r>
            <w:r w:rsidR="0090102B">
              <w:rPr>
                <w:rFonts w:ascii="Times New Roman" w:eastAsia="Times New Roman" w:hAnsi="Times New Roman" w:cs="Times New Roman"/>
                <w:color w:val="000000"/>
                <w:sz w:val="18"/>
                <w:szCs w:val="18"/>
                <w:lang w:val="es-BO"/>
              </w:rPr>
              <w:t>.</w:t>
            </w:r>
            <w:r w:rsidRPr="00544CA2">
              <w:rPr>
                <w:rFonts w:ascii="Times New Roman" w:eastAsia="Times New Roman" w:hAnsi="Times New Roman" w:cs="Times New Roman"/>
                <w:color w:val="000000"/>
                <w:sz w:val="18"/>
                <w:szCs w:val="18"/>
                <w:lang w:val="es-BO"/>
              </w:rPr>
              <w:t>043</w:t>
            </w:r>
          </w:p>
        </w:tc>
        <w:tc>
          <w:tcPr>
            <w:tcW w:w="1170" w:type="dxa"/>
            <w:tcBorders>
              <w:top w:val="nil"/>
              <w:left w:val="nil"/>
              <w:bottom w:val="single" w:sz="4" w:space="0" w:color="auto"/>
              <w:right w:val="single" w:sz="4" w:space="0" w:color="auto"/>
            </w:tcBorders>
            <w:shd w:val="clear" w:color="auto" w:fill="auto"/>
            <w:noWrap/>
            <w:vAlign w:val="bottom"/>
          </w:tcPr>
          <w:p w:rsidR="00544CA2" w:rsidRPr="00544CA2" w:rsidRDefault="00544CA2" w:rsidP="00544CA2">
            <w:pPr>
              <w:spacing w:after="0" w:line="240" w:lineRule="auto"/>
              <w:jc w:val="right"/>
              <w:rPr>
                <w:rFonts w:ascii="Times New Roman" w:eastAsia="Times New Roman" w:hAnsi="Times New Roman" w:cs="Times New Roman"/>
                <w:color w:val="000000"/>
                <w:sz w:val="18"/>
                <w:szCs w:val="18"/>
                <w:lang w:val="es-BO"/>
              </w:rPr>
            </w:pPr>
            <w:r w:rsidRPr="00544CA2">
              <w:rPr>
                <w:rFonts w:ascii="Times New Roman" w:eastAsia="Times New Roman" w:hAnsi="Times New Roman" w:cs="Times New Roman"/>
                <w:color w:val="000000"/>
                <w:sz w:val="18"/>
                <w:szCs w:val="18"/>
                <w:lang w:val="es-BO"/>
              </w:rPr>
              <w:t>1</w:t>
            </w:r>
            <w:r w:rsidR="0090102B">
              <w:rPr>
                <w:rFonts w:ascii="Times New Roman" w:eastAsia="Times New Roman" w:hAnsi="Times New Roman" w:cs="Times New Roman"/>
                <w:color w:val="000000"/>
                <w:sz w:val="18"/>
                <w:szCs w:val="18"/>
                <w:lang w:val="es-BO"/>
              </w:rPr>
              <w:t>.</w:t>
            </w:r>
            <w:r w:rsidRPr="00544CA2">
              <w:rPr>
                <w:rFonts w:ascii="Times New Roman" w:eastAsia="Times New Roman" w:hAnsi="Times New Roman" w:cs="Times New Roman"/>
                <w:color w:val="000000"/>
                <w:sz w:val="18"/>
                <w:szCs w:val="18"/>
                <w:lang w:val="es-BO"/>
              </w:rPr>
              <w:t>024</w:t>
            </w:r>
            <w:r w:rsidR="0090102B">
              <w:rPr>
                <w:rFonts w:ascii="Times New Roman" w:eastAsia="Times New Roman" w:hAnsi="Times New Roman" w:cs="Times New Roman"/>
                <w:color w:val="000000"/>
                <w:sz w:val="18"/>
                <w:szCs w:val="18"/>
                <w:lang w:val="es-BO"/>
              </w:rPr>
              <w:t>.</w:t>
            </w:r>
            <w:r w:rsidRPr="00544CA2">
              <w:rPr>
                <w:rFonts w:ascii="Times New Roman" w:eastAsia="Times New Roman" w:hAnsi="Times New Roman" w:cs="Times New Roman"/>
                <w:color w:val="000000"/>
                <w:sz w:val="18"/>
                <w:szCs w:val="18"/>
                <w:lang w:val="es-BO"/>
              </w:rPr>
              <w:t>797</w:t>
            </w:r>
            <w:r w:rsidR="0090102B">
              <w:rPr>
                <w:rFonts w:ascii="Times New Roman" w:eastAsia="Times New Roman" w:hAnsi="Times New Roman" w:cs="Times New Roman"/>
                <w:color w:val="000000"/>
                <w:sz w:val="18"/>
                <w:szCs w:val="18"/>
                <w:lang w:val="es-BO"/>
              </w:rPr>
              <w:t>,</w:t>
            </w:r>
            <w:r w:rsidRPr="00544CA2">
              <w:rPr>
                <w:rFonts w:ascii="Times New Roman" w:eastAsia="Times New Roman" w:hAnsi="Times New Roman" w:cs="Times New Roman"/>
                <w:color w:val="000000"/>
                <w:sz w:val="18"/>
                <w:szCs w:val="18"/>
                <w:lang w:val="es-BO"/>
              </w:rPr>
              <w:t>98</w:t>
            </w:r>
          </w:p>
        </w:tc>
        <w:tc>
          <w:tcPr>
            <w:tcW w:w="720" w:type="dxa"/>
            <w:tcBorders>
              <w:top w:val="nil"/>
              <w:left w:val="nil"/>
              <w:bottom w:val="single" w:sz="4" w:space="0" w:color="auto"/>
              <w:right w:val="single" w:sz="4" w:space="0" w:color="auto"/>
            </w:tcBorders>
            <w:vAlign w:val="bottom"/>
          </w:tcPr>
          <w:p w:rsidR="00544CA2" w:rsidRPr="00544CA2" w:rsidRDefault="00544CA2" w:rsidP="00544CA2">
            <w:pPr>
              <w:spacing w:after="0" w:line="240" w:lineRule="auto"/>
              <w:jc w:val="right"/>
              <w:rPr>
                <w:rFonts w:ascii="Times New Roman" w:eastAsia="Times New Roman" w:hAnsi="Times New Roman" w:cs="Times New Roman"/>
                <w:color w:val="000000"/>
                <w:sz w:val="18"/>
                <w:szCs w:val="18"/>
                <w:lang w:val="es-BO"/>
              </w:rPr>
            </w:pPr>
            <w:r w:rsidRPr="00544CA2">
              <w:rPr>
                <w:rFonts w:ascii="Times New Roman" w:eastAsia="Times New Roman" w:hAnsi="Times New Roman" w:cs="Times New Roman"/>
                <w:color w:val="000000"/>
                <w:sz w:val="18"/>
                <w:szCs w:val="18"/>
                <w:lang w:val="es-BO"/>
              </w:rPr>
              <w:t>27</w:t>
            </w:r>
            <w:r w:rsidR="0090102B">
              <w:rPr>
                <w:rFonts w:ascii="Times New Roman" w:eastAsia="Times New Roman" w:hAnsi="Times New Roman" w:cs="Times New Roman"/>
                <w:color w:val="000000"/>
                <w:sz w:val="18"/>
                <w:szCs w:val="18"/>
                <w:lang w:val="es-BO"/>
              </w:rPr>
              <w:t>,</w:t>
            </w:r>
            <w:r w:rsidRPr="00544CA2">
              <w:rPr>
                <w:rFonts w:ascii="Times New Roman" w:eastAsia="Times New Roman" w:hAnsi="Times New Roman" w:cs="Times New Roman"/>
                <w:color w:val="000000"/>
                <w:sz w:val="18"/>
                <w:szCs w:val="18"/>
                <w:lang w:val="es-BO"/>
              </w:rPr>
              <w:t>61</w:t>
            </w:r>
          </w:p>
        </w:tc>
        <w:tc>
          <w:tcPr>
            <w:tcW w:w="752" w:type="dxa"/>
            <w:tcBorders>
              <w:top w:val="nil"/>
              <w:left w:val="nil"/>
              <w:bottom w:val="single" w:sz="4" w:space="0" w:color="auto"/>
              <w:right w:val="single" w:sz="4" w:space="0" w:color="auto"/>
            </w:tcBorders>
            <w:vAlign w:val="bottom"/>
          </w:tcPr>
          <w:p w:rsidR="00544CA2" w:rsidRPr="00544CA2" w:rsidRDefault="00544CA2" w:rsidP="00544CA2">
            <w:pPr>
              <w:spacing w:after="0" w:line="240" w:lineRule="auto"/>
              <w:jc w:val="right"/>
              <w:rPr>
                <w:rFonts w:ascii="Times New Roman" w:eastAsia="Times New Roman" w:hAnsi="Times New Roman" w:cs="Times New Roman"/>
                <w:color w:val="000000"/>
                <w:sz w:val="18"/>
                <w:szCs w:val="18"/>
                <w:lang w:val="es-BO"/>
              </w:rPr>
            </w:pPr>
            <w:r w:rsidRPr="00544CA2">
              <w:rPr>
                <w:rFonts w:ascii="Times New Roman" w:eastAsia="Times New Roman" w:hAnsi="Times New Roman" w:cs="Times New Roman"/>
                <w:color w:val="000000"/>
                <w:sz w:val="18"/>
                <w:szCs w:val="18"/>
                <w:lang w:val="es-BO"/>
              </w:rPr>
              <w:t>35</w:t>
            </w:r>
            <w:r w:rsidR="0090102B">
              <w:rPr>
                <w:rFonts w:ascii="Times New Roman" w:eastAsia="Times New Roman" w:hAnsi="Times New Roman" w:cs="Times New Roman"/>
                <w:color w:val="000000"/>
                <w:sz w:val="18"/>
                <w:szCs w:val="18"/>
                <w:lang w:val="es-BO"/>
              </w:rPr>
              <w:t>,</w:t>
            </w:r>
            <w:r w:rsidRPr="00544CA2">
              <w:rPr>
                <w:rFonts w:ascii="Times New Roman" w:eastAsia="Times New Roman" w:hAnsi="Times New Roman" w:cs="Times New Roman"/>
                <w:color w:val="000000"/>
                <w:sz w:val="18"/>
                <w:szCs w:val="18"/>
                <w:lang w:val="es-BO"/>
              </w:rPr>
              <w:t>95</w:t>
            </w:r>
          </w:p>
        </w:tc>
        <w:tc>
          <w:tcPr>
            <w:tcW w:w="782" w:type="dxa"/>
            <w:tcBorders>
              <w:top w:val="nil"/>
              <w:left w:val="nil"/>
              <w:bottom w:val="single" w:sz="4" w:space="0" w:color="auto"/>
              <w:right w:val="single" w:sz="4" w:space="0" w:color="auto"/>
            </w:tcBorders>
            <w:vAlign w:val="bottom"/>
          </w:tcPr>
          <w:p w:rsidR="00544CA2" w:rsidRPr="00544CA2" w:rsidRDefault="00544CA2" w:rsidP="00544CA2">
            <w:pPr>
              <w:spacing w:after="0" w:line="240" w:lineRule="auto"/>
              <w:jc w:val="right"/>
              <w:rPr>
                <w:rFonts w:ascii="Times New Roman" w:eastAsia="Times New Roman" w:hAnsi="Times New Roman" w:cs="Times New Roman"/>
                <w:color w:val="000000"/>
                <w:sz w:val="18"/>
                <w:szCs w:val="18"/>
                <w:lang w:val="es-BO"/>
              </w:rPr>
            </w:pPr>
            <w:r w:rsidRPr="00544CA2">
              <w:rPr>
                <w:rFonts w:ascii="Times New Roman" w:eastAsia="Times New Roman" w:hAnsi="Times New Roman" w:cs="Times New Roman"/>
                <w:color w:val="000000"/>
                <w:sz w:val="18"/>
                <w:szCs w:val="18"/>
                <w:lang w:val="es-BO"/>
              </w:rPr>
              <w:t>32</w:t>
            </w:r>
          </w:p>
        </w:tc>
        <w:tc>
          <w:tcPr>
            <w:tcW w:w="737" w:type="dxa"/>
            <w:tcBorders>
              <w:top w:val="nil"/>
              <w:left w:val="nil"/>
              <w:bottom w:val="single" w:sz="4" w:space="0" w:color="auto"/>
              <w:right w:val="single" w:sz="4" w:space="0" w:color="auto"/>
            </w:tcBorders>
            <w:vAlign w:val="bottom"/>
          </w:tcPr>
          <w:p w:rsidR="00544CA2" w:rsidRPr="00544CA2" w:rsidRDefault="00544CA2" w:rsidP="00544CA2">
            <w:pPr>
              <w:spacing w:after="0" w:line="240" w:lineRule="auto"/>
              <w:jc w:val="right"/>
              <w:rPr>
                <w:rFonts w:ascii="Times New Roman" w:eastAsia="Times New Roman" w:hAnsi="Times New Roman" w:cs="Times New Roman"/>
                <w:color w:val="000000"/>
                <w:sz w:val="18"/>
                <w:szCs w:val="18"/>
                <w:lang w:val="es-BO"/>
              </w:rPr>
            </w:pPr>
            <w:r w:rsidRPr="00544CA2">
              <w:rPr>
                <w:rFonts w:ascii="Times New Roman" w:eastAsia="Times New Roman" w:hAnsi="Times New Roman" w:cs="Times New Roman"/>
                <w:color w:val="000000"/>
                <w:sz w:val="18"/>
                <w:szCs w:val="18"/>
                <w:lang w:val="es-BO"/>
              </w:rPr>
              <w:t>620</w:t>
            </w:r>
          </w:p>
        </w:tc>
      </w:tr>
      <w:tr w:rsidR="00544CA2" w:rsidRPr="0090102B" w:rsidTr="003538A9">
        <w:trPr>
          <w:trHeight w:val="449"/>
          <w:jc w:val="center"/>
        </w:trPr>
        <w:tc>
          <w:tcPr>
            <w:tcW w:w="519" w:type="dxa"/>
            <w:tcBorders>
              <w:top w:val="nil"/>
              <w:left w:val="single" w:sz="4" w:space="0" w:color="auto"/>
              <w:bottom w:val="single" w:sz="4" w:space="0" w:color="auto"/>
              <w:right w:val="single" w:sz="4" w:space="0" w:color="auto"/>
            </w:tcBorders>
            <w:shd w:val="clear" w:color="auto" w:fill="auto"/>
            <w:noWrap/>
            <w:vAlign w:val="bottom"/>
          </w:tcPr>
          <w:p w:rsidR="00544CA2" w:rsidRPr="0026084B" w:rsidRDefault="00544CA2" w:rsidP="00544CA2">
            <w:pPr>
              <w:spacing w:after="0" w:line="240" w:lineRule="auto"/>
              <w:jc w:val="center"/>
              <w:rPr>
                <w:rFonts w:ascii="Times New Roman" w:eastAsia="Times New Roman" w:hAnsi="Times New Roman" w:cs="Times New Roman"/>
                <w:color w:val="000000"/>
                <w:sz w:val="18"/>
                <w:szCs w:val="18"/>
                <w:lang w:val="es-BO"/>
              </w:rPr>
            </w:pPr>
            <w:r>
              <w:rPr>
                <w:rFonts w:ascii="Times New Roman" w:eastAsia="Times New Roman" w:hAnsi="Times New Roman" w:cs="Times New Roman"/>
                <w:color w:val="000000"/>
                <w:sz w:val="18"/>
                <w:szCs w:val="18"/>
                <w:lang w:val="es-BO"/>
              </w:rPr>
              <w:t>4</w:t>
            </w:r>
          </w:p>
        </w:tc>
        <w:tc>
          <w:tcPr>
            <w:tcW w:w="1326" w:type="dxa"/>
            <w:tcBorders>
              <w:top w:val="nil"/>
              <w:left w:val="nil"/>
              <w:bottom w:val="single" w:sz="4" w:space="0" w:color="auto"/>
              <w:right w:val="single" w:sz="4" w:space="0" w:color="auto"/>
            </w:tcBorders>
            <w:shd w:val="clear" w:color="auto" w:fill="auto"/>
            <w:noWrap/>
          </w:tcPr>
          <w:p w:rsidR="00544CA2" w:rsidRPr="00E31DCC" w:rsidRDefault="00544CA2" w:rsidP="00544CA2">
            <w:pPr>
              <w:spacing w:after="0" w:line="240" w:lineRule="auto"/>
              <w:rPr>
                <w:rFonts w:ascii="Times New Roman" w:eastAsia="Times New Roman" w:hAnsi="Times New Roman" w:cs="Times New Roman"/>
                <w:color w:val="000000"/>
                <w:sz w:val="18"/>
                <w:szCs w:val="18"/>
                <w:lang w:val="es-BO"/>
              </w:rPr>
            </w:pPr>
            <w:r>
              <w:rPr>
                <w:rFonts w:ascii="Times New Roman" w:eastAsia="Times New Roman" w:hAnsi="Times New Roman" w:cs="Times New Roman"/>
                <w:color w:val="000000"/>
                <w:sz w:val="18"/>
                <w:szCs w:val="18"/>
                <w:lang w:val="es-BO"/>
              </w:rPr>
              <w:t>Oruro</w:t>
            </w:r>
          </w:p>
        </w:tc>
        <w:tc>
          <w:tcPr>
            <w:tcW w:w="2577" w:type="dxa"/>
            <w:tcBorders>
              <w:top w:val="nil"/>
              <w:left w:val="nil"/>
              <w:bottom w:val="single" w:sz="4" w:space="0" w:color="auto"/>
              <w:right w:val="single" w:sz="4" w:space="0" w:color="auto"/>
            </w:tcBorders>
            <w:shd w:val="clear" w:color="auto" w:fill="auto"/>
          </w:tcPr>
          <w:p w:rsidR="00544CA2" w:rsidRPr="00544CA2" w:rsidRDefault="00544CA2" w:rsidP="00544CA2">
            <w:pPr>
              <w:spacing w:after="0" w:line="240" w:lineRule="auto"/>
              <w:rPr>
                <w:rFonts w:ascii="Times New Roman" w:eastAsia="Times New Roman" w:hAnsi="Times New Roman" w:cs="Times New Roman"/>
                <w:color w:val="000000"/>
                <w:sz w:val="18"/>
                <w:szCs w:val="18"/>
                <w:lang w:val="es-BO"/>
              </w:rPr>
            </w:pPr>
            <w:r w:rsidRPr="00544CA2">
              <w:rPr>
                <w:rFonts w:ascii="Times New Roman" w:eastAsia="Times New Roman" w:hAnsi="Times New Roman" w:cs="Times New Roman"/>
                <w:color w:val="000000"/>
                <w:sz w:val="18"/>
                <w:szCs w:val="18"/>
                <w:lang w:val="es-BO"/>
              </w:rPr>
              <w:t>Electrificación provincia Mejillones Fase II</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544CA2" w:rsidRPr="00544CA2" w:rsidRDefault="00544CA2" w:rsidP="00544CA2">
            <w:pPr>
              <w:spacing w:after="0" w:line="240" w:lineRule="auto"/>
              <w:jc w:val="right"/>
              <w:rPr>
                <w:rFonts w:ascii="Times New Roman" w:eastAsia="Times New Roman" w:hAnsi="Times New Roman" w:cs="Times New Roman"/>
                <w:color w:val="000000"/>
                <w:sz w:val="18"/>
                <w:szCs w:val="18"/>
                <w:lang w:val="es-BO"/>
              </w:rPr>
            </w:pPr>
            <w:r w:rsidRPr="00544CA2">
              <w:rPr>
                <w:rFonts w:ascii="Times New Roman" w:eastAsia="Times New Roman" w:hAnsi="Times New Roman" w:cs="Times New Roman"/>
                <w:color w:val="000000"/>
                <w:sz w:val="18"/>
                <w:szCs w:val="18"/>
                <w:lang w:val="es-BO"/>
              </w:rPr>
              <w:t>861</w:t>
            </w:r>
          </w:p>
        </w:tc>
        <w:tc>
          <w:tcPr>
            <w:tcW w:w="1170" w:type="dxa"/>
            <w:tcBorders>
              <w:top w:val="nil"/>
              <w:left w:val="nil"/>
              <w:bottom w:val="single" w:sz="4" w:space="0" w:color="auto"/>
              <w:right w:val="single" w:sz="4" w:space="0" w:color="auto"/>
            </w:tcBorders>
            <w:shd w:val="clear" w:color="auto" w:fill="auto"/>
            <w:noWrap/>
            <w:vAlign w:val="bottom"/>
          </w:tcPr>
          <w:p w:rsidR="00544CA2" w:rsidRPr="00544CA2" w:rsidRDefault="00544CA2" w:rsidP="00544CA2">
            <w:pPr>
              <w:spacing w:after="0" w:line="240" w:lineRule="auto"/>
              <w:jc w:val="right"/>
              <w:rPr>
                <w:rFonts w:ascii="Times New Roman" w:eastAsia="Times New Roman" w:hAnsi="Times New Roman" w:cs="Times New Roman"/>
                <w:color w:val="000000"/>
                <w:sz w:val="18"/>
                <w:szCs w:val="18"/>
                <w:lang w:val="es-BO"/>
              </w:rPr>
            </w:pPr>
            <w:r w:rsidRPr="00544CA2">
              <w:rPr>
                <w:rFonts w:ascii="Times New Roman" w:eastAsia="Times New Roman" w:hAnsi="Times New Roman" w:cs="Times New Roman"/>
                <w:color w:val="000000"/>
                <w:sz w:val="18"/>
                <w:szCs w:val="18"/>
                <w:lang w:val="es-BO"/>
              </w:rPr>
              <w:t>601</w:t>
            </w:r>
            <w:r w:rsidR="0090102B">
              <w:rPr>
                <w:rFonts w:ascii="Times New Roman" w:eastAsia="Times New Roman" w:hAnsi="Times New Roman" w:cs="Times New Roman"/>
                <w:color w:val="000000"/>
                <w:sz w:val="18"/>
                <w:szCs w:val="18"/>
                <w:lang w:val="es-BO"/>
              </w:rPr>
              <w:t>.</w:t>
            </w:r>
            <w:r w:rsidRPr="00544CA2">
              <w:rPr>
                <w:rFonts w:ascii="Times New Roman" w:eastAsia="Times New Roman" w:hAnsi="Times New Roman" w:cs="Times New Roman"/>
                <w:color w:val="000000"/>
                <w:sz w:val="18"/>
                <w:szCs w:val="18"/>
                <w:lang w:val="es-BO"/>
              </w:rPr>
              <w:t>447</w:t>
            </w:r>
            <w:r w:rsidR="0090102B">
              <w:rPr>
                <w:rFonts w:ascii="Times New Roman" w:eastAsia="Times New Roman" w:hAnsi="Times New Roman" w:cs="Times New Roman"/>
                <w:color w:val="000000"/>
                <w:sz w:val="18"/>
                <w:szCs w:val="18"/>
                <w:lang w:val="es-BO"/>
              </w:rPr>
              <w:t>,</w:t>
            </w:r>
            <w:r w:rsidRPr="00544CA2">
              <w:rPr>
                <w:rFonts w:ascii="Times New Roman" w:eastAsia="Times New Roman" w:hAnsi="Times New Roman" w:cs="Times New Roman"/>
                <w:color w:val="000000"/>
                <w:sz w:val="18"/>
                <w:szCs w:val="18"/>
                <w:lang w:val="es-BO"/>
              </w:rPr>
              <w:t>12</w:t>
            </w:r>
          </w:p>
        </w:tc>
        <w:tc>
          <w:tcPr>
            <w:tcW w:w="720" w:type="dxa"/>
            <w:tcBorders>
              <w:top w:val="nil"/>
              <w:left w:val="nil"/>
              <w:bottom w:val="single" w:sz="4" w:space="0" w:color="auto"/>
              <w:right w:val="single" w:sz="4" w:space="0" w:color="auto"/>
            </w:tcBorders>
            <w:vAlign w:val="bottom"/>
          </w:tcPr>
          <w:p w:rsidR="00544CA2" w:rsidRPr="00544CA2" w:rsidRDefault="00544CA2" w:rsidP="00544CA2">
            <w:pPr>
              <w:spacing w:after="0" w:line="240" w:lineRule="auto"/>
              <w:jc w:val="right"/>
              <w:rPr>
                <w:rFonts w:ascii="Times New Roman" w:eastAsia="Times New Roman" w:hAnsi="Times New Roman" w:cs="Times New Roman"/>
                <w:color w:val="000000"/>
                <w:sz w:val="18"/>
                <w:szCs w:val="18"/>
                <w:lang w:val="es-BO"/>
              </w:rPr>
            </w:pPr>
            <w:r w:rsidRPr="00544CA2">
              <w:rPr>
                <w:rFonts w:ascii="Times New Roman" w:eastAsia="Times New Roman" w:hAnsi="Times New Roman" w:cs="Times New Roman"/>
                <w:color w:val="000000"/>
                <w:sz w:val="18"/>
                <w:szCs w:val="18"/>
                <w:lang w:val="es-BO"/>
              </w:rPr>
              <w:t>34</w:t>
            </w:r>
            <w:r w:rsidR="0090102B">
              <w:rPr>
                <w:rFonts w:ascii="Times New Roman" w:eastAsia="Times New Roman" w:hAnsi="Times New Roman" w:cs="Times New Roman"/>
                <w:color w:val="000000"/>
                <w:sz w:val="18"/>
                <w:szCs w:val="18"/>
                <w:lang w:val="es-BO"/>
              </w:rPr>
              <w:t>,</w:t>
            </w:r>
            <w:r w:rsidRPr="00544CA2">
              <w:rPr>
                <w:rFonts w:ascii="Times New Roman" w:eastAsia="Times New Roman" w:hAnsi="Times New Roman" w:cs="Times New Roman"/>
                <w:color w:val="000000"/>
                <w:sz w:val="18"/>
                <w:szCs w:val="18"/>
                <w:lang w:val="es-BO"/>
              </w:rPr>
              <w:t>88</w:t>
            </w:r>
          </w:p>
        </w:tc>
        <w:tc>
          <w:tcPr>
            <w:tcW w:w="752" w:type="dxa"/>
            <w:tcBorders>
              <w:top w:val="nil"/>
              <w:left w:val="nil"/>
              <w:bottom w:val="single" w:sz="4" w:space="0" w:color="auto"/>
              <w:right w:val="single" w:sz="4" w:space="0" w:color="auto"/>
            </w:tcBorders>
            <w:vAlign w:val="bottom"/>
          </w:tcPr>
          <w:p w:rsidR="00544CA2" w:rsidRPr="00544CA2" w:rsidRDefault="00544CA2" w:rsidP="00544CA2">
            <w:pPr>
              <w:spacing w:after="0" w:line="240" w:lineRule="auto"/>
              <w:jc w:val="right"/>
              <w:rPr>
                <w:rFonts w:ascii="Times New Roman" w:eastAsia="Times New Roman" w:hAnsi="Times New Roman" w:cs="Times New Roman"/>
                <w:color w:val="000000"/>
                <w:sz w:val="18"/>
                <w:szCs w:val="18"/>
                <w:lang w:val="es-BO"/>
              </w:rPr>
            </w:pPr>
            <w:r w:rsidRPr="00544CA2">
              <w:rPr>
                <w:rFonts w:ascii="Times New Roman" w:eastAsia="Times New Roman" w:hAnsi="Times New Roman" w:cs="Times New Roman"/>
                <w:color w:val="000000"/>
                <w:sz w:val="18"/>
                <w:szCs w:val="18"/>
                <w:lang w:val="es-BO"/>
              </w:rPr>
              <w:t>3</w:t>
            </w:r>
            <w:r w:rsidR="0090102B">
              <w:rPr>
                <w:rFonts w:ascii="Times New Roman" w:eastAsia="Times New Roman" w:hAnsi="Times New Roman" w:cs="Times New Roman"/>
                <w:color w:val="000000"/>
                <w:sz w:val="18"/>
                <w:szCs w:val="18"/>
                <w:lang w:val="es-BO"/>
              </w:rPr>
              <w:t>,</w:t>
            </w:r>
            <w:r w:rsidRPr="00544CA2">
              <w:rPr>
                <w:rFonts w:ascii="Times New Roman" w:eastAsia="Times New Roman" w:hAnsi="Times New Roman" w:cs="Times New Roman"/>
                <w:color w:val="000000"/>
                <w:sz w:val="18"/>
                <w:szCs w:val="18"/>
                <w:lang w:val="es-BO"/>
              </w:rPr>
              <w:t>63</w:t>
            </w:r>
          </w:p>
        </w:tc>
        <w:tc>
          <w:tcPr>
            <w:tcW w:w="782" w:type="dxa"/>
            <w:tcBorders>
              <w:top w:val="nil"/>
              <w:left w:val="nil"/>
              <w:bottom w:val="single" w:sz="4" w:space="0" w:color="auto"/>
              <w:right w:val="single" w:sz="4" w:space="0" w:color="auto"/>
            </w:tcBorders>
            <w:vAlign w:val="bottom"/>
          </w:tcPr>
          <w:p w:rsidR="00544CA2" w:rsidRPr="00544CA2" w:rsidRDefault="00544CA2" w:rsidP="00544CA2">
            <w:pPr>
              <w:spacing w:after="0" w:line="240" w:lineRule="auto"/>
              <w:jc w:val="right"/>
              <w:rPr>
                <w:rFonts w:ascii="Times New Roman" w:eastAsia="Times New Roman" w:hAnsi="Times New Roman" w:cs="Times New Roman"/>
                <w:color w:val="000000"/>
                <w:sz w:val="18"/>
                <w:szCs w:val="18"/>
                <w:lang w:val="es-BO"/>
              </w:rPr>
            </w:pPr>
            <w:r w:rsidRPr="00544CA2">
              <w:rPr>
                <w:rFonts w:ascii="Times New Roman" w:eastAsia="Times New Roman" w:hAnsi="Times New Roman" w:cs="Times New Roman"/>
                <w:color w:val="000000"/>
                <w:sz w:val="18"/>
                <w:szCs w:val="18"/>
                <w:lang w:val="es-BO"/>
              </w:rPr>
              <w:t>25</w:t>
            </w:r>
          </w:p>
        </w:tc>
        <w:tc>
          <w:tcPr>
            <w:tcW w:w="737" w:type="dxa"/>
            <w:tcBorders>
              <w:top w:val="nil"/>
              <w:left w:val="nil"/>
              <w:bottom w:val="single" w:sz="4" w:space="0" w:color="auto"/>
              <w:right w:val="single" w:sz="4" w:space="0" w:color="auto"/>
            </w:tcBorders>
            <w:vAlign w:val="bottom"/>
          </w:tcPr>
          <w:p w:rsidR="00544CA2" w:rsidRPr="00544CA2" w:rsidRDefault="00544CA2" w:rsidP="00544CA2">
            <w:pPr>
              <w:spacing w:after="0" w:line="240" w:lineRule="auto"/>
              <w:jc w:val="right"/>
              <w:rPr>
                <w:rFonts w:ascii="Times New Roman" w:eastAsia="Times New Roman" w:hAnsi="Times New Roman" w:cs="Times New Roman"/>
                <w:color w:val="000000"/>
                <w:sz w:val="18"/>
                <w:szCs w:val="18"/>
                <w:lang w:val="es-BO"/>
              </w:rPr>
            </w:pPr>
            <w:r w:rsidRPr="00544CA2">
              <w:rPr>
                <w:rFonts w:ascii="Times New Roman" w:eastAsia="Times New Roman" w:hAnsi="Times New Roman" w:cs="Times New Roman"/>
                <w:color w:val="000000"/>
                <w:sz w:val="18"/>
                <w:szCs w:val="18"/>
                <w:lang w:val="es-BO"/>
              </w:rPr>
              <w:t>270</w:t>
            </w:r>
          </w:p>
        </w:tc>
      </w:tr>
      <w:tr w:rsidR="00544CA2" w:rsidRPr="0026084B" w:rsidTr="003538A9">
        <w:trPr>
          <w:trHeight w:val="449"/>
          <w:jc w:val="center"/>
        </w:trPr>
        <w:tc>
          <w:tcPr>
            <w:tcW w:w="519" w:type="dxa"/>
            <w:tcBorders>
              <w:top w:val="nil"/>
              <w:left w:val="single" w:sz="4" w:space="0" w:color="auto"/>
              <w:bottom w:val="single" w:sz="4" w:space="0" w:color="auto"/>
              <w:right w:val="single" w:sz="4" w:space="0" w:color="auto"/>
            </w:tcBorders>
            <w:shd w:val="clear" w:color="auto" w:fill="auto"/>
            <w:noWrap/>
            <w:vAlign w:val="bottom"/>
          </w:tcPr>
          <w:p w:rsidR="00544CA2" w:rsidRPr="0026084B" w:rsidRDefault="00544CA2" w:rsidP="00544CA2">
            <w:pPr>
              <w:spacing w:after="0" w:line="240" w:lineRule="auto"/>
              <w:jc w:val="center"/>
              <w:rPr>
                <w:rFonts w:ascii="Times New Roman" w:eastAsia="Times New Roman" w:hAnsi="Times New Roman" w:cs="Times New Roman"/>
                <w:color w:val="000000"/>
                <w:sz w:val="18"/>
                <w:szCs w:val="18"/>
                <w:lang w:val="es-BO"/>
              </w:rPr>
            </w:pPr>
            <w:r>
              <w:rPr>
                <w:rFonts w:ascii="Times New Roman" w:eastAsia="Times New Roman" w:hAnsi="Times New Roman" w:cs="Times New Roman"/>
                <w:color w:val="000000"/>
                <w:sz w:val="18"/>
                <w:szCs w:val="18"/>
                <w:lang w:val="es-BO"/>
              </w:rPr>
              <w:t>5</w:t>
            </w:r>
          </w:p>
        </w:tc>
        <w:tc>
          <w:tcPr>
            <w:tcW w:w="1326" w:type="dxa"/>
            <w:tcBorders>
              <w:top w:val="nil"/>
              <w:left w:val="nil"/>
              <w:bottom w:val="single" w:sz="4" w:space="0" w:color="auto"/>
              <w:right w:val="single" w:sz="4" w:space="0" w:color="auto"/>
            </w:tcBorders>
            <w:shd w:val="clear" w:color="auto" w:fill="auto"/>
            <w:noWrap/>
          </w:tcPr>
          <w:p w:rsidR="00544CA2" w:rsidRPr="00E31DCC" w:rsidRDefault="00544CA2" w:rsidP="00544CA2">
            <w:pPr>
              <w:spacing w:after="0" w:line="240" w:lineRule="auto"/>
              <w:rPr>
                <w:rFonts w:ascii="Times New Roman" w:eastAsia="Times New Roman" w:hAnsi="Times New Roman" w:cs="Times New Roman"/>
                <w:color w:val="000000"/>
                <w:sz w:val="18"/>
                <w:szCs w:val="18"/>
                <w:lang w:val="es-BO"/>
              </w:rPr>
            </w:pPr>
            <w:r>
              <w:rPr>
                <w:rFonts w:ascii="Times New Roman" w:eastAsia="Times New Roman" w:hAnsi="Times New Roman" w:cs="Times New Roman"/>
                <w:color w:val="000000"/>
                <w:sz w:val="18"/>
                <w:szCs w:val="18"/>
                <w:lang w:val="es-BO"/>
              </w:rPr>
              <w:t>Oruro</w:t>
            </w:r>
          </w:p>
        </w:tc>
        <w:tc>
          <w:tcPr>
            <w:tcW w:w="2577" w:type="dxa"/>
            <w:tcBorders>
              <w:top w:val="nil"/>
              <w:left w:val="nil"/>
              <w:bottom w:val="single" w:sz="4" w:space="0" w:color="auto"/>
              <w:right w:val="single" w:sz="4" w:space="0" w:color="auto"/>
            </w:tcBorders>
            <w:shd w:val="clear" w:color="auto" w:fill="auto"/>
          </w:tcPr>
          <w:p w:rsidR="00544CA2" w:rsidRPr="00544CA2" w:rsidRDefault="00544CA2" w:rsidP="00544CA2">
            <w:pPr>
              <w:spacing w:after="0" w:line="240" w:lineRule="auto"/>
              <w:rPr>
                <w:rFonts w:ascii="Times New Roman" w:eastAsia="Times New Roman" w:hAnsi="Times New Roman" w:cs="Times New Roman"/>
                <w:color w:val="000000"/>
                <w:sz w:val="18"/>
                <w:szCs w:val="18"/>
                <w:lang w:val="es-BO"/>
              </w:rPr>
            </w:pPr>
            <w:r w:rsidRPr="00544CA2">
              <w:rPr>
                <w:rFonts w:ascii="Times New Roman" w:eastAsia="Times New Roman" w:hAnsi="Times New Roman" w:cs="Times New Roman"/>
                <w:color w:val="000000"/>
                <w:sz w:val="18"/>
                <w:szCs w:val="18"/>
                <w:lang w:val="es-BO"/>
              </w:rPr>
              <w:t>Construcción Electrificación Provincia Tomás Barrón</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544CA2" w:rsidRPr="00544CA2" w:rsidRDefault="00544CA2" w:rsidP="00544CA2">
            <w:pPr>
              <w:spacing w:after="0" w:line="240" w:lineRule="auto"/>
              <w:jc w:val="right"/>
              <w:rPr>
                <w:rFonts w:ascii="Times New Roman" w:eastAsia="Times New Roman" w:hAnsi="Times New Roman" w:cs="Times New Roman"/>
                <w:color w:val="000000"/>
                <w:sz w:val="18"/>
                <w:szCs w:val="18"/>
                <w:lang w:val="es-BO"/>
              </w:rPr>
            </w:pPr>
            <w:r w:rsidRPr="00544CA2">
              <w:rPr>
                <w:rFonts w:ascii="Times New Roman" w:eastAsia="Times New Roman" w:hAnsi="Times New Roman" w:cs="Times New Roman"/>
                <w:color w:val="000000"/>
                <w:sz w:val="18"/>
                <w:szCs w:val="18"/>
                <w:lang w:val="es-BO"/>
              </w:rPr>
              <w:t>1</w:t>
            </w:r>
            <w:r w:rsidR="0090102B">
              <w:rPr>
                <w:rFonts w:ascii="Times New Roman" w:eastAsia="Times New Roman" w:hAnsi="Times New Roman" w:cs="Times New Roman"/>
                <w:color w:val="000000"/>
                <w:sz w:val="18"/>
                <w:szCs w:val="18"/>
                <w:lang w:val="es-BO"/>
              </w:rPr>
              <w:t>.</w:t>
            </w:r>
            <w:r w:rsidRPr="00544CA2">
              <w:rPr>
                <w:rFonts w:ascii="Times New Roman" w:eastAsia="Times New Roman" w:hAnsi="Times New Roman" w:cs="Times New Roman"/>
                <w:color w:val="000000"/>
                <w:sz w:val="18"/>
                <w:szCs w:val="18"/>
                <w:lang w:val="es-BO"/>
              </w:rPr>
              <w:t>488</w:t>
            </w:r>
          </w:p>
        </w:tc>
        <w:tc>
          <w:tcPr>
            <w:tcW w:w="1170" w:type="dxa"/>
            <w:tcBorders>
              <w:top w:val="nil"/>
              <w:left w:val="nil"/>
              <w:bottom w:val="single" w:sz="4" w:space="0" w:color="auto"/>
              <w:right w:val="single" w:sz="4" w:space="0" w:color="auto"/>
            </w:tcBorders>
            <w:shd w:val="clear" w:color="auto" w:fill="auto"/>
            <w:noWrap/>
            <w:vAlign w:val="bottom"/>
          </w:tcPr>
          <w:p w:rsidR="00544CA2" w:rsidRPr="00544CA2" w:rsidRDefault="00544CA2" w:rsidP="00544CA2">
            <w:pPr>
              <w:spacing w:after="0" w:line="240" w:lineRule="auto"/>
              <w:jc w:val="right"/>
              <w:rPr>
                <w:rFonts w:ascii="Times New Roman" w:eastAsia="Times New Roman" w:hAnsi="Times New Roman" w:cs="Times New Roman"/>
                <w:color w:val="000000"/>
                <w:sz w:val="18"/>
                <w:szCs w:val="18"/>
                <w:lang w:val="es-BO"/>
              </w:rPr>
            </w:pPr>
            <w:r w:rsidRPr="00544CA2">
              <w:rPr>
                <w:rFonts w:ascii="Times New Roman" w:eastAsia="Times New Roman" w:hAnsi="Times New Roman" w:cs="Times New Roman"/>
                <w:color w:val="000000"/>
                <w:sz w:val="18"/>
                <w:szCs w:val="18"/>
                <w:lang w:val="es-BO"/>
              </w:rPr>
              <w:t>1</w:t>
            </w:r>
            <w:r w:rsidR="0090102B">
              <w:rPr>
                <w:rFonts w:ascii="Times New Roman" w:eastAsia="Times New Roman" w:hAnsi="Times New Roman" w:cs="Times New Roman"/>
                <w:color w:val="000000"/>
                <w:sz w:val="18"/>
                <w:szCs w:val="18"/>
                <w:lang w:val="es-BO"/>
              </w:rPr>
              <w:t>.</w:t>
            </w:r>
            <w:r w:rsidRPr="00544CA2">
              <w:rPr>
                <w:rFonts w:ascii="Times New Roman" w:eastAsia="Times New Roman" w:hAnsi="Times New Roman" w:cs="Times New Roman"/>
                <w:color w:val="000000"/>
                <w:sz w:val="18"/>
                <w:szCs w:val="18"/>
                <w:lang w:val="es-BO"/>
              </w:rPr>
              <w:t>390</w:t>
            </w:r>
            <w:r w:rsidR="0090102B">
              <w:rPr>
                <w:rFonts w:ascii="Times New Roman" w:eastAsia="Times New Roman" w:hAnsi="Times New Roman" w:cs="Times New Roman"/>
                <w:color w:val="000000"/>
                <w:sz w:val="18"/>
                <w:szCs w:val="18"/>
                <w:lang w:val="es-BO"/>
              </w:rPr>
              <w:t>.</w:t>
            </w:r>
            <w:r w:rsidRPr="00544CA2">
              <w:rPr>
                <w:rFonts w:ascii="Times New Roman" w:eastAsia="Times New Roman" w:hAnsi="Times New Roman" w:cs="Times New Roman"/>
                <w:color w:val="000000"/>
                <w:sz w:val="18"/>
                <w:szCs w:val="18"/>
                <w:lang w:val="es-BO"/>
              </w:rPr>
              <w:t>583</w:t>
            </w:r>
            <w:r w:rsidR="0090102B">
              <w:rPr>
                <w:rFonts w:ascii="Times New Roman" w:eastAsia="Times New Roman" w:hAnsi="Times New Roman" w:cs="Times New Roman"/>
                <w:color w:val="000000"/>
                <w:sz w:val="18"/>
                <w:szCs w:val="18"/>
                <w:lang w:val="es-BO"/>
              </w:rPr>
              <w:t>,</w:t>
            </w:r>
            <w:r w:rsidRPr="00544CA2">
              <w:rPr>
                <w:rFonts w:ascii="Times New Roman" w:eastAsia="Times New Roman" w:hAnsi="Times New Roman" w:cs="Times New Roman"/>
                <w:color w:val="000000"/>
                <w:sz w:val="18"/>
                <w:szCs w:val="18"/>
                <w:lang w:val="es-BO"/>
              </w:rPr>
              <w:t>49</w:t>
            </w:r>
          </w:p>
        </w:tc>
        <w:tc>
          <w:tcPr>
            <w:tcW w:w="720" w:type="dxa"/>
            <w:tcBorders>
              <w:top w:val="nil"/>
              <w:left w:val="nil"/>
              <w:bottom w:val="single" w:sz="4" w:space="0" w:color="auto"/>
              <w:right w:val="single" w:sz="4" w:space="0" w:color="auto"/>
            </w:tcBorders>
            <w:vAlign w:val="bottom"/>
          </w:tcPr>
          <w:p w:rsidR="00544CA2" w:rsidRPr="00544CA2" w:rsidRDefault="00544CA2" w:rsidP="00544CA2">
            <w:pPr>
              <w:spacing w:after="0" w:line="240" w:lineRule="auto"/>
              <w:jc w:val="right"/>
              <w:rPr>
                <w:rFonts w:ascii="Times New Roman" w:eastAsia="Times New Roman" w:hAnsi="Times New Roman" w:cs="Times New Roman"/>
                <w:color w:val="000000"/>
                <w:sz w:val="18"/>
                <w:szCs w:val="18"/>
                <w:lang w:val="es-BO"/>
              </w:rPr>
            </w:pPr>
            <w:r w:rsidRPr="00544CA2">
              <w:rPr>
                <w:rFonts w:ascii="Times New Roman" w:eastAsia="Times New Roman" w:hAnsi="Times New Roman" w:cs="Times New Roman"/>
                <w:color w:val="000000"/>
                <w:sz w:val="18"/>
                <w:szCs w:val="18"/>
                <w:lang w:val="es-BO"/>
              </w:rPr>
              <w:t>61</w:t>
            </w:r>
            <w:r w:rsidR="0090102B">
              <w:rPr>
                <w:rFonts w:ascii="Times New Roman" w:eastAsia="Times New Roman" w:hAnsi="Times New Roman" w:cs="Times New Roman"/>
                <w:color w:val="000000"/>
                <w:sz w:val="18"/>
                <w:szCs w:val="18"/>
                <w:lang w:val="es-BO"/>
              </w:rPr>
              <w:t>,</w:t>
            </w:r>
            <w:r w:rsidRPr="00544CA2">
              <w:rPr>
                <w:rFonts w:ascii="Times New Roman" w:eastAsia="Times New Roman" w:hAnsi="Times New Roman" w:cs="Times New Roman"/>
                <w:color w:val="000000"/>
                <w:sz w:val="18"/>
                <w:szCs w:val="18"/>
                <w:lang w:val="es-BO"/>
              </w:rPr>
              <w:t>505</w:t>
            </w:r>
          </w:p>
        </w:tc>
        <w:tc>
          <w:tcPr>
            <w:tcW w:w="752" w:type="dxa"/>
            <w:tcBorders>
              <w:top w:val="nil"/>
              <w:left w:val="nil"/>
              <w:bottom w:val="single" w:sz="4" w:space="0" w:color="auto"/>
              <w:right w:val="single" w:sz="4" w:space="0" w:color="auto"/>
            </w:tcBorders>
            <w:vAlign w:val="bottom"/>
          </w:tcPr>
          <w:p w:rsidR="00544CA2" w:rsidRPr="00544CA2" w:rsidRDefault="00544CA2" w:rsidP="00544CA2">
            <w:pPr>
              <w:spacing w:after="0" w:line="240" w:lineRule="auto"/>
              <w:jc w:val="right"/>
              <w:rPr>
                <w:rFonts w:ascii="Times New Roman" w:eastAsia="Times New Roman" w:hAnsi="Times New Roman" w:cs="Times New Roman"/>
                <w:color w:val="000000"/>
                <w:sz w:val="18"/>
                <w:szCs w:val="18"/>
                <w:lang w:val="es-BO"/>
              </w:rPr>
            </w:pPr>
            <w:r w:rsidRPr="00544CA2">
              <w:rPr>
                <w:rFonts w:ascii="Times New Roman" w:eastAsia="Times New Roman" w:hAnsi="Times New Roman" w:cs="Times New Roman"/>
                <w:color w:val="000000"/>
                <w:sz w:val="18"/>
                <w:szCs w:val="18"/>
                <w:lang w:val="es-BO"/>
              </w:rPr>
              <w:t>55</w:t>
            </w:r>
            <w:r w:rsidR="0090102B">
              <w:rPr>
                <w:rFonts w:ascii="Times New Roman" w:eastAsia="Times New Roman" w:hAnsi="Times New Roman" w:cs="Times New Roman"/>
                <w:color w:val="000000"/>
                <w:sz w:val="18"/>
                <w:szCs w:val="18"/>
                <w:lang w:val="es-BO"/>
              </w:rPr>
              <w:t>,</w:t>
            </w:r>
            <w:r w:rsidRPr="00544CA2">
              <w:rPr>
                <w:rFonts w:ascii="Times New Roman" w:eastAsia="Times New Roman" w:hAnsi="Times New Roman" w:cs="Times New Roman"/>
                <w:color w:val="000000"/>
                <w:sz w:val="18"/>
                <w:szCs w:val="18"/>
                <w:lang w:val="es-BO"/>
              </w:rPr>
              <w:t>235</w:t>
            </w:r>
          </w:p>
        </w:tc>
        <w:tc>
          <w:tcPr>
            <w:tcW w:w="782" w:type="dxa"/>
            <w:tcBorders>
              <w:top w:val="nil"/>
              <w:left w:val="nil"/>
              <w:bottom w:val="single" w:sz="4" w:space="0" w:color="auto"/>
              <w:right w:val="single" w:sz="4" w:space="0" w:color="auto"/>
            </w:tcBorders>
            <w:vAlign w:val="bottom"/>
          </w:tcPr>
          <w:p w:rsidR="00544CA2" w:rsidRPr="00544CA2" w:rsidRDefault="00544CA2" w:rsidP="00544CA2">
            <w:pPr>
              <w:spacing w:after="0" w:line="240" w:lineRule="auto"/>
              <w:jc w:val="right"/>
              <w:rPr>
                <w:rFonts w:ascii="Times New Roman" w:eastAsia="Times New Roman" w:hAnsi="Times New Roman" w:cs="Times New Roman"/>
                <w:color w:val="000000"/>
                <w:sz w:val="18"/>
                <w:szCs w:val="18"/>
                <w:lang w:val="es-BO"/>
              </w:rPr>
            </w:pPr>
            <w:r w:rsidRPr="00544CA2">
              <w:rPr>
                <w:rFonts w:ascii="Times New Roman" w:eastAsia="Times New Roman" w:hAnsi="Times New Roman" w:cs="Times New Roman"/>
                <w:color w:val="000000"/>
                <w:sz w:val="18"/>
                <w:szCs w:val="18"/>
                <w:lang w:val="es-BO"/>
              </w:rPr>
              <w:t>24</w:t>
            </w:r>
          </w:p>
        </w:tc>
        <w:tc>
          <w:tcPr>
            <w:tcW w:w="737" w:type="dxa"/>
            <w:tcBorders>
              <w:top w:val="nil"/>
              <w:left w:val="nil"/>
              <w:bottom w:val="single" w:sz="4" w:space="0" w:color="auto"/>
              <w:right w:val="single" w:sz="4" w:space="0" w:color="auto"/>
            </w:tcBorders>
            <w:vAlign w:val="bottom"/>
          </w:tcPr>
          <w:p w:rsidR="00544CA2" w:rsidRPr="00544CA2" w:rsidRDefault="00544CA2" w:rsidP="00544CA2">
            <w:pPr>
              <w:spacing w:after="0" w:line="240" w:lineRule="auto"/>
              <w:jc w:val="right"/>
              <w:rPr>
                <w:rFonts w:ascii="Times New Roman" w:eastAsia="Times New Roman" w:hAnsi="Times New Roman" w:cs="Times New Roman"/>
                <w:color w:val="000000"/>
                <w:sz w:val="18"/>
                <w:szCs w:val="18"/>
                <w:lang w:val="es-BO"/>
              </w:rPr>
            </w:pPr>
            <w:r w:rsidRPr="00544CA2">
              <w:rPr>
                <w:rFonts w:ascii="Times New Roman" w:eastAsia="Times New Roman" w:hAnsi="Times New Roman" w:cs="Times New Roman"/>
                <w:color w:val="000000"/>
                <w:sz w:val="18"/>
                <w:szCs w:val="18"/>
                <w:lang w:val="es-BO"/>
              </w:rPr>
              <w:t>920</w:t>
            </w:r>
          </w:p>
        </w:tc>
      </w:tr>
      <w:tr w:rsidR="00544CA2" w:rsidRPr="0090102B" w:rsidTr="00AB158D">
        <w:trPr>
          <w:trHeight w:val="152"/>
          <w:jc w:val="center"/>
        </w:trPr>
        <w:tc>
          <w:tcPr>
            <w:tcW w:w="519" w:type="dxa"/>
            <w:tcBorders>
              <w:top w:val="nil"/>
              <w:left w:val="single" w:sz="4" w:space="0" w:color="auto"/>
              <w:bottom w:val="single" w:sz="4" w:space="0" w:color="auto"/>
              <w:right w:val="single" w:sz="4" w:space="0" w:color="auto"/>
            </w:tcBorders>
            <w:shd w:val="clear" w:color="auto" w:fill="auto"/>
            <w:noWrap/>
            <w:vAlign w:val="bottom"/>
          </w:tcPr>
          <w:p w:rsidR="00544CA2" w:rsidRPr="00E31DCC" w:rsidRDefault="00544CA2" w:rsidP="00544CA2">
            <w:pPr>
              <w:spacing w:after="0" w:line="240" w:lineRule="auto"/>
              <w:jc w:val="center"/>
              <w:rPr>
                <w:rFonts w:ascii="Times New Roman" w:eastAsia="Times New Roman" w:hAnsi="Times New Roman" w:cs="Times New Roman"/>
                <w:b/>
                <w:color w:val="000000"/>
                <w:sz w:val="18"/>
                <w:szCs w:val="18"/>
                <w:lang w:val="es-BO"/>
              </w:rPr>
            </w:pPr>
          </w:p>
        </w:tc>
        <w:tc>
          <w:tcPr>
            <w:tcW w:w="1326" w:type="dxa"/>
            <w:tcBorders>
              <w:top w:val="nil"/>
              <w:left w:val="nil"/>
              <w:bottom w:val="single" w:sz="4" w:space="0" w:color="auto"/>
              <w:right w:val="single" w:sz="4" w:space="0" w:color="auto"/>
            </w:tcBorders>
            <w:shd w:val="clear" w:color="auto" w:fill="auto"/>
            <w:noWrap/>
          </w:tcPr>
          <w:p w:rsidR="00544CA2" w:rsidRPr="00E31DCC" w:rsidRDefault="00544CA2" w:rsidP="00544CA2">
            <w:pPr>
              <w:spacing w:after="0" w:line="240" w:lineRule="auto"/>
              <w:rPr>
                <w:rFonts w:ascii="Times New Roman" w:eastAsia="Times New Roman" w:hAnsi="Times New Roman" w:cs="Times New Roman"/>
                <w:b/>
                <w:color w:val="000000"/>
                <w:sz w:val="18"/>
                <w:szCs w:val="18"/>
                <w:lang w:val="es-BO"/>
              </w:rPr>
            </w:pPr>
          </w:p>
        </w:tc>
        <w:tc>
          <w:tcPr>
            <w:tcW w:w="2577" w:type="dxa"/>
            <w:tcBorders>
              <w:top w:val="nil"/>
              <w:left w:val="nil"/>
              <w:bottom w:val="single" w:sz="4" w:space="0" w:color="auto"/>
              <w:right w:val="single" w:sz="4" w:space="0" w:color="auto"/>
            </w:tcBorders>
            <w:shd w:val="clear" w:color="auto" w:fill="auto"/>
          </w:tcPr>
          <w:p w:rsidR="00544CA2" w:rsidRPr="00E31DCC" w:rsidRDefault="00544CA2" w:rsidP="0090102B">
            <w:pPr>
              <w:spacing w:after="0" w:line="240" w:lineRule="auto"/>
              <w:jc w:val="right"/>
              <w:rPr>
                <w:rFonts w:ascii="Times New Roman" w:eastAsia="Times New Roman" w:hAnsi="Times New Roman" w:cs="Times New Roman"/>
                <w:b/>
                <w:color w:val="000000"/>
                <w:sz w:val="18"/>
                <w:szCs w:val="18"/>
                <w:lang w:val="es-BO"/>
              </w:rPr>
            </w:pPr>
            <w:r w:rsidRPr="00142B64">
              <w:rPr>
                <w:rFonts w:ascii="Times New Roman" w:eastAsia="Times New Roman" w:hAnsi="Times New Roman" w:cs="Times New Roman"/>
                <w:b/>
                <w:color w:val="000000"/>
                <w:sz w:val="18"/>
                <w:szCs w:val="18"/>
                <w:lang w:val="es-BO"/>
              </w:rPr>
              <w:t>Total</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544CA2" w:rsidRPr="00544CA2" w:rsidRDefault="00544CA2" w:rsidP="00544CA2">
            <w:pPr>
              <w:spacing w:after="0" w:line="240" w:lineRule="auto"/>
              <w:jc w:val="right"/>
              <w:rPr>
                <w:rFonts w:ascii="Times New Roman" w:eastAsia="Times New Roman" w:hAnsi="Times New Roman" w:cs="Times New Roman"/>
                <w:b/>
                <w:color w:val="000000"/>
                <w:sz w:val="18"/>
                <w:szCs w:val="18"/>
                <w:lang w:val="es-BO"/>
              </w:rPr>
            </w:pPr>
            <w:r w:rsidRPr="00544CA2">
              <w:rPr>
                <w:rFonts w:ascii="Times New Roman" w:eastAsia="Times New Roman" w:hAnsi="Times New Roman" w:cs="Times New Roman"/>
                <w:b/>
                <w:color w:val="000000"/>
                <w:sz w:val="18"/>
                <w:szCs w:val="18"/>
                <w:lang w:val="es-BO"/>
              </w:rPr>
              <w:t>6</w:t>
            </w:r>
            <w:r w:rsidR="0090102B">
              <w:rPr>
                <w:rFonts w:ascii="Times New Roman" w:eastAsia="Times New Roman" w:hAnsi="Times New Roman" w:cs="Times New Roman"/>
                <w:b/>
                <w:color w:val="000000"/>
                <w:sz w:val="18"/>
                <w:szCs w:val="18"/>
                <w:lang w:val="es-BO"/>
              </w:rPr>
              <w:t>.</w:t>
            </w:r>
            <w:r w:rsidRPr="00544CA2">
              <w:rPr>
                <w:rFonts w:ascii="Times New Roman" w:eastAsia="Times New Roman" w:hAnsi="Times New Roman" w:cs="Times New Roman"/>
                <w:b/>
                <w:color w:val="000000"/>
                <w:sz w:val="18"/>
                <w:szCs w:val="18"/>
                <w:lang w:val="es-BO"/>
              </w:rPr>
              <w:t>875</w:t>
            </w:r>
          </w:p>
        </w:tc>
        <w:tc>
          <w:tcPr>
            <w:tcW w:w="1170" w:type="dxa"/>
            <w:tcBorders>
              <w:top w:val="nil"/>
              <w:left w:val="nil"/>
              <w:bottom w:val="single" w:sz="4" w:space="0" w:color="auto"/>
              <w:right w:val="single" w:sz="4" w:space="0" w:color="auto"/>
            </w:tcBorders>
            <w:shd w:val="clear" w:color="auto" w:fill="auto"/>
            <w:noWrap/>
            <w:vAlign w:val="bottom"/>
          </w:tcPr>
          <w:p w:rsidR="00544CA2" w:rsidRPr="00544CA2" w:rsidRDefault="00544CA2" w:rsidP="00544CA2">
            <w:pPr>
              <w:spacing w:after="0" w:line="240" w:lineRule="auto"/>
              <w:jc w:val="right"/>
              <w:rPr>
                <w:rFonts w:ascii="Times New Roman" w:eastAsia="Times New Roman" w:hAnsi="Times New Roman" w:cs="Times New Roman"/>
                <w:b/>
                <w:color w:val="000000"/>
                <w:sz w:val="18"/>
                <w:szCs w:val="18"/>
                <w:lang w:val="es-BO"/>
              </w:rPr>
            </w:pPr>
            <w:r>
              <w:rPr>
                <w:rFonts w:ascii="Times New Roman" w:eastAsia="Times New Roman" w:hAnsi="Times New Roman" w:cs="Times New Roman"/>
                <w:b/>
                <w:color w:val="000000"/>
                <w:sz w:val="18"/>
                <w:szCs w:val="18"/>
                <w:lang w:val="es-BO"/>
              </w:rPr>
              <w:t>7</w:t>
            </w:r>
            <w:r w:rsidR="0090102B">
              <w:rPr>
                <w:rFonts w:ascii="Times New Roman" w:eastAsia="Times New Roman" w:hAnsi="Times New Roman" w:cs="Times New Roman"/>
                <w:b/>
                <w:color w:val="000000"/>
                <w:sz w:val="18"/>
                <w:szCs w:val="18"/>
                <w:lang w:val="es-BO"/>
              </w:rPr>
              <w:t>.</w:t>
            </w:r>
            <w:r>
              <w:rPr>
                <w:rFonts w:ascii="Times New Roman" w:eastAsia="Times New Roman" w:hAnsi="Times New Roman" w:cs="Times New Roman"/>
                <w:b/>
                <w:color w:val="000000"/>
                <w:sz w:val="18"/>
                <w:szCs w:val="18"/>
                <w:lang w:val="es-BO"/>
              </w:rPr>
              <w:t>233</w:t>
            </w:r>
            <w:r w:rsidR="0090102B">
              <w:rPr>
                <w:rFonts w:ascii="Times New Roman" w:eastAsia="Times New Roman" w:hAnsi="Times New Roman" w:cs="Times New Roman"/>
                <w:b/>
                <w:color w:val="000000"/>
                <w:sz w:val="18"/>
                <w:szCs w:val="18"/>
                <w:lang w:val="es-BO"/>
              </w:rPr>
              <w:t>.</w:t>
            </w:r>
            <w:r>
              <w:rPr>
                <w:rFonts w:ascii="Times New Roman" w:eastAsia="Times New Roman" w:hAnsi="Times New Roman" w:cs="Times New Roman"/>
                <w:b/>
                <w:color w:val="000000"/>
                <w:sz w:val="18"/>
                <w:szCs w:val="18"/>
                <w:lang w:val="es-BO"/>
              </w:rPr>
              <w:t>533</w:t>
            </w:r>
            <w:r w:rsidR="0090102B">
              <w:rPr>
                <w:rFonts w:ascii="Times New Roman" w:eastAsia="Times New Roman" w:hAnsi="Times New Roman" w:cs="Times New Roman"/>
                <w:b/>
                <w:color w:val="000000"/>
                <w:sz w:val="18"/>
                <w:szCs w:val="18"/>
                <w:lang w:val="es-BO"/>
              </w:rPr>
              <w:t>,</w:t>
            </w:r>
            <w:r>
              <w:rPr>
                <w:rFonts w:ascii="Times New Roman" w:eastAsia="Times New Roman" w:hAnsi="Times New Roman" w:cs="Times New Roman"/>
                <w:b/>
                <w:color w:val="000000"/>
                <w:sz w:val="18"/>
                <w:szCs w:val="18"/>
                <w:lang w:val="es-BO"/>
              </w:rPr>
              <w:t>97</w:t>
            </w:r>
          </w:p>
        </w:tc>
        <w:tc>
          <w:tcPr>
            <w:tcW w:w="720" w:type="dxa"/>
            <w:tcBorders>
              <w:top w:val="nil"/>
              <w:left w:val="nil"/>
              <w:bottom w:val="single" w:sz="4" w:space="0" w:color="auto"/>
              <w:right w:val="single" w:sz="4" w:space="0" w:color="auto"/>
            </w:tcBorders>
            <w:vAlign w:val="bottom"/>
          </w:tcPr>
          <w:p w:rsidR="00544CA2" w:rsidRPr="00544CA2" w:rsidRDefault="00544CA2" w:rsidP="00544CA2">
            <w:pPr>
              <w:spacing w:after="0" w:line="240" w:lineRule="auto"/>
              <w:jc w:val="right"/>
              <w:rPr>
                <w:rFonts w:ascii="Times New Roman" w:eastAsia="Times New Roman" w:hAnsi="Times New Roman" w:cs="Times New Roman"/>
                <w:b/>
                <w:color w:val="000000"/>
                <w:sz w:val="18"/>
                <w:szCs w:val="18"/>
                <w:lang w:val="es-BO"/>
              </w:rPr>
            </w:pPr>
            <w:r w:rsidRPr="00544CA2">
              <w:rPr>
                <w:rFonts w:ascii="Times New Roman" w:eastAsia="Times New Roman" w:hAnsi="Times New Roman" w:cs="Times New Roman"/>
                <w:b/>
                <w:color w:val="000000"/>
                <w:sz w:val="18"/>
                <w:szCs w:val="18"/>
                <w:lang w:val="es-BO"/>
              </w:rPr>
              <w:t>360</w:t>
            </w:r>
            <w:r w:rsidR="0090102B">
              <w:rPr>
                <w:rFonts w:ascii="Times New Roman" w:eastAsia="Times New Roman" w:hAnsi="Times New Roman" w:cs="Times New Roman"/>
                <w:b/>
                <w:color w:val="000000"/>
                <w:sz w:val="18"/>
                <w:szCs w:val="18"/>
                <w:lang w:val="es-BO"/>
              </w:rPr>
              <w:t>,</w:t>
            </w:r>
            <w:r w:rsidRPr="00544CA2">
              <w:rPr>
                <w:rFonts w:ascii="Times New Roman" w:eastAsia="Times New Roman" w:hAnsi="Times New Roman" w:cs="Times New Roman"/>
                <w:b/>
                <w:color w:val="000000"/>
                <w:sz w:val="18"/>
                <w:szCs w:val="18"/>
                <w:lang w:val="es-BO"/>
              </w:rPr>
              <w:t>37</w:t>
            </w:r>
          </w:p>
        </w:tc>
        <w:tc>
          <w:tcPr>
            <w:tcW w:w="752" w:type="dxa"/>
            <w:tcBorders>
              <w:top w:val="nil"/>
              <w:left w:val="nil"/>
              <w:bottom w:val="single" w:sz="4" w:space="0" w:color="auto"/>
              <w:right w:val="single" w:sz="4" w:space="0" w:color="auto"/>
            </w:tcBorders>
            <w:vAlign w:val="bottom"/>
          </w:tcPr>
          <w:p w:rsidR="00544CA2" w:rsidRPr="00544CA2" w:rsidRDefault="00544CA2" w:rsidP="00544CA2">
            <w:pPr>
              <w:spacing w:after="0" w:line="240" w:lineRule="auto"/>
              <w:jc w:val="right"/>
              <w:rPr>
                <w:rFonts w:ascii="Times New Roman" w:eastAsia="Times New Roman" w:hAnsi="Times New Roman" w:cs="Times New Roman"/>
                <w:b/>
                <w:color w:val="000000"/>
                <w:sz w:val="18"/>
                <w:szCs w:val="18"/>
                <w:lang w:val="es-BO"/>
              </w:rPr>
            </w:pPr>
            <w:r w:rsidRPr="00544CA2">
              <w:rPr>
                <w:rFonts w:ascii="Times New Roman" w:eastAsia="Times New Roman" w:hAnsi="Times New Roman" w:cs="Times New Roman"/>
                <w:b/>
                <w:color w:val="000000"/>
                <w:sz w:val="18"/>
                <w:szCs w:val="18"/>
                <w:lang w:val="es-BO"/>
              </w:rPr>
              <w:t>299</w:t>
            </w:r>
            <w:r w:rsidR="0090102B">
              <w:rPr>
                <w:rFonts w:ascii="Times New Roman" w:eastAsia="Times New Roman" w:hAnsi="Times New Roman" w:cs="Times New Roman"/>
                <w:b/>
                <w:color w:val="000000"/>
                <w:sz w:val="18"/>
                <w:szCs w:val="18"/>
                <w:lang w:val="es-BO"/>
              </w:rPr>
              <w:t>,</w:t>
            </w:r>
            <w:r w:rsidRPr="00544CA2">
              <w:rPr>
                <w:rFonts w:ascii="Times New Roman" w:eastAsia="Times New Roman" w:hAnsi="Times New Roman" w:cs="Times New Roman"/>
                <w:b/>
                <w:color w:val="000000"/>
                <w:sz w:val="18"/>
                <w:szCs w:val="18"/>
                <w:lang w:val="es-BO"/>
              </w:rPr>
              <w:t>97</w:t>
            </w:r>
          </w:p>
        </w:tc>
        <w:tc>
          <w:tcPr>
            <w:tcW w:w="782" w:type="dxa"/>
            <w:tcBorders>
              <w:top w:val="nil"/>
              <w:left w:val="nil"/>
              <w:bottom w:val="single" w:sz="4" w:space="0" w:color="auto"/>
              <w:right w:val="single" w:sz="4" w:space="0" w:color="auto"/>
            </w:tcBorders>
            <w:vAlign w:val="bottom"/>
          </w:tcPr>
          <w:p w:rsidR="00544CA2" w:rsidRPr="00544CA2" w:rsidRDefault="00544CA2" w:rsidP="00544CA2">
            <w:pPr>
              <w:spacing w:after="0" w:line="240" w:lineRule="auto"/>
              <w:jc w:val="right"/>
              <w:rPr>
                <w:rFonts w:ascii="Times New Roman" w:eastAsia="Times New Roman" w:hAnsi="Times New Roman" w:cs="Times New Roman"/>
                <w:b/>
                <w:color w:val="000000"/>
                <w:sz w:val="18"/>
                <w:szCs w:val="18"/>
                <w:lang w:val="es-BO"/>
              </w:rPr>
            </w:pPr>
            <w:r w:rsidRPr="00544CA2">
              <w:rPr>
                <w:rFonts w:ascii="Times New Roman" w:eastAsia="Times New Roman" w:hAnsi="Times New Roman" w:cs="Times New Roman"/>
                <w:b/>
                <w:color w:val="000000"/>
                <w:sz w:val="18"/>
                <w:szCs w:val="18"/>
                <w:lang w:val="es-BO"/>
              </w:rPr>
              <w:t>199</w:t>
            </w:r>
          </w:p>
        </w:tc>
        <w:tc>
          <w:tcPr>
            <w:tcW w:w="737" w:type="dxa"/>
            <w:tcBorders>
              <w:top w:val="nil"/>
              <w:left w:val="nil"/>
              <w:bottom w:val="single" w:sz="4" w:space="0" w:color="auto"/>
              <w:right w:val="single" w:sz="4" w:space="0" w:color="auto"/>
            </w:tcBorders>
            <w:vAlign w:val="bottom"/>
          </w:tcPr>
          <w:p w:rsidR="00544CA2" w:rsidRPr="00544CA2" w:rsidRDefault="00544CA2" w:rsidP="00544CA2">
            <w:pPr>
              <w:spacing w:after="0" w:line="240" w:lineRule="auto"/>
              <w:jc w:val="right"/>
              <w:rPr>
                <w:rFonts w:ascii="Times New Roman" w:eastAsia="Times New Roman" w:hAnsi="Times New Roman" w:cs="Times New Roman"/>
                <w:b/>
                <w:color w:val="000000"/>
                <w:sz w:val="18"/>
                <w:szCs w:val="18"/>
                <w:lang w:val="es-BO"/>
              </w:rPr>
            </w:pPr>
            <w:r w:rsidRPr="00544CA2">
              <w:rPr>
                <w:rFonts w:ascii="Times New Roman" w:eastAsia="Times New Roman" w:hAnsi="Times New Roman" w:cs="Times New Roman"/>
                <w:b/>
                <w:color w:val="000000"/>
                <w:sz w:val="18"/>
                <w:szCs w:val="18"/>
                <w:lang w:val="es-BO"/>
              </w:rPr>
              <w:t>3</w:t>
            </w:r>
            <w:r w:rsidR="0090102B">
              <w:rPr>
                <w:rFonts w:ascii="Times New Roman" w:eastAsia="Times New Roman" w:hAnsi="Times New Roman" w:cs="Times New Roman"/>
                <w:b/>
                <w:color w:val="000000"/>
                <w:sz w:val="18"/>
                <w:szCs w:val="18"/>
                <w:lang w:val="es-BO"/>
              </w:rPr>
              <w:t>.</w:t>
            </w:r>
            <w:r w:rsidRPr="00544CA2">
              <w:rPr>
                <w:rFonts w:ascii="Times New Roman" w:eastAsia="Times New Roman" w:hAnsi="Times New Roman" w:cs="Times New Roman"/>
                <w:b/>
                <w:color w:val="000000"/>
                <w:sz w:val="18"/>
                <w:szCs w:val="18"/>
                <w:lang w:val="es-BO"/>
              </w:rPr>
              <w:t>315</w:t>
            </w:r>
          </w:p>
        </w:tc>
      </w:tr>
    </w:tbl>
    <w:p w:rsidR="003538A9" w:rsidRDefault="003538A9" w:rsidP="003538A9">
      <w:pPr>
        <w:spacing w:before="120" w:after="120" w:line="240" w:lineRule="auto"/>
        <w:ind w:left="360"/>
        <w:jc w:val="both"/>
        <w:rPr>
          <w:rFonts w:ascii="Times New Roman Bold" w:hAnsi="Times New Roman Bold" w:cs="Times New Roman"/>
          <w:b/>
          <w:smallCaps/>
          <w:sz w:val="24"/>
          <w:szCs w:val="24"/>
          <w:lang w:val="es-ES"/>
        </w:rPr>
      </w:pPr>
    </w:p>
    <w:p w:rsidR="003538A9" w:rsidRDefault="003538A9" w:rsidP="003538A9">
      <w:pPr>
        <w:numPr>
          <w:ilvl w:val="0"/>
          <w:numId w:val="5"/>
        </w:numPr>
        <w:spacing w:before="120" w:after="120" w:line="240" w:lineRule="auto"/>
        <w:jc w:val="both"/>
        <w:rPr>
          <w:rFonts w:ascii="Times New Roman Bold" w:hAnsi="Times New Roman Bold" w:cs="Times New Roman"/>
          <w:b/>
          <w:smallCaps/>
          <w:sz w:val="24"/>
          <w:szCs w:val="24"/>
          <w:lang w:val="es-ES"/>
        </w:rPr>
      </w:pPr>
      <w:r>
        <w:rPr>
          <w:rFonts w:ascii="Times New Roman Bold" w:hAnsi="Times New Roman Bold" w:cs="Times New Roman"/>
          <w:b/>
          <w:smallCaps/>
          <w:sz w:val="24"/>
          <w:szCs w:val="24"/>
          <w:lang w:val="es-ES"/>
        </w:rPr>
        <w:t xml:space="preserve">Análisis del </w:t>
      </w:r>
      <w:r w:rsidR="00F63236">
        <w:rPr>
          <w:rFonts w:ascii="Times New Roman Bold" w:hAnsi="Times New Roman Bold" w:cs="Times New Roman"/>
          <w:b/>
          <w:smallCaps/>
          <w:sz w:val="24"/>
          <w:szCs w:val="24"/>
          <w:lang w:val="es-ES"/>
        </w:rPr>
        <w:t xml:space="preserve">Componente de </w:t>
      </w:r>
      <w:r>
        <w:rPr>
          <w:rFonts w:ascii="Times New Roman Bold" w:hAnsi="Times New Roman Bold" w:cs="Times New Roman"/>
          <w:b/>
          <w:smallCaps/>
          <w:sz w:val="24"/>
          <w:szCs w:val="24"/>
          <w:lang w:val="es-ES"/>
        </w:rPr>
        <w:t xml:space="preserve">Uso Productivo de la Electricidad </w:t>
      </w:r>
    </w:p>
    <w:p w:rsidR="00E84844" w:rsidRPr="00AB158D" w:rsidRDefault="00E84844" w:rsidP="003538A9">
      <w:pPr>
        <w:pStyle w:val="Paragraph"/>
        <w:numPr>
          <w:ilvl w:val="0"/>
          <w:numId w:val="0"/>
        </w:numPr>
        <w:rPr>
          <w:sz w:val="14"/>
          <w:szCs w:val="24"/>
          <w:lang w:val="es-ES"/>
        </w:rPr>
      </w:pPr>
    </w:p>
    <w:p w:rsidR="00F63236" w:rsidRDefault="003538A9" w:rsidP="003538A9">
      <w:pPr>
        <w:pStyle w:val="Paragraph"/>
        <w:numPr>
          <w:ilvl w:val="0"/>
          <w:numId w:val="0"/>
        </w:numPr>
        <w:rPr>
          <w:szCs w:val="24"/>
          <w:lang w:val="es-ES"/>
        </w:rPr>
      </w:pPr>
      <w:r w:rsidRPr="00821B23">
        <w:rPr>
          <w:szCs w:val="24"/>
          <w:lang w:val="es-ES"/>
        </w:rPr>
        <w:t xml:space="preserve">Como </w:t>
      </w:r>
      <w:r w:rsidR="000579D8">
        <w:rPr>
          <w:szCs w:val="24"/>
          <w:lang w:val="es-ES"/>
        </w:rPr>
        <w:t>se mostró en la tabla 8</w:t>
      </w:r>
      <w:r>
        <w:rPr>
          <w:szCs w:val="24"/>
          <w:lang w:val="es-ES"/>
        </w:rPr>
        <w:t xml:space="preserve">, los proyectos evaluados han incorporado </w:t>
      </w:r>
      <w:r w:rsidR="00F63236">
        <w:rPr>
          <w:szCs w:val="24"/>
          <w:lang w:val="es-ES"/>
        </w:rPr>
        <w:t xml:space="preserve">el componente del uso productivo en su formulación, en la presente sección se realiza un análisis </w:t>
      </w:r>
      <w:r w:rsidR="003637A8">
        <w:rPr>
          <w:szCs w:val="24"/>
          <w:lang w:val="es-ES"/>
        </w:rPr>
        <w:t>cual</w:t>
      </w:r>
      <w:r w:rsidR="00F63236">
        <w:rPr>
          <w:szCs w:val="24"/>
          <w:lang w:val="es-ES"/>
        </w:rPr>
        <w:t xml:space="preserve">itativo de los usos </w:t>
      </w:r>
      <w:r w:rsidR="00F63236">
        <w:rPr>
          <w:szCs w:val="24"/>
          <w:lang w:val="es-ES"/>
        </w:rPr>
        <w:lastRenderedPageBreak/>
        <w:t>productivos planteados</w:t>
      </w:r>
      <w:r w:rsidR="00A93A5E">
        <w:rPr>
          <w:szCs w:val="24"/>
          <w:lang w:val="es-ES"/>
        </w:rPr>
        <w:t xml:space="preserve"> en 6 proyectos relevantes donde los usos productivos presentan suficiente </w:t>
      </w:r>
      <w:r w:rsidR="00B061F1">
        <w:rPr>
          <w:szCs w:val="24"/>
          <w:lang w:val="es-ES"/>
        </w:rPr>
        <w:t>información</w:t>
      </w:r>
      <w:r w:rsidR="00F63236">
        <w:rPr>
          <w:szCs w:val="24"/>
          <w:lang w:val="es-ES"/>
        </w:rPr>
        <w:t>.</w:t>
      </w:r>
    </w:p>
    <w:p w:rsidR="00A93A5E" w:rsidRDefault="000579D8" w:rsidP="003538A9">
      <w:pPr>
        <w:pStyle w:val="Paragraph"/>
        <w:numPr>
          <w:ilvl w:val="0"/>
          <w:numId w:val="0"/>
        </w:numPr>
        <w:rPr>
          <w:szCs w:val="24"/>
          <w:lang w:val="es-ES"/>
        </w:rPr>
      </w:pPr>
      <w:r>
        <w:rPr>
          <w:szCs w:val="24"/>
          <w:lang w:val="es-ES"/>
        </w:rPr>
        <w:t>En la tabla 14</w:t>
      </w:r>
      <w:r w:rsidR="00A93A5E">
        <w:rPr>
          <w:szCs w:val="24"/>
          <w:lang w:val="es-ES"/>
        </w:rPr>
        <w:t xml:space="preserve"> se presenta </w:t>
      </w:r>
      <w:r w:rsidR="00B061F1">
        <w:rPr>
          <w:szCs w:val="24"/>
          <w:lang w:val="es-ES"/>
        </w:rPr>
        <w:t>información</w:t>
      </w:r>
      <w:r w:rsidR="00A93A5E">
        <w:rPr>
          <w:szCs w:val="24"/>
          <w:lang w:val="es-ES"/>
        </w:rPr>
        <w:t xml:space="preserve"> sobre</w:t>
      </w:r>
      <w:r w:rsidR="00B061F1">
        <w:rPr>
          <w:szCs w:val="24"/>
          <w:lang w:val="es-ES"/>
        </w:rPr>
        <w:t xml:space="preserve"> la cantidad de usuarios (identificados en los proyectos) de usos productivos, así como los consumos estimados de estos, en el primer caso de realiza una comparación del número de usuarios productivos sobre el total de usuarios identificados, mientras que en la segunda parte se analiza el consumo mensual d</w:t>
      </w:r>
      <w:r>
        <w:rPr>
          <w:szCs w:val="24"/>
          <w:lang w:val="es-ES"/>
        </w:rPr>
        <w:t>e las unidades productivas versu</w:t>
      </w:r>
      <w:r w:rsidR="00B061F1">
        <w:rPr>
          <w:szCs w:val="24"/>
          <w:lang w:val="es-ES"/>
        </w:rPr>
        <w:t>s el consumo de los usuarios residenciales.</w:t>
      </w:r>
    </w:p>
    <w:p w:rsidR="00AB158D" w:rsidRDefault="00AB158D" w:rsidP="00A93A5E">
      <w:pPr>
        <w:pStyle w:val="Caption"/>
        <w:keepNext/>
        <w:spacing w:after="0"/>
        <w:rPr>
          <w:rFonts w:ascii="Times New Roman" w:hAnsi="Times New Roman" w:cs="Times New Roman"/>
          <w:color w:val="auto"/>
          <w:sz w:val="20"/>
          <w:szCs w:val="24"/>
          <w:lang w:val="es-ES_tradnl"/>
        </w:rPr>
      </w:pPr>
    </w:p>
    <w:p w:rsidR="00A93A5E" w:rsidRPr="005535A4" w:rsidRDefault="00A93A5E" w:rsidP="00A93A5E">
      <w:pPr>
        <w:pStyle w:val="Caption"/>
        <w:keepNext/>
        <w:spacing w:after="0"/>
        <w:rPr>
          <w:rFonts w:ascii="Times New Roman" w:hAnsi="Times New Roman" w:cs="Times New Roman"/>
          <w:color w:val="auto"/>
          <w:sz w:val="20"/>
          <w:szCs w:val="24"/>
          <w:lang w:val="es-ES_tradnl"/>
        </w:rPr>
      </w:pPr>
      <w:r w:rsidRPr="005535A4">
        <w:rPr>
          <w:rFonts w:ascii="Times New Roman" w:hAnsi="Times New Roman" w:cs="Times New Roman"/>
          <w:color w:val="auto"/>
          <w:sz w:val="20"/>
          <w:szCs w:val="24"/>
          <w:lang w:val="es-ES_tradnl"/>
        </w:rPr>
        <w:t xml:space="preserve">Tabla </w:t>
      </w:r>
      <w:r>
        <w:rPr>
          <w:rFonts w:ascii="Times New Roman" w:hAnsi="Times New Roman" w:cs="Times New Roman"/>
          <w:color w:val="auto"/>
          <w:sz w:val="20"/>
          <w:szCs w:val="24"/>
          <w:lang w:val="es-ES_tradnl"/>
        </w:rPr>
        <w:t>1</w:t>
      </w:r>
      <w:r w:rsidR="000579D8">
        <w:rPr>
          <w:rFonts w:ascii="Times New Roman" w:hAnsi="Times New Roman" w:cs="Times New Roman"/>
          <w:color w:val="auto"/>
          <w:sz w:val="20"/>
          <w:szCs w:val="24"/>
          <w:lang w:val="es-ES_tradnl"/>
        </w:rPr>
        <w:t>4</w:t>
      </w:r>
      <w:r w:rsidRPr="005535A4">
        <w:rPr>
          <w:rFonts w:ascii="Times New Roman" w:hAnsi="Times New Roman" w:cs="Times New Roman"/>
          <w:color w:val="auto"/>
          <w:sz w:val="20"/>
          <w:szCs w:val="24"/>
          <w:lang w:val="es-ES_tradnl"/>
        </w:rPr>
        <w:t xml:space="preserve">: </w:t>
      </w:r>
      <w:r>
        <w:rPr>
          <w:rFonts w:ascii="Times New Roman" w:hAnsi="Times New Roman" w:cs="Times New Roman"/>
          <w:color w:val="auto"/>
          <w:sz w:val="20"/>
          <w:szCs w:val="24"/>
          <w:lang w:val="es-ES_tradnl"/>
        </w:rPr>
        <w:t>Caracterización de los usos productivos en los proyectos</w:t>
      </w:r>
    </w:p>
    <w:tbl>
      <w:tblPr>
        <w:tblW w:w="9225" w:type="dxa"/>
        <w:jc w:val="center"/>
        <w:tblInd w:w="93" w:type="dxa"/>
        <w:tblLayout w:type="fixed"/>
        <w:tblLook w:val="04A0" w:firstRow="1" w:lastRow="0" w:firstColumn="1" w:lastColumn="0" w:noHBand="0" w:noVBand="1"/>
      </w:tblPr>
      <w:tblGrid>
        <w:gridCol w:w="2295"/>
        <w:gridCol w:w="1958"/>
        <w:gridCol w:w="720"/>
        <w:gridCol w:w="900"/>
        <w:gridCol w:w="990"/>
        <w:gridCol w:w="630"/>
        <w:gridCol w:w="720"/>
        <w:gridCol w:w="1012"/>
      </w:tblGrid>
      <w:tr w:rsidR="00A93A5E" w:rsidRPr="0093730E" w:rsidTr="00AB158D">
        <w:trPr>
          <w:trHeight w:val="720"/>
          <w:jc w:val="center"/>
        </w:trPr>
        <w:tc>
          <w:tcPr>
            <w:tcW w:w="2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A5E" w:rsidRPr="00E1016C" w:rsidRDefault="00A93A5E" w:rsidP="0093730E">
            <w:pPr>
              <w:spacing w:after="0" w:line="240" w:lineRule="auto"/>
              <w:jc w:val="center"/>
              <w:rPr>
                <w:rFonts w:ascii="Times New Roman" w:eastAsia="Times New Roman" w:hAnsi="Times New Roman" w:cs="Times New Roman"/>
                <w:b/>
                <w:bCs/>
                <w:color w:val="000000"/>
                <w:sz w:val="18"/>
                <w:szCs w:val="18"/>
              </w:rPr>
            </w:pPr>
            <w:r w:rsidRPr="00E1016C">
              <w:rPr>
                <w:rFonts w:ascii="Times New Roman" w:eastAsia="Times New Roman" w:hAnsi="Times New Roman" w:cs="Times New Roman"/>
                <w:b/>
                <w:bCs/>
                <w:color w:val="000000"/>
                <w:sz w:val="18"/>
                <w:szCs w:val="18"/>
                <w:lang w:val="es-BO"/>
              </w:rPr>
              <w:t>Proyecto</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A93A5E" w:rsidRPr="00E1016C" w:rsidRDefault="00A93A5E" w:rsidP="0093730E">
            <w:pPr>
              <w:spacing w:after="0" w:line="240" w:lineRule="auto"/>
              <w:jc w:val="center"/>
              <w:rPr>
                <w:rFonts w:ascii="Times New Roman" w:eastAsia="Times New Roman" w:hAnsi="Times New Roman" w:cs="Times New Roman"/>
                <w:b/>
                <w:bCs/>
                <w:color w:val="000000"/>
                <w:sz w:val="18"/>
                <w:szCs w:val="18"/>
              </w:rPr>
            </w:pPr>
            <w:r w:rsidRPr="00E1016C">
              <w:rPr>
                <w:rFonts w:ascii="Times New Roman" w:eastAsia="Times New Roman" w:hAnsi="Times New Roman" w:cs="Times New Roman"/>
                <w:b/>
                <w:bCs/>
                <w:color w:val="000000"/>
                <w:sz w:val="18"/>
                <w:szCs w:val="18"/>
                <w:lang w:val="es-BO"/>
              </w:rPr>
              <w:t>Usos productivos</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A93A5E" w:rsidRPr="00E1016C" w:rsidRDefault="00A93A5E" w:rsidP="0093730E">
            <w:pPr>
              <w:spacing w:after="0" w:line="240" w:lineRule="auto"/>
              <w:jc w:val="center"/>
              <w:rPr>
                <w:rFonts w:ascii="Times New Roman" w:eastAsia="Times New Roman" w:hAnsi="Times New Roman" w:cs="Times New Roman"/>
                <w:b/>
                <w:bCs/>
                <w:color w:val="000000"/>
                <w:sz w:val="18"/>
                <w:szCs w:val="18"/>
              </w:rPr>
            </w:pPr>
            <w:r w:rsidRPr="00E1016C">
              <w:rPr>
                <w:rFonts w:ascii="Times New Roman" w:eastAsia="Times New Roman" w:hAnsi="Times New Roman" w:cs="Times New Roman"/>
                <w:b/>
                <w:bCs/>
                <w:color w:val="000000"/>
                <w:sz w:val="18"/>
                <w:szCs w:val="18"/>
                <w:lang w:val="es-BO"/>
              </w:rPr>
              <w:t xml:space="preserve">Total </w:t>
            </w:r>
            <w:proofErr w:type="spellStart"/>
            <w:r w:rsidRPr="00E1016C">
              <w:rPr>
                <w:rFonts w:ascii="Times New Roman" w:eastAsia="Times New Roman" w:hAnsi="Times New Roman" w:cs="Times New Roman"/>
                <w:b/>
                <w:bCs/>
                <w:color w:val="000000"/>
                <w:sz w:val="18"/>
                <w:szCs w:val="18"/>
                <w:lang w:val="es-BO"/>
              </w:rPr>
              <w:t>Usuar</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A93A5E" w:rsidRPr="00E1016C" w:rsidRDefault="00A93A5E" w:rsidP="0093730E">
            <w:pPr>
              <w:spacing w:after="0" w:line="240" w:lineRule="auto"/>
              <w:jc w:val="center"/>
              <w:rPr>
                <w:rFonts w:ascii="Times New Roman" w:eastAsia="Times New Roman" w:hAnsi="Times New Roman" w:cs="Times New Roman"/>
                <w:b/>
                <w:bCs/>
                <w:color w:val="000000"/>
                <w:sz w:val="18"/>
                <w:szCs w:val="18"/>
                <w:lang w:val="es-ES_tradnl"/>
              </w:rPr>
            </w:pPr>
            <w:proofErr w:type="spellStart"/>
            <w:r w:rsidRPr="0093730E">
              <w:rPr>
                <w:rFonts w:ascii="Times New Roman" w:eastAsia="Times New Roman" w:hAnsi="Times New Roman" w:cs="Times New Roman"/>
                <w:b/>
                <w:bCs/>
                <w:color w:val="000000"/>
                <w:sz w:val="18"/>
                <w:szCs w:val="18"/>
                <w:lang w:val="es-BO"/>
              </w:rPr>
              <w:t>Usuar</w:t>
            </w:r>
            <w:proofErr w:type="spellEnd"/>
            <w:r w:rsidRPr="0093730E">
              <w:rPr>
                <w:rFonts w:ascii="Times New Roman" w:eastAsia="Times New Roman" w:hAnsi="Times New Roman" w:cs="Times New Roman"/>
                <w:b/>
                <w:bCs/>
                <w:color w:val="000000"/>
                <w:sz w:val="18"/>
                <w:szCs w:val="18"/>
                <w:lang w:val="es-BO"/>
              </w:rPr>
              <w:t xml:space="preserve">. </w:t>
            </w:r>
            <w:proofErr w:type="spellStart"/>
            <w:r w:rsidRPr="00E1016C">
              <w:rPr>
                <w:rFonts w:ascii="Times New Roman" w:eastAsia="Times New Roman" w:hAnsi="Times New Roman" w:cs="Times New Roman"/>
                <w:b/>
                <w:bCs/>
                <w:color w:val="000000"/>
                <w:sz w:val="18"/>
                <w:szCs w:val="18"/>
                <w:lang w:val="es-BO"/>
              </w:rPr>
              <w:t>Product</w:t>
            </w:r>
            <w:proofErr w:type="spellEnd"/>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A93A5E" w:rsidRPr="00E1016C" w:rsidRDefault="00AB158D" w:rsidP="0093730E">
            <w:pPr>
              <w:spacing w:after="0" w:line="240" w:lineRule="auto"/>
              <w:jc w:val="center"/>
              <w:rPr>
                <w:rFonts w:ascii="Times New Roman" w:eastAsia="Times New Roman" w:hAnsi="Times New Roman" w:cs="Times New Roman"/>
                <w:b/>
                <w:bCs/>
                <w:color w:val="000000"/>
                <w:sz w:val="18"/>
                <w:szCs w:val="18"/>
                <w:lang w:val="es-ES_tradnl"/>
              </w:rPr>
            </w:pPr>
            <w:r>
              <w:rPr>
                <w:rFonts w:ascii="Times New Roman" w:eastAsia="Times New Roman" w:hAnsi="Times New Roman" w:cs="Times New Roman"/>
                <w:b/>
                <w:bCs/>
                <w:color w:val="000000"/>
                <w:sz w:val="18"/>
                <w:szCs w:val="18"/>
                <w:lang w:val="es-BO"/>
              </w:rPr>
              <w:t xml:space="preserve">Relación  Usuarios </w:t>
            </w:r>
            <w:proofErr w:type="spellStart"/>
            <w:r>
              <w:rPr>
                <w:rFonts w:ascii="Times New Roman" w:eastAsia="Times New Roman" w:hAnsi="Times New Roman" w:cs="Times New Roman"/>
                <w:b/>
                <w:bCs/>
                <w:color w:val="000000"/>
                <w:sz w:val="18"/>
                <w:szCs w:val="18"/>
                <w:lang w:val="es-BO"/>
              </w:rPr>
              <w:t>Prod</w:t>
            </w:r>
            <w:proofErr w:type="spellEnd"/>
            <w:r>
              <w:rPr>
                <w:rFonts w:ascii="Times New Roman" w:eastAsia="Times New Roman" w:hAnsi="Times New Roman" w:cs="Times New Roman"/>
                <w:b/>
                <w:bCs/>
                <w:color w:val="000000"/>
                <w:sz w:val="18"/>
                <w:szCs w:val="18"/>
                <w:lang w:val="es-BO"/>
              </w:rPr>
              <w:t>/</w:t>
            </w:r>
            <w:proofErr w:type="spellStart"/>
            <w:r>
              <w:rPr>
                <w:rFonts w:ascii="Times New Roman" w:eastAsia="Times New Roman" w:hAnsi="Times New Roman" w:cs="Times New Roman"/>
                <w:b/>
                <w:bCs/>
                <w:color w:val="000000"/>
                <w:sz w:val="18"/>
                <w:szCs w:val="18"/>
                <w:lang w:val="es-BO"/>
              </w:rPr>
              <w:t>Tot</w:t>
            </w:r>
            <w:proofErr w:type="spellEnd"/>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A93A5E" w:rsidRPr="00E1016C" w:rsidRDefault="00A93A5E" w:rsidP="0093730E">
            <w:pPr>
              <w:spacing w:after="0" w:line="240" w:lineRule="auto"/>
              <w:jc w:val="center"/>
              <w:rPr>
                <w:rFonts w:ascii="Times New Roman" w:eastAsia="Times New Roman" w:hAnsi="Times New Roman" w:cs="Times New Roman"/>
                <w:b/>
                <w:bCs/>
                <w:color w:val="000000"/>
                <w:sz w:val="18"/>
                <w:szCs w:val="18"/>
                <w:lang w:val="es-ES_tradnl"/>
              </w:rPr>
            </w:pPr>
            <w:proofErr w:type="spellStart"/>
            <w:r w:rsidRPr="00E1016C">
              <w:rPr>
                <w:rFonts w:ascii="Times New Roman" w:eastAsia="Times New Roman" w:hAnsi="Times New Roman" w:cs="Times New Roman"/>
                <w:b/>
                <w:bCs/>
                <w:color w:val="000000"/>
                <w:sz w:val="18"/>
                <w:szCs w:val="18"/>
                <w:lang w:val="es-BO"/>
              </w:rPr>
              <w:t>kWh</w:t>
            </w:r>
            <w:proofErr w:type="spellEnd"/>
            <w:r w:rsidRPr="00E1016C">
              <w:rPr>
                <w:rFonts w:ascii="Times New Roman" w:eastAsia="Times New Roman" w:hAnsi="Times New Roman" w:cs="Times New Roman"/>
                <w:b/>
                <w:bCs/>
                <w:color w:val="000000"/>
                <w:sz w:val="18"/>
                <w:szCs w:val="18"/>
                <w:lang w:val="es-BO"/>
              </w:rPr>
              <w:t>/mes Res</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A93A5E" w:rsidRPr="00E1016C" w:rsidRDefault="00A93A5E" w:rsidP="0093730E">
            <w:pPr>
              <w:spacing w:after="0" w:line="240" w:lineRule="auto"/>
              <w:jc w:val="center"/>
              <w:rPr>
                <w:rFonts w:ascii="Times New Roman" w:eastAsia="Times New Roman" w:hAnsi="Times New Roman" w:cs="Times New Roman"/>
                <w:b/>
                <w:bCs/>
                <w:color w:val="000000"/>
                <w:sz w:val="18"/>
                <w:szCs w:val="18"/>
                <w:lang w:val="es-ES_tradnl"/>
              </w:rPr>
            </w:pPr>
            <w:proofErr w:type="spellStart"/>
            <w:r w:rsidRPr="00E1016C">
              <w:rPr>
                <w:rFonts w:ascii="Times New Roman" w:eastAsia="Times New Roman" w:hAnsi="Times New Roman" w:cs="Times New Roman"/>
                <w:b/>
                <w:bCs/>
                <w:color w:val="000000"/>
                <w:sz w:val="18"/>
                <w:szCs w:val="18"/>
                <w:lang w:val="es-BO"/>
              </w:rPr>
              <w:t>kWh</w:t>
            </w:r>
            <w:proofErr w:type="spellEnd"/>
            <w:r w:rsidRPr="00E1016C">
              <w:rPr>
                <w:rFonts w:ascii="Times New Roman" w:eastAsia="Times New Roman" w:hAnsi="Times New Roman" w:cs="Times New Roman"/>
                <w:b/>
                <w:bCs/>
                <w:color w:val="000000"/>
                <w:sz w:val="18"/>
                <w:szCs w:val="18"/>
                <w:lang w:val="es-BO"/>
              </w:rPr>
              <w:t xml:space="preserve">/mes </w:t>
            </w:r>
            <w:proofErr w:type="spellStart"/>
            <w:r w:rsidRPr="00E1016C">
              <w:rPr>
                <w:rFonts w:ascii="Times New Roman" w:eastAsia="Times New Roman" w:hAnsi="Times New Roman" w:cs="Times New Roman"/>
                <w:b/>
                <w:bCs/>
                <w:color w:val="000000"/>
                <w:sz w:val="18"/>
                <w:szCs w:val="18"/>
                <w:lang w:val="es-BO"/>
              </w:rPr>
              <w:t>Prod</w:t>
            </w:r>
            <w:proofErr w:type="spellEnd"/>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A93A5E" w:rsidRPr="00E1016C" w:rsidRDefault="00A93A5E" w:rsidP="0093730E">
            <w:pPr>
              <w:spacing w:after="0" w:line="240" w:lineRule="auto"/>
              <w:jc w:val="center"/>
              <w:rPr>
                <w:rFonts w:ascii="Times New Roman" w:eastAsia="Times New Roman" w:hAnsi="Times New Roman" w:cs="Times New Roman"/>
                <w:b/>
                <w:bCs/>
                <w:color w:val="000000"/>
                <w:sz w:val="18"/>
                <w:szCs w:val="18"/>
                <w:lang w:val="es-ES_tradnl"/>
              </w:rPr>
            </w:pPr>
            <w:r w:rsidRPr="0093730E">
              <w:rPr>
                <w:rFonts w:ascii="Times New Roman" w:eastAsia="Times New Roman" w:hAnsi="Times New Roman" w:cs="Times New Roman"/>
                <w:b/>
                <w:bCs/>
                <w:color w:val="000000"/>
                <w:sz w:val="18"/>
                <w:szCs w:val="18"/>
                <w:lang w:val="es-BO"/>
              </w:rPr>
              <w:t>Relación</w:t>
            </w:r>
            <w:r w:rsidRPr="00E1016C">
              <w:rPr>
                <w:rFonts w:ascii="Times New Roman" w:eastAsia="Times New Roman" w:hAnsi="Times New Roman" w:cs="Times New Roman"/>
                <w:b/>
                <w:bCs/>
                <w:color w:val="000000"/>
                <w:sz w:val="18"/>
                <w:szCs w:val="18"/>
                <w:lang w:val="es-BO"/>
              </w:rPr>
              <w:t xml:space="preserve"> </w:t>
            </w:r>
            <w:proofErr w:type="spellStart"/>
            <w:r w:rsidRPr="00E1016C">
              <w:rPr>
                <w:rFonts w:ascii="Times New Roman" w:eastAsia="Times New Roman" w:hAnsi="Times New Roman" w:cs="Times New Roman"/>
                <w:b/>
                <w:bCs/>
                <w:color w:val="000000"/>
                <w:sz w:val="18"/>
                <w:szCs w:val="18"/>
                <w:lang w:val="es-BO"/>
              </w:rPr>
              <w:t>kWh</w:t>
            </w:r>
            <w:proofErr w:type="spellEnd"/>
            <w:r w:rsidRPr="00E1016C">
              <w:rPr>
                <w:rFonts w:ascii="Times New Roman" w:eastAsia="Times New Roman" w:hAnsi="Times New Roman" w:cs="Times New Roman"/>
                <w:b/>
                <w:bCs/>
                <w:color w:val="000000"/>
                <w:sz w:val="18"/>
                <w:szCs w:val="18"/>
                <w:lang w:val="es-BO"/>
              </w:rPr>
              <w:t xml:space="preserve"> </w:t>
            </w:r>
            <w:proofErr w:type="spellStart"/>
            <w:r w:rsidRPr="00E1016C">
              <w:rPr>
                <w:rFonts w:ascii="Times New Roman" w:eastAsia="Times New Roman" w:hAnsi="Times New Roman" w:cs="Times New Roman"/>
                <w:b/>
                <w:bCs/>
                <w:color w:val="000000"/>
                <w:sz w:val="18"/>
                <w:szCs w:val="18"/>
                <w:lang w:val="es-BO"/>
              </w:rPr>
              <w:t>Prod</w:t>
            </w:r>
            <w:proofErr w:type="spellEnd"/>
            <w:r w:rsidRPr="00E1016C">
              <w:rPr>
                <w:rFonts w:ascii="Times New Roman" w:eastAsia="Times New Roman" w:hAnsi="Times New Roman" w:cs="Times New Roman"/>
                <w:b/>
                <w:bCs/>
                <w:color w:val="000000"/>
                <w:sz w:val="18"/>
                <w:szCs w:val="18"/>
                <w:lang w:val="es-BO"/>
              </w:rPr>
              <w:t>/Res</w:t>
            </w:r>
          </w:p>
        </w:tc>
      </w:tr>
      <w:tr w:rsidR="00A93A5E" w:rsidRPr="0093730E" w:rsidTr="00AB158D">
        <w:trPr>
          <w:trHeight w:val="480"/>
          <w:jc w:val="center"/>
        </w:trPr>
        <w:tc>
          <w:tcPr>
            <w:tcW w:w="2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A5E" w:rsidRPr="00E1016C" w:rsidRDefault="00A93A5E" w:rsidP="0093730E">
            <w:pPr>
              <w:spacing w:after="0" w:line="240" w:lineRule="auto"/>
              <w:rPr>
                <w:rFonts w:ascii="Times New Roman" w:eastAsia="Times New Roman" w:hAnsi="Times New Roman" w:cs="Times New Roman"/>
                <w:color w:val="000000"/>
                <w:sz w:val="18"/>
                <w:szCs w:val="18"/>
                <w:lang w:val="es-ES_tradnl"/>
              </w:rPr>
            </w:pPr>
            <w:r w:rsidRPr="00E1016C">
              <w:rPr>
                <w:rFonts w:ascii="Times New Roman" w:eastAsia="Times New Roman" w:hAnsi="Times New Roman" w:cs="Times New Roman"/>
                <w:color w:val="000000"/>
                <w:sz w:val="18"/>
                <w:szCs w:val="18"/>
                <w:lang w:val="es-BO"/>
              </w:rPr>
              <w:t xml:space="preserve">Electrificación rural </w:t>
            </w:r>
            <w:proofErr w:type="spellStart"/>
            <w:r w:rsidRPr="00E1016C">
              <w:rPr>
                <w:rFonts w:ascii="Times New Roman" w:eastAsia="Times New Roman" w:hAnsi="Times New Roman" w:cs="Times New Roman"/>
                <w:color w:val="000000"/>
                <w:sz w:val="18"/>
                <w:szCs w:val="18"/>
                <w:lang w:val="es-BO"/>
              </w:rPr>
              <w:t>Piraimiri</w:t>
            </w:r>
            <w:proofErr w:type="spellEnd"/>
            <w:r w:rsidRPr="00E1016C">
              <w:rPr>
                <w:rFonts w:ascii="Times New Roman" w:eastAsia="Times New Roman" w:hAnsi="Times New Roman" w:cs="Times New Roman"/>
                <w:color w:val="000000"/>
                <w:sz w:val="18"/>
                <w:szCs w:val="18"/>
                <w:lang w:val="es-BO"/>
              </w:rPr>
              <w:t xml:space="preserve"> </w:t>
            </w:r>
            <w:proofErr w:type="spellStart"/>
            <w:r w:rsidRPr="00E1016C">
              <w:rPr>
                <w:rFonts w:ascii="Times New Roman" w:eastAsia="Times New Roman" w:hAnsi="Times New Roman" w:cs="Times New Roman"/>
                <w:color w:val="000000"/>
                <w:sz w:val="18"/>
                <w:szCs w:val="18"/>
                <w:lang w:val="es-BO"/>
              </w:rPr>
              <w:t>Azero</w:t>
            </w:r>
            <w:proofErr w:type="spellEnd"/>
            <w:r w:rsidRPr="00E1016C">
              <w:rPr>
                <w:rFonts w:ascii="Times New Roman" w:eastAsia="Times New Roman" w:hAnsi="Times New Roman" w:cs="Times New Roman"/>
                <w:color w:val="000000"/>
                <w:sz w:val="18"/>
                <w:szCs w:val="18"/>
                <w:lang w:val="es-BO"/>
              </w:rPr>
              <w:t xml:space="preserve"> Norte</w:t>
            </w:r>
          </w:p>
        </w:tc>
        <w:tc>
          <w:tcPr>
            <w:tcW w:w="1958" w:type="dxa"/>
            <w:tcBorders>
              <w:top w:val="nil"/>
              <w:left w:val="nil"/>
              <w:bottom w:val="single" w:sz="4" w:space="0" w:color="auto"/>
              <w:right w:val="single" w:sz="4" w:space="0" w:color="auto"/>
            </w:tcBorders>
            <w:shd w:val="clear" w:color="auto" w:fill="auto"/>
            <w:vAlign w:val="center"/>
            <w:hideMark/>
          </w:tcPr>
          <w:p w:rsidR="00A93A5E" w:rsidRPr="00E1016C" w:rsidRDefault="00A93A5E" w:rsidP="0093730E">
            <w:pPr>
              <w:spacing w:after="0" w:line="240" w:lineRule="auto"/>
              <w:rPr>
                <w:rFonts w:ascii="Times New Roman" w:eastAsia="Times New Roman" w:hAnsi="Times New Roman" w:cs="Times New Roman"/>
                <w:color w:val="000000"/>
                <w:sz w:val="18"/>
                <w:szCs w:val="18"/>
              </w:rPr>
            </w:pPr>
            <w:r w:rsidRPr="00E1016C">
              <w:rPr>
                <w:rFonts w:ascii="Times New Roman" w:eastAsia="Times New Roman" w:hAnsi="Times New Roman" w:cs="Times New Roman"/>
                <w:color w:val="000000"/>
                <w:sz w:val="18"/>
                <w:szCs w:val="18"/>
                <w:lang w:val="es-BO"/>
              </w:rPr>
              <w:t>Bombeo de agua</w:t>
            </w:r>
          </w:p>
        </w:tc>
        <w:tc>
          <w:tcPr>
            <w:tcW w:w="720" w:type="dxa"/>
            <w:tcBorders>
              <w:top w:val="nil"/>
              <w:left w:val="nil"/>
              <w:bottom w:val="single" w:sz="4" w:space="0" w:color="auto"/>
              <w:right w:val="single" w:sz="4" w:space="0" w:color="auto"/>
            </w:tcBorders>
            <w:shd w:val="clear" w:color="auto" w:fill="auto"/>
            <w:noWrap/>
            <w:vAlign w:val="center"/>
            <w:hideMark/>
          </w:tcPr>
          <w:p w:rsidR="00A93A5E" w:rsidRPr="00E1016C" w:rsidRDefault="00A93A5E" w:rsidP="0093730E">
            <w:pPr>
              <w:spacing w:after="0" w:line="240" w:lineRule="auto"/>
              <w:jc w:val="right"/>
              <w:rPr>
                <w:rFonts w:ascii="Times New Roman" w:eastAsia="Times New Roman" w:hAnsi="Times New Roman" w:cs="Times New Roman"/>
                <w:color w:val="000000"/>
                <w:sz w:val="18"/>
                <w:szCs w:val="18"/>
              </w:rPr>
            </w:pPr>
            <w:r w:rsidRPr="00E1016C">
              <w:rPr>
                <w:rFonts w:ascii="Times New Roman" w:eastAsia="Times New Roman" w:hAnsi="Times New Roman" w:cs="Times New Roman"/>
                <w:color w:val="000000"/>
                <w:sz w:val="18"/>
                <w:szCs w:val="18"/>
                <w:lang w:val="es-BO"/>
              </w:rPr>
              <w:t>1</w:t>
            </w:r>
            <w:r w:rsidR="00EB767B">
              <w:rPr>
                <w:rFonts w:ascii="Times New Roman" w:eastAsia="Times New Roman" w:hAnsi="Times New Roman" w:cs="Times New Roman"/>
                <w:color w:val="000000"/>
                <w:sz w:val="18"/>
                <w:szCs w:val="18"/>
                <w:lang w:val="es-BO"/>
              </w:rPr>
              <w:t>.</w:t>
            </w:r>
            <w:r w:rsidRPr="00E1016C">
              <w:rPr>
                <w:rFonts w:ascii="Times New Roman" w:eastAsia="Times New Roman" w:hAnsi="Times New Roman" w:cs="Times New Roman"/>
                <w:color w:val="000000"/>
                <w:sz w:val="18"/>
                <w:szCs w:val="18"/>
                <w:lang w:val="es-BO"/>
              </w:rPr>
              <w:t>120</w:t>
            </w:r>
          </w:p>
        </w:tc>
        <w:tc>
          <w:tcPr>
            <w:tcW w:w="900" w:type="dxa"/>
            <w:tcBorders>
              <w:top w:val="nil"/>
              <w:left w:val="nil"/>
              <w:bottom w:val="single" w:sz="4" w:space="0" w:color="auto"/>
              <w:right w:val="single" w:sz="4" w:space="0" w:color="auto"/>
            </w:tcBorders>
            <w:shd w:val="clear" w:color="auto" w:fill="auto"/>
            <w:noWrap/>
            <w:vAlign w:val="center"/>
            <w:hideMark/>
          </w:tcPr>
          <w:p w:rsidR="00A93A5E" w:rsidRPr="00E1016C" w:rsidRDefault="00A93A5E" w:rsidP="0093730E">
            <w:pPr>
              <w:spacing w:after="0" w:line="240" w:lineRule="auto"/>
              <w:jc w:val="right"/>
              <w:rPr>
                <w:rFonts w:ascii="Times New Roman" w:eastAsia="Times New Roman" w:hAnsi="Times New Roman" w:cs="Times New Roman"/>
                <w:color w:val="000000"/>
                <w:sz w:val="18"/>
                <w:szCs w:val="18"/>
              </w:rPr>
            </w:pPr>
            <w:r w:rsidRPr="00E1016C">
              <w:rPr>
                <w:rFonts w:ascii="Times New Roman" w:eastAsia="Times New Roman" w:hAnsi="Times New Roman" w:cs="Times New Roman"/>
                <w:color w:val="000000"/>
                <w:sz w:val="18"/>
                <w:szCs w:val="18"/>
                <w:lang w:val="es-BO"/>
              </w:rPr>
              <w:t>26</w:t>
            </w:r>
          </w:p>
        </w:tc>
        <w:tc>
          <w:tcPr>
            <w:tcW w:w="990" w:type="dxa"/>
            <w:tcBorders>
              <w:top w:val="nil"/>
              <w:left w:val="nil"/>
              <w:bottom w:val="single" w:sz="4" w:space="0" w:color="auto"/>
              <w:right w:val="single" w:sz="4" w:space="0" w:color="auto"/>
            </w:tcBorders>
            <w:shd w:val="clear" w:color="auto" w:fill="auto"/>
            <w:vAlign w:val="center"/>
            <w:hideMark/>
          </w:tcPr>
          <w:p w:rsidR="00A93A5E" w:rsidRPr="00E1016C" w:rsidRDefault="00EB767B" w:rsidP="0093730E">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r w:rsidR="00A93A5E" w:rsidRPr="00E1016C">
              <w:rPr>
                <w:rFonts w:ascii="Times New Roman" w:eastAsia="Times New Roman" w:hAnsi="Times New Roman" w:cs="Times New Roman"/>
                <w:color w:val="000000"/>
                <w:sz w:val="18"/>
                <w:szCs w:val="18"/>
              </w:rPr>
              <w:t>32%</w:t>
            </w:r>
          </w:p>
        </w:tc>
        <w:tc>
          <w:tcPr>
            <w:tcW w:w="630" w:type="dxa"/>
            <w:tcBorders>
              <w:top w:val="nil"/>
              <w:left w:val="nil"/>
              <w:bottom w:val="single" w:sz="4" w:space="0" w:color="auto"/>
              <w:right w:val="single" w:sz="4" w:space="0" w:color="auto"/>
            </w:tcBorders>
            <w:shd w:val="clear" w:color="auto" w:fill="auto"/>
            <w:vAlign w:val="center"/>
            <w:hideMark/>
          </w:tcPr>
          <w:p w:rsidR="00A93A5E" w:rsidRPr="00E1016C" w:rsidRDefault="00A93A5E" w:rsidP="0093730E">
            <w:pPr>
              <w:spacing w:after="0" w:line="240" w:lineRule="auto"/>
              <w:jc w:val="right"/>
              <w:rPr>
                <w:rFonts w:ascii="Times New Roman" w:eastAsia="Times New Roman" w:hAnsi="Times New Roman" w:cs="Times New Roman"/>
                <w:color w:val="000000"/>
                <w:sz w:val="18"/>
                <w:szCs w:val="18"/>
              </w:rPr>
            </w:pPr>
            <w:r w:rsidRPr="00E1016C">
              <w:rPr>
                <w:rFonts w:ascii="Times New Roman" w:eastAsia="Times New Roman" w:hAnsi="Times New Roman" w:cs="Times New Roman"/>
                <w:color w:val="000000"/>
                <w:sz w:val="18"/>
                <w:szCs w:val="18"/>
                <w:lang w:val="es-BO"/>
              </w:rPr>
              <w:t>45</w:t>
            </w:r>
          </w:p>
        </w:tc>
        <w:tc>
          <w:tcPr>
            <w:tcW w:w="720" w:type="dxa"/>
            <w:tcBorders>
              <w:top w:val="nil"/>
              <w:left w:val="nil"/>
              <w:bottom w:val="single" w:sz="4" w:space="0" w:color="auto"/>
              <w:right w:val="single" w:sz="4" w:space="0" w:color="auto"/>
            </w:tcBorders>
            <w:shd w:val="clear" w:color="auto" w:fill="auto"/>
            <w:vAlign w:val="center"/>
            <w:hideMark/>
          </w:tcPr>
          <w:p w:rsidR="00A93A5E" w:rsidRPr="00E1016C" w:rsidRDefault="00A93A5E" w:rsidP="0093730E">
            <w:pPr>
              <w:spacing w:after="0" w:line="240" w:lineRule="auto"/>
              <w:jc w:val="right"/>
              <w:rPr>
                <w:rFonts w:ascii="Times New Roman" w:eastAsia="Times New Roman" w:hAnsi="Times New Roman" w:cs="Times New Roman"/>
                <w:color w:val="000000"/>
                <w:sz w:val="18"/>
                <w:szCs w:val="18"/>
              </w:rPr>
            </w:pPr>
            <w:r w:rsidRPr="00E1016C">
              <w:rPr>
                <w:rFonts w:ascii="Times New Roman" w:eastAsia="Times New Roman" w:hAnsi="Times New Roman" w:cs="Times New Roman"/>
                <w:color w:val="000000"/>
                <w:sz w:val="18"/>
                <w:szCs w:val="18"/>
                <w:lang w:val="es-BO"/>
              </w:rPr>
              <w:t>108</w:t>
            </w:r>
          </w:p>
        </w:tc>
        <w:tc>
          <w:tcPr>
            <w:tcW w:w="1012" w:type="dxa"/>
            <w:tcBorders>
              <w:top w:val="nil"/>
              <w:left w:val="nil"/>
              <w:bottom w:val="single" w:sz="4" w:space="0" w:color="auto"/>
              <w:right w:val="single" w:sz="4" w:space="0" w:color="auto"/>
            </w:tcBorders>
            <w:shd w:val="clear" w:color="auto" w:fill="auto"/>
            <w:vAlign w:val="center"/>
            <w:hideMark/>
          </w:tcPr>
          <w:p w:rsidR="00A93A5E" w:rsidRPr="00E1016C" w:rsidRDefault="00A93A5E" w:rsidP="0093730E">
            <w:pPr>
              <w:spacing w:after="0" w:line="240" w:lineRule="auto"/>
              <w:jc w:val="right"/>
              <w:rPr>
                <w:rFonts w:ascii="Times New Roman" w:eastAsia="Times New Roman" w:hAnsi="Times New Roman" w:cs="Times New Roman"/>
                <w:color w:val="000000"/>
                <w:sz w:val="18"/>
                <w:szCs w:val="18"/>
              </w:rPr>
            </w:pPr>
            <w:r w:rsidRPr="00E1016C">
              <w:rPr>
                <w:rFonts w:ascii="Times New Roman" w:eastAsia="Times New Roman" w:hAnsi="Times New Roman" w:cs="Times New Roman"/>
                <w:color w:val="000000"/>
                <w:sz w:val="18"/>
                <w:szCs w:val="18"/>
                <w:lang w:val="es-BO"/>
              </w:rPr>
              <w:t>240%</w:t>
            </w:r>
          </w:p>
        </w:tc>
      </w:tr>
      <w:tr w:rsidR="00A93A5E" w:rsidRPr="0093730E" w:rsidTr="00AB158D">
        <w:trPr>
          <w:trHeight w:val="480"/>
          <w:jc w:val="center"/>
        </w:trPr>
        <w:tc>
          <w:tcPr>
            <w:tcW w:w="2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A5E" w:rsidRPr="00E1016C" w:rsidRDefault="00A93A5E" w:rsidP="0093730E">
            <w:pPr>
              <w:spacing w:after="0" w:line="240" w:lineRule="auto"/>
              <w:rPr>
                <w:rFonts w:ascii="Times New Roman" w:eastAsia="Times New Roman" w:hAnsi="Times New Roman" w:cs="Times New Roman"/>
                <w:color w:val="000000"/>
                <w:sz w:val="18"/>
                <w:szCs w:val="18"/>
              </w:rPr>
            </w:pPr>
            <w:r w:rsidRPr="00E1016C">
              <w:rPr>
                <w:rFonts w:ascii="Times New Roman" w:eastAsia="Times New Roman" w:hAnsi="Times New Roman" w:cs="Times New Roman"/>
                <w:color w:val="000000"/>
                <w:sz w:val="18"/>
                <w:szCs w:val="18"/>
                <w:lang w:val="es-BO"/>
              </w:rPr>
              <w:t>Electrificación Comunidades Tarabuco</w:t>
            </w:r>
          </w:p>
        </w:tc>
        <w:tc>
          <w:tcPr>
            <w:tcW w:w="1958" w:type="dxa"/>
            <w:tcBorders>
              <w:top w:val="nil"/>
              <w:left w:val="nil"/>
              <w:bottom w:val="single" w:sz="4" w:space="0" w:color="auto"/>
              <w:right w:val="single" w:sz="4" w:space="0" w:color="auto"/>
            </w:tcBorders>
            <w:shd w:val="clear" w:color="auto" w:fill="auto"/>
            <w:vAlign w:val="center"/>
            <w:hideMark/>
          </w:tcPr>
          <w:p w:rsidR="00A93A5E" w:rsidRPr="00E1016C" w:rsidRDefault="00A93A5E" w:rsidP="0093730E">
            <w:pPr>
              <w:spacing w:after="0" w:line="240" w:lineRule="auto"/>
              <w:rPr>
                <w:rFonts w:ascii="Times New Roman" w:eastAsia="Times New Roman" w:hAnsi="Times New Roman" w:cs="Times New Roman"/>
                <w:color w:val="000000"/>
                <w:sz w:val="18"/>
                <w:szCs w:val="18"/>
              </w:rPr>
            </w:pPr>
            <w:r w:rsidRPr="00E1016C">
              <w:rPr>
                <w:rFonts w:ascii="Times New Roman" w:eastAsia="Times New Roman" w:hAnsi="Times New Roman" w:cs="Times New Roman"/>
                <w:color w:val="000000"/>
                <w:sz w:val="18"/>
                <w:szCs w:val="18"/>
                <w:lang w:val="es-BO"/>
              </w:rPr>
              <w:t xml:space="preserve">Bombeo de agua </w:t>
            </w:r>
          </w:p>
        </w:tc>
        <w:tc>
          <w:tcPr>
            <w:tcW w:w="720" w:type="dxa"/>
            <w:tcBorders>
              <w:top w:val="nil"/>
              <w:left w:val="nil"/>
              <w:bottom w:val="single" w:sz="4" w:space="0" w:color="auto"/>
              <w:right w:val="single" w:sz="4" w:space="0" w:color="auto"/>
            </w:tcBorders>
            <w:shd w:val="clear" w:color="auto" w:fill="auto"/>
            <w:noWrap/>
            <w:vAlign w:val="center"/>
            <w:hideMark/>
          </w:tcPr>
          <w:p w:rsidR="00A93A5E" w:rsidRPr="00E1016C" w:rsidRDefault="00A93A5E" w:rsidP="0093730E">
            <w:pPr>
              <w:spacing w:after="0" w:line="240" w:lineRule="auto"/>
              <w:jc w:val="right"/>
              <w:rPr>
                <w:rFonts w:ascii="Times New Roman" w:eastAsia="Times New Roman" w:hAnsi="Times New Roman" w:cs="Times New Roman"/>
                <w:color w:val="000000"/>
                <w:sz w:val="18"/>
                <w:szCs w:val="18"/>
              </w:rPr>
            </w:pPr>
            <w:r w:rsidRPr="00E1016C">
              <w:rPr>
                <w:rFonts w:ascii="Times New Roman" w:eastAsia="Times New Roman" w:hAnsi="Times New Roman" w:cs="Times New Roman"/>
                <w:color w:val="000000"/>
                <w:sz w:val="18"/>
                <w:szCs w:val="18"/>
                <w:lang w:val="es-BO"/>
              </w:rPr>
              <w:t>1</w:t>
            </w:r>
            <w:r w:rsidR="00EB767B">
              <w:rPr>
                <w:rFonts w:ascii="Times New Roman" w:eastAsia="Times New Roman" w:hAnsi="Times New Roman" w:cs="Times New Roman"/>
                <w:color w:val="000000"/>
                <w:sz w:val="18"/>
                <w:szCs w:val="18"/>
                <w:lang w:val="es-BO"/>
              </w:rPr>
              <w:t>.</w:t>
            </w:r>
            <w:r w:rsidRPr="00E1016C">
              <w:rPr>
                <w:rFonts w:ascii="Times New Roman" w:eastAsia="Times New Roman" w:hAnsi="Times New Roman" w:cs="Times New Roman"/>
                <w:color w:val="000000"/>
                <w:sz w:val="18"/>
                <w:szCs w:val="18"/>
                <w:lang w:val="es-BO"/>
              </w:rPr>
              <w:t>866</w:t>
            </w:r>
          </w:p>
        </w:tc>
        <w:tc>
          <w:tcPr>
            <w:tcW w:w="900" w:type="dxa"/>
            <w:tcBorders>
              <w:top w:val="nil"/>
              <w:left w:val="nil"/>
              <w:bottom w:val="single" w:sz="4" w:space="0" w:color="auto"/>
              <w:right w:val="single" w:sz="4" w:space="0" w:color="auto"/>
            </w:tcBorders>
            <w:shd w:val="clear" w:color="auto" w:fill="auto"/>
            <w:noWrap/>
            <w:vAlign w:val="center"/>
            <w:hideMark/>
          </w:tcPr>
          <w:p w:rsidR="00A93A5E" w:rsidRPr="00E1016C" w:rsidRDefault="00A93A5E" w:rsidP="0093730E">
            <w:pPr>
              <w:spacing w:after="0" w:line="240" w:lineRule="auto"/>
              <w:jc w:val="right"/>
              <w:rPr>
                <w:rFonts w:ascii="Times New Roman" w:eastAsia="Times New Roman" w:hAnsi="Times New Roman" w:cs="Times New Roman"/>
                <w:color w:val="000000"/>
                <w:sz w:val="18"/>
                <w:szCs w:val="18"/>
              </w:rPr>
            </w:pPr>
            <w:r w:rsidRPr="00E1016C">
              <w:rPr>
                <w:rFonts w:ascii="Times New Roman" w:eastAsia="Times New Roman" w:hAnsi="Times New Roman" w:cs="Times New Roman"/>
                <w:color w:val="000000"/>
                <w:sz w:val="18"/>
                <w:szCs w:val="18"/>
                <w:lang w:val="es-BO"/>
              </w:rPr>
              <w:t>22</w:t>
            </w:r>
          </w:p>
        </w:tc>
        <w:tc>
          <w:tcPr>
            <w:tcW w:w="990" w:type="dxa"/>
            <w:tcBorders>
              <w:top w:val="nil"/>
              <w:left w:val="nil"/>
              <w:bottom w:val="single" w:sz="4" w:space="0" w:color="auto"/>
              <w:right w:val="single" w:sz="4" w:space="0" w:color="auto"/>
            </w:tcBorders>
            <w:shd w:val="clear" w:color="auto" w:fill="auto"/>
            <w:vAlign w:val="center"/>
            <w:hideMark/>
          </w:tcPr>
          <w:p w:rsidR="00A93A5E" w:rsidRPr="00E1016C" w:rsidRDefault="00EB767B" w:rsidP="0093730E">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A93A5E" w:rsidRPr="00E1016C">
              <w:rPr>
                <w:rFonts w:ascii="Times New Roman" w:eastAsia="Times New Roman" w:hAnsi="Times New Roman" w:cs="Times New Roman"/>
                <w:color w:val="000000"/>
                <w:sz w:val="18"/>
                <w:szCs w:val="18"/>
              </w:rPr>
              <w:t>18%</w:t>
            </w:r>
          </w:p>
        </w:tc>
        <w:tc>
          <w:tcPr>
            <w:tcW w:w="630" w:type="dxa"/>
            <w:tcBorders>
              <w:top w:val="nil"/>
              <w:left w:val="nil"/>
              <w:bottom w:val="single" w:sz="4" w:space="0" w:color="auto"/>
              <w:right w:val="single" w:sz="4" w:space="0" w:color="auto"/>
            </w:tcBorders>
            <w:shd w:val="clear" w:color="auto" w:fill="auto"/>
            <w:vAlign w:val="center"/>
            <w:hideMark/>
          </w:tcPr>
          <w:p w:rsidR="00A93A5E" w:rsidRPr="00E1016C" w:rsidRDefault="00A93A5E" w:rsidP="0093730E">
            <w:pPr>
              <w:spacing w:after="0" w:line="240" w:lineRule="auto"/>
              <w:jc w:val="right"/>
              <w:rPr>
                <w:rFonts w:ascii="Times New Roman" w:eastAsia="Times New Roman" w:hAnsi="Times New Roman" w:cs="Times New Roman"/>
                <w:color w:val="000000"/>
                <w:sz w:val="18"/>
                <w:szCs w:val="18"/>
              </w:rPr>
            </w:pPr>
            <w:r w:rsidRPr="00E1016C">
              <w:rPr>
                <w:rFonts w:ascii="Times New Roman" w:eastAsia="Times New Roman" w:hAnsi="Times New Roman" w:cs="Times New Roman"/>
                <w:color w:val="000000"/>
                <w:sz w:val="18"/>
                <w:szCs w:val="18"/>
                <w:lang w:val="es-BO"/>
              </w:rPr>
              <w:t>32</w:t>
            </w:r>
          </w:p>
        </w:tc>
        <w:tc>
          <w:tcPr>
            <w:tcW w:w="720" w:type="dxa"/>
            <w:tcBorders>
              <w:top w:val="nil"/>
              <w:left w:val="nil"/>
              <w:bottom w:val="single" w:sz="4" w:space="0" w:color="auto"/>
              <w:right w:val="single" w:sz="4" w:space="0" w:color="auto"/>
            </w:tcBorders>
            <w:shd w:val="clear" w:color="auto" w:fill="auto"/>
            <w:vAlign w:val="center"/>
            <w:hideMark/>
          </w:tcPr>
          <w:p w:rsidR="00A93A5E" w:rsidRPr="00E1016C" w:rsidRDefault="00A93A5E" w:rsidP="0093730E">
            <w:pPr>
              <w:spacing w:after="0" w:line="240" w:lineRule="auto"/>
              <w:jc w:val="right"/>
              <w:rPr>
                <w:rFonts w:ascii="Times New Roman" w:eastAsia="Times New Roman" w:hAnsi="Times New Roman" w:cs="Times New Roman"/>
                <w:color w:val="000000"/>
                <w:sz w:val="18"/>
                <w:szCs w:val="18"/>
              </w:rPr>
            </w:pPr>
            <w:r w:rsidRPr="00E1016C">
              <w:rPr>
                <w:rFonts w:ascii="Times New Roman" w:eastAsia="Times New Roman" w:hAnsi="Times New Roman" w:cs="Times New Roman"/>
                <w:color w:val="000000"/>
                <w:sz w:val="18"/>
                <w:szCs w:val="18"/>
                <w:lang w:val="es-BO"/>
              </w:rPr>
              <w:t>273</w:t>
            </w:r>
          </w:p>
        </w:tc>
        <w:tc>
          <w:tcPr>
            <w:tcW w:w="1012" w:type="dxa"/>
            <w:tcBorders>
              <w:top w:val="nil"/>
              <w:left w:val="nil"/>
              <w:bottom w:val="single" w:sz="4" w:space="0" w:color="auto"/>
              <w:right w:val="single" w:sz="4" w:space="0" w:color="auto"/>
            </w:tcBorders>
            <w:shd w:val="clear" w:color="auto" w:fill="auto"/>
            <w:vAlign w:val="center"/>
            <w:hideMark/>
          </w:tcPr>
          <w:p w:rsidR="00A93A5E" w:rsidRPr="00E1016C" w:rsidRDefault="00A93A5E" w:rsidP="0093730E">
            <w:pPr>
              <w:spacing w:after="0" w:line="240" w:lineRule="auto"/>
              <w:jc w:val="right"/>
              <w:rPr>
                <w:rFonts w:ascii="Times New Roman" w:eastAsia="Times New Roman" w:hAnsi="Times New Roman" w:cs="Times New Roman"/>
                <w:color w:val="000000"/>
                <w:sz w:val="18"/>
                <w:szCs w:val="18"/>
              </w:rPr>
            </w:pPr>
            <w:r w:rsidRPr="00E1016C">
              <w:rPr>
                <w:rFonts w:ascii="Times New Roman" w:eastAsia="Times New Roman" w:hAnsi="Times New Roman" w:cs="Times New Roman"/>
                <w:color w:val="000000"/>
                <w:sz w:val="18"/>
                <w:szCs w:val="18"/>
                <w:lang w:val="es-BO"/>
              </w:rPr>
              <w:t>853%</w:t>
            </w:r>
          </w:p>
        </w:tc>
      </w:tr>
      <w:tr w:rsidR="00A93A5E" w:rsidRPr="0093730E" w:rsidTr="00AB158D">
        <w:trPr>
          <w:trHeight w:val="480"/>
          <w:jc w:val="center"/>
        </w:trPr>
        <w:tc>
          <w:tcPr>
            <w:tcW w:w="2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A5E" w:rsidRPr="00E1016C" w:rsidRDefault="00A93A5E" w:rsidP="0093730E">
            <w:pPr>
              <w:spacing w:after="0" w:line="240" w:lineRule="auto"/>
              <w:rPr>
                <w:rFonts w:ascii="Times New Roman" w:eastAsia="Times New Roman" w:hAnsi="Times New Roman" w:cs="Times New Roman"/>
                <w:color w:val="000000"/>
                <w:sz w:val="18"/>
                <w:szCs w:val="18"/>
                <w:lang w:val="es-ES_tradnl"/>
              </w:rPr>
            </w:pPr>
            <w:r w:rsidRPr="00E1016C">
              <w:rPr>
                <w:rFonts w:ascii="Times New Roman" w:eastAsia="Times New Roman" w:hAnsi="Times New Roman" w:cs="Times New Roman"/>
                <w:color w:val="000000"/>
                <w:sz w:val="18"/>
                <w:szCs w:val="18"/>
                <w:lang w:val="es-BO"/>
              </w:rPr>
              <w:t xml:space="preserve">Electrificación Rural Cañón Verde – Las Abras - </w:t>
            </w:r>
            <w:proofErr w:type="spellStart"/>
            <w:r w:rsidRPr="00E1016C">
              <w:rPr>
                <w:rFonts w:ascii="Times New Roman" w:eastAsia="Times New Roman" w:hAnsi="Times New Roman" w:cs="Times New Roman"/>
                <w:color w:val="000000"/>
                <w:sz w:val="18"/>
                <w:szCs w:val="18"/>
                <w:lang w:val="es-BO"/>
              </w:rPr>
              <w:t>Yuquiporo</w:t>
            </w:r>
            <w:proofErr w:type="spellEnd"/>
          </w:p>
        </w:tc>
        <w:tc>
          <w:tcPr>
            <w:tcW w:w="1958" w:type="dxa"/>
            <w:tcBorders>
              <w:top w:val="nil"/>
              <w:left w:val="nil"/>
              <w:bottom w:val="single" w:sz="4" w:space="0" w:color="auto"/>
              <w:right w:val="single" w:sz="4" w:space="0" w:color="auto"/>
            </w:tcBorders>
            <w:shd w:val="clear" w:color="auto" w:fill="auto"/>
            <w:vAlign w:val="center"/>
            <w:hideMark/>
          </w:tcPr>
          <w:p w:rsidR="00A93A5E" w:rsidRPr="00E1016C" w:rsidRDefault="00A93A5E" w:rsidP="0093730E">
            <w:pPr>
              <w:spacing w:after="0" w:line="240" w:lineRule="auto"/>
              <w:rPr>
                <w:rFonts w:ascii="Times New Roman" w:eastAsia="Times New Roman" w:hAnsi="Times New Roman" w:cs="Times New Roman"/>
                <w:color w:val="000000"/>
                <w:sz w:val="18"/>
                <w:szCs w:val="18"/>
              </w:rPr>
            </w:pPr>
            <w:r w:rsidRPr="00E1016C">
              <w:rPr>
                <w:rFonts w:ascii="Times New Roman" w:eastAsia="Times New Roman" w:hAnsi="Times New Roman" w:cs="Times New Roman"/>
                <w:color w:val="000000"/>
                <w:sz w:val="18"/>
                <w:szCs w:val="18"/>
                <w:lang w:val="es-BO"/>
              </w:rPr>
              <w:t>Carpintería, Taller mecánico, Molino</w:t>
            </w:r>
          </w:p>
        </w:tc>
        <w:tc>
          <w:tcPr>
            <w:tcW w:w="720" w:type="dxa"/>
            <w:tcBorders>
              <w:top w:val="nil"/>
              <w:left w:val="nil"/>
              <w:bottom w:val="single" w:sz="4" w:space="0" w:color="auto"/>
              <w:right w:val="single" w:sz="4" w:space="0" w:color="auto"/>
            </w:tcBorders>
            <w:shd w:val="clear" w:color="auto" w:fill="auto"/>
            <w:noWrap/>
            <w:vAlign w:val="center"/>
            <w:hideMark/>
          </w:tcPr>
          <w:p w:rsidR="00A93A5E" w:rsidRPr="00E1016C" w:rsidRDefault="00A93A5E" w:rsidP="0093730E">
            <w:pPr>
              <w:spacing w:after="0" w:line="240" w:lineRule="auto"/>
              <w:jc w:val="right"/>
              <w:rPr>
                <w:rFonts w:ascii="Times New Roman" w:eastAsia="Times New Roman" w:hAnsi="Times New Roman" w:cs="Times New Roman"/>
                <w:color w:val="000000"/>
                <w:sz w:val="18"/>
                <w:szCs w:val="18"/>
              </w:rPr>
            </w:pPr>
            <w:r w:rsidRPr="00E1016C">
              <w:rPr>
                <w:rFonts w:ascii="Times New Roman" w:eastAsia="Times New Roman" w:hAnsi="Times New Roman" w:cs="Times New Roman"/>
                <w:color w:val="000000"/>
                <w:sz w:val="18"/>
                <w:szCs w:val="18"/>
                <w:lang w:val="es-BO"/>
              </w:rPr>
              <w:t>124</w:t>
            </w:r>
          </w:p>
        </w:tc>
        <w:tc>
          <w:tcPr>
            <w:tcW w:w="900" w:type="dxa"/>
            <w:tcBorders>
              <w:top w:val="nil"/>
              <w:left w:val="nil"/>
              <w:bottom w:val="single" w:sz="4" w:space="0" w:color="auto"/>
              <w:right w:val="single" w:sz="4" w:space="0" w:color="auto"/>
            </w:tcBorders>
            <w:shd w:val="clear" w:color="auto" w:fill="auto"/>
            <w:noWrap/>
            <w:vAlign w:val="center"/>
            <w:hideMark/>
          </w:tcPr>
          <w:p w:rsidR="00A93A5E" w:rsidRPr="00E1016C" w:rsidRDefault="00A93A5E" w:rsidP="0093730E">
            <w:pPr>
              <w:spacing w:after="0" w:line="240" w:lineRule="auto"/>
              <w:jc w:val="right"/>
              <w:rPr>
                <w:rFonts w:ascii="Times New Roman" w:eastAsia="Times New Roman" w:hAnsi="Times New Roman" w:cs="Times New Roman"/>
                <w:color w:val="000000"/>
                <w:sz w:val="18"/>
                <w:szCs w:val="18"/>
              </w:rPr>
            </w:pPr>
            <w:r w:rsidRPr="00E1016C">
              <w:rPr>
                <w:rFonts w:ascii="Times New Roman" w:eastAsia="Times New Roman" w:hAnsi="Times New Roman" w:cs="Times New Roman"/>
                <w:color w:val="000000"/>
                <w:sz w:val="18"/>
                <w:szCs w:val="18"/>
                <w:lang w:val="es-BO"/>
              </w:rPr>
              <w:t>3</w:t>
            </w:r>
          </w:p>
        </w:tc>
        <w:tc>
          <w:tcPr>
            <w:tcW w:w="990" w:type="dxa"/>
            <w:tcBorders>
              <w:top w:val="nil"/>
              <w:left w:val="nil"/>
              <w:bottom w:val="single" w:sz="4" w:space="0" w:color="auto"/>
              <w:right w:val="single" w:sz="4" w:space="0" w:color="auto"/>
            </w:tcBorders>
            <w:shd w:val="clear" w:color="auto" w:fill="auto"/>
            <w:vAlign w:val="center"/>
            <w:hideMark/>
          </w:tcPr>
          <w:p w:rsidR="00A93A5E" w:rsidRPr="00E1016C" w:rsidRDefault="00EB767B" w:rsidP="0093730E">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r w:rsidR="00A93A5E" w:rsidRPr="00E1016C">
              <w:rPr>
                <w:rFonts w:ascii="Times New Roman" w:eastAsia="Times New Roman" w:hAnsi="Times New Roman" w:cs="Times New Roman"/>
                <w:color w:val="000000"/>
                <w:sz w:val="18"/>
                <w:szCs w:val="18"/>
              </w:rPr>
              <w:t>42%</w:t>
            </w:r>
          </w:p>
        </w:tc>
        <w:tc>
          <w:tcPr>
            <w:tcW w:w="630" w:type="dxa"/>
            <w:tcBorders>
              <w:top w:val="nil"/>
              <w:left w:val="nil"/>
              <w:bottom w:val="single" w:sz="4" w:space="0" w:color="auto"/>
              <w:right w:val="single" w:sz="4" w:space="0" w:color="auto"/>
            </w:tcBorders>
            <w:shd w:val="clear" w:color="auto" w:fill="auto"/>
            <w:vAlign w:val="center"/>
            <w:hideMark/>
          </w:tcPr>
          <w:p w:rsidR="00A93A5E" w:rsidRPr="00E1016C" w:rsidRDefault="00A93A5E" w:rsidP="0093730E">
            <w:pPr>
              <w:spacing w:after="0" w:line="240" w:lineRule="auto"/>
              <w:jc w:val="right"/>
              <w:rPr>
                <w:rFonts w:ascii="Times New Roman" w:eastAsia="Times New Roman" w:hAnsi="Times New Roman" w:cs="Times New Roman"/>
                <w:color w:val="000000"/>
                <w:sz w:val="18"/>
                <w:szCs w:val="18"/>
              </w:rPr>
            </w:pPr>
            <w:r w:rsidRPr="00E1016C">
              <w:rPr>
                <w:rFonts w:ascii="Times New Roman" w:eastAsia="Times New Roman" w:hAnsi="Times New Roman" w:cs="Times New Roman"/>
                <w:color w:val="000000"/>
                <w:sz w:val="18"/>
                <w:szCs w:val="18"/>
                <w:lang w:val="es-BO"/>
              </w:rPr>
              <w:t>87</w:t>
            </w:r>
          </w:p>
        </w:tc>
        <w:tc>
          <w:tcPr>
            <w:tcW w:w="720" w:type="dxa"/>
            <w:tcBorders>
              <w:top w:val="nil"/>
              <w:left w:val="nil"/>
              <w:bottom w:val="single" w:sz="4" w:space="0" w:color="auto"/>
              <w:right w:val="single" w:sz="4" w:space="0" w:color="auto"/>
            </w:tcBorders>
            <w:shd w:val="clear" w:color="auto" w:fill="auto"/>
            <w:vAlign w:val="center"/>
            <w:hideMark/>
          </w:tcPr>
          <w:p w:rsidR="00A93A5E" w:rsidRPr="00E1016C" w:rsidRDefault="00A93A5E" w:rsidP="0093730E">
            <w:pPr>
              <w:spacing w:after="0" w:line="240" w:lineRule="auto"/>
              <w:jc w:val="right"/>
              <w:rPr>
                <w:rFonts w:ascii="Times New Roman" w:eastAsia="Times New Roman" w:hAnsi="Times New Roman" w:cs="Times New Roman"/>
                <w:color w:val="000000"/>
                <w:sz w:val="18"/>
                <w:szCs w:val="18"/>
              </w:rPr>
            </w:pPr>
            <w:r w:rsidRPr="00E1016C">
              <w:rPr>
                <w:rFonts w:ascii="Times New Roman" w:eastAsia="Times New Roman" w:hAnsi="Times New Roman" w:cs="Times New Roman"/>
                <w:color w:val="000000"/>
                <w:sz w:val="18"/>
                <w:szCs w:val="18"/>
                <w:lang w:val="es-BO"/>
              </w:rPr>
              <w:t>880</w:t>
            </w:r>
          </w:p>
        </w:tc>
        <w:tc>
          <w:tcPr>
            <w:tcW w:w="1012" w:type="dxa"/>
            <w:tcBorders>
              <w:top w:val="nil"/>
              <w:left w:val="nil"/>
              <w:bottom w:val="single" w:sz="4" w:space="0" w:color="auto"/>
              <w:right w:val="single" w:sz="4" w:space="0" w:color="auto"/>
            </w:tcBorders>
            <w:shd w:val="clear" w:color="auto" w:fill="auto"/>
            <w:vAlign w:val="center"/>
            <w:hideMark/>
          </w:tcPr>
          <w:p w:rsidR="00A93A5E" w:rsidRPr="00E1016C" w:rsidRDefault="00A93A5E" w:rsidP="0093730E">
            <w:pPr>
              <w:spacing w:after="0" w:line="240" w:lineRule="auto"/>
              <w:jc w:val="right"/>
              <w:rPr>
                <w:rFonts w:ascii="Times New Roman" w:eastAsia="Times New Roman" w:hAnsi="Times New Roman" w:cs="Times New Roman"/>
                <w:color w:val="000000"/>
                <w:sz w:val="18"/>
                <w:szCs w:val="18"/>
              </w:rPr>
            </w:pPr>
            <w:r w:rsidRPr="00E1016C">
              <w:rPr>
                <w:rFonts w:ascii="Times New Roman" w:eastAsia="Times New Roman" w:hAnsi="Times New Roman" w:cs="Times New Roman"/>
                <w:color w:val="000000"/>
                <w:sz w:val="18"/>
                <w:szCs w:val="18"/>
                <w:lang w:val="es-BO"/>
              </w:rPr>
              <w:t>1</w:t>
            </w:r>
            <w:r w:rsidR="00EB767B">
              <w:rPr>
                <w:rFonts w:ascii="Times New Roman" w:eastAsia="Times New Roman" w:hAnsi="Times New Roman" w:cs="Times New Roman"/>
                <w:color w:val="000000"/>
                <w:sz w:val="18"/>
                <w:szCs w:val="18"/>
                <w:lang w:val="es-BO"/>
              </w:rPr>
              <w:t>.</w:t>
            </w:r>
            <w:r w:rsidRPr="00E1016C">
              <w:rPr>
                <w:rFonts w:ascii="Times New Roman" w:eastAsia="Times New Roman" w:hAnsi="Times New Roman" w:cs="Times New Roman"/>
                <w:color w:val="000000"/>
                <w:sz w:val="18"/>
                <w:szCs w:val="18"/>
                <w:lang w:val="es-BO"/>
              </w:rPr>
              <w:t>011%</w:t>
            </w:r>
          </w:p>
        </w:tc>
      </w:tr>
      <w:tr w:rsidR="00A93A5E" w:rsidRPr="0093730E" w:rsidTr="00AB158D">
        <w:trPr>
          <w:trHeight w:val="395"/>
          <w:jc w:val="center"/>
        </w:trPr>
        <w:tc>
          <w:tcPr>
            <w:tcW w:w="2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A5E" w:rsidRPr="00E1016C" w:rsidRDefault="00A93A5E" w:rsidP="0093730E">
            <w:pPr>
              <w:spacing w:after="0" w:line="240" w:lineRule="auto"/>
              <w:rPr>
                <w:rFonts w:ascii="Times New Roman" w:eastAsia="Times New Roman" w:hAnsi="Times New Roman" w:cs="Times New Roman"/>
                <w:color w:val="000000"/>
                <w:sz w:val="18"/>
                <w:szCs w:val="18"/>
                <w:lang w:val="es-ES_tradnl"/>
              </w:rPr>
            </w:pPr>
            <w:r w:rsidRPr="00E1016C">
              <w:rPr>
                <w:rFonts w:ascii="Times New Roman" w:eastAsia="Times New Roman" w:hAnsi="Times New Roman" w:cs="Times New Roman"/>
                <w:color w:val="000000"/>
                <w:sz w:val="18"/>
                <w:szCs w:val="18"/>
                <w:lang w:val="es-BO"/>
              </w:rPr>
              <w:t>Electrificación Provincia Cercado Fase II</w:t>
            </w:r>
          </w:p>
        </w:tc>
        <w:tc>
          <w:tcPr>
            <w:tcW w:w="1958" w:type="dxa"/>
            <w:tcBorders>
              <w:top w:val="nil"/>
              <w:left w:val="nil"/>
              <w:bottom w:val="single" w:sz="4" w:space="0" w:color="auto"/>
              <w:right w:val="single" w:sz="4" w:space="0" w:color="auto"/>
            </w:tcBorders>
            <w:shd w:val="clear" w:color="auto" w:fill="auto"/>
            <w:vAlign w:val="center"/>
            <w:hideMark/>
          </w:tcPr>
          <w:p w:rsidR="00A93A5E" w:rsidRPr="00E1016C" w:rsidRDefault="00A93A5E" w:rsidP="0093730E">
            <w:pPr>
              <w:spacing w:after="0" w:line="240" w:lineRule="auto"/>
              <w:rPr>
                <w:rFonts w:ascii="Times New Roman" w:eastAsia="Times New Roman" w:hAnsi="Times New Roman" w:cs="Times New Roman"/>
                <w:color w:val="000000"/>
                <w:sz w:val="18"/>
                <w:szCs w:val="18"/>
                <w:lang w:val="es-ES_tradnl"/>
              </w:rPr>
            </w:pPr>
            <w:r w:rsidRPr="00E1016C">
              <w:rPr>
                <w:rFonts w:ascii="Times New Roman" w:eastAsia="Times New Roman" w:hAnsi="Times New Roman" w:cs="Times New Roman"/>
                <w:color w:val="000000"/>
                <w:sz w:val="18"/>
                <w:szCs w:val="18"/>
                <w:lang w:val="es-BO"/>
              </w:rPr>
              <w:t>Bombeo de agua y molinos</w:t>
            </w:r>
          </w:p>
        </w:tc>
        <w:tc>
          <w:tcPr>
            <w:tcW w:w="720" w:type="dxa"/>
            <w:tcBorders>
              <w:top w:val="nil"/>
              <w:left w:val="nil"/>
              <w:bottom w:val="single" w:sz="4" w:space="0" w:color="auto"/>
              <w:right w:val="single" w:sz="4" w:space="0" w:color="auto"/>
            </w:tcBorders>
            <w:shd w:val="clear" w:color="auto" w:fill="auto"/>
            <w:noWrap/>
            <w:vAlign w:val="center"/>
            <w:hideMark/>
          </w:tcPr>
          <w:p w:rsidR="00A93A5E" w:rsidRPr="00E1016C" w:rsidRDefault="00A93A5E" w:rsidP="0093730E">
            <w:pPr>
              <w:spacing w:after="0" w:line="240" w:lineRule="auto"/>
              <w:jc w:val="right"/>
              <w:rPr>
                <w:rFonts w:ascii="Times New Roman" w:eastAsia="Times New Roman" w:hAnsi="Times New Roman" w:cs="Times New Roman"/>
                <w:color w:val="000000"/>
                <w:sz w:val="18"/>
                <w:szCs w:val="18"/>
              </w:rPr>
            </w:pPr>
            <w:r w:rsidRPr="00E1016C">
              <w:rPr>
                <w:rFonts w:ascii="Times New Roman" w:eastAsia="Times New Roman" w:hAnsi="Times New Roman" w:cs="Times New Roman"/>
                <w:color w:val="000000"/>
                <w:sz w:val="18"/>
                <w:szCs w:val="18"/>
                <w:lang w:val="es-BO"/>
              </w:rPr>
              <w:t>3</w:t>
            </w:r>
            <w:r w:rsidR="00EB767B">
              <w:rPr>
                <w:rFonts w:ascii="Times New Roman" w:eastAsia="Times New Roman" w:hAnsi="Times New Roman" w:cs="Times New Roman"/>
                <w:color w:val="000000"/>
                <w:sz w:val="18"/>
                <w:szCs w:val="18"/>
                <w:lang w:val="es-BO"/>
              </w:rPr>
              <w:t>.</w:t>
            </w:r>
            <w:r w:rsidRPr="00E1016C">
              <w:rPr>
                <w:rFonts w:ascii="Times New Roman" w:eastAsia="Times New Roman" w:hAnsi="Times New Roman" w:cs="Times New Roman"/>
                <w:color w:val="000000"/>
                <w:sz w:val="18"/>
                <w:szCs w:val="18"/>
                <w:lang w:val="es-BO"/>
              </w:rPr>
              <w:t>369</w:t>
            </w:r>
          </w:p>
        </w:tc>
        <w:tc>
          <w:tcPr>
            <w:tcW w:w="900" w:type="dxa"/>
            <w:tcBorders>
              <w:top w:val="nil"/>
              <w:left w:val="nil"/>
              <w:bottom w:val="single" w:sz="4" w:space="0" w:color="auto"/>
              <w:right w:val="single" w:sz="4" w:space="0" w:color="auto"/>
            </w:tcBorders>
            <w:shd w:val="clear" w:color="auto" w:fill="auto"/>
            <w:noWrap/>
            <w:vAlign w:val="center"/>
            <w:hideMark/>
          </w:tcPr>
          <w:p w:rsidR="00A93A5E" w:rsidRPr="00E1016C" w:rsidRDefault="00A93A5E" w:rsidP="0093730E">
            <w:pPr>
              <w:spacing w:after="0" w:line="240" w:lineRule="auto"/>
              <w:jc w:val="right"/>
              <w:rPr>
                <w:rFonts w:ascii="Times New Roman" w:eastAsia="Times New Roman" w:hAnsi="Times New Roman" w:cs="Times New Roman"/>
                <w:color w:val="000000"/>
                <w:sz w:val="18"/>
                <w:szCs w:val="18"/>
              </w:rPr>
            </w:pPr>
            <w:r w:rsidRPr="00E1016C">
              <w:rPr>
                <w:rFonts w:ascii="Times New Roman" w:eastAsia="Times New Roman" w:hAnsi="Times New Roman" w:cs="Times New Roman"/>
                <w:color w:val="000000"/>
                <w:sz w:val="18"/>
                <w:szCs w:val="18"/>
                <w:lang w:val="es-BO"/>
              </w:rPr>
              <w:t>51</w:t>
            </w:r>
          </w:p>
        </w:tc>
        <w:tc>
          <w:tcPr>
            <w:tcW w:w="990" w:type="dxa"/>
            <w:tcBorders>
              <w:top w:val="nil"/>
              <w:left w:val="nil"/>
              <w:bottom w:val="single" w:sz="4" w:space="0" w:color="auto"/>
              <w:right w:val="single" w:sz="4" w:space="0" w:color="auto"/>
            </w:tcBorders>
            <w:shd w:val="clear" w:color="auto" w:fill="auto"/>
            <w:vAlign w:val="center"/>
            <w:hideMark/>
          </w:tcPr>
          <w:p w:rsidR="00A93A5E" w:rsidRPr="00E1016C" w:rsidRDefault="00EB767B" w:rsidP="0093730E">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lang w:val="es-BO"/>
              </w:rPr>
              <w:t>1,</w:t>
            </w:r>
            <w:r w:rsidR="00A93A5E" w:rsidRPr="00E1016C">
              <w:rPr>
                <w:rFonts w:ascii="Times New Roman" w:eastAsia="Times New Roman" w:hAnsi="Times New Roman" w:cs="Times New Roman"/>
                <w:color w:val="000000"/>
                <w:sz w:val="18"/>
                <w:szCs w:val="18"/>
                <w:lang w:val="es-BO"/>
              </w:rPr>
              <w:t>51%</w:t>
            </w:r>
          </w:p>
        </w:tc>
        <w:tc>
          <w:tcPr>
            <w:tcW w:w="630" w:type="dxa"/>
            <w:tcBorders>
              <w:top w:val="nil"/>
              <w:left w:val="nil"/>
              <w:bottom w:val="single" w:sz="4" w:space="0" w:color="auto"/>
              <w:right w:val="single" w:sz="4" w:space="0" w:color="auto"/>
            </w:tcBorders>
            <w:shd w:val="clear" w:color="auto" w:fill="auto"/>
            <w:vAlign w:val="center"/>
            <w:hideMark/>
          </w:tcPr>
          <w:p w:rsidR="00A93A5E" w:rsidRPr="00E1016C" w:rsidRDefault="00A93A5E" w:rsidP="0093730E">
            <w:pPr>
              <w:spacing w:after="0" w:line="240" w:lineRule="auto"/>
              <w:jc w:val="right"/>
              <w:rPr>
                <w:rFonts w:ascii="Times New Roman" w:eastAsia="Times New Roman" w:hAnsi="Times New Roman" w:cs="Times New Roman"/>
                <w:color w:val="000000"/>
                <w:sz w:val="18"/>
                <w:szCs w:val="18"/>
              </w:rPr>
            </w:pPr>
            <w:r w:rsidRPr="00E1016C">
              <w:rPr>
                <w:rFonts w:ascii="Times New Roman" w:eastAsia="Times New Roman" w:hAnsi="Times New Roman" w:cs="Times New Roman"/>
                <w:color w:val="000000"/>
                <w:sz w:val="18"/>
                <w:szCs w:val="18"/>
                <w:lang w:val="es-BO"/>
              </w:rPr>
              <w:t>22</w:t>
            </w:r>
          </w:p>
        </w:tc>
        <w:tc>
          <w:tcPr>
            <w:tcW w:w="720" w:type="dxa"/>
            <w:tcBorders>
              <w:top w:val="nil"/>
              <w:left w:val="nil"/>
              <w:bottom w:val="single" w:sz="4" w:space="0" w:color="auto"/>
              <w:right w:val="single" w:sz="4" w:space="0" w:color="auto"/>
            </w:tcBorders>
            <w:shd w:val="clear" w:color="auto" w:fill="auto"/>
            <w:vAlign w:val="center"/>
            <w:hideMark/>
          </w:tcPr>
          <w:p w:rsidR="00A93A5E" w:rsidRPr="00E1016C" w:rsidRDefault="00A93A5E" w:rsidP="0093730E">
            <w:pPr>
              <w:spacing w:after="0" w:line="240" w:lineRule="auto"/>
              <w:jc w:val="right"/>
              <w:rPr>
                <w:rFonts w:ascii="Times New Roman" w:eastAsia="Times New Roman" w:hAnsi="Times New Roman" w:cs="Times New Roman"/>
                <w:color w:val="000000"/>
                <w:sz w:val="18"/>
                <w:szCs w:val="18"/>
              </w:rPr>
            </w:pPr>
            <w:r w:rsidRPr="00E1016C">
              <w:rPr>
                <w:rFonts w:ascii="Times New Roman" w:eastAsia="Times New Roman" w:hAnsi="Times New Roman" w:cs="Times New Roman"/>
                <w:color w:val="000000"/>
                <w:sz w:val="18"/>
                <w:szCs w:val="18"/>
                <w:lang w:val="es-BO"/>
              </w:rPr>
              <w:t>245</w:t>
            </w:r>
          </w:p>
        </w:tc>
        <w:tc>
          <w:tcPr>
            <w:tcW w:w="1012" w:type="dxa"/>
            <w:tcBorders>
              <w:top w:val="nil"/>
              <w:left w:val="nil"/>
              <w:bottom w:val="single" w:sz="4" w:space="0" w:color="auto"/>
              <w:right w:val="single" w:sz="4" w:space="0" w:color="auto"/>
            </w:tcBorders>
            <w:shd w:val="clear" w:color="auto" w:fill="auto"/>
            <w:vAlign w:val="center"/>
            <w:hideMark/>
          </w:tcPr>
          <w:p w:rsidR="00A93A5E" w:rsidRPr="00E1016C" w:rsidRDefault="00A93A5E" w:rsidP="0093730E">
            <w:pPr>
              <w:spacing w:after="0" w:line="240" w:lineRule="auto"/>
              <w:jc w:val="right"/>
              <w:rPr>
                <w:rFonts w:ascii="Times New Roman" w:eastAsia="Times New Roman" w:hAnsi="Times New Roman" w:cs="Times New Roman"/>
                <w:color w:val="000000"/>
                <w:sz w:val="18"/>
                <w:szCs w:val="18"/>
              </w:rPr>
            </w:pPr>
            <w:r w:rsidRPr="00E1016C">
              <w:rPr>
                <w:rFonts w:ascii="Times New Roman" w:eastAsia="Times New Roman" w:hAnsi="Times New Roman" w:cs="Times New Roman"/>
                <w:color w:val="000000"/>
                <w:sz w:val="18"/>
                <w:szCs w:val="18"/>
                <w:lang w:val="es-BO"/>
              </w:rPr>
              <w:t>1</w:t>
            </w:r>
            <w:r w:rsidR="00EB767B">
              <w:rPr>
                <w:rFonts w:ascii="Times New Roman" w:eastAsia="Times New Roman" w:hAnsi="Times New Roman" w:cs="Times New Roman"/>
                <w:color w:val="000000"/>
                <w:sz w:val="18"/>
                <w:szCs w:val="18"/>
                <w:lang w:val="es-BO"/>
              </w:rPr>
              <w:t>.</w:t>
            </w:r>
            <w:r w:rsidRPr="00E1016C">
              <w:rPr>
                <w:rFonts w:ascii="Times New Roman" w:eastAsia="Times New Roman" w:hAnsi="Times New Roman" w:cs="Times New Roman"/>
                <w:color w:val="000000"/>
                <w:sz w:val="18"/>
                <w:szCs w:val="18"/>
                <w:lang w:val="es-BO"/>
              </w:rPr>
              <w:t>114%</w:t>
            </w:r>
          </w:p>
        </w:tc>
      </w:tr>
      <w:tr w:rsidR="00A93A5E" w:rsidRPr="0093730E" w:rsidTr="00AB158D">
        <w:trPr>
          <w:trHeight w:val="480"/>
          <w:jc w:val="center"/>
        </w:trPr>
        <w:tc>
          <w:tcPr>
            <w:tcW w:w="2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A5E" w:rsidRPr="00E1016C" w:rsidRDefault="00A93A5E" w:rsidP="0093730E">
            <w:pPr>
              <w:spacing w:after="0" w:line="240" w:lineRule="auto"/>
              <w:rPr>
                <w:rFonts w:ascii="Times New Roman" w:eastAsia="Times New Roman" w:hAnsi="Times New Roman" w:cs="Times New Roman"/>
                <w:color w:val="000000"/>
                <w:sz w:val="18"/>
                <w:szCs w:val="18"/>
                <w:lang w:val="es-ES_tradnl"/>
              </w:rPr>
            </w:pPr>
            <w:r w:rsidRPr="00E1016C">
              <w:rPr>
                <w:rFonts w:ascii="Times New Roman" w:eastAsia="Times New Roman" w:hAnsi="Times New Roman" w:cs="Times New Roman"/>
                <w:color w:val="000000"/>
                <w:sz w:val="18"/>
                <w:szCs w:val="18"/>
                <w:lang w:val="es-BO"/>
              </w:rPr>
              <w:t xml:space="preserve">Conversión línea Monofásica a Trifásica </w:t>
            </w:r>
            <w:proofErr w:type="spellStart"/>
            <w:r w:rsidRPr="00E1016C">
              <w:rPr>
                <w:rFonts w:ascii="Times New Roman" w:eastAsia="Times New Roman" w:hAnsi="Times New Roman" w:cs="Times New Roman"/>
                <w:color w:val="000000"/>
                <w:sz w:val="18"/>
                <w:szCs w:val="18"/>
                <w:lang w:val="es-BO"/>
              </w:rPr>
              <w:t>Pacollani</w:t>
            </w:r>
            <w:proofErr w:type="spellEnd"/>
          </w:p>
        </w:tc>
        <w:tc>
          <w:tcPr>
            <w:tcW w:w="1958" w:type="dxa"/>
            <w:tcBorders>
              <w:top w:val="nil"/>
              <w:left w:val="nil"/>
              <w:bottom w:val="single" w:sz="4" w:space="0" w:color="auto"/>
              <w:right w:val="single" w:sz="4" w:space="0" w:color="auto"/>
            </w:tcBorders>
            <w:shd w:val="clear" w:color="auto" w:fill="auto"/>
            <w:vAlign w:val="center"/>
            <w:hideMark/>
          </w:tcPr>
          <w:p w:rsidR="00A93A5E" w:rsidRPr="00E1016C" w:rsidRDefault="00A93A5E" w:rsidP="0093730E">
            <w:pPr>
              <w:spacing w:after="0" w:line="240" w:lineRule="auto"/>
              <w:rPr>
                <w:rFonts w:ascii="Times New Roman" w:eastAsia="Times New Roman" w:hAnsi="Times New Roman" w:cs="Times New Roman"/>
                <w:color w:val="000000"/>
                <w:sz w:val="18"/>
                <w:szCs w:val="18"/>
                <w:lang w:val="es-ES_tradnl"/>
              </w:rPr>
            </w:pPr>
            <w:r w:rsidRPr="00E1016C">
              <w:rPr>
                <w:rFonts w:ascii="Times New Roman" w:eastAsia="Times New Roman" w:hAnsi="Times New Roman" w:cs="Times New Roman"/>
                <w:color w:val="000000"/>
                <w:sz w:val="18"/>
                <w:szCs w:val="18"/>
                <w:lang w:val="es-BO"/>
              </w:rPr>
              <w:t>Bombeo de agua y molinos</w:t>
            </w:r>
          </w:p>
        </w:tc>
        <w:tc>
          <w:tcPr>
            <w:tcW w:w="720" w:type="dxa"/>
            <w:tcBorders>
              <w:top w:val="nil"/>
              <w:left w:val="nil"/>
              <w:bottom w:val="single" w:sz="4" w:space="0" w:color="auto"/>
              <w:right w:val="single" w:sz="4" w:space="0" w:color="auto"/>
            </w:tcBorders>
            <w:shd w:val="clear" w:color="auto" w:fill="auto"/>
            <w:noWrap/>
            <w:vAlign w:val="center"/>
            <w:hideMark/>
          </w:tcPr>
          <w:p w:rsidR="00A93A5E" w:rsidRPr="00E1016C" w:rsidRDefault="00A93A5E" w:rsidP="0093730E">
            <w:pPr>
              <w:spacing w:after="0" w:line="240" w:lineRule="auto"/>
              <w:jc w:val="right"/>
              <w:rPr>
                <w:rFonts w:ascii="Times New Roman" w:eastAsia="Times New Roman" w:hAnsi="Times New Roman" w:cs="Times New Roman"/>
                <w:color w:val="000000"/>
                <w:sz w:val="18"/>
                <w:szCs w:val="18"/>
              </w:rPr>
            </w:pPr>
            <w:r w:rsidRPr="00E1016C">
              <w:rPr>
                <w:rFonts w:ascii="Times New Roman" w:eastAsia="Times New Roman" w:hAnsi="Times New Roman" w:cs="Times New Roman"/>
                <w:color w:val="000000"/>
                <w:sz w:val="18"/>
                <w:szCs w:val="18"/>
                <w:lang w:val="es-BO"/>
              </w:rPr>
              <w:t>114</w:t>
            </w:r>
          </w:p>
        </w:tc>
        <w:tc>
          <w:tcPr>
            <w:tcW w:w="900" w:type="dxa"/>
            <w:tcBorders>
              <w:top w:val="nil"/>
              <w:left w:val="nil"/>
              <w:bottom w:val="single" w:sz="4" w:space="0" w:color="auto"/>
              <w:right w:val="single" w:sz="4" w:space="0" w:color="auto"/>
            </w:tcBorders>
            <w:shd w:val="clear" w:color="auto" w:fill="auto"/>
            <w:noWrap/>
            <w:vAlign w:val="center"/>
            <w:hideMark/>
          </w:tcPr>
          <w:p w:rsidR="00A93A5E" w:rsidRPr="00E1016C" w:rsidRDefault="00A93A5E" w:rsidP="0093730E">
            <w:pPr>
              <w:spacing w:after="0" w:line="240" w:lineRule="auto"/>
              <w:jc w:val="right"/>
              <w:rPr>
                <w:rFonts w:ascii="Times New Roman" w:eastAsia="Times New Roman" w:hAnsi="Times New Roman" w:cs="Times New Roman"/>
                <w:color w:val="000000"/>
                <w:sz w:val="18"/>
                <w:szCs w:val="18"/>
              </w:rPr>
            </w:pPr>
            <w:r w:rsidRPr="00E1016C">
              <w:rPr>
                <w:rFonts w:ascii="Times New Roman" w:eastAsia="Times New Roman" w:hAnsi="Times New Roman" w:cs="Times New Roman"/>
                <w:color w:val="000000"/>
                <w:sz w:val="18"/>
                <w:szCs w:val="18"/>
                <w:lang w:val="es-BO"/>
              </w:rPr>
              <w:t>107</w:t>
            </w:r>
          </w:p>
        </w:tc>
        <w:tc>
          <w:tcPr>
            <w:tcW w:w="990" w:type="dxa"/>
            <w:tcBorders>
              <w:top w:val="nil"/>
              <w:left w:val="nil"/>
              <w:bottom w:val="single" w:sz="4" w:space="0" w:color="auto"/>
              <w:right w:val="single" w:sz="4" w:space="0" w:color="auto"/>
            </w:tcBorders>
            <w:shd w:val="clear" w:color="auto" w:fill="auto"/>
            <w:vAlign w:val="center"/>
            <w:hideMark/>
          </w:tcPr>
          <w:p w:rsidR="00A93A5E" w:rsidRPr="00E1016C" w:rsidRDefault="00EB767B" w:rsidP="0093730E">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lang w:val="es-BO"/>
              </w:rPr>
              <w:t>93,</w:t>
            </w:r>
            <w:r w:rsidR="00A93A5E" w:rsidRPr="00E1016C">
              <w:rPr>
                <w:rFonts w:ascii="Times New Roman" w:eastAsia="Times New Roman" w:hAnsi="Times New Roman" w:cs="Times New Roman"/>
                <w:color w:val="000000"/>
                <w:sz w:val="18"/>
                <w:szCs w:val="18"/>
                <w:lang w:val="es-BO"/>
              </w:rPr>
              <w:t>86%</w:t>
            </w:r>
          </w:p>
        </w:tc>
        <w:tc>
          <w:tcPr>
            <w:tcW w:w="630" w:type="dxa"/>
            <w:tcBorders>
              <w:top w:val="nil"/>
              <w:left w:val="nil"/>
              <w:bottom w:val="single" w:sz="4" w:space="0" w:color="auto"/>
              <w:right w:val="single" w:sz="4" w:space="0" w:color="auto"/>
            </w:tcBorders>
            <w:shd w:val="clear" w:color="auto" w:fill="auto"/>
            <w:vAlign w:val="center"/>
            <w:hideMark/>
          </w:tcPr>
          <w:p w:rsidR="00A93A5E" w:rsidRPr="00E1016C" w:rsidRDefault="00A93A5E" w:rsidP="0093730E">
            <w:pPr>
              <w:spacing w:after="0" w:line="240" w:lineRule="auto"/>
              <w:jc w:val="right"/>
              <w:rPr>
                <w:rFonts w:ascii="Times New Roman" w:eastAsia="Times New Roman" w:hAnsi="Times New Roman" w:cs="Times New Roman"/>
                <w:color w:val="000000"/>
                <w:sz w:val="18"/>
                <w:szCs w:val="18"/>
              </w:rPr>
            </w:pPr>
            <w:r w:rsidRPr="00E1016C">
              <w:rPr>
                <w:rFonts w:ascii="Times New Roman" w:eastAsia="Times New Roman" w:hAnsi="Times New Roman" w:cs="Times New Roman"/>
                <w:color w:val="000000"/>
                <w:sz w:val="18"/>
                <w:szCs w:val="18"/>
                <w:lang w:val="es-BO"/>
              </w:rPr>
              <w:t>29</w:t>
            </w:r>
          </w:p>
        </w:tc>
        <w:tc>
          <w:tcPr>
            <w:tcW w:w="720" w:type="dxa"/>
            <w:tcBorders>
              <w:top w:val="nil"/>
              <w:left w:val="nil"/>
              <w:bottom w:val="single" w:sz="4" w:space="0" w:color="auto"/>
              <w:right w:val="single" w:sz="4" w:space="0" w:color="auto"/>
            </w:tcBorders>
            <w:shd w:val="clear" w:color="auto" w:fill="auto"/>
            <w:vAlign w:val="center"/>
            <w:hideMark/>
          </w:tcPr>
          <w:p w:rsidR="00A93A5E" w:rsidRPr="00E1016C" w:rsidRDefault="00A93A5E" w:rsidP="0093730E">
            <w:pPr>
              <w:spacing w:after="0" w:line="240" w:lineRule="auto"/>
              <w:jc w:val="right"/>
              <w:rPr>
                <w:rFonts w:ascii="Times New Roman" w:eastAsia="Times New Roman" w:hAnsi="Times New Roman" w:cs="Times New Roman"/>
                <w:color w:val="000000"/>
                <w:sz w:val="18"/>
                <w:szCs w:val="18"/>
              </w:rPr>
            </w:pPr>
            <w:r w:rsidRPr="00E1016C">
              <w:rPr>
                <w:rFonts w:ascii="Times New Roman" w:eastAsia="Times New Roman" w:hAnsi="Times New Roman" w:cs="Times New Roman"/>
                <w:color w:val="000000"/>
                <w:sz w:val="18"/>
                <w:szCs w:val="18"/>
                <w:lang w:val="es-BO"/>
              </w:rPr>
              <w:t>272</w:t>
            </w:r>
          </w:p>
        </w:tc>
        <w:tc>
          <w:tcPr>
            <w:tcW w:w="1012" w:type="dxa"/>
            <w:tcBorders>
              <w:top w:val="nil"/>
              <w:left w:val="nil"/>
              <w:bottom w:val="single" w:sz="4" w:space="0" w:color="auto"/>
              <w:right w:val="single" w:sz="4" w:space="0" w:color="auto"/>
            </w:tcBorders>
            <w:shd w:val="clear" w:color="auto" w:fill="auto"/>
            <w:vAlign w:val="center"/>
            <w:hideMark/>
          </w:tcPr>
          <w:p w:rsidR="00A93A5E" w:rsidRPr="00E1016C" w:rsidRDefault="00A93A5E" w:rsidP="0093730E">
            <w:pPr>
              <w:spacing w:after="0" w:line="240" w:lineRule="auto"/>
              <w:jc w:val="right"/>
              <w:rPr>
                <w:rFonts w:ascii="Times New Roman" w:eastAsia="Times New Roman" w:hAnsi="Times New Roman" w:cs="Times New Roman"/>
                <w:color w:val="000000"/>
                <w:sz w:val="18"/>
                <w:szCs w:val="18"/>
              </w:rPr>
            </w:pPr>
            <w:r w:rsidRPr="00E1016C">
              <w:rPr>
                <w:rFonts w:ascii="Times New Roman" w:eastAsia="Times New Roman" w:hAnsi="Times New Roman" w:cs="Times New Roman"/>
                <w:color w:val="000000"/>
                <w:sz w:val="18"/>
                <w:szCs w:val="18"/>
                <w:lang w:val="es-BO"/>
              </w:rPr>
              <w:t>938%</w:t>
            </w:r>
          </w:p>
        </w:tc>
      </w:tr>
      <w:tr w:rsidR="00A93A5E" w:rsidRPr="0093730E" w:rsidTr="00EA178A">
        <w:trPr>
          <w:trHeight w:val="701"/>
          <w:jc w:val="center"/>
        </w:trPr>
        <w:tc>
          <w:tcPr>
            <w:tcW w:w="2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A5E" w:rsidRPr="00E1016C" w:rsidRDefault="00A93A5E" w:rsidP="0093730E">
            <w:pPr>
              <w:spacing w:after="0" w:line="240" w:lineRule="auto"/>
              <w:rPr>
                <w:rFonts w:ascii="Times New Roman" w:eastAsia="Times New Roman" w:hAnsi="Times New Roman" w:cs="Times New Roman"/>
                <w:color w:val="000000"/>
                <w:sz w:val="18"/>
                <w:szCs w:val="18"/>
                <w:lang w:val="es-ES_tradnl"/>
              </w:rPr>
            </w:pPr>
            <w:r w:rsidRPr="00E1016C">
              <w:rPr>
                <w:rFonts w:ascii="Times New Roman" w:eastAsia="Times New Roman" w:hAnsi="Times New Roman" w:cs="Times New Roman"/>
                <w:color w:val="000000"/>
                <w:sz w:val="18"/>
                <w:szCs w:val="18"/>
                <w:lang w:val="es-BO"/>
              </w:rPr>
              <w:t>Electrificación provincia Mejillones Fase II</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A5E" w:rsidRPr="00E1016C" w:rsidRDefault="00A93A5E" w:rsidP="00AB158D">
            <w:pPr>
              <w:spacing w:after="0" w:line="240" w:lineRule="auto"/>
              <w:rPr>
                <w:rFonts w:ascii="Times New Roman" w:eastAsia="Times New Roman" w:hAnsi="Times New Roman" w:cs="Times New Roman"/>
                <w:color w:val="000000"/>
                <w:sz w:val="18"/>
                <w:szCs w:val="18"/>
                <w:lang w:val="es-ES_tradnl"/>
              </w:rPr>
            </w:pPr>
            <w:r w:rsidRPr="00E1016C">
              <w:rPr>
                <w:rFonts w:ascii="Times New Roman" w:eastAsia="Times New Roman" w:hAnsi="Times New Roman" w:cs="Times New Roman"/>
                <w:color w:val="000000"/>
                <w:sz w:val="18"/>
                <w:szCs w:val="18"/>
                <w:lang w:val="es-BO"/>
              </w:rPr>
              <w:t xml:space="preserve">Bombeo de agua, </w:t>
            </w:r>
            <w:proofErr w:type="spellStart"/>
            <w:r w:rsidRPr="0093730E">
              <w:rPr>
                <w:rFonts w:ascii="Times New Roman" w:eastAsia="Times New Roman" w:hAnsi="Times New Roman" w:cs="Times New Roman"/>
                <w:color w:val="000000"/>
                <w:sz w:val="18"/>
                <w:szCs w:val="18"/>
                <w:lang w:val="es-BO"/>
              </w:rPr>
              <w:t>proces</w:t>
            </w:r>
            <w:proofErr w:type="spellEnd"/>
            <w:r w:rsidRPr="00E1016C">
              <w:rPr>
                <w:rFonts w:ascii="Times New Roman" w:eastAsia="Times New Roman" w:hAnsi="Times New Roman" w:cs="Times New Roman"/>
                <w:color w:val="000000"/>
                <w:sz w:val="18"/>
                <w:szCs w:val="18"/>
                <w:lang w:val="es-BO"/>
              </w:rPr>
              <w:t xml:space="preserve"> quinua, taller mecánico y</w:t>
            </w:r>
            <w:r w:rsidR="00AB158D">
              <w:rPr>
                <w:rFonts w:ascii="Times New Roman" w:eastAsia="Times New Roman" w:hAnsi="Times New Roman" w:cs="Times New Roman"/>
                <w:color w:val="000000"/>
                <w:sz w:val="18"/>
                <w:szCs w:val="18"/>
                <w:lang w:val="es-BO"/>
              </w:rPr>
              <w:t xml:space="preserve"> </w:t>
            </w:r>
            <w:r w:rsidRPr="00E1016C">
              <w:rPr>
                <w:rFonts w:ascii="Times New Roman" w:eastAsia="Times New Roman" w:hAnsi="Times New Roman" w:cs="Times New Roman"/>
                <w:color w:val="000000"/>
                <w:sz w:val="18"/>
                <w:szCs w:val="18"/>
                <w:lang w:val="es-BO"/>
              </w:rPr>
              <w:t>matadero</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A5E" w:rsidRPr="00E1016C" w:rsidRDefault="00A93A5E" w:rsidP="0093730E">
            <w:pPr>
              <w:spacing w:after="0" w:line="240" w:lineRule="auto"/>
              <w:jc w:val="right"/>
              <w:rPr>
                <w:rFonts w:ascii="Times New Roman" w:eastAsia="Times New Roman" w:hAnsi="Times New Roman" w:cs="Times New Roman"/>
                <w:color w:val="000000"/>
                <w:sz w:val="18"/>
                <w:szCs w:val="18"/>
              </w:rPr>
            </w:pPr>
            <w:r w:rsidRPr="00E1016C">
              <w:rPr>
                <w:rFonts w:ascii="Times New Roman" w:eastAsia="Times New Roman" w:hAnsi="Times New Roman" w:cs="Times New Roman"/>
                <w:color w:val="000000"/>
                <w:sz w:val="18"/>
                <w:szCs w:val="18"/>
                <w:lang w:val="es-BO"/>
              </w:rPr>
              <w:t>861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A5E" w:rsidRPr="00E1016C" w:rsidRDefault="00A93A5E" w:rsidP="0093730E">
            <w:pPr>
              <w:spacing w:after="0" w:line="240" w:lineRule="auto"/>
              <w:jc w:val="right"/>
              <w:rPr>
                <w:rFonts w:ascii="Times New Roman" w:eastAsia="Times New Roman" w:hAnsi="Times New Roman" w:cs="Times New Roman"/>
                <w:color w:val="000000"/>
                <w:sz w:val="18"/>
                <w:szCs w:val="18"/>
              </w:rPr>
            </w:pPr>
            <w:r w:rsidRPr="00E1016C">
              <w:rPr>
                <w:rFonts w:ascii="Times New Roman" w:eastAsia="Times New Roman" w:hAnsi="Times New Roman" w:cs="Times New Roman"/>
                <w:color w:val="000000"/>
                <w:sz w:val="18"/>
                <w:szCs w:val="18"/>
                <w:lang w:val="es-BO"/>
              </w:rPr>
              <w:t>20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A5E" w:rsidRPr="00E1016C" w:rsidRDefault="00EB767B" w:rsidP="0093730E">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lang w:val="es-BO"/>
              </w:rPr>
              <w:t>2,</w:t>
            </w:r>
            <w:r w:rsidR="00A93A5E" w:rsidRPr="00E1016C">
              <w:rPr>
                <w:rFonts w:ascii="Times New Roman" w:eastAsia="Times New Roman" w:hAnsi="Times New Roman" w:cs="Times New Roman"/>
                <w:color w:val="000000"/>
                <w:sz w:val="18"/>
                <w:szCs w:val="18"/>
                <w:lang w:val="es-BO"/>
              </w:rPr>
              <w:t>32%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A5E" w:rsidRPr="00E1016C" w:rsidRDefault="00A93A5E" w:rsidP="0093730E">
            <w:pPr>
              <w:spacing w:after="0" w:line="240" w:lineRule="auto"/>
              <w:jc w:val="right"/>
              <w:rPr>
                <w:rFonts w:ascii="Times New Roman" w:eastAsia="Times New Roman" w:hAnsi="Times New Roman" w:cs="Times New Roman"/>
                <w:color w:val="000000"/>
                <w:sz w:val="18"/>
                <w:szCs w:val="18"/>
              </w:rPr>
            </w:pPr>
            <w:r w:rsidRPr="00E1016C">
              <w:rPr>
                <w:rFonts w:ascii="Times New Roman" w:eastAsia="Times New Roman" w:hAnsi="Times New Roman" w:cs="Times New Roman"/>
                <w:color w:val="000000"/>
                <w:sz w:val="18"/>
                <w:szCs w:val="18"/>
                <w:lang w:val="es-BO"/>
              </w:rPr>
              <w:t>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A5E" w:rsidRPr="00E1016C" w:rsidRDefault="00A93A5E" w:rsidP="0093730E">
            <w:pPr>
              <w:spacing w:after="0" w:line="240" w:lineRule="auto"/>
              <w:jc w:val="right"/>
              <w:rPr>
                <w:rFonts w:ascii="Times New Roman" w:eastAsia="Times New Roman" w:hAnsi="Times New Roman" w:cs="Times New Roman"/>
                <w:color w:val="000000"/>
                <w:sz w:val="18"/>
                <w:szCs w:val="18"/>
              </w:rPr>
            </w:pPr>
            <w:r w:rsidRPr="00E1016C">
              <w:rPr>
                <w:rFonts w:ascii="Times New Roman" w:eastAsia="Times New Roman" w:hAnsi="Times New Roman" w:cs="Times New Roman"/>
                <w:color w:val="000000"/>
                <w:sz w:val="18"/>
                <w:szCs w:val="18"/>
                <w:lang w:val="es-BO"/>
              </w:rPr>
              <w:t>202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A5E" w:rsidRPr="00E1016C" w:rsidRDefault="00A93A5E" w:rsidP="0093730E">
            <w:pPr>
              <w:spacing w:after="0" w:line="240" w:lineRule="auto"/>
              <w:jc w:val="right"/>
              <w:rPr>
                <w:rFonts w:ascii="Times New Roman" w:eastAsia="Times New Roman" w:hAnsi="Times New Roman" w:cs="Times New Roman"/>
                <w:color w:val="000000"/>
                <w:sz w:val="18"/>
                <w:szCs w:val="18"/>
              </w:rPr>
            </w:pPr>
            <w:r w:rsidRPr="00E1016C">
              <w:rPr>
                <w:rFonts w:ascii="Times New Roman" w:eastAsia="Times New Roman" w:hAnsi="Times New Roman" w:cs="Times New Roman"/>
                <w:color w:val="000000"/>
                <w:sz w:val="18"/>
                <w:szCs w:val="18"/>
                <w:lang w:val="es-BO"/>
              </w:rPr>
              <w:t>808%</w:t>
            </w:r>
          </w:p>
        </w:tc>
      </w:tr>
      <w:tr w:rsidR="00A93A5E" w:rsidRPr="0093730E" w:rsidTr="00EA178A">
        <w:trPr>
          <w:trHeight w:val="620"/>
          <w:jc w:val="center"/>
        </w:trPr>
        <w:tc>
          <w:tcPr>
            <w:tcW w:w="2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A5E" w:rsidRPr="00E1016C" w:rsidRDefault="00A93A5E" w:rsidP="0093730E">
            <w:pPr>
              <w:spacing w:after="0" w:line="240" w:lineRule="auto"/>
              <w:rPr>
                <w:rFonts w:ascii="Times New Roman" w:eastAsia="Times New Roman" w:hAnsi="Times New Roman" w:cs="Times New Roman"/>
                <w:color w:val="000000"/>
                <w:sz w:val="18"/>
                <w:szCs w:val="18"/>
                <w:lang w:val="es-ES_tradnl"/>
              </w:rPr>
            </w:pPr>
            <w:r w:rsidRPr="00E1016C">
              <w:rPr>
                <w:rFonts w:ascii="Times New Roman" w:eastAsia="Times New Roman" w:hAnsi="Times New Roman" w:cs="Times New Roman"/>
                <w:color w:val="000000"/>
                <w:sz w:val="18"/>
                <w:szCs w:val="18"/>
                <w:lang w:val="es-BO"/>
              </w:rPr>
              <w:t>Construcción Electrificación Provincia Tomás Barrón</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A93A5E" w:rsidRPr="00E1016C" w:rsidRDefault="00A93A5E" w:rsidP="0093730E">
            <w:pPr>
              <w:spacing w:after="0" w:line="240" w:lineRule="auto"/>
              <w:rPr>
                <w:rFonts w:ascii="Times New Roman" w:eastAsia="Times New Roman" w:hAnsi="Times New Roman" w:cs="Times New Roman"/>
                <w:color w:val="000000"/>
                <w:sz w:val="18"/>
                <w:szCs w:val="18"/>
                <w:lang w:val="es-ES_tradnl"/>
              </w:rPr>
            </w:pPr>
            <w:r w:rsidRPr="00E1016C">
              <w:rPr>
                <w:rFonts w:ascii="Times New Roman" w:eastAsia="Times New Roman" w:hAnsi="Times New Roman" w:cs="Times New Roman"/>
                <w:color w:val="000000"/>
                <w:sz w:val="18"/>
                <w:szCs w:val="18"/>
                <w:lang w:val="es-BO"/>
              </w:rPr>
              <w:t xml:space="preserve">Bombeo de agua, taller de mecánica y </w:t>
            </w:r>
            <w:r w:rsidRPr="0093730E">
              <w:rPr>
                <w:rFonts w:ascii="Times New Roman" w:eastAsia="Times New Roman" w:hAnsi="Times New Roman" w:cs="Times New Roman"/>
                <w:color w:val="000000"/>
                <w:sz w:val="18"/>
                <w:szCs w:val="18"/>
                <w:lang w:val="es-BO"/>
              </w:rPr>
              <w:t>carpintería</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A93A5E" w:rsidRPr="00E1016C" w:rsidRDefault="00A93A5E" w:rsidP="0093730E">
            <w:pPr>
              <w:spacing w:after="0" w:line="240" w:lineRule="auto"/>
              <w:jc w:val="right"/>
              <w:rPr>
                <w:rFonts w:ascii="Times New Roman" w:eastAsia="Times New Roman" w:hAnsi="Times New Roman" w:cs="Times New Roman"/>
                <w:color w:val="000000"/>
                <w:sz w:val="18"/>
                <w:szCs w:val="18"/>
              </w:rPr>
            </w:pPr>
            <w:r w:rsidRPr="00E1016C">
              <w:rPr>
                <w:rFonts w:ascii="Times New Roman" w:eastAsia="Times New Roman" w:hAnsi="Times New Roman" w:cs="Times New Roman"/>
                <w:color w:val="000000"/>
                <w:sz w:val="18"/>
                <w:szCs w:val="18"/>
                <w:lang w:val="es-BO"/>
              </w:rPr>
              <w:t>1</w:t>
            </w:r>
            <w:r w:rsidR="00EB767B">
              <w:rPr>
                <w:rFonts w:ascii="Times New Roman" w:eastAsia="Times New Roman" w:hAnsi="Times New Roman" w:cs="Times New Roman"/>
                <w:color w:val="000000"/>
                <w:sz w:val="18"/>
                <w:szCs w:val="18"/>
                <w:lang w:val="es-BO"/>
              </w:rPr>
              <w:t>.</w:t>
            </w:r>
            <w:r w:rsidRPr="00E1016C">
              <w:rPr>
                <w:rFonts w:ascii="Times New Roman" w:eastAsia="Times New Roman" w:hAnsi="Times New Roman" w:cs="Times New Roman"/>
                <w:color w:val="000000"/>
                <w:sz w:val="18"/>
                <w:szCs w:val="18"/>
                <w:lang w:val="es-BO"/>
              </w:rPr>
              <w:t>488</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A93A5E" w:rsidRPr="00E1016C" w:rsidRDefault="00A93A5E" w:rsidP="0093730E">
            <w:pPr>
              <w:spacing w:after="0" w:line="240" w:lineRule="auto"/>
              <w:jc w:val="right"/>
              <w:rPr>
                <w:rFonts w:ascii="Times New Roman" w:eastAsia="Times New Roman" w:hAnsi="Times New Roman" w:cs="Times New Roman"/>
                <w:color w:val="000000"/>
                <w:sz w:val="18"/>
                <w:szCs w:val="18"/>
              </w:rPr>
            </w:pPr>
            <w:r w:rsidRPr="00E1016C">
              <w:rPr>
                <w:rFonts w:ascii="Times New Roman" w:eastAsia="Times New Roman" w:hAnsi="Times New Roman" w:cs="Times New Roman"/>
                <w:color w:val="000000"/>
                <w:sz w:val="18"/>
                <w:szCs w:val="18"/>
                <w:lang w:val="es-BO"/>
              </w:rPr>
              <w:t>97</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A93A5E" w:rsidRPr="00E1016C" w:rsidRDefault="00EB767B" w:rsidP="0093730E">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lang w:val="es-BO"/>
              </w:rPr>
              <w:t>6,</w:t>
            </w:r>
            <w:r w:rsidR="00A93A5E" w:rsidRPr="00E1016C">
              <w:rPr>
                <w:rFonts w:ascii="Times New Roman" w:eastAsia="Times New Roman" w:hAnsi="Times New Roman" w:cs="Times New Roman"/>
                <w:color w:val="000000"/>
                <w:sz w:val="18"/>
                <w:szCs w:val="18"/>
                <w:lang w:val="es-BO"/>
              </w:rPr>
              <w:t>52%</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A93A5E" w:rsidRPr="00E1016C" w:rsidRDefault="00A93A5E" w:rsidP="0093730E">
            <w:pPr>
              <w:spacing w:after="0" w:line="240" w:lineRule="auto"/>
              <w:jc w:val="right"/>
              <w:rPr>
                <w:rFonts w:ascii="Times New Roman" w:eastAsia="Times New Roman" w:hAnsi="Times New Roman" w:cs="Times New Roman"/>
                <w:color w:val="000000"/>
                <w:sz w:val="18"/>
                <w:szCs w:val="18"/>
              </w:rPr>
            </w:pPr>
            <w:r w:rsidRPr="00E1016C">
              <w:rPr>
                <w:rFonts w:ascii="Times New Roman" w:eastAsia="Times New Roman" w:hAnsi="Times New Roman" w:cs="Times New Roman"/>
                <w:color w:val="000000"/>
                <w:sz w:val="18"/>
                <w:szCs w:val="18"/>
                <w:lang w:val="es-BO"/>
              </w:rPr>
              <w:t>25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A93A5E" w:rsidRPr="00E1016C" w:rsidRDefault="00A93A5E" w:rsidP="0093730E">
            <w:pPr>
              <w:spacing w:after="0" w:line="240" w:lineRule="auto"/>
              <w:jc w:val="right"/>
              <w:rPr>
                <w:rFonts w:ascii="Times New Roman" w:eastAsia="Times New Roman" w:hAnsi="Times New Roman" w:cs="Times New Roman"/>
                <w:color w:val="000000"/>
                <w:sz w:val="18"/>
                <w:szCs w:val="18"/>
              </w:rPr>
            </w:pPr>
            <w:r w:rsidRPr="00E1016C">
              <w:rPr>
                <w:rFonts w:ascii="Times New Roman" w:eastAsia="Times New Roman" w:hAnsi="Times New Roman" w:cs="Times New Roman"/>
                <w:color w:val="000000"/>
                <w:sz w:val="18"/>
                <w:szCs w:val="18"/>
                <w:lang w:val="es-BO"/>
              </w:rPr>
              <w:t>120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A93A5E" w:rsidRPr="00E1016C" w:rsidRDefault="00A93A5E" w:rsidP="0093730E">
            <w:pPr>
              <w:spacing w:after="0" w:line="240" w:lineRule="auto"/>
              <w:jc w:val="right"/>
              <w:rPr>
                <w:rFonts w:ascii="Times New Roman" w:eastAsia="Times New Roman" w:hAnsi="Times New Roman" w:cs="Times New Roman"/>
                <w:color w:val="000000"/>
                <w:sz w:val="18"/>
                <w:szCs w:val="18"/>
              </w:rPr>
            </w:pPr>
            <w:r w:rsidRPr="00E1016C">
              <w:rPr>
                <w:rFonts w:ascii="Times New Roman" w:eastAsia="Times New Roman" w:hAnsi="Times New Roman" w:cs="Times New Roman"/>
                <w:color w:val="000000"/>
                <w:sz w:val="18"/>
                <w:szCs w:val="18"/>
                <w:lang w:val="es-BO"/>
              </w:rPr>
              <w:t>480%</w:t>
            </w:r>
          </w:p>
        </w:tc>
      </w:tr>
      <w:tr w:rsidR="00EA178A" w:rsidRPr="0093730E" w:rsidTr="00EA178A">
        <w:trPr>
          <w:trHeight w:val="179"/>
          <w:jc w:val="center"/>
        </w:trPr>
        <w:tc>
          <w:tcPr>
            <w:tcW w:w="2295" w:type="dxa"/>
            <w:tcBorders>
              <w:top w:val="single" w:sz="4" w:space="0" w:color="auto"/>
            </w:tcBorders>
            <w:shd w:val="clear" w:color="auto" w:fill="auto"/>
            <w:vAlign w:val="center"/>
          </w:tcPr>
          <w:p w:rsidR="00EA178A" w:rsidRPr="00E1016C" w:rsidRDefault="00EA178A" w:rsidP="0093730E">
            <w:pPr>
              <w:spacing w:after="0" w:line="240" w:lineRule="auto"/>
              <w:rPr>
                <w:rFonts w:ascii="Times New Roman" w:eastAsia="Times New Roman" w:hAnsi="Times New Roman" w:cs="Times New Roman"/>
                <w:color w:val="000000"/>
                <w:sz w:val="18"/>
                <w:szCs w:val="18"/>
                <w:lang w:val="es-BO"/>
              </w:rPr>
            </w:pPr>
          </w:p>
        </w:tc>
        <w:tc>
          <w:tcPr>
            <w:tcW w:w="3578" w:type="dxa"/>
            <w:gridSpan w:val="3"/>
            <w:tcBorders>
              <w:top w:val="single" w:sz="4" w:space="0" w:color="auto"/>
              <w:right w:val="single" w:sz="4" w:space="0" w:color="auto"/>
            </w:tcBorders>
            <w:shd w:val="clear" w:color="auto" w:fill="auto"/>
            <w:vAlign w:val="center"/>
          </w:tcPr>
          <w:p w:rsidR="00EA178A" w:rsidRPr="00EA178A" w:rsidRDefault="00EA178A" w:rsidP="0093730E">
            <w:pPr>
              <w:spacing w:after="0" w:line="240" w:lineRule="auto"/>
              <w:jc w:val="right"/>
              <w:rPr>
                <w:rFonts w:ascii="Times New Roman" w:eastAsia="Times New Roman" w:hAnsi="Times New Roman" w:cs="Times New Roman"/>
                <w:b/>
                <w:color w:val="000000"/>
                <w:sz w:val="18"/>
                <w:szCs w:val="18"/>
                <w:lang w:val="es-BO"/>
              </w:rPr>
            </w:pPr>
            <w:r w:rsidRPr="00EA178A">
              <w:rPr>
                <w:rFonts w:ascii="Times New Roman" w:eastAsia="Times New Roman" w:hAnsi="Times New Roman" w:cs="Times New Roman"/>
                <w:b/>
                <w:color w:val="000000"/>
                <w:sz w:val="18"/>
                <w:szCs w:val="18"/>
                <w:lang w:val="es-BO"/>
              </w:rPr>
              <w:t>Promedio simple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EA178A" w:rsidRPr="00EA178A" w:rsidRDefault="00EA178A" w:rsidP="00EA178A">
            <w:pPr>
              <w:spacing w:after="0" w:line="240" w:lineRule="auto"/>
              <w:jc w:val="right"/>
              <w:rPr>
                <w:rFonts w:ascii="Times New Roman" w:eastAsia="Times New Roman" w:hAnsi="Times New Roman" w:cs="Times New Roman"/>
                <w:b/>
                <w:color w:val="000000"/>
                <w:sz w:val="18"/>
                <w:szCs w:val="18"/>
                <w:lang w:val="es-BO"/>
              </w:rPr>
            </w:pPr>
            <w:r w:rsidRPr="00EA178A">
              <w:rPr>
                <w:rFonts w:ascii="Times New Roman" w:eastAsia="Times New Roman" w:hAnsi="Times New Roman" w:cs="Times New Roman"/>
                <w:b/>
                <w:color w:val="000000"/>
                <w:sz w:val="18"/>
                <w:szCs w:val="18"/>
                <w:lang w:val="es-BO"/>
              </w:rPr>
              <w:t>3.93%</w:t>
            </w:r>
          </w:p>
        </w:tc>
        <w:tc>
          <w:tcPr>
            <w:tcW w:w="630" w:type="dxa"/>
            <w:tcBorders>
              <w:top w:val="single" w:sz="4" w:space="0" w:color="auto"/>
              <w:left w:val="nil"/>
              <w:bottom w:val="single" w:sz="4" w:space="0" w:color="auto"/>
              <w:right w:val="single" w:sz="4" w:space="0" w:color="auto"/>
            </w:tcBorders>
            <w:shd w:val="clear" w:color="auto" w:fill="auto"/>
            <w:vAlign w:val="bottom"/>
          </w:tcPr>
          <w:p w:rsidR="00EA178A" w:rsidRPr="00EA178A" w:rsidRDefault="00EA178A" w:rsidP="00EA178A">
            <w:pPr>
              <w:spacing w:after="0" w:line="240" w:lineRule="auto"/>
              <w:jc w:val="right"/>
              <w:rPr>
                <w:rFonts w:ascii="Times New Roman" w:eastAsia="Times New Roman" w:hAnsi="Times New Roman" w:cs="Times New Roman"/>
                <w:b/>
                <w:color w:val="000000"/>
                <w:sz w:val="18"/>
                <w:szCs w:val="18"/>
                <w:lang w:val="es-BO"/>
              </w:rPr>
            </w:pPr>
          </w:p>
        </w:tc>
        <w:tc>
          <w:tcPr>
            <w:tcW w:w="720" w:type="dxa"/>
            <w:tcBorders>
              <w:top w:val="single" w:sz="4" w:space="0" w:color="auto"/>
              <w:left w:val="nil"/>
              <w:bottom w:val="single" w:sz="4" w:space="0" w:color="auto"/>
              <w:right w:val="single" w:sz="4" w:space="0" w:color="auto"/>
            </w:tcBorders>
            <w:shd w:val="clear" w:color="auto" w:fill="auto"/>
            <w:vAlign w:val="bottom"/>
          </w:tcPr>
          <w:p w:rsidR="00EA178A" w:rsidRPr="00EA178A" w:rsidRDefault="00EA178A" w:rsidP="00EA178A">
            <w:pPr>
              <w:spacing w:after="0" w:line="240" w:lineRule="auto"/>
              <w:jc w:val="right"/>
              <w:rPr>
                <w:rFonts w:ascii="Times New Roman" w:eastAsia="Times New Roman" w:hAnsi="Times New Roman" w:cs="Times New Roman"/>
                <w:b/>
                <w:color w:val="000000"/>
                <w:sz w:val="18"/>
                <w:szCs w:val="18"/>
                <w:lang w:val="es-BO"/>
              </w:rPr>
            </w:pPr>
          </w:p>
        </w:tc>
        <w:tc>
          <w:tcPr>
            <w:tcW w:w="1012" w:type="dxa"/>
            <w:tcBorders>
              <w:top w:val="single" w:sz="4" w:space="0" w:color="auto"/>
              <w:left w:val="nil"/>
              <w:bottom w:val="single" w:sz="4" w:space="0" w:color="auto"/>
              <w:right w:val="single" w:sz="4" w:space="0" w:color="auto"/>
            </w:tcBorders>
            <w:shd w:val="clear" w:color="auto" w:fill="auto"/>
            <w:vAlign w:val="bottom"/>
          </w:tcPr>
          <w:p w:rsidR="00EA178A" w:rsidRPr="00EA178A" w:rsidRDefault="00EA178A" w:rsidP="00EA178A">
            <w:pPr>
              <w:spacing w:after="0" w:line="240" w:lineRule="auto"/>
              <w:jc w:val="right"/>
              <w:rPr>
                <w:rFonts w:ascii="Times New Roman" w:eastAsia="Times New Roman" w:hAnsi="Times New Roman" w:cs="Times New Roman"/>
                <w:b/>
                <w:color w:val="000000"/>
                <w:sz w:val="18"/>
                <w:szCs w:val="18"/>
                <w:lang w:val="es-BO"/>
              </w:rPr>
            </w:pPr>
            <w:r w:rsidRPr="00EA178A">
              <w:rPr>
                <w:rFonts w:ascii="Times New Roman" w:eastAsia="Times New Roman" w:hAnsi="Times New Roman" w:cs="Times New Roman"/>
                <w:b/>
                <w:color w:val="000000"/>
                <w:sz w:val="18"/>
                <w:szCs w:val="18"/>
                <w:lang w:val="es-BO"/>
              </w:rPr>
              <w:t>792%</w:t>
            </w:r>
          </w:p>
        </w:tc>
      </w:tr>
      <w:tr w:rsidR="00EA178A" w:rsidRPr="00E1016C" w:rsidTr="00EA178A">
        <w:trPr>
          <w:trHeight w:val="233"/>
          <w:jc w:val="center"/>
        </w:trPr>
        <w:tc>
          <w:tcPr>
            <w:tcW w:w="2295" w:type="dxa"/>
            <w:tcBorders>
              <w:left w:val="nil"/>
              <w:bottom w:val="nil"/>
              <w:right w:val="nil"/>
            </w:tcBorders>
            <w:shd w:val="clear" w:color="auto" w:fill="auto"/>
            <w:noWrap/>
            <w:vAlign w:val="bottom"/>
            <w:hideMark/>
          </w:tcPr>
          <w:p w:rsidR="00EA178A" w:rsidRPr="00E1016C" w:rsidRDefault="00EA178A" w:rsidP="00AB158D">
            <w:pPr>
              <w:spacing w:after="0" w:line="240" w:lineRule="auto"/>
              <w:rPr>
                <w:rFonts w:ascii="Calibri" w:eastAsia="Times New Roman" w:hAnsi="Calibri" w:cs="Times New Roman"/>
                <w:color w:val="000000"/>
              </w:rPr>
            </w:pPr>
          </w:p>
        </w:tc>
        <w:tc>
          <w:tcPr>
            <w:tcW w:w="3578" w:type="dxa"/>
            <w:gridSpan w:val="3"/>
            <w:tcBorders>
              <w:left w:val="nil"/>
              <w:bottom w:val="nil"/>
              <w:right w:val="single" w:sz="4" w:space="0" w:color="auto"/>
            </w:tcBorders>
            <w:shd w:val="clear" w:color="auto" w:fill="auto"/>
            <w:noWrap/>
            <w:vAlign w:val="bottom"/>
            <w:hideMark/>
          </w:tcPr>
          <w:p w:rsidR="00EA178A" w:rsidRPr="00E1016C" w:rsidRDefault="00EA178A" w:rsidP="00AB158D">
            <w:pPr>
              <w:spacing w:after="0" w:line="240" w:lineRule="auto"/>
              <w:jc w:val="right"/>
              <w:rPr>
                <w:rFonts w:ascii="Times New Roman" w:eastAsia="Times New Roman" w:hAnsi="Times New Roman" w:cs="Times New Roman"/>
                <w:b/>
                <w:bCs/>
                <w:color w:val="000000"/>
                <w:sz w:val="18"/>
                <w:szCs w:val="18"/>
                <w:lang w:val="es-BO"/>
              </w:rPr>
            </w:pPr>
            <w:r w:rsidRPr="00E1016C">
              <w:rPr>
                <w:rFonts w:ascii="Times New Roman" w:eastAsia="Times New Roman" w:hAnsi="Times New Roman" w:cs="Times New Roman"/>
                <w:b/>
                <w:bCs/>
                <w:color w:val="000000"/>
                <w:sz w:val="18"/>
                <w:szCs w:val="18"/>
                <w:lang w:val="es-BO"/>
              </w:rPr>
              <w:t>Promedio</w:t>
            </w:r>
            <w:r>
              <w:rPr>
                <w:rFonts w:ascii="Times New Roman" w:eastAsia="Times New Roman" w:hAnsi="Times New Roman" w:cs="Times New Roman"/>
                <w:b/>
                <w:bCs/>
                <w:color w:val="000000"/>
                <w:sz w:val="18"/>
                <w:szCs w:val="18"/>
                <w:lang w:val="es-BO"/>
              </w:rPr>
              <w:t xml:space="preserve"> ponderado</w:t>
            </w:r>
            <w:r w:rsidRPr="00E1016C">
              <w:rPr>
                <w:rFonts w:ascii="Times New Roman" w:eastAsia="Times New Roman" w:hAnsi="Times New Roman" w:cs="Times New Roman"/>
                <w:b/>
                <w:bCs/>
                <w:color w:val="000000"/>
                <w:sz w:val="18"/>
                <w:szCs w:val="18"/>
                <w:lang w:val="es-BO"/>
              </w:rPr>
              <w:t> </w:t>
            </w:r>
          </w:p>
        </w:tc>
        <w:tc>
          <w:tcPr>
            <w:tcW w:w="990" w:type="dxa"/>
            <w:tcBorders>
              <w:top w:val="nil"/>
              <w:left w:val="nil"/>
              <w:bottom w:val="single" w:sz="4" w:space="0" w:color="auto"/>
              <w:right w:val="single" w:sz="4" w:space="0" w:color="auto"/>
            </w:tcBorders>
            <w:shd w:val="clear" w:color="auto" w:fill="auto"/>
            <w:hideMark/>
          </w:tcPr>
          <w:p w:rsidR="00EA178A" w:rsidRPr="0041596F" w:rsidRDefault="00EA178A" w:rsidP="0041596F">
            <w:pPr>
              <w:spacing w:after="0" w:line="240" w:lineRule="auto"/>
              <w:jc w:val="right"/>
              <w:rPr>
                <w:rFonts w:ascii="Times New Roman" w:eastAsia="Times New Roman" w:hAnsi="Times New Roman" w:cs="Times New Roman"/>
                <w:b/>
                <w:color w:val="000000"/>
                <w:sz w:val="18"/>
                <w:szCs w:val="18"/>
                <w:lang w:val="es-BO"/>
              </w:rPr>
            </w:pPr>
          </w:p>
        </w:tc>
        <w:tc>
          <w:tcPr>
            <w:tcW w:w="630" w:type="dxa"/>
            <w:tcBorders>
              <w:top w:val="nil"/>
              <w:left w:val="nil"/>
              <w:bottom w:val="single" w:sz="4" w:space="0" w:color="auto"/>
              <w:right w:val="single" w:sz="4" w:space="0" w:color="auto"/>
            </w:tcBorders>
            <w:shd w:val="clear" w:color="auto" w:fill="auto"/>
            <w:hideMark/>
          </w:tcPr>
          <w:p w:rsidR="00EA178A" w:rsidRPr="0041596F" w:rsidRDefault="00EA178A" w:rsidP="0041596F">
            <w:pPr>
              <w:spacing w:after="0" w:line="240" w:lineRule="auto"/>
              <w:jc w:val="right"/>
              <w:rPr>
                <w:rFonts w:ascii="Times New Roman" w:eastAsia="Times New Roman" w:hAnsi="Times New Roman" w:cs="Times New Roman"/>
                <w:b/>
                <w:color w:val="000000"/>
                <w:sz w:val="18"/>
                <w:szCs w:val="18"/>
                <w:lang w:val="es-BO"/>
              </w:rPr>
            </w:pPr>
            <w:r w:rsidRPr="0041596F">
              <w:rPr>
                <w:rFonts w:ascii="Times New Roman" w:eastAsia="Times New Roman" w:hAnsi="Times New Roman" w:cs="Times New Roman"/>
                <w:b/>
                <w:color w:val="000000"/>
                <w:sz w:val="18"/>
                <w:szCs w:val="18"/>
                <w:lang w:val="es-BO"/>
              </w:rPr>
              <w:t>28.49</w:t>
            </w:r>
          </w:p>
        </w:tc>
        <w:tc>
          <w:tcPr>
            <w:tcW w:w="720" w:type="dxa"/>
            <w:tcBorders>
              <w:top w:val="nil"/>
              <w:left w:val="nil"/>
              <w:bottom w:val="single" w:sz="4" w:space="0" w:color="auto"/>
              <w:right w:val="single" w:sz="4" w:space="0" w:color="auto"/>
            </w:tcBorders>
            <w:shd w:val="clear" w:color="auto" w:fill="auto"/>
            <w:hideMark/>
          </w:tcPr>
          <w:p w:rsidR="00EA178A" w:rsidRPr="0041596F" w:rsidRDefault="00EA178A" w:rsidP="0041596F">
            <w:pPr>
              <w:spacing w:after="0" w:line="240" w:lineRule="auto"/>
              <w:jc w:val="right"/>
              <w:rPr>
                <w:rFonts w:ascii="Times New Roman" w:eastAsia="Times New Roman" w:hAnsi="Times New Roman" w:cs="Times New Roman"/>
                <w:b/>
                <w:color w:val="000000"/>
                <w:sz w:val="18"/>
                <w:szCs w:val="18"/>
                <w:lang w:val="es-BO"/>
              </w:rPr>
            </w:pPr>
            <w:r w:rsidRPr="0041596F">
              <w:rPr>
                <w:rFonts w:ascii="Times New Roman" w:eastAsia="Times New Roman" w:hAnsi="Times New Roman" w:cs="Times New Roman"/>
                <w:b/>
                <w:color w:val="000000"/>
                <w:sz w:val="18"/>
                <w:szCs w:val="18"/>
                <w:lang w:val="es-BO"/>
              </w:rPr>
              <w:t>210.84</w:t>
            </w:r>
          </w:p>
        </w:tc>
        <w:tc>
          <w:tcPr>
            <w:tcW w:w="1012" w:type="dxa"/>
            <w:tcBorders>
              <w:top w:val="nil"/>
              <w:left w:val="nil"/>
              <w:bottom w:val="single" w:sz="4" w:space="0" w:color="auto"/>
              <w:right w:val="single" w:sz="4" w:space="0" w:color="auto"/>
            </w:tcBorders>
            <w:shd w:val="clear" w:color="auto" w:fill="auto"/>
            <w:hideMark/>
          </w:tcPr>
          <w:p w:rsidR="00EA178A" w:rsidRPr="0041596F" w:rsidRDefault="00EA178A" w:rsidP="0041596F">
            <w:pPr>
              <w:spacing w:after="0" w:line="240" w:lineRule="auto"/>
              <w:jc w:val="right"/>
              <w:rPr>
                <w:rFonts w:ascii="Times New Roman" w:eastAsia="Times New Roman" w:hAnsi="Times New Roman" w:cs="Times New Roman"/>
                <w:b/>
                <w:color w:val="000000"/>
                <w:sz w:val="18"/>
                <w:szCs w:val="18"/>
                <w:lang w:val="es-BO"/>
              </w:rPr>
            </w:pPr>
          </w:p>
        </w:tc>
      </w:tr>
    </w:tbl>
    <w:p w:rsidR="00544CA2" w:rsidRDefault="00544CA2" w:rsidP="00544CA2">
      <w:pPr>
        <w:pStyle w:val="Paragraph"/>
        <w:numPr>
          <w:ilvl w:val="0"/>
          <w:numId w:val="0"/>
        </w:numPr>
        <w:rPr>
          <w:szCs w:val="24"/>
          <w:lang w:val="es-ES"/>
        </w:rPr>
      </w:pPr>
    </w:p>
    <w:p w:rsidR="00B061F1" w:rsidRDefault="00B061F1" w:rsidP="00544CA2">
      <w:pPr>
        <w:pStyle w:val="Paragraph"/>
        <w:numPr>
          <w:ilvl w:val="0"/>
          <w:numId w:val="0"/>
        </w:numPr>
        <w:rPr>
          <w:szCs w:val="24"/>
          <w:lang w:val="es-ES"/>
        </w:rPr>
      </w:pPr>
      <w:r>
        <w:rPr>
          <w:szCs w:val="24"/>
          <w:lang w:val="es-ES"/>
        </w:rPr>
        <w:t xml:space="preserve">La participación de los usuarios productivos en el total de usuarios del </w:t>
      </w:r>
      <w:r w:rsidR="00EA178A">
        <w:rPr>
          <w:szCs w:val="24"/>
          <w:lang w:val="es-ES"/>
        </w:rPr>
        <w:t>conjunto de proyectos analizados es de</w:t>
      </w:r>
      <w:r>
        <w:rPr>
          <w:szCs w:val="24"/>
          <w:lang w:val="es-ES"/>
        </w:rPr>
        <w:t xml:space="preserve"> alrededor del </w:t>
      </w:r>
      <w:r w:rsidR="00EA178A">
        <w:rPr>
          <w:szCs w:val="24"/>
          <w:lang w:val="es-ES"/>
        </w:rPr>
        <w:t>4%</w:t>
      </w:r>
      <w:r>
        <w:rPr>
          <w:szCs w:val="24"/>
          <w:lang w:val="es-ES"/>
        </w:rPr>
        <w:t>. Se puede considerar que esta proporción de usuarios productivos corresponde a una escenario “</w:t>
      </w:r>
      <w:r w:rsidRPr="00B061F1">
        <w:rPr>
          <w:szCs w:val="24"/>
        </w:rPr>
        <w:t>Business As Usual - BAU</w:t>
      </w:r>
      <w:r>
        <w:rPr>
          <w:szCs w:val="24"/>
          <w:lang w:val="es-ES"/>
        </w:rPr>
        <w:t>”, donde no hay una intervención del proyecto.</w:t>
      </w:r>
    </w:p>
    <w:p w:rsidR="00B061F1" w:rsidRPr="00FF284C" w:rsidRDefault="00B061F1" w:rsidP="00544CA2">
      <w:pPr>
        <w:pStyle w:val="Paragraph"/>
        <w:numPr>
          <w:ilvl w:val="0"/>
          <w:numId w:val="0"/>
        </w:numPr>
        <w:rPr>
          <w:sz w:val="18"/>
          <w:szCs w:val="24"/>
          <w:lang w:val="es-ES"/>
        </w:rPr>
      </w:pPr>
    </w:p>
    <w:p w:rsidR="00E84844" w:rsidRDefault="00B061F1" w:rsidP="00E84844">
      <w:pPr>
        <w:pStyle w:val="Paragraph"/>
        <w:numPr>
          <w:ilvl w:val="0"/>
          <w:numId w:val="0"/>
        </w:numPr>
        <w:rPr>
          <w:szCs w:val="24"/>
          <w:lang w:val="es-ES"/>
        </w:rPr>
      </w:pPr>
      <w:r>
        <w:rPr>
          <w:szCs w:val="24"/>
          <w:lang w:val="es-ES"/>
        </w:rPr>
        <w:t xml:space="preserve">La segunda variable analizada es la cantidad media </w:t>
      </w:r>
      <w:r w:rsidR="00EA178A">
        <w:rPr>
          <w:szCs w:val="24"/>
          <w:lang w:val="es-ES"/>
        </w:rPr>
        <w:t>(ponderada)</w:t>
      </w:r>
      <w:r>
        <w:rPr>
          <w:szCs w:val="24"/>
          <w:lang w:val="es-ES"/>
        </w:rPr>
        <w:t xml:space="preserve"> de energía consumida (</w:t>
      </w:r>
      <w:proofErr w:type="spellStart"/>
      <w:r>
        <w:rPr>
          <w:szCs w:val="24"/>
          <w:lang w:val="es-ES"/>
        </w:rPr>
        <w:t>kWh</w:t>
      </w:r>
      <w:proofErr w:type="spellEnd"/>
      <w:r>
        <w:rPr>
          <w:szCs w:val="24"/>
          <w:lang w:val="es-ES"/>
        </w:rPr>
        <w:t xml:space="preserve">/mes) por las unidades productivas respecto a los usuarios residenciales, la media </w:t>
      </w:r>
      <w:r w:rsidR="00256DE0">
        <w:rPr>
          <w:szCs w:val="24"/>
          <w:lang w:val="es-ES"/>
        </w:rPr>
        <w:t xml:space="preserve">ponderada </w:t>
      </w:r>
      <w:r>
        <w:rPr>
          <w:szCs w:val="24"/>
          <w:lang w:val="es-ES"/>
        </w:rPr>
        <w:t xml:space="preserve">de los proyectos analizados </w:t>
      </w:r>
      <w:r w:rsidR="00256DE0">
        <w:rPr>
          <w:szCs w:val="24"/>
          <w:lang w:val="es-ES"/>
        </w:rPr>
        <w:t>es de 2</w:t>
      </w:r>
      <w:r w:rsidR="00FA7EB6">
        <w:rPr>
          <w:szCs w:val="24"/>
          <w:lang w:val="es-ES"/>
        </w:rPr>
        <w:t xml:space="preserve">8 </w:t>
      </w:r>
      <w:proofErr w:type="spellStart"/>
      <w:r w:rsidR="00FA7EB6">
        <w:rPr>
          <w:szCs w:val="24"/>
          <w:lang w:val="es-ES"/>
        </w:rPr>
        <w:t>kWh</w:t>
      </w:r>
      <w:proofErr w:type="spellEnd"/>
      <w:r w:rsidR="00FA7EB6">
        <w:rPr>
          <w:szCs w:val="24"/>
          <w:lang w:val="es-ES"/>
        </w:rPr>
        <w:t xml:space="preserve">/mes para el consumo residencial y de </w:t>
      </w:r>
      <w:r w:rsidR="00256DE0">
        <w:rPr>
          <w:szCs w:val="24"/>
          <w:lang w:val="es-ES"/>
        </w:rPr>
        <w:t>21</w:t>
      </w:r>
      <w:r w:rsidR="00FA7EB6">
        <w:rPr>
          <w:szCs w:val="24"/>
          <w:lang w:val="es-ES"/>
        </w:rPr>
        <w:t xml:space="preserve">0 </w:t>
      </w:r>
      <w:proofErr w:type="spellStart"/>
      <w:r w:rsidR="00FA7EB6">
        <w:rPr>
          <w:szCs w:val="24"/>
          <w:lang w:val="es-ES"/>
        </w:rPr>
        <w:t>kWh</w:t>
      </w:r>
      <w:proofErr w:type="spellEnd"/>
      <w:r w:rsidR="00FA7EB6">
        <w:rPr>
          <w:szCs w:val="24"/>
          <w:lang w:val="es-ES"/>
        </w:rPr>
        <w:t>/mes para los usuarios productivos, lo que significa que los usuarios productivos consumen casi 8 veces más que los usuarios residenciales.</w:t>
      </w:r>
      <w:r w:rsidR="00E84844">
        <w:rPr>
          <w:szCs w:val="24"/>
          <w:lang w:val="es-ES"/>
        </w:rPr>
        <w:t xml:space="preserve"> Est</w:t>
      </w:r>
      <w:r w:rsidR="00EA178A">
        <w:rPr>
          <w:szCs w:val="24"/>
          <w:lang w:val="es-ES"/>
        </w:rPr>
        <w:t>e aspecto</w:t>
      </w:r>
      <w:r w:rsidR="00E84844">
        <w:rPr>
          <w:szCs w:val="24"/>
          <w:lang w:val="es-ES"/>
        </w:rPr>
        <w:t xml:space="preserve"> tiene implicancias positivas en relación a los sostenibilidad económica de los proyectos, que se incluye en la evaluación económica del Programa.</w:t>
      </w:r>
    </w:p>
    <w:p w:rsidR="00E84844" w:rsidRDefault="00E84844" w:rsidP="00544CA2">
      <w:pPr>
        <w:pStyle w:val="Paragraph"/>
        <w:numPr>
          <w:ilvl w:val="0"/>
          <w:numId w:val="0"/>
        </w:numPr>
        <w:rPr>
          <w:szCs w:val="24"/>
          <w:lang w:val="es-ES"/>
        </w:rPr>
      </w:pPr>
    </w:p>
    <w:p w:rsidR="0093730E" w:rsidRDefault="0093730E" w:rsidP="00544CA2">
      <w:pPr>
        <w:pStyle w:val="Paragraph"/>
        <w:numPr>
          <w:ilvl w:val="0"/>
          <w:numId w:val="0"/>
        </w:numPr>
        <w:rPr>
          <w:szCs w:val="24"/>
          <w:lang w:val="es-ES"/>
        </w:rPr>
      </w:pPr>
      <w:r>
        <w:rPr>
          <w:szCs w:val="24"/>
          <w:lang w:val="es-ES"/>
        </w:rPr>
        <w:t>La mayor parte de los proyectos (83,3%) considera como el principal uso productivo de la electricidad el bombeo de agua, en segundo lugar están los talleres (gomerías, carpintería</w:t>
      </w:r>
      <w:r w:rsidR="00EB767B">
        <w:rPr>
          <w:szCs w:val="24"/>
          <w:lang w:val="es-ES"/>
        </w:rPr>
        <w:t>s</w:t>
      </w:r>
      <w:r>
        <w:rPr>
          <w:szCs w:val="24"/>
          <w:lang w:val="es-ES"/>
        </w:rPr>
        <w:t xml:space="preserve"> y </w:t>
      </w:r>
      <w:r w:rsidR="00EB767B">
        <w:rPr>
          <w:szCs w:val="24"/>
          <w:lang w:val="es-ES"/>
        </w:rPr>
        <w:lastRenderedPageBreak/>
        <w:t>cerrajerias</w:t>
      </w:r>
      <w:r>
        <w:rPr>
          <w:szCs w:val="24"/>
          <w:lang w:val="es-ES"/>
        </w:rPr>
        <w:t>), luego los molinos, finalmente, los usos específicos, según la vocación productiva de las zonas: plantas de procesamiento de quinua o mataderos.</w:t>
      </w:r>
    </w:p>
    <w:p w:rsidR="00C52476" w:rsidRDefault="00C52476" w:rsidP="00544CA2">
      <w:pPr>
        <w:pStyle w:val="Paragraph"/>
        <w:numPr>
          <w:ilvl w:val="0"/>
          <w:numId w:val="0"/>
        </w:numPr>
        <w:rPr>
          <w:szCs w:val="24"/>
          <w:lang w:val="es-ES"/>
        </w:rPr>
      </w:pPr>
    </w:p>
    <w:p w:rsidR="00C95F6E" w:rsidRDefault="00C95F6E" w:rsidP="00C95F6E">
      <w:pPr>
        <w:pStyle w:val="ListParagraph"/>
        <w:numPr>
          <w:ilvl w:val="0"/>
          <w:numId w:val="5"/>
        </w:numPr>
        <w:spacing w:before="120" w:after="120" w:line="240" w:lineRule="auto"/>
        <w:jc w:val="both"/>
        <w:rPr>
          <w:rFonts w:ascii="Times New Roman Bold" w:hAnsi="Times New Roman Bold" w:cs="Times New Roman"/>
          <w:b/>
          <w:smallCaps/>
          <w:sz w:val="24"/>
          <w:szCs w:val="24"/>
          <w:lang w:val="es-ES"/>
        </w:rPr>
      </w:pPr>
      <w:r>
        <w:rPr>
          <w:rFonts w:ascii="Times New Roman Bold" w:hAnsi="Times New Roman Bold" w:cs="Times New Roman"/>
          <w:b/>
          <w:smallCaps/>
          <w:sz w:val="24"/>
          <w:szCs w:val="24"/>
          <w:lang w:val="es-ES"/>
        </w:rPr>
        <w:t>Conclusiones</w:t>
      </w:r>
      <w:r w:rsidR="00E84844">
        <w:rPr>
          <w:rFonts w:ascii="Times New Roman Bold" w:hAnsi="Times New Roman Bold" w:cs="Times New Roman"/>
          <w:b/>
          <w:smallCaps/>
          <w:sz w:val="24"/>
          <w:szCs w:val="24"/>
          <w:lang w:val="es-ES"/>
        </w:rPr>
        <w:t xml:space="preserve"> y Recomendaciones</w:t>
      </w:r>
    </w:p>
    <w:p w:rsidR="00E84844" w:rsidRPr="00AB158D" w:rsidRDefault="00E84844" w:rsidP="007B64E9">
      <w:pPr>
        <w:pStyle w:val="Paragraph"/>
        <w:numPr>
          <w:ilvl w:val="0"/>
          <w:numId w:val="0"/>
        </w:numPr>
        <w:rPr>
          <w:sz w:val="10"/>
          <w:szCs w:val="24"/>
          <w:lang w:val="es-ES"/>
        </w:rPr>
      </w:pPr>
    </w:p>
    <w:p w:rsidR="007B64E9" w:rsidRPr="007B64E9" w:rsidRDefault="007B64E9" w:rsidP="007B64E9">
      <w:pPr>
        <w:pStyle w:val="Paragraph"/>
        <w:numPr>
          <w:ilvl w:val="0"/>
          <w:numId w:val="0"/>
        </w:numPr>
        <w:rPr>
          <w:szCs w:val="24"/>
          <w:lang w:val="es-ES"/>
        </w:rPr>
      </w:pPr>
      <w:r w:rsidRPr="007B64E9">
        <w:rPr>
          <w:szCs w:val="24"/>
          <w:lang w:val="es-ES"/>
        </w:rPr>
        <w:t xml:space="preserve">La evaluación realizada </w:t>
      </w:r>
      <w:r>
        <w:rPr>
          <w:szCs w:val="24"/>
          <w:lang w:val="es-ES"/>
        </w:rPr>
        <w:t>de</w:t>
      </w:r>
      <w:r w:rsidRPr="007B64E9">
        <w:rPr>
          <w:szCs w:val="24"/>
          <w:lang w:val="es-ES"/>
        </w:rPr>
        <w:t xml:space="preserve"> los proyectos presentados</w:t>
      </w:r>
      <w:r>
        <w:rPr>
          <w:szCs w:val="24"/>
          <w:lang w:val="es-ES"/>
        </w:rPr>
        <w:t xml:space="preserve"> por las gobernaciones de Cochabamba, Oruro y Chuquisaca</w:t>
      </w:r>
      <w:r w:rsidRPr="007B64E9">
        <w:rPr>
          <w:szCs w:val="24"/>
          <w:lang w:val="es-ES"/>
        </w:rPr>
        <w:t>, permite afirmar qué:</w:t>
      </w:r>
    </w:p>
    <w:p w:rsidR="007B64E9" w:rsidRDefault="007B64E9" w:rsidP="007B64E9">
      <w:pPr>
        <w:pStyle w:val="Paragraph"/>
        <w:numPr>
          <w:ilvl w:val="0"/>
          <w:numId w:val="35"/>
        </w:numPr>
        <w:rPr>
          <w:szCs w:val="24"/>
          <w:lang w:val="es-ES"/>
        </w:rPr>
      </w:pPr>
      <w:r w:rsidRPr="007B64E9">
        <w:rPr>
          <w:szCs w:val="24"/>
          <w:lang w:val="es-ES"/>
        </w:rPr>
        <w:t xml:space="preserve">Existe una cartera de proyectos viable y </w:t>
      </w:r>
      <w:r>
        <w:rPr>
          <w:szCs w:val="24"/>
          <w:lang w:val="es-ES"/>
        </w:rPr>
        <w:t xml:space="preserve">sostenible de proyectos </w:t>
      </w:r>
      <w:r w:rsidRPr="007B64E9">
        <w:rPr>
          <w:szCs w:val="24"/>
          <w:lang w:val="es-ES"/>
        </w:rPr>
        <w:t>que cumple</w:t>
      </w:r>
      <w:r>
        <w:rPr>
          <w:szCs w:val="24"/>
          <w:lang w:val="es-ES"/>
        </w:rPr>
        <w:t>n</w:t>
      </w:r>
      <w:r w:rsidRPr="007B64E9">
        <w:rPr>
          <w:szCs w:val="24"/>
          <w:lang w:val="es-ES"/>
        </w:rPr>
        <w:t xml:space="preserve"> con los criterios </w:t>
      </w:r>
      <w:r>
        <w:rPr>
          <w:szCs w:val="24"/>
          <w:lang w:val="es-ES"/>
        </w:rPr>
        <w:t xml:space="preserve">establecidos en el presente documento de evaluación, </w:t>
      </w:r>
      <w:r w:rsidR="00A260A5">
        <w:rPr>
          <w:szCs w:val="24"/>
          <w:lang w:val="es-ES"/>
        </w:rPr>
        <w:t xml:space="preserve">y </w:t>
      </w:r>
      <w:r w:rsidRPr="007B64E9">
        <w:rPr>
          <w:szCs w:val="24"/>
          <w:lang w:val="es-ES"/>
        </w:rPr>
        <w:t xml:space="preserve">que </w:t>
      </w:r>
      <w:r>
        <w:rPr>
          <w:szCs w:val="24"/>
          <w:lang w:val="es-ES"/>
        </w:rPr>
        <w:t>supera el monto inicialmente previsto para el financiamiento de proyectos de extensión de líneas</w:t>
      </w:r>
      <w:r w:rsidR="00186BB6">
        <w:rPr>
          <w:szCs w:val="24"/>
          <w:lang w:val="es-ES"/>
        </w:rPr>
        <w:t>, que es de US$ 60 millones.</w:t>
      </w:r>
      <w:r>
        <w:rPr>
          <w:szCs w:val="24"/>
          <w:lang w:val="es-ES"/>
        </w:rPr>
        <w:t xml:space="preserve"> En la tabla se resume la muestra representativa de proyectos por departamento:</w:t>
      </w:r>
    </w:p>
    <w:p w:rsidR="007B64E9" w:rsidRDefault="007B64E9" w:rsidP="007B64E9">
      <w:pPr>
        <w:pStyle w:val="Paragraph"/>
        <w:numPr>
          <w:ilvl w:val="0"/>
          <w:numId w:val="0"/>
        </w:numPr>
        <w:rPr>
          <w:szCs w:val="24"/>
          <w:lang w:val="es-ES"/>
        </w:rPr>
      </w:pPr>
    </w:p>
    <w:p w:rsidR="007B64E9" w:rsidRPr="005535A4" w:rsidRDefault="007B64E9" w:rsidP="007B64E9">
      <w:pPr>
        <w:pStyle w:val="Caption"/>
        <w:keepNext/>
        <w:spacing w:after="0"/>
        <w:ind w:left="720"/>
        <w:rPr>
          <w:rFonts w:ascii="Times New Roman" w:hAnsi="Times New Roman" w:cs="Times New Roman"/>
          <w:color w:val="auto"/>
          <w:sz w:val="20"/>
          <w:szCs w:val="24"/>
          <w:lang w:val="es-ES_tradnl"/>
        </w:rPr>
      </w:pPr>
      <w:r>
        <w:rPr>
          <w:rFonts w:ascii="Times New Roman" w:hAnsi="Times New Roman" w:cs="Times New Roman"/>
          <w:color w:val="auto"/>
          <w:sz w:val="20"/>
          <w:szCs w:val="24"/>
          <w:lang w:val="es-ES_tradnl"/>
        </w:rPr>
        <w:t xml:space="preserve">           </w:t>
      </w:r>
      <w:r w:rsidR="00EF4EE8">
        <w:rPr>
          <w:rFonts w:ascii="Times New Roman" w:hAnsi="Times New Roman" w:cs="Times New Roman"/>
          <w:color w:val="auto"/>
          <w:sz w:val="20"/>
          <w:szCs w:val="24"/>
          <w:lang w:val="es-ES_tradnl"/>
        </w:rPr>
        <w:t xml:space="preserve">       </w:t>
      </w:r>
      <w:r w:rsidRPr="005535A4">
        <w:rPr>
          <w:rFonts w:ascii="Times New Roman" w:hAnsi="Times New Roman" w:cs="Times New Roman"/>
          <w:color w:val="auto"/>
          <w:sz w:val="20"/>
          <w:szCs w:val="24"/>
          <w:lang w:val="es-ES_tradnl"/>
        </w:rPr>
        <w:t xml:space="preserve">Tabla </w:t>
      </w:r>
      <w:r w:rsidR="000579D8">
        <w:rPr>
          <w:rFonts w:ascii="Times New Roman" w:hAnsi="Times New Roman" w:cs="Times New Roman"/>
          <w:color w:val="auto"/>
          <w:sz w:val="20"/>
          <w:szCs w:val="24"/>
          <w:lang w:val="es-ES_tradnl"/>
        </w:rPr>
        <w:t>15</w:t>
      </w:r>
      <w:r w:rsidRPr="005535A4">
        <w:rPr>
          <w:rFonts w:ascii="Times New Roman" w:hAnsi="Times New Roman" w:cs="Times New Roman"/>
          <w:color w:val="auto"/>
          <w:sz w:val="20"/>
          <w:szCs w:val="24"/>
          <w:lang w:val="es-ES_tradnl"/>
        </w:rPr>
        <w:t xml:space="preserve">: </w:t>
      </w:r>
      <w:r>
        <w:rPr>
          <w:rFonts w:ascii="Times New Roman" w:hAnsi="Times New Roman" w:cs="Times New Roman"/>
          <w:color w:val="auto"/>
          <w:sz w:val="20"/>
          <w:szCs w:val="24"/>
          <w:lang w:val="es-ES_tradnl"/>
        </w:rPr>
        <w:t xml:space="preserve">Resumen de </w:t>
      </w:r>
      <w:r w:rsidR="004200A4">
        <w:rPr>
          <w:rFonts w:ascii="Times New Roman" w:hAnsi="Times New Roman" w:cs="Times New Roman"/>
          <w:color w:val="auto"/>
          <w:sz w:val="20"/>
          <w:szCs w:val="24"/>
          <w:lang w:val="es-ES_tradnl"/>
        </w:rPr>
        <w:t xml:space="preserve">la </w:t>
      </w:r>
      <w:r w:rsidRPr="007D3098">
        <w:rPr>
          <w:rFonts w:ascii="Times New Roman" w:hAnsi="Times New Roman" w:cs="Times New Roman"/>
          <w:color w:val="auto"/>
          <w:sz w:val="20"/>
          <w:szCs w:val="24"/>
          <w:lang w:val="es-ES_tradnl"/>
        </w:rPr>
        <w:t>muestra representativa de proyectos</w:t>
      </w:r>
    </w:p>
    <w:tbl>
      <w:tblPr>
        <w:tblStyle w:val="TableGrid"/>
        <w:tblW w:w="0" w:type="auto"/>
        <w:jc w:val="center"/>
        <w:tblLook w:val="04A0" w:firstRow="1" w:lastRow="0" w:firstColumn="1" w:lastColumn="0" w:noHBand="0" w:noVBand="1"/>
      </w:tblPr>
      <w:tblGrid>
        <w:gridCol w:w="1728"/>
        <w:gridCol w:w="1386"/>
        <w:gridCol w:w="1350"/>
        <w:gridCol w:w="1620"/>
      </w:tblGrid>
      <w:tr w:rsidR="007B64E9" w:rsidRPr="00E31DCC" w:rsidTr="00EF4EE8">
        <w:trPr>
          <w:jc w:val="center"/>
        </w:trPr>
        <w:tc>
          <w:tcPr>
            <w:tcW w:w="1728" w:type="dxa"/>
          </w:tcPr>
          <w:p w:rsidR="007B64E9" w:rsidRPr="00E31DCC" w:rsidRDefault="007B64E9" w:rsidP="00F6498E">
            <w:pPr>
              <w:pStyle w:val="Paragraph"/>
              <w:numPr>
                <w:ilvl w:val="0"/>
                <w:numId w:val="0"/>
              </w:numPr>
              <w:spacing w:before="0" w:after="0"/>
              <w:jc w:val="center"/>
              <w:rPr>
                <w:b/>
                <w:sz w:val="18"/>
                <w:szCs w:val="22"/>
                <w:lang w:val="es-ES"/>
              </w:rPr>
            </w:pPr>
            <w:r w:rsidRPr="00E31DCC">
              <w:rPr>
                <w:b/>
                <w:sz w:val="18"/>
                <w:szCs w:val="22"/>
                <w:lang w:val="es-ES"/>
              </w:rPr>
              <w:t>Departamento</w:t>
            </w:r>
          </w:p>
        </w:tc>
        <w:tc>
          <w:tcPr>
            <w:tcW w:w="1386" w:type="dxa"/>
          </w:tcPr>
          <w:p w:rsidR="007B64E9" w:rsidRPr="00E31DCC" w:rsidRDefault="007B64E9" w:rsidP="00F6498E">
            <w:pPr>
              <w:pStyle w:val="Paragraph"/>
              <w:numPr>
                <w:ilvl w:val="0"/>
                <w:numId w:val="0"/>
              </w:numPr>
              <w:spacing w:before="0" w:after="0"/>
              <w:jc w:val="center"/>
              <w:rPr>
                <w:b/>
                <w:sz w:val="18"/>
                <w:szCs w:val="22"/>
                <w:lang w:val="es-ES"/>
              </w:rPr>
            </w:pPr>
            <w:r w:rsidRPr="00E31DCC">
              <w:rPr>
                <w:b/>
                <w:sz w:val="18"/>
                <w:szCs w:val="22"/>
                <w:lang w:val="es-ES"/>
              </w:rPr>
              <w:t>Nro. de</w:t>
            </w:r>
          </w:p>
          <w:p w:rsidR="007B64E9" w:rsidRPr="00E31DCC" w:rsidRDefault="007B64E9" w:rsidP="00F6498E">
            <w:pPr>
              <w:pStyle w:val="Paragraph"/>
              <w:numPr>
                <w:ilvl w:val="0"/>
                <w:numId w:val="0"/>
              </w:numPr>
              <w:spacing w:before="0" w:after="0"/>
              <w:jc w:val="center"/>
              <w:rPr>
                <w:b/>
                <w:sz w:val="18"/>
                <w:szCs w:val="22"/>
                <w:lang w:val="es-ES"/>
              </w:rPr>
            </w:pPr>
            <w:r w:rsidRPr="00E31DCC">
              <w:rPr>
                <w:b/>
                <w:sz w:val="18"/>
                <w:szCs w:val="22"/>
                <w:lang w:val="es-ES"/>
              </w:rPr>
              <w:t>Proyectos</w:t>
            </w:r>
          </w:p>
        </w:tc>
        <w:tc>
          <w:tcPr>
            <w:tcW w:w="1350" w:type="dxa"/>
          </w:tcPr>
          <w:p w:rsidR="007B64E9" w:rsidRPr="00E31DCC" w:rsidRDefault="007B64E9" w:rsidP="00F6498E">
            <w:pPr>
              <w:pStyle w:val="Paragraph"/>
              <w:numPr>
                <w:ilvl w:val="0"/>
                <w:numId w:val="0"/>
              </w:numPr>
              <w:spacing w:before="0" w:after="0"/>
              <w:jc w:val="center"/>
              <w:rPr>
                <w:b/>
                <w:sz w:val="18"/>
                <w:szCs w:val="22"/>
                <w:lang w:val="es-ES"/>
              </w:rPr>
            </w:pPr>
            <w:r w:rsidRPr="00E31DCC">
              <w:rPr>
                <w:b/>
                <w:sz w:val="18"/>
                <w:szCs w:val="22"/>
                <w:lang w:val="es-ES"/>
              </w:rPr>
              <w:t>Nro. de</w:t>
            </w:r>
          </w:p>
          <w:p w:rsidR="007B64E9" w:rsidRPr="00E31DCC" w:rsidRDefault="007B64E9" w:rsidP="00F6498E">
            <w:pPr>
              <w:pStyle w:val="Paragraph"/>
              <w:numPr>
                <w:ilvl w:val="0"/>
                <w:numId w:val="0"/>
              </w:numPr>
              <w:spacing w:before="0" w:after="0"/>
              <w:jc w:val="center"/>
              <w:rPr>
                <w:b/>
                <w:sz w:val="18"/>
                <w:szCs w:val="22"/>
                <w:lang w:val="es-ES"/>
              </w:rPr>
            </w:pPr>
            <w:r w:rsidRPr="00E31DCC">
              <w:rPr>
                <w:b/>
                <w:sz w:val="18"/>
                <w:szCs w:val="22"/>
                <w:lang w:val="es-ES"/>
              </w:rPr>
              <w:t>Usuarios</w:t>
            </w:r>
          </w:p>
        </w:tc>
        <w:tc>
          <w:tcPr>
            <w:tcW w:w="1620" w:type="dxa"/>
          </w:tcPr>
          <w:p w:rsidR="007B64E9" w:rsidRPr="00E31DCC" w:rsidRDefault="007B64E9" w:rsidP="00F6498E">
            <w:pPr>
              <w:pStyle w:val="Paragraph"/>
              <w:numPr>
                <w:ilvl w:val="0"/>
                <w:numId w:val="0"/>
              </w:numPr>
              <w:spacing w:before="0" w:after="0"/>
              <w:jc w:val="center"/>
              <w:rPr>
                <w:b/>
                <w:sz w:val="18"/>
                <w:szCs w:val="22"/>
                <w:lang w:val="es-ES"/>
              </w:rPr>
            </w:pPr>
            <w:r w:rsidRPr="00E31DCC">
              <w:rPr>
                <w:b/>
                <w:sz w:val="18"/>
                <w:szCs w:val="22"/>
                <w:lang w:val="es-ES"/>
              </w:rPr>
              <w:t>Inversión Requerida (US$)</w:t>
            </w:r>
          </w:p>
        </w:tc>
      </w:tr>
      <w:tr w:rsidR="00A609A2" w:rsidRPr="00122178" w:rsidTr="00EF4EE8">
        <w:trPr>
          <w:jc w:val="center"/>
        </w:trPr>
        <w:tc>
          <w:tcPr>
            <w:tcW w:w="1728" w:type="dxa"/>
          </w:tcPr>
          <w:p w:rsidR="00A609A2" w:rsidRPr="00E31DCC" w:rsidRDefault="00A609A2" w:rsidP="00F6498E">
            <w:pPr>
              <w:pStyle w:val="Paragraph"/>
              <w:numPr>
                <w:ilvl w:val="0"/>
                <w:numId w:val="0"/>
              </w:numPr>
              <w:spacing w:before="0" w:after="0"/>
              <w:rPr>
                <w:sz w:val="18"/>
                <w:szCs w:val="22"/>
                <w:lang w:val="es-ES"/>
              </w:rPr>
            </w:pPr>
            <w:r w:rsidRPr="00E31DCC">
              <w:rPr>
                <w:sz w:val="18"/>
                <w:szCs w:val="22"/>
                <w:lang w:val="es-ES"/>
              </w:rPr>
              <w:t>Chuquisaca</w:t>
            </w:r>
          </w:p>
        </w:tc>
        <w:tc>
          <w:tcPr>
            <w:tcW w:w="1386" w:type="dxa"/>
          </w:tcPr>
          <w:p w:rsidR="00A609A2" w:rsidRPr="00E31DCC" w:rsidRDefault="00A609A2" w:rsidP="00F6498E">
            <w:pPr>
              <w:pStyle w:val="Paragraph"/>
              <w:numPr>
                <w:ilvl w:val="0"/>
                <w:numId w:val="0"/>
              </w:numPr>
              <w:spacing w:before="0" w:after="0"/>
              <w:jc w:val="center"/>
              <w:rPr>
                <w:sz w:val="18"/>
                <w:szCs w:val="22"/>
                <w:lang w:val="es-ES"/>
              </w:rPr>
            </w:pPr>
            <w:r>
              <w:rPr>
                <w:sz w:val="18"/>
                <w:szCs w:val="22"/>
                <w:lang w:val="es-ES"/>
              </w:rPr>
              <w:t>2</w:t>
            </w:r>
          </w:p>
        </w:tc>
        <w:tc>
          <w:tcPr>
            <w:tcW w:w="1350" w:type="dxa"/>
            <w:vAlign w:val="bottom"/>
          </w:tcPr>
          <w:p w:rsidR="00A609A2" w:rsidRPr="00A609A2" w:rsidRDefault="00A609A2" w:rsidP="003F53E8">
            <w:pPr>
              <w:jc w:val="right"/>
              <w:rPr>
                <w:rFonts w:ascii="Times New Roman" w:eastAsia="Times New Roman" w:hAnsi="Times New Roman" w:cs="Times New Roman"/>
                <w:color w:val="000000"/>
                <w:sz w:val="18"/>
                <w:szCs w:val="18"/>
                <w:lang w:val="es-BO"/>
              </w:rPr>
            </w:pPr>
            <w:r w:rsidRPr="00A609A2">
              <w:rPr>
                <w:rFonts w:ascii="Times New Roman" w:eastAsia="Times New Roman" w:hAnsi="Times New Roman" w:cs="Times New Roman"/>
                <w:color w:val="000000"/>
                <w:sz w:val="18"/>
                <w:szCs w:val="18"/>
                <w:lang w:val="es-BO"/>
              </w:rPr>
              <w:t>1.244</w:t>
            </w:r>
          </w:p>
        </w:tc>
        <w:tc>
          <w:tcPr>
            <w:tcW w:w="1620" w:type="dxa"/>
            <w:vAlign w:val="bottom"/>
          </w:tcPr>
          <w:p w:rsidR="00A609A2" w:rsidRPr="00A609A2" w:rsidRDefault="00A609A2" w:rsidP="003F53E8">
            <w:pPr>
              <w:jc w:val="right"/>
              <w:rPr>
                <w:rFonts w:ascii="Times New Roman" w:eastAsia="Times New Roman" w:hAnsi="Times New Roman" w:cs="Times New Roman"/>
                <w:color w:val="000000"/>
                <w:sz w:val="18"/>
                <w:szCs w:val="18"/>
                <w:lang w:val="es-BO"/>
              </w:rPr>
            </w:pPr>
            <w:r w:rsidRPr="00A609A2">
              <w:rPr>
                <w:rFonts w:ascii="Times New Roman" w:eastAsia="Times New Roman" w:hAnsi="Times New Roman" w:cs="Times New Roman"/>
                <w:color w:val="000000"/>
                <w:sz w:val="18"/>
                <w:szCs w:val="18"/>
                <w:lang w:val="es-BO"/>
              </w:rPr>
              <w:t>3.904.764,60</w:t>
            </w:r>
          </w:p>
        </w:tc>
      </w:tr>
      <w:tr w:rsidR="007B64E9" w:rsidRPr="00122178" w:rsidTr="00EF4EE8">
        <w:trPr>
          <w:jc w:val="center"/>
        </w:trPr>
        <w:tc>
          <w:tcPr>
            <w:tcW w:w="1728" w:type="dxa"/>
          </w:tcPr>
          <w:p w:rsidR="007B64E9" w:rsidRPr="00E31DCC" w:rsidRDefault="007B64E9" w:rsidP="00F6498E">
            <w:pPr>
              <w:pStyle w:val="Paragraph"/>
              <w:numPr>
                <w:ilvl w:val="0"/>
                <w:numId w:val="0"/>
              </w:numPr>
              <w:spacing w:before="0" w:after="0"/>
              <w:rPr>
                <w:sz w:val="18"/>
                <w:szCs w:val="22"/>
                <w:lang w:val="es-ES"/>
              </w:rPr>
            </w:pPr>
            <w:r w:rsidRPr="00E31DCC">
              <w:rPr>
                <w:sz w:val="18"/>
                <w:szCs w:val="22"/>
                <w:lang w:val="es-ES"/>
              </w:rPr>
              <w:t>Cochabamba</w:t>
            </w:r>
          </w:p>
        </w:tc>
        <w:tc>
          <w:tcPr>
            <w:tcW w:w="1386" w:type="dxa"/>
          </w:tcPr>
          <w:p w:rsidR="007B64E9" w:rsidRPr="00E31DCC" w:rsidRDefault="007B64E9" w:rsidP="00F6498E">
            <w:pPr>
              <w:pStyle w:val="Paragraph"/>
              <w:numPr>
                <w:ilvl w:val="0"/>
                <w:numId w:val="0"/>
              </w:numPr>
              <w:spacing w:before="0" w:after="0"/>
              <w:jc w:val="center"/>
              <w:rPr>
                <w:sz w:val="18"/>
                <w:szCs w:val="22"/>
                <w:lang w:val="es-ES"/>
              </w:rPr>
            </w:pPr>
            <w:r>
              <w:rPr>
                <w:sz w:val="18"/>
                <w:szCs w:val="22"/>
                <w:lang w:val="es-ES"/>
              </w:rPr>
              <w:t>3</w:t>
            </w:r>
          </w:p>
        </w:tc>
        <w:tc>
          <w:tcPr>
            <w:tcW w:w="1350" w:type="dxa"/>
          </w:tcPr>
          <w:p w:rsidR="007B64E9" w:rsidRPr="007B64E9" w:rsidRDefault="007B64E9" w:rsidP="00F6498E">
            <w:pPr>
              <w:jc w:val="right"/>
              <w:rPr>
                <w:rFonts w:ascii="Times New Roman" w:eastAsia="Times New Roman" w:hAnsi="Times New Roman" w:cs="Times New Roman"/>
                <w:color w:val="000000"/>
                <w:sz w:val="18"/>
                <w:szCs w:val="18"/>
                <w:lang w:val="es-BO"/>
              </w:rPr>
            </w:pPr>
            <w:r w:rsidRPr="007B64E9">
              <w:rPr>
                <w:rFonts w:ascii="Times New Roman" w:eastAsia="Times New Roman" w:hAnsi="Times New Roman" w:cs="Times New Roman"/>
                <w:color w:val="000000"/>
                <w:sz w:val="18"/>
                <w:szCs w:val="18"/>
                <w:lang w:val="es-BO"/>
              </w:rPr>
              <w:t>38</w:t>
            </w:r>
            <w:r w:rsidR="00122178">
              <w:rPr>
                <w:rFonts w:ascii="Times New Roman" w:eastAsia="Times New Roman" w:hAnsi="Times New Roman" w:cs="Times New Roman"/>
                <w:color w:val="000000"/>
                <w:sz w:val="18"/>
                <w:szCs w:val="18"/>
                <w:lang w:val="es-BO"/>
              </w:rPr>
              <w:t>.</w:t>
            </w:r>
            <w:r w:rsidRPr="007B64E9">
              <w:rPr>
                <w:rFonts w:ascii="Times New Roman" w:eastAsia="Times New Roman" w:hAnsi="Times New Roman" w:cs="Times New Roman"/>
                <w:color w:val="000000"/>
                <w:sz w:val="18"/>
                <w:szCs w:val="18"/>
                <w:lang w:val="es-BO"/>
              </w:rPr>
              <w:t>651</w:t>
            </w:r>
          </w:p>
        </w:tc>
        <w:tc>
          <w:tcPr>
            <w:tcW w:w="1620" w:type="dxa"/>
          </w:tcPr>
          <w:p w:rsidR="007B64E9" w:rsidRPr="007B64E9" w:rsidRDefault="007B64E9" w:rsidP="00F6498E">
            <w:pPr>
              <w:jc w:val="right"/>
              <w:rPr>
                <w:rFonts w:ascii="Times New Roman" w:eastAsia="Times New Roman" w:hAnsi="Times New Roman" w:cs="Times New Roman"/>
                <w:color w:val="000000"/>
                <w:sz w:val="18"/>
                <w:szCs w:val="18"/>
                <w:lang w:val="es-BO"/>
              </w:rPr>
            </w:pPr>
            <w:r w:rsidRPr="007B64E9">
              <w:rPr>
                <w:rFonts w:ascii="Times New Roman" w:eastAsia="Times New Roman" w:hAnsi="Times New Roman" w:cs="Times New Roman"/>
                <w:color w:val="000000"/>
                <w:sz w:val="18"/>
                <w:szCs w:val="18"/>
                <w:lang w:val="es-BO"/>
              </w:rPr>
              <w:t>67</w:t>
            </w:r>
            <w:r w:rsidR="00122178">
              <w:rPr>
                <w:rFonts w:ascii="Times New Roman" w:eastAsia="Times New Roman" w:hAnsi="Times New Roman" w:cs="Times New Roman"/>
                <w:color w:val="000000"/>
                <w:sz w:val="18"/>
                <w:szCs w:val="18"/>
                <w:lang w:val="es-BO"/>
              </w:rPr>
              <w:t>.</w:t>
            </w:r>
            <w:r w:rsidRPr="007B64E9">
              <w:rPr>
                <w:rFonts w:ascii="Times New Roman" w:eastAsia="Times New Roman" w:hAnsi="Times New Roman" w:cs="Times New Roman"/>
                <w:color w:val="000000"/>
                <w:sz w:val="18"/>
                <w:szCs w:val="18"/>
                <w:lang w:val="es-BO"/>
              </w:rPr>
              <w:t>595</w:t>
            </w:r>
            <w:r w:rsidR="00122178">
              <w:rPr>
                <w:rFonts w:ascii="Times New Roman" w:eastAsia="Times New Roman" w:hAnsi="Times New Roman" w:cs="Times New Roman"/>
                <w:color w:val="000000"/>
                <w:sz w:val="18"/>
                <w:szCs w:val="18"/>
                <w:lang w:val="es-BO"/>
              </w:rPr>
              <w:t>.</w:t>
            </w:r>
            <w:r w:rsidRPr="007B64E9">
              <w:rPr>
                <w:rFonts w:ascii="Times New Roman" w:eastAsia="Times New Roman" w:hAnsi="Times New Roman" w:cs="Times New Roman"/>
                <w:color w:val="000000"/>
                <w:sz w:val="18"/>
                <w:szCs w:val="18"/>
                <w:lang w:val="es-BO"/>
              </w:rPr>
              <w:t>815</w:t>
            </w:r>
            <w:r w:rsidR="00122178">
              <w:rPr>
                <w:rFonts w:ascii="Times New Roman" w:eastAsia="Times New Roman" w:hAnsi="Times New Roman" w:cs="Times New Roman"/>
                <w:color w:val="000000"/>
                <w:sz w:val="18"/>
                <w:szCs w:val="18"/>
                <w:lang w:val="es-BO"/>
              </w:rPr>
              <w:t>,</w:t>
            </w:r>
            <w:r w:rsidRPr="007B64E9">
              <w:rPr>
                <w:rFonts w:ascii="Times New Roman" w:eastAsia="Times New Roman" w:hAnsi="Times New Roman" w:cs="Times New Roman"/>
                <w:color w:val="000000"/>
                <w:sz w:val="18"/>
                <w:szCs w:val="18"/>
                <w:lang w:val="es-BO"/>
              </w:rPr>
              <w:t>14</w:t>
            </w:r>
          </w:p>
        </w:tc>
      </w:tr>
      <w:tr w:rsidR="007B64E9" w:rsidRPr="00122178" w:rsidTr="00EF4EE8">
        <w:trPr>
          <w:jc w:val="center"/>
        </w:trPr>
        <w:tc>
          <w:tcPr>
            <w:tcW w:w="1728" w:type="dxa"/>
          </w:tcPr>
          <w:p w:rsidR="007B64E9" w:rsidRPr="00E31DCC" w:rsidRDefault="007B64E9" w:rsidP="00F6498E">
            <w:pPr>
              <w:pStyle w:val="Paragraph"/>
              <w:numPr>
                <w:ilvl w:val="0"/>
                <w:numId w:val="0"/>
              </w:numPr>
              <w:spacing w:before="0" w:after="0"/>
              <w:rPr>
                <w:sz w:val="18"/>
                <w:szCs w:val="22"/>
                <w:lang w:val="es-ES"/>
              </w:rPr>
            </w:pPr>
            <w:r w:rsidRPr="00E31DCC">
              <w:rPr>
                <w:sz w:val="18"/>
                <w:szCs w:val="22"/>
                <w:lang w:val="es-ES"/>
              </w:rPr>
              <w:t>Oruro</w:t>
            </w:r>
          </w:p>
        </w:tc>
        <w:tc>
          <w:tcPr>
            <w:tcW w:w="1386" w:type="dxa"/>
          </w:tcPr>
          <w:p w:rsidR="007B64E9" w:rsidRPr="00E31DCC" w:rsidRDefault="007B64E9" w:rsidP="00F6498E">
            <w:pPr>
              <w:pStyle w:val="Paragraph"/>
              <w:numPr>
                <w:ilvl w:val="0"/>
                <w:numId w:val="0"/>
              </w:numPr>
              <w:spacing w:before="0" w:after="0"/>
              <w:jc w:val="center"/>
              <w:rPr>
                <w:sz w:val="18"/>
                <w:szCs w:val="22"/>
                <w:lang w:val="es-ES"/>
              </w:rPr>
            </w:pPr>
            <w:r>
              <w:rPr>
                <w:sz w:val="18"/>
                <w:szCs w:val="22"/>
                <w:lang w:val="es-ES"/>
              </w:rPr>
              <w:t>4</w:t>
            </w:r>
          </w:p>
        </w:tc>
        <w:tc>
          <w:tcPr>
            <w:tcW w:w="1350" w:type="dxa"/>
            <w:vAlign w:val="bottom"/>
          </w:tcPr>
          <w:p w:rsidR="007B64E9" w:rsidRPr="007B64E9" w:rsidRDefault="007B64E9" w:rsidP="00F6498E">
            <w:pPr>
              <w:jc w:val="right"/>
              <w:rPr>
                <w:rFonts w:ascii="Times New Roman" w:eastAsia="Times New Roman" w:hAnsi="Times New Roman" w:cs="Times New Roman"/>
                <w:color w:val="000000"/>
                <w:sz w:val="18"/>
                <w:szCs w:val="18"/>
                <w:lang w:val="es-BO"/>
              </w:rPr>
            </w:pPr>
            <w:r w:rsidRPr="007B64E9">
              <w:rPr>
                <w:rFonts w:ascii="Times New Roman" w:eastAsia="Times New Roman" w:hAnsi="Times New Roman" w:cs="Times New Roman"/>
                <w:color w:val="000000"/>
                <w:sz w:val="18"/>
                <w:szCs w:val="18"/>
                <w:lang w:val="es-BO"/>
              </w:rPr>
              <w:t>6</w:t>
            </w:r>
            <w:r w:rsidR="00122178">
              <w:rPr>
                <w:rFonts w:ascii="Times New Roman" w:eastAsia="Times New Roman" w:hAnsi="Times New Roman" w:cs="Times New Roman"/>
                <w:color w:val="000000"/>
                <w:sz w:val="18"/>
                <w:szCs w:val="18"/>
                <w:lang w:val="es-BO"/>
              </w:rPr>
              <w:t>.</w:t>
            </w:r>
            <w:r w:rsidRPr="007B64E9">
              <w:rPr>
                <w:rFonts w:ascii="Times New Roman" w:eastAsia="Times New Roman" w:hAnsi="Times New Roman" w:cs="Times New Roman"/>
                <w:color w:val="000000"/>
                <w:sz w:val="18"/>
                <w:szCs w:val="18"/>
                <w:lang w:val="es-BO"/>
              </w:rPr>
              <w:t>875</w:t>
            </w:r>
          </w:p>
        </w:tc>
        <w:tc>
          <w:tcPr>
            <w:tcW w:w="1620" w:type="dxa"/>
            <w:vAlign w:val="bottom"/>
          </w:tcPr>
          <w:p w:rsidR="007B64E9" w:rsidRPr="007B64E9" w:rsidRDefault="007B64E9" w:rsidP="00F6498E">
            <w:pPr>
              <w:jc w:val="right"/>
              <w:rPr>
                <w:rFonts w:ascii="Times New Roman" w:eastAsia="Times New Roman" w:hAnsi="Times New Roman" w:cs="Times New Roman"/>
                <w:color w:val="000000"/>
                <w:sz w:val="18"/>
                <w:szCs w:val="18"/>
                <w:lang w:val="es-BO"/>
              </w:rPr>
            </w:pPr>
            <w:r w:rsidRPr="007B64E9">
              <w:rPr>
                <w:rFonts w:ascii="Times New Roman" w:eastAsia="Times New Roman" w:hAnsi="Times New Roman" w:cs="Times New Roman"/>
                <w:color w:val="000000"/>
                <w:sz w:val="18"/>
                <w:szCs w:val="18"/>
                <w:lang w:val="es-BO"/>
              </w:rPr>
              <w:t>7</w:t>
            </w:r>
            <w:r w:rsidR="00122178">
              <w:rPr>
                <w:rFonts w:ascii="Times New Roman" w:eastAsia="Times New Roman" w:hAnsi="Times New Roman" w:cs="Times New Roman"/>
                <w:color w:val="000000"/>
                <w:sz w:val="18"/>
                <w:szCs w:val="18"/>
                <w:lang w:val="es-BO"/>
              </w:rPr>
              <w:t>.</w:t>
            </w:r>
            <w:r w:rsidRPr="007B64E9">
              <w:rPr>
                <w:rFonts w:ascii="Times New Roman" w:eastAsia="Times New Roman" w:hAnsi="Times New Roman" w:cs="Times New Roman"/>
                <w:color w:val="000000"/>
                <w:sz w:val="18"/>
                <w:szCs w:val="18"/>
                <w:lang w:val="es-BO"/>
              </w:rPr>
              <w:t>233</w:t>
            </w:r>
            <w:r w:rsidR="00122178">
              <w:rPr>
                <w:rFonts w:ascii="Times New Roman" w:eastAsia="Times New Roman" w:hAnsi="Times New Roman" w:cs="Times New Roman"/>
                <w:color w:val="000000"/>
                <w:sz w:val="18"/>
                <w:szCs w:val="18"/>
                <w:lang w:val="es-BO"/>
              </w:rPr>
              <w:t>.</w:t>
            </w:r>
            <w:r w:rsidRPr="007B64E9">
              <w:rPr>
                <w:rFonts w:ascii="Times New Roman" w:eastAsia="Times New Roman" w:hAnsi="Times New Roman" w:cs="Times New Roman"/>
                <w:color w:val="000000"/>
                <w:sz w:val="18"/>
                <w:szCs w:val="18"/>
                <w:lang w:val="es-BO"/>
              </w:rPr>
              <w:t>533</w:t>
            </w:r>
            <w:r w:rsidR="00122178">
              <w:rPr>
                <w:rFonts w:ascii="Times New Roman" w:eastAsia="Times New Roman" w:hAnsi="Times New Roman" w:cs="Times New Roman"/>
                <w:color w:val="000000"/>
                <w:sz w:val="18"/>
                <w:szCs w:val="18"/>
                <w:lang w:val="es-BO"/>
              </w:rPr>
              <w:t>,</w:t>
            </w:r>
            <w:r w:rsidRPr="007B64E9">
              <w:rPr>
                <w:rFonts w:ascii="Times New Roman" w:eastAsia="Times New Roman" w:hAnsi="Times New Roman" w:cs="Times New Roman"/>
                <w:color w:val="000000"/>
                <w:sz w:val="18"/>
                <w:szCs w:val="18"/>
                <w:lang w:val="es-BO"/>
              </w:rPr>
              <w:t>97</w:t>
            </w:r>
          </w:p>
        </w:tc>
      </w:tr>
      <w:tr w:rsidR="00A609A2" w:rsidRPr="00122178" w:rsidTr="00EF4EE8">
        <w:trPr>
          <w:jc w:val="center"/>
        </w:trPr>
        <w:tc>
          <w:tcPr>
            <w:tcW w:w="1728" w:type="dxa"/>
          </w:tcPr>
          <w:p w:rsidR="00A609A2" w:rsidRPr="00E31DCC" w:rsidRDefault="00A609A2" w:rsidP="0090102B">
            <w:pPr>
              <w:pStyle w:val="Paragraph"/>
              <w:numPr>
                <w:ilvl w:val="0"/>
                <w:numId w:val="0"/>
              </w:numPr>
              <w:spacing w:before="0" w:after="0"/>
              <w:jc w:val="right"/>
              <w:rPr>
                <w:b/>
                <w:sz w:val="18"/>
                <w:szCs w:val="22"/>
                <w:lang w:val="es-ES"/>
              </w:rPr>
            </w:pPr>
            <w:r w:rsidRPr="00E31DCC">
              <w:rPr>
                <w:b/>
                <w:sz w:val="18"/>
                <w:szCs w:val="22"/>
                <w:lang w:val="es-ES"/>
              </w:rPr>
              <w:t>Total</w:t>
            </w:r>
          </w:p>
        </w:tc>
        <w:tc>
          <w:tcPr>
            <w:tcW w:w="1386" w:type="dxa"/>
          </w:tcPr>
          <w:p w:rsidR="00A609A2" w:rsidRPr="00E31DCC" w:rsidRDefault="00A609A2" w:rsidP="00F6498E">
            <w:pPr>
              <w:pStyle w:val="Paragraph"/>
              <w:numPr>
                <w:ilvl w:val="0"/>
                <w:numId w:val="0"/>
              </w:numPr>
              <w:spacing w:before="0" w:after="0"/>
              <w:jc w:val="center"/>
              <w:rPr>
                <w:b/>
                <w:sz w:val="18"/>
                <w:szCs w:val="22"/>
                <w:lang w:val="es-ES"/>
              </w:rPr>
            </w:pPr>
            <w:r>
              <w:rPr>
                <w:b/>
                <w:sz w:val="18"/>
                <w:szCs w:val="22"/>
                <w:lang w:val="es-ES"/>
              </w:rPr>
              <w:t>10</w:t>
            </w:r>
          </w:p>
        </w:tc>
        <w:tc>
          <w:tcPr>
            <w:tcW w:w="1350" w:type="dxa"/>
          </w:tcPr>
          <w:p w:rsidR="00A609A2" w:rsidRPr="00A609A2" w:rsidRDefault="00A609A2" w:rsidP="00A609A2">
            <w:pPr>
              <w:jc w:val="right"/>
              <w:rPr>
                <w:rFonts w:ascii="Times New Roman" w:eastAsia="Times New Roman" w:hAnsi="Times New Roman" w:cs="Times New Roman"/>
                <w:b/>
                <w:color w:val="000000"/>
                <w:sz w:val="18"/>
                <w:szCs w:val="18"/>
                <w:lang w:val="es-BO"/>
              </w:rPr>
            </w:pPr>
            <w:r w:rsidRPr="00A609A2">
              <w:rPr>
                <w:rFonts w:ascii="Times New Roman" w:eastAsia="Times New Roman" w:hAnsi="Times New Roman" w:cs="Times New Roman"/>
                <w:b/>
                <w:color w:val="000000"/>
                <w:sz w:val="18"/>
                <w:szCs w:val="18"/>
                <w:lang w:val="es-BO"/>
              </w:rPr>
              <w:t>46.770</w:t>
            </w:r>
          </w:p>
        </w:tc>
        <w:tc>
          <w:tcPr>
            <w:tcW w:w="1620" w:type="dxa"/>
          </w:tcPr>
          <w:p w:rsidR="00A609A2" w:rsidRPr="00A609A2" w:rsidRDefault="00A609A2" w:rsidP="00A609A2">
            <w:pPr>
              <w:jc w:val="right"/>
              <w:rPr>
                <w:rFonts w:ascii="Times New Roman" w:eastAsia="Times New Roman" w:hAnsi="Times New Roman" w:cs="Times New Roman"/>
                <w:b/>
                <w:color w:val="000000"/>
                <w:sz w:val="18"/>
                <w:szCs w:val="18"/>
                <w:lang w:val="es-BO"/>
              </w:rPr>
            </w:pPr>
            <w:r w:rsidRPr="00A609A2">
              <w:rPr>
                <w:rFonts w:ascii="Times New Roman" w:eastAsia="Times New Roman" w:hAnsi="Times New Roman" w:cs="Times New Roman"/>
                <w:b/>
                <w:color w:val="000000"/>
                <w:sz w:val="18"/>
                <w:szCs w:val="18"/>
                <w:lang w:val="es-BO"/>
              </w:rPr>
              <w:t>78.734.113,8</w:t>
            </w:r>
          </w:p>
        </w:tc>
      </w:tr>
    </w:tbl>
    <w:p w:rsidR="007B64E9" w:rsidRDefault="007B64E9" w:rsidP="007B64E9">
      <w:pPr>
        <w:pStyle w:val="Paragraph"/>
        <w:numPr>
          <w:ilvl w:val="0"/>
          <w:numId w:val="0"/>
        </w:numPr>
        <w:rPr>
          <w:szCs w:val="24"/>
          <w:lang w:val="es-ES"/>
        </w:rPr>
      </w:pPr>
    </w:p>
    <w:p w:rsidR="00C95F6E" w:rsidRDefault="009F648D" w:rsidP="007B64E9">
      <w:pPr>
        <w:pStyle w:val="Paragraph"/>
        <w:numPr>
          <w:ilvl w:val="0"/>
          <w:numId w:val="35"/>
        </w:numPr>
        <w:rPr>
          <w:szCs w:val="24"/>
          <w:lang w:val="es-ES"/>
        </w:rPr>
      </w:pPr>
      <w:r>
        <w:rPr>
          <w:szCs w:val="24"/>
          <w:lang w:val="es-ES"/>
        </w:rPr>
        <w:t>S</w:t>
      </w:r>
      <w:r w:rsidR="007B64E9">
        <w:rPr>
          <w:szCs w:val="24"/>
          <w:lang w:val="es-ES"/>
        </w:rPr>
        <w:t xml:space="preserve">i bien </w:t>
      </w:r>
      <w:r>
        <w:rPr>
          <w:szCs w:val="24"/>
          <w:lang w:val="es-ES"/>
        </w:rPr>
        <w:t xml:space="preserve">los proyectos </w:t>
      </w:r>
      <w:r w:rsidR="007B64E9">
        <w:rPr>
          <w:szCs w:val="24"/>
          <w:lang w:val="es-ES"/>
        </w:rPr>
        <w:t xml:space="preserve">cumplen con lo establecido en el </w:t>
      </w:r>
      <w:r w:rsidR="00E84844">
        <w:rPr>
          <w:szCs w:val="24"/>
          <w:lang w:val="es-ES"/>
        </w:rPr>
        <w:t>MEPER</w:t>
      </w:r>
      <w:r w:rsidR="007B64E9">
        <w:rPr>
          <w:szCs w:val="24"/>
          <w:lang w:val="es-ES"/>
        </w:rPr>
        <w:t>, será importante que</w:t>
      </w:r>
      <w:r>
        <w:rPr>
          <w:szCs w:val="24"/>
          <w:lang w:val="es-ES"/>
        </w:rPr>
        <w:t>,</w:t>
      </w:r>
      <w:r w:rsidR="007B64E9">
        <w:rPr>
          <w:szCs w:val="24"/>
          <w:lang w:val="es-ES"/>
        </w:rPr>
        <w:t xml:space="preserve"> de manera previa a la implementación</w:t>
      </w:r>
      <w:r>
        <w:rPr>
          <w:szCs w:val="24"/>
          <w:lang w:val="es-ES"/>
        </w:rPr>
        <w:t>,</w:t>
      </w:r>
      <w:r w:rsidR="007B64E9">
        <w:rPr>
          <w:szCs w:val="24"/>
          <w:lang w:val="es-ES"/>
        </w:rPr>
        <w:t xml:space="preserve"> </w:t>
      </w:r>
      <w:r w:rsidR="00186BB6">
        <w:rPr>
          <w:szCs w:val="24"/>
          <w:lang w:val="es-ES"/>
        </w:rPr>
        <w:t xml:space="preserve">se realice la verificación del número </w:t>
      </w:r>
      <w:r>
        <w:rPr>
          <w:szCs w:val="24"/>
          <w:lang w:val="es-ES"/>
        </w:rPr>
        <w:t xml:space="preserve">inicial </w:t>
      </w:r>
      <w:r w:rsidR="00186BB6">
        <w:rPr>
          <w:szCs w:val="24"/>
          <w:lang w:val="es-ES"/>
        </w:rPr>
        <w:t>de beneficiarios, los mismos que deberán estar registrados en las hojas de estacado de cada proyecto.</w:t>
      </w:r>
    </w:p>
    <w:p w:rsidR="00E840F5" w:rsidRDefault="00E840F5" w:rsidP="007B64E9">
      <w:pPr>
        <w:pStyle w:val="Paragraph"/>
        <w:numPr>
          <w:ilvl w:val="0"/>
          <w:numId w:val="35"/>
        </w:numPr>
        <w:rPr>
          <w:szCs w:val="24"/>
          <w:lang w:val="es-ES"/>
        </w:rPr>
      </w:pPr>
      <w:r>
        <w:rPr>
          <w:szCs w:val="24"/>
          <w:lang w:val="es-ES"/>
        </w:rPr>
        <w:t>Asimismo, se recomienda la actualización del presupuesto de cada proyecto, antes de la licitación del mismo.</w:t>
      </w:r>
    </w:p>
    <w:p w:rsidR="00186BB6" w:rsidRPr="00186BB6" w:rsidRDefault="00186BB6" w:rsidP="00E84844">
      <w:pPr>
        <w:pStyle w:val="Paragraph"/>
        <w:numPr>
          <w:ilvl w:val="0"/>
          <w:numId w:val="35"/>
        </w:numPr>
        <w:rPr>
          <w:szCs w:val="24"/>
          <w:lang w:val="es-ES"/>
        </w:rPr>
      </w:pPr>
      <w:r w:rsidRPr="00186BB6">
        <w:rPr>
          <w:szCs w:val="24"/>
          <w:lang w:val="es-ES"/>
        </w:rPr>
        <w:t xml:space="preserve">En </w:t>
      </w:r>
      <w:r>
        <w:rPr>
          <w:szCs w:val="24"/>
          <w:lang w:val="es-ES"/>
        </w:rPr>
        <w:t xml:space="preserve">todos </w:t>
      </w:r>
      <w:r w:rsidRPr="00186BB6">
        <w:rPr>
          <w:szCs w:val="24"/>
          <w:lang w:val="es-ES"/>
        </w:rPr>
        <w:t xml:space="preserve">los proyectos </w:t>
      </w:r>
      <w:r>
        <w:rPr>
          <w:szCs w:val="24"/>
          <w:lang w:val="es-ES"/>
        </w:rPr>
        <w:t>que constituyen la muestra representativa se han iden</w:t>
      </w:r>
      <w:r w:rsidRPr="00186BB6">
        <w:rPr>
          <w:szCs w:val="24"/>
          <w:lang w:val="es-ES"/>
        </w:rPr>
        <w:t>tifica</w:t>
      </w:r>
      <w:r>
        <w:rPr>
          <w:szCs w:val="24"/>
          <w:lang w:val="es-ES"/>
        </w:rPr>
        <w:t>do a operador</w:t>
      </w:r>
      <w:r w:rsidR="009F648D">
        <w:rPr>
          <w:szCs w:val="24"/>
          <w:lang w:val="es-ES"/>
        </w:rPr>
        <w:t>es</w:t>
      </w:r>
      <w:r>
        <w:rPr>
          <w:szCs w:val="24"/>
          <w:lang w:val="es-ES"/>
        </w:rPr>
        <w:t xml:space="preserve"> con registro ante la AE</w:t>
      </w:r>
      <w:r w:rsidRPr="00186BB6">
        <w:rPr>
          <w:szCs w:val="24"/>
          <w:lang w:val="es-ES"/>
        </w:rPr>
        <w:t xml:space="preserve">, </w:t>
      </w:r>
      <w:r>
        <w:rPr>
          <w:szCs w:val="24"/>
          <w:lang w:val="es-ES"/>
        </w:rPr>
        <w:t>sin embargo</w:t>
      </w:r>
      <w:r w:rsidR="009F648D">
        <w:rPr>
          <w:szCs w:val="24"/>
          <w:lang w:val="es-ES"/>
        </w:rPr>
        <w:t xml:space="preserve">, es necesario que los operadores tengan una participación activa en los proyectos realizando la verificación de los estándares constructivos </w:t>
      </w:r>
      <w:r>
        <w:rPr>
          <w:szCs w:val="24"/>
          <w:lang w:val="es-ES"/>
        </w:rPr>
        <w:t xml:space="preserve"> </w:t>
      </w:r>
      <w:r w:rsidR="009F648D">
        <w:rPr>
          <w:szCs w:val="24"/>
          <w:lang w:val="es-ES"/>
        </w:rPr>
        <w:t>y la capacidad de suministro de la infraestructura existente</w:t>
      </w:r>
      <w:r w:rsidR="009F648D" w:rsidRPr="009F648D">
        <w:rPr>
          <w:szCs w:val="24"/>
          <w:lang w:val="es-ES"/>
        </w:rPr>
        <w:t xml:space="preserve"> </w:t>
      </w:r>
      <w:r w:rsidR="009F648D">
        <w:rPr>
          <w:szCs w:val="24"/>
          <w:lang w:val="es-ES"/>
        </w:rPr>
        <w:t>a los nuevos proyectos, principalmente líneas y transformadores.</w:t>
      </w:r>
      <w:r w:rsidRPr="00186BB6">
        <w:rPr>
          <w:szCs w:val="24"/>
          <w:lang w:val="es-ES"/>
        </w:rPr>
        <w:t xml:space="preserve"> </w:t>
      </w:r>
    </w:p>
    <w:p w:rsidR="00186BB6" w:rsidRDefault="00E84844" w:rsidP="007B64E9">
      <w:pPr>
        <w:pStyle w:val="Paragraph"/>
        <w:numPr>
          <w:ilvl w:val="0"/>
          <w:numId w:val="35"/>
        </w:numPr>
        <w:rPr>
          <w:szCs w:val="24"/>
          <w:lang w:val="es-ES"/>
        </w:rPr>
      </w:pPr>
      <w:r>
        <w:rPr>
          <w:szCs w:val="24"/>
          <w:lang w:val="es-ES"/>
        </w:rPr>
        <w:t>L</w:t>
      </w:r>
      <w:r w:rsidR="00186BB6">
        <w:rPr>
          <w:szCs w:val="24"/>
          <w:lang w:val="es-ES"/>
        </w:rPr>
        <w:t xml:space="preserve">a mayoría de los proyectos han identificado el potencial de usos productivos, será </w:t>
      </w:r>
      <w:r w:rsidR="009F648D">
        <w:rPr>
          <w:szCs w:val="24"/>
          <w:lang w:val="es-ES"/>
        </w:rPr>
        <w:t>necesario</w:t>
      </w:r>
      <w:r w:rsidR="00186BB6">
        <w:rPr>
          <w:szCs w:val="24"/>
          <w:lang w:val="es-ES"/>
        </w:rPr>
        <w:t xml:space="preserve"> que cada uno de los proyectos realice un análisis más profundo de la implementación de estos usos en el tiempo, así como las necesidades de apoyo para su implementación, identificando además las sinergias existentes en las zonas.</w:t>
      </w:r>
    </w:p>
    <w:p w:rsidR="00186BB6" w:rsidRDefault="00186BB6" w:rsidP="00E84844">
      <w:pPr>
        <w:pStyle w:val="Paragraph"/>
        <w:numPr>
          <w:ilvl w:val="0"/>
          <w:numId w:val="35"/>
        </w:numPr>
        <w:rPr>
          <w:szCs w:val="24"/>
          <w:lang w:val="es-ES"/>
        </w:rPr>
      </w:pPr>
      <w:r>
        <w:rPr>
          <w:szCs w:val="24"/>
          <w:lang w:val="es-ES"/>
        </w:rPr>
        <w:t xml:space="preserve">Excepto en el departamento de Cochabamba, </w:t>
      </w:r>
      <w:r w:rsidR="00E84844" w:rsidRPr="00E84844">
        <w:rPr>
          <w:szCs w:val="24"/>
          <w:lang w:val="es-ES"/>
        </w:rPr>
        <w:t>donde se plantea un Programa a nivel departamental</w:t>
      </w:r>
      <w:r w:rsidR="00E84844">
        <w:rPr>
          <w:szCs w:val="24"/>
          <w:lang w:val="es-ES"/>
        </w:rPr>
        <w:t>,</w:t>
      </w:r>
      <w:r w:rsidR="00E84844" w:rsidRPr="00E84844">
        <w:rPr>
          <w:szCs w:val="24"/>
          <w:lang w:val="es-ES"/>
        </w:rPr>
        <w:t xml:space="preserve"> </w:t>
      </w:r>
      <w:r>
        <w:rPr>
          <w:szCs w:val="24"/>
          <w:lang w:val="es-ES"/>
        </w:rPr>
        <w:t xml:space="preserve">los proyectos evaluados no corresponden a una política o plan regional de acceso universal a la energía eléctrica, se debería promover entre las gobernaciones que se realicen planes </w:t>
      </w:r>
      <w:r w:rsidR="00AB158D">
        <w:rPr>
          <w:szCs w:val="24"/>
          <w:lang w:val="es-ES"/>
        </w:rPr>
        <w:t xml:space="preserve">departamentales o regionales </w:t>
      </w:r>
      <w:r>
        <w:rPr>
          <w:szCs w:val="24"/>
          <w:lang w:val="es-ES"/>
        </w:rPr>
        <w:t>de electrificación rural</w:t>
      </w:r>
      <w:r w:rsidR="00A260A5">
        <w:rPr>
          <w:szCs w:val="24"/>
          <w:lang w:val="es-ES"/>
        </w:rPr>
        <w:t>, en vez de la práctica actual de promover proyectos aislados.</w:t>
      </w:r>
    </w:p>
    <w:p w:rsidR="003538A9" w:rsidRDefault="003538A9" w:rsidP="007B64E9">
      <w:pPr>
        <w:pStyle w:val="Paragraph"/>
        <w:numPr>
          <w:ilvl w:val="0"/>
          <w:numId w:val="35"/>
        </w:numPr>
        <w:rPr>
          <w:szCs w:val="24"/>
          <w:lang w:val="es-ES"/>
        </w:rPr>
      </w:pPr>
      <w:r>
        <w:rPr>
          <w:szCs w:val="24"/>
          <w:lang w:val="es-ES"/>
        </w:rPr>
        <w:lastRenderedPageBreak/>
        <w:t xml:space="preserve">Como parte del programa que se pretende implementar, se sugiere que se realicen sesiones de difusión y capacitación sobre el MEPER de manera que los consultores que elaboran los proyectos cuenten con las habilidades </w:t>
      </w:r>
      <w:r w:rsidR="00AB158D">
        <w:rPr>
          <w:szCs w:val="24"/>
          <w:lang w:val="es-ES"/>
        </w:rPr>
        <w:t xml:space="preserve">suficientes </w:t>
      </w:r>
      <w:r>
        <w:rPr>
          <w:szCs w:val="24"/>
          <w:lang w:val="es-ES"/>
        </w:rPr>
        <w:t>para la realización de cada uno de los aspectos considerados en el mismo, buscando que la elaboración de los proyectos no se constituya en un ejercicio de copia de formatos pre existentes, sino más bien refleje la realidad particular de cada región y de cada proyecto.</w:t>
      </w:r>
    </w:p>
    <w:p w:rsidR="00B061F1" w:rsidRPr="00FA7EB6" w:rsidRDefault="00B061F1" w:rsidP="00FA7EB6">
      <w:pPr>
        <w:pStyle w:val="Paragraph"/>
        <w:numPr>
          <w:ilvl w:val="0"/>
          <w:numId w:val="35"/>
        </w:numPr>
        <w:rPr>
          <w:szCs w:val="24"/>
          <w:lang w:val="es-ES"/>
        </w:rPr>
      </w:pPr>
      <w:r w:rsidRPr="00FA7EB6">
        <w:rPr>
          <w:szCs w:val="24"/>
          <w:lang w:val="es-ES"/>
        </w:rPr>
        <w:t xml:space="preserve">En el caso del departamento de Oruro es importante </w:t>
      </w:r>
      <w:r w:rsidR="009F648D">
        <w:rPr>
          <w:szCs w:val="24"/>
          <w:lang w:val="es-ES"/>
        </w:rPr>
        <w:t>mencionar</w:t>
      </w:r>
      <w:r w:rsidRPr="00FA7EB6">
        <w:rPr>
          <w:szCs w:val="24"/>
          <w:lang w:val="es-ES"/>
        </w:rPr>
        <w:t xml:space="preserve"> que los proyectos incluyen componentes que no califican</w:t>
      </w:r>
      <w:r w:rsidR="00FA7EB6" w:rsidRPr="00FA7EB6">
        <w:rPr>
          <w:szCs w:val="24"/>
          <w:lang w:val="es-ES"/>
        </w:rPr>
        <w:t xml:space="preserve"> o se enmarcan en el concepto de extensión de redes</w:t>
      </w:r>
      <w:r w:rsidRPr="00FA7EB6">
        <w:rPr>
          <w:szCs w:val="24"/>
          <w:lang w:val="es-ES"/>
        </w:rPr>
        <w:t xml:space="preserve">, es el caso del </w:t>
      </w:r>
      <w:r w:rsidR="00FA7EB6" w:rsidRPr="00FA7EB6">
        <w:rPr>
          <w:szCs w:val="24"/>
          <w:lang w:val="es-ES"/>
        </w:rPr>
        <w:t xml:space="preserve">proyecto: </w:t>
      </w:r>
      <w:r w:rsidR="00FA7EB6" w:rsidRPr="00FA7EB6">
        <w:rPr>
          <w:i/>
          <w:szCs w:val="24"/>
          <w:lang w:val="es-ES"/>
        </w:rPr>
        <w:t>Electrificación provincia Mejillones Fase II</w:t>
      </w:r>
      <w:r w:rsidR="00FA7EB6">
        <w:rPr>
          <w:szCs w:val="24"/>
          <w:lang w:val="es-ES"/>
        </w:rPr>
        <w:t>, que tien</w:t>
      </w:r>
      <w:r w:rsidR="00FA7EB6" w:rsidRPr="00FA7EB6">
        <w:rPr>
          <w:szCs w:val="24"/>
          <w:lang w:val="es-ES"/>
        </w:rPr>
        <w:t>e un componente de  sustitución de post</w:t>
      </w:r>
      <w:r w:rsidR="00FA7EB6">
        <w:rPr>
          <w:szCs w:val="24"/>
          <w:lang w:val="es-ES"/>
        </w:rPr>
        <w:t>es de e</w:t>
      </w:r>
      <w:r w:rsidR="00FA7EB6" w:rsidRPr="00FA7EB6">
        <w:rPr>
          <w:szCs w:val="24"/>
          <w:lang w:val="es-ES"/>
        </w:rPr>
        <w:t>ucalipto por postes de hormigón, esta actividad es propia del mantenimiento y debería ser realizada por el operador</w:t>
      </w:r>
      <w:r w:rsidR="009F648D">
        <w:rPr>
          <w:szCs w:val="24"/>
          <w:lang w:val="es-ES"/>
        </w:rPr>
        <w:t>;</w:t>
      </w:r>
      <w:r w:rsidR="00FA7EB6" w:rsidRPr="00FA7EB6">
        <w:rPr>
          <w:szCs w:val="24"/>
          <w:lang w:val="es-ES"/>
        </w:rPr>
        <w:t xml:space="preserve"> de la misma manera, el proyecto </w:t>
      </w:r>
      <w:r w:rsidR="00FA7EB6" w:rsidRPr="00E1016C">
        <w:rPr>
          <w:i/>
          <w:szCs w:val="24"/>
          <w:lang w:val="es-ES"/>
        </w:rPr>
        <w:t>Construcción Electrificación Provincia Tomás Barrón</w:t>
      </w:r>
      <w:r w:rsidR="00FA7EB6" w:rsidRPr="00FA7EB6">
        <w:rPr>
          <w:szCs w:val="24"/>
          <w:lang w:val="es-ES"/>
        </w:rPr>
        <w:t xml:space="preserve">, tiene un pequeño componente de paneles solares, finamente los proyectos: </w:t>
      </w:r>
      <w:r w:rsidR="00FA7EB6" w:rsidRPr="00FA7EB6">
        <w:rPr>
          <w:i/>
          <w:szCs w:val="24"/>
          <w:lang w:val="es-ES"/>
        </w:rPr>
        <w:t xml:space="preserve">Conversión línea Monofásica a Trifásica </w:t>
      </w:r>
      <w:proofErr w:type="spellStart"/>
      <w:r w:rsidR="00FA7EB6" w:rsidRPr="00FA7EB6">
        <w:rPr>
          <w:i/>
          <w:szCs w:val="24"/>
          <w:lang w:val="es-ES"/>
        </w:rPr>
        <w:t>Pacollani</w:t>
      </w:r>
      <w:proofErr w:type="spellEnd"/>
      <w:r w:rsidR="00FA7EB6" w:rsidRPr="00FA7EB6">
        <w:rPr>
          <w:i/>
          <w:szCs w:val="24"/>
          <w:lang w:val="es-ES"/>
        </w:rPr>
        <w:t xml:space="preserve"> </w:t>
      </w:r>
      <w:r w:rsidR="00FA7EB6" w:rsidRPr="00FA7EB6">
        <w:rPr>
          <w:szCs w:val="24"/>
          <w:lang w:val="es-ES"/>
        </w:rPr>
        <w:t xml:space="preserve">y </w:t>
      </w:r>
      <w:r w:rsidR="00FA7EB6" w:rsidRPr="00FA7EB6">
        <w:rPr>
          <w:i/>
          <w:szCs w:val="24"/>
          <w:lang w:val="es-ES"/>
        </w:rPr>
        <w:t xml:space="preserve">Construcción Electrificación Provincia </w:t>
      </w:r>
      <w:proofErr w:type="spellStart"/>
      <w:r w:rsidR="00FA7EB6" w:rsidRPr="00FA7EB6">
        <w:rPr>
          <w:i/>
          <w:szCs w:val="24"/>
          <w:lang w:val="es-ES"/>
        </w:rPr>
        <w:t>Dalence</w:t>
      </w:r>
      <w:proofErr w:type="spellEnd"/>
      <w:r w:rsidR="00FA7EB6" w:rsidRPr="00FA7EB6">
        <w:rPr>
          <w:i/>
          <w:szCs w:val="24"/>
          <w:lang w:val="es-ES"/>
        </w:rPr>
        <w:t xml:space="preserve"> Fase II</w:t>
      </w:r>
      <w:r w:rsidR="00FA7EB6" w:rsidRPr="00FA7EB6">
        <w:rPr>
          <w:szCs w:val="24"/>
          <w:lang w:val="es-ES"/>
        </w:rPr>
        <w:t>, tienen un componente de conversión de líneas monofásica a trifásica.</w:t>
      </w:r>
      <w:r w:rsidR="00FA7EB6">
        <w:rPr>
          <w:szCs w:val="24"/>
          <w:lang w:val="es-ES"/>
        </w:rPr>
        <w:t xml:space="preserve"> Estos aspectos deberán ser adecuados antes de la implementación de los proyectos.</w:t>
      </w:r>
    </w:p>
    <w:p w:rsidR="007E2A59" w:rsidRDefault="007E2A59" w:rsidP="0044563E">
      <w:pPr>
        <w:pStyle w:val="Paragraph"/>
        <w:numPr>
          <w:ilvl w:val="0"/>
          <w:numId w:val="35"/>
        </w:numPr>
        <w:rPr>
          <w:szCs w:val="24"/>
          <w:lang w:val="es-ES"/>
        </w:rPr>
      </w:pPr>
      <w:r>
        <w:rPr>
          <w:szCs w:val="24"/>
          <w:lang w:val="es-ES"/>
        </w:rPr>
        <w:t xml:space="preserve">Se ha observado que los proyectos analizados incluyen en su estructura presupuestaria los siguientes ítems principales, i). Red de </w:t>
      </w:r>
      <w:r w:rsidRPr="00857B63">
        <w:rPr>
          <w:szCs w:val="24"/>
          <w:lang w:val="es-ES"/>
        </w:rPr>
        <w:t>media tensión (incluye el puesto de transformación)</w:t>
      </w:r>
      <w:r>
        <w:rPr>
          <w:szCs w:val="24"/>
          <w:lang w:val="es-ES"/>
        </w:rPr>
        <w:t>, ii). Red de</w:t>
      </w:r>
      <w:r w:rsidRPr="00857B63">
        <w:rPr>
          <w:szCs w:val="24"/>
          <w:lang w:val="es-ES"/>
        </w:rPr>
        <w:t xml:space="preserve"> baja tensión </w:t>
      </w:r>
      <w:r>
        <w:rPr>
          <w:szCs w:val="24"/>
          <w:lang w:val="es-ES"/>
        </w:rPr>
        <w:t xml:space="preserve">y iii). Supervisión; </w:t>
      </w:r>
      <w:r w:rsidR="0044563E">
        <w:rPr>
          <w:szCs w:val="24"/>
          <w:lang w:val="es-ES"/>
        </w:rPr>
        <w:t xml:space="preserve">y no prevén </w:t>
      </w:r>
      <w:r>
        <w:rPr>
          <w:szCs w:val="24"/>
          <w:lang w:val="es-ES"/>
        </w:rPr>
        <w:t xml:space="preserve">un presupuesto específico para </w:t>
      </w:r>
      <w:r w:rsidRPr="00857B63">
        <w:rPr>
          <w:szCs w:val="24"/>
          <w:lang w:val="es-ES"/>
        </w:rPr>
        <w:t>acometidas y medidores</w:t>
      </w:r>
      <w:r>
        <w:rPr>
          <w:szCs w:val="24"/>
          <w:lang w:val="es-ES"/>
        </w:rPr>
        <w:t xml:space="preserve"> como recomienda el MEPER, se sugiere que este aspecto se verifique previa coordinación con los operadores,</w:t>
      </w:r>
      <w:r w:rsidR="0044563E">
        <w:rPr>
          <w:szCs w:val="24"/>
          <w:lang w:val="es-ES"/>
        </w:rPr>
        <w:t xml:space="preserve"> en estos casos se deberá garantizar que el operador, como </w:t>
      </w:r>
      <w:r>
        <w:rPr>
          <w:szCs w:val="24"/>
          <w:lang w:val="es-ES"/>
        </w:rPr>
        <w:t xml:space="preserve">ya </w:t>
      </w:r>
      <w:r w:rsidR="0044563E">
        <w:rPr>
          <w:szCs w:val="24"/>
          <w:lang w:val="es-ES"/>
        </w:rPr>
        <w:t xml:space="preserve">es practica en </w:t>
      </w:r>
      <w:r>
        <w:rPr>
          <w:szCs w:val="24"/>
          <w:lang w:val="es-ES"/>
        </w:rPr>
        <w:t xml:space="preserve">algunas empresas distribuidoras como ELFEC y DELAPAZ, </w:t>
      </w:r>
      <w:r w:rsidR="0044563E">
        <w:rPr>
          <w:szCs w:val="24"/>
          <w:lang w:val="es-ES"/>
        </w:rPr>
        <w:t xml:space="preserve">incluyan las acometidas y medidores, al </w:t>
      </w:r>
      <w:r>
        <w:rPr>
          <w:szCs w:val="24"/>
          <w:lang w:val="es-ES"/>
        </w:rPr>
        <w:t>ampar</w:t>
      </w:r>
      <w:r w:rsidR="0044563E">
        <w:rPr>
          <w:szCs w:val="24"/>
          <w:lang w:val="es-ES"/>
        </w:rPr>
        <w:t>o d</w:t>
      </w:r>
      <w:r w:rsidRPr="00C87E7B">
        <w:rPr>
          <w:szCs w:val="24"/>
          <w:lang w:val="es-ES"/>
        </w:rPr>
        <w:t xml:space="preserve">el Artículo 7 del </w:t>
      </w:r>
      <w:r w:rsidRPr="00C87E7B">
        <w:rPr>
          <w:i/>
          <w:szCs w:val="24"/>
          <w:lang w:val="es-ES"/>
        </w:rPr>
        <w:t>Reglamento de Servicio Público de Suministro de Electricidad</w:t>
      </w:r>
      <w:r w:rsidRPr="00C87E7B">
        <w:rPr>
          <w:szCs w:val="24"/>
          <w:lang w:val="es-ES"/>
        </w:rPr>
        <w:t>, aprobado mediante Decreto Supremo No. 26302 de 1 de septiembre de 2001</w:t>
      </w:r>
      <w:r w:rsidR="0044563E">
        <w:rPr>
          <w:szCs w:val="24"/>
          <w:lang w:val="es-ES"/>
        </w:rPr>
        <w:t xml:space="preserve">, que indica que: … </w:t>
      </w:r>
      <w:r w:rsidR="0044563E" w:rsidRPr="0044563E">
        <w:rPr>
          <w:i/>
          <w:szCs w:val="24"/>
          <w:lang w:val="es-ES"/>
        </w:rPr>
        <w:t>el Distribuidor podrá solicitar a la Superintendencia de Electricidad incluir el valor de las acometidas y medidores con que presta el servicio a consumidores clasificados como pequeñas demandas de baja tensión, el valor de los activos tangibles</w:t>
      </w:r>
      <w:r w:rsidR="0044563E">
        <w:rPr>
          <w:szCs w:val="24"/>
          <w:lang w:val="es-ES"/>
        </w:rPr>
        <w:t>…</w:t>
      </w:r>
      <w:r>
        <w:rPr>
          <w:szCs w:val="24"/>
          <w:lang w:val="es-ES"/>
        </w:rPr>
        <w:t>.</w:t>
      </w:r>
      <w:r w:rsidR="0044563E">
        <w:rPr>
          <w:szCs w:val="24"/>
          <w:lang w:val="es-ES"/>
        </w:rPr>
        <w:t xml:space="preserve"> </w:t>
      </w:r>
    </w:p>
    <w:p w:rsidR="00EA178A" w:rsidRDefault="00EA178A" w:rsidP="00EA178A">
      <w:pPr>
        <w:pStyle w:val="Paragraph"/>
        <w:numPr>
          <w:ilvl w:val="0"/>
          <w:numId w:val="35"/>
        </w:numPr>
        <w:rPr>
          <w:szCs w:val="24"/>
          <w:lang w:val="es-ES"/>
        </w:rPr>
      </w:pPr>
      <w:r>
        <w:rPr>
          <w:szCs w:val="24"/>
          <w:lang w:val="es-ES"/>
        </w:rPr>
        <w:t xml:space="preserve">Sobre </w:t>
      </w:r>
      <w:r w:rsidR="009F648D">
        <w:rPr>
          <w:szCs w:val="24"/>
          <w:lang w:val="es-ES"/>
        </w:rPr>
        <w:t>el tema ambiental, es necesario que los proyectos complementen la información ambiental existente con el Formulario de Dispensación de acuerdo al DS</w:t>
      </w:r>
      <w:r w:rsidR="0044563E">
        <w:rPr>
          <w:szCs w:val="24"/>
          <w:lang w:val="es-ES"/>
        </w:rPr>
        <w:t xml:space="preserve"> </w:t>
      </w:r>
      <w:r w:rsidR="0044563E" w:rsidRPr="00857B63">
        <w:rPr>
          <w:szCs w:val="24"/>
          <w:lang w:val="es-ES"/>
        </w:rPr>
        <w:t>27173</w:t>
      </w:r>
      <w:r w:rsidR="000579D8">
        <w:rPr>
          <w:szCs w:val="24"/>
          <w:lang w:val="es-ES"/>
        </w:rPr>
        <w:t>, lo que les permitirá la correspondiente categoría 4</w:t>
      </w:r>
      <w:r w:rsidR="009F648D">
        <w:rPr>
          <w:szCs w:val="24"/>
          <w:lang w:val="es-ES"/>
        </w:rPr>
        <w:t>.</w:t>
      </w:r>
      <w:r w:rsidR="000579D8">
        <w:rPr>
          <w:szCs w:val="24"/>
          <w:lang w:val="es-ES"/>
        </w:rPr>
        <w:t xml:space="preserve"> Asimismo es necesario una verificación de que ningún tramo de las líneas propuestas se encuentre o atraviese una reserva nacional, en estos casos no procederá la categoría 4.</w:t>
      </w:r>
    </w:p>
    <w:sectPr w:rsidR="00EA178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BEF" w:rsidRDefault="00897BEF" w:rsidP="003210CE">
      <w:pPr>
        <w:spacing w:after="0" w:line="240" w:lineRule="auto"/>
      </w:pPr>
      <w:r>
        <w:separator/>
      </w:r>
    </w:p>
  </w:endnote>
  <w:endnote w:type="continuationSeparator" w:id="0">
    <w:p w:rsidR="00897BEF" w:rsidRDefault="00897BEF" w:rsidP="00321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yriadPro-Regular">
    <w:altName w:val="Arial"/>
    <w:panose1 w:val="00000000000000000000"/>
    <w:charset w:val="A1"/>
    <w:family w:val="swiss"/>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928507"/>
      <w:docPartObj>
        <w:docPartGallery w:val="Page Numbers (Bottom of Page)"/>
        <w:docPartUnique/>
      </w:docPartObj>
    </w:sdtPr>
    <w:sdtEndPr>
      <w:rPr>
        <w:noProof/>
      </w:rPr>
    </w:sdtEndPr>
    <w:sdtContent>
      <w:p w:rsidR="00897BEF" w:rsidRDefault="00897BEF">
        <w:pPr>
          <w:pStyle w:val="Footer"/>
          <w:jc w:val="right"/>
        </w:pPr>
        <w:r>
          <w:fldChar w:fldCharType="begin"/>
        </w:r>
        <w:r>
          <w:instrText xml:space="preserve"> PAGE   \* MERGEFORMAT </w:instrText>
        </w:r>
        <w:r>
          <w:fldChar w:fldCharType="separate"/>
        </w:r>
        <w:r w:rsidR="003E5C0B">
          <w:rPr>
            <w:noProof/>
          </w:rPr>
          <w:t>1</w:t>
        </w:r>
        <w:r>
          <w:rPr>
            <w:noProof/>
          </w:rPr>
          <w:fldChar w:fldCharType="end"/>
        </w:r>
      </w:p>
    </w:sdtContent>
  </w:sdt>
  <w:p w:rsidR="00897BEF" w:rsidRDefault="00897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BEF" w:rsidRDefault="00897BEF" w:rsidP="003210CE">
      <w:pPr>
        <w:spacing w:after="0" w:line="240" w:lineRule="auto"/>
      </w:pPr>
      <w:r>
        <w:separator/>
      </w:r>
    </w:p>
  </w:footnote>
  <w:footnote w:type="continuationSeparator" w:id="0">
    <w:p w:rsidR="00897BEF" w:rsidRDefault="00897BEF" w:rsidP="003210CE">
      <w:pPr>
        <w:spacing w:after="0" w:line="240" w:lineRule="auto"/>
      </w:pPr>
      <w:r>
        <w:continuationSeparator/>
      </w:r>
    </w:p>
  </w:footnote>
  <w:footnote w:id="1">
    <w:p w:rsidR="00897BEF" w:rsidRPr="0037586C" w:rsidRDefault="00897BEF">
      <w:pPr>
        <w:pStyle w:val="FootnoteText"/>
        <w:rPr>
          <w:sz w:val="18"/>
          <w:lang w:val="es-ES_tradnl"/>
        </w:rPr>
      </w:pPr>
      <w:r w:rsidRPr="0037586C">
        <w:rPr>
          <w:rStyle w:val="FootnoteReference"/>
          <w:sz w:val="18"/>
        </w:rPr>
        <w:footnoteRef/>
      </w:r>
      <w:r w:rsidRPr="0037586C">
        <w:rPr>
          <w:sz w:val="18"/>
          <w:lang w:val="es-ES_tradnl"/>
        </w:rPr>
        <w:t xml:space="preserve"> </w:t>
      </w:r>
      <w:r w:rsidRPr="007647C4">
        <w:rPr>
          <w:sz w:val="18"/>
          <w:highlight w:val="cyan"/>
          <w:lang w:val="es-ES_tradnl"/>
        </w:rPr>
        <w:t>Excepto los 3 proyectos de la Fase VI de Cochabamba, que presentaron un perfil y que a la fecha se encuentran en etapa de conclusión de los proyectos a diseño final</w:t>
      </w:r>
      <w:r w:rsidRPr="0037586C">
        <w:rPr>
          <w:sz w:val="18"/>
          <w:lang w:val="es-ES_tradnl"/>
        </w:rPr>
        <w:t>.</w:t>
      </w:r>
    </w:p>
  </w:footnote>
  <w:footnote w:id="2">
    <w:p w:rsidR="00897BEF" w:rsidRPr="000B16DD" w:rsidRDefault="00897BEF">
      <w:pPr>
        <w:pStyle w:val="FootnoteText"/>
        <w:rPr>
          <w:sz w:val="18"/>
          <w:lang w:val="es-BO"/>
        </w:rPr>
      </w:pPr>
      <w:r w:rsidRPr="000B16DD">
        <w:rPr>
          <w:rStyle w:val="FootnoteReference"/>
          <w:sz w:val="18"/>
          <w:lang w:val="es-BO"/>
        </w:rPr>
        <w:footnoteRef/>
      </w:r>
      <w:r w:rsidRPr="000B16DD">
        <w:rPr>
          <w:sz w:val="18"/>
          <w:lang w:val="es-BO"/>
        </w:rPr>
        <w:t xml:space="preserve"> Tasa de cambio oficial 1 US$ = 6.96 Bs.</w:t>
      </w:r>
    </w:p>
  </w:footnote>
  <w:footnote w:id="3">
    <w:p w:rsidR="00897BEF" w:rsidRPr="008D5DEE" w:rsidRDefault="00897BEF" w:rsidP="00CA5007">
      <w:pPr>
        <w:pStyle w:val="FootnoteText"/>
        <w:rPr>
          <w:lang w:val="es-ES_tradnl"/>
        </w:rPr>
      </w:pPr>
      <w:r>
        <w:rPr>
          <w:rStyle w:val="FootnoteReference"/>
        </w:rPr>
        <w:footnoteRef/>
      </w:r>
      <w:r w:rsidRPr="008D5DEE">
        <w:rPr>
          <w:lang w:val="es-ES_tradnl"/>
        </w:rPr>
        <w:t xml:space="preserve"> </w:t>
      </w:r>
      <w:r>
        <w:rPr>
          <w:lang w:val="es-ES_tradnl"/>
        </w:rPr>
        <w:t xml:space="preserve">De acuerdo a resolución AE </w:t>
      </w:r>
      <w:proofErr w:type="spellStart"/>
      <w:r>
        <w:rPr>
          <w:lang w:val="es-ES_tradnl"/>
        </w:rPr>
        <w:t>Nro</w:t>
      </w:r>
      <w:proofErr w:type="spellEnd"/>
      <w:r>
        <w:rPr>
          <w:lang w:val="es-ES_tradnl"/>
        </w:rPr>
        <w:t xml:space="preserve"> 74/2013, la </w:t>
      </w:r>
      <w:r w:rsidRPr="008D5DEE">
        <w:rPr>
          <w:lang w:val="es-ES_tradnl"/>
        </w:rPr>
        <w:t xml:space="preserve">operación del Sistema Aislado Camargo </w:t>
      </w:r>
      <w:r>
        <w:rPr>
          <w:lang w:val="es-ES_tradnl"/>
        </w:rPr>
        <w:t xml:space="preserve">ha sido transferida de </w:t>
      </w:r>
      <w:r w:rsidRPr="008D5DEE">
        <w:rPr>
          <w:lang w:val="es-ES_tradnl"/>
        </w:rPr>
        <w:t>COSERCA a ENDE Camargo.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633E"/>
    <w:multiLevelType w:val="hybridMultilevel"/>
    <w:tmpl w:val="D7FC9A5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00504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B7FC9"/>
    <w:multiLevelType w:val="multilevel"/>
    <w:tmpl w:val="DCCABCE6"/>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1146"/>
        </w:tabs>
        <w:ind w:left="1146" w:hanging="720"/>
      </w:pPr>
      <w:rPr>
        <w:rFonts w:hint="default"/>
        <w:b w:val="0"/>
        <w:i w:val="0"/>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
    <w:nsid w:val="1275477A"/>
    <w:multiLevelType w:val="multilevel"/>
    <w:tmpl w:val="A696716A"/>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
    <w:nsid w:val="17B06A71"/>
    <w:multiLevelType w:val="hybridMultilevel"/>
    <w:tmpl w:val="0F767A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90C38"/>
    <w:multiLevelType w:val="multilevel"/>
    <w:tmpl w:val="FBD0DD2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nsid w:val="256C6205"/>
    <w:multiLevelType w:val="hybridMultilevel"/>
    <w:tmpl w:val="E9445D96"/>
    <w:lvl w:ilvl="0" w:tplc="6714DE5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96C4C3E"/>
    <w:multiLevelType w:val="hybridMultilevel"/>
    <w:tmpl w:val="28349D3C"/>
    <w:lvl w:ilvl="0" w:tplc="DCAC3F7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553FE0"/>
    <w:multiLevelType w:val="multilevel"/>
    <w:tmpl w:val="7E50491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3CDD34FF"/>
    <w:multiLevelType w:val="multilevel"/>
    <w:tmpl w:val="E7BE12CA"/>
    <w:lvl w:ilvl="0">
      <w:start w:val="1"/>
      <w:numFmt w:val="upperRoman"/>
      <w:lvlText w:val="%1."/>
      <w:lvlJc w:val="left"/>
      <w:pPr>
        <w:ind w:left="2160" w:hanging="720"/>
      </w:pPr>
      <w:rPr>
        <w:rFonts w:hint="default"/>
      </w:rPr>
    </w:lvl>
    <w:lvl w:ilvl="1">
      <w:start w:val="1"/>
      <w:numFmt w:val="decimal"/>
      <w:isLgl/>
      <w:lvlText w:val="%1.%2."/>
      <w:lvlJc w:val="left"/>
      <w:pPr>
        <w:ind w:left="198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680" w:hanging="1800"/>
      </w:pPr>
      <w:rPr>
        <w:rFonts w:hint="default"/>
      </w:rPr>
    </w:lvl>
  </w:abstractNum>
  <w:abstractNum w:abstractNumId="9">
    <w:nsid w:val="3EA73F0D"/>
    <w:multiLevelType w:val="multilevel"/>
    <w:tmpl w:val="52562C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03C72F3"/>
    <w:multiLevelType w:val="multilevel"/>
    <w:tmpl w:val="77009F50"/>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nsid w:val="43223234"/>
    <w:multiLevelType w:val="hybridMultilevel"/>
    <w:tmpl w:val="E988B16A"/>
    <w:lvl w:ilvl="0" w:tplc="04090001">
      <w:start w:val="1"/>
      <w:numFmt w:val="bullet"/>
      <w:lvlText w:val=""/>
      <w:lvlJc w:val="left"/>
      <w:pPr>
        <w:ind w:left="720" w:hanging="360"/>
      </w:pPr>
      <w:rPr>
        <w:rFonts w:ascii="Symbol" w:hAnsi="Symbol" w:hint="default"/>
      </w:rPr>
    </w:lvl>
    <w:lvl w:ilvl="1" w:tplc="000B04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4F1716"/>
    <w:multiLevelType w:val="hybridMultilevel"/>
    <w:tmpl w:val="B9F46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E83C7B"/>
    <w:multiLevelType w:val="hybridMultilevel"/>
    <w:tmpl w:val="45A63EEA"/>
    <w:lvl w:ilvl="0" w:tplc="63506B9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D0C0F00"/>
    <w:multiLevelType w:val="multilevel"/>
    <w:tmpl w:val="4D1A69A2"/>
    <w:lvl w:ilvl="0">
      <w:start w:val="3"/>
      <w:numFmt w:val="decimal"/>
      <w:lvlText w:val="%1."/>
      <w:lvlJc w:val="left"/>
      <w:pPr>
        <w:ind w:left="360" w:hanging="360"/>
      </w:pPr>
      <w:rPr>
        <w:rFonts w:hint="default"/>
        <w:u w:val="single"/>
      </w:rPr>
    </w:lvl>
    <w:lvl w:ilvl="1">
      <w:start w:val="1"/>
      <w:numFmt w:val="decimal"/>
      <w:lvlText w:val="%1.%2."/>
      <w:lvlJc w:val="left"/>
      <w:pPr>
        <w:ind w:left="786" w:hanging="360"/>
      </w:pPr>
      <w:rPr>
        <w:rFonts w:hint="default"/>
        <w:u w:val="singl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15">
    <w:nsid w:val="515915DF"/>
    <w:multiLevelType w:val="multilevel"/>
    <w:tmpl w:val="BD28436A"/>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
    <w:nsid w:val="5E53538A"/>
    <w:multiLevelType w:val="hybridMultilevel"/>
    <w:tmpl w:val="2FDA207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80413B"/>
    <w:multiLevelType w:val="multilevel"/>
    <w:tmpl w:val="147662F4"/>
    <w:lvl w:ilvl="0">
      <w:start w:val="7"/>
      <w:numFmt w:val="upperRoman"/>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8">
    <w:nsid w:val="650E0ECA"/>
    <w:multiLevelType w:val="hybridMultilevel"/>
    <w:tmpl w:val="41AA76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DDB48C0"/>
    <w:multiLevelType w:val="hybridMultilevel"/>
    <w:tmpl w:val="5386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762FCB"/>
    <w:multiLevelType w:val="hybridMultilevel"/>
    <w:tmpl w:val="8A86D42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21">
    <w:nsid w:val="75CE2DA3"/>
    <w:multiLevelType w:val="hybridMultilevel"/>
    <w:tmpl w:val="00C6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820FC0"/>
    <w:multiLevelType w:val="hybridMultilevel"/>
    <w:tmpl w:val="D7E05CCC"/>
    <w:lvl w:ilvl="0" w:tplc="63506B9A">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BE303E1"/>
    <w:multiLevelType w:val="hybridMultilevel"/>
    <w:tmpl w:val="ED1CDE9C"/>
    <w:lvl w:ilvl="0" w:tplc="04090013">
      <w:start w:val="1"/>
      <w:numFmt w:val="upperRoman"/>
      <w:lvlText w:val="%1."/>
      <w:lvlJc w:val="right"/>
      <w:pPr>
        <w:ind w:left="720" w:hanging="360"/>
      </w:pPr>
      <w:rPr>
        <w:rFonts w:hint="default"/>
      </w:rPr>
    </w:lvl>
    <w:lvl w:ilvl="1" w:tplc="04090013">
      <w:start w:val="1"/>
      <w:numFmt w:val="upperRoman"/>
      <w:lvlText w:val="%2."/>
      <w:lvlJc w:val="right"/>
      <w:pPr>
        <w:ind w:left="1350" w:hanging="360"/>
      </w:pPr>
    </w:lvl>
    <w:lvl w:ilvl="2" w:tplc="00010409">
      <w:start w:val="1"/>
      <w:numFmt w:val="bullet"/>
      <w:lvlText w:val=""/>
      <w:lvlJc w:val="left"/>
      <w:pPr>
        <w:tabs>
          <w:tab w:val="num" w:pos="80"/>
        </w:tabs>
        <w:ind w:left="8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6"/>
  </w:num>
  <w:num w:numId="4">
    <w:abstractNumId w:val="23"/>
  </w:num>
  <w:num w:numId="5">
    <w:abstractNumId w:val="10"/>
  </w:num>
  <w:num w:numId="6">
    <w:abstractNumId w:val="20"/>
  </w:num>
  <w:num w:numId="7">
    <w:abstractNumId w:val="15"/>
  </w:num>
  <w:num w:numId="8">
    <w:abstractNumId w:val="19"/>
  </w:num>
  <w:num w:numId="9">
    <w:abstractNumId w:val="21"/>
  </w:num>
  <w:num w:numId="10">
    <w:abstractNumId w:val="17"/>
  </w:num>
  <w:num w:numId="11">
    <w:abstractNumId w:val="1"/>
  </w:num>
  <w:num w:numId="12">
    <w:abstractNumId w:val="8"/>
  </w:num>
  <w:num w:numId="13">
    <w:abstractNumId w:val="5"/>
  </w:num>
  <w:num w:numId="14">
    <w:abstractNumId w:val="1"/>
  </w:num>
  <w:num w:numId="15">
    <w:abstractNumId w:val="1"/>
  </w:num>
  <w:num w:numId="16">
    <w:abstractNumId w:val="1"/>
  </w:num>
  <w:num w:numId="17">
    <w:abstractNumId w:val="6"/>
  </w:num>
  <w:num w:numId="18">
    <w:abstractNumId w:val="18"/>
  </w:num>
  <w:num w:numId="19">
    <w:abstractNumId w:val="1"/>
  </w:num>
  <w:num w:numId="20">
    <w:abstractNumId w:val="14"/>
  </w:num>
  <w:num w:numId="21">
    <w:abstractNumId w:val="2"/>
  </w:num>
  <w:num w:numId="22">
    <w:abstractNumId w:val="7"/>
  </w:num>
  <w:num w:numId="23">
    <w:abstractNumId w:val="9"/>
  </w:num>
  <w:num w:numId="24">
    <w:abstractNumId w:val="1"/>
  </w:num>
  <w:num w:numId="25">
    <w:abstractNumId w:val="22"/>
  </w:num>
  <w:num w:numId="26">
    <w:abstractNumId w:val="1"/>
  </w:num>
  <w:num w:numId="27">
    <w:abstractNumId w:val="1"/>
  </w:num>
  <w:num w:numId="28">
    <w:abstractNumId w:val="1"/>
  </w:num>
  <w:num w:numId="29">
    <w:abstractNumId w:val="4"/>
  </w:num>
  <w:num w:numId="30">
    <w:abstractNumId w:val="1"/>
  </w:num>
  <w:num w:numId="31">
    <w:abstractNumId w:val="1"/>
  </w:num>
  <w:num w:numId="32">
    <w:abstractNumId w:val="1"/>
  </w:num>
  <w:num w:numId="33">
    <w:abstractNumId w:val="1"/>
  </w:num>
  <w:num w:numId="34">
    <w:abstractNumId w:val="1"/>
  </w:num>
  <w:num w:numId="35">
    <w:abstractNumId w:val="13"/>
  </w:num>
  <w:num w:numId="36">
    <w:abstractNumId w:val="1"/>
  </w:num>
  <w:num w:numId="37">
    <w:abstractNumId w:val="1"/>
  </w:num>
  <w:num w:numId="38">
    <w:abstractNumId w:val="1"/>
  </w:num>
  <w:num w:numId="39">
    <w:abstractNumId w:val="1"/>
  </w:num>
  <w:num w:numId="40">
    <w:abstractNumId w:val="12"/>
  </w:num>
  <w:num w:numId="41">
    <w:abstractNumId w:val="3"/>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C2"/>
    <w:rsid w:val="00001224"/>
    <w:rsid w:val="000020AF"/>
    <w:rsid w:val="00022672"/>
    <w:rsid w:val="000274A0"/>
    <w:rsid w:val="00042F7B"/>
    <w:rsid w:val="00052FDA"/>
    <w:rsid w:val="000579D8"/>
    <w:rsid w:val="00073236"/>
    <w:rsid w:val="00080C92"/>
    <w:rsid w:val="000953C2"/>
    <w:rsid w:val="000B16DD"/>
    <w:rsid w:val="000C7581"/>
    <w:rsid w:val="000D6401"/>
    <w:rsid w:val="00102C94"/>
    <w:rsid w:val="001160AE"/>
    <w:rsid w:val="00122178"/>
    <w:rsid w:val="00132F2C"/>
    <w:rsid w:val="00142B64"/>
    <w:rsid w:val="00186BB6"/>
    <w:rsid w:val="00187313"/>
    <w:rsid w:val="001C0B24"/>
    <w:rsid w:val="001C1414"/>
    <w:rsid w:val="001F2AC2"/>
    <w:rsid w:val="00204CF1"/>
    <w:rsid w:val="00233B79"/>
    <w:rsid w:val="00245F32"/>
    <w:rsid w:val="00256DE0"/>
    <w:rsid w:val="0026084B"/>
    <w:rsid w:val="00292ACC"/>
    <w:rsid w:val="002A7725"/>
    <w:rsid w:val="002D226E"/>
    <w:rsid w:val="003149C8"/>
    <w:rsid w:val="003210CE"/>
    <w:rsid w:val="003538A9"/>
    <w:rsid w:val="003637A8"/>
    <w:rsid w:val="00363B03"/>
    <w:rsid w:val="003664BF"/>
    <w:rsid w:val="0037586C"/>
    <w:rsid w:val="00396F5B"/>
    <w:rsid w:val="003E2335"/>
    <w:rsid w:val="003E5C0B"/>
    <w:rsid w:val="003F53E8"/>
    <w:rsid w:val="00400552"/>
    <w:rsid w:val="0041596F"/>
    <w:rsid w:val="004200A4"/>
    <w:rsid w:val="0044563E"/>
    <w:rsid w:val="00482DA5"/>
    <w:rsid w:val="004A7B8F"/>
    <w:rsid w:val="004D0368"/>
    <w:rsid w:val="004F7F72"/>
    <w:rsid w:val="00527CCD"/>
    <w:rsid w:val="00544CA2"/>
    <w:rsid w:val="00581266"/>
    <w:rsid w:val="0059566B"/>
    <w:rsid w:val="005B7DE2"/>
    <w:rsid w:val="005C053A"/>
    <w:rsid w:val="005F5126"/>
    <w:rsid w:val="006048B4"/>
    <w:rsid w:val="00647271"/>
    <w:rsid w:val="00656A7B"/>
    <w:rsid w:val="006706AD"/>
    <w:rsid w:val="006817D8"/>
    <w:rsid w:val="006A487D"/>
    <w:rsid w:val="007308B8"/>
    <w:rsid w:val="007647C4"/>
    <w:rsid w:val="00785072"/>
    <w:rsid w:val="00785D98"/>
    <w:rsid w:val="007B64E9"/>
    <w:rsid w:val="007D3098"/>
    <w:rsid w:val="007E2A59"/>
    <w:rsid w:val="008037CB"/>
    <w:rsid w:val="00810CC2"/>
    <w:rsid w:val="008164C3"/>
    <w:rsid w:val="00821B23"/>
    <w:rsid w:val="00831629"/>
    <w:rsid w:val="00857B63"/>
    <w:rsid w:val="00864502"/>
    <w:rsid w:val="00897BEF"/>
    <w:rsid w:val="008A35FA"/>
    <w:rsid w:val="008A7A3F"/>
    <w:rsid w:val="008B495B"/>
    <w:rsid w:val="008D5DEE"/>
    <w:rsid w:val="0090102B"/>
    <w:rsid w:val="00912D41"/>
    <w:rsid w:val="00917786"/>
    <w:rsid w:val="00931F67"/>
    <w:rsid w:val="0093730E"/>
    <w:rsid w:val="00946006"/>
    <w:rsid w:val="0095256D"/>
    <w:rsid w:val="009F6185"/>
    <w:rsid w:val="009F648D"/>
    <w:rsid w:val="00A260A5"/>
    <w:rsid w:val="00A609A2"/>
    <w:rsid w:val="00A71963"/>
    <w:rsid w:val="00A73B9B"/>
    <w:rsid w:val="00A815ED"/>
    <w:rsid w:val="00A86270"/>
    <w:rsid w:val="00A93A5E"/>
    <w:rsid w:val="00AA6A84"/>
    <w:rsid w:val="00AB158D"/>
    <w:rsid w:val="00AC625B"/>
    <w:rsid w:val="00AD098F"/>
    <w:rsid w:val="00B04018"/>
    <w:rsid w:val="00B061F1"/>
    <w:rsid w:val="00B26BAC"/>
    <w:rsid w:val="00B553E4"/>
    <w:rsid w:val="00B71E09"/>
    <w:rsid w:val="00BC4C04"/>
    <w:rsid w:val="00C11AA4"/>
    <w:rsid w:val="00C279A7"/>
    <w:rsid w:val="00C46968"/>
    <w:rsid w:val="00C52476"/>
    <w:rsid w:val="00C841EE"/>
    <w:rsid w:val="00C87E7B"/>
    <w:rsid w:val="00C95C78"/>
    <w:rsid w:val="00C95F6E"/>
    <w:rsid w:val="00C96E4D"/>
    <w:rsid w:val="00C97AF9"/>
    <w:rsid w:val="00CA5007"/>
    <w:rsid w:val="00D513A1"/>
    <w:rsid w:val="00D77F98"/>
    <w:rsid w:val="00D829EF"/>
    <w:rsid w:val="00DA4A4D"/>
    <w:rsid w:val="00E1016C"/>
    <w:rsid w:val="00E31DCC"/>
    <w:rsid w:val="00E371D7"/>
    <w:rsid w:val="00E461E1"/>
    <w:rsid w:val="00E713D2"/>
    <w:rsid w:val="00E76F1C"/>
    <w:rsid w:val="00E8317A"/>
    <w:rsid w:val="00E840F5"/>
    <w:rsid w:val="00E84844"/>
    <w:rsid w:val="00EA178A"/>
    <w:rsid w:val="00EB767B"/>
    <w:rsid w:val="00EC0296"/>
    <w:rsid w:val="00ED4776"/>
    <w:rsid w:val="00EF4EE8"/>
    <w:rsid w:val="00F27207"/>
    <w:rsid w:val="00F40BA4"/>
    <w:rsid w:val="00F52187"/>
    <w:rsid w:val="00F63236"/>
    <w:rsid w:val="00F6498E"/>
    <w:rsid w:val="00F77063"/>
    <w:rsid w:val="00F811F4"/>
    <w:rsid w:val="00F84524"/>
    <w:rsid w:val="00FA7EB6"/>
    <w:rsid w:val="00FB5D6D"/>
    <w:rsid w:val="00FC4CB9"/>
    <w:rsid w:val="00FF284C"/>
    <w:rsid w:val="00FF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CC2"/>
    <w:pPr>
      <w:ind w:left="720"/>
      <w:contextualSpacing/>
    </w:pPr>
  </w:style>
  <w:style w:type="paragraph" w:styleId="BodyText">
    <w:name w:val="Body Text"/>
    <w:basedOn w:val="Normal"/>
    <w:link w:val="BodyTextChar"/>
    <w:uiPriority w:val="99"/>
    <w:semiHidden/>
    <w:unhideWhenUsed/>
    <w:rsid w:val="00810CC2"/>
    <w:pPr>
      <w:spacing w:after="120" w:line="240" w:lineRule="auto"/>
    </w:pPr>
    <w:rPr>
      <w:rFonts w:ascii="Cambria" w:eastAsia="MS Mincho" w:hAnsi="Cambria" w:cs="Times New Roman"/>
      <w:sz w:val="24"/>
      <w:szCs w:val="24"/>
      <w:lang w:eastAsia="ja-JP"/>
    </w:rPr>
  </w:style>
  <w:style w:type="character" w:customStyle="1" w:styleId="BodyTextChar">
    <w:name w:val="Body Text Char"/>
    <w:basedOn w:val="DefaultParagraphFont"/>
    <w:link w:val="BodyText"/>
    <w:uiPriority w:val="99"/>
    <w:semiHidden/>
    <w:rsid w:val="00810CC2"/>
    <w:rPr>
      <w:rFonts w:ascii="Cambria" w:eastAsia="MS Mincho" w:hAnsi="Cambria" w:cs="Times New Roman"/>
      <w:sz w:val="24"/>
      <w:szCs w:val="24"/>
      <w:lang w:eastAsia="ja-JP"/>
    </w:rPr>
  </w:style>
  <w:style w:type="paragraph" w:styleId="Title">
    <w:name w:val="Title"/>
    <w:basedOn w:val="Normal"/>
    <w:link w:val="TitleChar"/>
    <w:qFormat/>
    <w:rsid w:val="00810CC2"/>
    <w:pPr>
      <w:tabs>
        <w:tab w:val="left" w:pos="1440"/>
        <w:tab w:val="left" w:pos="3060"/>
      </w:tabs>
      <w:spacing w:after="0" w:line="240" w:lineRule="auto"/>
      <w:jc w:val="center"/>
      <w:outlineLvl w:val="0"/>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810CC2"/>
    <w:rPr>
      <w:rFonts w:ascii="Times New Roman" w:eastAsia="Times New Roman" w:hAnsi="Times New Roman" w:cs="Times New Roman"/>
      <w:sz w:val="24"/>
      <w:szCs w:val="20"/>
    </w:rPr>
  </w:style>
  <w:style w:type="paragraph" w:customStyle="1" w:styleId="Newpage">
    <w:name w:val="Newpage"/>
    <w:basedOn w:val="Normal"/>
    <w:rsid w:val="00810CC2"/>
    <w:pPr>
      <w:tabs>
        <w:tab w:val="left" w:pos="1440"/>
        <w:tab w:val="left" w:pos="3060"/>
      </w:tabs>
      <w:spacing w:after="0" w:line="240" w:lineRule="auto"/>
      <w:jc w:val="center"/>
    </w:pPr>
    <w:rPr>
      <w:rFonts w:ascii="Times New Roman" w:eastAsia="Times New Roman" w:hAnsi="Times New Roman" w:cs="Arial"/>
      <w:b/>
      <w:smallCaps/>
      <w:sz w:val="24"/>
      <w:szCs w:val="20"/>
    </w:rPr>
  </w:style>
  <w:style w:type="paragraph" w:customStyle="1" w:styleId="Chapter">
    <w:name w:val="Chapter"/>
    <w:basedOn w:val="Normal"/>
    <w:next w:val="Normal"/>
    <w:autoRedefine/>
    <w:rsid w:val="00A73B9B"/>
    <w:pPr>
      <w:numPr>
        <w:numId w:val="11"/>
      </w:numPr>
      <w:tabs>
        <w:tab w:val="left" w:pos="1440"/>
      </w:tabs>
      <w:spacing w:before="240" w:after="240" w:line="240" w:lineRule="auto"/>
      <w:jc w:val="center"/>
    </w:pPr>
    <w:rPr>
      <w:rFonts w:ascii="Times New Roman" w:eastAsia="Times New Roman" w:hAnsi="Times New Roman" w:cs="Arial"/>
      <w:b/>
      <w:smallCaps/>
      <w:noProof/>
      <w:sz w:val="24"/>
      <w:szCs w:val="20"/>
      <w:lang w:val="es-ES_tradnl"/>
    </w:rPr>
  </w:style>
  <w:style w:type="paragraph" w:customStyle="1" w:styleId="Paragraph">
    <w:name w:val="Paragraph"/>
    <w:aliases w:val="paragraph,p,PARAGRAPH,PG,pa,at"/>
    <w:basedOn w:val="BodyTextIndent"/>
    <w:link w:val="ParagraphChar"/>
    <w:rsid w:val="00A73B9B"/>
    <w:pPr>
      <w:numPr>
        <w:ilvl w:val="1"/>
        <w:numId w:val="11"/>
      </w:numPr>
      <w:spacing w:before="120" w:line="240" w:lineRule="auto"/>
      <w:jc w:val="both"/>
      <w:outlineLvl w:val="1"/>
    </w:pPr>
    <w:rPr>
      <w:rFonts w:ascii="Times New Roman" w:eastAsia="Times New Roman" w:hAnsi="Times New Roman" w:cs="Times New Roman"/>
      <w:sz w:val="24"/>
      <w:szCs w:val="20"/>
      <w:lang w:val="es-ES_tradnl"/>
    </w:rPr>
  </w:style>
  <w:style w:type="paragraph" w:customStyle="1" w:styleId="subpar">
    <w:name w:val="subpar"/>
    <w:basedOn w:val="BodyTextIndent3"/>
    <w:rsid w:val="00A73B9B"/>
    <w:pPr>
      <w:numPr>
        <w:ilvl w:val="2"/>
        <w:numId w:val="11"/>
      </w:numPr>
      <w:tabs>
        <w:tab w:val="clear" w:pos="1152"/>
        <w:tab w:val="num" w:pos="360"/>
      </w:tabs>
      <w:spacing w:before="120" w:line="240" w:lineRule="auto"/>
      <w:ind w:left="360" w:firstLine="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A73B9B"/>
    <w:pPr>
      <w:numPr>
        <w:ilvl w:val="3"/>
      </w:numPr>
      <w:tabs>
        <w:tab w:val="clear" w:pos="1584"/>
        <w:tab w:val="left" w:pos="0"/>
        <w:tab w:val="num" w:pos="360"/>
      </w:tabs>
      <w:ind w:left="2880" w:hanging="360"/>
    </w:pPr>
  </w:style>
  <w:style w:type="paragraph" w:styleId="BodyTextIndent">
    <w:name w:val="Body Text Indent"/>
    <w:basedOn w:val="Normal"/>
    <w:link w:val="BodyTextIndentChar"/>
    <w:uiPriority w:val="99"/>
    <w:semiHidden/>
    <w:unhideWhenUsed/>
    <w:rsid w:val="00A73B9B"/>
    <w:pPr>
      <w:spacing w:after="120"/>
      <w:ind w:left="360"/>
    </w:pPr>
  </w:style>
  <w:style w:type="character" w:customStyle="1" w:styleId="BodyTextIndentChar">
    <w:name w:val="Body Text Indent Char"/>
    <w:basedOn w:val="DefaultParagraphFont"/>
    <w:link w:val="BodyTextIndent"/>
    <w:uiPriority w:val="99"/>
    <w:semiHidden/>
    <w:rsid w:val="00A73B9B"/>
  </w:style>
  <w:style w:type="paragraph" w:styleId="BodyTextIndent3">
    <w:name w:val="Body Text Indent 3"/>
    <w:basedOn w:val="Normal"/>
    <w:link w:val="BodyTextIndent3Char"/>
    <w:uiPriority w:val="99"/>
    <w:semiHidden/>
    <w:unhideWhenUsed/>
    <w:rsid w:val="00A73B9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73B9B"/>
    <w:rPr>
      <w:sz w:val="16"/>
      <w:szCs w:val="16"/>
    </w:rPr>
  </w:style>
  <w:style w:type="character" w:customStyle="1" w:styleId="ParagraphChar">
    <w:name w:val="Paragraph Char"/>
    <w:basedOn w:val="DefaultParagraphFont"/>
    <w:link w:val="Paragraph"/>
    <w:locked/>
    <w:rsid w:val="00E461E1"/>
    <w:rPr>
      <w:rFonts w:ascii="Times New Roman" w:eastAsia="Times New Roman" w:hAnsi="Times New Roman" w:cs="Times New Roman"/>
      <w:sz w:val="24"/>
      <w:szCs w:val="20"/>
      <w:lang w:val="es-ES_tradnl"/>
    </w:rPr>
  </w:style>
  <w:style w:type="paragraph" w:styleId="Caption">
    <w:name w:val="caption"/>
    <w:basedOn w:val="Normal"/>
    <w:next w:val="Normal"/>
    <w:uiPriority w:val="35"/>
    <w:unhideWhenUsed/>
    <w:qFormat/>
    <w:rsid w:val="000020AF"/>
    <w:pPr>
      <w:spacing w:line="240" w:lineRule="auto"/>
    </w:pPr>
    <w:rPr>
      <w:b/>
      <w:bCs/>
      <w:color w:val="4F81BD" w:themeColor="accent1"/>
      <w:sz w:val="18"/>
      <w:szCs w:val="18"/>
    </w:rPr>
  </w:style>
  <w:style w:type="paragraph" w:styleId="Header">
    <w:name w:val="header"/>
    <w:basedOn w:val="Normal"/>
    <w:link w:val="HeaderChar"/>
    <w:uiPriority w:val="99"/>
    <w:unhideWhenUsed/>
    <w:rsid w:val="00321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0CE"/>
  </w:style>
  <w:style w:type="paragraph" w:styleId="Footer">
    <w:name w:val="footer"/>
    <w:basedOn w:val="Normal"/>
    <w:link w:val="FooterChar"/>
    <w:uiPriority w:val="99"/>
    <w:unhideWhenUsed/>
    <w:rsid w:val="00321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0CE"/>
  </w:style>
  <w:style w:type="paragraph" w:styleId="FootnoteText">
    <w:name w:val="footnote text"/>
    <w:basedOn w:val="Normal"/>
    <w:link w:val="FootnoteTextChar"/>
    <w:uiPriority w:val="99"/>
    <w:semiHidden/>
    <w:unhideWhenUsed/>
    <w:rsid w:val="003758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586C"/>
    <w:rPr>
      <w:sz w:val="20"/>
      <w:szCs w:val="20"/>
    </w:rPr>
  </w:style>
  <w:style w:type="character" w:styleId="FootnoteReference">
    <w:name w:val="footnote reference"/>
    <w:basedOn w:val="DefaultParagraphFont"/>
    <w:uiPriority w:val="99"/>
    <w:semiHidden/>
    <w:unhideWhenUsed/>
    <w:rsid w:val="0037586C"/>
    <w:rPr>
      <w:vertAlign w:val="superscript"/>
    </w:rPr>
  </w:style>
  <w:style w:type="table" w:styleId="TableGrid">
    <w:name w:val="Table Grid"/>
    <w:basedOn w:val="TableNormal"/>
    <w:uiPriority w:val="59"/>
    <w:rsid w:val="00527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7CCD"/>
    <w:pPr>
      <w:autoSpaceDE w:val="0"/>
      <w:autoSpaceDN w:val="0"/>
      <w:adjustRightInd w:val="0"/>
      <w:spacing w:after="0" w:line="240" w:lineRule="auto"/>
    </w:pPr>
    <w:rPr>
      <w:rFonts w:ascii="Bookman Old Style" w:hAnsi="Bookman Old Style" w:cs="Bookman Old Style"/>
      <w:color w:val="000000"/>
      <w:sz w:val="24"/>
      <w:szCs w:val="24"/>
    </w:rPr>
  </w:style>
  <w:style w:type="character" w:styleId="CommentReference">
    <w:name w:val="annotation reference"/>
    <w:basedOn w:val="DefaultParagraphFont"/>
    <w:uiPriority w:val="99"/>
    <w:semiHidden/>
    <w:unhideWhenUsed/>
    <w:rsid w:val="00F6498E"/>
    <w:rPr>
      <w:sz w:val="16"/>
      <w:szCs w:val="16"/>
    </w:rPr>
  </w:style>
  <w:style w:type="paragraph" w:styleId="CommentText">
    <w:name w:val="annotation text"/>
    <w:basedOn w:val="Normal"/>
    <w:link w:val="CommentTextChar"/>
    <w:uiPriority w:val="99"/>
    <w:semiHidden/>
    <w:unhideWhenUsed/>
    <w:rsid w:val="00F6498E"/>
    <w:pPr>
      <w:spacing w:line="240" w:lineRule="auto"/>
    </w:pPr>
    <w:rPr>
      <w:sz w:val="20"/>
      <w:szCs w:val="20"/>
    </w:rPr>
  </w:style>
  <w:style w:type="character" w:customStyle="1" w:styleId="CommentTextChar">
    <w:name w:val="Comment Text Char"/>
    <w:basedOn w:val="DefaultParagraphFont"/>
    <w:link w:val="CommentText"/>
    <w:uiPriority w:val="99"/>
    <w:semiHidden/>
    <w:rsid w:val="00F6498E"/>
    <w:rPr>
      <w:sz w:val="20"/>
      <w:szCs w:val="20"/>
    </w:rPr>
  </w:style>
  <w:style w:type="paragraph" w:styleId="CommentSubject">
    <w:name w:val="annotation subject"/>
    <w:basedOn w:val="CommentText"/>
    <w:next w:val="CommentText"/>
    <w:link w:val="CommentSubjectChar"/>
    <w:uiPriority w:val="99"/>
    <w:semiHidden/>
    <w:unhideWhenUsed/>
    <w:rsid w:val="00F6498E"/>
    <w:rPr>
      <w:b/>
      <w:bCs/>
    </w:rPr>
  </w:style>
  <w:style w:type="character" w:customStyle="1" w:styleId="CommentSubjectChar">
    <w:name w:val="Comment Subject Char"/>
    <w:basedOn w:val="CommentTextChar"/>
    <w:link w:val="CommentSubject"/>
    <w:uiPriority w:val="99"/>
    <w:semiHidden/>
    <w:rsid w:val="00F6498E"/>
    <w:rPr>
      <w:b/>
      <w:bCs/>
      <w:sz w:val="20"/>
      <w:szCs w:val="20"/>
    </w:rPr>
  </w:style>
  <w:style w:type="paragraph" w:styleId="BalloonText">
    <w:name w:val="Balloon Text"/>
    <w:basedOn w:val="Normal"/>
    <w:link w:val="BalloonTextChar"/>
    <w:uiPriority w:val="99"/>
    <w:semiHidden/>
    <w:unhideWhenUsed/>
    <w:rsid w:val="00F64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9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CC2"/>
    <w:pPr>
      <w:ind w:left="720"/>
      <w:contextualSpacing/>
    </w:pPr>
  </w:style>
  <w:style w:type="paragraph" w:styleId="BodyText">
    <w:name w:val="Body Text"/>
    <w:basedOn w:val="Normal"/>
    <w:link w:val="BodyTextChar"/>
    <w:uiPriority w:val="99"/>
    <w:semiHidden/>
    <w:unhideWhenUsed/>
    <w:rsid w:val="00810CC2"/>
    <w:pPr>
      <w:spacing w:after="120" w:line="240" w:lineRule="auto"/>
    </w:pPr>
    <w:rPr>
      <w:rFonts w:ascii="Cambria" w:eastAsia="MS Mincho" w:hAnsi="Cambria" w:cs="Times New Roman"/>
      <w:sz w:val="24"/>
      <w:szCs w:val="24"/>
      <w:lang w:eastAsia="ja-JP"/>
    </w:rPr>
  </w:style>
  <w:style w:type="character" w:customStyle="1" w:styleId="BodyTextChar">
    <w:name w:val="Body Text Char"/>
    <w:basedOn w:val="DefaultParagraphFont"/>
    <w:link w:val="BodyText"/>
    <w:uiPriority w:val="99"/>
    <w:semiHidden/>
    <w:rsid w:val="00810CC2"/>
    <w:rPr>
      <w:rFonts w:ascii="Cambria" w:eastAsia="MS Mincho" w:hAnsi="Cambria" w:cs="Times New Roman"/>
      <w:sz w:val="24"/>
      <w:szCs w:val="24"/>
      <w:lang w:eastAsia="ja-JP"/>
    </w:rPr>
  </w:style>
  <w:style w:type="paragraph" w:styleId="Title">
    <w:name w:val="Title"/>
    <w:basedOn w:val="Normal"/>
    <w:link w:val="TitleChar"/>
    <w:qFormat/>
    <w:rsid w:val="00810CC2"/>
    <w:pPr>
      <w:tabs>
        <w:tab w:val="left" w:pos="1440"/>
        <w:tab w:val="left" w:pos="3060"/>
      </w:tabs>
      <w:spacing w:after="0" w:line="240" w:lineRule="auto"/>
      <w:jc w:val="center"/>
      <w:outlineLvl w:val="0"/>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810CC2"/>
    <w:rPr>
      <w:rFonts w:ascii="Times New Roman" w:eastAsia="Times New Roman" w:hAnsi="Times New Roman" w:cs="Times New Roman"/>
      <w:sz w:val="24"/>
      <w:szCs w:val="20"/>
    </w:rPr>
  </w:style>
  <w:style w:type="paragraph" w:customStyle="1" w:styleId="Newpage">
    <w:name w:val="Newpage"/>
    <w:basedOn w:val="Normal"/>
    <w:rsid w:val="00810CC2"/>
    <w:pPr>
      <w:tabs>
        <w:tab w:val="left" w:pos="1440"/>
        <w:tab w:val="left" w:pos="3060"/>
      </w:tabs>
      <w:spacing w:after="0" w:line="240" w:lineRule="auto"/>
      <w:jc w:val="center"/>
    </w:pPr>
    <w:rPr>
      <w:rFonts w:ascii="Times New Roman" w:eastAsia="Times New Roman" w:hAnsi="Times New Roman" w:cs="Arial"/>
      <w:b/>
      <w:smallCaps/>
      <w:sz w:val="24"/>
      <w:szCs w:val="20"/>
    </w:rPr>
  </w:style>
  <w:style w:type="paragraph" w:customStyle="1" w:styleId="Chapter">
    <w:name w:val="Chapter"/>
    <w:basedOn w:val="Normal"/>
    <w:next w:val="Normal"/>
    <w:autoRedefine/>
    <w:rsid w:val="00A73B9B"/>
    <w:pPr>
      <w:numPr>
        <w:numId w:val="11"/>
      </w:numPr>
      <w:tabs>
        <w:tab w:val="left" w:pos="1440"/>
      </w:tabs>
      <w:spacing w:before="240" w:after="240" w:line="240" w:lineRule="auto"/>
      <w:jc w:val="center"/>
    </w:pPr>
    <w:rPr>
      <w:rFonts w:ascii="Times New Roman" w:eastAsia="Times New Roman" w:hAnsi="Times New Roman" w:cs="Arial"/>
      <w:b/>
      <w:smallCaps/>
      <w:noProof/>
      <w:sz w:val="24"/>
      <w:szCs w:val="20"/>
      <w:lang w:val="es-ES_tradnl"/>
    </w:rPr>
  </w:style>
  <w:style w:type="paragraph" w:customStyle="1" w:styleId="Paragraph">
    <w:name w:val="Paragraph"/>
    <w:aliases w:val="paragraph,p,PARAGRAPH,PG,pa,at"/>
    <w:basedOn w:val="BodyTextIndent"/>
    <w:link w:val="ParagraphChar"/>
    <w:rsid w:val="00A73B9B"/>
    <w:pPr>
      <w:numPr>
        <w:ilvl w:val="1"/>
        <w:numId w:val="11"/>
      </w:numPr>
      <w:spacing w:before="120" w:line="240" w:lineRule="auto"/>
      <w:jc w:val="both"/>
      <w:outlineLvl w:val="1"/>
    </w:pPr>
    <w:rPr>
      <w:rFonts w:ascii="Times New Roman" w:eastAsia="Times New Roman" w:hAnsi="Times New Roman" w:cs="Times New Roman"/>
      <w:sz w:val="24"/>
      <w:szCs w:val="20"/>
      <w:lang w:val="es-ES_tradnl"/>
    </w:rPr>
  </w:style>
  <w:style w:type="paragraph" w:customStyle="1" w:styleId="subpar">
    <w:name w:val="subpar"/>
    <w:basedOn w:val="BodyTextIndent3"/>
    <w:rsid w:val="00A73B9B"/>
    <w:pPr>
      <w:numPr>
        <w:ilvl w:val="2"/>
        <w:numId w:val="11"/>
      </w:numPr>
      <w:tabs>
        <w:tab w:val="clear" w:pos="1152"/>
        <w:tab w:val="num" w:pos="360"/>
      </w:tabs>
      <w:spacing w:before="120" w:line="240" w:lineRule="auto"/>
      <w:ind w:left="360" w:firstLine="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A73B9B"/>
    <w:pPr>
      <w:numPr>
        <w:ilvl w:val="3"/>
      </w:numPr>
      <w:tabs>
        <w:tab w:val="clear" w:pos="1584"/>
        <w:tab w:val="left" w:pos="0"/>
        <w:tab w:val="num" w:pos="360"/>
      </w:tabs>
      <w:ind w:left="2880" w:hanging="360"/>
    </w:pPr>
  </w:style>
  <w:style w:type="paragraph" w:styleId="BodyTextIndent">
    <w:name w:val="Body Text Indent"/>
    <w:basedOn w:val="Normal"/>
    <w:link w:val="BodyTextIndentChar"/>
    <w:uiPriority w:val="99"/>
    <w:semiHidden/>
    <w:unhideWhenUsed/>
    <w:rsid w:val="00A73B9B"/>
    <w:pPr>
      <w:spacing w:after="120"/>
      <w:ind w:left="360"/>
    </w:pPr>
  </w:style>
  <w:style w:type="character" w:customStyle="1" w:styleId="BodyTextIndentChar">
    <w:name w:val="Body Text Indent Char"/>
    <w:basedOn w:val="DefaultParagraphFont"/>
    <w:link w:val="BodyTextIndent"/>
    <w:uiPriority w:val="99"/>
    <w:semiHidden/>
    <w:rsid w:val="00A73B9B"/>
  </w:style>
  <w:style w:type="paragraph" w:styleId="BodyTextIndent3">
    <w:name w:val="Body Text Indent 3"/>
    <w:basedOn w:val="Normal"/>
    <w:link w:val="BodyTextIndent3Char"/>
    <w:uiPriority w:val="99"/>
    <w:semiHidden/>
    <w:unhideWhenUsed/>
    <w:rsid w:val="00A73B9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73B9B"/>
    <w:rPr>
      <w:sz w:val="16"/>
      <w:szCs w:val="16"/>
    </w:rPr>
  </w:style>
  <w:style w:type="character" w:customStyle="1" w:styleId="ParagraphChar">
    <w:name w:val="Paragraph Char"/>
    <w:basedOn w:val="DefaultParagraphFont"/>
    <w:link w:val="Paragraph"/>
    <w:locked/>
    <w:rsid w:val="00E461E1"/>
    <w:rPr>
      <w:rFonts w:ascii="Times New Roman" w:eastAsia="Times New Roman" w:hAnsi="Times New Roman" w:cs="Times New Roman"/>
      <w:sz w:val="24"/>
      <w:szCs w:val="20"/>
      <w:lang w:val="es-ES_tradnl"/>
    </w:rPr>
  </w:style>
  <w:style w:type="paragraph" w:styleId="Caption">
    <w:name w:val="caption"/>
    <w:basedOn w:val="Normal"/>
    <w:next w:val="Normal"/>
    <w:uiPriority w:val="35"/>
    <w:unhideWhenUsed/>
    <w:qFormat/>
    <w:rsid w:val="000020AF"/>
    <w:pPr>
      <w:spacing w:line="240" w:lineRule="auto"/>
    </w:pPr>
    <w:rPr>
      <w:b/>
      <w:bCs/>
      <w:color w:val="4F81BD" w:themeColor="accent1"/>
      <w:sz w:val="18"/>
      <w:szCs w:val="18"/>
    </w:rPr>
  </w:style>
  <w:style w:type="paragraph" w:styleId="Header">
    <w:name w:val="header"/>
    <w:basedOn w:val="Normal"/>
    <w:link w:val="HeaderChar"/>
    <w:uiPriority w:val="99"/>
    <w:unhideWhenUsed/>
    <w:rsid w:val="00321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0CE"/>
  </w:style>
  <w:style w:type="paragraph" w:styleId="Footer">
    <w:name w:val="footer"/>
    <w:basedOn w:val="Normal"/>
    <w:link w:val="FooterChar"/>
    <w:uiPriority w:val="99"/>
    <w:unhideWhenUsed/>
    <w:rsid w:val="00321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0CE"/>
  </w:style>
  <w:style w:type="paragraph" w:styleId="FootnoteText">
    <w:name w:val="footnote text"/>
    <w:basedOn w:val="Normal"/>
    <w:link w:val="FootnoteTextChar"/>
    <w:uiPriority w:val="99"/>
    <w:semiHidden/>
    <w:unhideWhenUsed/>
    <w:rsid w:val="003758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586C"/>
    <w:rPr>
      <w:sz w:val="20"/>
      <w:szCs w:val="20"/>
    </w:rPr>
  </w:style>
  <w:style w:type="character" w:styleId="FootnoteReference">
    <w:name w:val="footnote reference"/>
    <w:basedOn w:val="DefaultParagraphFont"/>
    <w:uiPriority w:val="99"/>
    <w:semiHidden/>
    <w:unhideWhenUsed/>
    <w:rsid w:val="0037586C"/>
    <w:rPr>
      <w:vertAlign w:val="superscript"/>
    </w:rPr>
  </w:style>
  <w:style w:type="table" w:styleId="TableGrid">
    <w:name w:val="Table Grid"/>
    <w:basedOn w:val="TableNormal"/>
    <w:uiPriority w:val="59"/>
    <w:rsid w:val="00527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7CCD"/>
    <w:pPr>
      <w:autoSpaceDE w:val="0"/>
      <w:autoSpaceDN w:val="0"/>
      <w:adjustRightInd w:val="0"/>
      <w:spacing w:after="0" w:line="240" w:lineRule="auto"/>
    </w:pPr>
    <w:rPr>
      <w:rFonts w:ascii="Bookman Old Style" w:hAnsi="Bookman Old Style" w:cs="Bookman Old Style"/>
      <w:color w:val="000000"/>
      <w:sz w:val="24"/>
      <w:szCs w:val="24"/>
    </w:rPr>
  </w:style>
  <w:style w:type="character" w:styleId="CommentReference">
    <w:name w:val="annotation reference"/>
    <w:basedOn w:val="DefaultParagraphFont"/>
    <w:uiPriority w:val="99"/>
    <w:semiHidden/>
    <w:unhideWhenUsed/>
    <w:rsid w:val="00F6498E"/>
    <w:rPr>
      <w:sz w:val="16"/>
      <w:szCs w:val="16"/>
    </w:rPr>
  </w:style>
  <w:style w:type="paragraph" w:styleId="CommentText">
    <w:name w:val="annotation text"/>
    <w:basedOn w:val="Normal"/>
    <w:link w:val="CommentTextChar"/>
    <w:uiPriority w:val="99"/>
    <w:semiHidden/>
    <w:unhideWhenUsed/>
    <w:rsid w:val="00F6498E"/>
    <w:pPr>
      <w:spacing w:line="240" w:lineRule="auto"/>
    </w:pPr>
    <w:rPr>
      <w:sz w:val="20"/>
      <w:szCs w:val="20"/>
    </w:rPr>
  </w:style>
  <w:style w:type="character" w:customStyle="1" w:styleId="CommentTextChar">
    <w:name w:val="Comment Text Char"/>
    <w:basedOn w:val="DefaultParagraphFont"/>
    <w:link w:val="CommentText"/>
    <w:uiPriority w:val="99"/>
    <w:semiHidden/>
    <w:rsid w:val="00F6498E"/>
    <w:rPr>
      <w:sz w:val="20"/>
      <w:szCs w:val="20"/>
    </w:rPr>
  </w:style>
  <w:style w:type="paragraph" w:styleId="CommentSubject">
    <w:name w:val="annotation subject"/>
    <w:basedOn w:val="CommentText"/>
    <w:next w:val="CommentText"/>
    <w:link w:val="CommentSubjectChar"/>
    <w:uiPriority w:val="99"/>
    <w:semiHidden/>
    <w:unhideWhenUsed/>
    <w:rsid w:val="00F6498E"/>
    <w:rPr>
      <w:b/>
      <w:bCs/>
    </w:rPr>
  </w:style>
  <w:style w:type="character" w:customStyle="1" w:styleId="CommentSubjectChar">
    <w:name w:val="Comment Subject Char"/>
    <w:basedOn w:val="CommentTextChar"/>
    <w:link w:val="CommentSubject"/>
    <w:uiPriority w:val="99"/>
    <w:semiHidden/>
    <w:rsid w:val="00F6498E"/>
    <w:rPr>
      <w:b/>
      <w:bCs/>
      <w:sz w:val="20"/>
      <w:szCs w:val="20"/>
    </w:rPr>
  </w:style>
  <w:style w:type="paragraph" w:styleId="BalloonText">
    <w:name w:val="Balloon Text"/>
    <w:basedOn w:val="Normal"/>
    <w:link w:val="BalloonTextChar"/>
    <w:uiPriority w:val="99"/>
    <w:semiHidden/>
    <w:unhideWhenUsed/>
    <w:rsid w:val="00F64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9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98657">
      <w:bodyDiv w:val="1"/>
      <w:marLeft w:val="0"/>
      <w:marRight w:val="0"/>
      <w:marTop w:val="0"/>
      <w:marBottom w:val="0"/>
      <w:divBdr>
        <w:top w:val="none" w:sz="0" w:space="0" w:color="auto"/>
        <w:left w:val="none" w:sz="0" w:space="0" w:color="auto"/>
        <w:bottom w:val="none" w:sz="0" w:space="0" w:color="auto"/>
        <w:right w:val="none" w:sz="0" w:space="0" w:color="auto"/>
      </w:divBdr>
    </w:div>
    <w:div w:id="502628215">
      <w:bodyDiv w:val="1"/>
      <w:marLeft w:val="0"/>
      <w:marRight w:val="0"/>
      <w:marTop w:val="0"/>
      <w:marBottom w:val="0"/>
      <w:divBdr>
        <w:top w:val="none" w:sz="0" w:space="0" w:color="auto"/>
        <w:left w:val="none" w:sz="0" w:space="0" w:color="auto"/>
        <w:bottom w:val="none" w:sz="0" w:space="0" w:color="auto"/>
        <w:right w:val="none" w:sz="0" w:space="0" w:color="auto"/>
      </w:divBdr>
    </w:div>
    <w:div w:id="835731998">
      <w:bodyDiv w:val="1"/>
      <w:marLeft w:val="0"/>
      <w:marRight w:val="0"/>
      <w:marTop w:val="0"/>
      <w:marBottom w:val="0"/>
      <w:divBdr>
        <w:top w:val="none" w:sz="0" w:space="0" w:color="auto"/>
        <w:left w:val="none" w:sz="0" w:space="0" w:color="auto"/>
        <w:bottom w:val="none" w:sz="0" w:space="0" w:color="auto"/>
        <w:right w:val="none" w:sz="0" w:space="0" w:color="auto"/>
      </w:divBdr>
    </w:div>
    <w:div w:id="1108740524">
      <w:bodyDiv w:val="1"/>
      <w:marLeft w:val="0"/>
      <w:marRight w:val="0"/>
      <w:marTop w:val="0"/>
      <w:marBottom w:val="0"/>
      <w:divBdr>
        <w:top w:val="none" w:sz="0" w:space="0" w:color="auto"/>
        <w:left w:val="none" w:sz="0" w:space="0" w:color="auto"/>
        <w:bottom w:val="none" w:sz="0" w:space="0" w:color="auto"/>
        <w:right w:val="none" w:sz="0" w:space="0" w:color="auto"/>
      </w:divBdr>
    </w:div>
    <w:div w:id="1158184338">
      <w:bodyDiv w:val="1"/>
      <w:marLeft w:val="0"/>
      <w:marRight w:val="0"/>
      <w:marTop w:val="0"/>
      <w:marBottom w:val="0"/>
      <w:divBdr>
        <w:top w:val="none" w:sz="0" w:space="0" w:color="auto"/>
        <w:left w:val="none" w:sz="0" w:space="0" w:color="auto"/>
        <w:bottom w:val="none" w:sz="0" w:space="0" w:color="auto"/>
        <w:right w:val="none" w:sz="0" w:space="0" w:color="auto"/>
      </w:divBdr>
    </w:div>
    <w:div w:id="1170607252">
      <w:bodyDiv w:val="1"/>
      <w:marLeft w:val="0"/>
      <w:marRight w:val="0"/>
      <w:marTop w:val="0"/>
      <w:marBottom w:val="0"/>
      <w:divBdr>
        <w:top w:val="none" w:sz="0" w:space="0" w:color="auto"/>
        <w:left w:val="none" w:sz="0" w:space="0" w:color="auto"/>
        <w:bottom w:val="none" w:sz="0" w:space="0" w:color="auto"/>
        <w:right w:val="none" w:sz="0" w:space="0" w:color="auto"/>
      </w:divBdr>
    </w:div>
    <w:div w:id="1239244176">
      <w:bodyDiv w:val="1"/>
      <w:marLeft w:val="0"/>
      <w:marRight w:val="0"/>
      <w:marTop w:val="0"/>
      <w:marBottom w:val="0"/>
      <w:divBdr>
        <w:top w:val="none" w:sz="0" w:space="0" w:color="auto"/>
        <w:left w:val="none" w:sz="0" w:space="0" w:color="auto"/>
        <w:bottom w:val="none" w:sz="0" w:space="0" w:color="auto"/>
        <w:right w:val="none" w:sz="0" w:space="0" w:color="auto"/>
      </w:divBdr>
    </w:div>
    <w:div w:id="1326667163">
      <w:bodyDiv w:val="1"/>
      <w:marLeft w:val="0"/>
      <w:marRight w:val="0"/>
      <w:marTop w:val="0"/>
      <w:marBottom w:val="0"/>
      <w:divBdr>
        <w:top w:val="none" w:sz="0" w:space="0" w:color="auto"/>
        <w:left w:val="none" w:sz="0" w:space="0" w:color="auto"/>
        <w:bottom w:val="none" w:sz="0" w:space="0" w:color="auto"/>
        <w:right w:val="none" w:sz="0" w:space="0" w:color="auto"/>
      </w:divBdr>
    </w:div>
    <w:div w:id="1651400370">
      <w:bodyDiv w:val="1"/>
      <w:marLeft w:val="0"/>
      <w:marRight w:val="0"/>
      <w:marTop w:val="0"/>
      <w:marBottom w:val="0"/>
      <w:divBdr>
        <w:top w:val="none" w:sz="0" w:space="0" w:color="auto"/>
        <w:left w:val="none" w:sz="0" w:space="0" w:color="auto"/>
        <w:bottom w:val="none" w:sz="0" w:space="0" w:color="auto"/>
        <w:right w:val="none" w:sz="0" w:space="0" w:color="auto"/>
      </w:divBdr>
    </w:div>
    <w:div w:id="1835533938">
      <w:bodyDiv w:val="1"/>
      <w:marLeft w:val="0"/>
      <w:marRight w:val="0"/>
      <w:marTop w:val="0"/>
      <w:marBottom w:val="0"/>
      <w:divBdr>
        <w:top w:val="none" w:sz="0" w:space="0" w:color="auto"/>
        <w:left w:val="none" w:sz="0" w:space="0" w:color="auto"/>
        <w:bottom w:val="none" w:sz="0" w:space="0" w:color="auto"/>
        <w:right w:val="none" w:sz="0" w:space="0" w:color="auto"/>
      </w:divBdr>
    </w:div>
    <w:div w:id="20803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40255247</IDBDocs_x0020_Number>
    <TaxCatchAll xmlns="cdc7663a-08f0-4737-9e8c-148ce897a09c">
      <Value>4</Value>
      <Value>3</Value>
    </TaxCatchAll>
    <Phase xmlns="cdc7663a-08f0-4737-9e8c-148ce897a09c" xsi:nil="true"/>
    <SISCOR_x0020_Number xmlns="cdc7663a-08f0-4737-9e8c-148ce897a09c" xsi:nil="true"/>
    <Division_x0020_or_x0020_Unit xmlns="cdc7663a-08f0-4737-9e8c-148ce897a09c">INE/ENE</Division_x0020_or_x0020_Unit>
    <Approval_x0020_Number xmlns="cdc7663a-08f0-4737-9e8c-148ce897a09c" xsi:nil="true"/>
    <Document_x0020_Author xmlns="cdc7663a-08f0-4737-9e8c-148ce897a09c">Alarcon, Arturo</Document_x0020_Author>
    <Fiscal_x0020_Year_x0020_IDB xmlns="cdc7663a-08f0-4737-9e8c-148ce897a09c">2016</Fiscal_x0020_Year_x0020_IDB>
    <Other_x0020_Author xmlns="cdc7663a-08f0-4737-9e8c-148ce897a09c" xsi:nil="true"/>
    <Project_x0020_Number xmlns="cdc7663a-08f0-4737-9e8c-148ce897a09c">BO-L1117</Project_x0020_Number>
    <Package_x0020_Code xmlns="cdc7663a-08f0-4737-9e8c-148ce897a09c" xsi:nil="true"/>
    <Key_x0020_Document xmlns="cdc7663a-08f0-4737-9e8c-148ce897a09c">false</Key_x0020_Document>
    <Migration_x0020_Info xmlns="cdc7663a-08f0-4737-9e8c-148ce897a09c">&lt;Data&gt;&lt;APPLICATION&gt;MS WORD&lt;/APPLICATION&gt;&lt;USER_STAGE&gt;Loan Proposal&lt;/USER_STAGE&gt;&lt;APPROVAL_CODE&gt;DE&lt;/APPROVAL_CODE&gt;&lt;APPROVAL_DESC&gt;Board of Executive Directors&lt;/APPROVAL_DESC&gt;&lt;PD_OBJ_TYPE&gt;0&lt;/PD_OBJ_TYPE&gt;&lt;MAKERECORD&gt;N&lt;/MAKERECORD&gt;&lt;/Data&gt;</Migration_x0020_Info>
    <Operation_x0020_Type xmlns="cdc7663a-08f0-4737-9e8c-148ce897a09c" xsi:nil="true"/>
    <Document_x0020_Language_x0020_IDB xmlns="cdc7663a-08f0-4737-9e8c-148ce897a09c">Spanish</Document_x0020_Language_x0020_IDB>
    <Identifier xmlns="cdc7663a-08f0-4737-9e8c-148ce897a09c"> TECFILE</Identifier>
    <Access_x0020_to_x0020_Information_x00a0_Policy xmlns="cdc7663a-08f0-4737-9e8c-148ce897a09c">Public</Access_x0020_to_x0020_Information_x00a0_Policy>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b26cdb1da78c4bb4b1c1bac2f6ac5911>
    <ic46d7e087fd4a108fb86518ca413cc6 xmlns="cdc7663a-08f0-4737-9e8c-148ce897a09c">
      <Terms xmlns="http://schemas.microsoft.com/office/infopath/2007/PartnerControls"/>
    </ic46d7e087fd4a108fb86518ca413cc6>
    <From_x003a_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To_x003a_ xmlns="cdc7663a-08f0-4737-9e8c-148ce897a09c" xsi:nil="true"/>
    <nddeef1749674d76abdbe4b239a70bc6 xmlns="cdc7663a-08f0-4737-9e8c-148ce897a09c">
      <Terms xmlns="http://schemas.microsoft.com/office/infopath/2007/PartnerControls"/>
    </nddeef1749674d76abdbe4b239a70bc6>
    <Record_x0020_Number xmlns="cdc7663a-08f0-4737-9e8c-148ce897a09c">R0000054068</Record_x0020_Number>
    <_dlc_DocId xmlns="cdc7663a-08f0-4737-9e8c-148ce897a09c">EZSHARE-1088023107-12</_dlc_DocId>
    <_dlc_DocIdUrl xmlns="cdc7663a-08f0-4737-9e8c-148ce897a09c">
      <Url>https://idbg.sharepoint.com/teams/EZ-BO-LON/BO-L1117/_layouts/15/DocIdRedir.aspx?ID=EZSHARE-1088023107-12</Url>
      <Description>EZSHARE-1088023107-12</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ae61f9b1-e23d-4f49-b3d7-56b991556c4b" ContentTypeId="0x010100ACF722E9F6B0B149B0CD8BE2560A6672" PreviousValue="false"/>
</file>

<file path=customXml/item6.xml><?xml version="1.0" encoding="utf-8"?>
<ct:contentTypeSchema xmlns:ct="http://schemas.microsoft.com/office/2006/metadata/contentType" xmlns:ma="http://schemas.microsoft.com/office/2006/metadata/properties/metaAttributes" ct:_="" ma:_="" ma:contentTypeName="ez-Operations" ma:contentTypeID="0x010100ACF722E9F6B0B149B0CD8BE2560A667200D42CD59899F40D4D80DD305BC95E2006" ma:contentTypeVersion="22" ma:contentTypeDescription="The base project type from which other project content types inherit their information." ma:contentTypeScope="" ma:versionID="b71613decc87818c8f9f6d6acc7be0a5">
  <xsd:schema xmlns:xsd="http://www.w3.org/2001/XMLSchema" xmlns:xs="http://www.w3.org/2001/XMLSchema" xmlns:p="http://schemas.microsoft.com/office/2006/metadata/properties" xmlns:ns2="cdc7663a-08f0-4737-9e8c-148ce897a09c" targetNamespace="http://schemas.microsoft.com/office/2006/metadata/properties" ma:root="true" ma:fieldsID="9226591c17a5fd9591ac09c8f5aa647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Urls xmlns="http://schemas.microsoft.com/sharepoint/v3/contenttype/forms/url">
  <Display>_catalogs/masterpage/ECMForms/OperationsCT/View.aspx</Display>
  <Edit>_catalogs/masterpage/ECMForms/OperationsCT/Edit.aspx</Edit>
</FormUrls>
</file>

<file path=customXml/itemProps1.xml><?xml version="1.0" encoding="utf-8"?>
<ds:datastoreItem xmlns:ds="http://schemas.openxmlformats.org/officeDocument/2006/customXml" ds:itemID="{5FF510CF-DE81-429C-9863-BA9B80ACF362}"/>
</file>

<file path=customXml/itemProps2.xml><?xml version="1.0" encoding="utf-8"?>
<ds:datastoreItem xmlns:ds="http://schemas.openxmlformats.org/officeDocument/2006/customXml" ds:itemID="{9DD107B9-F32B-4DEC-A473-15F9A3A35C56}"/>
</file>

<file path=customXml/itemProps3.xml><?xml version="1.0" encoding="utf-8"?>
<ds:datastoreItem xmlns:ds="http://schemas.openxmlformats.org/officeDocument/2006/customXml" ds:itemID="{7334D05E-A730-4DAF-A9DE-A4C6067DB70B}"/>
</file>

<file path=customXml/itemProps4.xml><?xml version="1.0" encoding="utf-8"?>
<ds:datastoreItem xmlns:ds="http://schemas.openxmlformats.org/officeDocument/2006/customXml" ds:itemID="{0A100B89-FAE3-47DF-AAA6-6411B65D7BFA}"/>
</file>

<file path=customXml/itemProps5.xml><?xml version="1.0" encoding="utf-8"?>
<ds:datastoreItem xmlns:ds="http://schemas.openxmlformats.org/officeDocument/2006/customXml" ds:itemID="{88435E0F-9FD1-4AC6-8D15-5A2E4E8E6EF1}"/>
</file>

<file path=customXml/itemProps6.xml><?xml version="1.0" encoding="utf-8"?>
<ds:datastoreItem xmlns:ds="http://schemas.openxmlformats.org/officeDocument/2006/customXml" ds:itemID="{5E7E5B98-E8FA-4218-95DC-B81F37BB1D7A}"/>
</file>

<file path=customXml/itemProps7.xml><?xml version="1.0" encoding="utf-8"?>
<ds:datastoreItem xmlns:ds="http://schemas.openxmlformats.org/officeDocument/2006/customXml" ds:itemID="{E7E9953D-7416-4200-AA3B-118E0B9AFF60}"/>
</file>

<file path=docProps/app.xml><?xml version="1.0" encoding="utf-8"?>
<Properties xmlns="http://schemas.openxmlformats.org/officeDocument/2006/extended-properties" xmlns:vt="http://schemas.openxmlformats.org/officeDocument/2006/docPropsVTypes">
  <Template>Normal.dotm</Template>
  <TotalTime>1</TotalTime>
  <Pages>17</Pages>
  <Words>5660</Words>
  <Characters>32265</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37850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BO-L1117 Evaluacion Tecnica Proyectos PER II Comp_ I</dc:title>
  <dc:creator>Test</dc:creator>
  <cp:lastModifiedBy>IADB</cp:lastModifiedBy>
  <cp:revision>2</cp:revision>
  <dcterms:created xsi:type="dcterms:W3CDTF">2016-04-25T16:10:00Z</dcterms:created>
  <dcterms:modified xsi:type="dcterms:W3CDTF">2016-04-25T16:10:00Z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0x010100ACF722E9F6B0B149B0CD8BE2560A667200D42CD59899F40D4D80DD305BC95E2006</vt:lpwstr>
  </property>
  <property fmtid="{D5CDD505-2E9C-101B-9397-08002B2CF9AE}" pid="3" name="TaxKeyword">
    <vt:lpwstr/>
  </property>
  <property fmtid="{D5CDD505-2E9C-101B-9397-08002B2CF9AE}" pid="4" name="Function Operations IDB">
    <vt:lpwstr>-1;#IDBDocs|cca77002-e150-4b2d-ab1f-1d7a7cdcae16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-1;#Unclassified|a6dff32e-d477-44cd-a56b-85efe9e0a56c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-1;#Unclassified|a6dff32e-d477-44cd-a56b-85efe9e0a56c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y fmtid="{D5CDD505-2E9C-101B-9397-08002B2CF9AE}" pid="16" name="Issue_x0020_Date">
    <vt:lpwstr/>
  </property>
  <property fmtid="{D5CDD505-2E9C-101B-9397-08002B2CF9AE}" pid="17" name="Publication_x0020_Type">
    <vt:lpwstr/>
  </property>
  <property fmtid="{D5CDD505-2E9C-101B-9397-08002B2CF9AE}" pid="18" name="Publishing_x0020_House">
    <vt:lpwstr/>
  </property>
  <property fmtid="{D5CDD505-2E9C-101B-9397-08002B2CF9AE}" pid="19" name="Abstract">
    <vt:lpwstr/>
  </property>
  <property fmtid="{D5CDD505-2E9C-101B-9397-08002B2CF9AE}" pid="20" name="Disclosure Activity">
    <vt:lpwstr>Loan Proposal</vt:lpwstr>
  </property>
  <property fmtid="{D5CDD505-2E9C-101B-9397-08002B2CF9AE}" pid="21" name="Function_x0020_Operations_x0020_IDB">
    <vt:lpwstr>-1;#IDBDocs|cca77002-e150-4b2d-ab1f-1d7a7cdcae16</vt:lpwstr>
  </property>
  <property fmtid="{D5CDD505-2E9C-101B-9397-08002B2CF9AE}" pid="22" name="Region">
    <vt:lpwstr/>
  </property>
  <property fmtid="{D5CDD505-2E9C-101B-9397-08002B2CF9AE}" pid="23" name="Disclosure_x0020_Activity">
    <vt:lpwstr>Loan Proposal</vt:lpwstr>
  </property>
  <property fmtid="{D5CDD505-2E9C-101B-9397-08002B2CF9AE}" pid="24" name="Fund_x0020_IDB">
    <vt:lpwstr/>
  </property>
  <property fmtid="{D5CDD505-2E9C-101B-9397-08002B2CF9AE}" pid="25" name="_dlc_DocIdItemGuid">
    <vt:lpwstr>295bac41-44f6-4db2-91c3-1284283dd83d</vt:lpwstr>
  </property>
  <property fmtid="{D5CDD505-2E9C-101B-9397-08002B2CF9AE}" pid="26" name="Webtopic">
    <vt:lpwstr>EN-ALT</vt:lpwstr>
  </property>
  <property fmtid="{D5CDD505-2E9C-101B-9397-08002B2CF9AE}" pid="27" name="Publishing House">
    <vt:lpwstr/>
  </property>
  <property fmtid="{D5CDD505-2E9C-101B-9397-08002B2CF9AE}" pid="28" name="KP Topics">
    <vt:lpwstr/>
  </property>
  <property fmtid="{D5CDD505-2E9C-101B-9397-08002B2CF9AE}" pid="29" name="KP_x0020_Topics">
    <vt:lpwstr/>
  </property>
  <property fmtid="{D5CDD505-2E9C-101B-9397-08002B2CF9AE}" pid="30" name="Editor1">
    <vt:lpwstr/>
  </property>
  <property fmtid="{D5CDD505-2E9C-101B-9397-08002B2CF9AE}" pid="31" name="Sector_x0020_IDB">
    <vt:lpwstr/>
  </property>
  <property fmtid="{D5CDD505-2E9C-101B-9397-08002B2CF9AE}" pid="32" name="Publication Type">
    <vt:lpwstr/>
  </property>
  <property fmtid="{D5CDD505-2E9C-101B-9397-08002B2CF9AE}" pid="33" name="Issue Date">
    <vt:lpwstr/>
  </property>
</Properties>
</file>