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4615" w14:textId="77777777" w:rsidR="00797550" w:rsidRPr="00BE3400" w:rsidRDefault="00797550" w:rsidP="00797550">
      <w:pPr>
        <w:spacing w:before="120"/>
        <w:jc w:val="center"/>
        <w:rPr>
          <w:rFonts w:eastAsia="Calibri"/>
          <w:sz w:val="28"/>
          <w:lang w:val="es-ES_tradnl"/>
        </w:rPr>
      </w:pPr>
      <w:r w:rsidRPr="00BE3400">
        <w:rPr>
          <w:rFonts w:eastAsia="Calibri"/>
          <w:sz w:val="28"/>
          <w:lang w:val="es-ES_tradnl"/>
        </w:rPr>
        <w:t>División de Protección Social y Salud</w:t>
      </w:r>
    </w:p>
    <w:p w14:paraId="4AC83E90" w14:textId="77777777" w:rsidR="00797550" w:rsidRPr="00BE3400" w:rsidRDefault="00797550" w:rsidP="00797550">
      <w:pPr>
        <w:spacing w:before="120"/>
        <w:jc w:val="center"/>
        <w:rPr>
          <w:rFonts w:eastAsia="Calibri"/>
          <w:sz w:val="28"/>
          <w:lang w:val="es-ES_tradnl"/>
        </w:rPr>
      </w:pPr>
      <w:r w:rsidRPr="00BE3400">
        <w:rPr>
          <w:rFonts w:eastAsia="Calibri"/>
          <w:sz w:val="28"/>
          <w:lang w:val="es-ES_tradnl"/>
        </w:rPr>
        <w:t>Nicaragua</w:t>
      </w:r>
    </w:p>
    <w:p w14:paraId="7F14F738" w14:textId="77777777" w:rsidR="00797550" w:rsidRPr="00BE3400" w:rsidRDefault="00797550" w:rsidP="00797550">
      <w:pPr>
        <w:spacing w:before="120"/>
        <w:jc w:val="center"/>
        <w:rPr>
          <w:rFonts w:eastAsia="Calibri"/>
          <w:sz w:val="28"/>
          <w:lang w:val="es-ES_tradnl"/>
        </w:rPr>
      </w:pPr>
    </w:p>
    <w:p w14:paraId="625D2889" w14:textId="77777777" w:rsidR="00797550" w:rsidRPr="00BE3400" w:rsidRDefault="00797550" w:rsidP="00797550">
      <w:pPr>
        <w:spacing w:before="120"/>
        <w:jc w:val="center"/>
        <w:rPr>
          <w:rFonts w:eastAsia="Calibri"/>
          <w:sz w:val="28"/>
          <w:lang w:val="es-ES_tradnl"/>
        </w:rPr>
      </w:pPr>
    </w:p>
    <w:p w14:paraId="2AE90017" w14:textId="77777777" w:rsidR="00797550" w:rsidRPr="00BE3400" w:rsidRDefault="00797550" w:rsidP="00797550">
      <w:pPr>
        <w:pBdr>
          <w:bottom w:val="single" w:sz="8" w:space="4" w:color="4F81BD"/>
        </w:pBdr>
        <w:spacing w:after="300"/>
        <w:contextualSpacing/>
        <w:jc w:val="center"/>
        <w:rPr>
          <w:color w:val="17365D"/>
          <w:spacing w:val="5"/>
          <w:kern w:val="28"/>
          <w:sz w:val="52"/>
          <w:szCs w:val="52"/>
          <w:lang w:val="es-MX"/>
        </w:rPr>
      </w:pPr>
      <w:r w:rsidRPr="00BE3400">
        <w:rPr>
          <w:color w:val="17365D"/>
          <w:spacing w:val="5"/>
          <w:kern w:val="28"/>
          <w:sz w:val="52"/>
          <w:szCs w:val="52"/>
          <w:lang w:val="es-MX"/>
        </w:rPr>
        <w:t>Programa de Salud Comunitaria para Municipios Rurales</w:t>
      </w:r>
    </w:p>
    <w:p w14:paraId="47B5308C" w14:textId="77777777" w:rsidR="00797550" w:rsidRPr="00BE3400" w:rsidRDefault="00797550" w:rsidP="00797550">
      <w:pPr>
        <w:pBdr>
          <w:bottom w:val="single" w:sz="8" w:space="4" w:color="4F81BD"/>
        </w:pBdr>
        <w:spacing w:after="300"/>
        <w:contextualSpacing/>
        <w:jc w:val="center"/>
        <w:rPr>
          <w:color w:val="17365D"/>
          <w:spacing w:val="5"/>
          <w:kern w:val="28"/>
          <w:sz w:val="52"/>
          <w:szCs w:val="52"/>
          <w:lang w:val="es-MX"/>
        </w:rPr>
      </w:pPr>
      <w:r w:rsidRPr="00BE3400">
        <w:rPr>
          <w:color w:val="17365D"/>
          <w:spacing w:val="5"/>
          <w:kern w:val="28"/>
          <w:sz w:val="52"/>
          <w:szCs w:val="52"/>
          <w:lang w:val="es-MX"/>
        </w:rPr>
        <w:t>(NI-L1095)</w:t>
      </w:r>
    </w:p>
    <w:p w14:paraId="0D143B90" w14:textId="77777777" w:rsidR="00797550" w:rsidRPr="00BE3400" w:rsidRDefault="00797550" w:rsidP="00797550">
      <w:pPr>
        <w:spacing w:before="120"/>
        <w:jc w:val="center"/>
        <w:rPr>
          <w:rFonts w:eastAsia="Calibri"/>
          <w:b/>
          <w:sz w:val="28"/>
          <w:lang w:val="es-ES_tradnl"/>
        </w:rPr>
      </w:pPr>
    </w:p>
    <w:p w14:paraId="5C3DA87A" w14:textId="77777777" w:rsidR="00797550" w:rsidRDefault="00797550" w:rsidP="00797550">
      <w:pPr>
        <w:spacing w:before="120"/>
        <w:jc w:val="center"/>
        <w:rPr>
          <w:rFonts w:eastAsia="Calibri"/>
          <w:b/>
          <w:sz w:val="28"/>
          <w:lang w:val="es-ES_tradnl"/>
        </w:rPr>
      </w:pPr>
      <w:r>
        <w:rPr>
          <w:rFonts w:eastAsia="Calibri"/>
          <w:noProof/>
          <w:lang w:val="es-ES" w:eastAsia="es-ES"/>
        </w:rPr>
        <mc:AlternateContent>
          <mc:Choice Requires="wps">
            <w:drawing>
              <wp:anchor distT="0" distB="0" distL="114300" distR="114300" simplePos="0" relativeHeight="251664384" behindDoc="0" locked="0" layoutInCell="1" allowOverlap="1" wp14:anchorId="46461FF8" wp14:editId="0B4546B6">
                <wp:simplePos x="0" y="0"/>
                <wp:positionH relativeFrom="column">
                  <wp:posOffset>923290</wp:posOffset>
                </wp:positionH>
                <wp:positionV relativeFrom="paragraph">
                  <wp:posOffset>156683</wp:posOffset>
                </wp:positionV>
                <wp:extent cx="4008755" cy="1329055"/>
                <wp:effectExtent l="0" t="0" r="10795" b="0"/>
                <wp:wrapNone/>
                <wp:docPr id="42" name="Text Box 42"/>
                <wp:cNvGraphicFramePr/>
                <a:graphic xmlns:a="http://schemas.openxmlformats.org/drawingml/2006/main">
                  <a:graphicData uri="http://schemas.microsoft.com/office/word/2010/wordprocessingShape">
                    <wps:wsp>
                      <wps:cNvSpPr txBox="1"/>
                      <wps:spPr>
                        <a:xfrm>
                          <a:off x="0" y="0"/>
                          <a:ext cx="4008755" cy="1329055"/>
                        </a:xfrm>
                        <a:prstGeom prst="rect">
                          <a:avLst/>
                        </a:prstGeom>
                        <a:noFill/>
                        <a:ln w="6350">
                          <a:noFill/>
                        </a:ln>
                        <a:effectLst/>
                      </wps:spPr>
                      <wps:txbx>
                        <w:txbxContent>
                          <w:p w14:paraId="77158AB5" w14:textId="77777777" w:rsidR="00797550" w:rsidRPr="00F14FF6" w:rsidRDefault="00797550" w:rsidP="00797550">
                            <w:pPr>
                              <w:pStyle w:val="Quote"/>
                              <w:pBdr>
                                <w:top w:val="single" w:sz="48" w:space="8" w:color="5B9BD5" w:themeColor="accent1"/>
                                <w:bottom w:val="single" w:sz="48" w:space="8" w:color="5B9BD5" w:themeColor="accent1"/>
                              </w:pBdr>
                              <w:spacing w:line="300" w:lineRule="auto"/>
                              <w:jc w:val="center"/>
                              <w:rPr>
                                <w:rFonts w:eastAsiaTheme="minorHAnsi"/>
                                <w:color w:val="5B9BD5" w:themeColor="accent1"/>
                                <w:sz w:val="28"/>
                                <w:lang w:val="es-ES"/>
                              </w:rPr>
                            </w:pPr>
                            <w:r>
                              <w:rPr>
                                <w:rFonts w:eastAsiaTheme="minorHAnsi"/>
                                <w:color w:val="5B9BD5" w:themeColor="accent1"/>
                                <w:sz w:val="28"/>
                                <w:lang w:val="es-ES"/>
                              </w:rPr>
                              <w:t>Enlace Opcional 3</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72.7pt;margin-top:12.35pt;width:315.65pt;height:10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" filled="f" stroked="f" strokeweight=".5pt">
                <v:textbox style="mso-fit-shape-to-text:t" inset="0,7.2pt,0,7.2pt">
                  <w:txbxContent>
                    <w:p w14:paraId="77158AB5" w14:textId="77777777" w:rsidR="00797550" w:rsidRPr="00F14FF6" w:rsidRDefault="00797550" w:rsidP="00797550">
                      <w:pPr>
                        <w:pStyle w:val="Quote"/>
                        <w:pBdr>
                          <w:top w:val="single" w:sz="48" w:space="8" w:color="5B9BD5" w:themeColor="accent1"/>
                          <w:bottom w:val="single" w:sz="48" w:space="8" w:color="5B9BD5" w:themeColor="accent1"/>
                        </w:pBdr>
                        <w:spacing w:line="300" w:lineRule="auto"/>
                        <w:jc w:val="center"/>
                        <w:rPr>
                          <w:rFonts w:eastAsiaTheme="minorHAnsi"/>
                          <w:color w:val="5B9BD5" w:themeColor="accent1"/>
                          <w:sz w:val="28"/>
                          <w:lang w:val="es-ES"/>
                        </w:rPr>
                      </w:pPr>
                      <w:r>
                        <w:rPr>
                          <w:rFonts w:eastAsiaTheme="minorHAnsi"/>
                          <w:color w:val="5B9BD5" w:themeColor="accent1"/>
                          <w:sz w:val="28"/>
                          <w:lang w:val="es-ES"/>
                        </w:rPr>
                        <w:t>Enlace Opcional 3</w:t>
                      </w:r>
                    </w:p>
                  </w:txbxContent>
                </v:textbox>
              </v:shape>
            </w:pict>
          </mc:Fallback>
        </mc:AlternateContent>
      </w:r>
    </w:p>
    <w:p w14:paraId="44752DC2" w14:textId="77777777" w:rsidR="00797550" w:rsidRDefault="00797550" w:rsidP="00797550">
      <w:pPr>
        <w:spacing w:before="120"/>
        <w:jc w:val="center"/>
        <w:rPr>
          <w:rFonts w:eastAsia="Calibri"/>
          <w:b/>
          <w:sz w:val="28"/>
          <w:lang w:val="es-ES_tradnl"/>
        </w:rPr>
      </w:pPr>
    </w:p>
    <w:p w14:paraId="5E69325B" w14:textId="77777777" w:rsidR="00797550" w:rsidRDefault="00797550" w:rsidP="00797550">
      <w:pPr>
        <w:spacing w:before="120"/>
        <w:jc w:val="center"/>
        <w:rPr>
          <w:rFonts w:eastAsia="Calibri"/>
          <w:b/>
          <w:sz w:val="28"/>
          <w:lang w:val="es-ES_tradnl"/>
        </w:rPr>
      </w:pPr>
    </w:p>
    <w:p w14:paraId="04BDC6D2" w14:textId="77777777" w:rsidR="00797550" w:rsidRDefault="00797550" w:rsidP="00797550">
      <w:pPr>
        <w:spacing w:before="120"/>
        <w:jc w:val="center"/>
        <w:rPr>
          <w:rFonts w:eastAsia="Calibri"/>
          <w:b/>
          <w:sz w:val="28"/>
          <w:lang w:val="es-ES_tradnl"/>
        </w:rPr>
      </w:pPr>
    </w:p>
    <w:p w14:paraId="7F812021" w14:textId="77777777" w:rsidR="00797550" w:rsidRDefault="00797550" w:rsidP="00797550">
      <w:pPr>
        <w:spacing w:before="120"/>
        <w:jc w:val="center"/>
        <w:rPr>
          <w:rFonts w:eastAsia="Calibri"/>
          <w:b/>
          <w:sz w:val="28"/>
          <w:lang w:val="es-ES_tradnl"/>
        </w:rPr>
      </w:pPr>
    </w:p>
    <w:p w14:paraId="17BA9AE3" w14:textId="77777777" w:rsidR="00797550" w:rsidRPr="00BE3400" w:rsidRDefault="00797550" w:rsidP="00797550">
      <w:pPr>
        <w:spacing w:before="120"/>
        <w:jc w:val="center"/>
        <w:rPr>
          <w:rFonts w:eastAsia="Calibri"/>
          <w:b/>
          <w:sz w:val="28"/>
          <w:lang w:val="es-ES_tradnl"/>
        </w:rPr>
      </w:pPr>
      <w:r>
        <w:rPr>
          <w:rFonts w:eastAsia="Calibri"/>
          <w:noProof/>
          <w:lang w:val="es-ES" w:eastAsia="es-ES"/>
        </w:rPr>
        <mc:AlternateContent>
          <mc:Choice Requires="wps">
            <w:drawing>
              <wp:anchor distT="0" distB="0" distL="114300" distR="114300" simplePos="0" relativeHeight="251663360" behindDoc="0" locked="0" layoutInCell="1" allowOverlap="1" wp14:anchorId="7BB670E1" wp14:editId="211573DB">
                <wp:simplePos x="0" y="0"/>
                <wp:positionH relativeFrom="column">
                  <wp:posOffset>2496820</wp:posOffset>
                </wp:positionH>
                <wp:positionV relativeFrom="paragraph">
                  <wp:posOffset>3517900</wp:posOffset>
                </wp:positionV>
                <wp:extent cx="3085465" cy="118745"/>
                <wp:effectExtent l="0" t="0" r="635" b="0"/>
                <wp:wrapNone/>
                <wp:docPr id="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118745"/>
                        </a:xfrm>
                        <a:prstGeom prst="rect">
                          <a:avLst/>
                        </a:prstGeom>
                        <a:solidFill>
                          <a:schemeClr val="accent1"/>
                        </a:solidFill>
                        <a:ln>
                          <a:noFill/>
                        </a:ln>
                        <a:extLst/>
                      </wps:spPr>
                      <wps:bodyPr rot="0" vert="horz" wrap="square" lIns="91440" tIns="45720" rIns="91440" bIns="45720" anchor="ctr" anchorCtr="0" upright="1">
                        <a:noAutofit/>
                      </wps:bodyPr>
                    </wps:wsp>
                  </a:graphicData>
                </a:graphic>
              </wp:anchor>
            </w:drawing>
          </mc:Choice>
          <mc:Fallback>
            <w:pict>
              <v:rect id="Rectángulo 37" o:spid="_x0000_s1026" style="position:absolute;margin-left:196.6pt;margin-top:277pt;width:242.9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" fillcolor="#5b9bd5 [3204]" stroked="f"/>
            </w:pict>
          </mc:Fallback>
        </mc:AlternateContent>
      </w:r>
      <w:r>
        <w:rPr>
          <w:rFonts w:eastAsia="Calibri"/>
          <w:b/>
          <w:sz w:val="28"/>
          <w:lang w:val="es-ES_tradnl"/>
        </w:rPr>
        <w:t>Organización de servicios y Recursos Humanos</w:t>
      </w:r>
      <w:r w:rsidRPr="00BE3400">
        <w:rPr>
          <w:rFonts w:eastAsia="Calibri"/>
          <w:b/>
          <w:sz w:val="28"/>
          <w:lang w:val="es-ES_tradnl"/>
        </w:rPr>
        <w:t xml:space="preserve">. </w:t>
      </w:r>
    </w:p>
    <w:p w14:paraId="6CD4A48B" w14:textId="77777777" w:rsidR="00797550" w:rsidRDefault="00797550" w:rsidP="00797550">
      <w:pPr>
        <w:rPr>
          <w:rFonts w:eastAsia="Times New Roman"/>
          <w:b/>
          <w:lang w:val="es-ES_tradnl" w:eastAsia="es-CL"/>
        </w:rPr>
      </w:pPr>
    </w:p>
    <w:p w14:paraId="34B95D89" w14:textId="77777777" w:rsidR="00797550" w:rsidRDefault="00797550" w:rsidP="00797550">
      <w:pPr>
        <w:rPr>
          <w:rFonts w:eastAsia="Times New Roman"/>
          <w:b/>
          <w:lang w:val="es-ES_tradnl" w:eastAsia="es-CL"/>
        </w:rPr>
      </w:pPr>
    </w:p>
    <w:p w14:paraId="6C25E51F" w14:textId="039339B0" w:rsidR="00797550" w:rsidRDefault="00797550" w:rsidP="002529FC">
      <w:pPr>
        <w:rPr>
          <w:lang w:val="es-ES_tradnl" w:eastAsia="es-CL"/>
        </w:rPr>
        <w:sectPr w:rsidR="00797550" w:rsidSect="00797550">
          <w:footerReference w:type="default" r:id="rId9"/>
          <w:pgSz w:w="12240" w:h="15840"/>
          <w:pgMar w:top="1417" w:right="1701" w:bottom="1417" w:left="1701" w:header="708" w:footer="708" w:gutter="0"/>
          <w:cols w:space="708"/>
          <w:titlePg/>
          <w:docGrid w:linePitch="360"/>
        </w:sectPr>
      </w:pPr>
      <w:r>
        <w:rPr>
          <w:rFonts w:eastAsia="Calibri"/>
          <w:noProof/>
          <w:lang w:val="es-ES" w:eastAsia="es-ES"/>
        </w:rPr>
        <mc:AlternateContent>
          <mc:Choice Requires="wps">
            <w:drawing>
              <wp:anchor distT="0" distB="0" distL="114300" distR="114300" simplePos="0" relativeHeight="251666432" behindDoc="0" locked="0" layoutInCell="1" allowOverlap="1" wp14:anchorId="4218CA96" wp14:editId="043F0B8E">
                <wp:simplePos x="0" y="0"/>
                <wp:positionH relativeFrom="column">
                  <wp:posOffset>2016760</wp:posOffset>
                </wp:positionH>
                <wp:positionV relativeFrom="paragraph">
                  <wp:posOffset>1583283</wp:posOffset>
                </wp:positionV>
                <wp:extent cx="4053600" cy="956930"/>
                <wp:effectExtent l="0" t="0" r="0" b="0"/>
                <wp:wrapNone/>
                <wp:docPr id="11"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600" cy="95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C5192B" w14:textId="77777777" w:rsidR="00797550" w:rsidRPr="00635C3F" w:rsidRDefault="00797550" w:rsidP="00797550">
                            <w:pPr>
                              <w:pStyle w:val="NoSpacing"/>
                              <w:rPr>
                                <w:rFonts w:ascii="Arial" w:hAnsi="Arial" w:cs="Arial"/>
                                <w:sz w:val="24"/>
                              </w:rPr>
                            </w:pPr>
                            <w:r w:rsidRPr="00635C3F">
                              <w:rPr>
                                <w:rFonts w:ascii="Arial" w:hAnsi="Arial" w:cs="Arial"/>
                                <w:sz w:val="24"/>
                              </w:rPr>
                              <w:t>Soledad Barría</w:t>
                            </w:r>
                            <w:r>
                              <w:rPr>
                                <w:rFonts w:ascii="Arial" w:hAnsi="Arial" w:cs="Arial"/>
                                <w:sz w:val="24"/>
                              </w:rPr>
                              <w:t>, Consultora</w:t>
                            </w:r>
                          </w:p>
                          <w:p w14:paraId="3F636ABA" w14:textId="77777777" w:rsidR="00797550" w:rsidRDefault="00797550" w:rsidP="00797550">
                            <w:pPr>
                              <w:pStyle w:val="NoSpacing"/>
                              <w:rPr>
                                <w:rFonts w:ascii="Arial" w:hAnsi="Arial" w:cs="Arial"/>
                                <w:sz w:val="24"/>
                              </w:rPr>
                            </w:pPr>
                            <w:r>
                              <w:rPr>
                                <w:rFonts w:ascii="Arial" w:hAnsi="Arial" w:cs="Arial"/>
                                <w:sz w:val="24"/>
                              </w:rPr>
                              <w:t>Actualización del estudio realizado por Nydia Contardo (Octubre 2013)</w:t>
                            </w:r>
                          </w:p>
                          <w:p w14:paraId="64022ED2" w14:textId="77777777" w:rsidR="00797550" w:rsidRDefault="00797550" w:rsidP="00797550">
                            <w:pPr>
                              <w:pStyle w:val="NoSpacing"/>
                              <w:rPr>
                                <w:rFonts w:ascii="Arial" w:hAnsi="Arial" w:cs="Arial"/>
                                <w:sz w:val="24"/>
                              </w:rPr>
                            </w:pPr>
                          </w:p>
                          <w:p w14:paraId="42CB128B" w14:textId="77777777" w:rsidR="00797550" w:rsidRPr="005951FD" w:rsidRDefault="00797550" w:rsidP="00797550">
                            <w:pPr>
                              <w:pStyle w:val="NoSpacing"/>
                              <w:rPr>
                                <w:rFonts w:ascii="Arial" w:hAnsi="Arial" w:cs="Arial"/>
                                <w:color w:val="1F497D"/>
                                <w:sz w:val="24"/>
                                <w:lang w:val="fr-FR"/>
                              </w:rPr>
                            </w:pPr>
                            <w:r w:rsidRPr="005951FD">
                              <w:rPr>
                                <w:rFonts w:ascii="Arial" w:hAnsi="Arial" w:cs="Arial"/>
                                <w:sz w:val="24"/>
                                <w:lang w:val="fr-FR"/>
                              </w:rPr>
                              <w:t>Con aportes de Emmanuelle Sánchez-Monin, SPH/CNI</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7" type="#_x0000_t202" style="position:absolute;left:0;text-align:left;margin-left:158.8pt;margin-top:124.65pt;width:319.2pt;height: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" filled="f" stroked="f" strokeweight=".5pt">
                <v:textbox>
                  <w:txbxContent>
                    <w:p w14:paraId="57C5192B" w14:textId="77777777" w:rsidR="00797550" w:rsidRPr="00635C3F" w:rsidRDefault="00797550" w:rsidP="00797550">
                      <w:pPr>
                        <w:pStyle w:val="NoSpacing"/>
                        <w:rPr>
                          <w:rFonts w:ascii="Arial" w:hAnsi="Arial" w:cs="Arial"/>
                          <w:sz w:val="24"/>
                        </w:rPr>
                      </w:pPr>
                      <w:r w:rsidRPr="00635C3F">
                        <w:rPr>
                          <w:rFonts w:ascii="Arial" w:hAnsi="Arial" w:cs="Arial"/>
                          <w:sz w:val="24"/>
                        </w:rPr>
                        <w:t>Soledad Barría</w:t>
                      </w:r>
                      <w:r>
                        <w:rPr>
                          <w:rFonts w:ascii="Arial" w:hAnsi="Arial" w:cs="Arial"/>
                          <w:sz w:val="24"/>
                        </w:rPr>
                        <w:t>, Consultora</w:t>
                      </w:r>
                    </w:p>
                    <w:p w14:paraId="3F636ABA" w14:textId="77777777" w:rsidR="00797550" w:rsidRDefault="00797550" w:rsidP="00797550">
                      <w:pPr>
                        <w:pStyle w:val="NoSpacing"/>
                        <w:rPr>
                          <w:rFonts w:ascii="Arial" w:hAnsi="Arial" w:cs="Arial"/>
                          <w:sz w:val="24"/>
                        </w:rPr>
                      </w:pPr>
                      <w:r>
                        <w:rPr>
                          <w:rFonts w:ascii="Arial" w:hAnsi="Arial" w:cs="Arial"/>
                          <w:sz w:val="24"/>
                        </w:rPr>
                        <w:t>Actualización del estudio realizado por Nydia Contardo (Octubre 2013)</w:t>
                      </w:r>
                    </w:p>
                    <w:p w14:paraId="64022ED2" w14:textId="77777777" w:rsidR="00797550" w:rsidRDefault="00797550" w:rsidP="00797550">
                      <w:pPr>
                        <w:pStyle w:val="NoSpacing"/>
                        <w:rPr>
                          <w:rFonts w:ascii="Arial" w:hAnsi="Arial" w:cs="Arial"/>
                          <w:sz w:val="24"/>
                        </w:rPr>
                      </w:pPr>
                    </w:p>
                    <w:p w14:paraId="42CB128B" w14:textId="77777777" w:rsidR="00797550" w:rsidRPr="005951FD" w:rsidRDefault="00797550" w:rsidP="00797550">
                      <w:pPr>
                        <w:pStyle w:val="NoSpacing"/>
                        <w:rPr>
                          <w:rFonts w:ascii="Arial" w:hAnsi="Arial" w:cs="Arial"/>
                          <w:color w:val="1F497D"/>
                          <w:sz w:val="24"/>
                          <w:lang w:val="fr-FR"/>
                        </w:rPr>
                      </w:pPr>
                      <w:r w:rsidRPr="005951FD">
                        <w:rPr>
                          <w:rFonts w:ascii="Arial" w:hAnsi="Arial" w:cs="Arial"/>
                          <w:sz w:val="24"/>
                          <w:lang w:val="fr-FR"/>
                        </w:rPr>
                        <w:t>Con aportes de Emmanuelle Sánchez-Monin, SPH/CNI</w:t>
                      </w:r>
                    </w:p>
                  </w:txbxContent>
                </v:textbox>
              </v:shape>
            </w:pict>
          </mc:Fallback>
        </mc:AlternateContent>
      </w:r>
    </w:p>
    <w:sdt>
      <w:sdtPr>
        <w:id w:val="-1563480057"/>
        <w:docPartObj>
          <w:docPartGallery w:val="Table of Contents"/>
          <w:docPartUnique/>
        </w:docPartObj>
      </w:sdtPr>
      <w:sdtEndPr>
        <w:rPr>
          <w:rFonts w:ascii="Arial" w:eastAsiaTheme="minorHAnsi" w:hAnsi="Arial" w:cs="Arial"/>
          <w:noProof/>
          <w:color w:val="auto"/>
          <w:sz w:val="24"/>
          <w:szCs w:val="24"/>
          <w:lang w:val="es-CL" w:eastAsia="en-US"/>
        </w:rPr>
      </w:sdtEndPr>
      <w:sdtContent>
        <w:p w14:paraId="6EEF915A" w14:textId="1AD4F032" w:rsidR="00797550" w:rsidRDefault="00797550">
          <w:pPr>
            <w:pStyle w:val="TOCHeading"/>
          </w:pPr>
          <w:r>
            <w:t>Contenidos:</w:t>
          </w:r>
        </w:p>
        <w:p w14:paraId="1053AA0B" w14:textId="77777777" w:rsidR="00797550" w:rsidRDefault="00797550">
          <w:pPr>
            <w:pStyle w:val="TOC1"/>
            <w:tabs>
              <w:tab w:val="left" w:pos="440"/>
              <w:tab w:val="right" w:leader="dot" w:pos="8828"/>
            </w:tabs>
            <w:rPr>
              <w:noProof/>
            </w:rPr>
          </w:pPr>
          <w:r>
            <w:fldChar w:fldCharType="begin"/>
          </w:r>
          <w:r>
            <w:instrText xml:space="preserve"> TOC \o "1-3" \h \z \u </w:instrText>
          </w:r>
          <w:r>
            <w:fldChar w:fldCharType="separate"/>
          </w:r>
          <w:hyperlink w:anchor="_Toc450600927" w:history="1">
            <w:r w:rsidRPr="002A1D1A">
              <w:rPr>
                <w:rStyle w:val="Hyperlink"/>
                <w:noProof/>
              </w:rPr>
              <w:t>1.</w:t>
            </w:r>
            <w:r>
              <w:rPr>
                <w:noProof/>
              </w:rPr>
              <w:tab/>
            </w:r>
            <w:r w:rsidRPr="002A1D1A">
              <w:rPr>
                <w:rStyle w:val="Hyperlink"/>
                <w:noProof/>
              </w:rPr>
              <w:t>Organización de servicios de salud en Nicaragua. Modelo de Salud familiar y Comunitaria (MOSAFC)</w:t>
            </w:r>
            <w:r>
              <w:rPr>
                <w:noProof/>
                <w:webHidden/>
              </w:rPr>
              <w:tab/>
            </w:r>
            <w:r>
              <w:rPr>
                <w:noProof/>
                <w:webHidden/>
              </w:rPr>
              <w:fldChar w:fldCharType="begin"/>
            </w:r>
            <w:r>
              <w:rPr>
                <w:noProof/>
                <w:webHidden/>
              </w:rPr>
              <w:instrText xml:space="preserve"> PAGEREF _Toc450600927 \h </w:instrText>
            </w:r>
            <w:r>
              <w:rPr>
                <w:noProof/>
                <w:webHidden/>
              </w:rPr>
            </w:r>
            <w:r>
              <w:rPr>
                <w:noProof/>
                <w:webHidden/>
              </w:rPr>
              <w:fldChar w:fldCharType="separate"/>
            </w:r>
            <w:r>
              <w:rPr>
                <w:noProof/>
                <w:webHidden/>
              </w:rPr>
              <w:t>3</w:t>
            </w:r>
            <w:r>
              <w:rPr>
                <w:noProof/>
                <w:webHidden/>
              </w:rPr>
              <w:fldChar w:fldCharType="end"/>
            </w:r>
          </w:hyperlink>
        </w:p>
        <w:p w14:paraId="74AF1420" w14:textId="77777777" w:rsidR="00797550" w:rsidRDefault="00797550">
          <w:pPr>
            <w:pStyle w:val="TOC1"/>
            <w:tabs>
              <w:tab w:val="left" w:pos="440"/>
              <w:tab w:val="right" w:leader="dot" w:pos="8828"/>
            </w:tabs>
            <w:rPr>
              <w:noProof/>
            </w:rPr>
          </w:pPr>
          <w:hyperlink w:anchor="_Toc450600928" w:history="1">
            <w:r w:rsidRPr="002A1D1A">
              <w:rPr>
                <w:rStyle w:val="Hyperlink"/>
                <w:noProof/>
              </w:rPr>
              <w:t>2.</w:t>
            </w:r>
            <w:r>
              <w:rPr>
                <w:noProof/>
              </w:rPr>
              <w:tab/>
            </w:r>
            <w:r w:rsidRPr="002A1D1A">
              <w:rPr>
                <w:rStyle w:val="Hyperlink"/>
                <w:noProof/>
              </w:rPr>
              <w:t>Personal de salud para el MOSAFC: Plan de  Optimización del Talento Humano</w:t>
            </w:r>
            <w:r>
              <w:rPr>
                <w:noProof/>
                <w:webHidden/>
              </w:rPr>
              <w:tab/>
            </w:r>
            <w:r>
              <w:rPr>
                <w:noProof/>
                <w:webHidden/>
              </w:rPr>
              <w:fldChar w:fldCharType="begin"/>
            </w:r>
            <w:r>
              <w:rPr>
                <w:noProof/>
                <w:webHidden/>
              </w:rPr>
              <w:instrText xml:space="preserve"> PAGEREF _Toc450600928 \h </w:instrText>
            </w:r>
            <w:r>
              <w:rPr>
                <w:noProof/>
                <w:webHidden/>
              </w:rPr>
            </w:r>
            <w:r>
              <w:rPr>
                <w:noProof/>
                <w:webHidden/>
              </w:rPr>
              <w:fldChar w:fldCharType="separate"/>
            </w:r>
            <w:r>
              <w:rPr>
                <w:noProof/>
                <w:webHidden/>
              </w:rPr>
              <w:t>9</w:t>
            </w:r>
            <w:r>
              <w:rPr>
                <w:noProof/>
                <w:webHidden/>
              </w:rPr>
              <w:fldChar w:fldCharType="end"/>
            </w:r>
          </w:hyperlink>
        </w:p>
        <w:p w14:paraId="7BA40F4D" w14:textId="77777777" w:rsidR="00797550" w:rsidRDefault="00797550">
          <w:pPr>
            <w:pStyle w:val="TOC1"/>
            <w:tabs>
              <w:tab w:val="left" w:pos="440"/>
              <w:tab w:val="right" w:leader="dot" w:pos="8828"/>
            </w:tabs>
            <w:rPr>
              <w:noProof/>
            </w:rPr>
          </w:pPr>
          <w:hyperlink w:anchor="_Toc450600929" w:history="1">
            <w:r w:rsidRPr="002A1D1A">
              <w:rPr>
                <w:rStyle w:val="Hyperlink"/>
                <w:noProof/>
              </w:rPr>
              <w:t>3.</w:t>
            </w:r>
            <w:r>
              <w:rPr>
                <w:noProof/>
              </w:rPr>
              <w:tab/>
            </w:r>
            <w:r w:rsidRPr="002A1D1A">
              <w:rPr>
                <w:rStyle w:val="Hyperlink"/>
                <w:noProof/>
              </w:rPr>
              <w:t>Sectorización: Requisitos específicos de Recursos Humanos bajo el MOSAFC</w:t>
            </w:r>
            <w:r>
              <w:rPr>
                <w:noProof/>
                <w:webHidden/>
              </w:rPr>
              <w:tab/>
            </w:r>
            <w:r>
              <w:rPr>
                <w:noProof/>
                <w:webHidden/>
              </w:rPr>
              <w:fldChar w:fldCharType="begin"/>
            </w:r>
            <w:r>
              <w:rPr>
                <w:noProof/>
                <w:webHidden/>
              </w:rPr>
              <w:instrText xml:space="preserve"> PAGEREF _Toc450600929 \h </w:instrText>
            </w:r>
            <w:r>
              <w:rPr>
                <w:noProof/>
                <w:webHidden/>
              </w:rPr>
            </w:r>
            <w:r>
              <w:rPr>
                <w:noProof/>
                <w:webHidden/>
              </w:rPr>
              <w:fldChar w:fldCharType="separate"/>
            </w:r>
            <w:r>
              <w:rPr>
                <w:noProof/>
                <w:webHidden/>
              </w:rPr>
              <w:t>17</w:t>
            </w:r>
            <w:r>
              <w:rPr>
                <w:noProof/>
                <w:webHidden/>
              </w:rPr>
              <w:fldChar w:fldCharType="end"/>
            </w:r>
          </w:hyperlink>
        </w:p>
        <w:p w14:paraId="77A82566" w14:textId="5FEBEA97" w:rsidR="00797550" w:rsidRDefault="00797550">
          <w:r>
            <w:rPr>
              <w:b/>
              <w:bCs/>
              <w:noProof/>
            </w:rPr>
            <w:fldChar w:fldCharType="end"/>
          </w:r>
        </w:p>
      </w:sdtContent>
    </w:sdt>
    <w:p w14:paraId="6643BBA6" w14:textId="77777777" w:rsidR="00797550" w:rsidRDefault="00797550" w:rsidP="002529FC">
      <w:pPr>
        <w:rPr>
          <w:lang w:val="es-ES_tradnl" w:eastAsia="es-CL"/>
        </w:rPr>
        <w:sectPr w:rsidR="00797550" w:rsidSect="005951FD">
          <w:pgSz w:w="12240" w:h="15840"/>
          <w:pgMar w:top="1417" w:right="1701" w:bottom="1417" w:left="1701" w:header="708" w:footer="708" w:gutter="0"/>
          <w:cols w:space="708"/>
          <w:docGrid w:linePitch="360"/>
        </w:sectPr>
      </w:pPr>
    </w:p>
    <w:p w14:paraId="410750A4" w14:textId="7F6524DA" w:rsidR="00806F31" w:rsidRPr="00EE210C" w:rsidRDefault="00806F31" w:rsidP="002529FC">
      <w:pPr>
        <w:rPr>
          <w:lang w:val="es-ES_tradnl" w:eastAsia="es-CL"/>
        </w:rPr>
      </w:pPr>
      <w:r w:rsidRPr="00EE210C">
        <w:rPr>
          <w:lang w:val="es-ES_tradnl" w:eastAsia="es-CL"/>
        </w:rPr>
        <w:t>Introducción</w:t>
      </w:r>
    </w:p>
    <w:p w14:paraId="50AD8463" w14:textId="77777777" w:rsidR="00806F31" w:rsidRDefault="00806F31" w:rsidP="002529FC">
      <w:pPr>
        <w:rPr>
          <w:lang w:val="es-ES_tradnl" w:eastAsia="es-CL"/>
        </w:rPr>
      </w:pPr>
    </w:p>
    <w:p w14:paraId="14126FF4" w14:textId="473B0DC2" w:rsidR="00101630" w:rsidRPr="00925184" w:rsidRDefault="00101630" w:rsidP="002529FC">
      <w:r w:rsidRPr="00925184">
        <w:t>E</w:t>
      </w:r>
      <w:r w:rsidR="00EE210C">
        <w:t xml:space="preserve">l </w:t>
      </w:r>
      <w:r w:rsidR="00424A7D">
        <w:t>análisis</w:t>
      </w:r>
      <w:r w:rsidR="00491C27">
        <w:t xml:space="preserve"> complementa </w:t>
      </w:r>
      <w:r w:rsidR="00424A7D">
        <w:t>los relacionados a la situación de salud y determinantes</w:t>
      </w:r>
      <w:r w:rsidRPr="00925184">
        <w:t xml:space="preserve"> en el sentido que describe la organización de servicios del sistema de salud de Nicaragua y el modelo de Salud Familiar y Comunitario (MOSAFC).</w:t>
      </w:r>
      <w:r w:rsidR="00424A7D">
        <w:t xml:space="preserve"> </w:t>
      </w:r>
      <w:r w:rsidRPr="00925184">
        <w:t xml:space="preserve">Por otra parte describe las zonas de aplicación y los avances de los programas BID hoy en ejecución. </w:t>
      </w:r>
    </w:p>
    <w:p w14:paraId="7C8C3F48" w14:textId="070AF431" w:rsidR="00833DD0" w:rsidRPr="00C56C6E" w:rsidRDefault="00833DD0" w:rsidP="002529FC">
      <w:pPr>
        <w:pStyle w:val="Heading1"/>
      </w:pPr>
      <w:bookmarkStart w:id="0" w:name="_Toc450600927"/>
      <w:r w:rsidRPr="00C56C6E">
        <w:t xml:space="preserve">Organización de servicios </w:t>
      </w:r>
      <w:r w:rsidR="00932FD7">
        <w:t>de salud</w:t>
      </w:r>
      <w:r w:rsidRPr="00C56C6E">
        <w:t xml:space="preserve"> en Nicaragua. Modelo de </w:t>
      </w:r>
      <w:r w:rsidR="00482EC0" w:rsidRPr="00C56C6E">
        <w:t>S</w:t>
      </w:r>
      <w:r w:rsidRPr="00C56C6E">
        <w:t>alud familiar y Comunitaria (MOSAFC)</w:t>
      </w:r>
      <w:bookmarkEnd w:id="0"/>
    </w:p>
    <w:p w14:paraId="2B64A50B" w14:textId="067D8450" w:rsidR="00965FA3" w:rsidRPr="00925184" w:rsidRDefault="00965FA3" w:rsidP="002529FC">
      <w:r w:rsidRPr="00925184">
        <w:t>En Nicara</w:t>
      </w:r>
      <w:r w:rsidR="00EF7E80">
        <w:t>gua, la Ley General de Salud N°</w:t>
      </w:r>
      <w:r w:rsidRPr="00925184">
        <w:t>423 del 2002 redefine el quehacer institucional y funcional del Ministerio de salud, definiéndose la rectoría, la provisión de servicios de la red pública, la del sector privado y de la seguridad social, así como las acciones de salud pública, del medioambiente, del control sanitario</w:t>
      </w:r>
      <w:r w:rsidR="00EF7E80">
        <w:t xml:space="preserve"> de los productos, entre otras.</w:t>
      </w:r>
    </w:p>
    <w:p w14:paraId="4F1C6273" w14:textId="77777777" w:rsidR="009D0A99" w:rsidRPr="00925184" w:rsidRDefault="009D0A99" w:rsidP="002529FC">
      <w:r w:rsidRPr="00925184">
        <w:t>En el diagnóstico de la situación de salud que realiza OPS en el 2006 se señala que el sistema de salud está desarticulado, con grandes inequidades en el acceso</w:t>
      </w:r>
      <w:r w:rsidR="00364773" w:rsidRPr="00925184">
        <w:t xml:space="preserve"> y la utilización de </w:t>
      </w:r>
      <w:r w:rsidRPr="00925184">
        <w:t>los se</w:t>
      </w:r>
      <w:r w:rsidR="00364773" w:rsidRPr="00925184">
        <w:t>rvicios especialmente por las poblaciones más vulnerables, dispersas y alejadas</w:t>
      </w:r>
      <w:r w:rsidR="00364773" w:rsidRPr="00925184">
        <w:rPr>
          <w:rStyle w:val="FootnoteReference"/>
        </w:rPr>
        <w:footnoteReference w:id="1"/>
      </w:r>
      <w:r w:rsidR="00364773" w:rsidRPr="00925184">
        <w:t xml:space="preserve">. Se señala también que si bien el país acogió los Objetivos del Milenio que imponía grandes desafíos para el país, hasta ese momento no se estaban cumpliendo. </w:t>
      </w:r>
    </w:p>
    <w:p w14:paraId="0EF9AC3F" w14:textId="5ED7D5AC" w:rsidR="009D0A99" w:rsidRPr="00925184" w:rsidRDefault="009D0A99" w:rsidP="002529FC">
      <w:r w:rsidRPr="00925184">
        <w:t>En 2008, bajo la misma Ley, se establece la nueva Política Nacional de Salud</w:t>
      </w:r>
      <w:r w:rsidRPr="00925184">
        <w:rPr>
          <w:rStyle w:val="FootnoteReference"/>
        </w:rPr>
        <w:footnoteReference w:id="2"/>
      </w:r>
      <w:r w:rsidRPr="00925184">
        <w:t>, dirigida a “re</w:t>
      </w:r>
      <w:r w:rsidR="00870536">
        <w:t>stituir el derecho a la salud</w:t>
      </w:r>
      <w:r w:rsidRPr="00925184">
        <w:t>con los principios de gratuidad, solidaridad, universalidad, justicia s</w:t>
      </w:r>
      <w:r w:rsidR="00870536">
        <w:t>ocial y participación ciudadana</w:t>
      </w:r>
      <w:r w:rsidRPr="00925184">
        <w:t>”</w:t>
      </w:r>
      <w:r w:rsidR="00364773" w:rsidRPr="00925184">
        <w:t>. Esta Política busca garantizar un servicio gratuito y universal a los servicios, equilibrando “la prevención y promoción con la atención curativa, enfatiza</w:t>
      </w:r>
      <w:r w:rsidR="00870536">
        <w:t xml:space="preserve">ndo en el </w:t>
      </w:r>
      <w:r w:rsidR="00EF7E80">
        <w:t>trato cálido y humano</w:t>
      </w:r>
      <w:r w:rsidR="00364773" w:rsidRPr="00925184">
        <w:t>”</w:t>
      </w:r>
      <w:r w:rsidR="00364773" w:rsidRPr="00925184">
        <w:rPr>
          <w:rStyle w:val="FootnoteReference"/>
        </w:rPr>
        <w:footnoteReference w:id="3"/>
      </w:r>
      <w:r w:rsidR="00364773" w:rsidRPr="00925184">
        <w:t xml:space="preserve"> para ello se desarrolla un nuevo Modelo de Salud Familiar y Comunitario (MOSAFC)</w:t>
      </w:r>
    </w:p>
    <w:p w14:paraId="1B51B7E4" w14:textId="77777777" w:rsidR="00D903FC" w:rsidRPr="00925184" w:rsidRDefault="00D903FC" w:rsidP="002529FC">
      <w:r w:rsidRPr="00925184">
        <w:t>El Ministerio de Salud (MINSA) es el principal oferente de servicios (61,2% población). Le sigue la entidad aseguradora principal, el Instituto Nicaragüense de Seguridad Social (INSS) que sólo cubre al 16,5% y actúa a través de 49 empresas Médicas previsionales. Por otra parte están las instituciones privadas con 16,3% cobertura y la Gobernación y Ejército con el 6%</w:t>
      </w:r>
      <w:r w:rsidRPr="00925184">
        <w:rPr>
          <w:rStyle w:val="FootnoteReference"/>
        </w:rPr>
        <w:footnoteReference w:id="4"/>
      </w:r>
      <w:r w:rsidRPr="00925184">
        <w:t>.</w:t>
      </w:r>
    </w:p>
    <w:p w14:paraId="290878DA" w14:textId="33023028" w:rsidR="00D903FC" w:rsidRPr="00925184" w:rsidRDefault="00D903FC" w:rsidP="002529FC">
      <w:r w:rsidRPr="00925184">
        <w:t xml:space="preserve">De acuerdo a esta nueva política se transforma el Sistema Nacional de Salud, buscando atender de acuerdo a las necesidades con acceso universal y gratuito. </w:t>
      </w:r>
      <w:r w:rsidR="00F211FC" w:rsidRPr="00925184">
        <w:t xml:space="preserve">Se establecen </w:t>
      </w:r>
      <w:r w:rsidR="00870536">
        <w:t>nueve</w:t>
      </w:r>
      <w:r w:rsidR="00F211FC" w:rsidRPr="00925184">
        <w:t xml:space="preserve"> lineamientos de la política, siendo el primero el de Lograr </w:t>
      </w:r>
      <w:r w:rsidR="00F211FC" w:rsidRPr="00925184">
        <w:lastRenderedPageBreak/>
        <w:t>que las personas no se enfermen y el segundo el de atención de calidad y medicinas gratuitas. Se establece también la necesidad de atender preferencialmente a las poblaciones pobres y alejadas, el recate de la medicina popular y la participación</w:t>
      </w:r>
      <w:r w:rsidR="00F211FC" w:rsidRPr="00925184">
        <w:rPr>
          <w:rStyle w:val="FootnoteReference"/>
        </w:rPr>
        <w:footnoteReference w:id="5"/>
      </w:r>
      <w:r w:rsidR="00F211FC" w:rsidRPr="00925184">
        <w:t>.</w:t>
      </w:r>
    </w:p>
    <w:p w14:paraId="45110090" w14:textId="77777777" w:rsidR="00F211FC" w:rsidRPr="00925184" w:rsidRDefault="00F211FC" w:rsidP="002529FC">
      <w:r w:rsidRPr="00925184">
        <w:t xml:space="preserve">Con estos lineamientos, en Junio del 2008 se da forma al Modelo de Salud </w:t>
      </w:r>
      <w:r w:rsidR="00482EC0">
        <w:t>F</w:t>
      </w:r>
      <w:r w:rsidRPr="00925184">
        <w:t>amiliar y Comunitario</w:t>
      </w:r>
      <w:r w:rsidRPr="00925184">
        <w:rPr>
          <w:rStyle w:val="FootnoteReference"/>
        </w:rPr>
        <w:footnoteReference w:id="6"/>
      </w:r>
      <w:r w:rsidRPr="00925184">
        <w:t xml:space="preserve"> que orienta el trabajo y establece la organización desde las personas y la comunidad. Se establece </w:t>
      </w:r>
      <w:r w:rsidR="00D54B4F" w:rsidRPr="00925184">
        <w:t xml:space="preserve">en primer término </w:t>
      </w:r>
      <w:r w:rsidRPr="00925184">
        <w:t xml:space="preserve">la co-responsabilidad entre el estado y la comunidad, se destaca la relevancia de la </w:t>
      </w:r>
      <w:r w:rsidRPr="00A15DEA">
        <w:t>organización comunitaria</w:t>
      </w:r>
      <w:r w:rsidR="00502C61" w:rsidRPr="00A15DEA">
        <w:t>.</w:t>
      </w:r>
      <w:r w:rsidR="00502C61" w:rsidRPr="00925184">
        <w:rPr>
          <w:b/>
        </w:rPr>
        <w:t xml:space="preserve"> </w:t>
      </w:r>
      <w:r w:rsidRPr="00925184">
        <w:t xml:space="preserve"> </w:t>
      </w:r>
    </w:p>
    <w:p w14:paraId="384F6516" w14:textId="77777777" w:rsidR="00D54B4F" w:rsidRPr="00925184" w:rsidRDefault="00823C52" w:rsidP="002529FC">
      <w:r w:rsidRPr="00925184">
        <w:t>El nuevo Modelo</w:t>
      </w:r>
      <w:r w:rsidR="00B952A1" w:rsidRPr="00925184">
        <w:t xml:space="preserve"> se basa en la estrategia de atención primaria de salud tal como se concibe en Alma Ata y </w:t>
      </w:r>
      <w:r w:rsidR="00502C61" w:rsidRPr="00925184">
        <w:t>considera principios de a</w:t>
      </w:r>
      <w:r w:rsidRPr="00925184">
        <w:t>ccesibilidad a los servicios de salud,</w:t>
      </w:r>
      <w:r w:rsidR="00482EC0">
        <w:t xml:space="preserve"> integralidad de las acciones, c</w:t>
      </w:r>
      <w:r w:rsidRPr="00925184">
        <w:t>ontinuidad del proceso de atención y coordinación entre niveles de atención</w:t>
      </w:r>
      <w:r w:rsidRPr="00925184">
        <w:rPr>
          <w:rStyle w:val="FootnoteReference"/>
        </w:rPr>
        <w:footnoteReference w:id="7"/>
      </w:r>
      <w:r w:rsidR="00B952A1" w:rsidRPr="00925184">
        <w:t>. Se establece</w:t>
      </w:r>
      <w:r w:rsidR="00482EC0">
        <w:t>n</w:t>
      </w:r>
      <w:r w:rsidR="00B952A1" w:rsidRPr="00925184">
        <w:t xml:space="preserve"> tres componentes: provisión, gestión y financiamiento. El de provisión se sustenta en un Sis</w:t>
      </w:r>
      <w:r w:rsidR="00482EC0">
        <w:t>tema Integrado de Servicios de S</w:t>
      </w:r>
      <w:r w:rsidR="00B952A1" w:rsidRPr="00925184">
        <w:t>alud, con una organización en red</w:t>
      </w:r>
      <w:r w:rsidR="00502C61" w:rsidRPr="00925184">
        <w:t xml:space="preserve"> y un </w:t>
      </w:r>
      <w:r w:rsidR="00B952A1" w:rsidRPr="00925184">
        <w:t xml:space="preserve">desarrollo </w:t>
      </w:r>
      <w:r w:rsidR="00502C61" w:rsidRPr="00925184">
        <w:t xml:space="preserve">prospectivo </w:t>
      </w:r>
      <w:r w:rsidR="00B952A1" w:rsidRPr="00925184">
        <w:t xml:space="preserve">de </w:t>
      </w:r>
      <w:r w:rsidR="00502C61" w:rsidRPr="00925184">
        <w:t xml:space="preserve">las </w:t>
      </w:r>
      <w:r w:rsidR="00B952A1" w:rsidRPr="00925184">
        <w:t>redes de servicios</w:t>
      </w:r>
      <w:r w:rsidR="00502C61" w:rsidRPr="00925184">
        <w:t xml:space="preserve"> que va</w:t>
      </w:r>
      <w:r w:rsidR="00482EC0">
        <w:t>ya</w:t>
      </w:r>
      <w:r w:rsidR="00502C61" w:rsidRPr="00925184">
        <w:t xml:space="preserve"> permitiendo a los establecimientos alcanzar los niveles de cobertura y complejidad que garanticen el servicio adecuado a la población. Se establecen niveles de atención y tipos de problemas abordados en cada uno de esos niveles. </w:t>
      </w:r>
    </w:p>
    <w:p w14:paraId="58E5CF7D" w14:textId="77777777" w:rsidR="00925184" w:rsidRPr="00925184" w:rsidRDefault="00502C61" w:rsidP="002529FC">
      <w:r w:rsidRPr="00925184">
        <w:t>Desde l</w:t>
      </w:r>
      <w:r w:rsidR="00D54B4F" w:rsidRPr="00925184">
        <w:t>a comunidad</w:t>
      </w:r>
      <w:r w:rsidRPr="00925184">
        <w:t xml:space="preserve"> y con la red comunitaria - líderes comunitarios, promotores de salud, brigadistas, parteras, c</w:t>
      </w:r>
      <w:r w:rsidR="00833DD0">
        <w:t>hamanes, clubes, consejos etc.-</w:t>
      </w:r>
      <w:r w:rsidR="00D54B4F" w:rsidRPr="00925184">
        <w:t xml:space="preserve">, el </w:t>
      </w:r>
      <w:r w:rsidR="00D54B4F" w:rsidRPr="00925184">
        <w:rPr>
          <w:b/>
        </w:rPr>
        <w:t xml:space="preserve">Equipo de Salud Familiar </w:t>
      </w:r>
      <w:r w:rsidR="00D54B4F" w:rsidRPr="00925184">
        <w:t>hace el nexo, facilita y organiza el proceso de atención de individuos y comunidad. Para ello este equipo tiene un determinado</w:t>
      </w:r>
      <w:r w:rsidR="00D54B4F" w:rsidRPr="00925184">
        <w:rPr>
          <w:b/>
        </w:rPr>
        <w:t xml:space="preserve"> Sector</w:t>
      </w:r>
      <w:r w:rsidR="00D54B4F" w:rsidRPr="00925184">
        <w:t xml:space="preserve"> a cargo, delimitándose el “espacio-población”. Esta sectorización permite organizar el trabajo sanitario, las redes haciéndose efectiva la descentralización y el acceso efectivo de las diferentes poblaciones.  El sector es entonces “la unidad territorial epidemiológica, social y de producción de la salud”</w:t>
      </w:r>
      <w:r w:rsidR="00D54B4F" w:rsidRPr="00925184">
        <w:rPr>
          <w:rStyle w:val="FootnoteReference"/>
        </w:rPr>
        <w:footnoteReference w:id="8"/>
      </w:r>
      <w:r w:rsidR="003B41FE" w:rsidRPr="00925184">
        <w:t xml:space="preserve"> y cuenta con una “sede de sector” ubicada en alguna infraestructura disponible: casa comunal, casa base, casa materna u otros existentes en la comunidad.</w:t>
      </w:r>
      <w:r w:rsidR="00925184" w:rsidRPr="00925184">
        <w:t xml:space="preserve"> </w:t>
      </w:r>
    </w:p>
    <w:p w14:paraId="0355C7BB" w14:textId="77777777" w:rsidR="00925184" w:rsidRPr="00925184" w:rsidRDefault="00925184" w:rsidP="002529FC">
      <w:r w:rsidRPr="00925184">
        <w:t xml:space="preserve">El equipo de salud puede tener a cargo uno o más sectores, entendiendo que a largo plazo cada equipo debiera hacerse cargo de un solo sector. </w:t>
      </w:r>
    </w:p>
    <w:p w14:paraId="0CDBF1D5" w14:textId="77777777" w:rsidR="00925184" w:rsidRDefault="00925184" w:rsidP="002529FC">
      <w:r w:rsidRPr="00925184">
        <w:t xml:space="preserve">En el año 2008, se establecieron criterios para la sectorización. En primer término el número de familias: 1.000 familias equivalentes a 4.500-5.000 personas en las zonas urbanas y 600 familias en lo rural, equivalentes a 2.500-3.000 personas. </w:t>
      </w:r>
      <w:r w:rsidRPr="00925184">
        <w:lastRenderedPageBreak/>
        <w:t>Otros criterios fueron el desplazamiento natural de las poblaciones a determinados establecimientos, las características geográficas y socio-culturales.</w:t>
      </w:r>
      <w:r w:rsidRPr="00925184">
        <w:rPr>
          <w:rStyle w:val="FootnoteReference"/>
        </w:rPr>
        <w:footnoteReference w:id="9"/>
      </w:r>
    </w:p>
    <w:p w14:paraId="6CD921E3" w14:textId="77777777" w:rsidR="00482EC0" w:rsidRDefault="00482EC0" w:rsidP="002529FC">
      <w:r>
        <w:t xml:space="preserve">Recientemente, durante el 2015, el Minsa ha vuelto a analizar la sectorización y se han reformulado con el objetivo de acercar aún más el equipo de salud familiar a las comunidades al considerar el tiempo de desplazamiento requerido para el acceso a servicios. </w:t>
      </w:r>
    </w:p>
    <w:p w14:paraId="60F5F36E" w14:textId="77777777" w:rsidR="00D54B4F" w:rsidRDefault="00482EC0" w:rsidP="002529FC">
      <w:r>
        <w:t xml:space="preserve">Por ejemplo en el Silais de Jinotega, se habían definido originalmente 127 sectores y se han definido recientemente 217. En el Silais de Matagalpa eran previamente 344 sectores y se han definido ahora 529. Este importante incremento de sectores representa un gran desafío en términos de recursos humanos e infraestructura si se quiere avanzar en 1 sector, 1 equipo; o bien en términos de organización si se avanza en 1 equipo para varios sectores. </w:t>
      </w:r>
    </w:p>
    <w:p w14:paraId="5688A770" w14:textId="77777777" w:rsidR="00482EC0" w:rsidRDefault="00482EC0" w:rsidP="002529FC">
      <w:r>
        <w:t xml:space="preserve">La observación reciente en estos departamentos mostró que la mayor parte de los equipos de Salud familiar no se encuentran completos, en muchas ocasiones se trata de una </w:t>
      </w:r>
      <w:r w:rsidR="000B7E3B">
        <w:t xml:space="preserve">sola persona a cargo del sector, lo cual aumenta el desafío planteado. </w:t>
      </w:r>
    </w:p>
    <w:p w14:paraId="538C63C8" w14:textId="77777777" w:rsidR="000B7E3B" w:rsidRPr="000B7E3B" w:rsidRDefault="000B7E3B" w:rsidP="002529FC">
      <w:r w:rsidRPr="000B7E3B">
        <w:t xml:space="preserve">Figura 1: </w:t>
      </w:r>
    </w:p>
    <w:p w14:paraId="4BDCBF4E" w14:textId="77777777" w:rsidR="00925184" w:rsidRPr="00925184" w:rsidRDefault="00925184" w:rsidP="002529FC">
      <w:r w:rsidRPr="00925184">
        <w:rPr>
          <w:noProof/>
          <w:lang w:val="es-ES" w:eastAsia="es-ES"/>
        </w:rPr>
        <w:drawing>
          <wp:inline distT="0" distB="0" distL="0" distR="0" wp14:anchorId="6BBB420B" wp14:editId="4088BEC6">
            <wp:extent cx="4982947" cy="2850056"/>
            <wp:effectExtent l="0" t="0" r="825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5771" cy="2851671"/>
                    </a:xfrm>
                    <a:prstGeom prst="rect">
                      <a:avLst/>
                    </a:prstGeom>
                  </pic:spPr>
                </pic:pic>
              </a:graphicData>
            </a:graphic>
          </wp:inline>
        </w:drawing>
      </w:r>
    </w:p>
    <w:p w14:paraId="6EA3F065" w14:textId="77777777" w:rsidR="00925184" w:rsidRPr="008B288E" w:rsidRDefault="00925184" w:rsidP="002529FC">
      <w:r w:rsidRPr="008B288E">
        <w:t>Fuente: Modelo de Salud Familiar y Comunitario, manual de organización y funcionamiento, Ministerio de Salud, Managua, Junio 2008.</w:t>
      </w:r>
    </w:p>
    <w:p w14:paraId="160AC795" w14:textId="77777777" w:rsidR="00D903FC" w:rsidRDefault="00925184" w:rsidP="002529FC">
      <w:pPr>
        <w:rPr>
          <w:lang w:val="es-ES_tradnl" w:eastAsia="ja-JP"/>
        </w:rPr>
      </w:pPr>
      <w:r w:rsidRPr="00925184">
        <w:t xml:space="preserve">Para la entrega de servicios, </w:t>
      </w:r>
      <w:r w:rsidRPr="00925184">
        <w:rPr>
          <w:lang w:val="es-ES_tradnl" w:eastAsia="ja-JP"/>
        </w:rPr>
        <w:t xml:space="preserve">se establece entonces una red de servicios que considera dos niveles de resolución (primer y segundo nivel) y de complejidad creciente y que deben a los principios señalados (accesibilidad, integralidad, continuidad y coordinación de la atención). </w:t>
      </w:r>
    </w:p>
    <w:p w14:paraId="36975E12" w14:textId="37667ED8" w:rsidR="004B4AC0" w:rsidRDefault="004B4AC0" w:rsidP="002529FC">
      <w:pPr>
        <w:rPr>
          <w:lang w:val="es-ES_tradnl" w:eastAsia="ja-JP"/>
        </w:rPr>
      </w:pPr>
      <w:r w:rsidRPr="00C56C6E">
        <w:rPr>
          <w:lang w:val="es-ES_tradnl" w:eastAsia="ja-JP"/>
        </w:rPr>
        <w:lastRenderedPageBreak/>
        <w:t xml:space="preserve">El hospital primario es considerado parte del primer nivel de atención donde co-existían los servicios de atención de partos, hospitalizaciones sencillas y atención de algunas especialidades. Hasta hace poco coexistían en estos mismos hospitales primarios la atención de sectores generalmente urbanos a cargo de </w:t>
      </w:r>
      <w:r w:rsidR="003B5BB0">
        <w:rPr>
          <w:lang w:val="es-ES_tradnl" w:eastAsia="ja-JP"/>
        </w:rPr>
        <w:t>E</w:t>
      </w:r>
      <w:r w:rsidRPr="00C56C6E">
        <w:rPr>
          <w:lang w:val="es-ES_tradnl" w:eastAsia="ja-JP"/>
        </w:rPr>
        <w:t>S</w:t>
      </w:r>
      <w:r w:rsidR="003B5BB0">
        <w:rPr>
          <w:lang w:val="es-ES_tradnl" w:eastAsia="ja-JP"/>
        </w:rPr>
        <w:t>A</w:t>
      </w:r>
      <w:r w:rsidRPr="00C56C6E">
        <w:rPr>
          <w:lang w:val="es-ES_tradnl" w:eastAsia="ja-JP"/>
        </w:rPr>
        <w:t>F</w:t>
      </w:r>
      <w:r w:rsidR="003B5BB0">
        <w:rPr>
          <w:lang w:val="es-ES_tradnl" w:eastAsia="ja-JP"/>
        </w:rPr>
        <w:t>C</w:t>
      </w:r>
      <w:r w:rsidRPr="00C56C6E">
        <w:rPr>
          <w:lang w:val="es-ES_tradnl" w:eastAsia="ja-JP"/>
        </w:rPr>
        <w:t>. Hoy día estos equipos están saliendo a lugares más cercanos a la población en concordancia con la re-sectorización. Existe hoy un cambio en el sentido de descentralizar rápidamente los sectores fuera del ámbito hospitalario, aún en lo urbano, y dejar los hospitales</w:t>
      </w:r>
      <w:r w:rsidR="003B5BB0">
        <w:rPr>
          <w:lang w:val="es-ES_tradnl" w:eastAsia="ja-JP"/>
        </w:rPr>
        <w:t xml:space="preserve"> primarios</w:t>
      </w:r>
      <w:r w:rsidRPr="00C56C6E">
        <w:rPr>
          <w:lang w:val="es-ES_tradnl" w:eastAsia="ja-JP"/>
        </w:rPr>
        <w:t xml:space="preserve"> para la atención de partos, hospitalizaciones sencillas e ir aumentando las especialidades para mejorar la</w:t>
      </w:r>
      <w:r>
        <w:rPr>
          <w:lang w:val="es-ES_tradnl" w:eastAsia="ja-JP"/>
        </w:rPr>
        <w:t xml:space="preserve"> capacidad de resoluci</w:t>
      </w:r>
      <w:r w:rsidR="00EF7E80">
        <w:rPr>
          <w:lang w:val="es-ES_tradnl" w:eastAsia="ja-JP"/>
        </w:rPr>
        <w:t>ón más cercana a la población.</w:t>
      </w:r>
    </w:p>
    <w:p w14:paraId="7B5B20D7" w14:textId="5997B96F" w:rsidR="004B4AC0" w:rsidRPr="00C56C6E" w:rsidRDefault="00870536" w:rsidP="002529FC">
      <w:pPr>
        <w:rPr>
          <w:lang w:val="es-ES_tradnl" w:eastAsia="ja-JP"/>
        </w:rPr>
      </w:pPr>
      <w:r w:rsidRPr="00CD4C27">
        <w:rPr>
          <w:noProof/>
          <w:lang w:val="es-ES" w:eastAsia="es-ES"/>
        </w:rPr>
        <mc:AlternateContent>
          <mc:Choice Requires="wps">
            <w:drawing>
              <wp:anchor distT="0" distB="0" distL="114300" distR="114300" simplePos="0" relativeHeight="251659264" behindDoc="0" locked="0" layoutInCell="1" allowOverlap="1" wp14:anchorId="06A73365" wp14:editId="05D8025D">
                <wp:simplePos x="0" y="0"/>
                <wp:positionH relativeFrom="column">
                  <wp:posOffset>-43815</wp:posOffset>
                </wp:positionH>
                <wp:positionV relativeFrom="paragraph">
                  <wp:posOffset>1002030</wp:posOffset>
                </wp:positionV>
                <wp:extent cx="2195830" cy="3354705"/>
                <wp:effectExtent l="57150" t="38100" r="52070" b="7429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95830" cy="3354705"/>
                        </a:xfrm>
                        <a:prstGeom prst="rect">
                          <a:avLst/>
                        </a:prstGeom>
                        <a:solidFill>
                          <a:srgbClr val="92D050"/>
                        </a:solidFill>
                      </wps:spPr>
                      <wps:style>
                        <a:lnRef idx="0">
                          <a:schemeClr val="accent6"/>
                        </a:lnRef>
                        <a:fillRef idx="3">
                          <a:schemeClr val="accent6"/>
                        </a:fillRef>
                        <a:effectRef idx="3">
                          <a:schemeClr val="accent6"/>
                        </a:effectRef>
                        <a:fontRef idx="minor">
                          <a:schemeClr val="lt1"/>
                        </a:fontRef>
                      </wps:style>
                      <wps:txbx>
                        <w:txbxContent>
                          <w:p w14:paraId="1EC024F6" w14:textId="19941D94" w:rsidR="004E67FA" w:rsidRDefault="004E67FA" w:rsidP="002529FC">
                            <w:pPr>
                              <w:rPr>
                                <w:lang w:val="es-MX"/>
                              </w:rPr>
                            </w:pPr>
                            <w:r>
                              <w:rPr>
                                <w:lang w:val="es-MX"/>
                              </w:rPr>
                              <w:t>Figura 2 – Un Ejemplo: la Red del Municipio de Waslala (Caribe Norte – supervisado por el SILAIS de Matagalpa)</w:t>
                            </w:r>
                          </w:p>
                          <w:p w14:paraId="6BABC768" w14:textId="77777777" w:rsidR="004E67FA" w:rsidRDefault="004E67FA" w:rsidP="002529FC">
                            <w:pPr>
                              <w:rPr>
                                <w:lang w:val="es-MX"/>
                              </w:rPr>
                            </w:pPr>
                          </w:p>
                          <w:p w14:paraId="7942E80F" w14:textId="77777777" w:rsidR="004E67FA" w:rsidRPr="003B5BB0" w:rsidRDefault="004E67FA" w:rsidP="002529FC">
                            <w:pPr>
                              <w:pStyle w:val="ListParagraph"/>
                              <w:numPr>
                                <w:ilvl w:val="0"/>
                                <w:numId w:val="5"/>
                              </w:numPr>
                              <w:rPr>
                                <w:rFonts w:eastAsia="Times New Roman"/>
                                <w:color w:val="5B9BD5"/>
                              </w:rPr>
                            </w:pPr>
                            <w:r w:rsidRPr="003B5BB0">
                              <w:rPr>
                                <w:lang w:val="es-MX"/>
                              </w:rPr>
                              <w:t>1 Hospital Primario</w:t>
                            </w:r>
                          </w:p>
                          <w:p w14:paraId="16CD8149" w14:textId="77777777" w:rsidR="004E67FA" w:rsidRPr="003B5BB0" w:rsidRDefault="004E67FA" w:rsidP="002529FC">
                            <w:pPr>
                              <w:pStyle w:val="ListParagraph"/>
                              <w:numPr>
                                <w:ilvl w:val="0"/>
                                <w:numId w:val="5"/>
                              </w:numPr>
                              <w:rPr>
                                <w:rFonts w:eastAsia="Times New Roman"/>
                                <w:color w:val="5B9BD5"/>
                              </w:rPr>
                            </w:pPr>
                            <w:r w:rsidRPr="003B5BB0">
                              <w:rPr>
                                <w:lang w:val="es-MX"/>
                              </w:rPr>
                              <w:t xml:space="preserve">29 sectores </w:t>
                            </w:r>
                          </w:p>
                          <w:p w14:paraId="64E58E7B" w14:textId="77777777" w:rsidR="004E67FA" w:rsidRPr="003B5BB0" w:rsidRDefault="004E67FA" w:rsidP="002529FC">
                            <w:pPr>
                              <w:pStyle w:val="ListParagraph"/>
                              <w:numPr>
                                <w:ilvl w:val="0"/>
                                <w:numId w:val="5"/>
                              </w:numPr>
                              <w:rPr>
                                <w:rFonts w:eastAsia="Times New Roman"/>
                                <w:color w:val="5B9BD5"/>
                              </w:rPr>
                            </w:pPr>
                            <w:r w:rsidRPr="003B5BB0">
                              <w:rPr>
                                <w:lang w:val="es-MX"/>
                              </w:rPr>
                              <w:t>27  sectores Rurales</w:t>
                            </w:r>
                          </w:p>
                          <w:p w14:paraId="5597F107" w14:textId="77777777" w:rsidR="004E67FA" w:rsidRPr="003B5BB0" w:rsidRDefault="004E67FA" w:rsidP="002529FC">
                            <w:pPr>
                              <w:pStyle w:val="ListParagraph"/>
                              <w:numPr>
                                <w:ilvl w:val="0"/>
                                <w:numId w:val="5"/>
                              </w:numPr>
                              <w:rPr>
                                <w:rFonts w:eastAsia="Times New Roman"/>
                                <w:color w:val="5B9BD5"/>
                              </w:rPr>
                            </w:pPr>
                            <w:r w:rsidRPr="003B5BB0">
                              <w:rPr>
                                <w:lang w:val="es-MX"/>
                              </w:rPr>
                              <w:t>02  sectores Urbanos</w:t>
                            </w:r>
                          </w:p>
                          <w:p w14:paraId="41068C69" w14:textId="77777777" w:rsidR="004E67FA" w:rsidRPr="003B5BB0" w:rsidRDefault="004E67FA" w:rsidP="002529FC">
                            <w:pPr>
                              <w:pStyle w:val="ListParagraph"/>
                              <w:numPr>
                                <w:ilvl w:val="0"/>
                                <w:numId w:val="5"/>
                              </w:numPr>
                              <w:rPr>
                                <w:rFonts w:eastAsia="Times New Roman"/>
                                <w:color w:val="5B9BD5"/>
                              </w:rPr>
                            </w:pPr>
                            <w:r w:rsidRPr="003B5BB0">
                              <w:rPr>
                                <w:lang w:val="es-ES_tradnl"/>
                              </w:rPr>
                              <w:t>29 Equipos de Salud Familiar</w:t>
                            </w:r>
                          </w:p>
                          <w:p w14:paraId="33455D14" w14:textId="77777777" w:rsidR="004E67FA" w:rsidRPr="003B5BB0" w:rsidRDefault="004E67FA" w:rsidP="002529FC">
                            <w:pPr>
                              <w:pStyle w:val="ListParagraph"/>
                              <w:numPr>
                                <w:ilvl w:val="0"/>
                                <w:numId w:val="5"/>
                              </w:numPr>
                              <w:rPr>
                                <w:rFonts w:eastAsia="Times New Roman"/>
                                <w:color w:val="5B9BD5"/>
                              </w:rPr>
                            </w:pPr>
                            <w:r w:rsidRPr="003B5BB0">
                              <w:rPr>
                                <w:lang w:val="es-ES_tradnl"/>
                              </w:rPr>
                              <w:t>60</w:t>
                            </w:r>
                            <w:r w:rsidRPr="003B5BB0">
                              <w:rPr>
                                <w:color w:val="FF0000"/>
                                <w:lang w:val="es-ES_tradnl"/>
                              </w:rPr>
                              <w:t xml:space="preserve"> </w:t>
                            </w:r>
                            <w:r w:rsidRPr="003B5BB0">
                              <w:rPr>
                                <w:lang w:val="es-ES_tradnl"/>
                              </w:rPr>
                              <w:t>Casas base</w:t>
                            </w:r>
                          </w:p>
                          <w:p w14:paraId="0710A64E" w14:textId="3C47777E" w:rsidR="004E67FA" w:rsidRPr="003B5BB0" w:rsidRDefault="004E67FA" w:rsidP="002529FC">
                            <w:pPr>
                              <w:pStyle w:val="ListParagraph"/>
                              <w:numPr>
                                <w:ilvl w:val="0"/>
                                <w:numId w:val="5"/>
                              </w:numPr>
                              <w:rPr>
                                <w:rFonts w:eastAsia="Times New Roman"/>
                                <w:color w:val="5B9BD5"/>
                              </w:rPr>
                            </w:pPr>
                            <w:r w:rsidRPr="003B5BB0">
                              <w:rPr>
                                <w:lang w:val="es-ES_tradnl"/>
                              </w:rPr>
                              <w:t>4 Casa</w:t>
                            </w:r>
                            <w:r>
                              <w:rPr>
                                <w:lang w:val="es-ES_tradnl"/>
                              </w:rPr>
                              <w:t>s</w:t>
                            </w:r>
                            <w:r w:rsidRPr="003B5BB0">
                              <w:rPr>
                                <w:lang w:val="es-ES_tradnl"/>
                              </w:rPr>
                              <w:t xml:space="preserve"> materna</w:t>
                            </w:r>
                            <w:r>
                              <w:rPr>
                                <w:lang w:val="es-ES_tradnl"/>
                              </w:rPr>
                              <w:t>s</w:t>
                            </w:r>
                            <w:r w:rsidRPr="003B5BB0">
                              <w:rPr>
                                <w:lang w:val="es-ES_tradnl"/>
                              </w:rPr>
                              <w:t xml:space="preserve"> ( 76 camas)</w:t>
                            </w:r>
                          </w:p>
                          <w:p w14:paraId="24C8B03D" w14:textId="77777777" w:rsidR="004E67FA" w:rsidRPr="003B5BB0" w:rsidRDefault="004E67FA" w:rsidP="002529FC">
                            <w:pPr>
                              <w:pStyle w:val="ListParagraph"/>
                              <w:numPr>
                                <w:ilvl w:val="0"/>
                                <w:numId w:val="5"/>
                              </w:numPr>
                              <w:rPr>
                                <w:rFonts w:eastAsia="Times New Roman"/>
                                <w:color w:val="5B9BD5"/>
                              </w:rPr>
                            </w:pPr>
                            <w:r w:rsidRPr="003B5BB0">
                              <w:rPr>
                                <w:lang w:val="es-ES_tradnl"/>
                              </w:rPr>
                              <w:t>147 Brigadistas de Salud</w:t>
                            </w:r>
                          </w:p>
                          <w:p w14:paraId="421DECF3" w14:textId="77777777" w:rsidR="004E67FA" w:rsidRPr="003B5BB0" w:rsidRDefault="004E67FA" w:rsidP="002529FC">
                            <w:pPr>
                              <w:pStyle w:val="ListParagraph"/>
                              <w:numPr>
                                <w:ilvl w:val="0"/>
                                <w:numId w:val="5"/>
                              </w:numPr>
                              <w:rPr>
                                <w:rFonts w:eastAsia="Times New Roman"/>
                                <w:color w:val="5B9BD5"/>
                              </w:rPr>
                            </w:pPr>
                            <w:r w:rsidRPr="003B5BB0">
                              <w:rPr>
                                <w:lang w:val="es-ES_tradnl"/>
                              </w:rPr>
                              <w:t xml:space="preserve">203 </w:t>
                            </w:r>
                            <w:r w:rsidRPr="003B5BB0">
                              <w:rPr>
                                <w:lang w:val="es-NI"/>
                              </w:rPr>
                              <w:t>Parteras</w:t>
                            </w:r>
                          </w:p>
                          <w:p w14:paraId="1118097C" w14:textId="77777777" w:rsidR="004E67FA" w:rsidRPr="003B5BB0" w:rsidRDefault="004E67FA" w:rsidP="002529FC">
                            <w:pPr>
                              <w:pStyle w:val="ListParagraph"/>
                              <w:numPr>
                                <w:ilvl w:val="0"/>
                                <w:numId w:val="5"/>
                              </w:numPr>
                              <w:rPr>
                                <w:rFonts w:eastAsia="Times New Roman"/>
                                <w:color w:val="5B9BD5"/>
                              </w:rPr>
                            </w:pPr>
                            <w:r w:rsidRPr="003B5BB0">
                              <w:rPr>
                                <w:lang w:val="es-ES_tradnl"/>
                              </w:rPr>
                              <w:t>85 Comité de Salud comunitario</w:t>
                            </w:r>
                          </w:p>
                          <w:p w14:paraId="6230A067" w14:textId="77777777" w:rsidR="004E67FA" w:rsidRPr="003B5BB0" w:rsidRDefault="004E67FA" w:rsidP="002529FC">
                            <w:pPr>
                              <w:pStyle w:val="ListParagraph"/>
                              <w:numPr>
                                <w:ilvl w:val="0"/>
                                <w:numId w:val="5"/>
                              </w:numPr>
                              <w:rPr>
                                <w:rFonts w:eastAsia="Times New Roman"/>
                                <w:color w:val="5B9BD5"/>
                              </w:rPr>
                            </w:pPr>
                            <w:r w:rsidRPr="003B5BB0">
                              <w:rPr>
                                <w:lang w:val="es-ES_tradnl"/>
                              </w:rPr>
                              <w:t>85 Brigadas de</w:t>
                            </w:r>
                            <w:r w:rsidRPr="003B5BB0">
                              <w:rPr>
                                <w:sz w:val="28"/>
                                <w:szCs w:val="28"/>
                                <w:lang w:val="es-ES_tradnl"/>
                              </w:rPr>
                              <w:t xml:space="preserve"> </w:t>
                            </w:r>
                            <w:r w:rsidRPr="003B5BB0">
                              <w:rPr>
                                <w:lang w:val="es-ES_tradnl"/>
                              </w:rPr>
                              <w:t>Transporte</w:t>
                            </w:r>
                          </w:p>
                          <w:p w14:paraId="7E867EC2" w14:textId="77777777" w:rsidR="004E67FA" w:rsidRPr="003B5BB0" w:rsidRDefault="004E67FA" w:rsidP="002529FC">
                            <w:pPr>
                              <w:pStyle w:val="ListParagraph"/>
                              <w:numPr>
                                <w:ilvl w:val="0"/>
                                <w:numId w:val="5"/>
                              </w:numPr>
                              <w:rPr>
                                <w:rFonts w:eastAsia="Times New Roman"/>
                                <w:color w:val="5B9BD5"/>
                              </w:rPr>
                            </w:pPr>
                            <w:r w:rsidRPr="003B5BB0">
                              <w:rPr>
                                <w:lang w:val="es-ES_tradnl"/>
                              </w:rPr>
                              <w:t>130 Colaboradores Voluntarios</w:t>
                            </w:r>
                          </w:p>
                          <w:p w14:paraId="08B9D589" w14:textId="77777777" w:rsidR="004E67FA" w:rsidRPr="003B5BB0" w:rsidRDefault="004E67FA" w:rsidP="002529FC">
                            <w:pPr>
                              <w:pStyle w:val="ListParagraph"/>
                              <w:numPr>
                                <w:ilvl w:val="0"/>
                                <w:numId w:val="5"/>
                              </w:numPr>
                              <w:rPr>
                                <w:rFonts w:eastAsia="Times New Roman"/>
                                <w:color w:val="5B9BD5"/>
                              </w:rPr>
                            </w:pPr>
                            <w:r w:rsidRPr="003B5BB0">
                              <w:rPr>
                                <w:lang w:val="es-ES_tradnl"/>
                              </w:rPr>
                              <w:t>7 Grupos de Apoyo a la Lactancia Materna.</w:t>
                            </w:r>
                          </w:p>
                          <w:p w14:paraId="5C41A263" w14:textId="77777777" w:rsidR="004E67FA" w:rsidRPr="003B5BB0" w:rsidRDefault="004E67FA" w:rsidP="002529FC">
                            <w:pPr>
                              <w:pStyle w:val="ListParagraph"/>
                              <w:numPr>
                                <w:ilvl w:val="0"/>
                                <w:numId w:val="5"/>
                              </w:numPr>
                              <w:rPr>
                                <w:rFonts w:eastAsia="Times New Roman"/>
                                <w:color w:val="5B9BD5"/>
                              </w:rPr>
                            </w:pPr>
                            <w:r w:rsidRPr="003B5BB0">
                              <w:rPr>
                                <w:lang w:val="es-ES_tradnl"/>
                              </w:rPr>
                              <w:t>99 GFCV</w:t>
                            </w:r>
                          </w:p>
                          <w:p w14:paraId="5CFFA3F4" w14:textId="77777777" w:rsidR="004E67FA" w:rsidRPr="003B5BB0" w:rsidRDefault="004E67FA" w:rsidP="002529FC">
                            <w:pPr>
                              <w:pStyle w:val="ListParagraph"/>
                              <w:numPr>
                                <w:ilvl w:val="0"/>
                                <w:numId w:val="5"/>
                              </w:numPr>
                              <w:rPr>
                                <w:rFonts w:eastAsia="Times New Roman"/>
                                <w:color w:val="5B9BD5"/>
                              </w:rPr>
                            </w:pPr>
                            <w:r w:rsidRPr="003B5BB0">
                              <w:rPr>
                                <w:lang w:val="es-ES_tradnl"/>
                              </w:rPr>
                              <w:t>16 Promotores de Medicina Tradicional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Rectangle 2" o:spid="_x0000_s1028" type="#_x0000_t202" style="position:absolute;left:0;text-align:left;margin-left:-3.45pt;margin-top:78.9pt;width:172.9pt;height:2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" fillcolor="#92d050" stroked="f">
                <v:shadow on="t" color="black" opacity="41287f" offset="0,1.5pt"/>
                <v:textbox>
                  <w:txbxContent>
                    <w:p w14:paraId="1EC024F6" w14:textId="19941D94" w:rsidR="004E67FA" w:rsidRDefault="004E67FA" w:rsidP="002529FC">
                      <w:pPr>
                        <w:rPr>
                          <w:lang w:val="es-MX"/>
                        </w:rPr>
                      </w:pPr>
                      <w:r>
                        <w:rPr>
                          <w:lang w:val="es-MX"/>
                        </w:rPr>
                        <w:t>Figura 2 – Un Ejemplo: la Red del Municipio de Waslala (Caribe Norte – supervisado por el SILAIS de Matagalpa)</w:t>
                      </w:r>
                    </w:p>
                    <w:p w14:paraId="6BABC768" w14:textId="77777777" w:rsidR="004E67FA" w:rsidRDefault="004E67FA" w:rsidP="002529FC">
                      <w:pPr>
                        <w:rPr>
                          <w:lang w:val="es-MX"/>
                        </w:rPr>
                      </w:pPr>
                    </w:p>
                    <w:p w14:paraId="7942E80F" w14:textId="77777777" w:rsidR="004E67FA" w:rsidRPr="003B5BB0" w:rsidRDefault="004E67FA" w:rsidP="002529FC">
                      <w:pPr>
                        <w:pStyle w:val="ListParagraph"/>
                        <w:numPr>
                          <w:ilvl w:val="0"/>
                          <w:numId w:val="5"/>
                        </w:numPr>
                        <w:rPr>
                          <w:rFonts w:eastAsia="Times New Roman"/>
                          <w:color w:val="5B9BD5"/>
                        </w:rPr>
                      </w:pPr>
                      <w:r w:rsidRPr="003B5BB0">
                        <w:rPr>
                          <w:lang w:val="es-MX"/>
                        </w:rPr>
                        <w:t>1 Hospital Primario</w:t>
                      </w:r>
                    </w:p>
                    <w:p w14:paraId="16CD8149" w14:textId="77777777" w:rsidR="004E67FA" w:rsidRPr="003B5BB0" w:rsidRDefault="004E67FA" w:rsidP="002529FC">
                      <w:pPr>
                        <w:pStyle w:val="ListParagraph"/>
                        <w:numPr>
                          <w:ilvl w:val="0"/>
                          <w:numId w:val="5"/>
                        </w:numPr>
                        <w:rPr>
                          <w:rFonts w:eastAsia="Times New Roman"/>
                          <w:color w:val="5B9BD5"/>
                        </w:rPr>
                      </w:pPr>
                      <w:r w:rsidRPr="003B5BB0">
                        <w:rPr>
                          <w:lang w:val="es-MX"/>
                        </w:rPr>
                        <w:t xml:space="preserve">29 sectores </w:t>
                      </w:r>
                    </w:p>
                    <w:p w14:paraId="64E58E7B" w14:textId="77777777" w:rsidR="004E67FA" w:rsidRPr="003B5BB0" w:rsidRDefault="004E67FA" w:rsidP="002529FC">
                      <w:pPr>
                        <w:pStyle w:val="ListParagraph"/>
                        <w:numPr>
                          <w:ilvl w:val="0"/>
                          <w:numId w:val="5"/>
                        </w:numPr>
                        <w:rPr>
                          <w:rFonts w:eastAsia="Times New Roman"/>
                          <w:color w:val="5B9BD5"/>
                        </w:rPr>
                      </w:pPr>
                      <w:r w:rsidRPr="003B5BB0">
                        <w:rPr>
                          <w:lang w:val="es-MX"/>
                        </w:rPr>
                        <w:t>27  sectores Rurales</w:t>
                      </w:r>
                    </w:p>
                    <w:p w14:paraId="5597F107" w14:textId="77777777" w:rsidR="004E67FA" w:rsidRPr="003B5BB0" w:rsidRDefault="004E67FA" w:rsidP="002529FC">
                      <w:pPr>
                        <w:pStyle w:val="ListParagraph"/>
                        <w:numPr>
                          <w:ilvl w:val="0"/>
                          <w:numId w:val="5"/>
                        </w:numPr>
                        <w:rPr>
                          <w:rFonts w:eastAsia="Times New Roman"/>
                          <w:color w:val="5B9BD5"/>
                        </w:rPr>
                      </w:pPr>
                      <w:r w:rsidRPr="003B5BB0">
                        <w:rPr>
                          <w:lang w:val="es-MX"/>
                        </w:rPr>
                        <w:t>02  sectores Urbanos</w:t>
                      </w:r>
                    </w:p>
                    <w:p w14:paraId="41068C69" w14:textId="77777777" w:rsidR="004E67FA" w:rsidRPr="003B5BB0" w:rsidRDefault="004E67FA" w:rsidP="002529FC">
                      <w:pPr>
                        <w:pStyle w:val="ListParagraph"/>
                        <w:numPr>
                          <w:ilvl w:val="0"/>
                          <w:numId w:val="5"/>
                        </w:numPr>
                        <w:rPr>
                          <w:rFonts w:eastAsia="Times New Roman"/>
                          <w:color w:val="5B9BD5"/>
                        </w:rPr>
                      </w:pPr>
                      <w:r w:rsidRPr="003B5BB0">
                        <w:rPr>
                          <w:lang w:val="es-ES_tradnl"/>
                        </w:rPr>
                        <w:t>29 Equipos de Salud Familiar</w:t>
                      </w:r>
                    </w:p>
                    <w:p w14:paraId="33455D14" w14:textId="77777777" w:rsidR="004E67FA" w:rsidRPr="003B5BB0" w:rsidRDefault="004E67FA" w:rsidP="002529FC">
                      <w:pPr>
                        <w:pStyle w:val="ListParagraph"/>
                        <w:numPr>
                          <w:ilvl w:val="0"/>
                          <w:numId w:val="5"/>
                        </w:numPr>
                        <w:rPr>
                          <w:rFonts w:eastAsia="Times New Roman"/>
                          <w:color w:val="5B9BD5"/>
                        </w:rPr>
                      </w:pPr>
                      <w:r w:rsidRPr="003B5BB0">
                        <w:rPr>
                          <w:lang w:val="es-ES_tradnl"/>
                        </w:rPr>
                        <w:t>60</w:t>
                      </w:r>
                      <w:r w:rsidRPr="003B5BB0">
                        <w:rPr>
                          <w:color w:val="FF0000"/>
                          <w:lang w:val="es-ES_tradnl"/>
                        </w:rPr>
                        <w:t xml:space="preserve"> </w:t>
                      </w:r>
                      <w:r w:rsidRPr="003B5BB0">
                        <w:rPr>
                          <w:lang w:val="es-ES_tradnl"/>
                        </w:rPr>
                        <w:t>Casas base</w:t>
                      </w:r>
                    </w:p>
                    <w:p w14:paraId="0710A64E" w14:textId="3C47777E" w:rsidR="004E67FA" w:rsidRPr="003B5BB0" w:rsidRDefault="004E67FA" w:rsidP="002529FC">
                      <w:pPr>
                        <w:pStyle w:val="ListParagraph"/>
                        <w:numPr>
                          <w:ilvl w:val="0"/>
                          <w:numId w:val="5"/>
                        </w:numPr>
                        <w:rPr>
                          <w:rFonts w:eastAsia="Times New Roman"/>
                          <w:color w:val="5B9BD5"/>
                        </w:rPr>
                      </w:pPr>
                      <w:r w:rsidRPr="003B5BB0">
                        <w:rPr>
                          <w:lang w:val="es-ES_tradnl"/>
                        </w:rPr>
                        <w:t>4 Casa</w:t>
                      </w:r>
                      <w:r>
                        <w:rPr>
                          <w:lang w:val="es-ES_tradnl"/>
                        </w:rPr>
                        <w:t>s</w:t>
                      </w:r>
                      <w:r w:rsidRPr="003B5BB0">
                        <w:rPr>
                          <w:lang w:val="es-ES_tradnl"/>
                        </w:rPr>
                        <w:t xml:space="preserve"> materna</w:t>
                      </w:r>
                      <w:r>
                        <w:rPr>
                          <w:lang w:val="es-ES_tradnl"/>
                        </w:rPr>
                        <w:t>s</w:t>
                      </w:r>
                      <w:r w:rsidRPr="003B5BB0">
                        <w:rPr>
                          <w:lang w:val="es-ES_tradnl"/>
                        </w:rPr>
                        <w:t xml:space="preserve"> ( 76 camas)</w:t>
                      </w:r>
                    </w:p>
                    <w:p w14:paraId="24C8B03D" w14:textId="77777777" w:rsidR="004E67FA" w:rsidRPr="003B5BB0" w:rsidRDefault="004E67FA" w:rsidP="002529FC">
                      <w:pPr>
                        <w:pStyle w:val="ListParagraph"/>
                        <w:numPr>
                          <w:ilvl w:val="0"/>
                          <w:numId w:val="5"/>
                        </w:numPr>
                        <w:rPr>
                          <w:rFonts w:eastAsia="Times New Roman"/>
                          <w:color w:val="5B9BD5"/>
                        </w:rPr>
                      </w:pPr>
                      <w:r w:rsidRPr="003B5BB0">
                        <w:rPr>
                          <w:lang w:val="es-ES_tradnl"/>
                        </w:rPr>
                        <w:t>147 Brigadistas de Salud</w:t>
                      </w:r>
                    </w:p>
                    <w:p w14:paraId="421DECF3" w14:textId="77777777" w:rsidR="004E67FA" w:rsidRPr="003B5BB0" w:rsidRDefault="004E67FA" w:rsidP="002529FC">
                      <w:pPr>
                        <w:pStyle w:val="ListParagraph"/>
                        <w:numPr>
                          <w:ilvl w:val="0"/>
                          <w:numId w:val="5"/>
                        </w:numPr>
                        <w:rPr>
                          <w:rFonts w:eastAsia="Times New Roman"/>
                          <w:color w:val="5B9BD5"/>
                        </w:rPr>
                      </w:pPr>
                      <w:r w:rsidRPr="003B5BB0">
                        <w:rPr>
                          <w:lang w:val="es-ES_tradnl"/>
                        </w:rPr>
                        <w:t xml:space="preserve">203 </w:t>
                      </w:r>
                      <w:r w:rsidRPr="003B5BB0">
                        <w:rPr>
                          <w:lang w:val="es-NI"/>
                        </w:rPr>
                        <w:t>Parteras</w:t>
                      </w:r>
                    </w:p>
                    <w:p w14:paraId="1118097C" w14:textId="77777777" w:rsidR="004E67FA" w:rsidRPr="003B5BB0" w:rsidRDefault="004E67FA" w:rsidP="002529FC">
                      <w:pPr>
                        <w:pStyle w:val="ListParagraph"/>
                        <w:numPr>
                          <w:ilvl w:val="0"/>
                          <w:numId w:val="5"/>
                        </w:numPr>
                        <w:rPr>
                          <w:rFonts w:eastAsia="Times New Roman"/>
                          <w:color w:val="5B9BD5"/>
                        </w:rPr>
                      </w:pPr>
                      <w:r w:rsidRPr="003B5BB0">
                        <w:rPr>
                          <w:lang w:val="es-ES_tradnl"/>
                        </w:rPr>
                        <w:t>85 Comité de Salud comunitario</w:t>
                      </w:r>
                    </w:p>
                    <w:p w14:paraId="6230A067" w14:textId="77777777" w:rsidR="004E67FA" w:rsidRPr="003B5BB0" w:rsidRDefault="004E67FA" w:rsidP="002529FC">
                      <w:pPr>
                        <w:pStyle w:val="ListParagraph"/>
                        <w:numPr>
                          <w:ilvl w:val="0"/>
                          <w:numId w:val="5"/>
                        </w:numPr>
                        <w:rPr>
                          <w:rFonts w:eastAsia="Times New Roman"/>
                          <w:color w:val="5B9BD5"/>
                        </w:rPr>
                      </w:pPr>
                      <w:r w:rsidRPr="003B5BB0">
                        <w:rPr>
                          <w:lang w:val="es-ES_tradnl"/>
                        </w:rPr>
                        <w:t>85 Brigadas de</w:t>
                      </w:r>
                      <w:r w:rsidRPr="003B5BB0">
                        <w:rPr>
                          <w:sz w:val="28"/>
                          <w:szCs w:val="28"/>
                          <w:lang w:val="es-ES_tradnl"/>
                        </w:rPr>
                        <w:t xml:space="preserve"> </w:t>
                      </w:r>
                      <w:r w:rsidRPr="003B5BB0">
                        <w:rPr>
                          <w:lang w:val="es-ES_tradnl"/>
                        </w:rPr>
                        <w:t>Transporte</w:t>
                      </w:r>
                    </w:p>
                    <w:p w14:paraId="7E867EC2" w14:textId="77777777" w:rsidR="004E67FA" w:rsidRPr="003B5BB0" w:rsidRDefault="004E67FA" w:rsidP="002529FC">
                      <w:pPr>
                        <w:pStyle w:val="ListParagraph"/>
                        <w:numPr>
                          <w:ilvl w:val="0"/>
                          <w:numId w:val="5"/>
                        </w:numPr>
                        <w:rPr>
                          <w:rFonts w:eastAsia="Times New Roman"/>
                          <w:color w:val="5B9BD5"/>
                        </w:rPr>
                      </w:pPr>
                      <w:r w:rsidRPr="003B5BB0">
                        <w:rPr>
                          <w:lang w:val="es-ES_tradnl"/>
                        </w:rPr>
                        <w:t>130 Colaboradores Voluntarios</w:t>
                      </w:r>
                    </w:p>
                    <w:p w14:paraId="08B9D589" w14:textId="77777777" w:rsidR="004E67FA" w:rsidRPr="003B5BB0" w:rsidRDefault="004E67FA" w:rsidP="002529FC">
                      <w:pPr>
                        <w:pStyle w:val="ListParagraph"/>
                        <w:numPr>
                          <w:ilvl w:val="0"/>
                          <w:numId w:val="5"/>
                        </w:numPr>
                        <w:rPr>
                          <w:rFonts w:eastAsia="Times New Roman"/>
                          <w:color w:val="5B9BD5"/>
                        </w:rPr>
                      </w:pPr>
                      <w:r w:rsidRPr="003B5BB0">
                        <w:rPr>
                          <w:lang w:val="es-ES_tradnl"/>
                        </w:rPr>
                        <w:t>7 Grupos de Apoyo a la Lactancia Materna.</w:t>
                      </w:r>
                    </w:p>
                    <w:p w14:paraId="5C41A263" w14:textId="77777777" w:rsidR="004E67FA" w:rsidRPr="003B5BB0" w:rsidRDefault="004E67FA" w:rsidP="002529FC">
                      <w:pPr>
                        <w:pStyle w:val="ListParagraph"/>
                        <w:numPr>
                          <w:ilvl w:val="0"/>
                          <w:numId w:val="5"/>
                        </w:numPr>
                        <w:rPr>
                          <w:rFonts w:eastAsia="Times New Roman"/>
                          <w:color w:val="5B9BD5"/>
                        </w:rPr>
                      </w:pPr>
                      <w:r w:rsidRPr="003B5BB0">
                        <w:rPr>
                          <w:lang w:val="es-ES_tradnl"/>
                        </w:rPr>
                        <w:t>99 GFCV</w:t>
                      </w:r>
                    </w:p>
                    <w:p w14:paraId="5CFFA3F4" w14:textId="77777777" w:rsidR="004E67FA" w:rsidRPr="003B5BB0" w:rsidRDefault="004E67FA" w:rsidP="002529FC">
                      <w:pPr>
                        <w:pStyle w:val="ListParagraph"/>
                        <w:numPr>
                          <w:ilvl w:val="0"/>
                          <w:numId w:val="5"/>
                        </w:numPr>
                        <w:rPr>
                          <w:rFonts w:eastAsia="Times New Roman"/>
                          <w:color w:val="5B9BD5"/>
                        </w:rPr>
                      </w:pPr>
                      <w:r w:rsidRPr="003B5BB0">
                        <w:rPr>
                          <w:lang w:val="es-ES_tradnl"/>
                        </w:rPr>
                        <w:t>16 Promotores de Medicina Tradicional</w:t>
                      </w:r>
                    </w:p>
                  </w:txbxContent>
                </v:textbox>
                <w10:wrap type="square"/>
              </v:shape>
            </w:pict>
          </mc:Fallback>
        </mc:AlternateContent>
      </w:r>
      <w:r w:rsidR="004B4AC0" w:rsidRPr="00C56C6E">
        <w:rPr>
          <w:lang w:val="es-ES_tradnl" w:eastAsia="ja-JP"/>
        </w:rPr>
        <w:t>El rol sin embargo de los hospitales primarios sigue siendo estratégico,</w:t>
      </w:r>
      <w:r w:rsidR="004B4AC0">
        <w:rPr>
          <w:lang w:val="es-ES_tradnl" w:eastAsia="ja-JP"/>
        </w:rPr>
        <w:t xml:space="preserve"> espec</w:t>
      </w:r>
      <w:r w:rsidR="003B5BB0">
        <w:rPr>
          <w:lang w:val="es-ES_tradnl" w:eastAsia="ja-JP"/>
        </w:rPr>
        <w:t>ialmente en la atención materna</w:t>
      </w:r>
      <w:r w:rsidR="004B4AC0">
        <w:rPr>
          <w:lang w:val="es-ES_tradnl" w:eastAsia="ja-JP"/>
        </w:rPr>
        <w:t xml:space="preserve">. Es el lugar que reúne dos elementos centrales: condiciones sanitarias suficientes y cercanía a la vivienda de las mujeres. Las condiciones sanitarias se refiere a la posibilidad de una atención segura del parto con profesionales entrenados, con posibilidad de tratar complicaciones que pueden llevar a una cesárea, a una revisión uterina, un legrado o una transfusión sin descartar la participación de personal de confianza de la misma mujer y su familia. La cercanía a la vivienda es el segundo elemento fundamental por el cual es indispensable sostener tanto estos hospitales primarios, ubicados en localidades pequeñas, como las casas maternas que están </w:t>
      </w:r>
      <w:r w:rsidR="004B4AC0" w:rsidRPr="00C56C6E">
        <w:rPr>
          <w:lang w:val="es-ES_tradnl" w:eastAsia="ja-JP"/>
        </w:rPr>
        <w:t>cercanos a ellos y que permiten que las mujeres en los momentos finales de su embarazo se acerque</w:t>
      </w:r>
      <w:r w:rsidR="001561F0" w:rsidRPr="00C56C6E">
        <w:rPr>
          <w:lang w:val="es-ES_tradnl" w:eastAsia="ja-JP"/>
        </w:rPr>
        <w:t>n al establecimiento asistencial</w:t>
      </w:r>
      <w:r w:rsidR="004B4AC0" w:rsidRPr="00C56C6E">
        <w:rPr>
          <w:lang w:val="es-ES_tradnl" w:eastAsia="ja-JP"/>
        </w:rPr>
        <w:t xml:space="preserve"> sin estar hospitalizada en </w:t>
      </w:r>
      <w:r w:rsidR="00EF7E80">
        <w:rPr>
          <w:lang w:val="es-ES_tradnl" w:eastAsia="ja-JP"/>
        </w:rPr>
        <w:t>el mismo.</w:t>
      </w:r>
    </w:p>
    <w:p w14:paraId="5E609532" w14:textId="17DB6DD4" w:rsidR="00F64B92" w:rsidRDefault="00F64B92" w:rsidP="002529FC">
      <w:pPr>
        <w:rPr>
          <w:lang w:val="es-ES_tradnl" w:eastAsia="ja-JP"/>
        </w:rPr>
      </w:pPr>
      <w:r w:rsidRPr="00C56C6E">
        <w:rPr>
          <w:lang w:val="es-ES_tradnl" w:eastAsia="ja-JP"/>
        </w:rPr>
        <w:t>Parece difícil imaginar la relevancia de los hospitales comunitarios sin analizar concretamente</w:t>
      </w:r>
      <w:r>
        <w:rPr>
          <w:lang w:val="es-ES_tradnl" w:eastAsia="ja-JP"/>
        </w:rPr>
        <w:t xml:space="preserve"> su acción en un territorio determinado. </w:t>
      </w:r>
    </w:p>
    <w:p w14:paraId="160D069D" w14:textId="38F00CB4" w:rsidR="00F64B92" w:rsidRPr="00F64B92" w:rsidRDefault="00F64B92" w:rsidP="002529FC">
      <w:pPr>
        <w:rPr>
          <w:lang w:eastAsia="ja-JP"/>
        </w:rPr>
      </w:pPr>
      <w:r>
        <w:rPr>
          <w:lang w:val="es-ES_tradnl" w:eastAsia="ja-JP"/>
        </w:rPr>
        <w:t>Se muestra a continuación la red del Municipio de Waslala</w:t>
      </w:r>
      <w:r>
        <w:rPr>
          <w:rStyle w:val="FootnoteReference"/>
          <w:rFonts w:eastAsia="MS Mincho"/>
          <w:bCs/>
          <w:lang w:val="es-ES_tradnl" w:eastAsia="ja-JP"/>
        </w:rPr>
        <w:footnoteReference w:id="10"/>
      </w:r>
      <w:r>
        <w:rPr>
          <w:lang w:val="es-ES_tradnl" w:eastAsia="ja-JP"/>
        </w:rPr>
        <w:t>. Este Municipio</w:t>
      </w:r>
      <w:r w:rsidR="001561F0">
        <w:rPr>
          <w:lang w:val="es-ES_tradnl" w:eastAsia="ja-JP"/>
        </w:rPr>
        <w:t xml:space="preserve"> </w:t>
      </w:r>
      <w:r>
        <w:rPr>
          <w:lang w:val="es-ES_tradnl" w:eastAsia="ja-JP"/>
        </w:rPr>
        <w:t xml:space="preserve">cuenta con una población de </w:t>
      </w:r>
      <w:r w:rsidRPr="00F64B92">
        <w:rPr>
          <w:lang w:val="es-AR" w:eastAsia="ja-JP"/>
        </w:rPr>
        <w:t>68</w:t>
      </w:r>
      <w:r>
        <w:rPr>
          <w:lang w:val="es-AR" w:eastAsia="ja-JP"/>
        </w:rPr>
        <w:t>.</w:t>
      </w:r>
      <w:r w:rsidRPr="00F64B92">
        <w:rPr>
          <w:lang w:val="es-AR" w:eastAsia="ja-JP"/>
        </w:rPr>
        <w:t>376</w:t>
      </w:r>
      <w:r>
        <w:rPr>
          <w:lang w:val="es-AR" w:eastAsia="ja-JP"/>
        </w:rPr>
        <w:t xml:space="preserve"> personas, 78% rural. Tiene un gran territorio de </w:t>
      </w:r>
      <w:r w:rsidRPr="00F64B92">
        <w:rPr>
          <w:lang w:val="es-AR" w:eastAsia="ja-JP"/>
        </w:rPr>
        <w:t>1,329 km2</w:t>
      </w:r>
      <w:r>
        <w:rPr>
          <w:lang w:val="es-AR" w:eastAsia="ja-JP"/>
        </w:rPr>
        <w:t>, una baja densidad p</w:t>
      </w:r>
      <w:r w:rsidRPr="00F64B92">
        <w:rPr>
          <w:lang w:val="es-AR" w:eastAsia="ja-JP"/>
        </w:rPr>
        <w:t>oblacional</w:t>
      </w:r>
      <w:r>
        <w:rPr>
          <w:lang w:val="es-AR" w:eastAsia="ja-JP"/>
        </w:rPr>
        <w:t xml:space="preserve">, de </w:t>
      </w:r>
      <w:r w:rsidRPr="00F64B92">
        <w:rPr>
          <w:lang w:val="es-AR" w:eastAsia="ja-JP"/>
        </w:rPr>
        <w:t>51.4 hab/km2</w:t>
      </w:r>
      <w:r>
        <w:rPr>
          <w:lang w:val="es-AR" w:eastAsia="ja-JP"/>
        </w:rPr>
        <w:t>. Cuenta con 9</w:t>
      </w:r>
      <w:r w:rsidR="00CD4C27">
        <w:rPr>
          <w:lang w:val="es-AR" w:eastAsia="ja-JP"/>
        </w:rPr>
        <w:t>.037 viviendas rurales y sólo 2.1</w:t>
      </w:r>
      <w:r>
        <w:rPr>
          <w:lang w:val="es-AR" w:eastAsia="ja-JP"/>
        </w:rPr>
        <w:t>4</w:t>
      </w:r>
      <w:r w:rsidR="00CD4C27">
        <w:rPr>
          <w:lang w:val="es-AR" w:eastAsia="ja-JP"/>
        </w:rPr>
        <w:t>9</w:t>
      </w:r>
      <w:r>
        <w:rPr>
          <w:lang w:val="es-AR" w:eastAsia="ja-JP"/>
        </w:rPr>
        <w:t xml:space="preserve"> viviendas urbanas; que se distribuyen en 111 comunidades y 15 barrios. </w:t>
      </w:r>
      <w:r w:rsidR="00CD4C27">
        <w:rPr>
          <w:lang w:val="es-AR" w:eastAsia="ja-JP"/>
        </w:rPr>
        <w:t>La</w:t>
      </w:r>
      <w:r>
        <w:rPr>
          <w:lang w:val="es-AR" w:eastAsia="ja-JP"/>
        </w:rPr>
        <w:t>s 16.867 muj</w:t>
      </w:r>
      <w:r w:rsidR="00CD4C27">
        <w:rPr>
          <w:lang w:val="es-AR" w:eastAsia="ja-JP"/>
        </w:rPr>
        <w:t xml:space="preserve">eres en edad fértil, se espera que tengan en una año, </w:t>
      </w:r>
      <w:r>
        <w:rPr>
          <w:lang w:val="es-AR" w:eastAsia="ja-JP"/>
        </w:rPr>
        <w:t>2.225 partos</w:t>
      </w:r>
      <w:r w:rsidR="00CD4C27">
        <w:rPr>
          <w:lang w:val="es-AR" w:eastAsia="ja-JP"/>
        </w:rPr>
        <w:t xml:space="preserve">. Antiguamente la mayor parte de estos partos eran domiciliarios con una importante nivel de mortalidad materna. </w:t>
      </w:r>
    </w:p>
    <w:p w14:paraId="123DAC23" w14:textId="3FB2C7F2" w:rsidR="00F64B92" w:rsidRDefault="00CD4C27" w:rsidP="002529FC">
      <w:pPr>
        <w:rPr>
          <w:lang w:val="es-ES_tradnl" w:eastAsia="ja-JP"/>
        </w:rPr>
      </w:pPr>
      <w:r>
        <w:rPr>
          <w:lang w:val="es-ES_tradnl" w:eastAsia="ja-JP"/>
        </w:rPr>
        <w:lastRenderedPageBreak/>
        <w:t xml:space="preserve">Para esta población se dispone de la red que se aprecia en la figura: Un Hospital primario, 29 sectores, 27 de los cuales rurales. Cuenta con </w:t>
      </w:r>
      <w:r w:rsidR="00EF7E80">
        <w:rPr>
          <w:lang w:val="es-ES_tradnl" w:eastAsia="ja-JP"/>
        </w:rPr>
        <w:t>cuatro</w:t>
      </w:r>
      <w:r>
        <w:rPr>
          <w:lang w:val="es-ES_tradnl" w:eastAsia="ja-JP"/>
        </w:rPr>
        <w:t xml:space="preserve"> casas maternas y un gran número de protagonistas voluntarios: brigadistas, parteras, colaboradores, entre otros. </w:t>
      </w:r>
    </w:p>
    <w:p w14:paraId="49D0EC8E" w14:textId="6E6D4350" w:rsidR="00CD4C27" w:rsidRDefault="00EF574A" w:rsidP="002529FC">
      <w:pPr>
        <w:rPr>
          <w:lang w:val="es-ES_tradnl" w:eastAsia="ja-JP"/>
        </w:rPr>
      </w:pPr>
      <w:r>
        <w:rPr>
          <w:lang w:val="es-ES_tradnl" w:eastAsia="ja-JP"/>
        </w:rPr>
        <w:t xml:space="preserve">La población, dividida en sectores es atendida en puestos de salud o bien en otras sedes de sectores. Sado el incremento de la sectorización hay algunas bien construidas y otras donde el sector es albergado transitoriamente en alguna dependencia, como puede observarse en las dos figuras siguientes. </w:t>
      </w:r>
    </w:p>
    <w:p w14:paraId="6F0FDDDF" w14:textId="77777777" w:rsidR="00CD4C27" w:rsidRDefault="00CD4C27" w:rsidP="002529FC">
      <w:pPr>
        <w:rPr>
          <w:lang w:val="es-ES_tradnl" w:eastAsia="ja-JP"/>
        </w:rPr>
      </w:pPr>
    </w:p>
    <w:p w14:paraId="67203533" w14:textId="54236858" w:rsidR="00CD4C27" w:rsidRDefault="00EF574A" w:rsidP="002529FC">
      <w:pPr>
        <w:rPr>
          <w:lang w:val="es-ES_tradnl" w:eastAsia="ja-JP"/>
        </w:rPr>
      </w:pPr>
      <w:r w:rsidRPr="00CD4C27">
        <w:rPr>
          <w:noProof/>
          <w:lang w:val="es-ES" w:eastAsia="es-ES"/>
        </w:rPr>
        <w:drawing>
          <wp:inline distT="0" distB="0" distL="0" distR="0" wp14:anchorId="2D1C4B24" wp14:editId="51B11530">
            <wp:extent cx="2775814" cy="2220862"/>
            <wp:effectExtent l="0" t="0" r="0" b="0"/>
            <wp:docPr id="123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4"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6343" cy="2221285"/>
                    </a:xfrm>
                    <a:prstGeom prst="rect">
                      <a:avLst/>
                    </a:prstGeom>
                    <a:noFill/>
                    <a:ln>
                      <a:noFill/>
                    </a:ln>
                    <a:extLst/>
                  </pic:spPr>
                </pic:pic>
              </a:graphicData>
            </a:graphic>
          </wp:inline>
        </w:drawing>
      </w:r>
      <w:r w:rsidRPr="00EF574A">
        <w:rPr>
          <w:noProof/>
          <w:lang w:val="es-ES" w:eastAsia="es-ES"/>
        </w:rPr>
        <w:drawing>
          <wp:inline distT="0" distB="0" distL="0" distR="0" wp14:anchorId="6D66E1EA" wp14:editId="586B2BEB">
            <wp:extent cx="2793164" cy="2308522"/>
            <wp:effectExtent l="0" t="0" r="1270" b="3175"/>
            <wp:docPr id="14423" name="Picture 2" descr="C:\Documents and Settings\Administrador\Escritorio\Imagenes Unidades de Salud\Puesto de salud Arenas Blanca Waslala\20150805_06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 name="Picture 2" descr="C:\Documents and Settings\Administrador\Escritorio\Imagenes Unidades de Salud\Puesto de salud Arenas Blanca Waslala\20150805_061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3411" cy="2308726"/>
                    </a:xfrm>
                    <a:prstGeom prst="rect">
                      <a:avLst/>
                    </a:prstGeom>
                    <a:noFill/>
                    <a:ln>
                      <a:noFill/>
                    </a:ln>
                    <a:extLst/>
                  </pic:spPr>
                </pic:pic>
              </a:graphicData>
            </a:graphic>
          </wp:inline>
        </w:drawing>
      </w:r>
    </w:p>
    <w:p w14:paraId="59A5D7DE" w14:textId="13CAC903" w:rsidR="00CD4C27" w:rsidRDefault="00B8530F" w:rsidP="002529FC">
      <w:pPr>
        <w:rPr>
          <w:lang w:val="es-ES_tradnl" w:eastAsia="ja-JP"/>
        </w:rPr>
      </w:pPr>
      <w:r>
        <w:rPr>
          <w:lang w:val="es-ES_tradnl" w:eastAsia="ja-JP"/>
        </w:rPr>
        <w:t xml:space="preserve">Puesto de salud   </w:t>
      </w:r>
      <w:r>
        <w:rPr>
          <w:lang w:val="es-ES_tradnl" w:eastAsia="ja-JP"/>
        </w:rPr>
        <w:tab/>
      </w:r>
      <w:r>
        <w:rPr>
          <w:lang w:val="es-ES_tradnl" w:eastAsia="ja-JP"/>
        </w:rPr>
        <w:tab/>
      </w:r>
      <w:r>
        <w:rPr>
          <w:lang w:val="es-ES_tradnl" w:eastAsia="ja-JP"/>
        </w:rPr>
        <w:tab/>
      </w:r>
      <w:r>
        <w:rPr>
          <w:lang w:val="es-ES_tradnl" w:eastAsia="ja-JP"/>
        </w:rPr>
        <w:tab/>
      </w:r>
      <w:r>
        <w:rPr>
          <w:lang w:val="es-ES_tradnl" w:eastAsia="ja-JP"/>
        </w:rPr>
        <w:tab/>
      </w:r>
      <w:r w:rsidR="00EF574A">
        <w:rPr>
          <w:lang w:val="es-ES_tradnl" w:eastAsia="ja-JP"/>
        </w:rPr>
        <w:t>Base de sector</w:t>
      </w:r>
    </w:p>
    <w:p w14:paraId="6F2EC1C2" w14:textId="3DB2BBA4" w:rsidR="00EF574A" w:rsidRDefault="002268F2" w:rsidP="002529FC">
      <w:pPr>
        <w:rPr>
          <w:lang w:val="es-ES_tradnl" w:eastAsia="ja-JP"/>
        </w:rPr>
      </w:pPr>
      <w:r>
        <w:rPr>
          <w:lang w:val="es-ES_tradnl" w:eastAsia="ja-JP"/>
        </w:rPr>
        <w:t>Para atende</w:t>
      </w:r>
      <w:r w:rsidR="00EF7E80">
        <w:rPr>
          <w:lang w:val="es-ES_tradnl" w:eastAsia="ja-JP"/>
        </w:rPr>
        <w:t xml:space="preserve">r esta población se cuenta con </w:t>
      </w:r>
      <w:r>
        <w:rPr>
          <w:lang w:val="es-ES_tradnl" w:eastAsia="ja-JP"/>
        </w:rPr>
        <w:t xml:space="preserve">3,6 médicos por 10.000 habitantes, </w:t>
      </w:r>
      <w:r w:rsidR="00870536">
        <w:rPr>
          <w:lang w:val="es-ES_tradnl" w:eastAsia="ja-JP"/>
        </w:rPr>
        <w:t>cuatro</w:t>
      </w:r>
      <w:r>
        <w:rPr>
          <w:lang w:val="es-ES_tradnl" w:eastAsia="ja-JP"/>
        </w:rPr>
        <w:t xml:space="preserve"> especialistas y 21 médicos generales y en servicio social, 27 personas de enfermería y 56 personas de apoyo. </w:t>
      </w:r>
    </w:p>
    <w:p w14:paraId="19E53356" w14:textId="5F5C9665" w:rsidR="00CD4C27" w:rsidRDefault="00EC618C" w:rsidP="002529FC">
      <w:pPr>
        <w:rPr>
          <w:lang w:val="es-ES_tradnl" w:eastAsia="ja-JP"/>
        </w:rPr>
      </w:pPr>
      <w:r>
        <w:rPr>
          <w:lang w:val="es-ES_tradnl" w:eastAsia="ja-JP"/>
        </w:rPr>
        <w:t xml:space="preserve">Uno de los elementos sanitarios centrales ha sido incentivar el inicio precoz de  de embarazo que en Waslala, trabajando con este modelo MOSAFC,  ha aumentado en un 21% entre el 2011 y el 2015 y los partos institucionales prácticamente se han duplicado, disminuyendo los partos domiciliarios como se puede observar en la siguiente </w:t>
      </w:r>
      <w:r w:rsidRPr="003922AC">
        <w:rPr>
          <w:u w:val="single"/>
          <w:lang w:val="es-ES_tradnl" w:eastAsia="ja-JP"/>
        </w:rPr>
        <w:t>Figura</w:t>
      </w:r>
      <w:r w:rsidR="003922AC" w:rsidRPr="003922AC">
        <w:rPr>
          <w:u w:val="single"/>
          <w:lang w:val="es-ES_tradnl" w:eastAsia="ja-JP"/>
        </w:rPr>
        <w:t xml:space="preserve"> 3</w:t>
      </w:r>
      <w:r>
        <w:rPr>
          <w:lang w:val="es-ES_tradnl" w:eastAsia="ja-JP"/>
        </w:rPr>
        <w:t xml:space="preserve">. </w:t>
      </w:r>
    </w:p>
    <w:p w14:paraId="105375EE" w14:textId="4228B4F0" w:rsidR="00CD4C27" w:rsidRDefault="002268F2" w:rsidP="002529FC">
      <w:pPr>
        <w:rPr>
          <w:rFonts w:eastAsia="MS Mincho"/>
          <w:lang w:val="es-ES_tradnl" w:eastAsia="ja-JP"/>
        </w:rPr>
      </w:pPr>
      <w:r>
        <w:rPr>
          <w:noProof/>
          <w:lang w:val="es-ES" w:eastAsia="es-ES"/>
        </w:rPr>
        <w:drawing>
          <wp:inline distT="0" distB="0" distL="0" distR="0" wp14:anchorId="2EB23E18" wp14:editId="71191D19">
            <wp:extent cx="4701599" cy="17208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039" cy="1722059"/>
                    </a:xfrm>
                    <a:prstGeom prst="rect">
                      <a:avLst/>
                    </a:prstGeom>
                    <a:noFill/>
                    <a:ln>
                      <a:noFill/>
                    </a:ln>
                    <a:extLst/>
                  </pic:spPr>
                </pic:pic>
              </a:graphicData>
            </a:graphic>
          </wp:inline>
        </w:drawing>
      </w:r>
    </w:p>
    <w:p w14:paraId="3C4C1A92" w14:textId="3D874A3E" w:rsidR="00C56C6E" w:rsidRDefault="00984102" w:rsidP="002529FC">
      <w:pPr>
        <w:rPr>
          <w:lang w:val="es-ES_tradnl" w:eastAsia="ja-JP"/>
        </w:rPr>
      </w:pPr>
      <w:r>
        <w:rPr>
          <w:lang w:val="es-ES_tradnl" w:eastAsia="ja-JP"/>
        </w:rPr>
        <w:lastRenderedPageBreak/>
        <w:t>De la misma manera</w:t>
      </w:r>
      <w:r w:rsidR="00C56C6E">
        <w:rPr>
          <w:lang w:val="es-ES_tradnl" w:eastAsia="ja-JP"/>
        </w:rPr>
        <w:t xml:space="preserve">, en el municipio de Waslala, </w:t>
      </w:r>
      <w:r>
        <w:rPr>
          <w:lang w:val="es-ES_tradnl" w:eastAsia="ja-JP"/>
        </w:rPr>
        <w:t xml:space="preserve"> ha aumentado la cobertura de planificación familiar, de vacu</w:t>
      </w:r>
      <w:r w:rsidR="00C56C6E">
        <w:rPr>
          <w:lang w:val="es-ES_tradnl" w:eastAsia="ja-JP"/>
        </w:rPr>
        <w:t xml:space="preserve">naciones y de control de niños, así como la utilización de las camas maternas donde los egeresos van aumentando mes a mes. </w:t>
      </w:r>
    </w:p>
    <w:p w14:paraId="7548DC72" w14:textId="20F3F1D1" w:rsidR="000B7E3B" w:rsidRDefault="000B7E3B" w:rsidP="002529FC">
      <w:pPr>
        <w:rPr>
          <w:lang w:val="es-ES_tradnl" w:eastAsia="ja-JP"/>
        </w:rPr>
      </w:pPr>
      <w:r>
        <w:rPr>
          <w:lang w:val="es-ES_tradnl" w:eastAsia="ja-JP"/>
        </w:rPr>
        <w:t xml:space="preserve">En </w:t>
      </w:r>
      <w:r w:rsidR="00C56C6E">
        <w:rPr>
          <w:lang w:val="es-ES_tradnl" w:eastAsia="ja-JP"/>
        </w:rPr>
        <w:t xml:space="preserve">el actual Modelo y en </w:t>
      </w:r>
      <w:r>
        <w:rPr>
          <w:lang w:val="es-ES_tradnl" w:eastAsia="ja-JP"/>
        </w:rPr>
        <w:t>concordancia con la re-sectorización</w:t>
      </w:r>
      <w:r w:rsidR="00705648">
        <w:rPr>
          <w:lang w:val="es-ES_tradnl" w:eastAsia="ja-JP"/>
        </w:rPr>
        <w:t xml:space="preserve"> buscando mejorar el acceso y acercar más la atención allí donde viven las poblaciones,</w:t>
      </w:r>
      <w:r>
        <w:rPr>
          <w:lang w:val="es-ES_tradnl" w:eastAsia="ja-JP"/>
        </w:rPr>
        <w:t xml:space="preserve"> existe hoy un cambio en el sentido de descentralizar rápidamente los sectores fuera del ámbito hospitalario, aún en lo urbano, y dejar los hospitales </w:t>
      </w:r>
      <w:r w:rsidR="000F7FC4">
        <w:rPr>
          <w:lang w:val="es-ES_tradnl" w:eastAsia="ja-JP"/>
        </w:rPr>
        <w:t>cada vez más de especialidad o de referencia. De la misma manera se está redefiniendo el rol de los Centros de Salud Familiar, ya que podrían quedar sólo para un sector. Ello obliga a estar atento frente a posible sub-utilización de la infraestructura.</w:t>
      </w:r>
    </w:p>
    <w:p w14:paraId="23C82795" w14:textId="3F116872" w:rsidR="000F7FC4" w:rsidRPr="00925184" w:rsidRDefault="003922AC" w:rsidP="002529FC">
      <w:r>
        <w:rPr>
          <w:lang w:val="es-ES_tradnl" w:eastAsia="ja-JP"/>
        </w:rPr>
        <w:t>Figura 4</w:t>
      </w:r>
      <w:r w:rsidR="000F7FC4">
        <w:rPr>
          <w:lang w:val="es-ES_tradnl" w:eastAsia="ja-JP"/>
        </w:rPr>
        <w:t>: Red de servicios</w:t>
      </w:r>
    </w:p>
    <w:p w14:paraId="50A33A52" w14:textId="77777777" w:rsidR="00364773" w:rsidRPr="00925184" w:rsidRDefault="00925184" w:rsidP="002529FC">
      <w:r w:rsidRPr="00925184">
        <w:rPr>
          <w:noProof/>
          <w:lang w:val="es-ES" w:eastAsia="es-ES"/>
        </w:rPr>
        <w:drawing>
          <wp:inline distT="0" distB="0" distL="0" distR="0" wp14:anchorId="2B732840" wp14:editId="7BDBE83A">
            <wp:extent cx="5612130" cy="29051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905125"/>
                    </a:xfrm>
                    <a:prstGeom prst="rect">
                      <a:avLst/>
                    </a:prstGeom>
                  </pic:spPr>
                </pic:pic>
              </a:graphicData>
            </a:graphic>
          </wp:inline>
        </w:drawing>
      </w:r>
    </w:p>
    <w:p w14:paraId="210148A9" w14:textId="77777777" w:rsidR="008B288E" w:rsidRDefault="008B288E" w:rsidP="002529FC">
      <w:r w:rsidRPr="008B288E">
        <w:t>Fuente: Modelo de Salud Familiar y Comunitario, manual de organización y funcionamiento, Ministerio de Salud, Managua, Junio 2008.</w:t>
      </w:r>
    </w:p>
    <w:p w14:paraId="494D5250" w14:textId="77777777" w:rsidR="000F7FC4" w:rsidRPr="008B288E" w:rsidRDefault="000F7FC4" w:rsidP="002529FC"/>
    <w:p w14:paraId="365B9583" w14:textId="77777777" w:rsidR="00101630" w:rsidRDefault="00080C05" w:rsidP="002529FC">
      <w:pPr>
        <w:rPr>
          <w:color w:val="000000"/>
          <w:shd w:val="clear" w:color="auto" w:fill="FFFFFF"/>
        </w:rPr>
      </w:pPr>
      <w:r>
        <w:t xml:space="preserve">Los territorios y sectores de cada municipio son coordinados por un equipo Municipal, dependiente del Minsa a través del respectivo </w:t>
      </w:r>
      <w:r w:rsidRPr="00080C05">
        <w:rPr>
          <w:color w:val="000000"/>
          <w:shd w:val="clear" w:color="auto" w:fill="FFFFFF"/>
        </w:rPr>
        <w:t>Sistema Local de Atención Integral en Salud</w:t>
      </w:r>
      <w:r>
        <w:rPr>
          <w:color w:val="000000"/>
          <w:shd w:val="clear" w:color="auto" w:fill="FFFFFF"/>
        </w:rPr>
        <w:t xml:space="preserve"> (SILAIS). Los SILAIS fueron creados y definidos en la Ley General 423 como l</w:t>
      </w:r>
      <w:r w:rsidRPr="00080C05">
        <w:rPr>
          <w:color w:val="000000"/>
          <w:shd w:val="clear" w:color="auto" w:fill="FFFFFF"/>
        </w:rPr>
        <w:t xml:space="preserve">a unidad administrativa y operativa, </w:t>
      </w:r>
      <w:r>
        <w:rPr>
          <w:color w:val="000000"/>
          <w:shd w:val="clear" w:color="auto" w:fill="FFFFFF"/>
        </w:rPr>
        <w:t>“</w:t>
      </w:r>
      <w:r w:rsidRPr="00080C05">
        <w:rPr>
          <w:color w:val="000000"/>
          <w:shd w:val="clear" w:color="auto" w:fill="FFFFFF"/>
        </w:rPr>
        <w:t>donde se concentra un conjunto de recursos, sectoriales e intersectoriales, bajo una conducción única y responsable del desarrollo de la salud, en un área de territorio y población determinada, según las prioridades y necesidades territoriales que se establezcan y que justifiquen este desarrollo institucional</w:t>
      </w:r>
      <w:r>
        <w:rPr>
          <w:color w:val="000000"/>
          <w:shd w:val="clear" w:color="auto" w:fill="FFFFFF"/>
        </w:rPr>
        <w:t>”</w:t>
      </w:r>
      <w:r w:rsidRPr="00080C05">
        <w:rPr>
          <w:color w:val="000000"/>
          <w:shd w:val="clear" w:color="auto" w:fill="FFFFFF"/>
        </w:rPr>
        <w:t xml:space="preserve">. </w:t>
      </w:r>
    </w:p>
    <w:p w14:paraId="7283A33F" w14:textId="77777777" w:rsidR="00B02FA8" w:rsidRPr="00925184" w:rsidRDefault="002C667A" w:rsidP="002529FC">
      <w:r>
        <w:t>De acuerdo al Informe de Gestión 2014, e</w:t>
      </w:r>
      <w:r w:rsidR="00080C05">
        <w:t xml:space="preserve">xisten </w:t>
      </w:r>
      <w:r w:rsidR="00833DD0">
        <w:t xml:space="preserve">hoy </w:t>
      </w:r>
      <w:r w:rsidR="00080C05">
        <w:t xml:space="preserve">en Nicaragua </w:t>
      </w:r>
      <w:r>
        <w:t>19 SI</w:t>
      </w:r>
      <w:r w:rsidR="00A448D5">
        <w:t>LAIS, que corresponden generalmente</w:t>
      </w:r>
      <w:r>
        <w:t xml:space="preserve"> a los Departamentos del país</w:t>
      </w:r>
      <w:r w:rsidR="00A448D5">
        <w:t xml:space="preserve">: Chontales, Nueva Segovia, Estelí, Chinandega, Madriz, León, Managua, Rivas, Carazo, Boaco, </w:t>
      </w:r>
      <w:r w:rsidR="00A448D5">
        <w:lastRenderedPageBreak/>
        <w:t xml:space="preserve">Granada, Matagalpa, Masaya, Zelaya Central, Río san Juan, R.A. caribe sur, las Minas, Jinotega y Bilwi.  La población de cada uno de ellos y la distribución por edad se puede encontrar en el Anexo 1. </w:t>
      </w:r>
    </w:p>
    <w:p w14:paraId="7F01B470" w14:textId="77777777" w:rsidR="00424A7D" w:rsidRDefault="00424A7D" w:rsidP="002529FC"/>
    <w:p w14:paraId="242D9822" w14:textId="77777777" w:rsidR="00424A7D" w:rsidRDefault="00424A7D" w:rsidP="002529FC">
      <w:pPr>
        <w:sectPr w:rsidR="00424A7D" w:rsidSect="005951FD">
          <w:pgSz w:w="12240" w:h="15840"/>
          <w:pgMar w:top="1417" w:right="1701" w:bottom="1417" w:left="1701" w:header="708" w:footer="708" w:gutter="0"/>
          <w:cols w:space="708"/>
          <w:docGrid w:linePitch="360"/>
        </w:sectPr>
      </w:pPr>
    </w:p>
    <w:p w14:paraId="5565385F" w14:textId="5752F24D" w:rsidR="00705648" w:rsidRPr="004A3221" w:rsidRDefault="001561F0" w:rsidP="002529FC">
      <w:pPr>
        <w:pStyle w:val="Heading1"/>
      </w:pPr>
      <w:bookmarkStart w:id="1" w:name="_Toc450600928"/>
      <w:r w:rsidRPr="004A3221">
        <w:lastRenderedPageBreak/>
        <w:t xml:space="preserve">Personal </w:t>
      </w:r>
      <w:r w:rsidR="00705648" w:rsidRPr="004A3221">
        <w:t>de salud para el MOSAFC</w:t>
      </w:r>
      <w:r w:rsidR="0049641E" w:rsidRPr="004A3221">
        <w:t>:</w:t>
      </w:r>
      <w:r w:rsidR="00A15DEA" w:rsidRPr="004A3221">
        <w:t xml:space="preserve"> </w:t>
      </w:r>
      <w:r w:rsidR="00705648" w:rsidRPr="004A3221">
        <w:t>P</w:t>
      </w:r>
      <w:r w:rsidR="0049641E" w:rsidRPr="004A3221">
        <w:t>lan de</w:t>
      </w:r>
      <w:r w:rsidR="00705648" w:rsidRPr="004A3221">
        <w:t xml:space="preserve">  Optimización del Talento Humano</w:t>
      </w:r>
      <w:bookmarkEnd w:id="1"/>
    </w:p>
    <w:p w14:paraId="549A4D93" w14:textId="5B04B79C" w:rsidR="00705648" w:rsidRPr="003922AC" w:rsidRDefault="00705648" w:rsidP="002529FC">
      <w:r w:rsidRPr="003922AC">
        <w:t xml:space="preserve">El Préstamo NI-L1081, de Fortalecimiento de Salud Comunitaria y Extensión de Servicios de Salud y Nutrición en las Comunidades del Corredor Seco de Nicaragua, consideró un Plan de Optimización del Talento Humano que permitiera extender los servicios de salud a comunidades rurales dispersas a través de la optimización de la composición del personal asistencial disponible para dichas labores. </w:t>
      </w:r>
      <w:r w:rsidR="00424A7D" w:rsidRPr="003922AC">
        <w:t>Ver Enlace a la Propuesta de Préstamo: Análisis del Programa de Optimización del Talento Humano. Esta sección es una actualización de dicho análisis.</w:t>
      </w:r>
    </w:p>
    <w:p w14:paraId="3E9EF045" w14:textId="77777777" w:rsidR="00705648" w:rsidRPr="003922AC" w:rsidRDefault="00705648" w:rsidP="002529FC">
      <w:r w:rsidRPr="003922AC">
        <w:t xml:space="preserve">En el momento del inicio del Plan el 7% de la masa laboral  era mayor de 60 años y el 25% entre 50 y 59 años. </w:t>
      </w:r>
    </w:p>
    <w:tbl>
      <w:tblPr>
        <w:tblpPr w:leftFromText="141" w:rightFromText="141" w:vertAnchor="page" w:horzAnchor="margin" w:tblpY="5784"/>
        <w:tblW w:w="7180" w:type="dxa"/>
        <w:tblCellMar>
          <w:left w:w="70" w:type="dxa"/>
          <w:right w:w="70" w:type="dxa"/>
        </w:tblCellMar>
        <w:tblLook w:val="04A0" w:firstRow="1" w:lastRow="0" w:firstColumn="1" w:lastColumn="0" w:noHBand="0" w:noVBand="1"/>
      </w:tblPr>
      <w:tblGrid>
        <w:gridCol w:w="3220"/>
        <w:gridCol w:w="3960"/>
      </w:tblGrid>
      <w:tr w:rsidR="003922AC" w:rsidRPr="003922AC" w14:paraId="23887B69" w14:textId="77777777" w:rsidTr="003922AC">
        <w:trPr>
          <w:cantSplit/>
          <w:trHeight w:val="363"/>
        </w:trPr>
        <w:tc>
          <w:tcPr>
            <w:tcW w:w="7180" w:type="dxa"/>
            <w:gridSpan w:val="2"/>
            <w:tcBorders>
              <w:bottom w:val="single" w:sz="4" w:space="0" w:color="auto"/>
            </w:tcBorders>
            <w:shd w:val="clear" w:color="auto" w:fill="auto"/>
          </w:tcPr>
          <w:p w14:paraId="114BC9C6" w14:textId="06AE0687" w:rsidR="003922AC" w:rsidRPr="003922AC" w:rsidRDefault="003922AC" w:rsidP="002529FC">
            <w:pPr>
              <w:rPr>
                <w:lang w:eastAsia="es-CL"/>
              </w:rPr>
            </w:pPr>
            <w:r>
              <w:rPr>
                <w:lang w:eastAsia="es-CL"/>
              </w:rPr>
              <w:t>Cuadro 1 – Distribución Etárea del Personal de Salud (2013)</w:t>
            </w:r>
          </w:p>
        </w:tc>
      </w:tr>
      <w:tr w:rsidR="003922AC" w:rsidRPr="003922AC" w14:paraId="657C9B53" w14:textId="77777777" w:rsidTr="003922AC">
        <w:trPr>
          <w:cantSplit/>
          <w:trHeight w:val="363"/>
        </w:trPr>
        <w:tc>
          <w:tcPr>
            <w:tcW w:w="3220"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bottom"/>
            <w:hideMark/>
          </w:tcPr>
          <w:p w14:paraId="635FCE5D" w14:textId="77777777" w:rsidR="003922AC" w:rsidRPr="003922AC" w:rsidRDefault="003922AC" w:rsidP="002529FC">
            <w:pPr>
              <w:rPr>
                <w:lang w:eastAsia="es-CL"/>
              </w:rPr>
            </w:pPr>
            <w:r w:rsidRPr="003922AC">
              <w:rPr>
                <w:lang w:eastAsia="es-CL"/>
              </w:rPr>
              <w:t>GRUPO ETÁRIO</w:t>
            </w:r>
          </w:p>
        </w:tc>
        <w:tc>
          <w:tcPr>
            <w:tcW w:w="3960" w:type="dxa"/>
            <w:tcBorders>
              <w:top w:val="single" w:sz="4" w:space="0" w:color="auto"/>
              <w:left w:val="nil"/>
              <w:bottom w:val="single" w:sz="8" w:space="0" w:color="auto"/>
              <w:right w:val="single" w:sz="8" w:space="0" w:color="auto"/>
            </w:tcBorders>
            <w:shd w:val="clear" w:color="auto" w:fill="D9D9D9" w:themeFill="background1" w:themeFillShade="D9"/>
            <w:vAlign w:val="bottom"/>
            <w:hideMark/>
          </w:tcPr>
          <w:p w14:paraId="6D7CBD71" w14:textId="77777777" w:rsidR="003922AC" w:rsidRPr="003922AC" w:rsidRDefault="003922AC" w:rsidP="002529FC">
            <w:pPr>
              <w:rPr>
                <w:lang w:eastAsia="es-CL"/>
              </w:rPr>
            </w:pPr>
            <w:r w:rsidRPr="003922AC">
              <w:rPr>
                <w:lang w:eastAsia="es-CL"/>
              </w:rPr>
              <w:t>%  POR EDAD</w:t>
            </w:r>
          </w:p>
        </w:tc>
      </w:tr>
      <w:tr w:rsidR="003922AC" w:rsidRPr="003922AC" w14:paraId="395AD52F" w14:textId="77777777" w:rsidTr="003922AC">
        <w:trPr>
          <w:trHeight w:val="276"/>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85FA1FB" w14:textId="77777777" w:rsidR="003922AC" w:rsidRPr="003922AC" w:rsidRDefault="003922AC" w:rsidP="002529FC">
            <w:pPr>
              <w:rPr>
                <w:lang w:eastAsia="es-CL"/>
              </w:rPr>
            </w:pPr>
            <w:r w:rsidRPr="003922AC">
              <w:rPr>
                <w:lang w:eastAsia="es-CL"/>
              </w:rPr>
              <w:t>&gt;=60</w:t>
            </w:r>
          </w:p>
        </w:tc>
        <w:tc>
          <w:tcPr>
            <w:tcW w:w="3960" w:type="dxa"/>
            <w:tcBorders>
              <w:top w:val="nil"/>
              <w:left w:val="nil"/>
              <w:bottom w:val="single" w:sz="4" w:space="0" w:color="auto"/>
              <w:right w:val="single" w:sz="8" w:space="0" w:color="auto"/>
            </w:tcBorders>
            <w:shd w:val="clear" w:color="auto" w:fill="auto"/>
            <w:noWrap/>
            <w:vAlign w:val="bottom"/>
            <w:hideMark/>
          </w:tcPr>
          <w:p w14:paraId="07D60A6E" w14:textId="77777777" w:rsidR="003922AC" w:rsidRPr="003922AC" w:rsidRDefault="003922AC" w:rsidP="002529FC">
            <w:pPr>
              <w:rPr>
                <w:lang w:eastAsia="es-CL"/>
              </w:rPr>
            </w:pPr>
            <w:r w:rsidRPr="003922AC">
              <w:rPr>
                <w:lang w:eastAsia="es-CL"/>
              </w:rPr>
              <w:t>7%</w:t>
            </w:r>
          </w:p>
        </w:tc>
      </w:tr>
      <w:tr w:rsidR="003922AC" w:rsidRPr="003922AC" w14:paraId="6CCA7D00" w14:textId="77777777" w:rsidTr="003922AC">
        <w:trPr>
          <w:trHeight w:val="288"/>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CB140E4" w14:textId="77777777" w:rsidR="003922AC" w:rsidRPr="003922AC" w:rsidRDefault="003922AC" w:rsidP="002529FC">
            <w:pPr>
              <w:rPr>
                <w:lang w:eastAsia="es-CL"/>
              </w:rPr>
            </w:pPr>
            <w:r w:rsidRPr="003922AC">
              <w:rPr>
                <w:lang w:eastAsia="es-CL"/>
              </w:rPr>
              <w:t>&gt;=50 A 59</w:t>
            </w:r>
          </w:p>
        </w:tc>
        <w:tc>
          <w:tcPr>
            <w:tcW w:w="3960" w:type="dxa"/>
            <w:tcBorders>
              <w:top w:val="nil"/>
              <w:left w:val="nil"/>
              <w:bottom w:val="single" w:sz="4" w:space="0" w:color="auto"/>
              <w:right w:val="single" w:sz="8" w:space="0" w:color="auto"/>
            </w:tcBorders>
            <w:shd w:val="clear" w:color="auto" w:fill="auto"/>
            <w:noWrap/>
            <w:vAlign w:val="bottom"/>
            <w:hideMark/>
          </w:tcPr>
          <w:p w14:paraId="67135C58" w14:textId="77777777" w:rsidR="003922AC" w:rsidRPr="003922AC" w:rsidRDefault="003922AC" w:rsidP="002529FC">
            <w:pPr>
              <w:rPr>
                <w:lang w:eastAsia="es-CL"/>
              </w:rPr>
            </w:pPr>
            <w:r w:rsidRPr="003922AC">
              <w:rPr>
                <w:lang w:eastAsia="es-CL"/>
              </w:rPr>
              <w:t>25%</w:t>
            </w:r>
          </w:p>
        </w:tc>
      </w:tr>
      <w:tr w:rsidR="003922AC" w:rsidRPr="003922AC" w14:paraId="2C66541C" w14:textId="77777777" w:rsidTr="003922AC">
        <w:trPr>
          <w:trHeight w:val="288"/>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2F2A4B75" w14:textId="77777777" w:rsidR="003922AC" w:rsidRPr="003922AC" w:rsidRDefault="003922AC" w:rsidP="002529FC">
            <w:pPr>
              <w:rPr>
                <w:lang w:eastAsia="es-CL"/>
              </w:rPr>
            </w:pPr>
            <w:r w:rsidRPr="003922AC">
              <w:rPr>
                <w:lang w:eastAsia="es-CL"/>
              </w:rPr>
              <w:t>&gt;=40 A 49</w:t>
            </w:r>
          </w:p>
        </w:tc>
        <w:tc>
          <w:tcPr>
            <w:tcW w:w="3960" w:type="dxa"/>
            <w:tcBorders>
              <w:top w:val="nil"/>
              <w:left w:val="nil"/>
              <w:bottom w:val="single" w:sz="4" w:space="0" w:color="auto"/>
              <w:right w:val="single" w:sz="8" w:space="0" w:color="auto"/>
            </w:tcBorders>
            <w:shd w:val="clear" w:color="auto" w:fill="auto"/>
            <w:noWrap/>
            <w:vAlign w:val="bottom"/>
            <w:hideMark/>
          </w:tcPr>
          <w:p w14:paraId="049D94E9" w14:textId="77777777" w:rsidR="003922AC" w:rsidRPr="003922AC" w:rsidRDefault="003922AC" w:rsidP="002529FC">
            <w:pPr>
              <w:rPr>
                <w:lang w:eastAsia="es-CL"/>
              </w:rPr>
            </w:pPr>
            <w:r w:rsidRPr="003922AC">
              <w:rPr>
                <w:lang w:eastAsia="es-CL"/>
              </w:rPr>
              <w:t>31%</w:t>
            </w:r>
          </w:p>
        </w:tc>
      </w:tr>
      <w:tr w:rsidR="003922AC" w:rsidRPr="003922AC" w14:paraId="1BA3C84A" w14:textId="77777777" w:rsidTr="003922AC">
        <w:trPr>
          <w:trHeight w:val="288"/>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CB5891D" w14:textId="77777777" w:rsidR="003922AC" w:rsidRPr="003922AC" w:rsidRDefault="003922AC" w:rsidP="002529FC">
            <w:pPr>
              <w:rPr>
                <w:lang w:eastAsia="es-CL"/>
              </w:rPr>
            </w:pPr>
            <w:r w:rsidRPr="003922AC">
              <w:rPr>
                <w:lang w:eastAsia="es-CL"/>
              </w:rPr>
              <w:t>&gt;=30 A 39</w:t>
            </w:r>
          </w:p>
        </w:tc>
        <w:tc>
          <w:tcPr>
            <w:tcW w:w="3960" w:type="dxa"/>
            <w:tcBorders>
              <w:top w:val="nil"/>
              <w:left w:val="nil"/>
              <w:bottom w:val="single" w:sz="4" w:space="0" w:color="auto"/>
              <w:right w:val="single" w:sz="8" w:space="0" w:color="auto"/>
            </w:tcBorders>
            <w:shd w:val="clear" w:color="auto" w:fill="auto"/>
            <w:noWrap/>
            <w:vAlign w:val="bottom"/>
            <w:hideMark/>
          </w:tcPr>
          <w:p w14:paraId="0B5A20AA" w14:textId="77777777" w:rsidR="003922AC" w:rsidRPr="003922AC" w:rsidRDefault="003922AC" w:rsidP="002529FC">
            <w:pPr>
              <w:rPr>
                <w:lang w:eastAsia="es-CL"/>
              </w:rPr>
            </w:pPr>
            <w:r w:rsidRPr="003922AC">
              <w:rPr>
                <w:lang w:eastAsia="es-CL"/>
              </w:rPr>
              <w:t>24%</w:t>
            </w:r>
          </w:p>
        </w:tc>
      </w:tr>
      <w:tr w:rsidR="003922AC" w:rsidRPr="003922AC" w14:paraId="777E7076" w14:textId="77777777" w:rsidTr="003922AC">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75479100" w14:textId="77777777" w:rsidR="003922AC" w:rsidRPr="003922AC" w:rsidRDefault="003922AC" w:rsidP="002529FC">
            <w:pPr>
              <w:rPr>
                <w:lang w:eastAsia="es-CL"/>
              </w:rPr>
            </w:pPr>
            <w:r w:rsidRPr="003922AC">
              <w:rPr>
                <w:lang w:eastAsia="es-CL"/>
              </w:rPr>
              <w:t>&lt; 30</w:t>
            </w:r>
          </w:p>
        </w:tc>
        <w:tc>
          <w:tcPr>
            <w:tcW w:w="3960" w:type="dxa"/>
            <w:tcBorders>
              <w:top w:val="nil"/>
              <w:left w:val="nil"/>
              <w:bottom w:val="single" w:sz="8" w:space="0" w:color="auto"/>
              <w:right w:val="single" w:sz="8" w:space="0" w:color="auto"/>
            </w:tcBorders>
            <w:shd w:val="clear" w:color="auto" w:fill="auto"/>
            <w:noWrap/>
            <w:vAlign w:val="bottom"/>
            <w:hideMark/>
          </w:tcPr>
          <w:p w14:paraId="5592B033" w14:textId="77777777" w:rsidR="003922AC" w:rsidRPr="003922AC" w:rsidRDefault="003922AC" w:rsidP="002529FC">
            <w:pPr>
              <w:rPr>
                <w:lang w:eastAsia="es-CL"/>
              </w:rPr>
            </w:pPr>
            <w:r w:rsidRPr="003922AC">
              <w:rPr>
                <w:lang w:eastAsia="es-CL"/>
              </w:rPr>
              <w:t>13%</w:t>
            </w:r>
          </w:p>
        </w:tc>
      </w:tr>
    </w:tbl>
    <w:p w14:paraId="76CD4968" w14:textId="77777777" w:rsidR="00705648" w:rsidRPr="003922AC" w:rsidRDefault="00705648" w:rsidP="002529FC"/>
    <w:p w14:paraId="6B99BB4C" w14:textId="77777777" w:rsidR="00705648" w:rsidRPr="003922AC" w:rsidRDefault="00705648" w:rsidP="002529FC"/>
    <w:p w14:paraId="3BEB9CB3" w14:textId="77777777" w:rsidR="00705648" w:rsidRPr="003922AC" w:rsidRDefault="00705648" w:rsidP="002529FC"/>
    <w:p w14:paraId="58E76035" w14:textId="77777777" w:rsidR="00705648" w:rsidRPr="003922AC" w:rsidRDefault="00705648" w:rsidP="002529FC"/>
    <w:p w14:paraId="3F62C1A6" w14:textId="77777777" w:rsidR="00705648" w:rsidRPr="003922AC" w:rsidRDefault="00705648" w:rsidP="002529FC"/>
    <w:p w14:paraId="4AABC277" w14:textId="77777777" w:rsidR="00705648" w:rsidRPr="003922AC" w:rsidRDefault="00705648" w:rsidP="002529FC"/>
    <w:p w14:paraId="0C6D7D4B" w14:textId="6DF01553" w:rsidR="003922AC" w:rsidRDefault="003922AC" w:rsidP="002529FC"/>
    <w:p w14:paraId="430FCED5" w14:textId="77777777" w:rsidR="004063F0" w:rsidRDefault="004063F0" w:rsidP="002529FC"/>
    <w:p w14:paraId="7955FF35" w14:textId="77777777" w:rsidR="004063F0" w:rsidRDefault="004063F0" w:rsidP="002529FC"/>
    <w:p w14:paraId="732C94C1" w14:textId="77777777" w:rsidR="004063F0" w:rsidRDefault="004063F0" w:rsidP="002529FC"/>
    <w:p w14:paraId="2E47A01A" w14:textId="5F6C4F4E" w:rsidR="00705648" w:rsidRPr="004063F0" w:rsidRDefault="00705648" w:rsidP="002529FC">
      <w:r w:rsidRPr="004063F0">
        <w:t>Fuente: Análisis Optimización del Talento Humano, pp 3</w:t>
      </w:r>
    </w:p>
    <w:p w14:paraId="10539DBD" w14:textId="77777777" w:rsidR="004063F0" w:rsidRDefault="004063F0" w:rsidP="002529FC"/>
    <w:p w14:paraId="0CD5DF5D" w14:textId="77777777" w:rsidR="00705648" w:rsidRPr="00A15DEA" w:rsidRDefault="00705648" w:rsidP="002529FC">
      <w:r w:rsidRPr="00A15DEA">
        <w:t xml:space="preserve">Se consideró la necesidad de estimular el retiro de las personas con mayor edad con lo cual, por una parte se cumpliría un acuerdo existente entre Autoridades y Trabajadores; y por otra, al llenar las plazas con nuevo personal se produciría un excedente de recursos que permitiría contratar personal más de acuerdo al nuevo modelo de atención, es decir personal asistencial en las zonas y sectores más vulnerables como los municipios considerados en el Préstamo de Corredor Seco. </w:t>
      </w:r>
    </w:p>
    <w:p w14:paraId="42572C15" w14:textId="77777777" w:rsidR="00705648" w:rsidRPr="00A15DEA" w:rsidRDefault="00705648" w:rsidP="002529FC">
      <w:r w:rsidRPr="00A15DEA">
        <w:t xml:space="preserve">Según la revisión normativa y del Acuerdo de Convenio Colectivo se consideró que podrían acogerse los trabajadores, en primer lugar mayores de 60 años y con 20 años cumplidos de trabajo y luego aquellos entre 50 y 59 que tuvieran 30 años de trabajo efectivo. </w:t>
      </w:r>
    </w:p>
    <w:p w14:paraId="4915CBBF" w14:textId="77777777" w:rsidR="00797550" w:rsidRDefault="00797550" w:rsidP="002529FC"/>
    <w:p w14:paraId="6436439D" w14:textId="77777777" w:rsidR="00797550" w:rsidRDefault="00797550" w:rsidP="002529FC"/>
    <w:p w14:paraId="10CCC716" w14:textId="77777777" w:rsidR="00797550" w:rsidRDefault="00797550" w:rsidP="002529FC"/>
    <w:p w14:paraId="1AFE63CC" w14:textId="77777777" w:rsidR="00797550" w:rsidRDefault="00797550" w:rsidP="002529FC"/>
    <w:p w14:paraId="1406CFAB" w14:textId="77777777" w:rsidR="00705648" w:rsidRPr="00A15DEA" w:rsidRDefault="00705648" w:rsidP="002529FC">
      <w:r w:rsidRPr="00A15DEA">
        <w:t xml:space="preserve">El Universo estimado a fines del 2013 fue el siguiente. </w:t>
      </w:r>
    </w:p>
    <w:p w14:paraId="760F6EAD" w14:textId="77777777" w:rsidR="00797550" w:rsidRPr="0049641E" w:rsidRDefault="00797550" w:rsidP="002529FC"/>
    <w:tbl>
      <w:tblPr>
        <w:tblW w:w="8980" w:type="dxa"/>
        <w:tblCellMar>
          <w:left w:w="70" w:type="dxa"/>
          <w:right w:w="70" w:type="dxa"/>
        </w:tblCellMar>
        <w:tblLook w:val="04A0" w:firstRow="1" w:lastRow="0" w:firstColumn="1" w:lastColumn="0" w:noHBand="0" w:noVBand="1"/>
      </w:tblPr>
      <w:tblGrid>
        <w:gridCol w:w="2590"/>
        <w:gridCol w:w="1170"/>
        <w:gridCol w:w="2700"/>
        <w:gridCol w:w="2520"/>
      </w:tblGrid>
      <w:tr w:rsidR="004063F0" w:rsidRPr="00B8530F" w14:paraId="0676BAD0" w14:textId="77777777" w:rsidTr="002529FC">
        <w:trPr>
          <w:trHeight w:val="579"/>
          <w:tblHeader/>
        </w:trPr>
        <w:tc>
          <w:tcPr>
            <w:tcW w:w="8980" w:type="dxa"/>
            <w:gridSpan w:val="4"/>
            <w:tcBorders>
              <w:top w:val="single" w:sz="8" w:space="0" w:color="auto"/>
              <w:left w:val="single" w:sz="8" w:space="0" w:color="auto"/>
              <w:bottom w:val="single" w:sz="8" w:space="0" w:color="auto"/>
              <w:right w:val="single" w:sz="8" w:space="0" w:color="auto"/>
            </w:tcBorders>
            <w:shd w:val="clear" w:color="auto" w:fill="auto"/>
          </w:tcPr>
          <w:p w14:paraId="58671AA9" w14:textId="6ECD04A2" w:rsidR="004063F0" w:rsidRPr="00B8530F" w:rsidRDefault="004063F0" w:rsidP="002529FC">
            <w:r>
              <w:t>Cuadro 2</w:t>
            </w:r>
            <w:r w:rsidRPr="00A15DEA">
              <w:t xml:space="preserve">: </w:t>
            </w:r>
            <w:r w:rsidR="002529FC">
              <w:t xml:space="preserve"> </w:t>
            </w:r>
            <w:r w:rsidRPr="002529FC">
              <w:t>Personal susceptible de acogerse al Retiro Voluntario en 2013 y costo estimado</w:t>
            </w:r>
          </w:p>
        </w:tc>
      </w:tr>
      <w:tr w:rsidR="00705648" w:rsidRPr="00B8530F" w14:paraId="6AB86E1A" w14:textId="77777777" w:rsidTr="002529FC">
        <w:trPr>
          <w:trHeight w:val="579"/>
          <w:tblHeader/>
        </w:trPr>
        <w:tc>
          <w:tcPr>
            <w:tcW w:w="2590" w:type="dxa"/>
            <w:tcBorders>
              <w:top w:val="single" w:sz="8" w:space="0" w:color="auto"/>
              <w:left w:val="single" w:sz="8" w:space="0" w:color="auto"/>
              <w:bottom w:val="single" w:sz="8" w:space="0" w:color="auto"/>
              <w:right w:val="single" w:sz="8" w:space="0" w:color="auto"/>
            </w:tcBorders>
            <w:shd w:val="clear" w:color="000000" w:fill="D8D8D8"/>
            <w:hideMark/>
          </w:tcPr>
          <w:p w14:paraId="62DE7FCB" w14:textId="77777777" w:rsidR="00705648" w:rsidRPr="002529FC" w:rsidRDefault="00705648" w:rsidP="002529FC">
            <w:r w:rsidRPr="002529FC">
              <w:t>RANGO</w:t>
            </w:r>
          </w:p>
        </w:tc>
        <w:tc>
          <w:tcPr>
            <w:tcW w:w="1170" w:type="dxa"/>
            <w:tcBorders>
              <w:top w:val="single" w:sz="8" w:space="0" w:color="auto"/>
              <w:left w:val="nil"/>
              <w:bottom w:val="single" w:sz="8" w:space="0" w:color="auto"/>
              <w:right w:val="single" w:sz="8" w:space="0" w:color="auto"/>
            </w:tcBorders>
            <w:shd w:val="clear" w:color="000000" w:fill="D8D8D8"/>
            <w:noWrap/>
            <w:hideMark/>
          </w:tcPr>
          <w:p w14:paraId="0CD983CA" w14:textId="77777777" w:rsidR="00705648" w:rsidRPr="002529FC" w:rsidRDefault="00705648" w:rsidP="002529FC">
            <w:r w:rsidRPr="002529FC">
              <w:t>No  Personas</w:t>
            </w:r>
          </w:p>
        </w:tc>
        <w:tc>
          <w:tcPr>
            <w:tcW w:w="2700" w:type="dxa"/>
            <w:tcBorders>
              <w:top w:val="single" w:sz="8" w:space="0" w:color="auto"/>
              <w:left w:val="nil"/>
              <w:bottom w:val="single" w:sz="8" w:space="0" w:color="auto"/>
              <w:right w:val="single" w:sz="8" w:space="0" w:color="auto"/>
            </w:tcBorders>
            <w:shd w:val="clear" w:color="000000" w:fill="D8D8D8"/>
            <w:hideMark/>
          </w:tcPr>
          <w:p w14:paraId="0FA18539" w14:textId="77777777" w:rsidR="00705648" w:rsidRPr="002529FC" w:rsidRDefault="00705648" w:rsidP="002529FC">
            <w:r w:rsidRPr="002529FC">
              <w:t>GRAN TOTAL</w:t>
            </w:r>
          </w:p>
          <w:p w14:paraId="42808EF5" w14:textId="77777777" w:rsidR="00705648" w:rsidRPr="002529FC" w:rsidRDefault="00705648" w:rsidP="002529FC">
            <w:r w:rsidRPr="002529FC">
              <w:t>C$</w:t>
            </w:r>
          </w:p>
        </w:tc>
        <w:tc>
          <w:tcPr>
            <w:tcW w:w="2520" w:type="dxa"/>
            <w:tcBorders>
              <w:top w:val="single" w:sz="8" w:space="0" w:color="auto"/>
              <w:left w:val="nil"/>
              <w:bottom w:val="single" w:sz="8" w:space="0" w:color="auto"/>
              <w:right w:val="single" w:sz="8" w:space="0" w:color="auto"/>
            </w:tcBorders>
            <w:shd w:val="clear" w:color="000000" w:fill="D8D8D8"/>
            <w:hideMark/>
          </w:tcPr>
          <w:p w14:paraId="58F93022" w14:textId="77777777" w:rsidR="00705648" w:rsidRPr="002529FC" w:rsidRDefault="00705648" w:rsidP="002529FC">
            <w:r w:rsidRPr="002529FC">
              <w:t>U$</w:t>
            </w:r>
          </w:p>
        </w:tc>
      </w:tr>
      <w:tr w:rsidR="00705648" w:rsidRPr="00B8530F" w14:paraId="766296F5" w14:textId="77777777" w:rsidTr="004063F0">
        <w:trPr>
          <w:trHeight w:val="246"/>
        </w:trPr>
        <w:tc>
          <w:tcPr>
            <w:tcW w:w="89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64CEE9" w14:textId="77777777" w:rsidR="00705648" w:rsidRPr="002529FC" w:rsidRDefault="00705648" w:rsidP="002529FC">
            <w:r w:rsidRPr="002529FC">
              <w:lastRenderedPageBreak/>
              <w:t>20 ANTIGÜEDAD - 60 DE EDAD</w:t>
            </w:r>
          </w:p>
        </w:tc>
      </w:tr>
      <w:tr w:rsidR="00705648" w:rsidRPr="00B8530F" w14:paraId="14E61168" w14:textId="77777777" w:rsidTr="002529FC">
        <w:trPr>
          <w:trHeight w:val="246"/>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3F463ECC" w14:textId="77777777" w:rsidR="00705648" w:rsidRPr="002529FC" w:rsidRDefault="00705648" w:rsidP="002529FC">
            <w:r w:rsidRPr="002529FC">
              <w:t>20 - 60 EN 2013</w:t>
            </w:r>
          </w:p>
        </w:tc>
        <w:tc>
          <w:tcPr>
            <w:tcW w:w="1170" w:type="dxa"/>
            <w:tcBorders>
              <w:top w:val="nil"/>
              <w:left w:val="nil"/>
              <w:bottom w:val="single" w:sz="8" w:space="0" w:color="auto"/>
              <w:right w:val="single" w:sz="8" w:space="0" w:color="auto"/>
            </w:tcBorders>
            <w:shd w:val="clear" w:color="auto" w:fill="auto"/>
            <w:noWrap/>
            <w:vAlign w:val="center"/>
            <w:hideMark/>
          </w:tcPr>
          <w:p w14:paraId="04E3F373" w14:textId="77777777" w:rsidR="00705648" w:rsidRPr="002529FC" w:rsidRDefault="00705648" w:rsidP="002529FC">
            <w:r w:rsidRPr="002529FC">
              <w:t>423</w:t>
            </w:r>
          </w:p>
        </w:tc>
        <w:tc>
          <w:tcPr>
            <w:tcW w:w="2700" w:type="dxa"/>
            <w:tcBorders>
              <w:top w:val="nil"/>
              <w:left w:val="nil"/>
              <w:bottom w:val="single" w:sz="8" w:space="0" w:color="auto"/>
              <w:right w:val="single" w:sz="8" w:space="0" w:color="auto"/>
            </w:tcBorders>
            <w:shd w:val="clear" w:color="auto" w:fill="auto"/>
            <w:noWrap/>
            <w:vAlign w:val="center"/>
            <w:hideMark/>
          </w:tcPr>
          <w:p w14:paraId="37FF465D" w14:textId="77777777" w:rsidR="00705648" w:rsidRPr="002529FC" w:rsidRDefault="00705648" w:rsidP="002529FC">
            <w:r w:rsidRPr="002529FC">
              <w:t>102.446.814</w:t>
            </w:r>
          </w:p>
        </w:tc>
        <w:tc>
          <w:tcPr>
            <w:tcW w:w="2520" w:type="dxa"/>
            <w:tcBorders>
              <w:top w:val="nil"/>
              <w:left w:val="nil"/>
              <w:bottom w:val="single" w:sz="8" w:space="0" w:color="auto"/>
              <w:right w:val="single" w:sz="8" w:space="0" w:color="auto"/>
            </w:tcBorders>
            <w:shd w:val="clear" w:color="auto" w:fill="auto"/>
            <w:noWrap/>
            <w:vAlign w:val="center"/>
            <w:hideMark/>
          </w:tcPr>
          <w:p w14:paraId="573B317B" w14:textId="77777777" w:rsidR="00705648" w:rsidRPr="002529FC" w:rsidRDefault="00705648" w:rsidP="002529FC">
            <w:r w:rsidRPr="002529FC">
              <w:t>4.097.873</w:t>
            </w:r>
          </w:p>
        </w:tc>
      </w:tr>
      <w:tr w:rsidR="00705648" w:rsidRPr="00B8530F" w14:paraId="4747EA34" w14:textId="77777777" w:rsidTr="002529FC">
        <w:trPr>
          <w:trHeight w:val="246"/>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59366E77" w14:textId="77777777" w:rsidR="00705648" w:rsidRPr="002529FC" w:rsidRDefault="00705648" w:rsidP="002529FC">
            <w:r w:rsidRPr="002529FC">
              <w:t>20 - 60 EN 2014</w:t>
            </w:r>
          </w:p>
        </w:tc>
        <w:tc>
          <w:tcPr>
            <w:tcW w:w="1170" w:type="dxa"/>
            <w:tcBorders>
              <w:top w:val="nil"/>
              <w:left w:val="nil"/>
              <w:bottom w:val="single" w:sz="8" w:space="0" w:color="auto"/>
              <w:right w:val="single" w:sz="8" w:space="0" w:color="auto"/>
            </w:tcBorders>
            <w:shd w:val="clear" w:color="auto" w:fill="auto"/>
            <w:noWrap/>
            <w:vAlign w:val="center"/>
            <w:hideMark/>
          </w:tcPr>
          <w:p w14:paraId="1838A11A" w14:textId="77777777" w:rsidR="00705648" w:rsidRPr="002529FC" w:rsidRDefault="00705648" w:rsidP="002529FC">
            <w:r w:rsidRPr="002529FC">
              <w:t>188</w:t>
            </w:r>
          </w:p>
        </w:tc>
        <w:tc>
          <w:tcPr>
            <w:tcW w:w="2700" w:type="dxa"/>
            <w:tcBorders>
              <w:top w:val="nil"/>
              <w:left w:val="nil"/>
              <w:bottom w:val="single" w:sz="8" w:space="0" w:color="auto"/>
              <w:right w:val="single" w:sz="8" w:space="0" w:color="auto"/>
            </w:tcBorders>
            <w:shd w:val="clear" w:color="auto" w:fill="auto"/>
            <w:noWrap/>
            <w:vAlign w:val="center"/>
            <w:hideMark/>
          </w:tcPr>
          <w:p w14:paraId="4F891C11" w14:textId="77777777" w:rsidR="00705648" w:rsidRPr="002529FC" w:rsidRDefault="00705648" w:rsidP="002529FC">
            <w:r w:rsidRPr="002529FC">
              <w:t>47.120.102</w:t>
            </w:r>
          </w:p>
        </w:tc>
        <w:tc>
          <w:tcPr>
            <w:tcW w:w="2520" w:type="dxa"/>
            <w:tcBorders>
              <w:top w:val="nil"/>
              <w:left w:val="nil"/>
              <w:bottom w:val="single" w:sz="8" w:space="0" w:color="auto"/>
              <w:right w:val="single" w:sz="8" w:space="0" w:color="auto"/>
            </w:tcBorders>
            <w:shd w:val="clear" w:color="auto" w:fill="auto"/>
            <w:noWrap/>
            <w:vAlign w:val="center"/>
            <w:hideMark/>
          </w:tcPr>
          <w:p w14:paraId="5A0685CD" w14:textId="77777777" w:rsidR="00705648" w:rsidRPr="002529FC" w:rsidRDefault="00705648" w:rsidP="002529FC">
            <w:r w:rsidRPr="002529FC">
              <w:t>1.884.804</w:t>
            </w:r>
          </w:p>
        </w:tc>
      </w:tr>
      <w:tr w:rsidR="00705648" w:rsidRPr="00B8530F" w14:paraId="7AF83175" w14:textId="77777777" w:rsidTr="002529FC">
        <w:trPr>
          <w:trHeight w:val="336"/>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2CF0B9D6" w14:textId="77777777" w:rsidR="00705648" w:rsidRPr="002529FC" w:rsidRDefault="00705648" w:rsidP="002529FC">
            <w:r w:rsidRPr="002529FC">
              <w:t>20 - 60 EN 2015</w:t>
            </w:r>
          </w:p>
        </w:tc>
        <w:tc>
          <w:tcPr>
            <w:tcW w:w="1170" w:type="dxa"/>
            <w:tcBorders>
              <w:top w:val="nil"/>
              <w:left w:val="nil"/>
              <w:bottom w:val="single" w:sz="8" w:space="0" w:color="auto"/>
              <w:right w:val="single" w:sz="8" w:space="0" w:color="auto"/>
            </w:tcBorders>
            <w:shd w:val="clear" w:color="auto" w:fill="auto"/>
            <w:noWrap/>
            <w:vAlign w:val="center"/>
            <w:hideMark/>
          </w:tcPr>
          <w:p w14:paraId="2A1624A1" w14:textId="77777777" w:rsidR="00705648" w:rsidRPr="002529FC" w:rsidRDefault="00705648" w:rsidP="002529FC">
            <w:r w:rsidRPr="002529FC">
              <w:t>226</w:t>
            </w:r>
          </w:p>
        </w:tc>
        <w:tc>
          <w:tcPr>
            <w:tcW w:w="2700" w:type="dxa"/>
            <w:tcBorders>
              <w:top w:val="nil"/>
              <w:left w:val="nil"/>
              <w:bottom w:val="single" w:sz="8" w:space="0" w:color="auto"/>
              <w:right w:val="single" w:sz="8" w:space="0" w:color="auto"/>
            </w:tcBorders>
            <w:shd w:val="clear" w:color="auto" w:fill="auto"/>
            <w:noWrap/>
            <w:vAlign w:val="center"/>
            <w:hideMark/>
          </w:tcPr>
          <w:p w14:paraId="2E87FED2" w14:textId="77777777" w:rsidR="00705648" w:rsidRPr="002529FC" w:rsidRDefault="00705648" w:rsidP="002529FC">
            <w:r w:rsidRPr="002529FC">
              <w:t>60.620.771</w:t>
            </w:r>
          </w:p>
        </w:tc>
        <w:tc>
          <w:tcPr>
            <w:tcW w:w="2520" w:type="dxa"/>
            <w:tcBorders>
              <w:top w:val="nil"/>
              <w:left w:val="nil"/>
              <w:bottom w:val="single" w:sz="8" w:space="0" w:color="auto"/>
              <w:right w:val="single" w:sz="8" w:space="0" w:color="auto"/>
            </w:tcBorders>
            <w:shd w:val="clear" w:color="auto" w:fill="auto"/>
            <w:noWrap/>
            <w:vAlign w:val="center"/>
            <w:hideMark/>
          </w:tcPr>
          <w:p w14:paraId="324778F6" w14:textId="77777777" w:rsidR="00705648" w:rsidRPr="002529FC" w:rsidRDefault="00705648" w:rsidP="002529FC">
            <w:r w:rsidRPr="002529FC">
              <w:t>2.424.831</w:t>
            </w:r>
          </w:p>
        </w:tc>
      </w:tr>
      <w:tr w:rsidR="00705648" w:rsidRPr="00B8530F" w14:paraId="1724C36B" w14:textId="77777777" w:rsidTr="002529FC">
        <w:trPr>
          <w:trHeight w:val="300"/>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1E8E4945" w14:textId="77777777" w:rsidR="00705648" w:rsidRPr="002529FC" w:rsidRDefault="00705648" w:rsidP="002529FC">
            <w:r w:rsidRPr="002529FC">
              <w:t xml:space="preserve">Sub Total </w:t>
            </w:r>
          </w:p>
        </w:tc>
        <w:tc>
          <w:tcPr>
            <w:tcW w:w="1170" w:type="dxa"/>
            <w:tcBorders>
              <w:top w:val="nil"/>
              <w:left w:val="nil"/>
              <w:bottom w:val="single" w:sz="8" w:space="0" w:color="auto"/>
              <w:right w:val="single" w:sz="8" w:space="0" w:color="auto"/>
            </w:tcBorders>
            <w:shd w:val="clear" w:color="auto" w:fill="auto"/>
            <w:noWrap/>
            <w:vAlign w:val="center"/>
            <w:hideMark/>
          </w:tcPr>
          <w:p w14:paraId="539DA7F8" w14:textId="77777777" w:rsidR="00705648" w:rsidRPr="002529FC" w:rsidRDefault="00705648" w:rsidP="002529FC">
            <w:r w:rsidRPr="002529FC">
              <w:t>837</w:t>
            </w:r>
          </w:p>
        </w:tc>
        <w:tc>
          <w:tcPr>
            <w:tcW w:w="2700" w:type="dxa"/>
            <w:tcBorders>
              <w:top w:val="nil"/>
              <w:left w:val="nil"/>
              <w:bottom w:val="single" w:sz="8" w:space="0" w:color="auto"/>
              <w:right w:val="single" w:sz="8" w:space="0" w:color="auto"/>
            </w:tcBorders>
            <w:shd w:val="clear" w:color="auto" w:fill="auto"/>
            <w:noWrap/>
            <w:vAlign w:val="center"/>
            <w:hideMark/>
          </w:tcPr>
          <w:p w14:paraId="6241AF02" w14:textId="77777777" w:rsidR="00705648" w:rsidRPr="002529FC" w:rsidRDefault="00705648" w:rsidP="002529FC">
            <w:r w:rsidRPr="002529FC">
              <w:t>210.187.687</w:t>
            </w:r>
          </w:p>
        </w:tc>
        <w:tc>
          <w:tcPr>
            <w:tcW w:w="2520" w:type="dxa"/>
            <w:tcBorders>
              <w:top w:val="nil"/>
              <w:left w:val="nil"/>
              <w:bottom w:val="single" w:sz="8" w:space="0" w:color="auto"/>
              <w:right w:val="single" w:sz="8" w:space="0" w:color="auto"/>
            </w:tcBorders>
            <w:shd w:val="clear" w:color="auto" w:fill="auto"/>
            <w:noWrap/>
            <w:vAlign w:val="center"/>
            <w:hideMark/>
          </w:tcPr>
          <w:p w14:paraId="0CE3B85F" w14:textId="77777777" w:rsidR="00705648" w:rsidRPr="002529FC" w:rsidRDefault="00705648" w:rsidP="002529FC">
            <w:r w:rsidRPr="002529FC">
              <w:t>8.407.507</w:t>
            </w:r>
          </w:p>
        </w:tc>
      </w:tr>
      <w:tr w:rsidR="00705648" w:rsidRPr="00B8530F" w14:paraId="09572031" w14:textId="77777777" w:rsidTr="004063F0">
        <w:trPr>
          <w:trHeight w:val="300"/>
        </w:trPr>
        <w:tc>
          <w:tcPr>
            <w:tcW w:w="89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69AE78" w14:textId="77777777" w:rsidR="00705648" w:rsidRPr="002529FC" w:rsidRDefault="00705648" w:rsidP="002529FC">
            <w:r w:rsidRPr="002529FC">
              <w:t>30 ANTIGÜEDAD - 50 DE EDAD</w:t>
            </w:r>
          </w:p>
        </w:tc>
      </w:tr>
      <w:tr w:rsidR="00705648" w:rsidRPr="00B8530F" w14:paraId="16FF2781" w14:textId="77777777" w:rsidTr="002529FC">
        <w:trPr>
          <w:trHeight w:val="264"/>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6E7AAF2C" w14:textId="77777777" w:rsidR="00705648" w:rsidRPr="002529FC" w:rsidRDefault="00705648" w:rsidP="002529FC">
            <w:r w:rsidRPr="002529FC">
              <w:t>30 - 50 EN 2013</w:t>
            </w:r>
          </w:p>
        </w:tc>
        <w:tc>
          <w:tcPr>
            <w:tcW w:w="1170" w:type="dxa"/>
            <w:tcBorders>
              <w:top w:val="nil"/>
              <w:left w:val="nil"/>
              <w:bottom w:val="single" w:sz="8" w:space="0" w:color="auto"/>
              <w:right w:val="single" w:sz="8" w:space="0" w:color="auto"/>
            </w:tcBorders>
            <w:shd w:val="clear" w:color="auto" w:fill="auto"/>
            <w:noWrap/>
            <w:vAlign w:val="center"/>
            <w:hideMark/>
          </w:tcPr>
          <w:p w14:paraId="739F0DBD" w14:textId="77777777" w:rsidR="00705648" w:rsidRPr="002529FC" w:rsidRDefault="00705648" w:rsidP="002529FC">
            <w:r w:rsidRPr="002529FC">
              <w:t>1.876</w:t>
            </w:r>
          </w:p>
        </w:tc>
        <w:tc>
          <w:tcPr>
            <w:tcW w:w="2700" w:type="dxa"/>
            <w:tcBorders>
              <w:top w:val="nil"/>
              <w:left w:val="nil"/>
              <w:bottom w:val="single" w:sz="8" w:space="0" w:color="auto"/>
              <w:right w:val="single" w:sz="8" w:space="0" w:color="auto"/>
            </w:tcBorders>
            <w:shd w:val="clear" w:color="auto" w:fill="auto"/>
            <w:noWrap/>
            <w:vAlign w:val="center"/>
            <w:hideMark/>
          </w:tcPr>
          <w:p w14:paraId="37DEF516" w14:textId="77777777" w:rsidR="00705648" w:rsidRPr="002529FC" w:rsidRDefault="00705648" w:rsidP="002529FC">
            <w:r w:rsidRPr="002529FC">
              <w:t>680.890.584</w:t>
            </w:r>
          </w:p>
        </w:tc>
        <w:tc>
          <w:tcPr>
            <w:tcW w:w="2520" w:type="dxa"/>
            <w:tcBorders>
              <w:top w:val="nil"/>
              <w:left w:val="nil"/>
              <w:bottom w:val="single" w:sz="8" w:space="0" w:color="auto"/>
              <w:right w:val="single" w:sz="8" w:space="0" w:color="auto"/>
            </w:tcBorders>
            <w:shd w:val="clear" w:color="auto" w:fill="auto"/>
            <w:noWrap/>
            <w:vAlign w:val="center"/>
            <w:hideMark/>
          </w:tcPr>
          <w:p w14:paraId="7F6D1658" w14:textId="77777777" w:rsidR="00705648" w:rsidRPr="002529FC" w:rsidRDefault="00705648" w:rsidP="002529FC">
            <w:r w:rsidRPr="002529FC">
              <w:t>27.235.623</w:t>
            </w:r>
          </w:p>
        </w:tc>
      </w:tr>
      <w:tr w:rsidR="00705648" w:rsidRPr="00B8530F" w14:paraId="7D1E6FCD" w14:textId="77777777" w:rsidTr="002529FC">
        <w:trPr>
          <w:trHeight w:val="345"/>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559B4B51" w14:textId="77777777" w:rsidR="00705648" w:rsidRPr="002529FC" w:rsidRDefault="00705648" w:rsidP="002529FC">
            <w:r w:rsidRPr="002529FC">
              <w:t>30 - 50 EN 2014</w:t>
            </w:r>
          </w:p>
        </w:tc>
        <w:tc>
          <w:tcPr>
            <w:tcW w:w="1170" w:type="dxa"/>
            <w:tcBorders>
              <w:top w:val="nil"/>
              <w:left w:val="nil"/>
              <w:bottom w:val="single" w:sz="8" w:space="0" w:color="auto"/>
              <w:right w:val="single" w:sz="8" w:space="0" w:color="auto"/>
            </w:tcBorders>
            <w:shd w:val="clear" w:color="auto" w:fill="auto"/>
            <w:noWrap/>
            <w:vAlign w:val="center"/>
            <w:hideMark/>
          </w:tcPr>
          <w:p w14:paraId="41A538E5" w14:textId="77777777" w:rsidR="00705648" w:rsidRPr="002529FC" w:rsidRDefault="00705648" w:rsidP="002529FC">
            <w:r w:rsidRPr="002529FC">
              <w:t>413</w:t>
            </w:r>
          </w:p>
        </w:tc>
        <w:tc>
          <w:tcPr>
            <w:tcW w:w="2700" w:type="dxa"/>
            <w:tcBorders>
              <w:top w:val="nil"/>
              <w:left w:val="nil"/>
              <w:bottom w:val="single" w:sz="8" w:space="0" w:color="auto"/>
              <w:right w:val="single" w:sz="8" w:space="0" w:color="auto"/>
            </w:tcBorders>
            <w:shd w:val="clear" w:color="auto" w:fill="auto"/>
            <w:noWrap/>
            <w:vAlign w:val="center"/>
            <w:hideMark/>
          </w:tcPr>
          <w:p w14:paraId="7A847431" w14:textId="77777777" w:rsidR="00705648" w:rsidRPr="002529FC" w:rsidRDefault="00705648" w:rsidP="002529FC">
            <w:r w:rsidRPr="002529FC">
              <w:t>141.365.218</w:t>
            </w:r>
          </w:p>
        </w:tc>
        <w:tc>
          <w:tcPr>
            <w:tcW w:w="2520" w:type="dxa"/>
            <w:tcBorders>
              <w:top w:val="nil"/>
              <w:left w:val="nil"/>
              <w:bottom w:val="single" w:sz="8" w:space="0" w:color="auto"/>
              <w:right w:val="single" w:sz="8" w:space="0" w:color="auto"/>
            </w:tcBorders>
            <w:shd w:val="clear" w:color="auto" w:fill="auto"/>
            <w:noWrap/>
            <w:vAlign w:val="center"/>
            <w:hideMark/>
          </w:tcPr>
          <w:p w14:paraId="466A752F" w14:textId="77777777" w:rsidR="00705648" w:rsidRPr="002529FC" w:rsidRDefault="00705648" w:rsidP="002529FC">
            <w:r w:rsidRPr="002529FC">
              <w:t>5.654.609</w:t>
            </w:r>
          </w:p>
        </w:tc>
      </w:tr>
      <w:tr w:rsidR="00705648" w:rsidRPr="00B8530F" w14:paraId="0FBD0670" w14:textId="77777777" w:rsidTr="002529FC">
        <w:trPr>
          <w:trHeight w:val="336"/>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13B4029D" w14:textId="77777777" w:rsidR="00705648" w:rsidRPr="002529FC" w:rsidRDefault="00705648" w:rsidP="002529FC">
            <w:r w:rsidRPr="002529FC">
              <w:t>30 - 50 EN 2015</w:t>
            </w:r>
          </w:p>
        </w:tc>
        <w:tc>
          <w:tcPr>
            <w:tcW w:w="1170" w:type="dxa"/>
            <w:tcBorders>
              <w:top w:val="nil"/>
              <w:left w:val="nil"/>
              <w:bottom w:val="single" w:sz="8" w:space="0" w:color="auto"/>
              <w:right w:val="single" w:sz="8" w:space="0" w:color="auto"/>
            </w:tcBorders>
            <w:shd w:val="clear" w:color="auto" w:fill="auto"/>
            <w:noWrap/>
            <w:vAlign w:val="center"/>
            <w:hideMark/>
          </w:tcPr>
          <w:p w14:paraId="7BD4ED51" w14:textId="77777777" w:rsidR="00705648" w:rsidRPr="002529FC" w:rsidRDefault="00705648" w:rsidP="002529FC">
            <w:r w:rsidRPr="002529FC">
              <w:t>478</w:t>
            </w:r>
          </w:p>
        </w:tc>
        <w:tc>
          <w:tcPr>
            <w:tcW w:w="2700" w:type="dxa"/>
            <w:tcBorders>
              <w:top w:val="nil"/>
              <w:left w:val="nil"/>
              <w:bottom w:val="single" w:sz="8" w:space="0" w:color="auto"/>
              <w:right w:val="single" w:sz="8" w:space="0" w:color="auto"/>
            </w:tcBorders>
            <w:shd w:val="clear" w:color="auto" w:fill="auto"/>
            <w:noWrap/>
            <w:vAlign w:val="center"/>
            <w:hideMark/>
          </w:tcPr>
          <w:p w14:paraId="32A123AE" w14:textId="77777777" w:rsidR="00705648" w:rsidRPr="002529FC" w:rsidRDefault="00705648" w:rsidP="002529FC">
            <w:r w:rsidRPr="002529FC">
              <w:t>160.937.771</w:t>
            </w:r>
          </w:p>
        </w:tc>
        <w:tc>
          <w:tcPr>
            <w:tcW w:w="2520" w:type="dxa"/>
            <w:tcBorders>
              <w:top w:val="nil"/>
              <w:left w:val="nil"/>
              <w:bottom w:val="single" w:sz="8" w:space="0" w:color="auto"/>
              <w:right w:val="single" w:sz="8" w:space="0" w:color="auto"/>
            </w:tcBorders>
            <w:shd w:val="clear" w:color="auto" w:fill="auto"/>
            <w:noWrap/>
            <w:vAlign w:val="center"/>
            <w:hideMark/>
          </w:tcPr>
          <w:p w14:paraId="6AE28960" w14:textId="77777777" w:rsidR="00705648" w:rsidRPr="002529FC" w:rsidRDefault="00705648" w:rsidP="002529FC">
            <w:r w:rsidRPr="002529FC">
              <w:t>6.437.511</w:t>
            </w:r>
          </w:p>
        </w:tc>
      </w:tr>
      <w:tr w:rsidR="00705648" w:rsidRPr="00B8530F" w14:paraId="3C671544" w14:textId="77777777" w:rsidTr="002529FC">
        <w:trPr>
          <w:trHeight w:val="156"/>
        </w:trPr>
        <w:tc>
          <w:tcPr>
            <w:tcW w:w="2590" w:type="dxa"/>
            <w:tcBorders>
              <w:top w:val="nil"/>
              <w:left w:val="single" w:sz="8" w:space="0" w:color="auto"/>
              <w:bottom w:val="single" w:sz="8" w:space="0" w:color="auto"/>
              <w:right w:val="single" w:sz="8" w:space="0" w:color="auto"/>
            </w:tcBorders>
            <w:shd w:val="clear" w:color="auto" w:fill="auto"/>
            <w:noWrap/>
            <w:vAlign w:val="center"/>
            <w:hideMark/>
          </w:tcPr>
          <w:p w14:paraId="61ACB327" w14:textId="77777777" w:rsidR="00705648" w:rsidRPr="002529FC" w:rsidRDefault="00705648" w:rsidP="002529FC">
            <w:r w:rsidRPr="002529FC">
              <w:t xml:space="preserve">Sub Total </w:t>
            </w:r>
          </w:p>
        </w:tc>
        <w:tc>
          <w:tcPr>
            <w:tcW w:w="1170" w:type="dxa"/>
            <w:tcBorders>
              <w:top w:val="nil"/>
              <w:left w:val="nil"/>
              <w:bottom w:val="single" w:sz="8" w:space="0" w:color="auto"/>
              <w:right w:val="single" w:sz="8" w:space="0" w:color="auto"/>
            </w:tcBorders>
            <w:shd w:val="clear" w:color="auto" w:fill="auto"/>
            <w:noWrap/>
            <w:vAlign w:val="center"/>
            <w:hideMark/>
          </w:tcPr>
          <w:p w14:paraId="3961CF69" w14:textId="77777777" w:rsidR="00705648" w:rsidRPr="002529FC" w:rsidRDefault="00705648" w:rsidP="002529FC">
            <w:r w:rsidRPr="002529FC">
              <w:t>2.767</w:t>
            </w:r>
          </w:p>
        </w:tc>
        <w:tc>
          <w:tcPr>
            <w:tcW w:w="2700" w:type="dxa"/>
            <w:tcBorders>
              <w:top w:val="nil"/>
              <w:left w:val="nil"/>
              <w:bottom w:val="single" w:sz="8" w:space="0" w:color="auto"/>
              <w:right w:val="single" w:sz="8" w:space="0" w:color="auto"/>
            </w:tcBorders>
            <w:shd w:val="clear" w:color="auto" w:fill="auto"/>
            <w:noWrap/>
            <w:vAlign w:val="center"/>
            <w:hideMark/>
          </w:tcPr>
          <w:p w14:paraId="785ECCBA" w14:textId="77777777" w:rsidR="00705648" w:rsidRPr="002529FC" w:rsidRDefault="00705648" w:rsidP="002529FC">
            <w:r w:rsidRPr="002529FC">
              <w:t>983.193.573</w:t>
            </w:r>
          </w:p>
        </w:tc>
        <w:tc>
          <w:tcPr>
            <w:tcW w:w="2520" w:type="dxa"/>
            <w:tcBorders>
              <w:top w:val="nil"/>
              <w:left w:val="nil"/>
              <w:bottom w:val="single" w:sz="8" w:space="0" w:color="auto"/>
              <w:right w:val="single" w:sz="8" w:space="0" w:color="auto"/>
            </w:tcBorders>
            <w:shd w:val="clear" w:color="auto" w:fill="auto"/>
            <w:noWrap/>
            <w:vAlign w:val="center"/>
            <w:hideMark/>
          </w:tcPr>
          <w:p w14:paraId="67E0F6C0" w14:textId="77777777" w:rsidR="00705648" w:rsidRPr="002529FC" w:rsidRDefault="00705648" w:rsidP="002529FC">
            <w:r w:rsidRPr="002529FC">
              <w:t>39.327.743</w:t>
            </w:r>
          </w:p>
        </w:tc>
      </w:tr>
      <w:tr w:rsidR="00705648" w:rsidRPr="00B8530F" w14:paraId="7CCC343B" w14:textId="77777777" w:rsidTr="002529FC">
        <w:trPr>
          <w:trHeight w:val="201"/>
        </w:trPr>
        <w:tc>
          <w:tcPr>
            <w:tcW w:w="2590" w:type="dxa"/>
            <w:tcBorders>
              <w:top w:val="nil"/>
              <w:left w:val="single" w:sz="8" w:space="0" w:color="auto"/>
              <w:bottom w:val="single" w:sz="8" w:space="0" w:color="auto"/>
              <w:right w:val="single" w:sz="8" w:space="0" w:color="auto"/>
            </w:tcBorders>
            <w:shd w:val="clear" w:color="000000" w:fill="D8D8D8"/>
            <w:noWrap/>
            <w:vAlign w:val="center"/>
            <w:hideMark/>
          </w:tcPr>
          <w:p w14:paraId="59A7B2A9" w14:textId="77777777" w:rsidR="00705648" w:rsidRPr="002529FC" w:rsidRDefault="00705648" w:rsidP="002529FC">
            <w:r w:rsidRPr="002529FC">
              <w:t>Total general</w:t>
            </w:r>
          </w:p>
        </w:tc>
        <w:tc>
          <w:tcPr>
            <w:tcW w:w="1170" w:type="dxa"/>
            <w:tcBorders>
              <w:top w:val="nil"/>
              <w:left w:val="nil"/>
              <w:bottom w:val="single" w:sz="8" w:space="0" w:color="auto"/>
              <w:right w:val="single" w:sz="8" w:space="0" w:color="auto"/>
            </w:tcBorders>
            <w:shd w:val="clear" w:color="000000" w:fill="D8D8D8"/>
            <w:noWrap/>
            <w:vAlign w:val="center"/>
            <w:hideMark/>
          </w:tcPr>
          <w:p w14:paraId="117DD8E3" w14:textId="77777777" w:rsidR="00705648" w:rsidRPr="002529FC" w:rsidRDefault="00705648" w:rsidP="002529FC">
            <w:r w:rsidRPr="002529FC">
              <w:t>3.604</w:t>
            </w:r>
          </w:p>
        </w:tc>
        <w:tc>
          <w:tcPr>
            <w:tcW w:w="2700" w:type="dxa"/>
            <w:tcBorders>
              <w:top w:val="nil"/>
              <w:left w:val="nil"/>
              <w:bottom w:val="single" w:sz="8" w:space="0" w:color="auto"/>
              <w:right w:val="single" w:sz="8" w:space="0" w:color="auto"/>
            </w:tcBorders>
            <w:shd w:val="clear" w:color="000000" w:fill="D8D8D8"/>
            <w:noWrap/>
            <w:vAlign w:val="center"/>
            <w:hideMark/>
          </w:tcPr>
          <w:p w14:paraId="23F627A0" w14:textId="77777777" w:rsidR="00705648" w:rsidRPr="002529FC" w:rsidRDefault="00705648" w:rsidP="002529FC">
            <w:r w:rsidRPr="002529FC">
              <w:t>1.193.381.260</w:t>
            </w:r>
          </w:p>
        </w:tc>
        <w:tc>
          <w:tcPr>
            <w:tcW w:w="2520" w:type="dxa"/>
            <w:tcBorders>
              <w:top w:val="nil"/>
              <w:left w:val="nil"/>
              <w:bottom w:val="single" w:sz="8" w:space="0" w:color="auto"/>
              <w:right w:val="single" w:sz="8" w:space="0" w:color="auto"/>
            </w:tcBorders>
            <w:shd w:val="clear" w:color="000000" w:fill="D8D8D8"/>
            <w:noWrap/>
            <w:vAlign w:val="center"/>
            <w:hideMark/>
          </w:tcPr>
          <w:p w14:paraId="355AF094" w14:textId="77777777" w:rsidR="00705648" w:rsidRPr="002529FC" w:rsidRDefault="00705648" w:rsidP="002529FC">
            <w:r w:rsidRPr="002529FC">
              <w:t>47.735.250</w:t>
            </w:r>
          </w:p>
        </w:tc>
      </w:tr>
    </w:tbl>
    <w:p w14:paraId="40FCACCD" w14:textId="77777777" w:rsidR="00705648" w:rsidRPr="00A15DEA" w:rsidRDefault="00705648" w:rsidP="002529FC"/>
    <w:p w14:paraId="55F5305F" w14:textId="77777777" w:rsidR="00705648" w:rsidRPr="00A15DEA" w:rsidRDefault="00705648" w:rsidP="002529FC">
      <w:r w:rsidRPr="00A15DEA">
        <w:t xml:space="preserve">Si bien este era el universo general, no necesariamente la totalidad se acogería a este estímulo, por lo que se realizaron supuestos. Para ello se analizaron dos escenarios. En el primero se supuso que sobre el 90% de los mayores de 60 años se acogerían al retiro y entre un 5 y 10% de los que tuvieran entre 50 y 59 años puesto que la jubilación puede hacerse efectiva recién a los 60 años por lo que acogerse al retiro previamente podía convenir por el estímulo pero se producia un tiempo de inestabilidad para el trabajador. En el segundo escenario, se supuso que el interés sería mediano para los trabajadores en general por lo que se acogerían al retiro alrededor de un 50% de los trabajadores elegibles, salvo en la edad extrema de 80 y más años. </w:t>
      </w:r>
    </w:p>
    <w:p w14:paraId="2A54EF07" w14:textId="3C751D08" w:rsidR="00705648" w:rsidRPr="00A15DEA" w:rsidRDefault="00705648" w:rsidP="002529FC">
      <w:pPr>
        <w:rPr>
          <w:b/>
        </w:rPr>
      </w:pPr>
      <w:r w:rsidRPr="00A15DEA">
        <w:t xml:space="preserve">Se configuraron así los dos escentarios que se aprecian a continuación. </w:t>
      </w:r>
    </w:p>
    <w:p w14:paraId="1762AEF8" w14:textId="70E888E9" w:rsidR="00705648" w:rsidRDefault="00705648" w:rsidP="002529FC"/>
    <w:p w14:paraId="2C47438E" w14:textId="77777777" w:rsidR="00797550" w:rsidRDefault="00797550" w:rsidP="002529FC"/>
    <w:p w14:paraId="44F76C23" w14:textId="77777777" w:rsidR="00797550" w:rsidRDefault="00797550" w:rsidP="002529FC"/>
    <w:p w14:paraId="62FC547A" w14:textId="77777777" w:rsidR="00797550" w:rsidRPr="002529FC" w:rsidRDefault="00797550" w:rsidP="002529FC"/>
    <w:tbl>
      <w:tblPr>
        <w:tblW w:w="7553" w:type="dxa"/>
        <w:tblCellMar>
          <w:left w:w="70" w:type="dxa"/>
          <w:right w:w="70" w:type="dxa"/>
        </w:tblCellMar>
        <w:tblLook w:val="04A0" w:firstRow="1" w:lastRow="0" w:firstColumn="1" w:lastColumn="0" w:noHBand="0" w:noVBand="1"/>
      </w:tblPr>
      <w:tblGrid>
        <w:gridCol w:w="1317"/>
        <w:gridCol w:w="1155"/>
        <w:gridCol w:w="1288"/>
        <w:gridCol w:w="1265"/>
        <w:gridCol w:w="1288"/>
        <w:gridCol w:w="1240"/>
      </w:tblGrid>
      <w:tr w:rsidR="002529FC" w:rsidRPr="00483A54" w14:paraId="63728190" w14:textId="77777777" w:rsidTr="002529FC">
        <w:trPr>
          <w:trHeight w:val="220"/>
        </w:trPr>
        <w:tc>
          <w:tcPr>
            <w:tcW w:w="7553" w:type="dxa"/>
            <w:gridSpan w:val="6"/>
            <w:tcBorders>
              <w:top w:val="single" w:sz="4" w:space="0" w:color="auto"/>
              <w:left w:val="single" w:sz="4" w:space="0" w:color="auto"/>
              <w:bottom w:val="single" w:sz="4" w:space="0" w:color="auto"/>
              <w:right w:val="single" w:sz="4" w:space="0" w:color="auto"/>
            </w:tcBorders>
            <w:shd w:val="clear" w:color="000000" w:fill="FCD5B4"/>
            <w:noWrap/>
            <w:vAlign w:val="bottom"/>
          </w:tcPr>
          <w:p w14:paraId="33050A8D" w14:textId="736B924B" w:rsidR="002529FC" w:rsidRPr="00483A54" w:rsidRDefault="002529FC" w:rsidP="002529FC">
            <w:pPr>
              <w:rPr>
                <w:lang w:eastAsia="es-CL"/>
              </w:rPr>
            </w:pPr>
            <w:r>
              <w:t xml:space="preserve">Cuadro 3: </w:t>
            </w:r>
            <w:r w:rsidRPr="00A15DEA">
              <w:t>Participación en el Plan por grupo etario</w:t>
            </w:r>
            <w:r w:rsidRPr="00A15DEA">
              <w:rPr>
                <w:rStyle w:val="FootnoteReference"/>
                <w:b/>
              </w:rPr>
              <w:footnoteReference w:id="11"/>
            </w:r>
          </w:p>
        </w:tc>
      </w:tr>
      <w:tr w:rsidR="00705648" w:rsidRPr="00483A54" w14:paraId="61080C56" w14:textId="77777777" w:rsidTr="002529FC">
        <w:trPr>
          <w:trHeight w:val="220"/>
        </w:trPr>
        <w:tc>
          <w:tcPr>
            <w:tcW w:w="2472" w:type="dxa"/>
            <w:gridSpan w:val="2"/>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F17F604" w14:textId="77777777" w:rsidR="00705648" w:rsidRPr="00483A54" w:rsidRDefault="00705648" w:rsidP="002529FC">
            <w:pPr>
              <w:rPr>
                <w:lang w:eastAsia="es-CL"/>
              </w:rPr>
            </w:pPr>
          </w:p>
        </w:tc>
        <w:tc>
          <w:tcPr>
            <w:tcW w:w="2553" w:type="dxa"/>
            <w:gridSpan w:val="2"/>
            <w:tcBorders>
              <w:top w:val="single" w:sz="4" w:space="0" w:color="auto"/>
              <w:left w:val="single" w:sz="4" w:space="0" w:color="auto"/>
              <w:bottom w:val="single" w:sz="4" w:space="0" w:color="auto"/>
              <w:right w:val="single" w:sz="4" w:space="0" w:color="auto"/>
            </w:tcBorders>
            <w:shd w:val="clear" w:color="000000" w:fill="FCD5B4"/>
            <w:vAlign w:val="bottom"/>
          </w:tcPr>
          <w:p w14:paraId="16FE189C" w14:textId="0F4D2660" w:rsidR="00705648" w:rsidRPr="00483A54" w:rsidRDefault="0049641E" w:rsidP="002529FC">
            <w:pPr>
              <w:rPr>
                <w:lang w:eastAsia="es-CL"/>
              </w:rPr>
            </w:pPr>
            <w:r w:rsidRPr="00483A54">
              <w:rPr>
                <w:lang w:eastAsia="es-CL"/>
              </w:rPr>
              <w:t>E</w:t>
            </w:r>
            <w:r w:rsidR="00705648" w:rsidRPr="00483A54">
              <w:rPr>
                <w:lang w:eastAsia="es-CL"/>
              </w:rPr>
              <w:t>SCENARIO 1</w:t>
            </w:r>
          </w:p>
        </w:tc>
        <w:tc>
          <w:tcPr>
            <w:tcW w:w="2528" w:type="dxa"/>
            <w:gridSpan w:val="2"/>
            <w:tcBorders>
              <w:top w:val="single" w:sz="4" w:space="0" w:color="auto"/>
              <w:left w:val="nil"/>
              <w:bottom w:val="single" w:sz="4" w:space="0" w:color="auto"/>
              <w:right w:val="single" w:sz="4" w:space="0" w:color="auto"/>
            </w:tcBorders>
            <w:shd w:val="clear" w:color="000000" w:fill="FCD5B4"/>
            <w:vAlign w:val="bottom"/>
          </w:tcPr>
          <w:p w14:paraId="2D02D73D" w14:textId="77777777" w:rsidR="00705648" w:rsidRPr="00483A54" w:rsidRDefault="00705648" w:rsidP="002529FC">
            <w:pPr>
              <w:rPr>
                <w:lang w:eastAsia="es-CL"/>
              </w:rPr>
            </w:pPr>
            <w:r w:rsidRPr="00483A54">
              <w:rPr>
                <w:lang w:eastAsia="es-CL"/>
              </w:rPr>
              <w:t>ESCENARIO 2</w:t>
            </w:r>
          </w:p>
        </w:tc>
      </w:tr>
      <w:tr w:rsidR="00705648" w:rsidRPr="00483A54" w14:paraId="1E84E62F" w14:textId="77777777" w:rsidTr="002529FC">
        <w:trPr>
          <w:trHeight w:val="625"/>
        </w:trPr>
        <w:tc>
          <w:tcPr>
            <w:tcW w:w="1317" w:type="dxa"/>
            <w:tcBorders>
              <w:top w:val="nil"/>
              <w:left w:val="single" w:sz="8" w:space="0" w:color="auto"/>
              <w:bottom w:val="single" w:sz="8" w:space="0" w:color="auto"/>
              <w:right w:val="single" w:sz="8" w:space="0" w:color="auto"/>
            </w:tcBorders>
            <w:shd w:val="clear" w:color="000000" w:fill="D9D9D9"/>
            <w:noWrap/>
            <w:vAlign w:val="bottom"/>
            <w:hideMark/>
          </w:tcPr>
          <w:p w14:paraId="0CCE1C88" w14:textId="77777777" w:rsidR="00705648" w:rsidRPr="00483A54" w:rsidRDefault="00705648" w:rsidP="002529FC">
            <w:pPr>
              <w:rPr>
                <w:lang w:eastAsia="es-CL"/>
              </w:rPr>
            </w:pPr>
            <w:r w:rsidRPr="00483A54">
              <w:rPr>
                <w:lang w:eastAsia="es-CL"/>
              </w:rPr>
              <w:t>Grupo Edad</w:t>
            </w:r>
          </w:p>
        </w:tc>
        <w:tc>
          <w:tcPr>
            <w:tcW w:w="1155" w:type="dxa"/>
            <w:tcBorders>
              <w:top w:val="nil"/>
              <w:left w:val="nil"/>
              <w:bottom w:val="single" w:sz="8" w:space="0" w:color="auto"/>
              <w:right w:val="single" w:sz="8" w:space="0" w:color="auto"/>
            </w:tcBorders>
            <w:shd w:val="clear" w:color="000000" w:fill="D9D9D9"/>
            <w:vAlign w:val="bottom"/>
            <w:hideMark/>
          </w:tcPr>
          <w:p w14:paraId="5A29465A" w14:textId="77777777" w:rsidR="00705648" w:rsidRPr="00483A54" w:rsidRDefault="00705648" w:rsidP="002529FC">
            <w:pPr>
              <w:rPr>
                <w:lang w:eastAsia="es-CL"/>
              </w:rPr>
            </w:pPr>
            <w:r w:rsidRPr="00483A54">
              <w:rPr>
                <w:lang w:eastAsia="es-CL"/>
              </w:rPr>
              <w:t>N° Personas</w:t>
            </w:r>
          </w:p>
        </w:tc>
        <w:tc>
          <w:tcPr>
            <w:tcW w:w="1288" w:type="dxa"/>
            <w:tcBorders>
              <w:top w:val="nil"/>
              <w:left w:val="nil"/>
              <w:bottom w:val="single" w:sz="8" w:space="0" w:color="auto"/>
              <w:right w:val="single" w:sz="8" w:space="0" w:color="auto"/>
            </w:tcBorders>
            <w:shd w:val="clear" w:color="000000" w:fill="D9D9D9"/>
            <w:vAlign w:val="bottom"/>
            <w:hideMark/>
          </w:tcPr>
          <w:p w14:paraId="7C7CC654" w14:textId="77777777" w:rsidR="00705648" w:rsidRPr="00483A54" w:rsidRDefault="00705648" w:rsidP="002529FC">
            <w:pPr>
              <w:rPr>
                <w:lang w:eastAsia="es-CL"/>
              </w:rPr>
            </w:pPr>
            <w:r w:rsidRPr="00483A54">
              <w:rPr>
                <w:lang w:eastAsia="es-CL"/>
              </w:rPr>
              <w:t xml:space="preserve">Porcentaje accede a Plan </w:t>
            </w:r>
          </w:p>
        </w:tc>
        <w:tc>
          <w:tcPr>
            <w:tcW w:w="1265" w:type="dxa"/>
            <w:tcBorders>
              <w:top w:val="nil"/>
              <w:left w:val="nil"/>
              <w:bottom w:val="single" w:sz="8" w:space="0" w:color="auto"/>
              <w:right w:val="single" w:sz="8" w:space="0" w:color="auto"/>
            </w:tcBorders>
            <w:shd w:val="clear" w:color="000000" w:fill="D9D9D9"/>
            <w:vAlign w:val="bottom"/>
            <w:hideMark/>
          </w:tcPr>
          <w:p w14:paraId="59D18A56" w14:textId="77777777" w:rsidR="00705648" w:rsidRPr="00483A54" w:rsidRDefault="00705648" w:rsidP="002529FC">
            <w:pPr>
              <w:rPr>
                <w:lang w:eastAsia="es-CL"/>
              </w:rPr>
            </w:pPr>
            <w:r w:rsidRPr="00483A54">
              <w:rPr>
                <w:lang w:eastAsia="es-CL"/>
              </w:rPr>
              <w:t>N° Personas que acceden</w:t>
            </w:r>
          </w:p>
        </w:tc>
        <w:tc>
          <w:tcPr>
            <w:tcW w:w="1288" w:type="dxa"/>
            <w:tcBorders>
              <w:top w:val="nil"/>
              <w:left w:val="nil"/>
              <w:bottom w:val="single" w:sz="8" w:space="0" w:color="auto"/>
              <w:right w:val="single" w:sz="8" w:space="0" w:color="auto"/>
            </w:tcBorders>
            <w:shd w:val="clear" w:color="000000" w:fill="D9D9D9"/>
            <w:vAlign w:val="bottom"/>
            <w:hideMark/>
          </w:tcPr>
          <w:p w14:paraId="56B4EEF7" w14:textId="77777777" w:rsidR="00705648" w:rsidRPr="00483A54" w:rsidRDefault="00705648" w:rsidP="002529FC">
            <w:pPr>
              <w:rPr>
                <w:lang w:eastAsia="es-CL"/>
              </w:rPr>
            </w:pPr>
            <w:r w:rsidRPr="00483A54">
              <w:rPr>
                <w:lang w:eastAsia="es-CL"/>
              </w:rPr>
              <w:t xml:space="preserve">Porcentaje accede a Plan </w:t>
            </w:r>
          </w:p>
        </w:tc>
        <w:tc>
          <w:tcPr>
            <w:tcW w:w="1240" w:type="dxa"/>
            <w:tcBorders>
              <w:top w:val="nil"/>
              <w:left w:val="nil"/>
              <w:bottom w:val="nil"/>
              <w:right w:val="single" w:sz="8" w:space="0" w:color="auto"/>
            </w:tcBorders>
            <w:shd w:val="clear" w:color="000000" w:fill="D9D9D9"/>
            <w:vAlign w:val="bottom"/>
            <w:hideMark/>
          </w:tcPr>
          <w:p w14:paraId="76405EE1" w14:textId="77777777" w:rsidR="00705648" w:rsidRPr="00483A54" w:rsidRDefault="00705648" w:rsidP="002529FC">
            <w:pPr>
              <w:rPr>
                <w:lang w:eastAsia="es-CL"/>
              </w:rPr>
            </w:pPr>
            <w:r w:rsidRPr="00483A54">
              <w:rPr>
                <w:lang w:eastAsia="es-CL"/>
              </w:rPr>
              <w:t>N° Personas que acceden</w:t>
            </w:r>
          </w:p>
        </w:tc>
      </w:tr>
      <w:tr w:rsidR="00705648" w:rsidRPr="00483A54" w14:paraId="28A4CEDF"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6B7F6A12" w14:textId="77777777" w:rsidR="00705648" w:rsidRPr="00483A54" w:rsidRDefault="00705648" w:rsidP="002529FC">
            <w:pPr>
              <w:rPr>
                <w:lang w:eastAsia="es-CL"/>
              </w:rPr>
            </w:pPr>
            <w:r w:rsidRPr="00483A54">
              <w:rPr>
                <w:lang w:eastAsia="es-CL"/>
              </w:rPr>
              <w:t>50-54</w:t>
            </w:r>
          </w:p>
        </w:tc>
        <w:tc>
          <w:tcPr>
            <w:tcW w:w="1155" w:type="dxa"/>
            <w:tcBorders>
              <w:top w:val="nil"/>
              <w:left w:val="nil"/>
              <w:bottom w:val="single" w:sz="8" w:space="0" w:color="auto"/>
              <w:right w:val="single" w:sz="8" w:space="0" w:color="auto"/>
            </w:tcBorders>
            <w:shd w:val="clear" w:color="auto" w:fill="auto"/>
            <w:noWrap/>
            <w:vAlign w:val="bottom"/>
            <w:hideMark/>
          </w:tcPr>
          <w:p w14:paraId="12151BF1" w14:textId="77777777" w:rsidR="00705648" w:rsidRPr="00483A54" w:rsidRDefault="00705648" w:rsidP="002529FC">
            <w:pPr>
              <w:rPr>
                <w:lang w:eastAsia="es-CL"/>
              </w:rPr>
            </w:pPr>
            <w:r w:rsidRPr="00483A54">
              <w:rPr>
                <w:lang w:eastAsia="es-CL"/>
              </w:rPr>
              <w:t>778</w:t>
            </w:r>
          </w:p>
        </w:tc>
        <w:tc>
          <w:tcPr>
            <w:tcW w:w="1288" w:type="dxa"/>
            <w:tcBorders>
              <w:top w:val="nil"/>
              <w:left w:val="nil"/>
              <w:bottom w:val="single" w:sz="8" w:space="0" w:color="auto"/>
              <w:right w:val="single" w:sz="8" w:space="0" w:color="auto"/>
            </w:tcBorders>
            <w:shd w:val="clear" w:color="auto" w:fill="auto"/>
            <w:noWrap/>
            <w:vAlign w:val="bottom"/>
            <w:hideMark/>
          </w:tcPr>
          <w:p w14:paraId="4EDDB980" w14:textId="77777777" w:rsidR="00705648" w:rsidRPr="00483A54" w:rsidRDefault="00705648" w:rsidP="002529FC">
            <w:pPr>
              <w:rPr>
                <w:lang w:eastAsia="es-CL"/>
              </w:rPr>
            </w:pPr>
            <w:r w:rsidRPr="00483A54">
              <w:rPr>
                <w:lang w:eastAsia="es-CL"/>
              </w:rPr>
              <w:t>5%</w:t>
            </w:r>
          </w:p>
        </w:tc>
        <w:tc>
          <w:tcPr>
            <w:tcW w:w="1265" w:type="dxa"/>
            <w:tcBorders>
              <w:top w:val="nil"/>
              <w:left w:val="nil"/>
              <w:bottom w:val="single" w:sz="8" w:space="0" w:color="auto"/>
              <w:right w:val="single" w:sz="8" w:space="0" w:color="auto"/>
            </w:tcBorders>
            <w:shd w:val="clear" w:color="auto" w:fill="auto"/>
            <w:noWrap/>
            <w:vAlign w:val="bottom"/>
            <w:hideMark/>
          </w:tcPr>
          <w:p w14:paraId="2B22523F" w14:textId="77777777" w:rsidR="00705648" w:rsidRPr="00483A54" w:rsidRDefault="00705648" w:rsidP="002529FC">
            <w:pPr>
              <w:rPr>
                <w:lang w:eastAsia="es-CL"/>
              </w:rPr>
            </w:pPr>
            <w:r w:rsidRPr="00483A54">
              <w:rPr>
                <w:lang w:eastAsia="es-CL"/>
              </w:rPr>
              <w:t>39</w:t>
            </w:r>
          </w:p>
        </w:tc>
        <w:tc>
          <w:tcPr>
            <w:tcW w:w="1288" w:type="dxa"/>
            <w:tcBorders>
              <w:top w:val="nil"/>
              <w:left w:val="nil"/>
              <w:bottom w:val="single" w:sz="8" w:space="0" w:color="auto"/>
              <w:right w:val="nil"/>
            </w:tcBorders>
            <w:shd w:val="clear" w:color="auto" w:fill="auto"/>
            <w:noWrap/>
            <w:vAlign w:val="bottom"/>
            <w:hideMark/>
          </w:tcPr>
          <w:p w14:paraId="5EBA0032" w14:textId="77777777" w:rsidR="00705648" w:rsidRPr="00483A54" w:rsidRDefault="00705648" w:rsidP="002529FC">
            <w:pPr>
              <w:rPr>
                <w:lang w:eastAsia="es-CL"/>
              </w:rPr>
            </w:pPr>
            <w:r w:rsidRPr="00483A54">
              <w:rPr>
                <w:lang w:val="es-ES" w:eastAsia="es-CL"/>
              </w:rPr>
              <w:t>45%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58AE" w14:textId="77777777" w:rsidR="00705648" w:rsidRPr="00483A54" w:rsidRDefault="00705648" w:rsidP="002529FC">
            <w:pPr>
              <w:rPr>
                <w:lang w:eastAsia="es-CL"/>
              </w:rPr>
            </w:pPr>
            <w:r w:rsidRPr="00483A54">
              <w:rPr>
                <w:lang w:eastAsia="es-CL"/>
              </w:rPr>
              <w:t>350,1</w:t>
            </w:r>
          </w:p>
        </w:tc>
      </w:tr>
      <w:tr w:rsidR="00705648" w:rsidRPr="00483A54" w14:paraId="6386093B"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55A11BAD" w14:textId="77777777" w:rsidR="00705648" w:rsidRPr="00483A54" w:rsidRDefault="00705648" w:rsidP="002529FC">
            <w:pPr>
              <w:rPr>
                <w:lang w:eastAsia="es-CL"/>
              </w:rPr>
            </w:pPr>
            <w:r w:rsidRPr="00483A54">
              <w:rPr>
                <w:lang w:eastAsia="es-CL"/>
              </w:rPr>
              <w:t>55-59</w:t>
            </w:r>
          </w:p>
        </w:tc>
        <w:tc>
          <w:tcPr>
            <w:tcW w:w="1155" w:type="dxa"/>
            <w:tcBorders>
              <w:top w:val="nil"/>
              <w:left w:val="nil"/>
              <w:bottom w:val="single" w:sz="8" w:space="0" w:color="auto"/>
              <w:right w:val="single" w:sz="8" w:space="0" w:color="auto"/>
            </w:tcBorders>
            <w:shd w:val="clear" w:color="auto" w:fill="auto"/>
            <w:noWrap/>
            <w:vAlign w:val="bottom"/>
            <w:hideMark/>
          </w:tcPr>
          <w:p w14:paraId="20AF8D72" w14:textId="77777777" w:rsidR="00705648" w:rsidRPr="00483A54" w:rsidRDefault="00705648" w:rsidP="002529FC">
            <w:pPr>
              <w:rPr>
                <w:lang w:eastAsia="es-CL"/>
              </w:rPr>
            </w:pPr>
            <w:r w:rsidRPr="00483A54">
              <w:rPr>
                <w:lang w:eastAsia="es-CL"/>
              </w:rPr>
              <w:t>1.147</w:t>
            </w:r>
          </w:p>
        </w:tc>
        <w:tc>
          <w:tcPr>
            <w:tcW w:w="1288" w:type="dxa"/>
            <w:tcBorders>
              <w:top w:val="nil"/>
              <w:left w:val="nil"/>
              <w:bottom w:val="single" w:sz="8" w:space="0" w:color="auto"/>
              <w:right w:val="single" w:sz="8" w:space="0" w:color="auto"/>
            </w:tcBorders>
            <w:shd w:val="clear" w:color="auto" w:fill="auto"/>
            <w:noWrap/>
            <w:vAlign w:val="bottom"/>
            <w:hideMark/>
          </w:tcPr>
          <w:p w14:paraId="09D220D7" w14:textId="77777777" w:rsidR="00705648" w:rsidRPr="00483A54" w:rsidRDefault="00705648" w:rsidP="002529FC">
            <w:pPr>
              <w:rPr>
                <w:lang w:eastAsia="es-CL"/>
              </w:rPr>
            </w:pPr>
            <w:r w:rsidRPr="00483A54">
              <w:rPr>
                <w:lang w:eastAsia="es-CL"/>
              </w:rPr>
              <w:t>10%</w:t>
            </w:r>
          </w:p>
        </w:tc>
        <w:tc>
          <w:tcPr>
            <w:tcW w:w="1265" w:type="dxa"/>
            <w:tcBorders>
              <w:top w:val="nil"/>
              <w:left w:val="nil"/>
              <w:bottom w:val="single" w:sz="8" w:space="0" w:color="auto"/>
              <w:right w:val="single" w:sz="8" w:space="0" w:color="auto"/>
            </w:tcBorders>
            <w:shd w:val="clear" w:color="auto" w:fill="auto"/>
            <w:noWrap/>
            <w:vAlign w:val="bottom"/>
            <w:hideMark/>
          </w:tcPr>
          <w:p w14:paraId="5D428416" w14:textId="77777777" w:rsidR="00705648" w:rsidRPr="00483A54" w:rsidRDefault="00705648" w:rsidP="002529FC">
            <w:pPr>
              <w:rPr>
                <w:lang w:eastAsia="es-CL"/>
              </w:rPr>
            </w:pPr>
            <w:r w:rsidRPr="00483A54">
              <w:rPr>
                <w:lang w:eastAsia="es-CL"/>
              </w:rPr>
              <w:t>115</w:t>
            </w:r>
          </w:p>
        </w:tc>
        <w:tc>
          <w:tcPr>
            <w:tcW w:w="1288" w:type="dxa"/>
            <w:tcBorders>
              <w:top w:val="nil"/>
              <w:left w:val="nil"/>
              <w:bottom w:val="single" w:sz="8" w:space="0" w:color="auto"/>
              <w:right w:val="nil"/>
            </w:tcBorders>
            <w:shd w:val="clear" w:color="auto" w:fill="auto"/>
            <w:noWrap/>
            <w:vAlign w:val="bottom"/>
            <w:hideMark/>
          </w:tcPr>
          <w:p w14:paraId="5BD231BB" w14:textId="77777777" w:rsidR="00705648" w:rsidRPr="00483A54" w:rsidRDefault="00705648" w:rsidP="002529FC">
            <w:pPr>
              <w:rPr>
                <w:lang w:eastAsia="es-CL"/>
              </w:rPr>
            </w:pPr>
            <w:r w:rsidRPr="00483A54">
              <w:rPr>
                <w:lang w:val="es-ES" w:eastAsia="es-CL"/>
              </w:rPr>
              <w:t>45%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CAC8CC" w14:textId="77777777" w:rsidR="00705648" w:rsidRPr="00483A54" w:rsidRDefault="00705648" w:rsidP="002529FC">
            <w:pPr>
              <w:rPr>
                <w:lang w:eastAsia="es-CL"/>
              </w:rPr>
            </w:pPr>
            <w:r w:rsidRPr="00483A54">
              <w:rPr>
                <w:lang w:eastAsia="es-CL"/>
              </w:rPr>
              <w:t>516,15</w:t>
            </w:r>
          </w:p>
        </w:tc>
      </w:tr>
      <w:tr w:rsidR="00705648" w:rsidRPr="00483A54" w14:paraId="5E228589"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281D1572" w14:textId="77777777" w:rsidR="00705648" w:rsidRPr="00483A54" w:rsidRDefault="00705648" w:rsidP="002529FC">
            <w:pPr>
              <w:rPr>
                <w:lang w:eastAsia="es-CL"/>
              </w:rPr>
            </w:pPr>
            <w:r w:rsidRPr="00483A54">
              <w:rPr>
                <w:lang w:eastAsia="es-CL"/>
              </w:rPr>
              <w:t>60-64</w:t>
            </w:r>
          </w:p>
        </w:tc>
        <w:tc>
          <w:tcPr>
            <w:tcW w:w="1155" w:type="dxa"/>
            <w:tcBorders>
              <w:top w:val="nil"/>
              <w:left w:val="nil"/>
              <w:bottom w:val="single" w:sz="8" w:space="0" w:color="auto"/>
              <w:right w:val="single" w:sz="8" w:space="0" w:color="auto"/>
            </w:tcBorders>
            <w:shd w:val="clear" w:color="auto" w:fill="auto"/>
            <w:noWrap/>
            <w:vAlign w:val="bottom"/>
            <w:hideMark/>
          </w:tcPr>
          <w:p w14:paraId="7ECC774C" w14:textId="77777777" w:rsidR="00705648" w:rsidRPr="00483A54" w:rsidRDefault="00705648" w:rsidP="002529FC">
            <w:pPr>
              <w:rPr>
                <w:lang w:eastAsia="es-CL"/>
              </w:rPr>
            </w:pPr>
            <w:r w:rsidRPr="00483A54">
              <w:rPr>
                <w:lang w:eastAsia="es-CL"/>
              </w:rPr>
              <w:t>1.219</w:t>
            </w:r>
          </w:p>
        </w:tc>
        <w:tc>
          <w:tcPr>
            <w:tcW w:w="1288" w:type="dxa"/>
            <w:tcBorders>
              <w:top w:val="nil"/>
              <w:left w:val="nil"/>
              <w:bottom w:val="single" w:sz="8" w:space="0" w:color="auto"/>
              <w:right w:val="single" w:sz="8" w:space="0" w:color="auto"/>
            </w:tcBorders>
            <w:shd w:val="clear" w:color="auto" w:fill="auto"/>
            <w:noWrap/>
            <w:vAlign w:val="bottom"/>
            <w:hideMark/>
          </w:tcPr>
          <w:p w14:paraId="0509AA5B" w14:textId="77777777" w:rsidR="00705648" w:rsidRPr="00483A54" w:rsidRDefault="00705648" w:rsidP="002529FC">
            <w:pPr>
              <w:rPr>
                <w:lang w:eastAsia="es-CL"/>
              </w:rPr>
            </w:pPr>
            <w:r w:rsidRPr="00483A54">
              <w:rPr>
                <w:lang w:eastAsia="es-CL"/>
              </w:rPr>
              <w:t>93%</w:t>
            </w:r>
          </w:p>
        </w:tc>
        <w:tc>
          <w:tcPr>
            <w:tcW w:w="1265" w:type="dxa"/>
            <w:tcBorders>
              <w:top w:val="nil"/>
              <w:left w:val="nil"/>
              <w:bottom w:val="single" w:sz="8" w:space="0" w:color="auto"/>
              <w:right w:val="single" w:sz="8" w:space="0" w:color="auto"/>
            </w:tcBorders>
            <w:shd w:val="clear" w:color="auto" w:fill="auto"/>
            <w:noWrap/>
            <w:vAlign w:val="bottom"/>
            <w:hideMark/>
          </w:tcPr>
          <w:p w14:paraId="5ED90F64" w14:textId="77777777" w:rsidR="00705648" w:rsidRPr="00483A54" w:rsidRDefault="00705648" w:rsidP="002529FC">
            <w:pPr>
              <w:rPr>
                <w:lang w:eastAsia="es-CL"/>
              </w:rPr>
            </w:pPr>
            <w:r w:rsidRPr="00483A54">
              <w:rPr>
                <w:lang w:eastAsia="es-CL"/>
              </w:rPr>
              <w:t>1.134</w:t>
            </w:r>
          </w:p>
        </w:tc>
        <w:tc>
          <w:tcPr>
            <w:tcW w:w="1288" w:type="dxa"/>
            <w:tcBorders>
              <w:top w:val="nil"/>
              <w:left w:val="nil"/>
              <w:bottom w:val="single" w:sz="8" w:space="0" w:color="auto"/>
              <w:right w:val="nil"/>
            </w:tcBorders>
            <w:shd w:val="clear" w:color="auto" w:fill="auto"/>
            <w:noWrap/>
            <w:vAlign w:val="bottom"/>
            <w:hideMark/>
          </w:tcPr>
          <w:p w14:paraId="48306138" w14:textId="77777777" w:rsidR="00705648" w:rsidRPr="00483A54" w:rsidRDefault="00705648" w:rsidP="002529FC">
            <w:pPr>
              <w:rPr>
                <w:lang w:eastAsia="es-CL"/>
              </w:rPr>
            </w:pPr>
            <w:r w:rsidRPr="00483A54">
              <w:rPr>
                <w:lang w:val="es-ES" w:eastAsia="es-CL"/>
              </w:rPr>
              <w:t>50%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0E7EC9" w14:textId="77777777" w:rsidR="00705648" w:rsidRPr="00483A54" w:rsidRDefault="00705648" w:rsidP="002529FC">
            <w:pPr>
              <w:rPr>
                <w:lang w:eastAsia="es-CL"/>
              </w:rPr>
            </w:pPr>
            <w:r w:rsidRPr="00483A54">
              <w:rPr>
                <w:lang w:eastAsia="es-CL"/>
              </w:rPr>
              <w:t>609,5</w:t>
            </w:r>
          </w:p>
        </w:tc>
      </w:tr>
      <w:tr w:rsidR="00705648" w:rsidRPr="00483A54" w14:paraId="011B0EEE"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6D69D287" w14:textId="77777777" w:rsidR="00705648" w:rsidRPr="00483A54" w:rsidRDefault="00705648" w:rsidP="002529FC">
            <w:pPr>
              <w:rPr>
                <w:lang w:eastAsia="es-CL"/>
              </w:rPr>
            </w:pPr>
            <w:r w:rsidRPr="00483A54">
              <w:rPr>
                <w:lang w:eastAsia="es-CL"/>
              </w:rPr>
              <w:t>65-69</w:t>
            </w:r>
          </w:p>
        </w:tc>
        <w:tc>
          <w:tcPr>
            <w:tcW w:w="1155" w:type="dxa"/>
            <w:tcBorders>
              <w:top w:val="nil"/>
              <w:left w:val="nil"/>
              <w:bottom w:val="single" w:sz="8" w:space="0" w:color="auto"/>
              <w:right w:val="single" w:sz="8" w:space="0" w:color="auto"/>
            </w:tcBorders>
            <w:shd w:val="clear" w:color="auto" w:fill="auto"/>
            <w:noWrap/>
            <w:vAlign w:val="bottom"/>
            <w:hideMark/>
          </w:tcPr>
          <w:p w14:paraId="0FBE7C42" w14:textId="77777777" w:rsidR="00705648" w:rsidRPr="00483A54" w:rsidRDefault="00705648" w:rsidP="002529FC">
            <w:pPr>
              <w:rPr>
                <w:lang w:eastAsia="es-CL"/>
              </w:rPr>
            </w:pPr>
            <w:r w:rsidRPr="00483A54">
              <w:rPr>
                <w:lang w:eastAsia="es-CL"/>
              </w:rPr>
              <w:t>335</w:t>
            </w:r>
          </w:p>
        </w:tc>
        <w:tc>
          <w:tcPr>
            <w:tcW w:w="1288" w:type="dxa"/>
            <w:tcBorders>
              <w:top w:val="nil"/>
              <w:left w:val="nil"/>
              <w:bottom w:val="single" w:sz="8" w:space="0" w:color="auto"/>
              <w:right w:val="single" w:sz="8" w:space="0" w:color="auto"/>
            </w:tcBorders>
            <w:shd w:val="clear" w:color="auto" w:fill="auto"/>
            <w:noWrap/>
            <w:vAlign w:val="bottom"/>
            <w:hideMark/>
          </w:tcPr>
          <w:p w14:paraId="19B1A328" w14:textId="77777777" w:rsidR="00705648" w:rsidRPr="00483A54" w:rsidRDefault="00705648" w:rsidP="002529FC">
            <w:pPr>
              <w:rPr>
                <w:lang w:eastAsia="es-CL"/>
              </w:rPr>
            </w:pPr>
            <w:r w:rsidRPr="00483A54">
              <w:rPr>
                <w:lang w:eastAsia="es-CL"/>
              </w:rPr>
              <w:t>98%</w:t>
            </w:r>
          </w:p>
        </w:tc>
        <w:tc>
          <w:tcPr>
            <w:tcW w:w="1265" w:type="dxa"/>
            <w:tcBorders>
              <w:top w:val="nil"/>
              <w:left w:val="nil"/>
              <w:bottom w:val="single" w:sz="8" w:space="0" w:color="auto"/>
              <w:right w:val="single" w:sz="8" w:space="0" w:color="auto"/>
            </w:tcBorders>
            <w:shd w:val="clear" w:color="auto" w:fill="auto"/>
            <w:noWrap/>
            <w:vAlign w:val="bottom"/>
            <w:hideMark/>
          </w:tcPr>
          <w:p w14:paraId="4ECCEB54" w14:textId="77777777" w:rsidR="00705648" w:rsidRPr="00483A54" w:rsidRDefault="00705648" w:rsidP="002529FC">
            <w:pPr>
              <w:rPr>
                <w:lang w:eastAsia="es-CL"/>
              </w:rPr>
            </w:pPr>
            <w:r w:rsidRPr="00483A54">
              <w:rPr>
                <w:lang w:eastAsia="es-CL"/>
              </w:rPr>
              <w:t>328</w:t>
            </w:r>
          </w:p>
        </w:tc>
        <w:tc>
          <w:tcPr>
            <w:tcW w:w="1288" w:type="dxa"/>
            <w:tcBorders>
              <w:top w:val="nil"/>
              <w:left w:val="nil"/>
              <w:bottom w:val="single" w:sz="8" w:space="0" w:color="auto"/>
              <w:right w:val="nil"/>
            </w:tcBorders>
            <w:shd w:val="clear" w:color="auto" w:fill="auto"/>
            <w:noWrap/>
            <w:vAlign w:val="bottom"/>
            <w:hideMark/>
          </w:tcPr>
          <w:p w14:paraId="266CDF64" w14:textId="77777777" w:rsidR="00705648" w:rsidRPr="00483A54" w:rsidRDefault="00705648" w:rsidP="002529FC">
            <w:pPr>
              <w:rPr>
                <w:lang w:eastAsia="es-CL"/>
              </w:rPr>
            </w:pPr>
            <w:r w:rsidRPr="00483A54">
              <w:rPr>
                <w:lang w:val="es-ES" w:eastAsia="es-CL"/>
              </w:rPr>
              <w:t>55%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C2CC0E" w14:textId="77777777" w:rsidR="00705648" w:rsidRPr="00483A54" w:rsidRDefault="00705648" w:rsidP="002529FC">
            <w:pPr>
              <w:rPr>
                <w:lang w:eastAsia="es-CL"/>
              </w:rPr>
            </w:pPr>
            <w:r w:rsidRPr="00483A54">
              <w:rPr>
                <w:lang w:eastAsia="es-CL"/>
              </w:rPr>
              <w:t>184,25</w:t>
            </w:r>
          </w:p>
        </w:tc>
      </w:tr>
      <w:tr w:rsidR="00705648" w:rsidRPr="00483A54" w14:paraId="08527898"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06186BC6" w14:textId="77777777" w:rsidR="00705648" w:rsidRPr="00483A54" w:rsidRDefault="00705648" w:rsidP="002529FC">
            <w:pPr>
              <w:rPr>
                <w:lang w:eastAsia="es-CL"/>
              </w:rPr>
            </w:pPr>
            <w:r w:rsidRPr="00483A54">
              <w:rPr>
                <w:lang w:eastAsia="es-CL"/>
              </w:rPr>
              <w:t>70-74</w:t>
            </w:r>
          </w:p>
        </w:tc>
        <w:tc>
          <w:tcPr>
            <w:tcW w:w="1155" w:type="dxa"/>
            <w:tcBorders>
              <w:top w:val="nil"/>
              <w:left w:val="nil"/>
              <w:bottom w:val="single" w:sz="8" w:space="0" w:color="auto"/>
              <w:right w:val="single" w:sz="8" w:space="0" w:color="auto"/>
            </w:tcBorders>
            <w:shd w:val="clear" w:color="auto" w:fill="auto"/>
            <w:noWrap/>
            <w:vAlign w:val="bottom"/>
            <w:hideMark/>
          </w:tcPr>
          <w:p w14:paraId="71EB3DF4" w14:textId="77777777" w:rsidR="00705648" w:rsidRPr="00483A54" w:rsidRDefault="00705648" w:rsidP="002529FC">
            <w:pPr>
              <w:rPr>
                <w:lang w:eastAsia="es-CL"/>
              </w:rPr>
            </w:pPr>
            <w:r w:rsidRPr="00483A54">
              <w:rPr>
                <w:lang w:eastAsia="es-CL"/>
              </w:rPr>
              <w:t>103</w:t>
            </w:r>
          </w:p>
        </w:tc>
        <w:tc>
          <w:tcPr>
            <w:tcW w:w="1288" w:type="dxa"/>
            <w:tcBorders>
              <w:top w:val="nil"/>
              <w:left w:val="nil"/>
              <w:bottom w:val="single" w:sz="8" w:space="0" w:color="auto"/>
              <w:right w:val="single" w:sz="8" w:space="0" w:color="auto"/>
            </w:tcBorders>
            <w:shd w:val="clear" w:color="auto" w:fill="auto"/>
            <w:noWrap/>
            <w:vAlign w:val="bottom"/>
            <w:hideMark/>
          </w:tcPr>
          <w:p w14:paraId="68B4B9B9" w14:textId="77777777" w:rsidR="00705648" w:rsidRPr="00483A54" w:rsidRDefault="00705648" w:rsidP="002529FC">
            <w:pPr>
              <w:rPr>
                <w:lang w:eastAsia="es-CL"/>
              </w:rPr>
            </w:pPr>
            <w:r w:rsidRPr="00483A54">
              <w:rPr>
                <w:lang w:eastAsia="es-CL"/>
              </w:rPr>
              <w:t>98%</w:t>
            </w:r>
          </w:p>
        </w:tc>
        <w:tc>
          <w:tcPr>
            <w:tcW w:w="1265" w:type="dxa"/>
            <w:tcBorders>
              <w:top w:val="nil"/>
              <w:left w:val="nil"/>
              <w:bottom w:val="single" w:sz="8" w:space="0" w:color="auto"/>
              <w:right w:val="single" w:sz="8" w:space="0" w:color="auto"/>
            </w:tcBorders>
            <w:shd w:val="clear" w:color="auto" w:fill="auto"/>
            <w:noWrap/>
            <w:vAlign w:val="bottom"/>
            <w:hideMark/>
          </w:tcPr>
          <w:p w14:paraId="7845E75D" w14:textId="77777777" w:rsidR="00705648" w:rsidRPr="00483A54" w:rsidRDefault="00705648" w:rsidP="002529FC">
            <w:pPr>
              <w:rPr>
                <w:lang w:eastAsia="es-CL"/>
              </w:rPr>
            </w:pPr>
            <w:r w:rsidRPr="00483A54">
              <w:rPr>
                <w:lang w:eastAsia="es-CL"/>
              </w:rPr>
              <w:t>101</w:t>
            </w:r>
          </w:p>
        </w:tc>
        <w:tc>
          <w:tcPr>
            <w:tcW w:w="1288" w:type="dxa"/>
            <w:tcBorders>
              <w:top w:val="nil"/>
              <w:left w:val="nil"/>
              <w:bottom w:val="single" w:sz="8" w:space="0" w:color="auto"/>
              <w:right w:val="nil"/>
            </w:tcBorders>
            <w:shd w:val="clear" w:color="auto" w:fill="auto"/>
            <w:noWrap/>
            <w:vAlign w:val="bottom"/>
            <w:hideMark/>
          </w:tcPr>
          <w:p w14:paraId="2CC9CFF9" w14:textId="77777777" w:rsidR="00705648" w:rsidRPr="00483A54" w:rsidRDefault="00705648" w:rsidP="002529FC">
            <w:pPr>
              <w:rPr>
                <w:lang w:eastAsia="es-CL"/>
              </w:rPr>
            </w:pPr>
            <w:r w:rsidRPr="00483A54">
              <w:rPr>
                <w:lang w:val="es-ES" w:eastAsia="es-CL"/>
              </w:rPr>
              <w:t>55%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3C6098" w14:textId="77777777" w:rsidR="00705648" w:rsidRPr="00483A54" w:rsidRDefault="00705648" w:rsidP="002529FC">
            <w:pPr>
              <w:rPr>
                <w:lang w:eastAsia="es-CL"/>
              </w:rPr>
            </w:pPr>
            <w:r w:rsidRPr="00483A54">
              <w:rPr>
                <w:lang w:eastAsia="es-CL"/>
              </w:rPr>
              <w:t>56,65</w:t>
            </w:r>
          </w:p>
        </w:tc>
      </w:tr>
      <w:tr w:rsidR="00705648" w:rsidRPr="00483A54" w14:paraId="4B1D1053"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5EE91CBC" w14:textId="77777777" w:rsidR="00705648" w:rsidRPr="00483A54" w:rsidRDefault="00705648" w:rsidP="002529FC">
            <w:pPr>
              <w:rPr>
                <w:lang w:eastAsia="es-CL"/>
              </w:rPr>
            </w:pPr>
            <w:r w:rsidRPr="00483A54">
              <w:rPr>
                <w:lang w:eastAsia="es-CL"/>
              </w:rPr>
              <w:t>75-79</w:t>
            </w:r>
          </w:p>
        </w:tc>
        <w:tc>
          <w:tcPr>
            <w:tcW w:w="1155" w:type="dxa"/>
            <w:tcBorders>
              <w:top w:val="nil"/>
              <w:left w:val="nil"/>
              <w:bottom w:val="single" w:sz="8" w:space="0" w:color="auto"/>
              <w:right w:val="single" w:sz="8" w:space="0" w:color="auto"/>
            </w:tcBorders>
            <w:shd w:val="clear" w:color="auto" w:fill="auto"/>
            <w:noWrap/>
            <w:vAlign w:val="bottom"/>
            <w:hideMark/>
          </w:tcPr>
          <w:p w14:paraId="30003702" w14:textId="77777777" w:rsidR="00705648" w:rsidRPr="00483A54" w:rsidRDefault="00705648" w:rsidP="002529FC">
            <w:pPr>
              <w:rPr>
                <w:lang w:eastAsia="es-CL"/>
              </w:rPr>
            </w:pPr>
            <w:r w:rsidRPr="00483A54">
              <w:rPr>
                <w:lang w:eastAsia="es-CL"/>
              </w:rPr>
              <w:t>15</w:t>
            </w:r>
          </w:p>
        </w:tc>
        <w:tc>
          <w:tcPr>
            <w:tcW w:w="1288" w:type="dxa"/>
            <w:tcBorders>
              <w:top w:val="nil"/>
              <w:left w:val="nil"/>
              <w:bottom w:val="single" w:sz="8" w:space="0" w:color="auto"/>
              <w:right w:val="single" w:sz="8" w:space="0" w:color="auto"/>
            </w:tcBorders>
            <w:shd w:val="clear" w:color="auto" w:fill="auto"/>
            <w:noWrap/>
            <w:vAlign w:val="bottom"/>
            <w:hideMark/>
          </w:tcPr>
          <w:p w14:paraId="134B11FC" w14:textId="77777777" w:rsidR="00705648" w:rsidRPr="00483A54" w:rsidRDefault="00705648" w:rsidP="002529FC">
            <w:pPr>
              <w:rPr>
                <w:lang w:eastAsia="es-CL"/>
              </w:rPr>
            </w:pPr>
            <w:r w:rsidRPr="00483A54">
              <w:rPr>
                <w:lang w:eastAsia="es-CL"/>
              </w:rPr>
              <w:t>98%</w:t>
            </w:r>
          </w:p>
        </w:tc>
        <w:tc>
          <w:tcPr>
            <w:tcW w:w="1265" w:type="dxa"/>
            <w:tcBorders>
              <w:top w:val="nil"/>
              <w:left w:val="nil"/>
              <w:bottom w:val="single" w:sz="8" w:space="0" w:color="auto"/>
              <w:right w:val="single" w:sz="8" w:space="0" w:color="auto"/>
            </w:tcBorders>
            <w:shd w:val="clear" w:color="auto" w:fill="auto"/>
            <w:noWrap/>
            <w:vAlign w:val="bottom"/>
            <w:hideMark/>
          </w:tcPr>
          <w:p w14:paraId="41FDA43F" w14:textId="77777777" w:rsidR="00705648" w:rsidRPr="00483A54" w:rsidRDefault="00705648" w:rsidP="002529FC">
            <w:pPr>
              <w:rPr>
                <w:lang w:eastAsia="es-CL"/>
              </w:rPr>
            </w:pPr>
            <w:r w:rsidRPr="00483A54">
              <w:rPr>
                <w:lang w:eastAsia="es-CL"/>
              </w:rPr>
              <w:t>15</w:t>
            </w:r>
          </w:p>
        </w:tc>
        <w:tc>
          <w:tcPr>
            <w:tcW w:w="1288" w:type="dxa"/>
            <w:tcBorders>
              <w:top w:val="nil"/>
              <w:left w:val="nil"/>
              <w:bottom w:val="single" w:sz="8" w:space="0" w:color="auto"/>
              <w:right w:val="nil"/>
            </w:tcBorders>
            <w:shd w:val="clear" w:color="auto" w:fill="auto"/>
            <w:noWrap/>
            <w:vAlign w:val="bottom"/>
            <w:hideMark/>
          </w:tcPr>
          <w:p w14:paraId="3A92EB77" w14:textId="77777777" w:rsidR="00705648" w:rsidRPr="00483A54" w:rsidRDefault="00705648" w:rsidP="002529FC">
            <w:pPr>
              <w:rPr>
                <w:lang w:eastAsia="es-CL"/>
              </w:rPr>
            </w:pPr>
            <w:r w:rsidRPr="00483A54">
              <w:rPr>
                <w:lang w:val="es-ES" w:eastAsia="es-CL"/>
              </w:rPr>
              <w:t>65%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600142" w14:textId="77777777" w:rsidR="00705648" w:rsidRPr="00483A54" w:rsidRDefault="00705648" w:rsidP="002529FC">
            <w:pPr>
              <w:rPr>
                <w:lang w:eastAsia="es-CL"/>
              </w:rPr>
            </w:pPr>
            <w:r w:rsidRPr="00483A54">
              <w:rPr>
                <w:lang w:eastAsia="es-CL"/>
              </w:rPr>
              <w:t>9,75</w:t>
            </w:r>
          </w:p>
        </w:tc>
      </w:tr>
      <w:tr w:rsidR="00705648" w:rsidRPr="00483A54" w14:paraId="53874E64" w14:textId="77777777" w:rsidTr="002529FC">
        <w:trPr>
          <w:trHeight w:val="300"/>
        </w:trPr>
        <w:tc>
          <w:tcPr>
            <w:tcW w:w="1317" w:type="dxa"/>
            <w:tcBorders>
              <w:top w:val="nil"/>
              <w:left w:val="single" w:sz="8" w:space="0" w:color="auto"/>
              <w:bottom w:val="single" w:sz="8" w:space="0" w:color="auto"/>
              <w:right w:val="single" w:sz="8" w:space="0" w:color="auto"/>
            </w:tcBorders>
            <w:shd w:val="clear" w:color="auto" w:fill="auto"/>
            <w:noWrap/>
            <w:vAlign w:val="bottom"/>
            <w:hideMark/>
          </w:tcPr>
          <w:p w14:paraId="350827B4" w14:textId="77777777" w:rsidR="00705648" w:rsidRPr="00483A54" w:rsidRDefault="00705648" w:rsidP="002529FC">
            <w:pPr>
              <w:rPr>
                <w:lang w:eastAsia="es-CL"/>
              </w:rPr>
            </w:pPr>
            <w:r w:rsidRPr="00483A54">
              <w:rPr>
                <w:lang w:eastAsia="es-CL"/>
              </w:rPr>
              <w:t>80 y más</w:t>
            </w:r>
          </w:p>
        </w:tc>
        <w:tc>
          <w:tcPr>
            <w:tcW w:w="1155" w:type="dxa"/>
            <w:tcBorders>
              <w:top w:val="nil"/>
              <w:left w:val="nil"/>
              <w:bottom w:val="single" w:sz="8" w:space="0" w:color="auto"/>
              <w:right w:val="single" w:sz="8" w:space="0" w:color="auto"/>
            </w:tcBorders>
            <w:shd w:val="clear" w:color="auto" w:fill="auto"/>
            <w:noWrap/>
            <w:vAlign w:val="bottom"/>
            <w:hideMark/>
          </w:tcPr>
          <w:p w14:paraId="14E7FF48" w14:textId="77777777" w:rsidR="00705648" w:rsidRPr="00483A54" w:rsidRDefault="00705648" w:rsidP="002529FC">
            <w:pPr>
              <w:rPr>
                <w:lang w:eastAsia="es-CL"/>
              </w:rPr>
            </w:pPr>
            <w:r w:rsidRPr="00483A54">
              <w:rPr>
                <w:lang w:eastAsia="es-CL"/>
              </w:rPr>
              <w:t>7</w:t>
            </w:r>
          </w:p>
        </w:tc>
        <w:tc>
          <w:tcPr>
            <w:tcW w:w="1288" w:type="dxa"/>
            <w:tcBorders>
              <w:top w:val="nil"/>
              <w:left w:val="nil"/>
              <w:bottom w:val="single" w:sz="8" w:space="0" w:color="auto"/>
              <w:right w:val="single" w:sz="8" w:space="0" w:color="auto"/>
            </w:tcBorders>
            <w:shd w:val="clear" w:color="auto" w:fill="auto"/>
            <w:noWrap/>
            <w:vAlign w:val="bottom"/>
            <w:hideMark/>
          </w:tcPr>
          <w:p w14:paraId="23392D4C" w14:textId="77777777" w:rsidR="00705648" w:rsidRPr="00483A54" w:rsidRDefault="00705648" w:rsidP="002529FC">
            <w:pPr>
              <w:rPr>
                <w:lang w:eastAsia="es-CL"/>
              </w:rPr>
            </w:pPr>
            <w:r w:rsidRPr="00483A54">
              <w:rPr>
                <w:lang w:eastAsia="es-CL"/>
              </w:rPr>
              <w:t>98%</w:t>
            </w:r>
          </w:p>
        </w:tc>
        <w:tc>
          <w:tcPr>
            <w:tcW w:w="1265" w:type="dxa"/>
            <w:tcBorders>
              <w:top w:val="nil"/>
              <w:left w:val="nil"/>
              <w:bottom w:val="single" w:sz="8" w:space="0" w:color="auto"/>
              <w:right w:val="single" w:sz="8" w:space="0" w:color="auto"/>
            </w:tcBorders>
            <w:shd w:val="clear" w:color="auto" w:fill="auto"/>
            <w:noWrap/>
            <w:vAlign w:val="bottom"/>
            <w:hideMark/>
          </w:tcPr>
          <w:p w14:paraId="638B82AA" w14:textId="77777777" w:rsidR="00705648" w:rsidRPr="00483A54" w:rsidRDefault="00705648" w:rsidP="002529FC">
            <w:pPr>
              <w:rPr>
                <w:lang w:eastAsia="es-CL"/>
              </w:rPr>
            </w:pPr>
            <w:r w:rsidRPr="00483A54">
              <w:rPr>
                <w:lang w:eastAsia="es-CL"/>
              </w:rPr>
              <w:t>7</w:t>
            </w:r>
          </w:p>
        </w:tc>
        <w:tc>
          <w:tcPr>
            <w:tcW w:w="1288" w:type="dxa"/>
            <w:tcBorders>
              <w:top w:val="nil"/>
              <w:left w:val="nil"/>
              <w:bottom w:val="single" w:sz="8" w:space="0" w:color="auto"/>
              <w:right w:val="nil"/>
            </w:tcBorders>
            <w:shd w:val="clear" w:color="auto" w:fill="auto"/>
            <w:noWrap/>
            <w:vAlign w:val="bottom"/>
            <w:hideMark/>
          </w:tcPr>
          <w:p w14:paraId="7A20AD97" w14:textId="77777777" w:rsidR="00705648" w:rsidRPr="00483A54" w:rsidRDefault="00705648" w:rsidP="002529FC">
            <w:pPr>
              <w:rPr>
                <w:lang w:eastAsia="es-CL"/>
              </w:rPr>
            </w:pPr>
            <w:r w:rsidRPr="00483A54">
              <w:rPr>
                <w:lang w:val="es-ES" w:eastAsia="es-CL"/>
              </w:rPr>
              <w:t>80%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B06108" w14:textId="77777777" w:rsidR="00705648" w:rsidRPr="00483A54" w:rsidRDefault="00705648" w:rsidP="002529FC">
            <w:pPr>
              <w:rPr>
                <w:lang w:eastAsia="es-CL"/>
              </w:rPr>
            </w:pPr>
            <w:r w:rsidRPr="00483A54">
              <w:rPr>
                <w:lang w:eastAsia="es-CL"/>
              </w:rPr>
              <w:t>5,6</w:t>
            </w:r>
          </w:p>
        </w:tc>
      </w:tr>
      <w:tr w:rsidR="00705648" w:rsidRPr="00483A54" w14:paraId="18170C4F" w14:textId="77777777" w:rsidTr="002529FC">
        <w:trPr>
          <w:trHeight w:val="300"/>
        </w:trPr>
        <w:tc>
          <w:tcPr>
            <w:tcW w:w="1317" w:type="dxa"/>
            <w:tcBorders>
              <w:top w:val="nil"/>
              <w:left w:val="nil"/>
              <w:bottom w:val="nil"/>
              <w:right w:val="nil"/>
            </w:tcBorders>
            <w:shd w:val="clear" w:color="auto" w:fill="auto"/>
            <w:noWrap/>
            <w:vAlign w:val="bottom"/>
            <w:hideMark/>
          </w:tcPr>
          <w:p w14:paraId="08D72E0B" w14:textId="77777777" w:rsidR="00705648" w:rsidRPr="00483A54" w:rsidRDefault="00705648" w:rsidP="002529FC">
            <w:pPr>
              <w:rPr>
                <w:lang w:eastAsia="es-CL"/>
              </w:rPr>
            </w:pPr>
          </w:p>
        </w:tc>
        <w:tc>
          <w:tcPr>
            <w:tcW w:w="1155" w:type="dxa"/>
            <w:tcBorders>
              <w:top w:val="nil"/>
              <w:left w:val="single" w:sz="8" w:space="0" w:color="auto"/>
              <w:bottom w:val="single" w:sz="8" w:space="0" w:color="auto"/>
              <w:right w:val="single" w:sz="8" w:space="0" w:color="auto"/>
            </w:tcBorders>
            <w:shd w:val="clear" w:color="000000" w:fill="D9D9D9"/>
            <w:noWrap/>
            <w:vAlign w:val="bottom"/>
            <w:hideMark/>
          </w:tcPr>
          <w:p w14:paraId="420E1C0F" w14:textId="77777777" w:rsidR="00705648" w:rsidRPr="00483A54" w:rsidRDefault="00705648" w:rsidP="002529FC">
            <w:pPr>
              <w:rPr>
                <w:lang w:eastAsia="es-CL"/>
              </w:rPr>
            </w:pPr>
            <w:r w:rsidRPr="00483A54">
              <w:rPr>
                <w:lang w:eastAsia="es-CL"/>
              </w:rPr>
              <w:t>3.604</w:t>
            </w:r>
          </w:p>
        </w:tc>
        <w:tc>
          <w:tcPr>
            <w:tcW w:w="1288" w:type="dxa"/>
            <w:tcBorders>
              <w:top w:val="nil"/>
              <w:left w:val="nil"/>
              <w:bottom w:val="nil"/>
              <w:right w:val="nil"/>
            </w:tcBorders>
            <w:shd w:val="clear" w:color="auto" w:fill="auto"/>
            <w:noWrap/>
            <w:vAlign w:val="bottom"/>
            <w:hideMark/>
          </w:tcPr>
          <w:p w14:paraId="325750E7" w14:textId="77777777" w:rsidR="00705648" w:rsidRPr="00483A54" w:rsidRDefault="00705648" w:rsidP="002529FC">
            <w:pPr>
              <w:rPr>
                <w:lang w:eastAsia="es-CL"/>
              </w:rPr>
            </w:pPr>
          </w:p>
        </w:tc>
        <w:tc>
          <w:tcPr>
            <w:tcW w:w="1265" w:type="dxa"/>
            <w:tcBorders>
              <w:top w:val="nil"/>
              <w:left w:val="single" w:sz="8" w:space="0" w:color="auto"/>
              <w:bottom w:val="single" w:sz="8" w:space="0" w:color="auto"/>
              <w:right w:val="single" w:sz="8" w:space="0" w:color="auto"/>
            </w:tcBorders>
            <w:shd w:val="clear" w:color="000000" w:fill="D9D9D9"/>
            <w:noWrap/>
            <w:vAlign w:val="bottom"/>
            <w:hideMark/>
          </w:tcPr>
          <w:p w14:paraId="5AC78582" w14:textId="77777777" w:rsidR="00705648" w:rsidRPr="00483A54" w:rsidRDefault="00705648" w:rsidP="002529FC">
            <w:pPr>
              <w:rPr>
                <w:lang w:eastAsia="es-CL"/>
              </w:rPr>
            </w:pPr>
            <w:r w:rsidRPr="00483A54">
              <w:rPr>
                <w:lang w:eastAsia="es-CL"/>
              </w:rPr>
              <w:t>1.738</w:t>
            </w:r>
          </w:p>
        </w:tc>
        <w:tc>
          <w:tcPr>
            <w:tcW w:w="1288" w:type="dxa"/>
            <w:tcBorders>
              <w:top w:val="nil"/>
              <w:left w:val="nil"/>
              <w:bottom w:val="nil"/>
              <w:right w:val="nil"/>
            </w:tcBorders>
            <w:shd w:val="clear" w:color="auto" w:fill="auto"/>
            <w:noWrap/>
            <w:vAlign w:val="bottom"/>
            <w:hideMark/>
          </w:tcPr>
          <w:p w14:paraId="3359B307" w14:textId="77777777" w:rsidR="00705648" w:rsidRPr="00483A54" w:rsidRDefault="00705648" w:rsidP="002529FC">
            <w:pPr>
              <w:rPr>
                <w:lang w:eastAsia="es-CL"/>
              </w:rPr>
            </w:pPr>
          </w:p>
        </w:tc>
        <w:tc>
          <w:tcPr>
            <w:tcW w:w="1240" w:type="dxa"/>
            <w:tcBorders>
              <w:top w:val="nil"/>
              <w:left w:val="single" w:sz="8" w:space="0" w:color="auto"/>
              <w:bottom w:val="single" w:sz="8" w:space="0" w:color="auto"/>
              <w:right w:val="single" w:sz="8" w:space="0" w:color="auto"/>
            </w:tcBorders>
            <w:shd w:val="clear" w:color="000000" w:fill="D9D9D9"/>
            <w:noWrap/>
            <w:vAlign w:val="bottom"/>
            <w:hideMark/>
          </w:tcPr>
          <w:p w14:paraId="1335F57A" w14:textId="77777777" w:rsidR="00705648" w:rsidRPr="00483A54" w:rsidRDefault="00705648" w:rsidP="002529FC">
            <w:pPr>
              <w:rPr>
                <w:lang w:eastAsia="es-CL"/>
              </w:rPr>
            </w:pPr>
            <w:r w:rsidRPr="00483A54">
              <w:rPr>
                <w:lang w:eastAsia="es-CL"/>
              </w:rPr>
              <w:t>1.732</w:t>
            </w:r>
          </w:p>
        </w:tc>
      </w:tr>
    </w:tbl>
    <w:p w14:paraId="7BA74469" w14:textId="77777777" w:rsidR="00705648" w:rsidRPr="00A15DEA" w:rsidRDefault="00705648" w:rsidP="002529FC"/>
    <w:p w14:paraId="5AF8658E" w14:textId="6358CE87" w:rsidR="00705648" w:rsidRPr="00A15DEA" w:rsidRDefault="00705648" w:rsidP="002529FC">
      <w:r w:rsidRPr="00A15DEA">
        <w:lastRenderedPageBreak/>
        <w:t xml:space="preserve">En el Plan original, al contratar personal nuevo se producían </w:t>
      </w:r>
      <w:r w:rsidR="00483A54">
        <w:t>ahorros que se estimaron en C$</w:t>
      </w:r>
      <w:r w:rsidRPr="00A15DEA">
        <w:t>6.520.976 en un año si salían 1.738 trabajadores antiguos, estimándose como escenario más probable el escenario 1.  Se consideró que se repondrían los cargos, analizando caso a caso la pertinencia en relación al nuevo modelo</w:t>
      </w:r>
      <w:r w:rsidRPr="00A15DEA">
        <w:rPr>
          <w:rStyle w:val="FootnoteReference"/>
        </w:rPr>
        <w:footnoteReference w:id="12"/>
      </w:r>
      <w:r w:rsidRPr="00A15DEA">
        <w:t xml:space="preserve"> y con los ahorros producidos se podrían contratar otras 535 enfermeras más 535 auxiliares de enfermedría para incrementar o completar los equipos de ESAFC. </w:t>
      </w:r>
    </w:p>
    <w:p w14:paraId="32CF016D" w14:textId="4CDBB699" w:rsidR="00705648" w:rsidRPr="0049641E" w:rsidRDefault="00705648" w:rsidP="002529FC">
      <w:r w:rsidRPr="00A15DEA">
        <w:t>Resultados del Plan de Optimización del Talento Humano</w:t>
      </w:r>
    </w:p>
    <w:p w14:paraId="40557D9A" w14:textId="23F8ED97" w:rsidR="00705648" w:rsidRPr="00A15DEA" w:rsidRDefault="00705648" w:rsidP="002529FC">
      <w:r w:rsidRPr="00A15DEA">
        <w:t xml:space="preserve">El primer aspecto a analizar como resultado es si se llevaron a cabo las acciones diseñadas y quienes fueron los protagonistas de este componente. </w:t>
      </w:r>
    </w:p>
    <w:p w14:paraId="2FD3EE6F" w14:textId="481B74C2" w:rsidR="00705648" w:rsidRDefault="00705648" w:rsidP="002529FC">
      <w:r w:rsidRPr="00A15DEA">
        <w:t>Luego de la aplicación durante 18 meses de este programa, efectivamente se han entregado los recursos y producido el retiro del personal.  Los retiros se han concretado con dos tipos de trabajadores, los pasivos, que tenían pendiente la asignación de retiro y con los trabajadores activos. La distribución de ambos grupos así como el gasto efectivo puede ob</w:t>
      </w:r>
      <w:r w:rsidR="0049641E">
        <w:t xml:space="preserve">servarse en </w:t>
      </w:r>
      <w:r w:rsidR="00797550">
        <w:t>el</w:t>
      </w:r>
      <w:r w:rsidR="0049641E">
        <w:t xml:space="preserve"> siguiente </w:t>
      </w:r>
      <w:r w:rsidR="00797550">
        <w:t>cuadro</w:t>
      </w:r>
      <w:r w:rsidR="0049641E">
        <w:t xml:space="preserve">. </w:t>
      </w:r>
    </w:p>
    <w:p w14:paraId="0541BD64" w14:textId="77777777" w:rsidR="00797550" w:rsidRDefault="00797550" w:rsidP="002529FC"/>
    <w:p w14:paraId="460B5C7A" w14:textId="77777777" w:rsidR="00797550" w:rsidRDefault="00797550" w:rsidP="002529FC"/>
    <w:p w14:paraId="3CE7822C" w14:textId="77777777" w:rsidR="00797550" w:rsidRDefault="00797550" w:rsidP="002529FC"/>
    <w:p w14:paraId="1879A143" w14:textId="77777777" w:rsidR="00797550" w:rsidRDefault="00797550" w:rsidP="002529FC"/>
    <w:p w14:paraId="0D2C4190" w14:textId="77777777" w:rsidR="00797550" w:rsidRDefault="00797550" w:rsidP="002529FC"/>
    <w:tbl>
      <w:tblPr>
        <w:tblW w:w="9639" w:type="dxa"/>
        <w:jc w:val="center"/>
        <w:tblInd w:w="70" w:type="dxa"/>
        <w:tblLayout w:type="fixed"/>
        <w:tblCellMar>
          <w:left w:w="70" w:type="dxa"/>
          <w:right w:w="70" w:type="dxa"/>
        </w:tblCellMar>
        <w:tblLook w:val="04A0" w:firstRow="1" w:lastRow="0" w:firstColumn="1" w:lastColumn="0" w:noHBand="0" w:noVBand="1"/>
      </w:tblPr>
      <w:tblGrid>
        <w:gridCol w:w="1843"/>
        <w:gridCol w:w="1559"/>
        <w:gridCol w:w="1560"/>
        <w:gridCol w:w="1417"/>
        <w:gridCol w:w="1843"/>
        <w:gridCol w:w="1417"/>
      </w:tblGrid>
      <w:tr w:rsidR="00705648" w:rsidRPr="00483A54" w14:paraId="2C772B96" w14:textId="77777777" w:rsidTr="00483A54">
        <w:trPr>
          <w:trHeight w:val="300"/>
          <w:jc w:val="center"/>
        </w:trPr>
        <w:tc>
          <w:tcPr>
            <w:tcW w:w="8222" w:type="dxa"/>
            <w:gridSpan w:val="5"/>
            <w:tcBorders>
              <w:top w:val="nil"/>
              <w:left w:val="nil"/>
              <w:bottom w:val="nil"/>
              <w:right w:val="nil"/>
            </w:tcBorders>
            <w:shd w:val="clear" w:color="auto" w:fill="auto"/>
            <w:noWrap/>
            <w:vAlign w:val="bottom"/>
            <w:hideMark/>
          </w:tcPr>
          <w:p w14:paraId="68B74D25" w14:textId="32BD73FC" w:rsidR="00705648" w:rsidRPr="00483A54" w:rsidRDefault="002529FC" w:rsidP="002529FC">
            <w:r>
              <w:t xml:space="preserve">Cuadro 4-a: </w:t>
            </w:r>
            <w:r w:rsidR="00705648" w:rsidRPr="00483A54">
              <w:t>Pasivo Laboral Pagado con el Programa de Optimización del Talento Humano</w:t>
            </w:r>
          </w:p>
        </w:tc>
        <w:tc>
          <w:tcPr>
            <w:tcW w:w="1417" w:type="dxa"/>
            <w:tcBorders>
              <w:top w:val="nil"/>
              <w:left w:val="nil"/>
              <w:bottom w:val="nil"/>
              <w:right w:val="nil"/>
            </w:tcBorders>
            <w:shd w:val="clear" w:color="auto" w:fill="auto"/>
            <w:noWrap/>
            <w:vAlign w:val="bottom"/>
            <w:hideMark/>
          </w:tcPr>
          <w:p w14:paraId="5B176B2B" w14:textId="77777777" w:rsidR="00705648" w:rsidRPr="00483A54" w:rsidRDefault="00705648" w:rsidP="002529FC"/>
        </w:tc>
      </w:tr>
      <w:tr w:rsidR="00705648" w:rsidRPr="00483A54" w14:paraId="1B0ED7D9" w14:textId="77777777" w:rsidTr="00483A54">
        <w:trPr>
          <w:trHeight w:val="300"/>
          <w:jc w:val="center"/>
        </w:trPr>
        <w:tc>
          <w:tcPr>
            <w:tcW w:w="4962" w:type="dxa"/>
            <w:gridSpan w:val="3"/>
            <w:tcBorders>
              <w:top w:val="nil"/>
              <w:left w:val="nil"/>
              <w:bottom w:val="nil"/>
              <w:right w:val="nil"/>
            </w:tcBorders>
            <w:shd w:val="clear" w:color="auto" w:fill="auto"/>
            <w:noWrap/>
            <w:vAlign w:val="bottom"/>
            <w:hideMark/>
          </w:tcPr>
          <w:p w14:paraId="72CFE099" w14:textId="77777777" w:rsidR="00705648" w:rsidRPr="00483A54" w:rsidRDefault="00705648" w:rsidP="002529FC">
            <w:r w:rsidRPr="00483A54">
              <w:t>Consolidado por Motivo del Retiro</w:t>
            </w:r>
            <w:r w:rsidRPr="00483A54">
              <w:rPr>
                <w:rStyle w:val="FootnoteReference"/>
                <w:rFonts w:eastAsia="Times New Roman"/>
                <w:b/>
                <w:bCs/>
                <w:color w:val="000000"/>
                <w:sz w:val="18"/>
                <w:szCs w:val="18"/>
              </w:rPr>
              <w:footnoteReference w:id="13"/>
            </w:r>
            <w:r w:rsidRPr="00483A54">
              <w:t xml:space="preserve">. </w:t>
            </w:r>
          </w:p>
        </w:tc>
        <w:tc>
          <w:tcPr>
            <w:tcW w:w="1417" w:type="dxa"/>
            <w:tcBorders>
              <w:top w:val="nil"/>
              <w:left w:val="nil"/>
              <w:bottom w:val="nil"/>
              <w:right w:val="nil"/>
            </w:tcBorders>
            <w:shd w:val="clear" w:color="auto" w:fill="auto"/>
            <w:noWrap/>
            <w:vAlign w:val="bottom"/>
            <w:hideMark/>
          </w:tcPr>
          <w:p w14:paraId="2BE835E2" w14:textId="77777777" w:rsidR="00705648" w:rsidRPr="00483A54" w:rsidRDefault="00705648" w:rsidP="002529FC"/>
        </w:tc>
        <w:tc>
          <w:tcPr>
            <w:tcW w:w="1843" w:type="dxa"/>
            <w:tcBorders>
              <w:top w:val="nil"/>
              <w:left w:val="nil"/>
              <w:bottom w:val="nil"/>
              <w:right w:val="nil"/>
            </w:tcBorders>
            <w:shd w:val="clear" w:color="auto" w:fill="auto"/>
            <w:noWrap/>
            <w:vAlign w:val="bottom"/>
            <w:hideMark/>
          </w:tcPr>
          <w:p w14:paraId="0667F2F3" w14:textId="77777777" w:rsidR="00705648" w:rsidRPr="00483A54" w:rsidRDefault="00705648" w:rsidP="002529FC"/>
        </w:tc>
        <w:tc>
          <w:tcPr>
            <w:tcW w:w="1417" w:type="dxa"/>
            <w:tcBorders>
              <w:top w:val="nil"/>
              <w:left w:val="nil"/>
              <w:bottom w:val="nil"/>
              <w:right w:val="nil"/>
            </w:tcBorders>
            <w:shd w:val="clear" w:color="auto" w:fill="auto"/>
            <w:noWrap/>
            <w:vAlign w:val="bottom"/>
            <w:hideMark/>
          </w:tcPr>
          <w:p w14:paraId="5CE01191" w14:textId="77777777" w:rsidR="00705648" w:rsidRPr="00483A54" w:rsidRDefault="00705648" w:rsidP="002529FC"/>
        </w:tc>
      </w:tr>
      <w:tr w:rsidR="00705648" w:rsidRPr="00483A54" w14:paraId="54637E35" w14:textId="77777777" w:rsidTr="00483A54">
        <w:trPr>
          <w:trHeight w:val="1110"/>
          <w:jc w:val="center"/>
        </w:trPr>
        <w:tc>
          <w:tcPr>
            <w:tcW w:w="1843" w:type="dxa"/>
            <w:tcBorders>
              <w:top w:val="single" w:sz="8" w:space="0" w:color="31869B"/>
              <w:left w:val="single" w:sz="8" w:space="0" w:color="31869B"/>
              <w:bottom w:val="single" w:sz="8" w:space="0" w:color="31869B"/>
              <w:right w:val="single" w:sz="8" w:space="0" w:color="31869B"/>
            </w:tcBorders>
            <w:shd w:val="clear" w:color="31869B" w:fill="963634"/>
            <w:vAlign w:val="center"/>
            <w:hideMark/>
          </w:tcPr>
          <w:p w14:paraId="237B5017" w14:textId="77777777" w:rsidR="00705648" w:rsidRPr="00483A54" w:rsidRDefault="00705648" w:rsidP="002529FC">
            <w:r w:rsidRPr="00483A54">
              <w:t>Motivo del Retiro</w:t>
            </w:r>
          </w:p>
        </w:tc>
        <w:tc>
          <w:tcPr>
            <w:tcW w:w="1559" w:type="dxa"/>
            <w:tcBorders>
              <w:top w:val="single" w:sz="8" w:space="0" w:color="31869B"/>
              <w:left w:val="nil"/>
              <w:bottom w:val="single" w:sz="8" w:space="0" w:color="31869B"/>
              <w:right w:val="single" w:sz="8" w:space="0" w:color="31869B"/>
            </w:tcBorders>
            <w:shd w:val="clear" w:color="31869B" w:fill="963634"/>
            <w:vAlign w:val="center"/>
            <w:hideMark/>
          </w:tcPr>
          <w:p w14:paraId="4CBC34EE" w14:textId="77777777" w:rsidR="00705648" w:rsidRPr="00483A54" w:rsidRDefault="00705648" w:rsidP="002529FC">
            <w:r w:rsidRPr="00483A54">
              <w:t>Cantidad de Ex-Trabajadores</w:t>
            </w:r>
          </w:p>
        </w:tc>
        <w:tc>
          <w:tcPr>
            <w:tcW w:w="1560" w:type="dxa"/>
            <w:tcBorders>
              <w:top w:val="single" w:sz="8" w:space="0" w:color="31869B"/>
              <w:left w:val="nil"/>
              <w:bottom w:val="single" w:sz="8" w:space="0" w:color="31869B"/>
              <w:right w:val="single" w:sz="8" w:space="0" w:color="31869B"/>
            </w:tcBorders>
            <w:shd w:val="clear" w:color="31869B" w:fill="963634"/>
            <w:vAlign w:val="center"/>
            <w:hideMark/>
          </w:tcPr>
          <w:p w14:paraId="6B477F9A" w14:textId="77777777" w:rsidR="00705648" w:rsidRPr="00483A54" w:rsidRDefault="00705648" w:rsidP="002529FC">
            <w:r w:rsidRPr="00483A54">
              <w:t>Monto Bruto de Liquidación</w:t>
            </w:r>
          </w:p>
        </w:tc>
        <w:tc>
          <w:tcPr>
            <w:tcW w:w="1417" w:type="dxa"/>
            <w:tcBorders>
              <w:top w:val="single" w:sz="8" w:space="0" w:color="31869B"/>
              <w:left w:val="nil"/>
              <w:bottom w:val="single" w:sz="8" w:space="0" w:color="31869B"/>
              <w:right w:val="single" w:sz="8" w:space="0" w:color="31869B"/>
            </w:tcBorders>
            <w:shd w:val="clear" w:color="31869B" w:fill="963634"/>
            <w:vAlign w:val="center"/>
            <w:hideMark/>
          </w:tcPr>
          <w:p w14:paraId="30F71B6D" w14:textId="77777777" w:rsidR="00705648" w:rsidRPr="00483A54" w:rsidRDefault="00705648" w:rsidP="002529FC">
            <w:r w:rsidRPr="00483A54">
              <w:t>Aporte INSS Patronal</w:t>
            </w:r>
          </w:p>
        </w:tc>
        <w:tc>
          <w:tcPr>
            <w:tcW w:w="1843" w:type="dxa"/>
            <w:tcBorders>
              <w:top w:val="single" w:sz="8" w:space="0" w:color="31869B"/>
              <w:left w:val="nil"/>
              <w:bottom w:val="single" w:sz="8" w:space="0" w:color="31869B"/>
              <w:right w:val="single" w:sz="8" w:space="0" w:color="31869B"/>
            </w:tcBorders>
            <w:shd w:val="clear" w:color="31869B" w:fill="963634"/>
            <w:vAlign w:val="center"/>
            <w:hideMark/>
          </w:tcPr>
          <w:p w14:paraId="12E3EE68" w14:textId="77777777" w:rsidR="00705648" w:rsidRPr="00483A54" w:rsidRDefault="00705648" w:rsidP="002529FC">
            <w:r w:rsidRPr="00483A54">
              <w:t>Monto Total de Liquidacion    Bruto + Patronal  C$</w:t>
            </w:r>
          </w:p>
        </w:tc>
        <w:tc>
          <w:tcPr>
            <w:tcW w:w="1417" w:type="dxa"/>
            <w:tcBorders>
              <w:top w:val="single" w:sz="8" w:space="0" w:color="31869B"/>
              <w:left w:val="nil"/>
              <w:bottom w:val="single" w:sz="8" w:space="0" w:color="31869B"/>
              <w:right w:val="single" w:sz="8" w:space="0" w:color="31869B"/>
            </w:tcBorders>
            <w:shd w:val="clear" w:color="31869B" w:fill="963634"/>
            <w:vAlign w:val="center"/>
            <w:hideMark/>
          </w:tcPr>
          <w:p w14:paraId="4D3DBC09" w14:textId="29DAACFA" w:rsidR="00705648" w:rsidRPr="00483A54" w:rsidRDefault="00483A54" w:rsidP="002529FC">
            <w:r>
              <w:t xml:space="preserve">Monto Total Liquidacion </w:t>
            </w:r>
            <w:r w:rsidR="00705648" w:rsidRPr="00483A54">
              <w:t>Bruto + Patronal  U$</w:t>
            </w:r>
          </w:p>
        </w:tc>
      </w:tr>
      <w:tr w:rsidR="00705648" w:rsidRPr="00483A54" w14:paraId="7F97239F" w14:textId="77777777" w:rsidTr="00483A54">
        <w:trPr>
          <w:trHeight w:val="417"/>
          <w:jc w:val="center"/>
        </w:trPr>
        <w:tc>
          <w:tcPr>
            <w:tcW w:w="1843" w:type="dxa"/>
            <w:tcBorders>
              <w:top w:val="single" w:sz="4" w:space="0" w:color="31869B"/>
              <w:left w:val="single" w:sz="4" w:space="0" w:color="31869B"/>
              <w:bottom w:val="single" w:sz="4" w:space="0" w:color="31869B"/>
              <w:right w:val="single" w:sz="4" w:space="0" w:color="31869B"/>
            </w:tcBorders>
            <w:shd w:val="clear" w:color="auto" w:fill="auto"/>
            <w:vAlign w:val="center"/>
            <w:hideMark/>
          </w:tcPr>
          <w:p w14:paraId="07EDA866" w14:textId="77777777" w:rsidR="00705648" w:rsidRPr="00483A54" w:rsidRDefault="00705648" w:rsidP="002529FC">
            <w:r w:rsidRPr="00483A54">
              <w:t>Jubilados (20-60)</w:t>
            </w:r>
          </w:p>
        </w:tc>
        <w:tc>
          <w:tcPr>
            <w:tcW w:w="1559" w:type="dxa"/>
            <w:tcBorders>
              <w:top w:val="single" w:sz="4" w:space="0" w:color="31869B"/>
              <w:left w:val="nil"/>
              <w:bottom w:val="single" w:sz="4" w:space="0" w:color="31869B"/>
              <w:right w:val="single" w:sz="4" w:space="0" w:color="31869B"/>
            </w:tcBorders>
            <w:shd w:val="clear" w:color="auto" w:fill="auto"/>
            <w:vAlign w:val="center"/>
            <w:hideMark/>
          </w:tcPr>
          <w:p w14:paraId="43620F2C" w14:textId="77777777" w:rsidR="00705648" w:rsidRPr="00483A54" w:rsidRDefault="00705648" w:rsidP="002529FC">
            <w:r w:rsidRPr="00483A54">
              <w:t>447</w:t>
            </w:r>
          </w:p>
        </w:tc>
        <w:tc>
          <w:tcPr>
            <w:tcW w:w="1560" w:type="dxa"/>
            <w:tcBorders>
              <w:top w:val="single" w:sz="4" w:space="0" w:color="31869B"/>
              <w:left w:val="nil"/>
              <w:bottom w:val="single" w:sz="4" w:space="0" w:color="31869B"/>
              <w:right w:val="single" w:sz="4" w:space="0" w:color="31869B"/>
            </w:tcBorders>
            <w:shd w:val="clear" w:color="auto" w:fill="auto"/>
            <w:vAlign w:val="center"/>
            <w:hideMark/>
          </w:tcPr>
          <w:p w14:paraId="23ECD4B7" w14:textId="77777777" w:rsidR="00705648" w:rsidRPr="00483A54" w:rsidRDefault="00705648" w:rsidP="002529FC">
            <w:r w:rsidRPr="00483A54">
              <w:t>100.527.911</w:t>
            </w:r>
          </w:p>
        </w:tc>
        <w:tc>
          <w:tcPr>
            <w:tcW w:w="1417" w:type="dxa"/>
            <w:tcBorders>
              <w:top w:val="single" w:sz="4" w:space="0" w:color="31869B"/>
              <w:left w:val="nil"/>
              <w:bottom w:val="single" w:sz="4" w:space="0" w:color="31869B"/>
              <w:right w:val="single" w:sz="4" w:space="0" w:color="31869B"/>
            </w:tcBorders>
            <w:shd w:val="clear" w:color="auto" w:fill="auto"/>
            <w:vAlign w:val="center"/>
            <w:hideMark/>
          </w:tcPr>
          <w:p w14:paraId="4FA94021" w14:textId="77777777" w:rsidR="00705648" w:rsidRPr="00483A54" w:rsidRDefault="00705648" w:rsidP="002529FC">
            <w:r w:rsidRPr="00483A54">
              <w:t>276.038</w:t>
            </w:r>
          </w:p>
        </w:tc>
        <w:tc>
          <w:tcPr>
            <w:tcW w:w="1843" w:type="dxa"/>
            <w:tcBorders>
              <w:top w:val="single" w:sz="4" w:space="0" w:color="31869B"/>
              <w:left w:val="nil"/>
              <w:bottom w:val="single" w:sz="4" w:space="0" w:color="31869B"/>
              <w:right w:val="single" w:sz="4" w:space="0" w:color="31869B"/>
            </w:tcBorders>
            <w:shd w:val="clear" w:color="auto" w:fill="auto"/>
            <w:vAlign w:val="center"/>
            <w:hideMark/>
          </w:tcPr>
          <w:p w14:paraId="2B0E0F0D" w14:textId="77777777" w:rsidR="00705648" w:rsidRPr="00483A54" w:rsidRDefault="00705648" w:rsidP="002529FC">
            <w:r w:rsidRPr="00483A54">
              <w:t>100.803.948</w:t>
            </w:r>
          </w:p>
        </w:tc>
        <w:tc>
          <w:tcPr>
            <w:tcW w:w="1417" w:type="dxa"/>
            <w:tcBorders>
              <w:top w:val="single" w:sz="4" w:space="0" w:color="31869B"/>
              <w:left w:val="nil"/>
              <w:bottom w:val="single" w:sz="4" w:space="0" w:color="31869B"/>
              <w:right w:val="single" w:sz="4" w:space="0" w:color="31869B"/>
            </w:tcBorders>
            <w:shd w:val="clear" w:color="auto" w:fill="auto"/>
            <w:vAlign w:val="center"/>
            <w:hideMark/>
          </w:tcPr>
          <w:p w14:paraId="55643020" w14:textId="77777777" w:rsidR="00705648" w:rsidRPr="00483A54" w:rsidRDefault="00705648" w:rsidP="002529FC">
            <w:r w:rsidRPr="00483A54">
              <w:t>3.815.907</w:t>
            </w:r>
          </w:p>
        </w:tc>
      </w:tr>
      <w:tr w:rsidR="00705648" w:rsidRPr="00483A54" w14:paraId="6E6D968A" w14:textId="77777777" w:rsidTr="00483A54">
        <w:trPr>
          <w:trHeight w:val="526"/>
          <w:jc w:val="center"/>
        </w:trPr>
        <w:tc>
          <w:tcPr>
            <w:tcW w:w="1843" w:type="dxa"/>
            <w:tcBorders>
              <w:top w:val="nil"/>
              <w:left w:val="single" w:sz="4" w:space="0" w:color="31869B"/>
              <w:bottom w:val="single" w:sz="4" w:space="0" w:color="31869B"/>
              <w:right w:val="single" w:sz="4" w:space="0" w:color="31869B"/>
            </w:tcBorders>
            <w:shd w:val="clear" w:color="auto" w:fill="auto"/>
            <w:vAlign w:val="center"/>
            <w:hideMark/>
          </w:tcPr>
          <w:p w14:paraId="643E8F75" w14:textId="77777777" w:rsidR="00705648" w:rsidRPr="00483A54" w:rsidRDefault="00705648" w:rsidP="002529FC">
            <w:r w:rsidRPr="00483A54">
              <w:t>Retiro Voluntario (30-50)</w:t>
            </w:r>
          </w:p>
        </w:tc>
        <w:tc>
          <w:tcPr>
            <w:tcW w:w="1559" w:type="dxa"/>
            <w:tcBorders>
              <w:top w:val="nil"/>
              <w:left w:val="nil"/>
              <w:bottom w:val="single" w:sz="4" w:space="0" w:color="31869B"/>
              <w:right w:val="single" w:sz="4" w:space="0" w:color="31869B"/>
            </w:tcBorders>
            <w:shd w:val="clear" w:color="auto" w:fill="auto"/>
            <w:vAlign w:val="center"/>
            <w:hideMark/>
          </w:tcPr>
          <w:p w14:paraId="4F126FB8" w14:textId="77777777" w:rsidR="00705648" w:rsidRPr="00483A54" w:rsidRDefault="00705648" w:rsidP="002529FC">
            <w:r w:rsidRPr="00483A54">
              <w:t>14</w:t>
            </w:r>
          </w:p>
        </w:tc>
        <w:tc>
          <w:tcPr>
            <w:tcW w:w="1560" w:type="dxa"/>
            <w:tcBorders>
              <w:top w:val="nil"/>
              <w:left w:val="nil"/>
              <w:bottom w:val="single" w:sz="4" w:space="0" w:color="31869B"/>
              <w:right w:val="single" w:sz="4" w:space="0" w:color="31869B"/>
            </w:tcBorders>
            <w:shd w:val="clear" w:color="auto" w:fill="auto"/>
            <w:vAlign w:val="center"/>
            <w:hideMark/>
          </w:tcPr>
          <w:p w14:paraId="1154B51F" w14:textId="77777777" w:rsidR="00705648" w:rsidRPr="00483A54" w:rsidRDefault="00705648" w:rsidP="002529FC">
            <w:r w:rsidRPr="00483A54">
              <w:t>6.045.955</w:t>
            </w:r>
          </w:p>
        </w:tc>
        <w:tc>
          <w:tcPr>
            <w:tcW w:w="1417" w:type="dxa"/>
            <w:tcBorders>
              <w:top w:val="nil"/>
              <w:left w:val="nil"/>
              <w:bottom w:val="single" w:sz="4" w:space="0" w:color="31869B"/>
              <w:right w:val="single" w:sz="4" w:space="0" w:color="31869B"/>
            </w:tcBorders>
            <w:shd w:val="clear" w:color="auto" w:fill="auto"/>
            <w:vAlign w:val="center"/>
            <w:hideMark/>
          </w:tcPr>
          <w:p w14:paraId="79B5207A" w14:textId="77777777" w:rsidR="00705648" w:rsidRPr="00483A54" w:rsidRDefault="00705648" w:rsidP="002529FC">
            <w:r w:rsidRPr="00483A54">
              <w:t>26.663</w:t>
            </w:r>
          </w:p>
        </w:tc>
        <w:tc>
          <w:tcPr>
            <w:tcW w:w="1843" w:type="dxa"/>
            <w:tcBorders>
              <w:top w:val="nil"/>
              <w:left w:val="nil"/>
              <w:bottom w:val="single" w:sz="4" w:space="0" w:color="31869B"/>
              <w:right w:val="single" w:sz="4" w:space="0" w:color="31869B"/>
            </w:tcBorders>
            <w:shd w:val="clear" w:color="auto" w:fill="auto"/>
            <w:vAlign w:val="center"/>
            <w:hideMark/>
          </w:tcPr>
          <w:p w14:paraId="34ABEDB2" w14:textId="77777777" w:rsidR="00705648" w:rsidRPr="00483A54" w:rsidRDefault="00705648" w:rsidP="002529FC">
            <w:r w:rsidRPr="00483A54">
              <w:t>6.072.618</w:t>
            </w:r>
          </w:p>
        </w:tc>
        <w:tc>
          <w:tcPr>
            <w:tcW w:w="1417" w:type="dxa"/>
            <w:tcBorders>
              <w:top w:val="nil"/>
              <w:left w:val="nil"/>
              <w:bottom w:val="single" w:sz="4" w:space="0" w:color="31869B"/>
              <w:right w:val="single" w:sz="4" w:space="0" w:color="31869B"/>
            </w:tcBorders>
            <w:shd w:val="clear" w:color="auto" w:fill="auto"/>
            <w:vAlign w:val="center"/>
            <w:hideMark/>
          </w:tcPr>
          <w:p w14:paraId="42CA856E" w14:textId="77777777" w:rsidR="00705648" w:rsidRPr="00483A54" w:rsidRDefault="00705648" w:rsidP="002529FC">
            <w:r w:rsidRPr="00483A54">
              <w:t>229.776</w:t>
            </w:r>
          </w:p>
        </w:tc>
      </w:tr>
      <w:tr w:rsidR="00705648" w:rsidRPr="00483A54" w14:paraId="1B385F48" w14:textId="77777777" w:rsidTr="00483A54">
        <w:trPr>
          <w:trHeight w:val="526"/>
          <w:jc w:val="center"/>
        </w:trPr>
        <w:tc>
          <w:tcPr>
            <w:tcW w:w="1843" w:type="dxa"/>
            <w:tcBorders>
              <w:top w:val="nil"/>
              <w:left w:val="single" w:sz="4" w:space="0" w:color="31869B"/>
              <w:bottom w:val="single" w:sz="4" w:space="0" w:color="31869B"/>
              <w:right w:val="single" w:sz="4" w:space="0" w:color="31869B"/>
            </w:tcBorders>
            <w:shd w:val="clear" w:color="auto" w:fill="auto"/>
            <w:vAlign w:val="center"/>
            <w:hideMark/>
          </w:tcPr>
          <w:p w14:paraId="7D351434" w14:textId="77777777" w:rsidR="00705648" w:rsidRPr="00483A54" w:rsidRDefault="00705648" w:rsidP="002529FC">
            <w:r w:rsidRPr="00483A54">
              <w:t>Pensionados por Invalidez Total / Incapacidad Total</w:t>
            </w:r>
          </w:p>
        </w:tc>
        <w:tc>
          <w:tcPr>
            <w:tcW w:w="1559" w:type="dxa"/>
            <w:tcBorders>
              <w:top w:val="nil"/>
              <w:left w:val="nil"/>
              <w:bottom w:val="single" w:sz="4" w:space="0" w:color="31869B"/>
              <w:right w:val="single" w:sz="4" w:space="0" w:color="31869B"/>
            </w:tcBorders>
            <w:shd w:val="clear" w:color="auto" w:fill="auto"/>
            <w:vAlign w:val="center"/>
            <w:hideMark/>
          </w:tcPr>
          <w:p w14:paraId="78551AA1" w14:textId="77777777" w:rsidR="00705648" w:rsidRPr="00483A54" w:rsidRDefault="00705648" w:rsidP="002529FC">
            <w:r w:rsidRPr="00483A54">
              <w:t>203</w:t>
            </w:r>
          </w:p>
        </w:tc>
        <w:tc>
          <w:tcPr>
            <w:tcW w:w="1560" w:type="dxa"/>
            <w:tcBorders>
              <w:top w:val="nil"/>
              <w:left w:val="nil"/>
              <w:bottom w:val="single" w:sz="4" w:space="0" w:color="31869B"/>
              <w:right w:val="single" w:sz="4" w:space="0" w:color="31869B"/>
            </w:tcBorders>
            <w:shd w:val="clear" w:color="auto" w:fill="auto"/>
            <w:vAlign w:val="center"/>
            <w:hideMark/>
          </w:tcPr>
          <w:p w14:paraId="73EB898C" w14:textId="77777777" w:rsidR="00705648" w:rsidRPr="00483A54" w:rsidRDefault="00705648" w:rsidP="002529FC">
            <w:r w:rsidRPr="00483A54">
              <w:t>48.681.407</w:t>
            </w:r>
          </w:p>
        </w:tc>
        <w:tc>
          <w:tcPr>
            <w:tcW w:w="1417" w:type="dxa"/>
            <w:tcBorders>
              <w:top w:val="nil"/>
              <w:left w:val="nil"/>
              <w:bottom w:val="single" w:sz="4" w:space="0" w:color="31869B"/>
              <w:right w:val="single" w:sz="4" w:space="0" w:color="31869B"/>
            </w:tcBorders>
            <w:shd w:val="clear" w:color="auto" w:fill="auto"/>
            <w:vAlign w:val="center"/>
            <w:hideMark/>
          </w:tcPr>
          <w:p w14:paraId="2E08B1D4" w14:textId="77777777" w:rsidR="00705648" w:rsidRPr="00483A54" w:rsidRDefault="00705648" w:rsidP="002529FC">
            <w:r w:rsidRPr="00483A54">
              <w:t>265.963</w:t>
            </w:r>
          </w:p>
        </w:tc>
        <w:tc>
          <w:tcPr>
            <w:tcW w:w="1843" w:type="dxa"/>
            <w:tcBorders>
              <w:top w:val="nil"/>
              <w:left w:val="nil"/>
              <w:bottom w:val="single" w:sz="4" w:space="0" w:color="31869B"/>
              <w:right w:val="single" w:sz="4" w:space="0" w:color="31869B"/>
            </w:tcBorders>
            <w:shd w:val="clear" w:color="auto" w:fill="auto"/>
            <w:vAlign w:val="center"/>
            <w:hideMark/>
          </w:tcPr>
          <w:p w14:paraId="1E9AD022" w14:textId="77777777" w:rsidR="00705648" w:rsidRPr="00483A54" w:rsidRDefault="00705648" w:rsidP="002529FC">
            <w:r w:rsidRPr="00483A54">
              <w:t>48.947.371</w:t>
            </w:r>
          </w:p>
        </w:tc>
        <w:tc>
          <w:tcPr>
            <w:tcW w:w="1417" w:type="dxa"/>
            <w:tcBorders>
              <w:top w:val="nil"/>
              <w:left w:val="nil"/>
              <w:bottom w:val="single" w:sz="4" w:space="0" w:color="31869B"/>
              <w:right w:val="single" w:sz="4" w:space="0" w:color="31869B"/>
            </w:tcBorders>
            <w:shd w:val="clear" w:color="auto" w:fill="auto"/>
            <w:vAlign w:val="center"/>
            <w:hideMark/>
          </w:tcPr>
          <w:p w14:paraId="342F7215" w14:textId="77777777" w:rsidR="00705648" w:rsidRPr="00483A54" w:rsidRDefault="00705648" w:rsidP="002529FC">
            <w:r w:rsidRPr="00483A54">
              <w:t>1.850.362</w:t>
            </w:r>
          </w:p>
        </w:tc>
      </w:tr>
      <w:tr w:rsidR="00705648" w:rsidRPr="00483A54" w14:paraId="11C8FEB6" w14:textId="77777777" w:rsidTr="00483A54">
        <w:trPr>
          <w:trHeight w:val="591"/>
          <w:jc w:val="center"/>
        </w:trPr>
        <w:tc>
          <w:tcPr>
            <w:tcW w:w="1843" w:type="dxa"/>
            <w:tcBorders>
              <w:top w:val="single" w:sz="8" w:space="0" w:color="31869B"/>
              <w:left w:val="single" w:sz="8" w:space="0" w:color="31869B"/>
              <w:bottom w:val="single" w:sz="8" w:space="0" w:color="31869B"/>
              <w:right w:val="single" w:sz="8" w:space="0" w:color="31869B"/>
            </w:tcBorders>
            <w:shd w:val="clear" w:color="31869B" w:fill="963634"/>
            <w:vAlign w:val="center"/>
            <w:hideMark/>
          </w:tcPr>
          <w:p w14:paraId="5CAC03DA" w14:textId="77777777" w:rsidR="00705648" w:rsidRPr="00483A54" w:rsidRDefault="00705648" w:rsidP="002529FC">
            <w:r w:rsidRPr="00483A54">
              <w:t>Total general</w:t>
            </w:r>
          </w:p>
        </w:tc>
        <w:tc>
          <w:tcPr>
            <w:tcW w:w="1559" w:type="dxa"/>
            <w:tcBorders>
              <w:top w:val="single" w:sz="8" w:space="0" w:color="31869B"/>
              <w:left w:val="nil"/>
              <w:bottom w:val="single" w:sz="8" w:space="0" w:color="31869B"/>
              <w:right w:val="single" w:sz="8" w:space="0" w:color="31869B"/>
            </w:tcBorders>
            <w:shd w:val="clear" w:color="31869B" w:fill="963634"/>
            <w:vAlign w:val="center"/>
            <w:hideMark/>
          </w:tcPr>
          <w:p w14:paraId="4E1CB2F6" w14:textId="77777777" w:rsidR="00705648" w:rsidRPr="00483A54" w:rsidRDefault="00705648" w:rsidP="002529FC">
            <w:r w:rsidRPr="00483A54">
              <w:t>664</w:t>
            </w:r>
          </w:p>
        </w:tc>
        <w:tc>
          <w:tcPr>
            <w:tcW w:w="1560" w:type="dxa"/>
            <w:tcBorders>
              <w:top w:val="single" w:sz="8" w:space="0" w:color="31869B"/>
              <w:left w:val="nil"/>
              <w:bottom w:val="single" w:sz="8" w:space="0" w:color="31869B"/>
              <w:right w:val="single" w:sz="8" w:space="0" w:color="31869B"/>
            </w:tcBorders>
            <w:shd w:val="clear" w:color="31869B" w:fill="963634"/>
            <w:vAlign w:val="center"/>
            <w:hideMark/>
          </w:tcPr>
          <w:p w14:paraId="3E0A6F5E" w14:textId="77777777" w:rsidR="00705648" w:rsidRPr="00483A54" w:rsidRDefault="00705648" w:rsidP="002529FC">
            <w:r w:rsidRPr="00483A54">
              <w:t>155.255.273</w:t>
            </w:r>
          </w:p>
        </w:tc>
        <w:tc>
          <w:tcPr>
            <w:tcW w:w="1417" w:type="dxa"/>
            <w:tcBorders>
              <w:top w:val="single" w:sz="8" w:space="0" w:color="31869B"/>
              <w:left w:val="nil"/>
              <w:bottom w:val="single" w:sz="8" w:space="0" w:color="31869B"/>
              <w:right w:val="single" w:sz="8" w:space="0" w:color="31869B"/>
            </w:tcBorders>
            <w:shd w:val="clear" w:color="31869B" w:fill="963634"/>
            <w:vAlign w:val="center"/>
            <w:hideMark/>
          </w:tcPr>
          <w:p w14:paraId="315F477C" w14:textId="77777777" w:rsidR="00705648" w:rsidRPr="00483A54" w:rsidRDefault="00705648" w:rsidP="002529FC">
            <w:r w:rsidRPr="00483A54">
              <w:t>568.664</w:t>
            </w:r>
          </w:p>
        </w:tc>
        <w:tc>
          <w:tcPr>
            <w:tcW w:w="1843" w:type="dxa"/>
            <w:tcBorders>
              <w:top w:val="single" w:sz="8" w:space="0" w:color="31869B"/>
              <w:left w:val="nil"/>
              <w:bottom w:val="single" w:sz="8" w:space="0" w:color="31869B"/>
              <w:right w:val="single" w:sz="8" w:space="0" w:color="31869B"/>
            </w:tcBorders>
            <w:shd w:val="clear" w:color="31869B" w:fill="963634"/>
            <w:vAlign w:val="center"/>
            <w:hideMark/>
          </w:tcPr>
          <w:p w14:paraId="2F462DD3" w14:textId="77777777" w:rsidR="00705648" w:rsidRPr="00483A54" w:rsidRDefault="00705648" w:rsidP="002529FC">
            <w:r w:rsidRPr="00483A54">
              <w:t>155.823.937</w:t>
            </w:r>
          </w:p>
        </w:tc>
        <w:tc>
          <w:tcPr>
            <w:tcW w:w="1417" w:type="dxa"/>
            <w:tcBorders>
              <w:top w:val="single" w:sz="8" w:space="0" w:color="31869B"/>
              <w:left w:val="nil"/>
              <w:bottom w:val="single" w:sz="8" w:space="0" w:color="31869B"/>
              <w:right w:val="single" w:sz="8" w:space="0" w:color="31869B"/>
            </w:tcBorders>
            <w:shd w:val="clear" w:color="31869B" w:fill="963634"/>
            <w:vAlign w:val="center"/>
            <w:hideMark/>
          </w:tcPr>
          <w:p w14:paraId="3258BFF6" w14:textId="77777777" w:rsidR="00705648" w:rsidRPr="00483A54" w:rsidRDefault="00705648" w:rsidP="002529FC">
            <w:r w:rsidRPr="00483A54">
              <w:t>5.896.045</w:t>
            </w:r>
          </w:p>
        </w:tc>
      </w:tr>
    </w:tbl>
    <w:p w14:paraId="66E04463" w14:textId="77777777" w:rsidR="00705648" w:rsidRDefault="00705648" w:rsidP="002529FC"/>
    <w:tbl>
      <w:tblPr>
        <w:tblW w:w="9476" w:type="dxa"/>
        <w:tblInd w:w="-315" w:type="dxa"/>
        <w:tblLayout w:type="fixed"/>
        <w:tblCellMar>
          <w:left w:w="70" w:type="dxa"/>
          <w:right w:w="70" w:type="dxa"/>
        </w:tblCellMar>
        <w:tblLook w:val="04A0" w:firstRow="1" w:lastRow="0" w:firstColumn="1" w:lastColumn="0" w:noHBand="0" w:noVBand="1"/>
      </w:tblPr>
      <w:tblGrid>
        <w:gridCol w:w="1843"/>
        <w:gridCol w:w="1162"/>
        <w:gridCol w:w="1673"/>
        <w:gridCol w:w="1516"/>
        <w:gridCol w:w="1691"/>
        <w:gridCol w:w="1591"/>
      </w:tblGrid>
      <w:tr w:rsidR="00705648" w:rsidRPr="00483A54" w14:paraId="7E343967" w14:textId="77777777" w:rsidTr="002529FC">
        <w:trPr>
          <w:trHeight w:val="400"/>
        </w:trPr>
        <w:tc>
          <w:tcPr>
            <w:tcW w:w="9476" w:type="dxa"/>
            <w:gridSpan w:val="6"/>
            <w:tcBorders>
              <w:top w:val="nil"/>
              <w:left w:val="nil"/>
              <w:bottom w:val="nil"/>
              <w:right w:val="nil"/>
            </w:tcBorders>
            <w:shd w:val="clear" w:color="auto" w:fill="auto"/>
            <w:noWrap/>
            <w:vAlign w:val="bottom"/>
            <w:hideMark/>
          </w:tcPr>
          <w:p w14:paraId="6799468B" w14:textId="143240D1" w:rsidR="00705648" w:rsidRPr="00483A54" w:rsidRDefault="002529FC" w:rsidP="002529FC">
            <w:r>
              <w:t xml:space="preserve">Cuadro 4 –b: </w:t>
            </w:r>
            <w:r w:rsidR="00705648" w:rsidRPr="00483A54">
              <w:t>Trabajadores Activos Acogidos al Programa de Optimización del Talento Humano al 31 de Diciembre 2015</w:t>
            </w:r>
          </w:p>
        </w:tc>
      </w:tr>
      <w:tr w:rsidR="00705648" w:rsidRPr="00483A54" w14:paraId="4E5949DC" w14:textId="77777777" w:rsidTr="002529FC">
        <w:trPr>
          <w:trHeight w:val="248"/>
        </w:trPr>
        <w:tc>
          <w:tcPr>
            <w:tcW w:w="6194" w:type="dxa"/>
            <w:gridSpan w:val="4"/>
            <w:tcBorders>
              <w:top w:val="nil"/>
              <w:left w:val="nil"/>
              <w:bottom w:val="nil"/>
              <w:right w:val="nil"/>
            </w:tcBorders>
            <w:shd w:val="clear" w:color="auto" w:fill="auto"/>
            <w:noWrap/>
            <w:vAlign w:val="bottom"/>
            <w:hideMark/>
          </w:tcPr>
          <w:p w14:paraId="348B2EBD" w14:textId="77777777" w:rsidR="00705648" w:rsidRPr="00483A54" w:rsidRDefault="00705648" w:rsidP="002529FC">
            <w:r w:rsidRPr="00483A54">
              <w:t>Consolidado por Motivo del Retiro</w:t>
            </w:r>
          </w:p>
        </w:tc>
        <w:tc>
          <w:tcPr>
            <w:tcW w:w="1691" w:type="dxa"/>
            <w:tcBorders>
              <w:top w:val="nil"/>
              <w:left w:val="nil"/>
              <w:bottom w:val="nil"/>
              <w:right w:val="nil"/>
            </w:tcBorders>
            <w:shd w:val="clear" w:color="auto" w:fill="auto"/>
            <w:noWrap/>
            <w:vAlign w:val="bottom"/>
            <w:hideMark/>
          </w:tcPr>
          <w:p w14:paraId="5A8CC820" w14:textId="77777777" w:rsidR="00705648" w:rsidRPr="00483A54" w:rsidRDefault="00705648" w:rsidP="002529FC"/>
        </w:tc>
        <w:tc>
          <w:tcPr>
            <w:tcW w:w="1591" w:type="dxa"/>
            <w:tcBorders>
              <w:top w:val="nil"/>
              <w:left w:val="nil"/>
              <w:bottom w:val="nil"/>
              <w:right w:val="nil"/>
            </w:tcBorders>
            <w:shd w:val="clear" w:color="auto" w:fill="auto"/>
            <w:noWrap/>
            <w:vAlign w:val="bottom"/>
            <w:hideMark/>
          </w:tcPr>
          <w:p w14:paraId="65E647B1" w14:textId="77777777" w:rsidR="00705648" w:rsidRPr="00483A54" w:rsidRDefault="00705648" w:rsidP="002529FC"/>
        </w:tc>
      </w:tr>
      <w:tr w:rsidR="00705648" w:rsidRPr="00483A54" w14:paraId="58ABC5D5" w14:textId="77777777" w:rsidTr="002529FC">
        <w:trPr>
          <w:trHeight w:val="876"/>
        </w:trPr>
        <w:tc>
          <w:tcPr>
            <w:tcW w:w="1843" w:type="dxa"/>
            <w:tcBorders>
              <w:top w:val="single" w:sz="8" w:space="0" w:color="31869B"/>
              <w:left w:val="single" w:sz="8" w:space="0" w:color="31869B"/>
              <w:bottom w:val="single" w:sz="8" w:space="0" w:color="31869B"/>
              <w:right w:val="single" w:sz="8" w:space="0" w:color="31869B"/>
            </w:tcBorders>
            <w:shd w:val="clear" w:color="31869B" w:fill="31869B"/>
            <w:vAlign w:val="center"/>
            <w:hideMark/>
          </w:tcPr>
          <w:p w14:paraId="527360BA" w14:textId="77777777" w:rsidR="00705648" w:rsidRPr="00483A54" w:rsidRDefault="00705648" w:rsidP="002529FC">
            <w:r w:rsidRPr="00483A54">
              <w:t>Motivo del Retiro / Etapa</w:t>
            </w:r>
          </w:p>
        </w:tc>
        <w:tc>
          <w:tcPr>
            <w:tcW w:w="1162" w:type="dxa"/>
            <w:tcBorders>
              <w:top w:val="single" w:sz="8" w:space="0" w:color="31869B"/>
              <w:left w:val="nil"/>
              <w:bottom w:val="single" w:sz="8" w:space="0" w:color="31869B"/>
              <w:right w:val="single" w:sz="8" w:space="0" w:color="31869B"/>
            </w:tcBorders>
            <w:shd w:val="clear" w:color="31869B" w:fill="31869B"/>
            <w:vAlign w:val="center"/>
            <w:hideMark/>
          </w:tcPr>
          <w:p w14:paraId="2F529750" w14:textId="77777777" w:rsidR="00705648" w:rsidRPr="00483A54" w:rsidRDefault="00705648" w:rsidP="002529FC">
            <w:r w:rsidRPr="00483A54">
              <w:t>Cantidad de Trabajadores</w:t>
            </w:r>
          </w:p>
        </w:tc>
        <w:tc>
          <w:tcPr>
            <w:tcW w:w="1673" w:type="dxa"/>
            <w:tcBorders>
              <w:top w:val="single" w:sz="8" w:space="0" w:color="31869B"/>
              <w:left w:val="nil"/>
              <w:bottom w:val="single" w:sz="8" w:space="0" w:color="31869B"/>
              <w:right w:val="single" w:sz="8" w:space="0" w:color="31869B"/>
            </w:tcBorders>
            <w:shd w:val="clear" w:color="31869B" w:fill="31869B"/>
            <w:vAlign w:val="center"/>
            <w:hideMark/>
          </w:tcPr>
          <w:p w14:paraId="0E83A671" w14:textId="77777777" w:rsidR="00705648" w:rsidRPr="00483A54" w:rsidRDefault="00705648" w:rsidP="002529FC">
            <w:r w:rsidRPr="00483A54">
              <w:t>Monto Bruto de Liquidación</w:t>
            </w:r>
          </w:p>
        </w:tc>
        <w:tc>
          <w:tcPr>
            <w:tcW w:w="1516" w:type="dxa"/>
            <w:tcBorders>
              <w:top w:val="single" w:sz="8" w:space="0" w:color="31869B"/>
              <w:left w:val="nil"/>
              <w:bottom w:val="single" w:sz="8" w:space="0" w:color="31869B"/>
              <w:right w:val="single" w:sz="8" w:space="0" w:color="31869B"/>
            </w:tcBorders>
            <w:shd w:val="clear" w:color="31869B" w:fill="31869B"/>
            <w:vAlign w:val="center"/>
            <w:hideMark/>
          </w:tcPr>
          <w:p w14:paraId="6B94F060" w14:textId="77777777" w:rsidR="00705648" w:rsidRPr="00483A54" w:rsidRDefault="00705648" w:rsidP="002529FC">
            <w:r w:rsidRPr="00483A54">
              <w:t>Aporte INSS Patronal</w:t>
            </w:r>
          </w:p>
        </w:tc>
        <w:tc>
          <w:tcPr>
            <w:tcW w:w="1691" w:type="dxa"/>
            <w:tcBorders>
              <w:top w:val="single" w:sz="8" w:space="0" w:color="31869B"/>
              <w:left w:val="nil"/>
              <w:bottom w:val="single" w:sz="8" w:space="0" w:color="31869B"/>
              <w:right w:val="single" w:sz="8" w:space="0" w:color="31869B"/>
            </w:tcBorders>
            <w:shd w:val="clear" w:color="31869B" w:fill="31869B"/>
            <w:vAlign w:val="center"/>
            <w:hideMark/>
          </w:tcPr>
          <w:p w14:paraId="4BD67CF9" w14:textId="77777777" w:rsidR="00705648" w:rsidRPr="00483A54" w:rsidRDefault="00705648" w:rsidP="002529FC">
            <w:r w:rsidRPr="00483A54">
              <w:t>Monto Total de Liquidacion    Bruto + Patronal  C$</w:t>
            </w:r>
          </w:p>
        </w:tc>
        <w:tc>
          <w:tcPr>
            <w:tcW w:w="1591" w:type="dxa"/>
            <w:tcBorders>
              <w:top w:val="single" w:sz="8" w:space="0" w:color="31869B"/>
              <w:left w:val="nil"/>
              <w:bottom w:val="single" w:sz="8" w:space="0" w:color="31869B"/>
              <w:right w:val="single" w:sz="8" w:space="0" w:color="31869B"/>
            </w:tcBorders>
            <w:shd w:val="clear" w:color="31869B" w:fill="31869B"/>
            <w:vAlign w:val="center"/>
            <w:hideMark/>
          </w:tcPr>
          <w:p w14:paraId="7E853E16" w14:textId="77777777" w:rsidR="00705648" w:rsidRPr="00483A54" w:rsidRDefault="00705648" w:rsidP="002529FC">
            <w:r w:rsidRPr="00483A54">
              <w:t>Monto Total de Liquidacion    Bruto + Patronal  U$</w:t>
            </w:r>
          </w:p>
        </w:tc>
      </w:tr>
      <w:tr w:rsidR="00705648" w:rsidRPr="00483A54" w14:paraId="55F7C560" w14:textId="77777777" w:rsidTr="002529FC">
        <w:trPr>
          <w:trHeight w:val="336"/>
        </w:trPr>
        <w:tc>
          <w:tcPr>
            <w:tcW w:w="1843" w:type="dxa"/>
            <w:tcBorders>
              <w:top w:val="single" w:sz="4" w:space="0" w:color="31869B"/>
              <w:left w:val="single" w:sz="4" w:space="0" w:color="31869B"/>
              <w:bottom w:val="single" w:sz="4" w:space="0" w:color="31869B"/>
              <w:right w:val="single" w:sz="4" w:space="0" w:color="31869B"/>
            </w:tcBorders>
            <w:shd w:val="clear" w:color="auto" w:fill="auto"/>
            <w:vAlign w:val="center"/>
            <w:hideMark/>
          </w:tcPr>
          <w:p w14:paraId="50D14F53" w14:textId="77777777" w:rsidR="00705648" w:rsidRPr="00483A54" w:rsidRDefault="00705648" w:rsidP="002529FC">
            <w:r w:rsidRPr="00483A54">
              <w:t>Jubilados (20-60)</w:t>
            </w:r>
          </w:p>
        </w:tc>
        <w:tc>
          <w:tcPr>
            <w:tcW w:w="1162" w:type="dxa"/>
            <w:tcBorders>
              <w:top w:val="single" w:sz="4" w:space="0" w:color="31869B"/>
              <w:left w:val="nil"/>
              <w:bottom w:val="single" w:sz="4" w:space="0" w:color="31869B"/>
              <w:right w:val="single" w:sz="4" w:space="0" w:color="31869B"/>
            </w:tcBorders>
            <w:shd w:val="clear" w:color="auto" w:fill="auto"/>
            <w:vAlign w:val="center"/>
            <w:hideMark/>
          </w:tcPr>
          <w:p w14:paraId="08DCFFEB" w14:textId="77777777" w:rsidR="00705648" w:rsidRPr="00483A54" w:rsidRDefault="00705648" w:rsidP="002529FC">
            <w:r w:rsidRPr="00483A54">
              <w:t>1.261</w:t>
            </w:r>
          </w:p>
        </w:tc>
        <w:tc>
          <w:tcPr>
            <w:tcW w:w="1673" w:type="dxa"/>
            <w:tcBorders>
              <w:top w:val="single" w:sz="4" w:space="0" w:color="31869B"/>
              <w:left w:val="nil"/>
              <w:bottom w:val="single" w:sz="4" w:space="0" w:color="31869B"/>
              <w:right w:val="single" w:sz="4" w:space="0" w:color="31869B"/>
            </w:tcBorders>
            <w:shd w:val="clear" w:color="auto" w:fill="auto"/>
            <w:vAlign w:val="center"/>
            <w:hideMark/>
          </w:tcPr>
          <w:p w14:paraId="215288E7" w14:textId="77777777" w:rsidR="00705648" w:rsidRPr="00483A54" w:rsidRDefault="00705648" w:rsidP="002529FC">
            <w:r w:rsidRPr="00483A54">
              <w:t>368.095.348</w:t>
            </w:r>
          </w:p>
        </w:tc>
        <w:tc>
          <w:tcPr>
            <w:tcW w:w="1516" w:type="dxa"/>
            <w:tcBorders>
              <w:top w:val="single" w:sz="4" w:space="0" w:color="31869B"/>
              <w:left w:val="nil"/>
              <w:bottom w:val="single" w:sz="4" w:space="0" w:color="31869B"/>
              <w:right w:val="single" w:sz="4" w:space="0" w:color="31869B"/>
            </w:tcBorders>
            <w:shd w:val="clear" w:color="auto" w:fill="auto"/>
            <w:vAlign w:val="center"/>
            <w:hideMark/>
          </w:tcPr>
          <w:p w14:paraId="765AD809" w14:textId="77777777" w:rsidR="00705648" w:rsidRPr="00483A54" w:rsidRDefault="00705648" w:rsidP="002529FC">
            <w:r w:rsidRPr="00483A54">
              <w:t>2.887.351</w:t>
            </w:r>
          </w:p>
        </w:tc>
        <w:tc>
          <w:tcPr>
            <w:tcW w:w="1691" w:type="dxa"/>
            <w:tcBorders>
              <w:top w:val="single" w:sz="4" w:space="0" w:color="31869B"/>
              <w:left w:val="nil"/>
              <w:bottom w:val="single" w:sz="4" w:space="0" w:color="31869B"/>
              <w:right w:val="single" w:sz="4" w:space="0" w:color="31869B"/>
            </w:tcBorders>
            <w:shd w:val="clear" w:color="auto" w:fill="auto"/>
            <w:vAlign w:val="center"/>
            <w:hideMark/>
          </w:tcPr>
          <w:p w14:paraId="161ED479" w14:textId="77777777" w:rsidR="00705648" w:rsidRPr="00483A54" w:rsidRDefault="00705648" w:rsidP="002529FC">
            <w:r w:rsidRPr="00483A54">
              <w:t>370.982.699</w:t>
            </w:r>
          </w:p>
        </w:tc>
        <w:tc>
          <w:tcPr>
            <w:tcW w:w="1591" w:type="dxa"/>
            <w:tcBorders>
              <w:top w:val="single" w:sz="4" w:space="0" w:color="31869B"/>
              <w:left w:val="nil"/>
              <w:bottom w:val="single" w:sz="4" w:space="0" w:color="31869B"/>
              <w:right w:val="single" w:sz="4" w:space="0" w:color="31869B"/>
            </w:tcBorders>
            <w:shd w:val="clear" w:color="auto" w:fill="auto"/>
            <w:vAlign w:val="center"/>
            <w:hideMark/>
          </w:tcPr>
          <w:p w14:paraId="37C9DB88" w14:textId="77777777" w:rsidR="00705648" w:rsidRPr="00483A54" w:rsidRDefault="00705648" w:rsidP="002529FC">
            <w:r w:rsidRPr="00483A54">
              <w:t>13.678.915</w:t>
            </w:r>
          </w:p>
        </w:tc>
      </w:tr>
      <w:tr w:rsidR="00705648" w:rsidRPr="00483A54" w14:paraId="06324D94" w14:textId="77777777" w:rsidTr="002529FC">
        <w:trPr>
          <w:trHeight w:val="355"/>
        </w:trPr>
        <w:tc>
          <w:tcPr>
            <w:tcW w:w="1843" w:type="dxa"/>
            <w:tcBorders>
              <w:top w:val="nil"/>
              <w:left w:val="single" w:sz="4" w:space="0" w:color="31869B"/>
              <w:bottom w:val="single" w:sz="4" w:space="0" w:color="31869B"/>
              <w:right w:val="single" w:sz="4" w:space="0" w:color="31869B"/>
            </w:tcBorders>
            <w:shd w:val="clear" w:color="auto" w:fill="auto"/>
            <w:vAlign w:val="center"/>
            <w:hideMark/>
          </w:tcPr>
          <w:p w14:paraId="1D5BCCF8" w14:textId="77777777" w:rsidR="00705648" w:rsidRPr="00483A54" w:rsidRDefault="00705648" w:rsidP="002529FC">
            <w:r w:rsidRPr="00483A54">
              <w:t>Retiro Voluntario (30-50)</w:t>
            </w:r>
          </w:p>
        </w:tc>
        <w:tc>
          <w:tcPr>
            <w:tcW w:w="1162" w:type="dxa"/>
            <w:tcBorders>
              <w:top w:val="nil"/>
              <w:left w:val="nil"/>
              <w:bottom w:val="single" w:sz="4" w:space="0" w:color="31869B"/>
              <w:right w:val="single" w:sz="4" w:space="0" w:color="31869B"/>
            </w:tcBorders>
            <w:shd w:val="clear" w:color="auto" w:fill="auto"/>
            <w:vAlign w:val="center"/>
            <w:hideMark/>
          </w:tcPr>
          <w:p w14:paraId="65D2F872" w14:textId="77777777" w:rsidR="00705648" w:rsidRPr="00483A54" w:rsidRDefault="00705648" w:rsidP="002529FC">
            <w:r w:rsidRPr="00483A54">
              <w:t>136</w:t>
            </w:r>
          </w:p>
        </w:tc>
        <w:tc>
          <w:tcPr>
            <w:tcW w:w="1673" w:type="dxa"/>
            <w:tcBorders>
              <w:top w:val="nil"/>
              <w:left w:val="nil"/>
              <w:bottom w:val="single" w:sz="4" w:space="0" w:color="31869B"/>
              <w:right w:val="single" w:sz="4" w:space="0" w:color="31869B"/>
            </w:tcBorders>
            <w:shd w:val="clear" w:color="auto" w:fill="auto"/>
            <w:vAlign w:val="center"/>
            <w:hideMark/>
          </w:tcPr>
          <w:p w14:paraId="699209A6" w14:textId="77777777" w:rsidR="00705648" w:rsidRPr="00483A54" w:rsidRDefault="00705648" w:rsidP="002529FC">
            <w:r w:rsidRPr="00483A54">
              <w:t>48.800.493</w:t>
            </w:r>
          </w:p>
        </w:tc>
        <w:tc>
          <w:tcPr>
            <w:tcW w:w="1516" w:type="dxa"/>
            <w:tcBorders>
              <w:top w:val="nil"/>
              <w:left w:val="nil"/>
              <w:bottom w:val="single" w:sz="4" w:space="0" w:color="31869B"/>
              <w:right w:val="single" w:sz="4" w:space="0" w:color="31869B"/>
            </w:tcBorders>
            <w:shd w:val="clear" w:color="auto" w:fill="auto"/>
            <w:vAlign w:val="center"/>
            <w:hideMark/>
          </w:tcPr>
          <w:p w14:paraId="22891626" w14:textId="77777777" w:rsidR="00705648" w:rsidRPr="00483A54" w:rsidRDefault="00705648" w:rsidP="002529FC">
            <w:r w:rsidRPr="00483A54">
              <w:t>431.016</w:t>
            </w:r>
          </w:p>
        </w:tc>
        <w:tc>
          <w:tcPr>
            <w:tcW w:w="1691" w:type="dxa"/>
            <w:tcBorders>
              <w:top w:val="nil"/>
              <w:left w:val="nil"/>
              <w:bottom w:val="single" w:sz="4" w:space="0" w:color="31869B"/>
              <w:right w:val="single" w:sz="4" w:space="0" w:color="31869B"/>
            </w:tcBorders>
            <w:shd w:val="clear" w:color="auto" w:fill="auto"/>
            <w:vAlign w:val="center"/>
            <w:hideMark/>
          </w:tcPr>
          <w:p w14:paraId="0023786A" w14:textId="77777777" w:rsidR="00705648" w:rsidRPr="00483A54" w:rsidRDefault="00705648" w:rsidP="002529FC">
            <w:r w:rsidRPr="00483A54">
              <w:t>49.231.508</w:t>
            </w:r>
          </w:p>
        </w:tc>
        <w:tc>
          <w:tcPr>
            <w:tcW w:w="1591" w:type="dxa"/>
            <w:tcBorders>
              <w:top w:val="nil"/>
              <w:left w:val="nil"/>
              <w:bottom w:val="single" w:sz="4" w:space="0" w:color="31869B"/>
              <w:right w:val="single" w:sz="4" w:space="0" w:color="31869B"/>
            </w:tcBorders>
            <w:shd w:val="clear" w:color="auto" w:fill="auto"/>
            <w:vAlign w:val="center"/>
            <w:hideMark/>
          </w:tcPr>
          <w:p w14:paraId="6BCF2E5B" w14:textId="77777777" w:rsidR="00705648" w:rsidRPr="00483A54" w:rsidRDefault="00705648" w:rsidP="002529FC">
            <w:r w:rsidRPr="00483A54">
              <w:t>1.772.473</w:t>
            </w:r>
          </w:p>
        </w:tc>
      </w:tr>
      <w:tr w:rsidR="00705648" w:rsidRPr="00483A54" w14:paraId="4F378A94" w14:textId="77777777" w:rsidTr="002529FC">
        <w:trPr>
          <w:trHeight w:val="391"/>
        </w:trPr>
        <w:tc>
          <w:tcPr>
            <w:tcW w:w="1843" w:type="dxa"/>
            <w:tcBorders>
              <w:top w:val="nil"/>
              <w:left w:val="single" w:sz="4" w:space="0" w:color="31869B"/>
              <w:bottom w:val="single" w:sz="4" w:space="0" w:color="31869B"/>
              <w:right w:val="single" w:sz="4" w:space="0" w:color="31869B"/>
            </w:tcBorders>
            <w:shd w:val="clear" w:color="auto" w:fill="auto"/>
            <w:vAlign w:val="center"/>
            <w:hideMark/>
          </w:tcPr>
          <w:p w14:paraId="52D6D3A6" w14:textId="77777777" w:rsidR="00705648" w:rsidRPr="00483A54" w:rsidRDefault="00705648" w:rsidP="002529FC">
            <w:r w:rsidRPr="00483A54">
              <w:t xml:space="preserve">Pensionados por Invalidez Total / </w:t>
            </w:r>
            <w:r w:rsidRPr="00483A54">
              <w:lastRenderedPageBreak/>
              <w:t>Incapacidad Total</w:t>
            </w:r>
          </w:p>
        </w:tc>
        <w:tc>
          <w:tcPr>
            <w:tcW w:w="1162" w:type="dxa"/>
            <w:tcBorders>
              <w:top w:val="nil"/>
              <w:left w:val="nil"/>
              <w:bottom w:val="single" w:sz="4" w:space="0" w:color="31869B"/>
              <w:right w:val="single" w:sz="4" w:space="0" w:color="31869B"/>
            </w:tcBorders>
            <w:shd w:val="clear" w:color="auto" w:fill="auto"/>
            <w:vAlign w:val="center"/>
            <w:hideMark/>
          </w:tcPr>
          <w:p w14:paraId="16825994" w14:textId="77777777" w:rsidR="00705648" w:rsidRPr="00483A54" w:rsidRDefault="00705648" w:rsidP="002529FC">
            <w:r w:rsidRPr="00483A54">
              <w:lastRenderedPageBreak/>
              <w:t>3</w:t>
            </w:r>
          </w:p>
        </w:tc>
        <w:tc>
          <w:tcPr>
            <w:tcW w:w="1673" w:type="dxa"/>
            <w:tcBorders>
              <w:top w:val="nil"/>
              <w:left w:val="nil"/>
              <w:bottom w:val="single" w:sz="4" w:space="0" w:color="31869B"/>
              <w:right w:val="single" w:sz="4" w:space="0" w:color="31869B"/>
            </w:tcBorders>
            <w:shd w:val="clear" w:color="auto" w:fill="auto"/>
            <w:vAlign w:val="center"/>
            <w:hideMark/>
          </w:tcPr>
          <w:p w14:paraId="21B3472D" w14:textId="77777777" w:rsidR="00705648" w:rsidRPr="00483A54" w:rsidRDefault="00705648" w:rsidP="002529FC">
            <w:r w:rsidRPr="00483A54">
              <w:t>1.453.520</w:t>
            </w:r>
          </w:p>
        </w:tc>
        <w:tc>
          <w:tcPr>
            <w:tcW w:w="1516" w:type="dxa"/>
            <w:tcBorders>
              <w:top w:val="nil"/>
              <w:left w:val="nil"/>
              <w:bottom w:val="single" w:sz="4" w:space="0" w:color="31869B"/>
              <w:right w:val="single" w:sz="4" w:space="0" w:color="31869B"/>
            </w:tcBorders>
            <w:shd w:val="clear" w:color="auto" w:fill="auto"/>
            <w:vAlign w:val="center"/>
            <w:hideMark/>
          </w:tcPr>
          <w:p w14:paraId="75BE5CF7" w14:textId="77777777" w:rsidR="00705648" w:rsidRPr="00483A54" w:rsidRDefault="00705648" w:rsidP="002529FC">
            <w:r w:rsidRPr="00483A54">
              <w:t>15.314</w:t>
            </w:r>
          </w:p>
        </w:tc>
        <w:tc>
          <w:tcPr>
            <w:tcW w:w="1691" w:type="dxa"/>
            <w:tcBorders>
              <w:top w:val="nil"/>
              <w:left w:val="nil"/>
              <w:bottom w:val="single" w:sz="4" w:space="0" w:color="31869B"/>
              <w:right w:val="single" w:sz="4" w:space="0" w:color="31869B"/>
            </w:tcBorders>
            <w:shd w:val="clear" w:color="auto" w:fill="auto"/>
            <w:vAlign w:val="center"/>
            <w:hideMark/>
          </w:tcPr>
          <w:p w14:paraId="230164D8" w14:textId="77777777" w:rsidR="00705648" w:rsidRPr="00483A54" w:rsidRDefault="00705648" w:rsidP="002529FC">
            <w:r w:rsidRPr="00483A54">
              <w:t>1.468.834</w:t>
            </w:r>
          </w:p>
        </w:tc>
        <w:tc>
          <w:tcPr>
            <w:tcW w:w="1591" w:type="dxa"/>
            <w:tcBorders>
              <w:top w:val="nil"/>
              <w:left w:val="nil"/>
              <w:bottom w:val="single" w:sz="4" w:space="0" w:color="31869B"/>
              <w:right w:val="single" w:sz="4" w:space="0" w:color="31869B"/>
            </w:tcBorders>
            <w:shd w:val="clear" w:color="auto" w:fill="auto"/>
            <w:vAlign w:val="center"/>
            <w:hideMark/>
          </w:tcPr>
          <w:p w14:paraId="078688B7" w14:textId="77777777" w:rsidR="00705648" w:rsidRPr="00483A54" w:rsidRDefault="00705648" w:rsidP="002529FC">
            <w:r w:rsidRPr="00483A54">
              <w:t>53.773</w:t>
            </w:r>
          </w:p>
        </w:tc>
      </w:tr>
      <w:tr w:rsidR="00705648" w:rsidRPr="00483A54" w14:paraId="771A73C1" w14:textId="77777777" w:rsidTr="002529FC">
        <w:trPr>
          <w:trHeight w:val="380"/>
        </w:trPr>
        <w:tc>
          <w:tcPr>
            <w:tcW w:w="1843" w:type="dxa"/>
            <w:tcBorders>
              <w:top w:val="single" w:sz="8" w:space="0" w:color="31869B"/>
              <w:left w:val="single" w:sz="8" w:space="0" w:color="31869B"/>
              <w:bottom w:val="single" w:sz="8" w:space="0" w:color="31869B"/>
              <w:right w:val="single" w:sz="8" w:space="0" w:color="31869B"/>
            </w:tcBorders>
            <w:shd w:val="clear" w:color="31869B" w:fill="31869B"/>
            <w:vAlign w:val="center"/>
            <w:hideMark/>
          </w:tcPr>
          <w:p w14:paraId="20CC2F27" w14:textId="77777777" w:rsidR="00705648" w:rsidRPr="00483A54" w:rsidRDefault="00705648" w:rsidP="002529FC">
            <w:r w:rsidRPr="00483A54">
              <w:lastRenderedPageBreak/>
              <w:t>Total general</w:t>
            </w:r>
          </w:p>
        </w:tc>
        <w:tc>
          <w:tcPr>
            <w:tcW w:w="1162" w:type="dxa"/>
            <w:tcBorders>
              <w:top w:val="single" w:sz="8" w:space="0" w:color="31869B"/>
              <w:left w:val="nil"/>
              <w:bottom w:val="single" w:sz="8" w:space="0" w:color="31869B"/>
              <w:right w:val="single" w:sz="8" w:space="0" w:color="31869B"/>
            </w:tcBorders>
            <w:shd w:val="clear" w:color="31869B" w:fill="31869B"/>
            <w:vAlign w:val="center"/>
            <w:hideMark/>
          </w:tcPr>
          <w:p w14:paraId="5439A769" w14:textId="77777777" w:rsidR="00705648" w:rsidRPr="00483A54" w:rsidRDefault="00705648" w:rsidP="002529FC">
            <w:r w:rsidRPr="00483A54">
              <w:t>1.400</w:t>
            </w:r>
          </w:p>
        </w:tc>
        <w:tc>
          <w:tcPr>
            <w:tcW w:w="1673" w:type="dxa"/>
            <w:tcBorders>
              <w:top w:val="single" w:sz="8" w:space="0" w:color="31869B"/>
              <w:left w:val="nil"/>
              <w:bottom w:val="single" w:sz="8" w:space="0" w:color="31869B"/>
              <w:right w:val="single" w:sz="8" w:space="0" w:color="31869B"/>
            </w:tcBorders>
            <w:shd w:val="clear" w:color="31869B" w:fill="31869B"/>
            <w:vAlign w:val="center"/>
            <w:hideMark/>
          </w:tcPr>
          <w:p w14:paraId="42D8427B" w14:textId="77777777" w:rsidR="00705648" w:rsidRPr="00483A54" w:rsidRDefault="00705648" w:rsidP="002529FC">
            <w:r w:rsidRPr="00483A54">
              <w:t>418.349.360</w:t>
            </w:r>
          </w:p>
        </w:tc>
        <w:tc>
          <w:tcPr>
            <w:tcW w:w="1516" w:type="dxa"/>
            <w:tcBorders>
              <w:top w:val="single" w:sz="8" w:space="0" w:color="31869B"/>
              <w:left w:val="nil"/>
              <w:bottom w:val="single" w:sz="8" w:space="0" w:color="31869B"/>
              <w:right w:val="single" w:sz="8" w:space="0" w:color="31869B"/>
            </w:tcBorders>
            <w:shd w:val="clear" w:color="31869B" w:fill="31869B"/>
            <w:vAlign w:val="center"/>
            <w:hideMark/>
          </w:tcPr>
          <w:p w14:paraId="7D7B52A1" w14:textId="77777777" w:rsidR="00705648" w:rsidRPr="00483A54" w:rsidRDefault="00705648" w:rsidP="002529FC">
            <w:r w:rsidRPr="00483A54">
              <w:t>3.333.681</w:t>
            </w:r>
          </w:p>
        </w:tc>
        <w:tc>
          <w:tcPr>
            <w:tcW w:w="1691" w:type="dxa"/>
            <w:tcBorders>
              <w:top w:val="single" w:sz="8" w:space="0" w:color="31869B"/>
              <w:left w:val="nil"/>
              <w:bottom w:val="single" w:sz="8" w:space="0" w:color="31869B"/>
              <w:right w:val="single" w:sz="8" w:space="0" w:color="31869B"/>
            </w:tcBorders>
            <w:shd w:val="clear" w:color="31869B" w:fill="31869B"/>
            <w:vAlign w:val="center"/>
            <w:hideMark/>
          </w:tcPr>
          <w:p w14:paraId="7F1DE48B" w14:textId="77777777" w:rsidR="00705648" w:rsidRPr="00483A54" w:rsidRDefault="00705648" w:rsidP="002529FC">
            <w:r w:rsidRPr="00483A54">
              <w:t>421.683.041</w:t>
            </w:r>
          </w:p>
        </w:tc>
        <w:tc>
          <w:tcPr>
            <w:tcW w:w="1591" w:type="dxa"/>
            <w:tcBorders>
              <w:top w:val="single" w:sz="8" w:space="0" w:color="31869B"/>
              <w:left w:val="nil"/>
              <w:bottom w:val="single" w:sz="8" w:space="0" w:color="31869B"/>
              <w:right w:val="single" w:sz="8" w:space="0" w:color="31869B"/>
            </w:tcBorders>
            <w:shd w:val="clear" w:color="31869B" w:fill="31869B"/>
            <w:vAlign w:val="center"/>
            <w:hideMark/>
          </w:tcPr>
          <w:p w14:paraId="38D5A4A7" w14:textId="77777777" w:rsidR="00705648" w:rsidRPr="00483A54" w:rsidRDefault="00705648" w:rsidP="002529FC">
            <w:r w:rsidRPr="00483A54">
              <w:t>15.505.161</w:t>
            </w:r>
          </w:p>
        </w:tc>
      </w:tr>
    </w:tbl>
    <w:p w14:paraId="4CD7B231" w14:textId="77777777" w:rsidR="00705648" w:rsidRDefault="00705648" w:rsidP="002529FC"/>
    <w:p w14:paraId="09DBDE0B" w14:textId="66F78955" w:rsidR="00705648" w:rsidRPr="001C7CF8" w:rsidRDefault="00705648" w:rsidP="002529FC">
      <w:r w:rsidRPr="001C7CF8">
        <w:t>Durante la primera fase del programa se hicieron efectivos entonces 2.</w:t>
      </w:r>
      <w:r w:rsidR="00483A54">
        <w:t>064 retiros por un valor de US$</w:t>
      </w:r>
      <w:r w:rsidRPr="001C7CF8">
        <w:t xml:space="preserve">21.401.206. </w:t>
      </w:r>
    </w:p>
    <w:tbl>
      <w:tblPr>
        <w:tblpPr w:leftFromText="141" w:rightFromText="141" w:vertAnchor="text" w:horzAnchor="margin" w:tblpY="16"/>
        <w:tblW w:w="7180" w:type="dxa"/>
        <w:tblCellMar>
          <w:left w:w="70" w:type="dxa"/>
          <w:right w:w="70" w:type="dxa"/>
        </w:tblCellMar>
        <w:tblLook w:val="04A0" w:firstRow="1" w:lastRow="0" w:firstColumn="1" w:lastColumn="0" w:noHBand="0" w:noVBand="1"/>
      </w:tblPr>
      <w:tblGrid>
        <w:gridCol w:w="3040"/>
        <w:gridCol w:w="4140"/>
      </w:tblGrid>
      <w:tr w:rsidR="00797550" w:rsidRPr="00483A54" w14:paraId="4EF98564" w14:textId="77777777" w:rsidTr="00797550">
        <w:trPr>
          <w:trHeight w:val="280"/>
        </w:trPr>
        <w:tc>
          <w:tcPr>
            <w:tcW w:w="7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14B891" w14:textId="77777777" w:rsidR="00797550" w:rsidRPr="00483A54" w:rsidRDefault="00797550" w:rsidP="00797550">
            <w:r>
              <w:t>Cuadro 5 – Edad de los retirados hasta el 31 de diciembre de 2015</w:t>
            </w:r>
          </w:p>
        </w:tc>
      </w:tr>
      <w:tr w:rsidR="00797550" w:rsidRPr="00483A54" w14:paraId="13DDE764" w14:textId="77777777" w:rsidTr="00797550">
        <w:trPr>
          <w:trHeight w:val="280"/>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7F2AC3" w14:textId="77777777" w:rsidR="00797550" w:rsidRPr="00483A54" w:rsidRDefault="00797550" w:rsidP="00797550">
            <w:r w:rsidRPr="00483A54">
              <w:t>Activos Acogidos</w:t>
            </w:r>
          </w:p>
        </w:tc>
        <w:tc>
          <w:tcPr>
            <w:tcW w:w="4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986817" w14:textId="77777777" w:rsidR="00797550" w:rsidRPr="00483A54" w:rsidRDefault="00797550" w:rsidP="00797550">
            <w:r w:rsidRPr="00483A54">
              <w:t>Número personas</w:t>
            </w:r>
          </w:p>
        </w:tc>
      </w:tr>
      <w:tr w:rsidR="00797550" w:rsidRPr="00483A54" w14:paraId="023D5754" w14:textId="77777777" w:rsidTr="00797550">
        <w:trPr>
          <w:trHeight w:val="2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302A12C" w14:textId="77777777" w:rsidR="00797550" w:rsidRPr="00483A54" w:rsidRDefault="00797550" w:rsidP="00797550">
            <w:r w:rsidRPr="00483A54">
              <w:t>&gt;80 años</w:t>
            </w:r>
          </w:p>
        </w:tc>
        <w:tc>
          <w:tcPr>
            <w:tcW w:w="4140" w:type="dxa"/>
            <w:tcBorders>
              <w:top w:val="nil"/>
              <w:left w:val="nil"/>
              <w:bottom w:val="single" w:sz="4" w:space="0" w:color="auto"/>
              <w:right w:val="single" w:sz="4" w:space="0" w:color="auto"/>
            </w:tcBorders>
            <w:shd w:val="clear" w:color="auto" w:fill="auto"/>
            <w:noWrap/>
            <w:vAlign w:val="bottom"/>
            <w:hideMark/>
          </w:tcPr>
          <w:p w14:paraId="56EDF784" w14:textId="77777777" w:rsidR="00797550" w:rsidRPr="00483A54" w:rsidRDefault="00797550" w:rsidP="00797550">
            <w:r w:rsidRPr="00483A54">
              <w:t>2</w:t>
            </w:r>
          </w:p>
        </w:tc>
      </w:tr>
      <w:tr w:rsidR="00797550" w:rsidRPr="00483A54" w14:paraId="606CDBC2" w14:textId="77777777" w:rsidTr="00797550">
        <w:trPr>
          <w:trHeight w:val="2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64BD2DD" w14:textId="77777777" w:rsidR="00797550" w:rsidRPr="00483A54" w:rsidRDefault="00797550" w:rsidP="00797550">
            <w:r w:rsidRPr="00483A54">
              <w:t>70-79</w:t>
            </w:r>
          </w:p>
        </w:tc>
        <w:tc>
          <w:tcPr>
            <w:tcW w:w="4140" w:type="dxa"/>
            <w:tcBorders>
              <w:top w:val="nil"/>
              <w:left w:val="nil"/>
              <w:bottom w:val="single" w:sz="4" w:space="0" w:color="auto"/>
              <w:right w:val="single" w:sz="4" w:space="0" w:color="auto"/>
            </w:tcBorders>
            <w:shd w:val="clear" w:color="auto" w:fill="auto"/>
            <w:noWrap/>
            <w:vAlign w:val="bottom"/>
            <w:hideMark/>
          </w:tcPr>
          <w:p w14:paraId="25E5153F" w14:textId="77777777" w:rsidR="00797550" w:rsidRPr="00483A54" w:rsidRDefault="00797550" w:rsidP="00797550">
            <w:r w:rsidRPr="00483A54">
              <w:t>48</w:t>
            </w:r>
          </w:p>
        </w:tc>
      </w:tr>
      <w:tr w:rsidR="00797550" w:rsidRPr="00483A54" w14:paraId="1764722E" w14:textId="77777777" w:rsidTr="00797550">
        <w:trPr>
          <w:trHeight w:val="2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B379DC8" w14:textId="77777777" w:rsidR="00797550" w:rsidRPr="00483A54" w:rsidRDefault="00797550" w:rsidP="00797550">
            <w:r w:rsidRPr="00483A54">
              <w:t>65-69</w:t>
            </w:r>
          </w:p>
        </w:tc>
        <w:tc>
          <w:tcPr>
            <w:tcW w:w="4140" w:type="dxa"/>
            <w:tcBorders>
              <w:top w:val="nil"/>
              <w:left w:val="nil"/>
              <w:bottom w:val="single" w:sz="4" w:space="0" w:color="auto"/>
              <w:right w:val="single" w:sz="4" w:space="0" w:color="auto"/>
            </w:tcBorders>
            <w:shd w:val="clear" w:color="auto" w:fill="auto"/>
            <w:noWrap/>
            <w:vAlign w:val="bottom"/>
            <w:hideMark/>
          </w:tcPr>
          <w:p w14:paraId="2FACE89C" w14:textId="77777777" w:rsidR="00797550" w:rsidRPr="00483A54" w:rsidRDefault="00797550" w:rsidP="00797550">
            <w:r w:rsidRPr="00483A54">
              <w:t>210</w:t>
            </w:r>
          </w:p>
        </w:tc>
      </w:tr>
      <w:tr w:rsidR="00797550" w:rsidRPr="00483A54" w14:paraId="3816D3F5" w14:textId="77777777" w:rsidTr="00797550">
        <w:trPr>
          <w:trHeight w:val="2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37D0975" w14:textId="77777777" w:rsidR="00797550" w:rsidRPr="00483A54" w:rsidRDefault="00797550" w:rsidP="00797550">
            <w:r w:rsidRPr="00483A54">
              <w:t>60-64</w:t>
            </w:r>
          </w:p>
        </w:tc>
        <w:tc>
          <w:tcPr>
            <w:tcW w:w="4140" w:type="dxa"/>
            <w:tcBorders>
              <w:top w:val="nil"/>
              <w:left w:val="nil"/>
              <w:bottom w:val="single" w:sz="4" w:space="0" w:color="auto"/>
              <w:right w:val="single" w:sz="4" w:space="0" w:color="auto"/>
            </w:tcBorders>
            <w:shd w:val="clear" w:color="auto" w:fill="auto"/>
            <w:noWrap/>
            <w:vAlign w:val="bottom"/>
            <w:hideMark/>
          </w:tcPr>
          <w:p w14:paraId="6EE09090" w14:textId="77777777" w:rsidR="00797550" w:rsidRPr="00483A54" w:rsidRDefault="00797550" w:rsidP="00797550">
            <w:r w:rsidRPr="00483A54">
              <w:t>1001</w:t>
            </w:r>
          </w:p>
        </w:tc>
      </w:tr>
      <w:tr w:rsidR="00797550" w:rsidRPr="00483A54" w14:paraId="0111955F" w14:textId="77777777" w:rsidTr="00797550">
        <w:trPr>
          <w:trHeight w:val="2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ECE2A34" w14:textId="77777777" w:rsidR="00797550" w:rsidRPr="00483A54" w:rsidRDefault="00797550" w:rsidP="00797550">
            <w:r w:rsidRPr="00483A54">
              <w:t>59</w:t>
            </w:r>
          </w:p>
        </w:tc>
        <w:tc>
          <w:tcPr>
            <w:tcW w:w="4140" w:type="dxa"/>
            <w:tcBorders>
              <w:top w:val="nil"/>
              <w:left w:val="nil"/>
              <w:bottom w:val="single" w:sz="4" w:space="0" w:color="auto"/>
              <w:right w:val="single" w:sz="4" w:space="0" w:color="auto"/>
            </w:tcBorders>
            <w:shd w:val="clear" w:color="auto" w:fill="auto"/>
            <w:noWrap/>
            <w:vAlign w:val="bottom"/>
            <w:hideMark/>
          </w:tcPr>
          <w:p w14:paraId="263602AE" w14:textId="77777777" w:rsidR="00797550" w:rsidRPr="00483A54" w:rsidRDefault="00797550" w:rsidP="00797550">
            <w:r w:rsidRPr="00483A54">
              <w:t>133</w:t>
            </w:r>
          </w:p>
        </w:tc>
      </w:tr>
      <w:tr w:rsidR="00797550" w:rsidRPr="00483A54" w14:paraId="6764C280" w14:textId="77777777" w:rsidTr="00797550">
        <w:trPr>
          <w:trHeight w:val="2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A9C0DEB" w14:textId="77777777" w:rsidR="00797550" w:rsidRPr="00483A54" w:rsidRDefault="00797550" w:rsidP="00797550">
            <w:r w:rsidRPr="00483A54">
              <w:t>&lt;59</w:t>
            </w:r>
          </w:p>
        </w:tc>
        <w:tc>
          <w:tcPr>
            <w:tcW w:w="4140" w:type="dxa"/>
            <w:tcBorders>
              <w:top w:val="nil"/>
              <w:left w:val="nil"/>
              <w:bottom w:val="single" w:sz="4" w:space="0" w:color="auto"/>
              <w:right w:val="single" w:sz="4" w:space="0" w:color="auto"/>
            </w:tcBorders>
            <w:shd w:val="clear" w:color="auto" w:fill="auto"/>
            <w:noWrap/>
            <w:vAlign w:val="bottom"/>
            <w:hideMark/>
          </w:tcPr>
          <w:p w14:paraId="6FCEB0E2" w14:textId="77777777" w:rsidR="00797550" w:rsidRPr="00483A54" w:rsidRDefault="00797550" w:rsidP="00797550">
            <w:r w:rsidRPr="00483A54">
              <w:t>6</w:t>
            </w:r>
          </w:p>
        </w:tc>
      </w:tr>
      <w:tr w:rsidR="00797550" w:rsidRPr="00483A54" w14:paraId="3E4C1022" w14:textId="77777777" w:rsidTr="00797550">
        <w:trPr>
          <w:trHeight w:val="256"/>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F869C6B" w14:textId="77777777" w:rsidR="00797550" w:rsidRPr="00483A54" w:rsidRDefault="00797550" w:rsidP="00797550">
            <w:r w:rsidRPr="00483A54">
              <w:t> TOTAL</w:t>
            </w:r>
          </w:p>
        </w:tc>
        <w:tc>
          <w:tcPr>
            <w:tcW w:w="4140" w:type="dxa"/>
            <w:tcBorders>
              <w:top w:val="nil"/>
              <w:left w:val="nil"/>
              <w:bottom w:val="single" w:sz="4" w:space="0" w:color="auto"/>
              <w:right w:val="single" w:sz="4" w:space="0" w:color="auto"/>
            </w:tcBorders>
            <w:shd w:val="clear" w:color="auto" w:fill="auto"/>
            <w:noWrap/>
            <w:vAlign w:val="bottom"/>
            <w:hideMark/>
          </w:tcPr>
          <w:p w14:paraId="0A2B6847" w14:textId="77777777" w:rsidR="00797550" w:rsidRPr="00483A54" w:rsidRDefault="00797550" w:rsidP="00797550">
            <w:r w:rsidRPr="00483A54">
              <w:t>1400</w:t>
            </w:r>
          </w:p>
        </w:tc>
      </w:tr>
    </w:tbl>
    <w:p w14:paraId="1496C3DC" w14:textId="77777777" w:rsidR="004E67FA" w:rsidRDefault="004E67FA" w:rsidP="002529FC"/>
    <w:p w14:paraId="76E49C78" w14:textId="77777777" w:rsidR="004E67FA" w:rsidRDefault="004E67FA" w:rsidP="002529FC"/>
    <w:p w14:paraId="3B53A7B9" w14:textId="77777777" w:rsidR="004E67FA" w:rsidRDefault="004E67FA" w:rsidP="002529FC"/>
    <w:p w14:paraId="0713C5DE" w14:textId="77777777" w:rsidR="00797550" w:rsidRDefault="00797550" w:rsidP="002529FC"/>
    <w:p w14:paraId="1C9A7D23" w14:textId="77777777" w:rsidR="00797550" w:rsidRDefault="00797550" w:rsidP="002529FC"/>
    <w:p w14:paraId="6DBF76FD" w14:textId="77777777" w:rsidR="00797550" w:rsidRDefault="00797550" w:rsidP="002529FC"/>
    <w:p w14:paraId="6544A87E" w14:textId="77777777" w:rsidR="00797550" w:rsidRDefault="00797550" w:rsidP="002529FC"/>
    <w:p w14:paraId="1600C8DC" w14:textId="77777777" w:rsidR="00797550" w:rsidRDefault="00797550" w:rsidP="002529FC"/>
    <w:p w14:paraId="372666A8" w14:textId="77777777" w:rsidR="00797550" w:rsidRDefault="00797550" w:rsidP="002529FC"/>
    <w:p w14:paraId="573D007D" w14:textId="77777777" w:rsidR="00797550" w:rsidRDefault="00797550" w:rsidP="002529FC"/>
    <w:p w14:paraId="5A48A3DC" w14:textId="77777777" w:rsidR="00797550" w:rsidRDefault="00797550" w:rsidP="002529FC"/>
    <w:p w14:paraId="40C55124" w14:textId="77777777" w:rsidR="00705648" w:rsidRPr="001C7CF8" w:rsidRDefault="00705648" w:rsidP="002529FC">
      <w:r w:rsidRPr="001C7CF8">
        <w:t xml:space="preserve">Las cifras superan en 10% aproximadamente lo que se había planteado al inicio del programa. Las diferencias las encontramos en que se acogieron también a retiro 206 personas por invalidez, la mayoría de ellos que se encontraban  ya pasivos y que las personas con más de 60 años superaron ligeramente el número que se había estimado. De acuerdo a la información de Recursos Humanos del Minsa, el 92% de los mayores de 60 años se acogieron a retiro voluntario mediante este sistema. Finalmente sólo el 5,4% de los trabajadores que tenían más de 50 años y más de 30 años se acogieron a retiro (150 de 2.767) cifra muy cercana al escenario 1 del año 2013. </w:t>
      </w:r>
    </w:p>
    <w:p w14:paraId="1CCC8766" w14:textId="77777777" w:rsidR="00705648" w:rsidRPr="001C7CF8" w:rsidRDefault="00705648" w:rsidP="002529FC">
      <w:r w:rsidRPr="001C7CF8">
        <w:t>Los 1400 activos que se acogieron a retiro, se distribuyen de acuerdo a las siguientes edades</w:t>
      </w:r>
    </w:p>
    <w:p w14:paraId="3170583C" w14:textId="5DA9A89C" w:rsidR="00705648" w:rsidRPr="001C7CF8" w:rsidRDefault="001C7CF8" w:rsidP="002529FC">
      <w:r w:rsidRPr="001C7CF8">
        <w:t>T</w:t>
      </w:r>
      <w:r w:rsidR="00705648" w:rsidRPr="001C7CF8">
        <w:t>anto el número de personas acogidas al Plan como los supuestos y</w:t>
      </w:r>
      <w:r w:rsidRPr="001C7CF8">
        <w:t xml:space="preserve"> los gastos en que se incurrió </w:t>
      </w:r>
      <w:r w:rsidR="00705648" w:rsidRPr="001C7CF8">
        <w:t xml:space="preserve">correspondieron a lo planificado, permitiendo una importante renovación de la fuerza laboral. </w:t>
      </w:r>
    </w:p>
    <w:p w14:paraId="15CA6454" w14:textId="1AC0050F" w:rsidR="00705648" w:rsidRPr="001C7CF8" w:rsidRDefault="00705648" w:rsidP="002529FC">
      <w:r w:rsidRPr="0063181C">
        <w:t>Un segundo elemento relevante de analizar es el impacto que ha tenido este Plan en la fuerza laboral, tanto en el número como en el tipo de perfil</w:t>
      </w:r>
      <w:r w:rsidRPr="001C7CF8">
        <w:t xml:space="preserve">. El retiro de 2.000 personas representa el 6,4% de la fuerza laboral del año 2013. Sin embargo vemos que no sólo la fuerza laboral no ha disminuido sino que ha aumentado fuertemente, tal como fuera el compromiso del Minsa de reponer los </w:t>
      </w:r>
      <w:r w:rsidR="0063181C">
        <w:t>ca</w:t>
      </w:r>
      <w:r w:rsidRPr="001C7CF8">
        <w:t xml:space="preserve">rgos y contratar </w:t>
      </w:r>
      <w:r w:rsidR="0063181C">
        <w:t xml:space="preserve">personal </w:t>
      </w:r>
      <w:r w:rsidRPr="001C7CF8">
        <w:t xml:space="preserve">adicional con los ahorros realizados. </w:t>
      </w:r>
    </w:p>
    <w:p w14:paraId="574872B4" w14:textId="59407AC4" w:rsidR="00705648" w:rsidRPr="001C7CF8" w:rsidRDefault="00705648" w:rsidP="002529FC"/>
    <w:tbl>
      <w:tblPr>
        <w:tblW w:w="8260" w:type="dxa"/>
        <w:tblLayout w:type="fixed"/>
        <w:tblCellMar>
          <w:left w:w="70" w:type="dxa"/>
          <w:right w:w="70" w:type="dxa"/>
        </w:tblCellMar>
        <w:tblLook w:val="04A0" w:firstRow="1" w:lastRow="0" w:firstColumn="1" w:lastColumn="0" w:noHBand="0" w:noVBand="1"/>
      </w:tblPr>
      <w:tblGrid>
        <w:gridCol w:w="3780"/>
        <w:gridCol w:w="1530"/>
        <w:gridCol w:w="1440"/>
        <w:gridCol w:w="1510"/>
      </w:tblGrid>
      <w:tr w:rsidR="004E67FA" w:rsidRPr="00483A54" w14:paraId="70E6D9B7" w14:textId="77777777" w:rsidTr="00797550">
        <w:trPr>
          <w:trHeight w:val="500"/>
        </w:trPr>
        <w:tc>
          <w:tcPr>
            <w:tcW w:w="826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B6B5D4B" w14:textId="4F3F4EC0" w:rsidR="004E67FA" w:rsidRPr="00483A54" w:rsidRDefault="004E67FA" w:rsidP="002529FC">
            <w:r>
              <w:t xml:space="preserve">Cuadro 6-a: </w:t>
            </w:r>
            <w:r w:rsidRPr="001C7CF8">
              <w:t>Personal Total Minsa 2013-2015.</w:t>
            </w:r>
          </w:p>
        </w:tc>
      </w:tr>
      <w:tr w:rsidR="00705648" w:rsidRPr="00483A54" w14:paraId="3367E580" w14:textId="77777777" w:rsidTr="00797550">
        <w:trPr>
          <w:trHeight w:val="500"/>
        </w:trPr>
        <w:tc>
          <w:tcPr>
            <w:tcW w:w="3780" w:type="dxa"/>
            <w:tcBorders>
              <w:top w:val="single" w:sz="4" w:space="0" w:color="000000"/>
              <w:left w:val="single" w:sz="4" w:space="0" w:color="auto"/>
              <w:bottom w:val="single" w:sz="4" w:space="0" w:color="000000"/>
              <w:right w:val="single" w:sz="4" w:space="0" w:color="auto"/>
            </w:tcBorders>
            <w:shd w:val="clear" w:color="000000" w:fill="B8CCE4"/>
            <w:vAlign w:val="center"/>
          </w:tcPr>
          <w:p w14:paraId="339B02ED" w14:textId="5C32936D" w:rsidR="00705648" w:rsidRPr="00483A54" w:rsidRDefault="00705648" w:rsidP="00797550">
            <w:r w:rsidRPr="00483A54">
              <w:t>A</w:t>
            </w:r>
            <w:r w:rsidR="00797550">
              <w:t>Ñ</w:t>
            </w:r>
            <w:r w:rsidRPr="00483A54">
              <w:t>OS</w:t>
            </w:r>
          </w:p>
        </w:tc>
        <w:tc>
          <w:tcPr>
            <w:tcW w:w="1530" w:type="dxa"/>
            <w:tcBorders>
              <w:top w:val="single" w:sz="4" w:space="0" w:color="000000"/>
              <w:left w:val="single" w:sz="4" w:space="0" w:color="auto"/>
              <w:bottom w:val="single" w:sz="4" w:space="0" w:color="000000"/>
              <w:right w:val="single" w:sz="4" w:space="0" w:color="auto"/>
            </w:tcBorders>
            <w:shd w:val="clear" w:color="000000" w:fill="B8CCE4"/>
            <w:vAlign w:val="center"/>
            <w:hideMark/>
          </w:tcPr>
          <w:p w14:paraId="5CCC12D7" w14:textId="77777777" w:rsidR="00705648" w:rsidRPr="00483A54" w:rsidRDefault="00705648" w:rsidP="002529FC">
            <w:r w:rsidRPr="00483A54">
              <w:t>2013</w:t>
            </w:r>
          </w:p>
        </w:tc>
        <w:tc>
          <w:tcPr>
            <w:tcW w:w="1440" w:type="dxa"/>
            <w:tcBorders>
              <w:top w:val="single" w:sz="4" w:space="0" w:color="000000"/>
              <w:left w:val="nil"/>
              <w:bottom w:val="single" w:sz="4" w:space="0" w:color="000000"/>
              <w:right w:val="single" w:sz="4" w:space="0" w:color="auto"/>
            </w:tcBorders>
            <w:shd w:val="clear" w:color="000000" w:fill="B8CCE4"/>
            <w:vAlign w:val="center"/>
            <w:hideMark/>
          </w:tcPr>
          <w:p w14:paraId="1BFBACA8" w14:textId="77777777" w:rsidR="00705648" w:rsidRPr="00483A54" w:rsidRDefault="00705648" w:rsidP="002529FC">
            <w:r w:rsidRPr="00483A54">
              <w:t>2014</w:t>
            </w:r>
          </w:p>
        </w:tc>
        <w:tc>
          <w:tcPr>
            <w:tcW w:w="1510" w:type="dxa"/>
            <w:tcBorders>
              <w:top w:val="single" w:sz="4" w:space="0" w:color="000000"/>
              <w:left w:val="nil"/>
              <w:bottom w:val="single" w:sz="4" w:space="0" w:color="000000"/>
              <w:right w:val="single" w:sz="4" w:space="0" w:color="auto"/>
            </w:tcBorders>
            <w:shd w:val="clear" w:color="000000" w:fill="B8CCE4"/>
            <w:vAlign w:val="center"/>
            <w:hideMark/>
          </w:tcPr>
          <w:p w14:paraId="211B67C0" w14:textId="77777777" w:rsidR="00705648" w:rsidRPr="00483A54" w:rsidRDefault="00705648" w:rsidP="002529FC">
            <w:r w:rsidRPr="00483A54">
              <w:t>2015</w:t>
            </w:r>
          </w:p>
        </w:tc>
      </w:tr>
      <w:tr w:rsidR="00705648" w:rsidRPr="00483A54" w14:paraId="685B481B" w14:textId="77777777" w:rsidTr="00797550">
        <w:trPr>
          <w:trHeight w:val="355"/>
        </w:trPr>
        <w:tc>
          <w:tcPr>
            <w:tcW w:w="3780" w:type="dxa"/>
            <w:tcBorders>
              <w:top w:val="nil"/>
              <w:left w:val="single" w:sz="4" w:space="0" w:color="auto"/>
              <w:bottom w:val="single" w:sz="4" w:space="0" w:color="auto"/>
              <w:right w:val="single" w:sz="4" w:space="0" w:color="auto"/>
            </w:tcBorders>
          </w:tcPr>
          <w:p w14:paraId="33DC348B" w14:textId="77777777" w:rsidR="00705648" w:rsidRPr="00483A54" w:rsidRDefault="00705648" w:rsidP="002529FC">
            <w:r w:rsidRPr="00483A54">
              <w:t>PERSONAL TODOS LOS PERFILES</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1D8988E" w14:textId="77777777" w:rsidR="00705648" w:rsidRPr="00483A54" w:rsidRDefault="00705648" w:rsidP="002529FC">
            <w:r w:rsidRPr="00483A54">
              <w:t>31.124</w:t>
            </w:r>
          </w:p>
        </w:tc>
        <w:tc>
          <w:tcPr>
            <w:tcW w:w="1440" w:type="dxa"/>
            <w:tcBorders>
              <w:top w:val="nil"/>
              <w:left w:val="nil"/>
              <w:bottom w:val="single" w:sz="4" w:space="0" w:color="auto"/>
              <w:right w:val="single" w:sz="4" w:space="0" w:color="auto"/>
            </w:tcBorders>
            <w:shd w:val="clear" w:color="auto" w:fill="auto"/>
            <w:vAlign w:val="center"/>
            <w:hideMark/>
          </w:tcPr>
          <w:p w14:paraId="0D61542F" w14:textId="77777777" w:rsidR="00705648" w:rsidRPr="00483A54" w:rsidRDefault="00705648" w:rsidP="002529FC">
            <w:r w:rsidRPr="00483A54">
              <w:t>31.321</w:t>
            </w:r>
          </w:p>
        </w:tc>
        <w:tc>
          <w:tcPr>
            <w:tcW w:w="1510" w:type="dxa"/>
            <w:tcBorders>
              <w:top w:val="nil"/>
              <w:left w:val="nil"/>
              <w:bottom w:val="single" w:sz="4" w:space="0" w:color="auto"/>
              <w:right w:val="single" w:sz="4" w:space="0" w:color="auto"/>
            </w:tcBorders>
            <w:shd w:val="clear" w:color="auto" w:fill="auto"/>
            <w:vAlign w:val="center"/>
            <w:hideMark/>
          </w:tcPr>
          <w:p w14:paraId="69E74552" w14:textId="77777777" w:rsidR="00705648" w:rsidRPr="00483A54" w:rsidRDefault="00705648" w:rsidP="002529FC">
            <w:r w:rsidRPr="00483A54">
              <w:t>32.122</w:t>
            </w:r>
          </w:p>
        </w:tc>
      </w:tr>
    </w:tbl>
    <w:p w14:paraId="10EA348A" w14:textId="77777777" w:rsidR="00705648" w:rsidRPr="001C7CF8" w:rsidRDefault="00705648" w:rsidP="002529FC"/>
    <w:p w14:paraId="03EE47DC" w14:textId="74C5B26D" w:rsidR="00705648" w:rsidRPr="001C7CF8" w:rsidRDefault="00705648" w:rsidP="002529FC">
      <w:r w:rsidRPr="001C7CF8">
        <w:lastRenderedPageBreak/>
        <w:t>Si bien ya se venía dando un incremento de personal de salud, ello</w:t>
      </w:r>
      <w:r w:rsidR="004A3221">
        <w:t xml:space="preserve"> se ha visto incrementado en lo</w:t>
      </w:r>
      <w:r w:rsidRPr="001C7CF8">
        <w:t>s dos últimos años, tal como se aprecia en la siguiente tabla</w:t>
      </w:r>
      <w:r w:rsidR="004A3221">
        <w:t>.</w:t>
      </w:r>
    </w:p>
    <w:p w14:paraId="22BBDDBB" w14:textId="75149897" w:rsidR="00705648" w:rsidRPr="001C7CF8" w:rsidRDefault="00705648" w:rsidP="002529FC"/>
    <w:tbl>
      <w:tblPr>
        <w:tblW w:w="8260" w:type="dxa"/>
        <w:tblCellMar>
          <w:left w:w="70" w:type="dxa"/>
          <w:right w:w="70" w:type="dxa"/>
        </w:tblCellMar>
        <w:tblLook w:val="04A0" w:firstRow="1" w:lastRow="0" w:firstColumn="1" w:lastColumn="0" w:noHBand="0" w:noVBand="1"/>
      </w:tblPr>
      <w:tblGrid>
        <w:gridCol w:w="3040"/>
        <w:gridCol w:w="5220"/>
      </w:tblGrid>
      <w:tr w:rsidR="004E67FA" w:rsidRPr="00483A54" w14:paraId="3915D0C9" w14:textId="77777777" w:rsidTr="00797550">
        <w:trPr>
          <w:trHeight w:val="300"/>
        </w:trPr>
        <w:tc>
          <w:tcPr>
            <w:tcW w:w="8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274F32" w14:textId="322EE25A" w:rsidR="004E67FA" w:rsidRPr="00483A54" w:rsidRDefault="004E67FA" w:rsidP="002529FC">
            <w:r>
              <w:t xml:space="preserve">Cuadro 6-b: </w:t>
            </w:r>
            <w:r w:rsidRPr="001C7CF8">
              <w:t>Personal Total Minsa 2013-2015.</w:t>
            </w:r>
            <w:r>
              <w:t xml:space="preserve"> </w:t>
            </w:r>
            <w:r w:rsidRPr="001C7CF8">
              <w:t>Incremento 2013-2015 y</w:t>
            </w:r>
            <w:r>
              <w:t xml:space="preserve"> 2011-2013</w:t>
            </w:r>
          </w:p>
        </w:tc>
      </w:tr>
      <w:tr w:rsidR="00705648" w:rsidRPr="00483A54" w14:paraId="0D21191E" w14:textId="77777777" w:rsidTr="0079755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2421" w14:textId="77777777" w:rsidR="00705648" w:rsidRPr="00483A54" w:rsidRDefault="00705648" w:rsidP="002529FC">
            <w:r w:rsidRPr="00483A54">
              <w:t>Crecimiento 2013-2015</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6414CD9E" w14:textId="77777777" w:rsidR="00705648" w:rsidRPr="00483A54" w:rsidRDefault="00705648" w:rsidP="002529FC">
            <w:r w:rsidRPr="00483A54">
              <w:t xml:space="preserve"> 1.675 cargos </w:t>
            </w:r>
          </w:p>
        </w:tc>
      </w:tr>
      <w:tr w:rsidR="00705648" w:rsidRPr="00483A54" w14:paraId="3540E81C" w14:textId="77777777" w:rsidTr="0079755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9CD4AE5" w14:textId="77777777" w:rsidR="00705648" w:rsidRPr="00483A54" w:rsidRDefault="00705648" w:rsidP="002529FC">
            <w:r w:rsidRPr="00483A54">
              <w:t>Crecimiento 2011-2013</w:t>
            </w:r>
          </w:p>
        </w:tc>
        <w:tc>
          <w:tcPr>
            <w:tcW w:w="5220" w:type="dxa"/>
            <w:tcBorders>
              <w:top w:val="nil"/>
              <w:left w:val="nil"/>
              <w:bottom w:val="single" w:sz="4" w:space="0" w:color="auto"/>
              <w:right w:val="single" w:sz="4" w:space="0" w:color="auto"/>
            </w:tcBorders>
            <w:shd w:val="clear" w:color="auto" w:fill="auto"/>
            <w:noWrap/>
            <w:vAlign w:val="bottom"/>
            <w:hideMark/>
          </w:tcPr>
          <w:p w14:paraId="63BF1977" w14:textId="77777777" w:rsidR="00705648" w:rsidRPr="00483A54" w:rsidRDefault="00705648" w:rsidP="002529FC">
            <w:r w:rsidRPr="00483A54">
              <w:t xml:space="preserve"> 893 cargos </w:t>
            </w:r>
          </w:p>
        </w:tc>
      </w:tr>
    </w:tbl>
    <w:p w14:paraId="16155A02" w14:textId="77777777" w:rsidR="00705648" w:rsidRPr="001C7CF8" w:rsidRDefault="00705648" w:rsidP="002529FC"/>
    <w:p w14:paraId="4C2ABE6A" w14:textId="5F5AEC18" w:rsidR="00705648" w:rsidRPr="001C7CF8" w:rsidRDefault="00705648" w:rsidP="002529FC">
      <w:r w:rsidRPr="001C7CF8">
        <w:t>Otro elemento a considerar es el tipo de perfiles incorporados. El número de médicos ha ido aumentando fuertemente en los últimos 10 años como se observa en el siguiente gráfico, especialmente los médicos en servicio social que pasaron de 288 el 2005 a más de 1</w:t>
      </w:r>
      <w:r w:rsidR="004A3221">
        <w:t>.</w:t>
      </w:r>
      <w:r w:rsidRPr="001C7CF8">
        <w:t>000 el 2014 y el total de médicos se ha duplicado.</w:t>
      </w:r>
    </w:p>
    <w:p w14:paraId="588C47E1" w14:textId="3CD54EFA" w:rsidR="00705648" w:rsidRPr="001C7CF8" w:rsidRDefault="004E67FA" w:rsidP="002529FC">
      <w:r>
        <w:t>Figura 5</w:t>
      </w:r>
      <w:r w:rsidR="00705648" w:rsidRPr="001C7CF8">
        <w:t>: Médicos y Enfermeras totales y en Se</w:t>
      </w:r>
      <w:r w:rsidR="00483A54">
        <w:t>rvicio Social 2005-2015, Minsa</w:t>
      </w:r>
    </w:p>
    <w:p w14:paraId="779C9FB9" w14:textId="68BBF2C9" w:rsidR="001C7CF8" w:rsidRPr="00483A54" w:rsidRDefault="00483A54" w:rsidP="002529FC">
      <w:r w:rsidRPr="00483A54">
        <w:rPr>
          <w:noProof/>
          <w:lang w:val="es-ES" w:eastAsia="es-ES"/>
        </w:rPr>
        <w:drawing>
          <wp:anchor distT="0" distB="0" distL="114300" distR="114300" simplePos="0" relativeHeight="251661312" behindDoc="0" locked="0" layoutInCell="1" allowOverlap="1" wp14:anchorId="73EA6418" wp14:editId="7967D818">
            <wp:simplePos x="0" y="0"/>
            <wp:positionH relativeFrom="column">
              <wp:posOffset>13970</wp:posOffset>
            </wp:positionH>
            <wp:positionV relativeFrom="paragraph">
              <wp:posOffset>119380</wp:posOffset>
            </wp:positionV>
            <wp:extent cx="4572000" cy="2743200"/>
            <wp:effectExtent l="0" t="0" r="19050" b="1905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8AE67AB" w14:textId="4BAE5629" w:rsidR="00705648" w:rsidRDefault="00705648" w:rsidP="002529FC"/>
    <w:p w14:paraId="7A2C36F6" w14:textId="77777777" w:rsidR="004E67FA" w:rsidRDefault="004E67FA" w:rsidP="002529FC"/>
    <w:p w14:paraId="0D4573EE" w14:textId="77777777" w:rsidR="004E67FA" w:rsidRDefault="004E67FA" w:rsidP="002529FC"/>
    <w:p w14:paraId="3C7D2EFA" w14:textId="77777777" w:rsidR="004E67FA" w:rsidRDefault="004E67FA" w:rsidP="002529FC"/>
    <w:p w14:paraId="29800B88" w14:textId="77777777" w:rsidR="004E67FA" w:rsidRDefault="004E67FA" w:rsidP="002529FC"/>
    <w:p w14:paraId="30472AA9" w14:textId="77777777" w:rsidR="004E67FA" w:rsidRDefault="004E67FA" w:rsidP="002529FC"/>
    <w:p w14:paraId="353C6F76" w14:textId="77777777" w:rsidR="004E67FA" w:rsidRDefault="004E67FA" w:rsidP="002529FC"/>
    <w:p w14:paraId="6A8CC214" w14:textId="77777777" w:rsidR="004E67FA" w:rsidRDefault="004E67FA" w:rsidP="002529FC"/>
    <w:p w14:paraId="34FE6CA8" w14:textId="77777777" w:rsidR="004E67FA" w:rsidRDefault="004E67FA" w:rsidP="002529FC"/>
    <w:p w14:paraId="1F9B3862" w14:textId="77777777" w:rsidR="004E67FA" w:rsidRDefault="004E67FA" w:rsidP="002529FC"/>
    <w:p w14:paraId="20CEC8CB" w14:textId="77777777" w:rsidR="004E67FA" w:rsidRDefault="004E67FA" w:rsidP="002529FC"/>
    <w:p w14:paraId="37F9C846" w14:textId="77777777" w:rsidR="004E67FA" w:rsidRDefault="004E67FA" w:rsidP="002529FC"/>
    <w:p w14:paraId="2835B8E6" w14:textId="5DB099C6" w:rsidR="00705648" w:rsidRPr="001C7CF8" w:rsidRDefault="00705648" w:rsidP="002529FC">
      <w:r w:rsidRPr="001C7CF8">
        <w:t xml:space="preserve">Este incremento del personal médico ha ido acompañado de un fuerte aumento en la incorporación de enfermeras, especialmente en los últimos </w:t>
      </w:r>
      <w:r w:rsidR="00483A54">
        <w:t>tres</w:t>
      </w:r>
      <w:r w:rsidRPr="001C7CF8">
        <w:t xml:space="preserve"> años como puede apreciarse con más detalle en la siguiente tabla. </w:t>
      </w:r>
    </w:p>
    <w:p w14:paraId="7F6CD201" w14:textId="32448C7C" w:rsidR="00705648" w:rsidRPr="001C7CF8" w:rsidRDefault="00705648" w:rsidP="002529FC"/>
    <w:tbl>
      <w:tblPr>
        <w:tblW w:w="10758" w:type="dxa"/>
        <w:tblInd w:w="-765" w:type="dxa"/>
        <w:tblLayout w:type="fixed"/>
        <w:tblCellMar>
          <w:left w:w="70" w:type="dxa"/>
          <w:right w:w="70" w:type="dxa"/>
        </w:tblCellMar>
        <w:tblLook w:val="04A0" w:firstRow="1" w:lastRow="0" w:firstColumn="1" w:lastColumn="0" w:noHBand="0" w:noVBand="1"/>
      </w:tblPr>
      <w:tblGrid>
        <w:gridCol w:w="1735"/>
        <w:gridCol w:w="900"/>
        <w:gridCol w:w="810"/>
        <w:gridCol w:w="810"/>
        <w:gridCol w:w="810"/>
        <w:gridCol w:w="810"/>
        <w:gridCol w:w="900"/>
        <w:gridCol w:w="810"/>
        <w:gridCol w:w="810"/>
        <w:gridCol w:w="810"/>
        <w:gridCol w:w="720"/>
        <w:gridCol w:w="833"/>
      </w:tblGrid>
      <w:tr w:rsidR="00245A4A" w:rsidRPr="00483A54" w14:paraId="46FCDDA2" w14:textId="77777777" w:rsidTr="00245A4A">
        <w:trPr>
          <w:trHeight w:val="500"/>
        </w:trPr>
        <w:tc>
          <w:tcPr>
            <w:tcW w:w="10758" w:type="dxa"/>
            <w:gridSpan w:val="12"/>
            <w:tcBorders>
              <w:top w:val="single" w:sz="4" w:space="0" w:color="000000"/>
              <w:left w:val="single" w:sz="4" w:space="0" w:color="auto"/>
              <w:bottom w:val="single" w:sz="4" w:space="0" w:color="auto"/>
              <w:right w:val="single" w:sz="4" w:space="0" w:color="auto"/>
            </w:tcBorders>
            <w:shd w:val="clear" w:color="auto" w:fill="auto"/>
            <w:vAlign w:val="center"/>
          </w:tcPr>
          <w:p w14:paraId="5594C2AA" w14:textId="0ACE4D5D" w:rsidR="00245A4A" w:rsidRPr="00483A54" w:rsidRDefault="00245A4A" w:rsidP="002529FC">
            <w:r>
              <w:t>Cuadro 7</w:t>
            </w:r>
            <w:r w:rsidRPr="001C7CF8">
              <w:t>: Personal total y algunos seleccionados, Minsa: 2005-2015</w:t>
            </w:r>
          </w:p>
        </w:tc>
      </w:tr>
      <w:tr w:rsidR="00705648" w:rsidRPr="00483A54" w14:paraId="4ADCDCD0" w14:textId="77777777" w:rsidTr="00483A54">
        <w:trPr>
          <w:trHeight w:val="500"/>
        </w:trPr>
        <w:tc>
          <w:tcPr>
            <w:tcW w:w="1735" w:type="dxa"/>
            <w:tcBorders>
              <w:top w:val="single" w:sz="4" w:space="0" w:color="000000"/>
              <w:left w:val="single" w:sz="4" w:space="0" w:color="auto"/>
              <w:bottom w:val="single" w:sz="4" w:space="0" w:color="auto"/>
              <w:right w:val="single" w:sz="4" w:space="0" w:color="auto"/>
            </w:tcBorders>
            <w:shd w:val="clear" w:color="000000" w:fill="B8CCE4"/>
            <w:vAlign w:val="center"/>
            <w:hideMark/>
          </w:tcPr>
          <w:p w14:paraId="0CC17211" w14:textId="0D341669" w:rsidR="00705648" w:rsidRPr="00BD7201" w:rsidRDefault="00705648" w:rsidP="00BD7201">
            <w:pPr>
              <w:jc w:val="center"/>
              <w:rPr>
                <w:b/>
                <w:sz w:val="20"/>
              </w:rPr>
            </w:pPr>
          </w:p>
        </w:tc>
        <w:tc>
          <w:tcPr>
            <w:tcW w:w="900" w:type="dxa"/>
            <w:tcBorders>
              <w:top w:val="single" w:sz="4" w:space="0" w:color="000000"/>
              <w:left w:val="nil"/>
              <w:bottom w:val="single" w:sz="4" w:space="0" w:color="auto"/>
              <w:right w:val="single" w:sz="4" w:space="0" w:color="auto"/>
            </w:tcBorders>
            <w:shd w:val="clear" w:color="000000" w:fill="B8CCE4"/>
            <w:vAlign w:val="center"/>
            <w:hideMark/>
          </w:tcPr>
          <w:p w14:paraId="7441B9D5" w14:textId="77777777" w:rsidR="00705648" w:rsidRPr="00BD7201" w:rsidRDefault="00705648" w:rsidP="00BD7201">
            <w:pPr>
              <w:jc w:val="center"/>
              <w:rPr>
                <w:b/>
                <w:sz w:val="20"/>
              </w:rPr>
            </w:pPr>
            <w:r w:rsidRPr="00BD7201">
              <w:rPr>
                <w:b/>
                <w:sz w:val="20"/>
              </w:rPr>
              <w:t>2005</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18832168" w14:textId="77777777" w:rsidR="00705648" w:rsidRPr="00BD7201" w:rsidRDefault="00705648" w:rsidP="00BD7201">
            <w:pPr>
              <w:jc w:val="center"/>
              <w:rPr>
                <w:b/>
                <w:sz w:val="20"/>
              </w:rPr>
            </w:pPr>
            <w:r w:rsidRPr="00BD7201">
              <w:rPr>
                <w:b/>
                <w:sz w:val="20"/>
              </w:rPr>
              <w:t>2006</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79A56486" w14:textId="77777777" w:rsidR="00705648" w:rsidRPr="00BD7201" w:rsidRDefault="00705648" w:rsidP="00BD7201">
            <w:pPr>
              <w:jc w:val="center"/>
              <w:rPr>
                <w:b/>
                <w:sz w:val="20"/>
              </w:rPr>
            </w:pPr>
            <w:r w:rsidRPr="00BD7201">
              <w:rPr>
                <w:b/>
                <w:sz w:val="20"/>
              </w:rPr>
              <w:t>2007</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590E6F66" w14:textId="77777777" w:rsidR="00705648" w:rsidRPr="00BD7201" w:rsidRDefault="00705648" w:rsidP="00BD7201">
            <w:pPr>
              <w:jc w:val="center"/>
              <w:rPr>
                <w:b/>
                <w:sz w:val="20"/>
              </w:rPr>
            </w:pPr>
            <w:r w:rsidRPr="00BD7201">
              <w:rPr>
                <w:b/>
                <w:sz w:val="20"/>
              </w:rPr>
              <w:t>2008</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19D48CAD" w14:textId="77777777" w:rsidR="00705648" w:rsidRPr="00BD7201" w:rsidRDefault="00705648" w:rsidP="00BD7201">
            <w:pPr>
              <w:jc w:val="center"/>
              <w:rPr>
                <w:b/>
                <w:sz w:val="20"/>
              </w:rPr>
            </w:pPr>
            <w:r w:rsidRPr="00BD7201">
              <w:rPr>
                <w:b/>
                <w:sz w:val="20"/>
              </w:rPr>
              <w:t>2009</w:t>
            </w:r>
          </w:p>
        </w:tc>
        <w:tc>
          <w:tcPr>
            <w:tcW w:w="900" w:type="dxa"/>
            <w:tcBorders>
              <w:top w:val="single" w:sz="4" w:space="0" w:color="000000"/>
              <w:left w:val="nil"/>
              <w:bottom w:val="single" w:sz="4" w:space="0" w:color="auto"/>
              <w:right w:val="single" w:sz="4" w:space="0" w:color="auto"/>
            </w:tcBorders>
            <w:shd w:val="clear" w:color="000000" w:fill="B8CCE4"/>
            <w:vAlign w:val="center"/>
            <w:hideMark/>
          </w:tcPr>
          <w:p w14:paraId="0A257C8D" w14:textId="77777777" w:rsidR="00705648" w:rsidRPr="00BD7201" w:rsidRDefault="00705648" w:rsidP="00BD7201">
            <w:pPr>
              <w:jc w:val="center"/>
              <w:rPr>
                <w:b/>
                <w:sz w:val="20"/>
              </w:rPr>
            </w:pPr>
            <w:r w:rsidRPr="00BD7201">
              <w:rPr>
                <w:b/>
                <w:sz w:val="20"/>
              </w:rPr>
              <w:t>2010</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5B27ED6F" w14:textId="77777777" w:rsidR="00705648" w:rsidRPr="00BD7201" w:rsidRDefault="00705648" w:rsidP="00BD7201">
            <w:pPr>
              <w:jc w:val="center"/>
              <w:rPr>
                <w:b/>
                <w:sz w:val="20"/>
              </w:rPr>
            </w:pPr>
            <w:r w:rsidRPr="00BD7201">
              <w:rPr>
                <w:b/>
                <w:sz w:val="20"/>
              </w:rPr>
              <w:t>2011</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25CCAEB7" w14:textId="77777777" w:rsidR="00705648" w:rsidRPr="00BD7201" w:rsidRDefault="00705648" w:rsidP="00BD7201">
            <w:pPr>
              <w:jc w:val="center"/>
              <w:rPr>
                <w:b/>
                <w:sz w:val="20"/>
              </w:rPr>
            </w:pPr>
            <w:r w:rsidRPr="00BD7201">
              <w:rPr>
                <w:b/>
                <w:sz w:val="20"/>
              </w:rPr>
              <w:t>2012</w:t>
            </w:r>
          </w:p>
        </w:tc>
        <w:tc>
          <w:tcPr>
            <w:tcW w:w="810" w:type="dxa"/>
            <w:tcBorders>
              <w:top w:val="single" w:sz="4" w:space="0" w:color="000000"/>
              <w:left w:val="nil"/>
              <w:bottom w:val="single" w:sz="4" w:space="0" w:color="auto"/>
              <w:right w:val="single" w:sz="4" w:space="0" w:color="auto"/>
            </w:tcBorders>
            <w:shd w:val="clear" w:color="000000" w:fill="B8CCE4"/>
            <w:vAlign w:val="center"/>
            <w:hideMark/>
          </w:tcPr>
          <w:p w14:paraId="385771D5" w14:textId="77777777" w:rsidR="00705648" w:rsidRPr="00BD7201" w:rsidRDefault="00705648" w:rsidP="00BD7201">
            <w:pPr>
              <w:jc w:val="center"/>
              <w:rPr>
                <w:b/>
                <w:sz w:val="20"/>
              </w:rPr>
            </w:pPr>
            <w:r w:rsidRPr="00BD7201">
              <w:rPr>
                <w:b/>
                <w:sz w:val="20"/>
              </w:rPr>
              <w:t>2013</w:t>
            </w:r>
          </w:p>
        </w:tc>
        <w:tc>
          <w:tcPr>
            <w:tcW w:w="720" w:type="dxa"/>
            <w:tcBorders>
              <w:top w:val="single" w:sz="4" w:space="0" w:color="000000"/>
              <w:left w:val="nil"/>
              <w:bottom w:val="single" w:sz="4" w:space="0" w:color="auto"/>
              <w:right w:val="single" w:sz="4" w:space="0" w:color="auto"/>
            </w:tcBorders>
            <w:shd w:val="clear" w:color="000000" w:fill="B8CCE4"/>
            <w:vAlign w:val="center"/>
            <w:hideMark/>
          </w:tcPr>
          <w:p w14:paraId="0DB6B992" w14:textId="77777777" w:rsidR="00705648" w:rsidRPr="00BD7201" w:rsidRDefault="00705648" w:rsidP="00BD7201">
            <w:pPr>
              <w:jc w:val="center"/>
              <w:rPr>
                <w:b/>
                <w:sz w:val="20"/>
              </w:rPr>
            </w:pPr>
            <w:r w:rsidRPr="00BD7201">
              <w:rPr>
                <w:b/>
                <w:sz w:val="20"/>
              </w:rPr>
              <w:t>2014</w:t>
            </w:r>
          </w:p>
        </w:tc>
        <w:tc>
          <w:tcPr>
            <w:tcW w:w="833" w:type="dxa"/>
            <w:tcBorders>
              <w:top w:val="single" w:sz="4" w:space="0" w:color="000000"/>
              <w:left w:val="nil"/>
              <w:bottom w:val="single" w:sz="4" w:space="0" w:color="auto"/>
              <w:right w:val="single" w:sz="4" w:space="0" w:color="auto"/>
            </w:tcBorders>
            <w:shd w:val="clear" w:color="000000" w:fill="B8CCE4"/>
            <w:vAlign w:val="center"/>
            <w:hideMark/>
          </w:tcPr>
          <w:p w14:paraId="35F9CA91" w14:textId="77777777" w:rsidR="00705648" w:rsidRPr="00BD7201" w:rsidRDefault="00705648" w:rsidP="00BD7201">
            <w:pPr>
              <w:jc w:val="center"/>
              <w:rPr>
                <w:b/>
                <w:sz w:val="20"/>
              </w:rPr>
            </w:pPr>
            <w:r w:rsidRPr="00BD7201">
              <w:rPr>
                <w:b/>
                <w:sz w:val="20"/>
              </w:rPr>
              <w:t>2015</w:t>
            </w:r>
          </w:p>
        </w:tc>
      </w:tr>
      <w:tr w:rsidR="00705648" w:rsidRPr="00483A54" w14:paraId="4C5DD772" w14:textId="77777777" w:rsidTr="00483A54">
        <w:trPr>
          <w:trHeight w:val="292"/>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161003FD" w14:textId="1B4EA3C7" w:rsidR="00705648" w:rsidRPr="00BD7201" w:rsidRDefault="00705648" w:rsidP="00BD7201">
            <w:pPr>
              <w:jc w:val="left"/>
              <w:rPr>
                <w:sz w:val="18"/>
                <w:szCs w:val="20"/>
              </w:rPr>
            </w:pPr>
            <w:r w:rsidRPr="00BD7201">
              <w:rPr>
                <w:sz w:val="18"/>
                <w:szCs w:val="20"/>
              </w:rPr>
              <w:t xml:space="preserve">MEDICOS </w:t>
            </w:r>
          </w:p>
        </w:tc>
        <w:tc>
          <w:tcPr>
            <w:tcW w:w="900" w:type="dxa"/>
            <w:tcBorders>
              <w:top w:val="nil"/>
              <w:left w:val="nil"/>
              <w:bottom w:val="single" w:sz="4" w:space="0" w:color="auto"/>
              <w:right w:val="single" w:sz="4" w:space="0" w:color="auto"/>
            </w:tcBorders>
            <w:shd w:val="clear" w:color="auto" w:fill="auto"/>
            <w:vAlign w:val="center"/>
            <w:hideMark/>
          </w:tcPr>
          <w:p w14:paraId="7F75AE03" w14:textId="77777777" w:rsidR="00705648" w:rsidRPr="00BD7201" w:rsidRDefault="00705648" w:rsidP="00BD7201">
            <w:pPr>
              <w:jc w:val="right"/>
              <w:rPr>
                <w:sz w:val="18"/>
                <w:szCs w:val="20"/>
              </w:rPr>
            </w:pPr>
            <w:r w:rsidRPr="00BD7201">
              <w:rPr>
                <w:sz w:val="18"/>
                <w:szCs w:val="20"/>
              </w:rPr>
              <w:t>2.717</w:t>
            </w:r>
          </w:p>
        </w:tc>
        <w:tc>
          <w:tcPr>
            <w:tcW w:w="810" w:type="dxa"/>
            <w:tcBorders>
              <w:top w:val="nil"/>
              <w:left w:val="nil"/>
              <w:bottom w:val="single" w:sz="4" w:space="0" w:color="auto"/>
              <w:right w:val="single" w:sz="4" w:space="0" w:color="auto"/>
            </w:tcBorders>
            <w:shd w:val="clear" w:color="auto" w:fill="auto"/>
            <w:vAlign w:val="center"/>
            <w:hideMark/>
          </w:tcPr>
          <w:p w14:paraId="60A1B6A1" w14:textId="77777777" w:rsidR="00705648" w:rsidRPr="00BD7201" w:rsidRDefault="00705648" w:rsidP="00BD7201">
            <w:pPr>
              <w:jc w:val="right"/>
              <w:rPr>
                <w:sz w:val="18"/>
                <w:szCs w:val="20"/>
              </w:rPr>
            </w:pPr>
            <w:r w:rsidRPr="00BD7201">
              <w:rPr>
                <w:sz w:val="18"/>
                <w:szCs w:val="20"/>
              </w:rPr>
              <w:t>2.715</w:t>
            </w:r>
          </w:p>
        </w:tc>
        <w:tc>
          <w:tcPr>
            <w:tcW w:w="810" w:type="dxa"/>
            <w:tcBorders>
              <w:top w:val="nil"/>
              <w:left w:val="nil"/>
              <w:bottom w:val="single" w:sz="4" w:space="0" w:color="auto"/>
              <w:right w:val="single" w:sz="4" w:space="0" w:color="auto"/>
            </w:tcBorders>
            <w:shd w:val="clear" w:color="auto" w:fill="auto"/>
            <w:vAlign w:val="center"/>
            <w:hideMark/>
          </w:tcPr>
          <w:p w14:paraId="36E81CF9" w14:textId="77777777" w:rsidR="00705648" w:rsidRPr="00BD7201" w:rsidRDefault="00705648" w:rsidP="00BD7201">
            <w:pPr>
              <w:jc w:val="right"/>
              <w:rPr>
                <w:sz w:val="18"/>
                <w:szCs w:val="20"/>
              </w:rPr>
            </w:pPr>
            <w:r w:rsidRPr="00BD7201">
              <w:rPr>
                <w:sz w:val="18"/>
                <w:szCs w:val="20"/>
              </w:rPr>
              <w:t>2.943</w:t>
            </w:r>
          </w:p>
        </w:tc>
        <w:tc>
          <w:tcPr>
            <w:tcW w:w="810" w:type="dxa"/>
            <w:tcBorders>
              <w:top w:val="nil"/>
              <w:left w:val="nil"/>
              <w:bottom w:val="single" w:sz="4" w:space="0" w:color="auto"/>
              <w:right w:val="single" w:sz="4" w:space="0" w:color="auto"/>
            </w:tcBorders>
            <w:shd w:val="clear" w:color="auto" w:fill="auto"/>
            <w:vAlign w:val="center"/>
            <w:hideMark/>
          </w:tcPr>
          <w:p w14:paraId="01AC582C" w14:textId="77777777" w:rsidR="00705648" w:rsidRPr="00BD7201" w:rsidRDefault="00705648" w:rsidP="00BD7201">
            <w:pPr>
              <w:jc w:val="right"/>
              <w:rPr>
                <w:sz w:val="18"/>
                <w:szCs w:val="20"/>
              </w:rPr>
            </w:pPr>
            <w:r w:rsidRPr="00BD7201">
              <w:rPr>
                <w:sz w:val="18"/>
                <w:szCs w:val="20"/>
              </w:rPr>
              <w:t>3.676</w:t>
            </w:r>
          </w:p>
        </w:tc>
        <w:tc>
          <w:tcPr>
            <w:tcW w:w="810" w:type="dxa"/>
            <w:tcBorders>
              <w:top w:val="nil"/>
              <w:left w:val="nil"/>
              <w:bottom w:val="single" w:sz="4" w:space="0" w:color="auto"/>
              <w:right w:val="single" w:sz="4" w:space="0" w:color="auto"/>
            </w:tcBorders>
            <w:shd w:val="clear" w:color="auto" w:fill="auto"/>
            <w:vAlign w:val="center"/>
            <w:hideMark/>
          </w:tcPr>
          <w:p w14:paraId="4BBF500C" w14:textId="77777777" w:rsidR="00705648" w:rsidRPr="00BD7201" w:rsidRDefault="00705648" w:rsidP="00BD7201">
            <w:pPr>
              <w:jc w:val="right"/>
              <w:rPr>
                <w:sz w:val="18"/>
                <w:szCs w:val="20"/>
              </w:rPr>
            </w:pPr>
            <w:r w:rsidRPr="00BD7201">
              <w:rPr>
                <w:sz w:val="18"/>
                <w:szCs w:val="20"/>
              </w:rPr>
              <w:t>4.040</w:t>
            </w:r>
          </w:p>
        </w:tc>
        <w:tc>
          <w:tcPr>
            <w:tcW w:w="900" w:type="dxa"/>
            <w:tcBorders>
              <w:top w:val="nil"/>
              <w:left w:val="nil"/>
              <w:bottom w:val="single" w:sz="4" w:space="0" w:color="auto"/>
              <w:right w:val="single" w:sz="4" w:space="0" w:color="auto"/>
            </w:tcBorders>
            <w:shd w:val="clear" w:color="auto" w:fill="auto"/>
            <w:vAlign w:val="center"/>
            <w:hideMark/>
          </w:tcPr>
          <w:p w14:paraId="056EC1D2" w14:textId="77777777" w:rsidR="00705648" w:rsidRPr="00BD7201" w:rsidRDefault="00705648" w:rsidP="00BD7201">
            <w:pPr>
              <w:jc w:val="right"/>
              <w:rPr>
                <w:sz w:val="18"/>
                <w:szCs w:val="20"/>
              </w:rPr>
            </w:pPr>
            <w:r w:rsidRPr="00BD7201">
              <w:rPr>
                <w:sz w:val="18"/>
                <w:szCs w:val="20"/>
              </w:rPr>
              <w:t>4.239</w:t>
            </w:r>
          </w:p>
        </w:tc>
        <w:tc>
          <w:tcPr>
            <w:tcW w:w="810" w:type="dxa"/>
            <w:tcBorders>
              <w:top w:val="nil"/>
              <w:left w:val="nil"/>
              <w:bottom w:val="single" w:sz="4" w:space="0" w:color="auto"/>
              <w:right w:val="single" w:sz="4" w:space="0" w:color="auto"/>
            </w:tcBorders>
            <w:shd w:val="clear" w:color="auto" w:fill="auto"/>
            <w:vAlign w:val="center"/>
            <w:hideMark/>
          </w:tcPr>
          <w:p w14:paraId="050E3729" w14:textId="77777777" w:rsidR="00705648" w:rsidRPr="00BD7201" w:rsidRDefault="00705648" w:rsidP="00BD7201">
            <w:pPr>
              <w:jc w:val="right"/>
              <w:rPr>
                <w:sz w:val="18"/>
                <w:szCs w:val="20"/>
              </w:rPr>
            </w:pPr>
            <w:r w:rsidRPr="00BD7201">
              <w:rPr>
                <w:sz w:val="18"/>
                <w:szCs w:val="20"/>
              </w:rPr>
              <w:t>4.803</w:t>
            </w:r>
          </w:p>
        </w:tc>
        <w:tc>
          <w:tcPr>
            <w:tcW w:w="810" w:type="dxa"/>
            <w:tcBorders>
              <w:top w:val="nil"/>
              <w:left w:val="nil"/>
              <w:bottom w:val="single" w:sz="4" w:space="0" w:color="auto"/>
              <w:right w:val="single" w:sz="4" w:space="0" w:color="auto"/>
            </w:tcBorders>
            <w:shd w:val="clear" w:color="auto" w:fill="auto"/>
            <w:vAlign w:val="center"/>
            <w:hideMark/>
          </w:tcPr>
          <w:p w14:paraId="0D66D745" w14:textId="77777777" w:rsidR="00705648" w:rsidRPr="00BD7201" w:rsidRDefault="00705648" w:rsidP="00BD7201">
            <w:pPr>
              <w:jc w:val="right"/>
              <w:rPr>
                <w:sz w:val="18"/>
                <w:szCs w:val="20"/>
              </w:rPr>
            </w:pPr>
            <w:r w:rsidRPr="00BD7201">
              <w:rPr>
                <w:sz w:val="18"/>
                <w:szCs w:val="20"/>
              </w:rPr>
              <w:t>5.148</w:t>
            </w:r>
          </w:p>
        </w:tc>
        <w:tc>
          <w:tcPr>
            <w:tcW w:w="810" w:type="dxa"/>
            <w:tcBorders>
              <w:top w:val="nil"/>
              <w:left w:val="nil"/>
              <w:bottom w:val="single" w:sz="4" w:space="0" w:color="auto"/>
              <w:right w:val="single" w:sz="4" w:space="0" w:color="auto"/>
            </w:tcBorders>
            <w:shd w:val="clear" w:color="auto" w:fill="auto"/>
            <w:vAlign w:val="center"/>
            <w:hideMark/>
          </w:tcPr>
          <w:p w14:paraId="3D5D2E76" w14:textId="77777777" w:rsidR="00705648" w:rsidRPr="00BD7201" w:rsidRDefault="00705648" w:rsidP="00BD7201">
            <w:pPr>
              <w:jc w:val="right"/>
              <w:rPr>
                <w:sz w:val="18"/>
                <w:szCs w:val="20"/>
              </w:rPr>
            </w:pPr>
            <w:r w:rsidRPr="00BD7201">
              <w:rPr>
                <w:sz w:val="18"/>
                <w:szCs w:val="20"/>
              </w:rPr>
              <w:t>5.445</w:t>
            </w:r>
          </w:p>
        </w:tc>
        <w:tc>
          <w:tcPr>
            <w:tcW w:w="720" w:type="dxa"/>
            <w:tcBorders>
              <w:top w:val="nil"/>
              <w:left w:val="nil"/>
              <w:bottom w:val="single" w:sz="4" w:space="0" w:color="auto"/>
              <w:right w:val="single" w:sz="4" w:space="0" w:color="auto"/>
            </w:tcBorders>
            <w:shd w:val="clear" w:color="auto" w:fill="auto"/>
            <w:vAlign w:val="center"/>
            <w:hideMark/>
          </w:tcPr>
          <w:p w14:paraId="3ACC27C7" w14:textId="77777777" w:rsidR="00705648" w:rsidRPr="00BD7201" w:rsidRDefault="00705648" w:rsidP="00BD7201">
            <w:pPr>
              <w:jc w:val="right"/>
              <w:rPr>
                <w:sz w:val="18"/>
                <w:szCs w:val="20"/>
              </w:rPr>
            </w:pPr>
            <w:r w:rsidRPr="00BD7201">
              <w:rPr>
                <w:sz w:val="18"/>
                <w:szCs w:val="20"/>
              </w:rPr>
              <w:t>5.584</w:t>
            </w:r>
          </w:p>
        </w:tc>
        <w:tc>
          <w:tcPr>
            <w:tcW w:w="833" w:type="dxa"/>
            <w:tcBorders>
              <w:top w:val="nil"/>
              <w:left w:val="nil"/>
              <w:bottom w:val="single" w:sz="4" w:space="0" w:color="auto"/>
              <w:right w:val="single" w:sz="4" w:space="0" w:color="auto"/>
            </w:tcBorders>
            <w:shd w:val="clear" w:color="auto" w:fill="auto"/>
            <w:vAlign w:val="center"/>
            <w:hideMark/>
          </w:tcPr>
          <w:p w14:paraId="451EDF00" w14:textId="77777777" w:rsidR="00705648" w:rsidRPr="00BD7201" w:rsidRDefault="00705648" w:rsidP="00BD7201">
            <w:pPr>
              <w:jc w:val="right"/>
              <w:rPr>
                <w:sz w:val="18"/>
                <w:szCs w:val="20"/>
              </w:rPr>
            </w:pPr>
            <w:r w:rsidRPr="00BD7201">
              <w:rPr>
                <w:sz w:val="18"/>
                <w:szCs w:val="20"/>
              </w:rPr>
              <w:t>5.794</w:t>
            </w:r>
          </w:p>
        </w:tc>
      </w:tr>
      <w:tr w:rsidR="00705648" w:rsidRPr="00483A54" w14:paraId="5DA46086" w14:textId="77777777" w:rsidTr="00483A54">
        <w:trPr>
          <w:trHeight w:val="265"/>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71EFF17" w14:textId="77777777" w:rsidR="00705648" w:rsidRPr="00BD7201" w:rsidRDefault="00705648" w:rsidP="00BD7201">
            <w:pPr>
              <w:jc w:val="left"/>
              <w:rPr>
                <w:sz w:val="18"/>
                <w:szCs w:val="20"/>
              </w:rPr>
            </w:pPr>
            <w:r w:rsidRPr="00BD7201">
              <w:rPr>
                <w:sz w:val="18"/>
                <w:szCs w:val="20"/>
              </w:rPr>
              <w:t xml:space="preserve">ENFERMERAS </w:t>
            </w:r>
          </w:p>
        </w:tc>
        <w:tc>
          <w:tcPr>
            <w:tcW w:w="900" w:type="dxa"/>
            <w:tcBorders>
              <w:top w:val="nil"/>
              <w:left w:val="nil"/>
              <w:bottom w:val="single" w:sz="4" w:space="0" w:color="auto"/>
              <w:right w:val="single" w:sz="4" w:space="0" w:color="auto"/>
            </w:tcBorders>
            <w:shd w:val="clear" w:color="auto" w:fill="auto"/>
            <w:vAlign w:val="center"/>
            <w:hideMark/>
          </w:tcPr>
          <w:p w14:paraId="0B2CE48F" w14:textId="77777777" w:rsidR="00705648" w:rsidRPr="00BD7201" w:rsidRDefault="00705648" w:rsidP="00BD7201">
            <w:pPr>
              <w:jc w:val="right"/>
              <w:rPr>
                <w:sz w:val="18"/>
                <w:szCs w:val="20"/>
              </w:rPr>
            </w:pPr>
            <w:r w:rsidRPr="00BD7201">
              <w:rPr>
                <w:sz w:val="18"/>
                <w:szCs w:val="20"/>
              </w:rPr>
              <w:t>2.228</w:t>
            </w:r>
          </w:p>
        </w:tc>
        <w:tc>
          <w:tcPr>
            <w:tcW w:w="810" w:type="dxa"/>
            <w:tcBorders>
              <w:top w:val="nil"/>
              <w:left w:val="nil"/>
              <w:bottom w:val="single" w:sz="4" w:space="0" w:color="auto"/>
              <w:right w:val="single" w:sz="4" w:space="0" w:color="auto"/>
            </w:tcBorders>
            <w:shd w:val="clear" w:color="auto" w:fill="auto"/>
            <w:vAlign w:val="center"/>
            <w:hideMark/>
          </w:tcPr>
          <w:p w14:paraId="5448F533" w14:textId="77777777" w:rsidR="00705648" w:rsidRPr="00BD7201" w:rsidRDefault="00705648" w:rsidP="00BD7201">
            <w:pPr>
              <w:jc w:val="right"/>
              <w:rPr>
                <w:sz w:val="18"/>
                <w:szCs w:val="20"/>
              </w:rPr>
            </w:pPr>
            <w:r w:rsidRPr="00BD7201">
              <w:rPr>
                <w:sz w:val="18"/>
                <w:szCs w:val="20"/>
              </w:rPr>
              <w:t>2.523</w:t>
            </w:r>
          </w:p>
        </w:tc>
        <w:tc>
          <w:tcPr>
            <w:tcW w:w="810" w:type="dxa"/>
            <w:tcBorders>
              <w:top w:val="nil"/>
              <w:left w:val="nil"/>
              <w:bottom w:val="single" w:sz="4" w:space="0" w:color="auto"/>
              <w:right w:val="single" w:sz="4" w:space="0" w:color="auto"/>
            </w:tcBorders>
            <w:shd w:val="clear" w:color="auto" w:fill="auto"/>
            <w:vAlign w:val="center"/>
            <w:hideMark/>
          </w:tcPr>
          <w:p w14:paraId="0DF388A9" w14:textId="77777777" w:rsidR="00705648" w:rsidRPr="00BD7201" w:rsidRDefault="00705648" w:rsidP="00BD7201">
            <w:pPr>
              <w:jc w:val="right"/>
              <w:rPr>
                <w:sz w:val="18"/>
                <w:szCs w:val="20"/>
              </w:rPr>
            </w:pPr>
            <w:r w:rsidRPr="00BD7201">
              <w:rPr>
                <w:sz w:val="18"/>
                <w:szCs w:val="20"/>
              </w:rPr>
              <w:t>2.940</w:t>
            </w:r>
          </w:p>
        </w:tc>
        <w:tc>
          <w:tcPr>
            <w:tcW w:w="810" w:type="dxa"/>
            <w:tcBorders>
              <w:top w:val="nil"/>
              <w:left w:val="nil"/>
              <w:bottom w:val="single" w:sz="4" w:space="0" w:color="auto"/>
              <w:right w:val="single" w:sz="4" w:space="0" w:color="auto"/>
            </w:tcBorders>
            <w:shd w:val="clear" w:color="auto" w:fill="auto"/>
            <w:vAlign w:val="center"/>
            <w:hideMark/>
          </w:tcPr>
          <w:p w14:paraId="52CE7AC8" w14:textId="77777777" w:rsidR="00705648" w:rsidRPr="00BD7201" w:rsidRDefault="00705648" w:rsidP="00BD7201">
            <w:pPr>
              <w:jc w:val="right"/>
              <w:rPr>
                <w:sz w:val="18"/>
                <w:szCs w:val="20"/>
              </w:rPr>
            </w:pPr>
            <w:r w:rsidRPr="00BD7201">
              <w:rPr>
                <w:sz w:val="18"/>
                <w:szCs w:val="20"/>
              </w:rPr>
              <w:t>3.270</w:t>
            </w:r>
          </w:p>
        </w:tc>
        <w:tc>
          <w:tcPr>
            <w:tcW w:w="810" w:type="dxa"/>
            <w:tcBorders>
              <w:top w:val="nil"/>
              <w:left w:val="nil"/>
              <w:bottom w:val="single" w:sz="4" w:space="0" w:color="auto"/>
              <w:right w:val="single" w:sz="4" w:space="0" w:color="auto"/>
            </w:tcBorders>
            <w:shd w:val="clear" w:color="auto" w:fill="auto"/>
            <w:vAlign w:val="center"/>
            <w:hideMark/>
          </w:tcPr>
          <w:p w14:paraId="56493E1F" w14:textId="77777777" w:rsidR="00705648" w:rsidRPr="00BD7201" w:rsidRDefault="00705648" w:rsidP="00BD7201">
            <w:pPr>
              <w:jc w:val="right"/>
              <w:rPr>
                <w:sz w:val="18"/>
                <w:szCs w:val="20"/>
              </w:rPr>
            </w:pPr>
            <w:r w:rsidRPr="00BD7201">
              <w:rPr>
                <w:sz w:val="18"/>
                <w:szCs w:val="20"/>
              </w:rPr>
              <w:t>3.396</w:t>
            </w:r>
          </w:p>
        </w:tc>
        <w:tc>
          <w:tcPr>
            <w:tcW w:w="900" w:type="dxa"/>
            <w:tcBorders>
              <w:top w:val="nil"/>
              <w:left w:val="nil"/>
              <w:bottom w:val="single" w:sz="4" w:space="0" w:color="auto"/>
              <w:right w:val="single" w:sz="4" w:space="0" w:color="auto"/>
            </w:tcBorders>
            <w:shd w:val="clear" w:color="auto" w:fill="auto"/>
            <w:vAlign w:val="center"/>
            <w:hideMark/>
          </w:tcPr>
          <w:p w14:paraId="52E10194" w14:textId="77777777" w:rsidR="00705648" w:rsidRPr="00BD7201" w:rsidRDefault="00705648" w:rsidP="00BD7201">
            <w:pPr>
              <w:jc w:val="right"/>
              <w:rPr>
                <w:sz w:val="18"/>
                <w:szCs w:val="20"/>
              </w:rPr>
            </w:pPr>
            <w:r w:rsidRPr="00BD7201">
              <w:rPr>
                <w:sz w:val="18"/>
                <w:szCs w:val="20"/>
              </w:rPr>
              <w:t>3.449</w:t>
            </w:r>
          </w:p>
        </w:tc>
        <w:tc>
          <w:tcPr>
            <w:tcW w:w="810" w:type="dxa"/>
            <w:tcBorders>
              <w:top w:val="nil"/>
              <w:left w:val="nil"/>
              <w:bottom w:val="single" w:sz="4" w:space="0" w:color="auto"/>
              <w:right w:val="single" w:sz="4" w:space="0" w:color="auto"/>
            </w:tcBorders>
            <w:shd w:val="clear" w:color="auto" w:fill="auto"/>
            <w:vAlign w:val="center"/>
            <w:hideMark/>
          </w:tcPr>
          <w:p w14:paraId="1D066E33" w14:textId="77777777" w:rsidR="00705648" w:rsidRPr="00BD7201" w:rsidRDefault="00705648" w:rsidP="00BD7201">
            <w:pPr>
              <w:jc w:val="right"/>
              <w:rPr>
                <w:sz w:val="18"/>
                <w:szCs w:val="20"/>
              </w:rPr>
            </w:pPr>
            <w:r w:rsidRPr="00BD7201">
              <w:rPr>
                <w:sz w:val="18"/>
                <w:szCs w:val="20"/>
              </w:rPr>
              <w:t>3.829</w:t>
            </w:r>
          </w:p>
        </w:tc>
        <w:tc>
          <w:tcPr>
            <w:tcW w:w="810" w:type="dxa"/>
            <w:tcBorders>
              <w:top w:val="nil"/>
              <w:left w:val="nil"/>
              <w:bottom w:val="single" w:sz="4" w:space="0" w:color="auto"/>
              <w:right w:val="single" w:sz="4" w:space="0" w:color="auto"/>
            </w:tcBorders>
            <w:shd w:val="clear" w:color="auto" w:fill="auto"/>
            <w:vAlign w:val="center"/>
            <w:hideMark/>
          </w:tcPr>
          <w:p w14:paraId="1ABE4F6E" w14:textId="77777777" w:rsidR="00705648" w:rsidRPr="00BD7201" w:rsidRDefault="00705648" w:rsidP="00BD7201">
            <w:pPr>
              <w:jc w:val="right"/>
              <w:rPr>
                <w:sz w:val="18"/>
                <w:szCs w:val="20"/>
              </w:rPr>
            </w:pPr>
            <w:r w:rsidRPr="00BD7201">
              <w:rPr>
                <w:sz w:val="18"/>
                <w:szCs w:val="20"/>
              </w:rPr>
              <w:t>4.081</w:t>
            </w:r>
          </w:p>
        </w:tc>
        <w:tc>
          <w:tcPr>
            <w:tcW w:w="810" w:type="dxa"/>
            <w:tcBorders>
              <w:top w:val="nil"/>
              <w:left w:val="nil"/>
              <w:bottom w:val="single" w:sz="4" w:space="0" w:color="auto"/>
              <w:right w:val="single" w:sz="4" w:space="0" w:color="auto"/>
            </w:tcBorders>
            <w:shd w:val="clear" w:color="auto" w:fill="auto"/>
            <w:vAlign w:val="center"/>
            <w:hideMark/>
          </w:tcPr>
          <w:p w14:paraId="11F9EB95" w14:textId="77777777" w:rsidR="00705648" w:rsidRPr="00BD7201" w:rsidRDefault="00705648" w:rsidP="00BD7201">
            <w:pPr>
              <w:jc w:val="right"/>
              <w:rPr>
                <w:sz w:val="18"/>
                <w:szCs w:val="20"/>
              </w:rPr>
            </w:pPr>
            <w:r w:rsidRPr="00BD7201">
              <w:rPr>
                <w:sz w:val="18"/>
                <w:szCs w:val="20"/>
              </w:rPr>
              <w:t>4.232</w:t>
            </w:r>
          </w:p>
        </w:tc>
        <w:tc>
          <w:tcPr>
            <w:tcW w:w="720" w:type="dxa"/>
            <w:tcBorders>
              <w:top w:val="nil"/>
              <w:left w:val="nil"/>
              <w:bottom w:val="single" w:sz="4" w:space="0" w:color="auto"/>
              <w:right w:val="single" w:sz="4" w:space="0" w:color="auto"/>
            </w:tcBorders>
            <w:shd w:val="clear" w:color="auto" w:fill="auto"/>
            <w:vAlign w:val="center"/>
            <w:hideMark/>
          </w:tcPr>
          <w:p w14:paraId="3BCF6495" w14:textId="77777777" w:rsidR="00705648" w:rsidRPr="00BD7201" w:rsidRDefault="00705648" w:rsidP="00BD7201">
            <w:pPr>
              <w:jc w:val="right"/>
              <w:rPr>
                <w:sz w:val="18"/>
                <w:szCs w:val="20"/>
              </w:rPr>
            </w:pPr>
            <w:r w:rsidRPr="00BD7201">
              <w:rPr>
                <w:sz w:val="18"/>
                <w:szCs w:val="20"/>
              </w:rPr>
              <w:t>4.370</w:t>
            </w:r>
          </w:p>
        </w:tc>
        <w:tc>
          <w:tcPr>
            <w:tcW w:w="833" w:type="dxa"/>
            <w:tcBorders>
              <w:top w:val="nil"/>
              <w:left w:val="nil"/>
              <w:bottom w:val="single" w:sz="4" w:space="0" w:color="auto"/>
              <w:right w:val="single" w:sz="4" w:space="0" w:color="auto"/>
            </w:tcBorders>
            <w:shd w:val="clear" w:color="auto" w:fill="auto"/>
            <w:vAlign w:val="center"/>
            <w:hideMark/>
          </w:tcPr>
          <w:p w14:paraId="1E527D7A" w14:textId="77777777" w:rsidR="00705648" w:rsidRPr="00BD7201" w:rsidRDefault="00705648" w:rsidP="00BD7201">
            <w:pPr>
              <w:jc w:val="right"/>
              <w:rPr>
                <w:sz w:val="18"/>
                <w:szCs w:val="20"/>
              </w:rPr>
            </w:pPr>
            <w:r w:rsidRPr="00BD7201">
              <w:rPr>
                <w:sz w:val="18"/>
                <w:szCs w:val="20"/>
              </w:rPr>
              <w:t>4.726</w:t>
            </w:r>
          </w:p>
        </w:tc>
      </w:tr>
      <w:tr w:rsidR="00705648" w:rsidRPr="00483A54" w14:paraId="2118771E" w14:textId="77777777" w:rsidTr="00483A54">
        <w:trPr>
          <w:trHeight w:val="373"/>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0617DF28" w14:textId="77777777" w:rsidR="00705648" w:rsidRPr="00BD7201" w:rsidRDefault="00705648" w:rsidP="00BD7201">
            <w:pPr>
              <w:jc w:val="left"/>
              <w:rPr>
                <w:sz w:val="18"/>
                <w:szCs w:val="20"/>
              </w:rPr>
            </w:pPr>
            <w:r w:rsidRPr="00BD7201">
              <w:rPr>
                <w:sz w:val="18"/>
                <w:szCs w:val="20"/>
              </w:rPr>
              <w:t xml:space="preserve">AUXILIARES ENF.  </w:t>
            </w:r>
          </w:p>
        </w:tc>
        <w:tc>
          <w:tcPr>
            <w:tcW w:w="900" w:type="dxa"/>
            <w:tcBorders>
              <w:top w:val="nil"/>
              <w:left w:val="nil"/>
              <w:bottom w:val="single" w:sz="4" w:space="0" w:color="auto"/>
              <w:right w:val="single" w:sz="4" w:space="0" w:color="auto"/>
            </w:tcBorders>
            <w:shd w:val="clear" w:color="auto" w:fill="auto"/>
            <w:vAlign w:val="center"/>
            <w:hideMark/>
          </w:tcPr>
          <w:p w14:paraId="5CD8B947" w14:textId="77777777" w:rsidR="00705648" w:rsidRPr="00BD7201" w:rsidRDefault="00705648" w:rsidP="00BD7201">
            <w:pPr>
              <w:jc w:val="right"/>
              <w:rPr>
                <w:sz w:val="18"/>
                <w:szCs w:val="20"/>
              </w:rPr>
            </w:pPr>
            <w:r w:rsidRPr="00BD7201">
              <w:rPr>
                <w:sz w:val="18"/>
                <w:szCs w:val="20"/>
              </w:rPr>
              <w:t>4.066</w:t>
            </w:r>
          </w:p>
        </w:tc>
        <w:tc>
          <w:tcPr>
            <w:tcW w:w="810" w:type="dxa"/>
            <w:tcBorders>
              <w:top w:val="nil"/>
              <w:left w:val="nil"/>
              <w:bottom w:val="single" w:sz="4" w:space="0" w:color="auto"/>
              <w:right w:val="single" w:sz="4" w:space="0" w:color="auto"/>
            </w:tcBorders>
            <w:shd w:val="clear" w:color="auto" w:fill="auto"/>
            <w:vAlign w:val="center"/>
            <w:hideMark/>
          </w:tcPr>
          <w:p w14:paraId="0148B808" w14:textId="77777777" w:rsidR="00705648" w:rsidRPr="00BD7201" w:rsidRDefault="00705648" w:rsidP="00BD7201">
            <w:pPr>
              <w:jc w:val="right"/>
              <w:rPr>
                <w:sz w:val="18"/>
                <w:szCs w:val="20"/>
              </w:rPr>
            </w:pPr>
            <w:r w:rsidRPr="00BD7201">
              <w:rPr>
                <w:sz w:val="18"/>
                <w:szCs w:val="20"/>
              </w:rPr>
              <w:t>3.861</w:t>
            </w:r>
          </w:p>
        </w:tc>
        <w:tc>
          <w:tcPr>
            <w:tcW w:w="810" w:type="dxa"/>
            <w:tcBorders>
              <w:top w:val="nil"/>
              <w:left w:val="nil"/>
              <w:bottom w:val="single" w:sz="4" w:space="0" w:color="auto"/>
              <w:right w:val="single" w:sz="4" w:space="0" w:color="auto"/>
            </w:tcBorders>
            <w:shd w:val="clear" w:color="auto" w:fill="auto"/>
            <w:vAlign w:val="center"/>
            <w:hideMark/>
          </w:tcPr>
          <w:p w14:paraId="5DC8B936" w14:textId="77777777" w:rsidR="00705648" w:rsidRPr="00BD7201" w:rsidRDefault="00705648" w:rsidP="00BD7201">
            <w:pPr>
              <w:jc w:val="right"/>
              <w:rPr>
                <w:sz w:val="18"/>
                <w:szCs w:val="20"/>
              </w:rPr>
            </w:pPr>
            <w:r w:rsidRPr="00BD7201">
              <w:rPr>
                <w:sz w:val="18"/>
                <w:szCs w:val="20"/>
              </w:rPr>
              <w:t>3.670</w:t>
            </w:r>
          </w:p>
        </w:tc>
        <w:tc>
          <w:tcPr>
            <w:tcW w:w="810" w:type="dxa"/>
            <w:tcBorders>
              <w:top w:val="nil"/>
              <w:left w:val="nil"/>
              <w:bottom w:val="single" w:sz="4" w:space="0" w:color="auto"/>
              <w:right w:val="single" w:sz="4" w:space="0" w:color="auto"/>
            </w:tcBorders>
            <w:shd w:val="clear" w:color="auto" w:fill="auto"/>
            <w:vAlign w:val="center"/>
            <w:hideMark/>
          </w:tcPr>
          <w:p w14:paraId="78763032" w14:textId="77777777" w:rsidR="00705648" w:rsidRPr="00BD7201" w:rsidRDefault="00705648" w:rsidP="00BD7201">
            <w:pPr>
              <w:jc w:val="right"/>
              <w:rPr>
                <w:sz w:val="18"/>
                <w:szCs w:val="20"/>
              </w:rPr>
            </w:pPr>
            <w:r w:rsidRPr="00BD7201">
              <w:rPr>
                <w:sz w:val="18"/>
                <w:szCs w:val="20"/>
              </w:rPr>
              <w:t>4.050</w:t>
            </w:r>
          </w:p>
        </w:tc>
        <w:tc>
          <w:tcPr>
            <w:tcW w:w="810" w:type="dxa"/>
            <w:tcBorders>
              <w:top w:val="nil"/>
              <w:left w:val="nil"/>
              <w:bottom w:val="single" w:sz="4" w:space="0" w:color="auto"/>
              <w:right w:val="single" w:sz="4" w:space="0" w:color="auto"/>
            </w:tcBorders>
            <w:shd w:val="clear" w:color="auto" w:fill="auto"/>
            <w:vAlign w:val="center"/>
            <w:hideMark/>
          </w:tcPr>
          <w:p w14:paraId="6923E2D3" w14:textId="77777777" w:rsidR="00705648" w:rsidRPr="00BD7201" w:rsidRDefault="00705648" w:rsidP="00BD7201">
            <w:pPr>
              <w:jc w:val="right"/>
              <w:rPr>
                <w:sz w:val="18"/>
                <w:szCs w:val="20"/>
              </w:rPr>
            </w:pPr>
            <w:r w:rsidRPr="00BD7201">
              <w:rPr>
                <w:sz w:val="18"/>
                <w:szCs w:val="20"/>
              </w:rPr>
              <w:t>4.089</w:t>
            </w:r>
          </w:p>
        </w:tc>
        <w:tc>
          <w:tcPr>
            <w:tcW w:w="900" w:type="dxa"/>
            <w:tcBorders>
              <w:top w:val="nil"/>
              <w:left w:val="nil"/>
              <w:bottom w:val="single" w:sz="4" w:space="0" w:color="auto"/>
              <w:right w:val="single" w:sz="4" w:space="0" w:color="auto"/>
            </w:tcBorders>
            <w:shd w:val="clear" w:color="auto" w:fill="auto"/>
            <w:vAlign w:val="center"/>
            <w:hideMark/>
          </w:tcPr>
          <w:p w14:paraId="20C1B1D0" w14:textId="77777777" w:rsidR="00705648" w:rsidRPr="00BD7201" w:rsidRDefault="00705648" w:rsidP="00BD7201">
            <w:pPr>
              <w:jc w:val="right"/>
              <w:rPr>
                <w:sz w:val="18"/>
                <w:szCs w:val="20"/>
              </w:rPr>
            </w:pPr>
            <w:r w:rsidRPr="00BD7201">
              <w:rPr>
                <w:sz w:val="18"/>
                <w:szCs w:val="20"/>
              </w:rPr>
              <w:t>3.917</w:t>
            </w:r>
          </w:p>
        </w:tc>
        <w:tc>
          <w:tcPr>
            <w:tcW w:w="810" w:type="dxa"/>
            <w:tcBorders>
              <w:top w:val="nil"/>
              <w:left w:val="nil"/>
              <w:bottom w:val="single" w:sz="4" w:space="0" w:color="auto"/>
              <w:right w:val="single" w:sz="4" w:space="0" w:color="auto"/>
            </w:tcBorders>
            <w:shd w:val="clear" w:color="auto" w:fill="auto"/>
            <w:vAlign w:val="center"/>
            <w:hideMark/>
          </w:tcPr>
          <w:p w14:paraId="41CF4763" w14:textId="77777777" w:rsidR="00705648" w:rsidRPr="00BD7201" w:rsidRDefault="00705648" w:rsidP="00BD7201">
            <w:pPr>
              <w:jc w:val="right"/>
              <w:rPr>
                <w:sz w:val="18"/>
                <w:szCs w:val="20"/>
              </w:rPr>
            </w:pPr>
            <w:r w:rsidRPr="00BD7201">
              <w:rPr>
                <w:sz w:val="18"/>
                <w:szCs w:val="20"/>
              </w:rPr>
              <w:t>4.233</w:t>
            </w:r>
          </w:p>
        </w:tc>
        <w:tc>
          <w:tcPr>
            <w:tcW w:w="810" w:type="dxa"/>
            <w:tcBorders>
              <w:top w:val="nil"/>
              <w:left w:val="nil"/>
              <w:bottom w:val="single" w:sz="4" w:space="0" w:color="auto"/>
              <w:right w:val="single" w:sz="4" w:space="0" w:color="auto"/>
            </w:tcBorders>
            <w:shd w:val="clear" w:color="auto" w:fill="auto"/>
            <w:vAlign w:val="center"/>
            <w:hideMark/>
          </w:tcPr>
          <w:p w14:paraId="47F27E1A" w14:textId="77777777" w:rsidR="00705648" w:rsidRPr="00BD7201" w:rsidRDefault="00705648" w:rsidP="00BD7201">
            <w:pPr>
              <w:jc w:val="right"/>
              <w:rPr>
                <w:sz w:val="18"/>
                <w:szCs w:val="20"/>
              </w:rPr>
            </w:pPr>
            <w:r w:rsidRPr="00BD7201">
              <w:rPr>
                <w:sz w:val="18"/>
                <w:szCs w:val="20"/>
              </w:rPr>
              <w:t>4.112</w:t>
            </w:r>
          </w:p>
        </w:tc>
        <w:tc>
          <w:tcPr>
            <w:tcW w:w="810" w:type="dxa"/>
            <w:tcBorders>
              <w:top w:val="nil"/>
              <w:left w:val="nil"/>
              <w:bottom w:val="single" w:sz="4" w:space="0" w:color="auto"/>
              <w:right w:val="single" w:sz="4" w:space="0" w:color="auto"/>
            </w:tcBorders>
            <w:shd w:val="clear" w:color="auto" w:fill="auto"/>
            <w:vAlign w:val="center"/>
            <w:hideMark/>
          </w:tcPr>
          <w:p w14:paraId="3CDC7CD1" w14:textId="77777777" w:rsidR="00705648" w:rsidRPr="00BD7201" w:rsidRDefault="00705648" w:rsidP="00BD7201">
            <w:pPr>
              <w:jc w:val="right"/>
              <w:rPr>
                <w:sz w:val="18"/>
                <w:szCs w:val="20"/>
              </w:rPr>
            </w:pPr>
            <w:r w:rsidRPr="00BD7201">
              <w:rPr>
                <w:sz w:val="18"/>
                <w:szCs w:val="20"/>
              </w:rPr>
              <w:t>4.011</w:t>
            </w:r>
          </w:p>
        </w:tc>
        <w:tc>
          <w:tcPr>
            <w:tcW w:w="720" w:type="dxa"/>
            <w:tcBorders>
              <w:top w:val="nil"/>
              <w:left w:val="nil"/>
              <w:bottom w:val="single" w:sz="4" w:space="0" w:color="auto"/>
              <w:right w:val="single" w:sz="4" w:space="0" w:color="auto"/>
            </w:tcBorders>
            <w:shd w:val="clear" w:color="auto" w:fill="auto"/>
            <w:vAlign w:val="center"/>
            <w:hideMark/>
          </w:tcPr>
          <w:p w14:paraId="71AD41CD" w14:textId="77777777" w:rsidR="00705648" w:rsidRPr="00BD7201" w:rsidRDefault="00705648" w:rsidP="00BD7201">
            <w:pPr>
              <w:jc w:val="right"/>
              <w:rPr>
                <w:sz w:val="18"/>
                <w:szCs w:val="20"/>
              </w:rPr>
            </w:pPr>
            <w:r w:rsidRPr="00BD7201">
              <w:rPr>
                <w:sz w:val="18"/>
                <w:szCs w:val="20"/>
              </w:rPr>
              <w:t>3.912</w:t>
            </w:r>
          </w:p>
        </w:tc>
        <w:tc>
          <w:tcPr>
            <w:tcW w:w="833" w:type="dxa"/>
            <w:tcBorders>
              <w:top w:val="nil"/>
              <w:left w:val="nil"/>
              <w:bottom w:val="single" w:sz="4" w:space="0" w:color="auto"/>
              <w:right w:val="single" w:sz="4" w:space="0" w:color="auto"/>
            </w:tcBorders>
            <w:shd w:val="clear" w:color="auto" w:fill="auto"/>
            <w:vAlign w:val="center"/>
            <w:hideMark/>
          </w:tcPr>
          <w:p w14:paraId="1EC25A8C" w14:textId="77777777" w:rsidR="00705648" w:rsidRPr="00BD7201" w:rsidRDefault="00705648" w:rsidP="00BD7201">
            <w:pPr>
              <w:jc w:val="right"/>
              <w:rPr>
                <w:sz w:val="18"/>
                <w:szCs w:val="20"/>
              </w:rPr>
            </w:pPr>
            <w:r w:rsidRPr="00BD7201">
              <w:rPr>
                <w:sz w:val="18"/>
                <w:szCs w:val="20"/>
              </w:rPr>
              <w:t>3.944</w:t>
            </w:r>
          </w:p>
        </w:tc>
      </w:tr>
      <w:tr w:rsidR="00705648" w:rsidRPr="00483A54" w14:paraId="4465F0C9" w14:textId="77777777" w:rsidTr="00483A54">
        <w:trPr>
          <w:trHeight w:val="409"/>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29E6D99" w14:textId="77777777" w:rsidR="00705648" w:rsidRPr="00BD7201" w:rsidRDefault="00705648" w:rsidP="00BD7201">
            <w:pPr>
              <w:jc w:val="left"/>
              <w:rPr>
                <w:sz w:val="18"/>
                <w:szCs w:val="20"/>
              </w:rPr>
            </w:pPr>
            <w:r w:rsidRPr="00BD7201">
              <w:rPr>
                <w:sz w:val="18"/>
                <w:szCs w:val="20"/>
              </w:rPr>
              <w:t xml:space="preserve">TECNICOS DE SALUD </w:t>
            </w:r>
          </w:p>
        </w:tc>
        <w:tc>
          <w:tcPr>
            <w:tcW w:w="900" w:type="dxa"/>
            <w:tcBorders>
              <w:top w:val="nil"/>
              <w:left w:val="nil"/>
              <w:bottom w:val="single" w:sz="4" w:space="0" w:color="auto"/>
              <w:right w:val="single" w:sz="4" w:space="0" w:color="auto"/>
            </w:tcBorders>
            <w:shd w:val="clear" w:color="auto" w:fill="auto"/>
            <w:vAlign w:val="center"/>
            <w:hideMark/>
          </w:tcPr>
          <w:p w14:paraId="52DF6D28" w14:textId="77777777" w:rsidR="00705648" w:rsidRPr="00BD7201" w:rsidRDefault="00705648" w:rsidP="00BD7201">
            <w:pPr>
              <w:jc w:val="right"/>
              <w:rPr>
                <w:sz w:val="18"/>
                <w:szCs w:val="20"/>
              </w:rPr>
            </w:pPr>
            <w:r w:rsidRPr="00BD7201">
              <w:rPr>
                <w:sz w:val="18"/>
                <w:szCs w:val="20"/>
              </w:rPr>
              <w:t>3.240</w:t>
            </w:r>
          </w:p>
        </w:tc>
        <w:tc>
          <w:tcPr>
            <w:tcW w:w="810" w:type="dxa"/>
            <w:tcBorders>
              <w:top w:val="nil"/>
              <w:left w:val="nil"/>
              <w:bottom w:val="single" w:sz="4" w:space="0" w:color="auto"/>
              <w:right w:val="single" w:sz="4" w:space="0" w:color="auto"/>
            </w:tcBorders>
            <w:shd w:val="clear" w:color="auto" w:fill="auto"/>
            <w:vAlign w:val="center"/>
            <w:hideMark/>
          </w:tcPr>
          <w:p w14:paraId="606B8AEB" w14:textId="77777777" w:rsidR="00705648" w:rsidRPr="00BD7201" w:rsidRDefault="00705648" w:rsidP="00BD7201">
            <w:pPr>
              <w:jc w:val="right"/>
              <w:rPr>
                <w:sz w:val="18"/>
                <w:szCs w:val="20"/>
              </w:rPr>
            </w:pPr>
            <w:r w:rsidRPr="00BD7201">
              <w:rPr>
                <w:sz w:val="18"/>
                <w:szCs w:val="20"/>
              </w:rPr>
              <w:t>3.267</w:t>
            </w:r>
          </w:p>
        </w:tc>
        <w:tc>
          <w:tcPr>
            <w:tcW w:w="810" w:type="dxa"/>
            <w:tcBorders>
              <w:top w:val="nil"/>
              <w:left w:val="nil"/>
              <w:bottom w:val="single" w:sz="4" w:space="0" w:color="auto"/>
              <w:right w:val="single" w:sz="4" w:space="0" w:color="auto"/>
            </w:tcBorders>
            <w:shd w:val="clear" w:color="auto" w:fill="auto"/>
            <w:vAlign w:val="center"/>
            <w:hideMark/>
          </w:tcPr>
          <w:p w14:paraId="18BD4F16" w14:textId="77777777" w:rsidR="00705648" w:rsidRPr="00BD7201" w:rsidRDefault="00705648" w:rsidP="00BD7201">
            <w:pPr>
              <w:jc w:val="right"/>
              <w:rPr>
                <w:sz w:val="18"/>
                <w:szCs w:val="20"/>
              </w:rPr>
            </w:pPr>
            <w:r w:rsidRPr="00BD7201">
              <w:rPr>
                <w:sz w:val="18"/>
                <w:szCs w:val="20"/>
              </w:rPr>
              <w:t>3.316</w:t>
            </w:r>
          </w:p>
        </w:tc>
        <w:tc>
          <w:tcPr>
            <w:tcW w:w="810" w:type="dxa"/>
            <w:tcBorders>
              <w:top w:val="nil"/>
              <w:left w:val="nil"/>
              <w:bottom w:val="single" w:sz="4" w:space="0" w:color="auto"/>
              <w:right w:val="single" w:sz="4" w:space="0" w:color="auto"/>
            </w:tcBorders>
            <w:shd w:val="clear" w:color="auto" w:fill="auto"/>
            <w:vAlign w:val="center"/>
            <w:hideMark/>
          </w:tcPr>
          <w:p w14:paraId="318FC02E" w14:textId="77777777" w:rsidR="00705648" w:rsidRPr="00BD7201" w:rsidRDefault="00705648" w:rsidP="00BD7201">
            <w:pPr>
              <w:jc w:val="right"/>
              <w:rPr>
                <w:sz w:val="18"/>
                <w:szCs w:val="20"/>
              </w:rPr>
            </w:pPr>
            <w:r w:rsidRPr="00BD7201">
              <w:rPr>
                <w:sz w:val="18"/>
                <w:szCs w:val="20"/>
              </w:rPr>
              <w:t>3.721</w:t>
            </w:r>
          </w:p>
        </w:tc>
        <w:tc>
          <w:tcPr>
            <w:tcW w:w="810" w:type="dxa"/>
            <w:tcBorders>
              <w:top w:val="nil"/>
              <w:left w:val="nil"/>
              <w:bottom w:val="single" w:sz="4" w:space="0" w:color="auto"/>
              <w:right w:val="single" w:sz="4" w:space="0" w:color="auto"/>
            </w:tcBorders>
            <w:shd w:val="clear" w:color="auto" w:fill="auto"/>
            <w:vAlign w:val="center"/>
            <w:hideMark/>
          </w:tcPr>
          <w:p w14:paraId="72CC7F99" w14:textId="77777777" w:rsidR="00705648" w:rsidRPr="00BD7201" w:rsidRDefault="00705648" w:rsidP="00BD7201">
            <w:pPr>
              <w:jc w:val="right"/>
              <w:rPr>
                <w:sz w:val="18"/>
                <w:szCs w:val="20"/>
              </w:rPr>
            </w:pPr>
            <w:r w:rsidRPr="00BD7201">
              <w:rPr>
                <w:sz w:val="18"/>
                <w:szCs w:val="20"/>
              </w:rPr>
              <w:t>3.897</w:t>
            </w:r>
          </w:p>
        </w:tc>
        <w:tc>
          <w:tcPr>
            <w:tcW w:w="900" w:type="dxa"/>
            <w:tcBorders>
              <w:top w:val="nil"/>
              <w:left w:val="nil"/>
              <w:bottom w:val="single" w:sz="4" w:space="0" w:color="auto"/>
              <w:right w:val="single" w:sz="4" w:space="0" w:color="auto"/>
            </w:tcBorders>
            <w:shd w:val="clear" w:color="auto" w:fill="auto"/>
            <w:vAlign w:val="center"/>
            <w:hideMark/>
          </w:tcPr>
          <w:p w14:paraId="2A47F716" w14:textId="77777777" w:rsidR="00705648" w:rsidRPr="00BD7201" w:rsidRDefault="00705648" w:rsidP="00BD7201">
            <w:pPr>
              <w:jc w:val="right"/>
              <w:rPr>
                <w:sz w:val="18"/>
                <w:szCs w:val="20"/>
              </w:rPr>
            </w:pPr>
            <w:r w:rsidRPr="00BD7201">
              <w:rPr>
                <w:sz w:val="18"/>
                <w:szCs w:val="20"/>
              </w:rPr>
              <w:t>3.748</w:t>
            </w:r>
          </w:p>
        </w:tc>
        <w:tc>
          <w:tcPr>
            <w:tcW w:w="810" w:type="dxa"/>
            <w:tcBorders>
              <w:top w:val="nil"/>
              <w:left w:val="nil"/>
              <w:bottom w:val="single" w:sz="4" w:space="0" w:color="auto"/>
              <w:right w:val="single" w:sz="4" w:space="0" w:color="auto"/>
            </w:tcBorders>
            <w:shd w:val="clear" w:color="auto" w:fill="auto"/>
            <w:vAlign w:val="center"/>
            <w:hideMark/>
          </w:tcPr>
          <w:p w14:paraId="25DECD0D" w14:textId="77777777" w:rsidR="00705648" w:rsidRPr="00BD7201" w:rsidRDefault="00705648" w:rsidP="00BD7201">
            <w:pPr>
              <w:jc w:val="right"/>
              <w:rPr>
                <w:sz w:val="18"/>
                <w:szCs w:val="20"/>
              </w:rPr>
            </w:pPr>
            <w:r w:rsidRPr="00BD7201">
              <w:rPr>
                <w:sz w:val="18"/>
                <w:szCs w:val="20"/>
              </w:rPr>
              <w:t>4.063</w:t>
            </w:r>
          </w:p>
        </w:tc>
        <w:tc>
          <w:tcPr>
            <w:tcW w:w="810" w:type="dxa"/>
            <w:tcBorders>
              <w:top w:val="nil"/>
              <w:left w:val="nil"/>
              <w:bottom w:val="single" w:sz="4" w:space="0" w:color="auto"/>
              <w:right w:val="single" w:sz="4" w:space="0" w:color="auto"/>
            </w:tcBorders>
            <w:shd w:val="clear" w:color="auto" w:fill="auto"/>
            <w:vAlign w:val="center"/>
            <w:hideMark/>
          </w:tcPr>
          <w:p w14:paraId="6F6D3F31" w14:textId="77777777" w:rsidR="00705648" w:rsidRPr="00BD7201" w:rsidRDefault="00705648" w:rsidP="00BD7201">
            <w:pPr>
              <w:jc w:val="right"/>
              <w:rPr>
                <w:sz w:val="18"/>
                <w:szCs w:val="20"/>
              </w:rPr>
            </w:pPr>
            <w:r w:rsidRPr="00BD7201">
              <w:rPr>
                <w:sz w:val="18"/>
                <w:szCs w:val="20"/>
              </w:rPr>
              <w:t>4.138</w:t>
            </w:r>
          </w:p>
        </w:tc>
        <w:tc>
          <w:tcPr>
            <w:tcW w:w="810" w:type="dxa"/>
            <w:tcBorders>
              <w:top w:val="nil"/>
              <w:left w:val="nil"/>
              <w:bottom w:val="single" w:sz="4" w:space="0" w:color="auto"/>
              <w:right w:val="single" w:sz="4" w:space="0" w:color="auto"/>
            </w:tcBorders>
            <w:shd w:val="clear" w:color="auto" w:fill="auto"/>
            <w:vAlign w:val="center"/>
            <w:hideMark/>
          </w:tcPr>
          <w:p w14:paraId="4D1E21FA" w14:textId="77777777" w:rsidR="00705648" w:rsidRPr="00BD7201" w:rsidRDefault="00705648" w:rsidP="00BD7201">
            <w:pPr>
              <w:jc w:val="right"/>
              <w:rPr>
                <w:sz w:val="18"/>
                <w:szCs w:val="20"/>
              </w:rPr>
            </w:pPr>
            <w:r w:rsidRPr="00BD7201">
              <w:rPr>
                <w:sz w:val="18"/>
                <w:szCs w:val="20"/>
              </w:rPr>
              <w:t>4.204</w:t>
            </w:r>
          </w:p>
        </w:tc>
        <w:tc>
          <w:tcPr>
            <w:tcW w:w="720" w:type="dxa"/>
            <w:tcBorders>
              <w:top w:val="nil"/>
              <w:left w:val="nil"/>
              <w:bottom w:val="single" w:sz="4" w:space="0" w:color="auto"/>
              <w:right w:val="single" w:sz="4" w:space="0" w:color="auto"/>
            </w:tcBorders>
            <w:shd w:val="clear" w:color="auto" w:fill="auto"/>
            <w:vAlign w:val="center"/>
            <w:hideMark/>
          </w:tcPr>
          <w:p w14:paraId="180A524F" w14:textId="77777777" w:rsidR="00705648" w:rsidRPr="00BD7201" w:rsidRDefault="00705648" w:rsidP="00BD7201">
            <w:pPr>
              <w:jc w:val="right"/>
              <w:rPr>
                <w:sz w:val="18"/>
                <w:szCs w:val="20"/>
              </w:rPr>
            </w:pPr>
            <w:r w:rsidRPr="00BD7201">
              <w:rPr>
                <w:sz w:val="18"/>
                <w:szCs w:val="20"/>
              </w:rPr>
              <w:t>4.358</w:t>
            </w:r>
          </w:p>
        </w:tc>
        <w:tc>
          <w:tcPr>
            <w:tcW w:w="833" w:type="dxa"/>
            <w:tcBorders>
              <w:top w:val="nil"/>
              <w:left w:val="nil"/>
              <w:bottom w:val="single" w:sz="4" w:space="0" w:color="auto"/>
              <w:right w:val="single" w:sz="4" w:space="0" w:color="auto"/>
            </w:tcBorders>
            <w:shd w:val="clear" w:color="auto" w:fill="auto"/>
            <w:vAlign w:val="center"/>
            <w:hideMark/>
          </w:tcPr>
          <w:p w14:paraId="5F04560C" w14:textId="77777777" w:rsidR="00705648" w:rsidRPr="00BD7201" w:rsidRDefault="00705648" w:rsidP="00BD7201">
            <w:pPr>
              <w:jc w:val="right"/>
              <w:rPr>
                <w:sz w:val="18"/>
                <w:szCs w:val="20"/>
              </w:rPr>
            </w:pPr>
            <w:r w:rsidRPr="00BD7201">
              <w:rPr>
                <w:sz w:val="18"/>
                <w:szCs w:val="20"/>
              </w:rPr>
              <w:t>4.448</w:t>
            </w:r>
          </w:p>
        </w:tc>
      </w:tr>
      <w:tr w:rsidR="00705648" w:rsidRPr="00483A54" w14:paraId="5619339E" w14:textId="77777777" w:rsidTr="00483A54">
        <w:trPr>
          <w:trHeight w:val="256"/>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15D3347A" w14:textId="77777777" w:rsidR="00705648" w:rsidRPr="00BD7201" w:rsidRDefault="00705648" w:rsidP="00BD7201">
            <w:pPr>
              <w:jc w:val="left"/>
              <w:rPr>
                <w:sz w:val="18"/>
                <w:szCs w:val="20"/>
              </w:rPr>
            </w:pPr>
            <w:r w:rsidRPr="00BD7201">
              <w:rPr>
                <w:sz w:val="18"/>
                <w:szCs w:val="20"/>
              </w:rPr>
              <w:t xml:space="preserve">TOTAL GENERAL </w:t>
            </w:r>
          </w:p>
        </w:tc>
        <w:tc>
          <w:tcPr>
            <w:tcW w:w="900" w:type="dxa"/>
            <w:tcBorders>
              <w:top w:val="nil"/>
              <w:left w:val="nil"/>
              <w:bottom w:val="single" w:sz="4" w:space="0" w:color="auto"/>
              <w:right w:val="single" w:sz="4" w:space="0" w:color="auto"/>
            </w:tcBorders>
            <w:shd w:val="clear" w:color="auto" w:fill="auto"/>
            <w:vAlign w:val="center"/>
            <w:hideMark/>
          </w:tcPr>
          <w:p w14:paraId="6290DD8C" w14:textId="77777777" w:rsidR="00705648" w:rsidRPr="00BD7201" w:rsidRDefault="00705648" w:rsidP="00BD7201">
            <w:pPr>
              <w:jc w:val="right"/>
              <w:rPr>
                <w:sz w:val="18"/>
                <w:szCs w:val="20"/>
              </w:rPr>
            </w:pPr>
            <w:r w:rsidRPr="00BD7201">
              <w:rPr>
                <w:sz w:val="18"/>
                <w:szCs w:val="20"/>
              </w:rPr>
              <w:t>21.728</w:t>
            </w:r>
          </w:p>
        </w:tc>
        <w:tc>
          <w:tcPr>
            <w:tcW w:w="810" w:type="dxa"/>
            <w:tcBorders>
              <w:top w:val="nil"/>
              <w:left w:val="nil"/>
              <w:bottom w:val="single" w:sz="4" w:space="0" w:color="auto"/>
              <w:right w:val="single" w:sz="4" w:space="0" w:color="auto"/>
            </w:tcBorders>
            <w:shd w:val="clear" w:color="auto" w:fill="auto"/>
            <w:vAlign w:val="center"/>
            <w:hideMark/>
          </w:tcPr>
          <w:p w14:paraId="6A902AA9" w14:textId="77777777" w:rsidR="00705648" w:rsidRPr="00BD7201" w:rsidRDefault="00705648" w:rsidP="00BD7201">
            <w:pPr>
              <w:jc w:val="right"/>
              <w:rPr>
                <w:sz w:val="18"/>
                <w:szCs w:val="20"/>
              </w:rPr>
            </w:pPr>
            <w:r w:rsidRPr="00BD7201">
              <w:rPr>
                <w:sz w:val="18"/>
                <w:szCs w:val="20"/>
              </w:rPr>
              <w:t>22.083</w:t>
            </w:r>
          </w:p>
        </w:tc>
        <w:tc>
          <w:tcPr>
            <w:tcW w:w="810" w:type="dxa"/>
            <w:tcBorders>
              <w:top w:val="nil"/>
              <w:left w:val="nil"/>
              <w:bottom w:val="single" w:sz="4" w:space="0" w:color="auto"/>
              <w:right w:val="single" w:sz="4" w:space="0" w:color="auto"/>
            </w:tcBorders>
            <w:shd w:val="clear" w:color="auto" w:fill="auto"/>
            <w:vAlign w:val="center"/>
            <w:hideMark/>
          </w:tcPr>
          <w:p w14:paraId="37C17754" w14:textId="77777777" w:rsidR="00705648" w:rsidRPr="00BD7201" w:rsidRDefault="00705648" w:rsidP="00BD7201">
            <w:pPr>
              <w:jc w:val="right"/>
              <w:rPr>
                <w:sz w:val="18"/>
                <w:szCs w:val="20"/>
              </w:rPr>
            </w:pPr>
            <w:r w:rsidRPr="00BD7201">
              <w:rPr>
                <w:sz w:val="18"/>
                <w:szCs w:val="20"/>
              </w:rPr>
              <w:t>22.986</w:t>
            </w:r>
          </w:p>
        </w:tc>
        <w:tc>
          <w:tcPr>
            <w:tcW w:w="810" w:type="dxa"/>
            <w:tcBorders>
              <w:top w:val="nil"/>
              <w:left w:val="nil"/>
              <w:bottom w:val="single" w:sz="4" w:space="0" w:color="auto"/>
              <w:right w:val="single" w:sz="4" w:space="0" w:color="auto"/>
            </w:tcBorders>
            <w:shd w:val="clear" w:color="auto" w:fill="auto"/>
            <w:vAlign w:val="center"/>
            <w:hideMark/>
          </w:tcPr>
          <w:p w14:paraId="140B9481" w14:textId="77777777" w:rsidR="00705648" w:rsidRPr="00BD7201" w:rsidRDefault="00705648" w:rsidP="00BD7201">
            <w:pPr>
              <w:jc w:val="right"/>
              <w:rPr>
                <w:sz w:val="18"/>
                <w:szCs w:val="20"/>
              </w:rPr>
            </w:pPr>
            <w:r w:rsidRPr="00BD7201">
              <w:rPr>
                <w:sz w:val="18"/>
                <w:szCs w:val="20"/>
              </w:rPr>
              <w:t>26.315</w:t>
            </w:r>
          </w:p>
        </w:tc>
        <w:tc>
          <w:tcPr>
            <w:tcW w:w="810" w:type="dxa"/>
            <w:tcBorders>
              <w:top w:val="nil"/>
              <w:left w:val="nil"/>
              <w:bottom w:val="single" w:sz="4" w:space="0" w:color="auto"/>
              <w:right w:val="single" w:sz="4" w:space="0" w:color="auto"/>
            </w:tcBorders>
            <w:shd w:val="clear" w:color="auto" w:fill="auto"/>
            <w:vAlign w:val="center"/>
            <w:hideMark/>
          </w:tcPr>
          <w:p w14:paraId="1B4CDB2D" w14:textId="77777777" w:rsidR="00705648" w:rsidRPr="00BD7201" w:rsidRDefault="00705648" w:rsidP="00BD7201">
            <w:pPr>
              <w:jc w:val="right"/>
              <w:rPr>
                <w:sz w:val="18"/>
                <w:szCs w:val="20"/>
              </w:rPr>
            </w:pPr>
            <w:r w:rsidRPr="00BD7201">
              <w:rPr>
                <w:sz w:val="18"/>
                <w:szCs w:val="20"/>
              </w:rPr>
              <w:t>26.570</w:t>
            </w:r>
          </w:p>
        </w:tc>
        <w:tc>
          <w:tcPr>
            <w:tcW w:w="900" w:type="dxa"/>
            <w:tcBorders>
              <w:top w:val="nil"/>
              <w:left w:val="nil"/>
              <w:bottom w:val="single" w:sz="4" w:space="0" w:color="auto"/>
              <w:right w:val="single" w:sz="4" w:space="0" w:color="auto"/>
            </w:tcBorders>
            <w:shd w:val="clear" w:color="auto" w:fill="auto"/>
            <w:vAlign w:val="center"/>
            <w:hideMark/>
          </w:tcPr>
          <w:p w14:paraId="6E811DAB" w14:textId="77777777" w:rsidR="00705648" w:rsidRPr="00BD7201" w:rsidRDefault="00705648" w:rsidP="00BD7201">
            <w:pPr>
              <w:jc w:val="right"/>
              <w:rPr>
                <w:sz w:val="18"/>
                <w:szCs w:val="20"/>
              </w:rPr>
            </w:pPr>
            <w:r w:rsidRPr="00BD7201">
              <w:rPr>
                <w:sz w:val="18"/>
                <w:szCs w:val="20"/>
              </w:rPr>
              <w:t>26.543</w:t>
            </w:r>
          </w:p>
        </w:tc>
        <w:tc>
          <w:tcPr>
            <w:tcW w:w="810" w:type="dxa"/>
            <w:tcBorders>
              <w:top w:val="nil"/>
              <w:left w:val="nil"/>
              <w:bottom w:val="single" w:sz="4" w:space="0" w:color="auto"/>
              <w:right w:val="single" w:sz="4" w:space="0" w:color="auto"/>
            </w:tcBorders>
            <w:shd w:val="clear" w:color="auto" w:fill="auto"/>
            <w:vAlign w:val="center"/>
            <w:hideMark/>
          </w:tcPr>
          <w:p w14:paraId="6A5C1E88" w14:textId="77777777" w:rsidR="00705648" w:rsidRPr="00BD7201" w:rsidRDefault="00705648" w:rsidP="00BD7201">
            <w:pPr>
              <w:jc w:val="right"/>
              <w:rPr>
                <w:sz w:val="18"/>
                <w:szCs w:val="20"/>
              </w:rPr>
            </w:pPr>
            <w:r w:rsidRPr="00BD7201">
              <w:rPr>
                <w:sz w:val="18"/>
                <w:szCs w:val="20"/>
              </w:rPr>
              <w:t>29.719</w:t>
            </w:r>
          </w:p>
        </w:tc>
        <w:tc>
          <w:tcPr>
            <w:tcW w:w="810" w:type="dxa"/>
            <w:tcBorders>
              <w:top w:val="nil"/>
              <w:left w:val="nil"/>
              <w:bottom w:val="single" w:sz="4" w:space="0" w:color="auto"/>
              <w:right w:val="single" w:sz="4" w:space="0" w:color="auto"/>
            </w:tcBorders>
            <w:shd w:val="clear" w:color="auto" w:fill="auto"/>
            <w:vAlign w:val="center"/>
            <w:hideMark/>
          </w:tcPr>
          <w:p w14:paraId="6B0C3985" w14:textId="77777777" w:rsidR="00705648" w:rsidRPr="00BD7201" w:rsidRDefault="00705648" w:rsidP="00BD7201">
            <w:pPr>
              <w:jc w:val="right"/>
              <w:rPr>
                <w:sz w:val="18"/>
                <w:szCs w:val="20"/>
              </w:rPr>
            </w:pPr>
            <w:r w:rsidRPr="00BD7201">
              <w:rPr>
                <w:sz w:val="18"/>
                <w:szCs w:val="20"/>
              </w:rPr>
              <w:t>30.539</w:t>
            </w:r>
          </w:p>
        </w:tc>
        <w:tc>
          <w:tcPr>
            <w:tcW w:w="810" w:type="dxa"/>
            <w:tcBorders>
              <w:top w:val="nil"/>
              <w:left w:val="nil"/>
              <w:bottom w:val="single" w:sz="4" w:space="0" w:color="auto"/>
              <w:right w:val="single" w:sz="4" w:space="0" w:color="auto"/>
            </w:tcBorders>
            <w:shd w:val="clear" w:color="auto" w:fill="auto"/>
            <w:vAlign w:val="center"/>
            <w:hideMark/>
          </w:tcPr>
          <w:p w14:paraId="4F0795A8" w14:textId="77777777" w:rsidR="00705648" w:rsidRPr="00BD7201" w:rsidRDefault="00705648" w:rsidP="00BD7201">
            <w:pPr>
              <w:jc w:val="right"/>
              <w:rPr>
                <w:sz w:val="18"/>
                <w:szCs w:val="20"/>
              </w:rPr>
            </w:pPr>
            <w:r w:rsidRPr="00BD7201">
              <w:rPr>
                <w:sz w:val="18"/>
                <w:szCs w:val="20"/>
              </w:rPr>
              <w:t>31.124</w:t>
            </w:r>
          </w:p>
        </w:tc>
        <w:tc>
          <w:tcPr>
            <w:tcW w:w="720" w:type="dxa"/>
            <w:tcBorders>
              <w:top w:val="nil"/>
              <w:left w:val="nil"/>
              <w:bottom w:val="single" w:sz="4" w:space="0" w:color="auto"/>
              <w:right w:val="single" w:sz="4" w:space="0" w:color="auto"/>
            </w:tcBorders>
            <w:shd w:val="clear" w:color="auto" w:fill="auto"/>
            <w:vAlign w:val="center"/>
            <w:hideMark/>
          </w:tcPr>
          <w:p w14:paraId="71052F10" w14:textId="77777777" w:rsidR="00705648" w:rsidRPr="00BD7201" w:rsidRDefault="00705648" w:rsidP="00BD7201">
            <w:pPr>
              <w:jc w:val="right"/>
              <w:rPr>
                <w:sz w:val="18"/>
                <w:szCs w:val="20"/>
              </w:rPr>
            </w:pPr>
            <w:r w:rsidRPr="00BD7201">
              <w:rPr>
                <w:sz w:val="18"/>
                <w:szCs w:val="20"/>
              </w:rPr>
              <w:t>31.321</w:t>
            </w:r>
          </w:p>
        </w:tc>
        <w:tc>
          <w:tcPr>
            <w:tcW w:w="833" w:type="dxa"/>
            <w:tcBorders>
              <w:top w:val="nil"/>
              <w:left w:val="nil"/>
              <w:bottom w:val="single" w:sz="4" w:space="0" w:color="auto"/>
              <w:right w:val="single" w:sz="4" w:space="0" w:color="auto"/>
            </w:tcBorders>
            <w:shd w:val="clear" w:color="auto" w:fill="auto"/>
            <w:vAlign w:val="center"/>
            <w:hideMark/>
          </w:tcPr>
          <w:p w14:paraId="6EEB5B44" w14:textId="77777777" w:rsidR="00705648" w:rsidRPr="00BD7201" w:rsidRDefault="00705648" w:rsidP="00BD7201">
            <w:pPr>
              <w:jc w:val="right"/>
              <w:rPr>
                <w:sz w:val="18"/>
                <w:szCs w:val="20"/>
              </w:rPr>
            </w:pPr>
            <w:r w:rsidRPr="00BD7201">
              <w:rPr>
                <w:sz w:val="18"/>
                <w:szCs w:val="20"/>
              </w:rPr>
              <w:t>32.122</w:t>
            </w:r>
          </w:p>
        </w:tc>
      </w:tr>
    </w:tbl>
    <w:p w14:paraId="4CE99F3F" w14:textId="77777777" w:rsidR="001C7CF8" w:rsidRDefault="001C7CF8" w:rsidP="002529FC"/>
    <w:p w14:paraId="1FDE0E3D" w14:textId="77777777" w:rsidR="00705648" w:rsidRPr="001C7CF8" w:rsidRDefault="00705648" w:rsidP="002529FC">
      <w:r w:rsidRPr="001C7CF8">
        <w:lastRenderedPageBreak/>
        <w:t xml:space="preserve">Al analizar la distribución del recurso humano entre los diferentes SILAIS, y relacionarlo con la población del territorio, encontramos una importante dispersión. Al 2013 Chontales contaba con 77.9 trabajadoresde la salud por cada 10.000 habitantes en cambio Las Minas sólo con 26.95. Esta dispersión ha disminuido levemente el 2015, siendo hoy Carazo el que tiene mayor disponibilidad de personal con 70,1 por 10.000 habitantes y Matagalpa la menor con 27,6. </w:t>
      </w:r>
    </w:p>
    <w:p w14:paraId="1C33C3C5" w14:textId="77777777" w:rsidR="00705648" w:rsidRPr="001C7CF8" w:rsidRDefault="00705648" w:rsidP="002529FC">
      <w:r w:rsidRPr="001C7CF8">
        <w:t xml:space="preserve">La variación de este índice entre el 2013 y el 2015 se puede apreciar en la siguiente tabla, donde se observa que a pesar de ser poco el tiempo, todos los índices se han desplazado en un sentido positivo. </w:t>
      </w:r>
    </w:p>
    <w:tbl>
      <w:tblPr>
        <w:tblW w:w="8800" w:type="dxa"/>
        <w:tblLayout w:type="fixed"/>
        <w:tblCellMar>
          <w:left w:w="70" w:type="dxa"/>
          <w:right w:w="70" w:type="dxa"/>
        </w:tblCellMar>
        <w:tblLook w:val="04A0" w:firstRow="1" w:lastRow="0" w:firstColumn="1" w:lastColumn="0" w:noHBand="0" w:noVBand="1"/>
      </w:tblPr>
      <w:tblGrid>
        <w:gridCol w:w="4300"/>
        <w:gridCol w:w="1440"/>
        <w:gridCol w:w="1530"/>
        <w:gridCol w:w="1530"/>
      </w:tblGrid>
      <w:tr w:rsidR="00A5601B" w:rsidRPr="00483A54" w14:paraId="764203B0" w14:textId="4397977E" w:rsidTr="0022409A">
        <w:trPr>
          <w:trHeight w:val="300"/>
        </w:trPr>
        <w:tc>
          <w:tcPr>
            <w:tcW w:w="8800" w:type="dxa"/>
            <w:gridSpan w:val="4"/>
            <w:tcBorders>
              <w:top w:val="nil"/>
              <w:left w:val="nil"/>
              <w:bottom w:val="nil"/>
            </w:tcBorders>
            <w:shd w:val="clear" w:color="auto" w:fill="auto"/>
            <w:noWrap/>
            <w:vAlign w:val="bottom"/>
          </w:tcPr>
          <w:p w14:paraId="299B9FC1" w14:textId="18CBD52C" w:rsidR="00A5601B" w:rsidRDefault="00A5601B" w:rsidP="002529FC">
            <w:r>
              <w:t>Cuadro 8</w:t>
            </w:r>
            <w:r>
              <w:t xml:space="preserve">: </w:t>
            </w:r>
            <w:r w:rsidRPr="00483A54">
              <w:t>Índice</w:t>
            </w:r>
            <w:r>
              <w:t xml:space="preserve"> de</w:t>
            </w:r>
            <w:r w:rsidRPr="00483A54">
              <w:t xml:space="preserve"> personal</w:t>
            </w:r>
            <w:r>
              <w:t xml:space="preserve"> (total)</w:t>
            </w:r>
            <w:r w:rsidRPr="00483A54">
              <w:t xml:space="preserve"> por 10.000 hab</w:t>
            </w:r>
            <w:r>
              <w:t xml:space="preserve"> en SILAIS seleccionados</w:t>
            </w:r>
          </w:p>
        </w:tc>
      </w:tr>
      <w:tr w:rsidR="00245A4A" w:rsidRPr="00483A54" w14:paraId="6927993D" w14:textId="524C86EE" w:rsidTr="00245A4A">
        <w:trPr>
          <w:trHeight w:val="66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A30CA" w14:textId="645B3E9A" w:rsidR="00245A4A" w:rsidRPr="00483A54" w:rsidRDefault="00245A4A" w:rsidP="00245A4A">
            <w:r>
              <w:t>SILAIS</w:t>
            </w:r>
          </w:p>
        </w:tc>
        <w:tc>
          <w:tcPr>
            <w:tcW w:w="1440" w:type="dxa"/>
            <w:tcBorders>
              <w:top w:val="single" w:sz="4" w:space="0" w:color="auto"/>
              <w:left w:val="nil"/>
              <w:bottom w:val="single" w:sz="4" w:space="0" w:color="auto"/>
              <w:right w:val="single" w:sz="4" w:space="0" w:color="auto"/>
            </w:tcBorders>
            <w:shd w:val="clear" w:color="auto" w:fill="auto"/>
            <w:hideMark/>
          </w:tcPr>
          <w:p w14:paraId="755E8075" w14:textId="25301352" w:rsidR="00245A4A" w:rsidRPr="00483A54" w:rsidRDefault="00245A4A" w:rsidP="00245A4A">
            <w:pPr>
              <w:jc w:val="center"/>
            </w:pPr>
            <w:r w:rsidRPr="00483A54">
              <w:t>2013</w:t>
            </w:r>
          </w:p>
        </w:tc>
        <w:tc>
          <w:tcPr>
            <w:tcW w:w="1530" w:type="dxa"/>
            <w:tcBorders>
              <w:top w:val="single" w:sz="4" w:space="0" w:color="auto"/>
              <w:left w:val="nil"/>
              <w:bottom w:val="single" w:sz="4" w:space="0" w:color="auto"/>
              <w:right w:val="single" w:sz="4" w:space="0" w:color="auto"/>
            </w:tcBorders>
            <w:shd w:val="clear" w:color="auto" w:fill="auto"/>
            <w:hideMark/>
          </w:tcPr>
          <w:p w14:paraId="457308DB" w14:textId="4062053C" w:rsidR="00245A4A" w:rsidRPr="00483A54" w:rsidRDefault="00245A4A" w:rsidP="00245A4A">
            <w:pPr>
              <w:jc w:val="center"/>
            </w:pPr>
            <w:r w:rsidRPr="00483A54">
              <w:t>2015</w:t>
            </w:r>
          </w:p>
        </w:tc>
        <w:tc>
          <w:tcPr>
            <w:tcW w:w="1530" w:type="dxa"/>
            <w:tcBorders>
              <w:top w:val="single" w:sz="4" w:space="0" w:color="auto"/>
              <w:left w:val="nil"/>
              <w:bottom w:val="single" w:sz="4" w:space="0" w:color="auto"/>
              <w:right w:val="single" w:sz="4" w:space="0" w:color="auto"/>
            </w:tcBorders>
          </w:tcPr>
          <w:p w14:paraId="5CE12DCE" w14:textId="0AAA5614" w:rsidR="00245A4A" w:rsidRPr="00483A54" w:rsidRDefault="00245A4A" w:rsidP="00245A4A">
            <w:pPr>
              <w:jc w:val="center"/>
            </w:pPr>
            <w:r>
              <w:t>Aumento porcentual</w:t>
            </w:r>
          </w:p>
        </w:tc>
      </w:tr>
      <w:tr w:rsidR="00245A4A" w:rsidRPr="00483A54" w14:paraId="79136BBF" w14:textId="617392F0" w:rsidTr="00674597">
        <w:trPr>
          <w:trHeight w:val="17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BBAB522" w14:textId="006E5A0A" w:rsidR="00245A4A" w:rsidRPr="00483A54" w:rsidRDefault="00245A4A" w:rsidP="00245A4A">
            <w:r w:rsidRPr="00483A54">
              <w:t>GRANADA</w:t>
            </w:r>
            <w:r>
              <w:t>*</w:t>
            </w:r>
          </w:p>
        </w:tc>
        <w:tc>
          <w:tcPr>
            <w:tcW w:w="1440" w:type="dxa"/>
            <w:tcBorders>
              <w:top w:val="nil"/>
              <w:left w:val="nil"/>
              <w:bottom w:val="single" w:sz="4" w:space="0" w:color="auto"/>
              <w:right w:val="single" w:sz="4" w:space="0" w:color="auto"/>
            </w:tcBorders>
            <w:shd w:val="clear" w:color="auto" w:fill="auto"/>
            <w:noWrap/>
            <w:vAlign w:val="bottom"/>
            <w:hideMark/>
          </w:tcPr>
          <w:p w14:paraId="74C3D940" w14:textId="77777777" w:rsidR="00245A4A" w:rsidRPr="00483A54" w:rsidRDefault="00245A4A" w:rsidP="00245A4A">
            <w:pPr>
              <w:jc w:val="center"/>
            </w:pPr>
            <w:r w:rsidRPr="00483A54">
              <w:t>51,81</w:t>
            </w:r>
          </w:p>
        </w:tc>
        <w:tc>
          <w:tcPr>
            <w:tcW w:w="1530" w:type="dxa"/>
            <w:tcBorders>
              <w:top w:val="nil"/>
              <w:left w:val="nil"/>
              <w:bottom w:val="single" w:sz="4" w:space="0" w:color="auto"/>
              <w:right w:val="single" w:sz="4" w:space="0" w:color="auto"/>
            </w:tcBorders>
            <w:shd w:val="clear" w:color="auto" w:fill="auto"/>
            <w:noWrap/>
            <w:vAlign w:val="bottom"/>
            <w:hideMark/>
          </w:tcPr>
          <w:p w14:paraId="18726EDA" w14:textId="77777777" w:rsidR="00245A4A" w:rsidRPr="00483A54" w:rsidRDefault="00245A4A" w:rsidP="00245A4A">
            <w:pPr>
              <w:jc w:val="center"/>
            </w:pPr>
            <w:r w:rsidRPr="00483A54">
              <w:t>53,54</w:t>
            </w:r>
          </w:p>
        </w:tc>
        <w:tc>
          <w:tcPr>
            <w:tcW w:w="1530" w:type="dxa"/>
            <w:tcBorders>
              <w:top w:val="nil"/>
              <w:left w:val="nil"/>
              <w:bottom w:val="single" w:sz="4" w:space="0" w:color="auto"/>
              <w:right w:val="single" w:sz="4" w:space="0" w:color="auto"/>
            </w:tcBorders>
            <w:vAlign w:val="center"/>
          </w:tcPr>
          <w:p w14:paraId="29D8E06C" w14:textId="6F893FFA" w:rsidR="00245A4A" w:rsidRPr="00483A54" w:rsidRDefault="00245A4A" w:rsidP="00245A4A">
            <w:pPr>
              <w:jc w:val="center"/>
            </w:pPr>
            <w:r>
              <w:rPr>
                <w:color w:val="000000"/>
              </w:rPr>
              <w:t>3.34%</w:t>
            </w:r>
          </w:p>
        </w:tc>
      </w:tr>
      <w:tr w:rsidR="00245A4A" w:rsidRPr="00483A54" w14:paraId="110DDB9C" w14:textId="77777777" w:rsidTr="00245A4A">
        <w:trPr>
          <w:trHeight w:val="229"/>
        </w:trPr>
        <w:tc>
          <w:tcPr>
            <w:tcW w:w="4300" w:type="dxa"/>
            <w:tcBorders>
              <w:top w:val="nil"/>
              <w:left w:val="single" w:sz="4" w:space="0" w:color="auto"/>
              <w:bottom w:val="single" w:sz="18" w:space="0" w:color="auto"/>
              <w:right w:val="single" w:sz="4" w:space="0" w:color="auto"/>
            </w:tcBorders>
            <w:shd w:val="clear" w:color="auto" w:fill="auto"/>
            <w:noWrap/>
            <w:vAlign w:val="bottom"/>
            <w:hideMark/>
          </w:tcPr>
          <w:p w14:paraId="59E6814E" w14:textId="77777777" w:rsidR="00245A4A" w:rsidRPr="00483A54" w:rsidRDefault="00245A4A" w:rsidP="00053BC8">
            <w:r>
              <w:t>MASAYA*</w:t>
            </w:r>
          </w:p>
        </w:tc>
        <w:tc>
          <w:tcPr>
            <w:tcW w:w="1440" w:type="dxa"/>
            <w:tcBorders>
              <w:top w:val="nil"/>
              <w:left w:val="nil"/>
              <w:bottom w:val="single" w:sz="18" w:space="0" w:color="auto"/>
              <w:right w:val="single" w:sz="4" w:space="0" w:color="auto"/>
            </w:tcBorders>
            <w:shd w:val="clear" w:color="auto" w:fill="auto"/>
            <w:noWrap/>
            <w:vAlign w:val="bottom"/>
            <w:hideMark/>
          </w:tcPr>
          <w:p w14:paraId="7AFB68BF" w14:textId="77777777" w:rsidR="00245A4A" w:rsidRPr="00483A54" w:rsidRDefault="00245A4A" w:rsidP="00053BC8">
            <w:pPr>
              <w:jc w:val="center"/>
            </w:pPr>
            <w:r w:rsidRPr="00483A54">
              <w:t>28,90</w:t>
            </w:r>
          </w:p>
        </w:tc>
        <w:tc>
          <w:tcPr>
            <w:tcW w:w="1530" w:type="dxa"/>
            <w:tcBorders>
              <w:top w:val="nil"/>
              <w:left w:val="nil"/>
              <w:bottom w:val="single" w:sz="18" w:space="0" w:color="auto"/>
              <w:right w:val="single" w:sz="4" w:space="0" w:color="auto"/>
            </w:tcBorders>
            <w:shd w:val="clear" w:color="auto" w:fill="auto"/>
            <w:noWrap/>
            <w:vAlign w:val="bottom"/>
            <w:hideMark/>
          </w:tcPr>
          <w:p w14:paraId="19EE584E" w14:textId="77777777" w:rsidR="00245A4A" w:rsidRPr="00483A54" w:rsidRDefault="00245A4A" w:rsidP="00053BC8">
            <w:pPr>
              <w:jc w:val="center"/>
            </w:pPr>
            <w:r w:rsidRPr="00483A54">
              <w:t>29,55</w:t>
            </w:r>
          </w:p>
        </w:tc>
        <w:tc>
          <w:tcPr>
            <w:tcW w:w="1530" w:type="dxa"/>
            <w:tcBorders>
              <w:top w:val="nil"/>
              <w:left w:val="nil"/>
              <w:bottom w:val="single" w:sz="18" w:space="0" w:color="auto"/>
              <w:right w:val="single" w:sz="4" w:space="0" w:color="auto"/>
            </w:tcBorders>
            <w:vAlign w:val="center"/>
          </w:tcPr>
          <w:p w14:paraId="67BE77FC" w14:textId="77777777" w:rsidR="00245A4A" w:rsidRPr="00483A54" w:rsidRDefault="00245A4A" w:rsidP="00053BC8">
            <w:pPr>
              <w:jc w:val="center"/>
            </w:pPr>
            <w:r>
              <w:rPr>
                <w:color w:val="000000"/>
              </w:rPr>
              <w:t>2.25%</w:t>
            </w:r>
          </w:p>
        </w:tc>
      </w:tr>
      <w:tr w:rsidR="00245A4A" w:rsidRPr="00483A54" w14:paraId="5471F51A" w14:textId="77777777" w:rsidTr="00245A4A">
        <w:trPr>
          <w:trHeight w:val="121"/>
        </w:trPr>
        <w:tc>
          <w:tcPr>
            <w:tcW w:w="4300" w:type="dxa"/>
            <w:tcBorders>
              <w:top w:val="single" w:sz="18" w:space="0" w:color="auto"/>
              <w:left w:val="single" w:sz="8" w:space="0" w:color="auto"/>
              <w:bottom w:val="single" w:sz="8" w:space="0" w:color="auto"/>
              <w:right w:val="single" w:sz="8" w:space="0" w:color="auto"/>
            </w:tcBorders>
            <w:shd w:val="clear" w:color="auto" w:fill="auto"/>
            <w:noWrap/>
            <w:vAlign w:val="bottom"/>
            <w:hideMark/>
          </w:tcPr>
          <w:p w14:paraId="42364EAC" w14:textId="77777777" w:rsidR="00245A4A" w:rsidRPr="00483A54" w:rsidRDefault="00245A4A" w:rsidP="00744F89">
            <w:r w:rsidRPr="00483A54">
              <w:t xml:space="preserve">ESTELI </w:t>
            </w:r>
          </w:p>
        </w:tc>
        <w:tc>
          <w:tcPr>
            <w:tcW w:w="1440" w:type="dxa"/>
            <w:tcBorders>
              <w:top w:val="single" w:sz="18" w:space="0" w:color="auto"/>
              <w:left w:val="single" w:sz="8" w:space="0" w:color="auto"/>
              <w:bottom w:val="single" w:sz="8" w:space="0" w:color="auto"/>
              <w:right w:val="single" w:sz="8" w:space="0" w:color="auto"/>
            </w:tcBorders>
            <w:shd w:val="clear" w:color="auto" w:fill="auto"/>
            <w:noWrap/>
            <w:vAlign w:val="bottom"/>
            <w:hideMark/>
          </w:tcPr>
          <w:p w14:paraId="3874F114" w14:textId="77777777" w:rsidR="00245A4A" w:rsidRPr="00483A54" w:rsidRDefault="00245A4A" w:rsidP="00744F89">
            <w:pPr>
              <w:jc w:val="center"/>
            </w:pPr>
            <w:r w:rsidRPr="00483A54">
              <w:t>64,20</w:t>
            </w:r>
          </w:p>
        </w:tc>
        <w:tc>
          <w:tcPr>
            <w:tcW w:w="1530" w:type="dxa"/>
            <w:tcBorders>
              <w:top w:val="single" w:sz="18" w:space="0" w:color="auto"/>
              <w:left w:val="single" w:sz="8" w:space="0" w:color="auto"/>
              <w:bottom w:val="single" w:sz="8" w:space="0" w:color="auto"/>
              <w:right w:val="single" w:sz="8" w:space="0" w:color="auto"/>
            </w:tcBorders>
            <w:shd w:val="clear" w:color="auto" w:fill="auto"/>
            <w:noWrap/>
            <w:vAlign w:val="bottom"/>
            <w:hideMark/>
          </w:tcPr>
          <w:p w14:paraId="795168E0" w14:textId="77777777" w:rsidR="00245A4A" w:rsidRPr="00483A54" w:rsidRDefault="00245A4A" w:rsidP="00744F89">
            <w:pPr>
              <w:jc w:val="center"/>
            </w:pPr>
            <w:r w:rsidRPr="00483A54">
              <w:t>65,75</w:t>
            </w:r>
          </w:p>
        </w:tc>
        <w:tc>
          <w:tcPr>
            <w:tcW w:w="1530" w:type="dxa"/>
            <w:tcBorders>
              <w:top w:val="single" w:sz="18" w:space="0" w:color="auto"/>
              <w:left w:val="single" w:sz="8" w:space="0" w:color="auto"/>
              <w:bottom w:val="single" w:sz="8" w:space="0" w:color="auto"/>
              <w:right w:val="single" w:sz="8" w:space="0" w:color="auto"/>
            </w:tcBorders>
            <w:shd w:val="clear" w:color="auto" w:fill="E2EFD9" w:themeFill="accent6" w:themeFillTint="33"/>
            <w:vAlign w:val="center"/>
          </w:tcPr>
          <w:p w14:paraId="433146B2" w14:textId="77777777" w:rsidR="00245A4A" w:rsidRPr="00483A54" w:rsidRDefault="00245A4A" w:rsidP="00744F89">
            <w:pPr>
              <w:jc w:val="center"/>
            </w:pPr>
            <w:r>
              <w:rPr>
                <w:color w:val="000000"/>
              </w:rPr>
              <w:t>2.41%</w:t>
            </w:r>
          </w:p>
        </w:tc>
      </w:tr>
      <w:tr w:rsidR="00245A4A" w:rsidRPr="00483A54" w14:paraId="21C0746D" w14:textId="002663E8" w:rsidTr="00245A4A">
        <w:trPr>
          <w:trHeight w:val="229"/>
        </w:trPr>
        <w:tc>
          <w:tcPr>
            <w:tcW w:w="43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197452" w14:textId="76E9C92E" w:rsidR="00245A4A" w:rsidRPr="00483A54" w:rsidRDefault="00245A4A" w:rsidP="002529FC">
            <w:r w:rsidRPr="00483A54">
              <w:t xml:space="preserve">JINOTEGA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60906A65" w14:textId="77777777" w:rsidR="00245A4A" w:rsidRPr="00483A54" w:rsidRDefault="00245A4A" w:rsidP="00245A4A">
            <w:pPr>
              <w:jc w:val="center"/>
            </w:pPr>
            <w:r w:rsidRPr="00483A54">
              <w:t>29,35</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14:paraId="1F4E813B" w14:textId="77777777" w:rsidR="00245A4A" w:rsidRPr="00483A54" w:rsidRDefault="00245A4A" w:rsidP="00245A4A">
            <w:pPr>
              <w:jc w:val="center"/>
            </w:pPr>
            <w:r w:rsidRPr="00483A54">
              <w:t>32,31</w:t>
            </w:r>
          </w:p>
        </w:tc>
        <w:tc>
          <w:tcPr>
            <w:tcW w:w="1530" w:type="dxa"/>
            <w:tcBorders>
              <w:top w:val="single" w:sz="8" w:space="0" w:color="auto"/>
              <w:left w:val="nil"/>
              <w:bottom w:val="single" w:sz="4" w:space="0" w:color="auto"/>
              <w:right w:val="single" w:sz="4" w:space="0" w:color="auto"/>
            </w:tcBorders>
            <w:shd w:val="clear" w:color="auto" w:fill="92D050"/>
            <w:vAlign w:val="center"/>
          </w:tcPr>
          <w:p w14:paraId="5BD3787F" w14:textId="7F6856F2" w:rsidR="00245A4A" w:rsidRPr="00483A54" w:rsidRDefault="00245A4A" w:rsidP="00245A4A">
            <w:pPr>
              <w:jc w:val="center"/>
            </w:pPr>
            <w:r>
              <w:rPr>
                <w:color w:val="000000"/>
              </w:rPr>
              <w:t>10.09%</w:t>
            </w:r>
          </w:p>
        </w:tc>
      </w:tr>
      <w:tr w:rsidR="00245A4A" w:rsidRPr="00483A54" w14:paraId="34C4618B" w14:textId="5AC28956" w:rsidTr="00245A4A">
        <w:trPr>
          <w:trHeight w:val="17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F3F31B7" w14:textId="01D7E220" w:rsidR="00245A4A" w:rsidRPr="00483A54" w:rsidRDefault="00245A4A" w:rsidP="002529FC">
            <w:r w:rsidRPr="00483A54">
              <w:t xml:space="preserve">MADRIZ </w:t>
            </w:r>
          </w:p>
        </w:tc>
        <w:tc>
          <w:tcPr>
            <w:tcW w:w="1440" w:type="dxa"/>
            <w:tcBorders>
              <w:top w:val="nil"/>
              <w:left w:val="nil"/>
              <w:bottom w:val="single" w:sz="4" w:space="0" w:color="auto"/>
              <w:right w:val="single" w:sz="4" w:space="0" w:color="auto"/>
            </w:tcBorders>
            <w:shd w:val="clear" w:color="auto" w:fill="auto"/>
            <w:noWrap/>
            <w:vAlign w:val="bottom"/>
            <w:hideMark/>
          </w:tcPr>
          <w:p w14:paraId="66633B8E" w14:textId="77777777" w:rsidR="00245A4A" w:rsidRPr="00483A54" w:rsidRDefault="00245A4A" w:rsidP="00245A4A">
            <w:pPr>
              <w:jc w:val="center"/>
            </w:pPr>
            <w:r w:rsidRPr="00483A54">
              <w:t>40,07</w:t>
            </w:r>
          </w:p>
        </w:tc>
        <w:tc>
          <w:tcPr>
            <w:tcW w:w="1530" w:type="dxa"/>
            <w:tcBorders>
              <w:top w:val="nil"/>
              <w:left w:val="nil"/>
              <w:bottom w:val="single" w:sz="4" w:space="0" w:color="auto"/>
              <w:right w:val="single" w:sz="4" w:space="0" w:color="auto"/>
            </w:tcBorders>
            <w:shd w:val="clear" w:color="auto" w:fill="auto"/>
            <w:noWrap/>
            <w:vAlign w:val="bottom"/>
            <w:hideMark/>
          </w:tcPr>
          <w:p w14:paraId="07F09D04" w14:textId="77777777" w:rsidR="00245A4A" w:rsidRPr="00483A54" w:rsidRDefault="00245A4A" w:rsidP="00245A4A">
            <w:pPr>
              <w:jc w:val="center"/>
            </w:pPr>
            <w:r w:rsidRPr="00483A54">
              <w:t>42,17</w:t>
            </w:r>
          </w:p>
        </w:tc>
        <w:tc>
          <w:tcPr>
            <w:tcW w:w="1530" w:type="dxa"/>
            <w:tcBorders>
              <w:top w:val="nil"/>
              <w:left w:val="nil"/>
              <w:bottom w:val="single" w:sz="4" w:space="0" w:color="auto"/>
              <w:right w:val="single" w:sz="4" w:space="0" w:color="auto"/>
            </w:tcBorders>
            <w:shd w:val="clear" w:color="auto" w:fill="92D050"/>
            <w:vAlign w:val="center"/>
          </w:tcPr>
          <w:p w14:paraId="741B915D" w14:textId="60DC8F27" w:rsidR="00245A4A" w:rsidRPr="00483A54" w:rsidRDefault="00245A4A" w:rsidP="00245A4A">
            <w:pPr>
              <w:jc w:val="center"/>
            </w:pPr>
            <w:r>
              <w:rPr>
                <w:color w:val="000000"/>
              </w:rPr>
              <w:t>5.24%</w:t>
            </w:r>
          </w:p>
        </w:tc>
      </w:tr>
      <w:tr w:rsidR="00245A4A" w:rsidRPr="00483A54" w14:paraId="3802C1C5" w14:textId="6C76175F" w:rsidTr="00245A4A">
        <w:trPr>
          <w:trHeight w:val="166"/>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1E8CCD8" w14:textId="7B0AD2D7" w:rsidR="00245A4A" w:rsidRPr="00483A54" w:rsidRDefault="00245A4A" w:rsidP="002529FC">
            <w:r w:rsidRPr="00483A54">
              <w:t xml:space="preserve">MATAGALPA </w:t>
            </w:r>
          </w:p>
        </w:tc>
        <w:tc>
          <w:tcPr>
            <w:tcW w:w="1440" w:type="dxa"/>
            <w:tcBorders>
              <w:top w:val="nil"/>
              <w:left w:val="nil"/>
              <w:bottom w:val="single" w:sz="4" w:space="0" w:color="auto"/>
              <w:right w:val="single" w:sz="4" w:space="0" w:color="auto"/>
            </w:tcBorders>
            <w:shd w:val="clear" w:color="auto" w:fill="auto"/>
            <w:noWrap/>
            <w:vAlign w:val="bottom"/>
            <w:hideMark/>
          </w:tcPr>
          <w:p w14:paraId="2B07246E" w14:textId="77777777" w:rsidR="00245A4A" w:rsidRPr="00483A54" w:rsidRDefault="00245A4A" w:rsidP="00245A4A">
            <w:pPr>
              <w:jc w:val="center"/>
            </w:pPr>
            <w:r w:rsidRPr="00483A54">
              <w:t>27,55</w:t>
            </w:r>
          </w:p>
        </w:tc>
        <w:tc>
          <w:tcPr>
            <w:tcW w:w="1530" w:type="dxa"/>
            <w:tcBorders>
              <w:top w:val="nil"/>
              <w:left w:val="nil"/>
              <w:bottom w:val="single" w:sz="4" w:space="0" w:color="auto"/>
              <w:right w:val="single" w:sz="4" w:space="0" w:color="auto"/>
            </w:tcBorders>
            <w:shd w:val="clear" w:color="auto" w:fill="auto"/>
            <w:noWrap/>
            <w:vAlign w:val="bottom"/>
            <w:hideMark/>
          </w:tcPr>
          <w:p w14:paraId="4C0D5F03" w14:textId="77777777" w:rsidR="00245A4A" w:rsidRPr="00483A54" w:rsidRDefault="00245A4A" w:rsidP="00245A4A">
            <w:pPr>
              <w:jc w:val="center"/>
            </w:pPr>
            <w:r w:rsidRPr="00483A54">
              <w:t>28,32</w:t>
            </w:r>
          </w:p>
        </w:tc>
        <w:tc>
          <w:tcPr>
            <w:tcW w:w="1530" w:type="dxa"/>
            <w:tcBorders>
              <w:top w:val="nil"/>
              <w:left w:val="nil"/>
              <w:bottom w:val="single" w:sz="4" w:space="0" w:color="auto"/>
              <w:right w:val="single" w:sz="4" w:space="0" w:color="auto"/>
            </w:tcBorders>
            <w:shd w:val="clear" w:color="auto" w:fill="E2EFD9" w:themeFill="accent6" w:themeFillTint="33"/>
            <w:vAlign w:val="center"/>
          </w:tcPr>
          <w:p w14:paraId="096B941F" w14:textId="4D47B546" w:rsidR="00245A4A" w:rsidRPr="00483A54" w:rsidRDefault="00245A4A" w:rsidP="00245A4A">
            <w:pPr>
              <w:jc w:val="center"/>
            </w:pPr>
            <w:r>
              <w:rPr>
                <w:color w:val="000000"/>
              </w:rPr>
              <w:t>2.79%</w:t>
            </w:r>
          </w:p>
        </w:tc>
      </w:tr>
      <w:tr w:rsidR="00245A4A" w:rsidRPr="00483A54" w14:paraId="5C49D143" w14:textId="7F1E1F6E" w:rsidTr="00674597">
        <w:trPr>
          <w:trHeight w:val="121"/>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CD06793" w14:textId="694788F9" w:rsidR="00245A4A" w:rsidRPr="00483A54" w:rsidRDefault="00245A4A" w:rsidP="002529FC">
            <w:r w:rsidRPr="00483A54">
              <w:t xml:space="preserve">NUEVA SEGOVIA </w:t>
            </w:r>
          </w:p>
        </w:tc>
        <w:tc>
          <w:tcPr>
            <w:tcW w:w="1440" w:type="dxa"/>
            <w:tcBorders>
              <w:top w:val="nil"/>
              <w:left w:val="nil"/>
              <w:bottom w:val="single" w:sz="4" w:space="0" w:color="auto"/>
              <w:right w:val="single" w:sz="4" w:space="0" w:color="auto"/>
            </w:tcBorders>
            <w:shd w:val="clear" w:color="auto" w:fill="auto"/>
            <w:noWrap/>
            <w:vAlign w:val="bottom"/>
            <w:hideMark/>
          </w:tcPr>
          <w:p w14:paraId="42225768" w14:textId="77777777" w:rsidR="00245A4A" w:rsidRPr="00483A54" w:rsidRDefault="00245A4A" w:rsidP="00245A4A">
            <w:pPr>
              <w:jc w:val="center"/>
            </w:pPr>
            <w:r w:rsidRPr="00483A54">
              <w:t>39,25</w:t>
            </w:r>
          </w:p>
        </w:tc>
        <w:tc>
          <w:tcPr>
            <w:tcW w:w="1530" w:type="dxa"/>
            <w:tcBorders>
              <w:top w:val="nil"/>
              <w:left w:val="nil"/>
              <w:bottom w:val="single" w:sz="4" w:space="0" w:color="auto"/>
              <w:right w:val="single" w:sz="4" w:space="0" w:color="auto"/>
            </w:tcBorders>
            <w:shd w:val="clear" w:color="auto" w:fill="auto"/>
            <w:noWrap/>
            <w:vAlign w:val="bottom"/>
            <w:hideMark/>
          </w:tcPr>
          <w:p w14:paraId="3A8004ED" w14:textId="77777777" w:rsidR="00245A4A" w:rsidRPr="00483A54" w:rsidRDefault="00245A4A" w:rsidP="00245A4A">
            <w:pPr>
              <w:jc w:val="center"/>
            </w:pPr>
            <w:r w:rsidRPr="00483A54">
              <w:t>39,76</w:t>
            </w:r>
          </w:p>
        </w:tc>
        <w:tc>
          <w:tcPr>
            <w:tcW w:w="1530" w:type="dxa"/>
            <w:tcBorders>
              <w:top w:val="nil"/>
              <w:left w:val="nil"/>
              <w:bottom w:val="single" w:sz="4" w:space="0" w:color="auto"/>
              <w:right w:val="single" w:sz="4" w:space="0" w:color="auto"/>
            </w:tcBorders>
            <w:vAlign w:val="center"/>
          </w:tcPr>
          <w:p w14:paraId="41A8CBAD" w14:textId="5302235B" w:rsidR="00245A4A" w:rsidRPr="00483A54" w:rsidRDefault="00245A4A" w:rsidP="00245A4A">
            <w:pPr>
              <w:jc w:val="center"/>
            </w:pPr>
            <w:r>
              <w:rPr>
                <w:color w:val="000000"/>
              </w:rPr>
              <w:t>1.30%</w:t>
            </w:r>
          </w:p>
        </w:tc>
      </w:tr>
      <w:tr w:rsidR="00245A4A" w:rsidRPr="00483A54" w14:paraId="2668B151" w14:textId="039A8A56" w:rsidTr="00245A4A">
        <w:trPr>
          <w:trHeight w:val="17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6EDD707" w14:textId="785EB6DC" w:rsidR="00245A4A" w:rsidRPr="00483A54" w:rsidRDefault="00245A4A" w:rsidP="002529FC">
            <w:r w:rsidRPr="00483A54">
              <w:t xml:space="preserve">BILWI (RACCN) </w:t>
            </w:r>
          </w:p>
        </w:tc>
        <w:tc>
          <w:tcPr>
            <w:tcW w:w="1440" w:type="dxa"/>
            <w:tcBorders>
              <w:top w:val="nil"/>
              <w:left w:val="nil"/>
              <w:bottom w:val="single" w:sz="4" w:space="0" w:color="auto"/>
              <w:right w:val="single" w:sz="4" w:space="0" w:color="auto"/>
            </w:tcBorders>
            <w:shd w:val="clear" w:color="auto" w:fill="auto"/>
            <w:noWrap/>
            <w:vAlign w:val="bottom"/>
            <w:hideMark/>
          </w:tcPr>
          <w:p w14:paraId="3D5ED94C" w14:textId="77777777" w:rsidR="00245A4A" w:rsidRPr="00483A54" w:rsidRDefault="00245A4A" w:rsidP="00245A4A">
            <w:pPr>
              <w:jc w:val="center"/>
            </w:pPr>
            <w:r w:rsidRPr="00483A54">
              <w:t>45,71</w:t>
            </w:r>
          </w:p>
        </w:tc>
        <w:tc>
          <w:tcPr>
            <w:tcW w:w="1530" w:type="dxa"/>
            <w:tcBorders>
              <w:top w:val="nil"/>
              <w:left w:val="nil"/>
              <w:bottom w:val="single" w:sz="4" w:space="0" w:color="auto"/>
              <w:right w:val="single" w:sz="4" w:space="0" w:color="auto"/>
            </w:tcBorders>
            <w:shd w:val="clear" w:color="auto" w:fill="auto"/>
            <w:noWrap/>
            <w:vAlign w:val="bottom"/>
            <w:hideMark/>
          </w:tcPr>
          <w:p w14:paraId="7AC30376" w14:textId="77777777" w:rsidR="00245A4A" w:rsidRPr="00483A54" w:rsidRDefault="00245A4A" w:rsidP="00245A4A">
            <w:pPr>
              <w:jc w:val="center"/>
            </w:pPr>
            <w:r w:rsidRPr="00483A54">
              <w:t>48,62</w:t>
            </w:r>
          </w:p>
        </w:tc>
        <w:tc>
          <w:tcPr>
            <w:tcW w:w="1530" w:type="dxa"/>
            <w:tcBorders>
              <w:top w:val="nil"/>
              <w:left w:val="nil"/>
              <w:bottom w:val="single" w:sz="4" w:space="0" w:color="auto"/>
              <w:right w:val="single" w:sz="4" w:space="0" w:color="auto"/>
            </w:tcBorders>
            <w:shd w:val="clear" w:color="auto" w:fill="92D050"/>
            <w:vAlign w:val="center"/>
          </w:tcPr>
          <w:p w14:paraId="5AB9BA97" w14:textId="14134D9A" w:rsidR="00245A4A" w:rsidRPr="00483A54" w:rsidRDefault="00245A4A" w:rsidP="00245A4A">
            <w:pPr>
              <w:jc w:val="center"/>
            </w:pPr>
            <w:r>
              <w:rPr>
                <w:color w:val="000000"/>
              </w:rPr>
              <w:t>6.37%</w:t>
            </w:r>
          </w:p>
        </w:tc>
      </w:tr>
      <w:tr w:rsidR="00245A4A" w:rsidRPr="00483A54" w14:paraId="795ED895" w14:textId="22381949" w:rsidTr="00245A4A">
        <w:trPr>
          <w:trHeight w:val="229"/>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9673630" w14:textId="649A002B" w:rsidR="00245A4A" w:rsidRPr="00483A54" w:rsidRDefault="00245A4A" w:rsidP="002529FC">
            <w:r w:rsidRPr="00483A54">
              <w:t xml:space="preserve">LAS MINAS (RACCN) </w:t>
            </w:r>
          </w:p>
        </w:tc>
        <w:tc>
          <w:tcPr>
            <w:tcW w:w="1440" w:type="dxa"/>
            <w:tcBorders>
              <w:top w:val="nil"/>
              <w:left w:val="nil"/>
              <w:bottom w:val="single" w:sz="4" w:space="0" w:color="auto"/>
              <w:right w:val="single" w:sz="4" w:space="0" w:color="auto"/>
            </w:tcBorders>
            <w:shd w:val="clear" w:color="auto" w:fill="auto"/>
            <w:noWrap/>
            <w:vAlign w:val="bottom"/>
            <w:hideMark/>
          </w:tcPr>
          <w:p w14:paraId="27968709" w14:textId="77777777" w:rsidR="00245A4A" w:rsidRPr="00483A54" w:rsidRDefault="00245A4A" w:rsidP="00245A4A">
            <w:pPr>
              <w:jc w:val="center"/>
            </w:pPr>
            <w:r w:rsidRPr="00483A54">
              <w:t>26,95</w:t>
            </w:r>
          </w:p>
        </w:tc>
        <w:tc>
          <w:tcPr>
            <w:tcW w:w="1530" w:type="dxa"/>
            <w:tcBorders>
              <w:top w:val="nil"/>
              <w:left w:val="nil"/>
              <w:bottom w:val="single" w:sz="4" w:space="0" w:color="auto"/>
              <w:right w:val="single" w:sz="4" w:space="0" w:color="auto"/>
            </w:tcBorders>
            <w:shd w:val="clear" w:color="auto" w:fill="auto"/>
            <w:noWrap/>
            <w:vAlign w:val="bottom"/>
            <w:hideMark/>
          </w:tcPr>
          <w:p w14:paraId="54C73591" w14:textId="77777777" w:rsidR="00245A4A" w:rsidRPr="00483A54" w:rsidRDefault="00245A4A" w:rsidP="00245A4A">
            <w:pPr>
              <w:jc w:val="center"/>
            </w:pPr>
            <w:r w:rsidRPr="00483A54">
              <w:t>28,44</w:t>
            </w:r>
          </w:p>
        </w:tc>
        <w:tc>
          <w:tcPr>
            <w:tcW w:w="1530" w:type="dxa"/>
            <w:tcBorders>
              <w:top w:val="nil"/>
              <w:left w:val="nil"/>
              <w:bottom w:val="single" w:sz="4" w:space="0" w:color="auto"/>
              <w:right w:val="single" w:sz="4" w:space="0" w:color="auto"/>
            </w:tcBorders>
            <w:shd w:val="clear" w:color="auto" w:fill="92D050"/>
            <w:vAlign w:val="center"/>
          </w:tcPr>
          <w:p w14:paraId="5D2EC49C" w14:textId="4394C3DE" w:rsidR="00245A4A" w:rsidRPr="00483A54" w:rsidRDefault="00245A4A" w:rsidP="00245A4A">
            <w:pPr>
              <w:jc w:val="center"/>
            </w:pPr>
            <w:r>
              <w:rPr>
                <w:color w:val="000000"/>
              </w:rPr>
              <w:t>5.53%</w:t>
            </w:r>
          </w:p>
        </w:tc>
      </w:tr>
    </w:tbl>
    <w:p w14:paraId="46A7D553" w14:textId="52A5DB84" w:rsidR="00705648" w:rsidRDefault="00245A4A" w:rsidP="002529FC">
      <w:r>
        <w:t>* SILAIS no priorizados</w:t>
      </w:r>
      <w:r w:rsidR="00A5601B">
        <w:t>, a título de comparación</w:t>
      </w:r>
      <w:r>
        <w:t xml:space="preserve"> - presentan condiciones de relativa urbanización y menor concentración de pobreza.</w:t>
      </w:r>
    </w:p>
    <w:p w14:paraId="2F31A37C" w14:textId="630915A6" w:rsidR="00705648" w:rsidRPr="0002692F" w:rsidRDefault="00705648" w:rsidP="002529FC">
      <w:r w:rsidRPr="0002692F">
        <w:t xml:space="preserve">La aplicación del Plan de </w:t>
      </w:r>
      <w:r w:rsidR="004A3221">
        <w:t>Optimización</w:t>
      </w:r>
      <w:r w:rsidRPr="0002692F">
        <w:t xml:space="preserve"> del Talento Humano ha permitido entonces no sólo cumplir los compromisos </w:t>
      </w:r>
      <w:r w:rsidR="004A3221">
        <w:t>de ley</w:t>
      </w:r>
      <w:r w:rsidRPr="0002692F">
        <w:t xml:space="preserve"> con el personal en edad de retiro sino también disponer de un mayor número de personal asistencial para ampliar el acceso a la salud a través del MOSAFC. </w:t>
      </w:r>
    </w:p>
    <w:p w14:paraId="34CACBE1" w14:textId="77777777" w:rsidR="00705648" w:rsidRPr="00797550" w:rsidRDefault="00705648" w:rsidP="002529FC">
      <w:pPr>
        <w:rPr>
          <w:b/>
        </w:rPr>
      </w:pPr>
      <w:r w:rsidRPr="00797550">
        <w:rPr>
          <w:b/>
        </w:rPr>
        <w:t>A futuro</w:t>
      </w:r>
    </w:p>
    <w:p w14:paraId="03C619CA" w14:textId="77777777" w:rsidR="00705648" w:rsidRPr="0002692F" w:rsidRDefault="00705648" w:rsidP="002529FC">
      <w:r w:rsidRPr="0002692F">
        <w:t xml:space="preserve">Se ha planteado por parte del Minsa la necesidad de seguir fortaleciendo el modelo de Salud Familiar y Comunitario avanzando en acentuar la sectorización, estableciendose equipos de salud para poblaciones de menor tamaño. Por ello se ha solicitado la posibilidad de mantener por algunos años el financiamiento del plan de retiro, asegurando entonces la disponibilidad de nuevo personal para la mejor dotación de los equipos de salud familiar y comunitario. </w:t>
      </w:r>
    </w:p>
    <w:p w14:paraId="36315E45" w14:textId="1F95B27A" w:rsidR="00705648" w:rsidRPr="0002692F" w:rsidRDefault="00705648" w:rsidP="002529FC">
      <w:r w:rsidRPr="0002692F">
        <w:t>Del anális</w:t>
      </w:r>
      <w:r w:rsidR="00483A54">
        <w:t xml:space="preserve">is de las actuales dotaciones, </w:t>
      </w:r>
      <w:r w:rsidRPr="0002692F">
        <w:t xml:space="preserve">los rangos de edad y el comportamiento del programa en su primera etapa, aparecen como posibles usuarios 1.254 funcionarios que cumplen con tener más de 60 años y 20 años de profesión, que podrían ser los primeros beneficiados. Al mantener el 92% de aceptación, observado en la aplicación anterior del Plan, podrían acogerse a retiro 1.154 personas. </w:t>
      </w:r>
    </w:p>
    <w:tbl>
      <w:tblPr>
        <w:tblW w:w="9127" w:type="dxa"/>
        <w:jc w:val="center"/>
        <w:tblInd w:w="65" w:type="dxa"/>
        <w:tblCellMar>
          <w:left w:w="70" w:type="dxa"/>
          <w:right w:w="70" w:type="dxa"/>
        </w:tblCellMar>
        <w:tblLook w:val="04A0" w:firstRow="1" w:lastRow="0" w:firstColumn="1" w:lastColumn="0" w:noHBand="0" w:noVBand="1"/>
      </w:tblPr>
      <w:tblGrid>
        <w:gridCol w:w="1300"/>
        <w:gridCol w:w="1620"/>
        <w:gridCol w:w="1582"/>
        <w:gridCol w:w="1555"/>
        <w:gridCol w:w="1582"/>
        <w:gridCol w:w="1488"/>
      </w:tblGrid>
      <w:tr w:rsidR="00797550" w:rsidRPr="00483A54" w14:paraId="45D60AEA" w14:textId="77777777" w:rsidTr="00797550">
        <w:trPr>
          <w:trHeight w:val="679"/>
          <w:jc w:val="center"/>
        </w:trPr>
        <w:tc>
          <w:tcPr>
            <w:tcW w:w="9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31DB5D9" w14:textId="39A8FE4B" w:rsidR="00797550" w:rsidRPr="00483A54" w:rsidRDefault="00797550" w:rsidP="002529FC">
            <w:r>
              <w:t>Cuadro 9: Escenario para la ejecución del Plan a partir de 2016-2017.</w:t>
            </w:r>
          </w:p>
        </w:tc>
      </w:tr>
      <w:tr w:rsidR="00705648" w:rsidRPr="00483A54" w14:paraId="3C8ECB6F" w14:textId="77777777" w:rsidTr="00797550">
        <w:trPr>
          <w:trHeight w:val="679"/>
          <w:jc w:val="center"/>
        </w:trPr>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25582" w14:textId="77777777" w:rsidR="00705648" w:rsidRPr="00483A54" w:rsidRDefault="00705648" w:rsidP="002529FC">
            <w:r w:rsidRPr="00483A54">
              <w:t>Año</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571A58" w14:textId="77777777" w:rsidR="00705648" w:rsidRPr="00483A54" w:rsidRDefault="00705648" w:rsidP="002529FC">
            <w:r w:rsidRPr="00483A54">
              <w:t>Universo Trabajadores &gt; 60 años y 20 trabajo</w:t>
            </w:r>
          </w:p>
        </w:tc>
        <w:tc>
          <w:tcPr>
            <w:tcW w:w="15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9A6BB2" w14:textId="77777777" w:rsidR="00705648" w:rsidRPr="00483A54" w:rsidRDefault="00705648" w:rsidP="002529FC">
            <w:r w:rsidRPr="00483A54">
              <w:t>Número trabajadores considerando el 92%</w:t>
            </w: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2281AD" w14:textId="77777777" w:rsidR="00705648" w:rsidRPr="00483A54" w:rsidRDefault="00705648" w:rsidP="002529FC">
            <w:r w:rsidRPr="00483A54">
              <w:t>Trabajadores &gt;50-59 años y 30 trabajo</w:t>
            </w:r>
          </w:p>
        </w:tc>
        <w:tc>
          <w:tcPr>
            <w:tcW w:w="15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D5A6E8" w14:textId="77777777" w:rsidR="00705648" w:rsidRPr="00483A54" w:rsidRDefault="00705648" w:rsidP="002529FC">
            <w:r w:rsidRPr="00483A54">
              <w:t>Número trabajadores considerando el 5,5%</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71030C" w14:textId="77777777" w:rsidR="00705648" w:rsidRPr="00483A54" w:rsidRDefault="00705648" w:rsidP="002529FC">
            <w:r w:rsidRPr="00483A54">
              <w:t>Total potenciales beneficiarios</w:t>
            </w:r>
          </w:p>
        </w:tc>
      </w:tr>
      <w:tr w:rsidR="00705648" w:rsidRPr="00483A54" w14:paraId="582AC6FA" w14:textId="77777777" w:rsidTr="00797550">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1F46A0" w14:textId="77777777" w:rsidR="00705648" w:rsidRPr="00483A54" w:rsidRDefault="00705648" w:rsidP="002529FC">
            <w:r w:rsidRPr="00483A54">
              <w:lastRenderedPageBreak/>
              <w:t>2016</w:t>
            </w:r>
          </w:p>
        </w:tc>
        <w:tc>
          <w:tcPr>
            <w:tcW w:w="1620" w:type="dxa"/>
            <w:tcBorders>
              <w:top w:val="nil"/>
              <w:left w:val="nil"/>
              <w:bottom w:val="single" w:sz="4" w:space="0" w:color="auto"/>
              <w:right w:val="single" w:sz="4" w:space="0" w:color="auto"/>
            </w:tcBorders>
            <w:shd w:val="clear" w:color="auto" w:fill="auto"/>
            <w:noWrap/>
            <w:vAlign w:val="bottom"/>
            <w:hideMark/>
          </w:tcPr>
          <w:p w14:paraId="43E55825" w14:textId="77777777" w:rsidR="00705648" w:rsidRPr="00483A54" w:rsidRDefault="00705648" w:rsidP="002529FC">
            <w:r w:rsidRPr="00483A54">
              <w:t>382</w:t>
            </w:r>
          </w:p>
        </w:tc>
        <w:tc>
          <w:tcPr>
            <w:tcW w:w="1582" w:type="dxa"/>
            <w:tcBorders>
              <w:top w:val="nil"/>
              <w:left w:val="nil"/>
              <w:bottom w:val="single" w:sz="4" w:space="0" w:color="auto"/>
              <w:right w:val="single" w:sz="4" w:space="0" w:color="auto"/>
            </w:tcBorders>
            <w:shd w:val="clear" w:color="auto" w:fill="auto"/>
            <w:noWrap/>
            <w:vAlign w:val="bottom"/>
            <w:hideMark/>
          </w:tcPr>
          <w:p w14:paraId="50734C1F" w14:textId="77777777" w:rsidR="00705648" w:rsidRPr="00483A54" w:rsidRDefault="00705648" w:rsidP="002529FC">
            <w:r w:rsidRPr="00483A54">
              <w:t>351</w:t>
            </w:r>
          </w:p>
        </w:tc>
        <w:tc>
          <w:tcPr>
            <w:tcW w:w="1555" w:type="dxa"/>
            <w:tcBorders>
              <w:top w:val="nil"/>
              <w:left w:val="nil"/>
              <w:bottom w:val="single" w:sz="4" w:space="0" w:color="auto"/>
              <w:right w:val="single" w:sz="4" w:space="0" w:color="auto"/>
            </w:tcBorders>
            <w:shd w:val="clear" w:color="auto" w:fill="auto"/>
            <w:noWrap/>
            <w:vAlign w:val="bottom"/>
            <w:hideMark/>
          </w:tcPr>
          <w:p w14:paraId="723C2271" w14:textId="77777777" w:rsidR="00705648" w:rsidRPr="00483A54" w:rsidRDefault="00705648" w:rsidP="002529FC">
            <w:r w:rsidRPr="00483A54">
              <w:t>2.097</w:t>
            </w:r>
          </w:p>
        </w:tc>
        <w:tc>
          <w:tcPr>
            <w:tcW w:w="1582" w:type="dxa"/>
            <w:tcBorders>
              <w:top w:val="nil"/>
              <w:left w:val="nil"/>
              <w:bottom w:val="single" w:sz="4" w:space="0" w:color="auto"/>
              <w:right w:val="single" w:sz="4" w:space="0" w:color="auto"/>
            </w:tcBorders>
            <w:shd w:val="clear" w:color="auto" w:fill="auto"/>
            <w:noWrap/>
            <w:vAlign w:val="bottom"/>
            <w:hideMark/>
          </w:tcPr>
          <w:p w14:paraId="08023972" w14:textId="77777777" w:rsidR="00705648" w:rsidRPr="00483A54" w:rsidRDefault="00705648" w:rsidP="002529FC">
            <w:r w:rsidRPr="00483A54">
              <w:t>115</w:t>
            </w:r>
          </w:p>
        </w:tc>
        <w:tc>
          <w:tcPr>
            <w:tcW w:w="1488" w:type="dxa"/>
            <w:tcBorders>
              <w:top w:val="nil"/>
              <w:left w:val="nil"/>
              <w:bottom w:val="single" w:sz="4" w:space="0" w:color="auto"/>
              <w:right w:val="single" w:sz="4" w:space="0" w:color="auto"/>
            </w:tcBorders>
            <w:shd w:val="clear" w:color="auto" w:fill="auto"/>
            <w:noWrap/>
            <w:vAlign w:val="bottom"/>
            <w:hideMark/>
          </w:tcPr>
          <w:p w14:paraId="58628F92" w14:textId="77777777" w:rsidR="00705648" w:rsidRPr="00483A54" w:rsidRDefault="00705648" w:rsidP="002529FC">
            <w:r w:rsidRPr="00483A54">
              <w:t>467</w:t>
            </w:r>
          </w:p>
        </w:tc>
      </w:tr>
      <w:tr w:rsidR="00705648" w:rsidRPr="00483A54" w14:paraId="7768794D" w14:textId="77777777" w:rsidTr="00797550">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205715" w14:textId="77777777" w:rsidR="00705648" w:rsidRPr="00483A54" w:rsidRDefault="00705648" w:rsidP="002529FC">
            <w:r w:rsidRPr="00483A54">
              <w:t>2017</w:t>
            </w:r>
          </w:p>
        </w:tc>
        <w:tc>
          <w:tcPr>
            <w:tcW w:w="1620" w:type="dxa"/>
            <w:tcBorders>
              <w:top w:val="nil"/>
              <w:left w:val="nil"/>
              <w:bottom w:val="single" w:sz="4" w:space="0" w:color="auto"/>
              <w:right w:val="single" w:sz="4" w:space="0" w:color="auto"/>
            </w:tcBorders>
            <w:shd w:val="clear" w:color="auto" w:fill="auto"/>
            <w:noWrap/>
            <w:vAlign w:val="bottom"/>
            <w:hideMark/>
          </w:tcPr>
          <w:p w14:paraId="7FB9C0E7" w14:textId="77777777" w:rsidR="00705648" w:rsidRPr="00483A54" w:rsidRDefault="00705648" w:rsidP="002529FC">
            <w:r w:rsidRPr="00483A54">
              <w:t>395</w:t>
            </w:r>
          </w:p>
        </w:tc>
        <w:tc>
          <w:tcPr>
            <w:tcW w:w="1582" w:type="dxa"/>
            <w:tcBorders>
              <w:top w:val="nil"/>
              <w:left w:val="nil"/>
              <w:bottom w:val="single" w:sz="4" w:space="0" w:color="auto"/>
              <w:right w:val="single" w:sz="4" w:space="0" w:color="auto"/>
            </w:tcBorders>
            <w:shd w:val="clear" w:color="auto" w:fill="auto"/>
            <w:noWrap/>
            <w:vAlign w:val="bottom"/>
            <w:hideMark/>
          </w:tcPr>
          <w:p w14:paraId="142A5CED" w14:textId="77777777" w:rsidR="00705648" w:rsidRPr="00483A54" w:rsidRDefault="00705648" w:rsidP="002529FC">
            <w:r w:rsidRPr="00483A54">
              <w:t>363</w:t>
            </w:r>
          </w:p>
        </w:tc>
        <w:tc>
          <w:tcPr>
            <w:tcW w:w="1555" w:type="dxa"/>
            <w:tcBorders>
              <w:top w:val="nil"/>
              <w:left w:val="nil"/>
              <w:bottom w:val="single" w:sz="4" w:space="0" w:color="auto"/>
              <w:right w:val="single" w:sz="4" w:space="0" w:color="auto"/>
            </w:tcBorders>
            <w:shd w:val="clear" w:color="auto" w:fill="auto"/>
            <w:noWrap/>
            <w:vAlign w:val="bottom"/>
            <w:hideMark/>
          </w:tcPr>
          <w:p w14:paraId="383B9F14" w14:textId="77777777" w:rsidR="00705648" w:rsidRPr="00483A54" w:rsidRDefault="00705648" w:rsidP="002529FC">
            <w:r w:rsidRPr="00483A54">
              <w:t>2.515</w:t>
            </w:r>
          </w:p>
        </w:tc>
        <w:tc>
          <w:tcPr>
            <w:tcW w:w="1582" w:type="dxa"/>
            <w:tcBorders>
              <w:top w:val="nil"/>
              <w:left w:val="nil"/>
              <w:bottom w:val="single" w:sz="4" w:space="0" w:color="auto"/>
              <w:right w:val="single" w:sz="4" w:space="0" w:color="auto"/>
            </w:tcBorders>
            <w:shd w:val="clear" w:color="auto" w:fill="auto"/>
            <w:noWrap/>
            <w:vAlign w:val="bottom"/>
            <w:hideMark/>
          </w:tcPr>
          <w:p w14:paraId="625297D5" w14:textId="77777777" w:rsidR="00705648" w:rsidRPr="00483A54" w:rsidRDefault="00705648" w:rsidP="002529FC">
            <w:r w:rsidRPr="00483A54">
              <w:t>138</w:t>
            </w:r>
          </w:p>
        </w:tc>
        <w:tc>
          <w:tcPr>
            <w:tcW w:w="1488" w:type="dxa"/>
            <w:tcBorders>
              <w:top w:val="nil"/>
              <w:left w:val="nil"/>
              <w:bottom w:val="single" w:sz="4" w:space="0" w:color="auto"/>
              <w:right w:val="single" w:sz="4" w:space="0" w:color="auto"/>
            </w:tcBorders>
            <w:shd w:val="clear" w:color="auto" w:fill="auto"/>
            <w:noWrap/>
            <w:vAlign w:val="bottom"/>
            <w:hideMark/>
          </w:tcPr>
          <w:p w14:paraId="1597B0DB" w14:textId="77777777" w:rsidR="00705648" w:rsidRPr="00483A54" w:rsidRDefault="00705648" w:rsidP="002529FC">
            <w:r w:rsidRPr="00483A54">
              <w:t>502</w:t>
            </w:r>
          </w:p>
        </w:tc>
      </w:tr>
      <w:tr w:rsidR="00705648" w:rsidRPr="00483A54" w14:paraId="5CA42909" w14:textId="77777777" w:rsidTr="00797550">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028491" w14:textId="77777777" w:rsidR="00705648" w:rsidRPr="00483A54" w:rsidRDefault="00705648" w:rsidP="002529FC">
            <w:r w:rsidRPr="00483A54">
              <w:t>2018</w:t>
            </w:r>
          </w:p>
        </w:tc>
        <w:tc>
          <w:tcPr>
            <w:tcW w:w="1620" w:type="dxa"/>
            <w:tcBorders>
              <w:top w:val="nil"/>
              <w:left w:val="nil"/>
              <w:bottom w:val="single" w:sz="4" w:space="0" w:color="auto"/>
              <w:right w:val="single" w:sz="4" w:space="0" w:color="auto"/>
            </w:tcBorders>
            <w:shd w:val="clear" w:color="auto" w:fill="auto"/>
            <w:noWrap/>
            <w:vAlign w:val="bottom"/>
            <w:hideMark/>
          </w:tcPr>
          <w:p w14:paraId="41A4A9C8" w14:textId="77777777" w:rsidR="00705648" w:rsidRPr="00483A54" w:rsidRDefault="00705648" w:rsidP="002529FC">
            <w:r w:rsidRPr="00483A54">
              <w:t>477</w:t>
            </w:r>
          </w:p>
        </w:tc>
        <w:tc>
          <w:tcPr>
            <w:tcW w:w="1582" w:type="dxa"/>
            <w:tcBorders>
              <w:top w:val="nil"/>
              <w:left w:val="nil"/>
              <w:bottom w:val="single" w:sz="4" w:space="0" w:color="auto"/>
              <w:right w:val="single" w:sz="4" w:space="0" w:color="auto"/>
            </w:tcBorders>
            <w:shd w:val="clear" w:color="auto" w:fill="auto"/>
            <w:noWrap/>
            <w:vAlign w:val="bottom"/>
            <w:hideMark/>
          </w:tcPr>
          <w:p w14:paraId="65124847" w14:textId="77777777" w:rsidR="00705648" w:rsidRPr="00483A54" w:rsidRDefault="00705648" w:rsidP="002529FC">
            <w:r w:rsidRPr="00483A54">
              <w:t>439</w:t>
            </w:r>
          </w:p>
        </w:tc>
        <w:tc>
          <w:tcPr>
            <w:tcW w:w="1555" w:type="dxa"/>
            <w:tcBorders>
              <w:top w:val="nil"/>
              <w:left w:val="nil"/>
              <w:bottom w:val="single" w:sz="4" w:space="0" w:color="auto"/>
              <w:right w:val="single" w:sz="4" w:space="0" w:color="auto"/>
            </w:tcBorders>
            <w:shd w:val="clear" w:color="auto" w:fill="auto"/>
            <w:noWrap/>
            <w:vAlign w:val="bottom"/>
            <w:hideMark/>
          </w:tcPr>
          <w:p w14:paraId="096BB7D8" w14:textId="77777777" w:rsidR="00705648" w:rsidRPr="00483A54" w:rsidRDefault="00705648" w:rsidP="002529FC">
            <w:r w:rsidRPr="00483A54">
              <w:t>2.968</w:t>
            </w:r>
          </w:p>
        </w:tc>
        <w:tc>
          <w:tcPr>
            <w:tcW w:w="1582" w:type="dxa"/>
            <w:tcBorders>
              <w:top w:val="nil"/>
              <w:left w:val="nil"/>
              <w:bottom w:val="single" w:sz="4" w:space="0" w:color="auto"/>
              <w:right w:val="single" w:sz="4" w:space="0" w:color="auto"/>
            </w:tcBorders>
            <w:shd w:val="clear" w:color="auto" w:fill="auto"/>
            <w:noWrap/>
            <w:vAlign w:val="bottom"/>
            <w:hideMark/>
          </w:tcPr>
          <w:p w14:paraId="04788A1A" w14:textId="77777777" w:rsidR="00705648" w:rsidRPr="00483A54" w:rsidRDefault="00705648" w:rsidP="002529FC">
            <w:r w:rsidRPr="00483A54">
              <w:t>163</w:t>
            </w:r>
          </w:p>
        </w:tc>
        <w:tc>
          <w:tcPr>
            <w:tcW w:w="1488" w:type="dxa"/>
            <w:tcBorders>
              <w:top w:val="nil"/>
              <w:left w:val="nil"/>
              <w:bottom w:val="single" w:sz="4" w:space="0" w:color="auto"/>
              <w:right w:val="single" w:sz="4" w:space="0" w:color="auto"/>
            </w:tcBorders>
            <w:shd w:val="clear" w:color="auto" w:fill="auto"/>
            <w:noWrap/>
            <w:vAlign w:val="bottom"/>
            <w:hideMark/>
          </w:tcPr>
          <w:p w14:paraId="1F56B681" w14:textId="77777777" w:rsidR="00705648" w:rsidRPr="00483A54" w:rsidRDefault="00705648" w:rsidP="002529FC">
            <w:r w:rsidRPr="00483A54">
              <w:t>602</w:t>
            </w:r>
          </w:p>
        </w:tc>
      </w:tr>
      <w:tr w:rsidR="00705648" w:rsidRPr="00483A54" w14:paraId="43F07CC7" w14:textId="77777777" w:rsidTr="00797550">
        <w:trPr>
          <w:trHeight w:val="18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C724A0" w14:textId="77777777" w:rsidR="00705648" w:rsidRPr="00483A54" w:rsidRDefault="00705648" w:rsidP="002529FC">
            <w:r w:rsidRPr="00483A54">
              <w:t>TOTAL</w:t>
            </w:r>
          </w:p>
        </w:tc>
        <w:tc>
          <w:tcPr>
            <w:tcW w:w="1620" w:type="dxa"/>
            <w:tcBorders>
              <w:top w:val="nil"/>
              <w:left w:val="nil"/>
              <w:bottom w:val="single" w:sz="4" w:space="0" w:color="auto"/>
              <w:right w:val="single" w:sz="4" w:space="0" w:color="auto"/>
            </w:tcBorders>
            <w:shd w:val="clear" w:color="auto" w:fill="auto"/>
            <w:noWrap/>
            <w:vAlign w:val="bottom"/>
            <w:hideMark/>
          </w:tcPr>
          <w:p w14:paraId="12D4C640" w14:textId="77777777" w:rsidR="00705648" w:rsidRPr="00483A54" w:rsidRDefault="00705648" w:rsidP="002529FC">
            <w:r w:rsidRPr="00483A54">
              <w:t>1.254</w:t>
            </w:r>
          </w:p>
        </w:tc>
        <w:tc>
          <w:tcPr>
            <w:tcW w:w="1582" w:type="dxa"/>
            <w:tcBorders>
              <w:top w:val="nil"/>
              <w:left w:val="nil"/>
              <w:bottom w:val="single" w:sz="4" w:space="0" w:color="auto"/>
              <w:right w:val="single" w:sz="4" w:space="0" w:color="auto"/>
            </w:tcBorders>
            <w:shd w:val="clear" w:color="auto" w:fill="auto"/>
            <w:noWrap/>
            <w:vAlign w:val="bottom"/>
            <w:hideMark/>
          </w:tcPr>
          <w:p w14:paraId="07C63A9A" w14:textId="77777777" w:rsidR="00705648" w:rsidRPr="00483A54" w:rsidRDefault="00705648" w:rsidP="002529FC">
            <w:r w:rsidRPr="00483A54">
              <w:t>1.154</w:t>
            </w:r>
          </w:p>
        </w:tc>
        <w:tc>
          <w:tcPr>
            <w:tcW w:w="1555" w:type="dxa"/>
            <w:tcBorders>
              <w:top w:val="nil"/>
              <w:left w:val="nil"/>
              <w:bottom w:val="single" w:sz="4" w:space="0" w:color="auto"/>
              <w:right w:val="single" w:sz="4" w:space="0" w:color="auto"/>
            </w:tcBorders>
            <w:shd w:val="clear" w:color="auto" w:fill="auto"/>
            <w:noWrap/>
            <w:vAlign w:val="bottom"/>
            <w:hideMark/>
          </w:tcPr>
          <w:p w14:paraId="5AC2E602" w14:textId="77777777" w:rsidR="00705648" w:rsidRPr="00483A54" w:rsidRDefault="00705648" w:rsidP="002529FC">
            <w:r w:rsidRPr="00483A54">
              <w:t>7.580</w:t>
            </w:r>
          </w:p>
        </w:tc>
        <w:tc>
          <w:tcPr>
            <w:tcW w:w="1582" w:type="dxa"/>
            <w:tcBorders>
              <w:top w:val="nil"/>
              <w:left w:val="nil"/>
              <w:bottom w:val="single" w:sz="4" w:space="0" w:color="auto"/>
              <w:right w:val="single" w:sz="4" w:space="0" w:color="auto"/>
            </w:tcBorders>
            <w:shd w:val="clear" w:color="auto" w:fill="auto"/>
            <w:noWrap/>
            <w:vAlign w:val="bottom"/>
            <w:hideMark/>
          </w:tcPr>
          <w:p w14:paraId="01FEC02F" w14:textId="77777777" w:rsidR="00705648" w:rsidRPr="00483A54" w:rsidRDefault="00705648" w:rsidP="002529FC">
            <w:r w:rsidRPr="00483A54">
              <w:t>417</w:t>
            </w:r>
          </w:p>
        </w:tc>
        <w:tc>
          <w:tcPr>
            <w:tcW w:w="1488" w:type="dxa"/>
            <w:tcBorders>
              <w:top w:val="nil"/>
              <w:left w:val="nil"/>
              <w:bottom w:val="single" w:sz="4" w:space="0" w:color="auto"/>
              <w:right w:val="single" w:sz="4" w:space="0" w:color="auto"/>
            </w:tcBorders>
            <w:shd w:val="clear" w:color="auto" w:fill="auto"/>
            <w:noWrap/>
            <w:vAlign w:val="bottom"/>
            <w:hideMark/>
          </w:tcPr>
          <w:p w14:paraId="251F7C4E" w14:textId="77777777" w:rsidR="00705648" w:rsidRPr="00483A54" w:rsidRDefault="00705648" w:rsidP="002529FC">
            <w:r w:rsidRPr="00483A54">
              <w:t>1.571</w:t>
            </w:r>
          </w:p>
        </w:tc>
      </w:tr>
    </w:tbl>
    <w:p w14:paraId="23304735" w14:textId="77777777" w:rsidR="00797550" w:rsidRDefault="00797550" w:rsidP="002529FC"/>
    <w:p w14:paraId="3560EE92" w14:textId="77777777" w:rsidR="00705648" w:rsidRPr="0002692F" w:rsidRDefault="00705648" w:rsidP="002529FC">
      <w:r w:rsidRPr="0002692F">
        <w:t xml:space="preserve">De aprobarse la continuidad del programa, el costo de retiro de estos 1.154 personas al valor observado (US$ 16.469) sería de 19.000.000 lo cual excede las posibilidades de préstamo. Por ello, de aprobarse este componente, se deberá ser estricto en mantener el sistema actual de ir ofreciendo por tramos descendentes de edad. </w:t>
      </w:r>
    </w:p>
    <w:p w14:paraId="25D4E078" w14:textId="77777777" w:rsidR="00705648" w:rsidRPr="0002692F" w:rsidRDefault="00705648" w:rsidP="002529FC">
      <w:r w:rsidRPr="0002692F">
        <w:t xml:space="preserve">Por otra parte debe mantenerse el énfasis de contrato de nuevo personal para las zonas más desfavorecidas tanto sanitariamente como en personal, que son los territorios donde operan los programas del Banco. </w:t>
      </w:r>
    </w:p>
    <w:p w14:paraId="032B5AC3" w14:textId="77777777" w:rsidR="00705648" w:rsidRPr="0002692F" w:rsidRDefault="00705648" w:rsidP="002529FC">
      <w:r w:rsidRPr="0002692F">
        <w:t xml:space="preserve">Es importante recalcar que pese a tratarse de una materia delicada para los trabajadores, tanto para los que salen como para los que quedan, el Plan no ha tenido problemas en su ejecución ni reclamos de los potenciales beneficiarios. </w:t>
      </w:r>
    </w:p>
    <w:p w14:paraId="44A01913" w14:textId="77777777" w:rsidR="00797550" w:rsidRDefault="00797550" w:rsidP="002529FC">
      <w:pPr>
        <w:pStyle w:val="Heading1"/>
        <w:sectPr w:rsidR="00797550" w:rsidSect="002529FC">
          <w:pgSz w:w="12240" w:h="15840"/>
          <w:pgMar w:top="1417" w:right="1701" w:bottom="1417" w:left="1350" w:header="708" w:footer="708" w:gutter="0"/>
          <w:cols w:space="708"/>
          <w:docGrid w:linePitch="360"/>
        </w:sectPr>
      </w:pPr>
    </w:p>
    <w:p w14:paraId="0B451702" w14:textId="0E288C6E" w:rsidR="00705648" w:rsidRPr="004A3221" w:rsidRDefault="003B5BB0" w:rsidP="002529FC">
      <w:pPr>
        <w:pStyle w:val="Heading1"/>
      </w:pPr>
      <w:bookmarkStart w:id="2" w:name="_Toc450600929"/>
      <w:r>
        <w:t>Sectorización: Requisitos específicos de R</w:t>
      </w:r>
      <w:r w:rsidRPr="004A3221">
        <w:t xml:space="preserve">ecursos </w:t>
      </w:r>
      <w:r>
        <w:t>H</w:t>
      </w:r>
      <w:r w:rsidRPr="004A3221">
        <w:t xml:space="preserve">umanos </w:t>
      </w:r>
      <w:r>
        <w:t xml:space="preserve">bajo </w:t>
      </w:r>
      <w:r w:rsidRPr="004A3221">
        <w:t xml:space="preserve">el </w:t>
      </w:r>
      <w:r w:rsidR="00514027" w:rsidRPr="004A3221">
        <w:t>MOSAFC</w:t>
      </w:r>
      <w:bookmarkEnd w:id="2"/>
    </w:p>
    <w:p w14:paraId="645D6527" w14:textId="50A5A9A7" w:rsidR="00705648" w:rsidRDefault="00705648" w:rsidP="002529FC">
      <w:r>
        <w:t>Recientemente se sectorizó nuevamente</w:t>
      </w:r>
      <w:r w:rsidR="003B5BB0">
        <w:t xml:space="preserve"> el País,</w:t>
      </w:r>
      <w:r>
        <w:t xml:space="preserve"> redefiniendolos en cada SILAIS</w:t>
      </w:r>
      <w:r w:rsidR="003B5BB0">
        <w:t xml:space="preserve"> la población y territorio atendidos en la sede de un sector por un Equipo de Salud Familiar y Comunitario-ESAFC, resultando este ejercicio en un crecimiento del número de sectores y por tanto de ESAFC (un ESAFC por sector), y a su vez del personal requerido ya que el Modelo indica que cada ESAFC debe contar con tres recursos: un/a médico/a, un/a enfermero/a y un/a auxiliar de salud</w:t>
      </w:r>
      <w:r>
        <w:t>.</w:t>
      </w:r>
      <w:r w:rsidR="003B5BB0">
        <w:t xml:space="preserve"> En la nueva sectorización se ha procurado que si un ESAFC queda incompleto, con un solo recurso, ese recurso sea profesional (médica o enfermera); privilegiando que los ESAFC incompletos cuenten con dos recursos al menos.</w:t>
      </w:r>
    </w:p>
    <w:p w14:paraId="53A78FB5" w14:textId="77777777" w:rsidR="00705648" w:rsidRDefault="00705648" w:rsidP="002529FC">
      <w:r>
        <w:t>De acuerdo a la información entregada por MINSA 2016, que considera la información de personal hasta diciembre 2015, la situación de cobertura de los sectores con personal es la siguiente.</w:t>
      </w:r>
    </w:p>
    <w:tbl>
      <w:tblPr>
        <w:tblW w:w="7960" w:type="dxa"/>
        <w:jc w:val="center"/>
        <w:tblInd w:w="65" w:type="dxa"/>
        <w:tblCellMar>
          <w:left w:w="70" w:type="dxa"/>
          <w:right w:w="70" w:type="dxa"/>
        </w:tblCellMar>
        <w:tblLook w:val="04A0" w:firstRow="1" w:lastRow="0" w:firstColumn="1" w:lastColumn="0" w:noHBand="0" w:noVBand="1"/>
      </w:tblPr>
      <w:tblGrid>
        <w:gridCol w:w="1435"/>
        <w:gridCol w:w="1300"/>
        <w:gridCol w:w="1300"/>
        <w:gridCol w:w="1300"/>
        <w:gridCol w:w="1380"/>
        <w:gridCol w:w="1380"/>
      </w:tblGrid>
      <w:tr w:rsidR="00705648" w:rsidRPr="00483A54" w14:paraId="293B32CA" w14:textId="77777777" w:rsidTr="00483A54">
        <w:trPr>
          <w:trHeight w:val="56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8434D" w14:textId="77777777" w:rsidR="00705648" w:rsidRPr="00483A54" w:rsidRDefault="00705648" w:rsidP="002529FC">
            <w:r w:rsidRPr="00483A54">
              <w:t>SILAIS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84AC959" w14:textId="77777777" w:rsidR="00705648" w:rsidRPr="00483A54" w:rsidRDefault="00705648" w:rsidP="002529FC">
            <w:r w:rsidRPr="00483A54">
              <w:t>Sectores 2016</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81B3638" w14:textId="77777777" w:rsidR="00705648" w:rsidRPr="00483A54" w:rsidRDefault="00705648" w:rsidP="002529FC">
            <w:r w:rsidRPr="00483A54">
              <w:t>Sectores rurales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6FBE8D8" w14:textId="77777777" w:rsidR="00705648" w:rsidRPr="00483A54" w:rsidRDefault="00705648" w:rsidP="002529FC">
            <w:r w:rsidRPr="00483A54">
              <w:t>% sectores rurales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192092E5" w14:textId="77777777" w:rsidR="00705648" w:rsidRPr="00483A54" w:rsidRDefault="00705648" w:rsidP="002529FC">
            <w:r w:rsidRPr="00483A54">
              <w:t>Personal ESAFC</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11B0084D" w14:textId="77777777" w:rsidR="00705648" w:rsidRPr="00483A54" w:rsidRDefault="00705648" w:rsidP="002529FC">
            <w:r w:rsidRPr="00483A54">
              <w:t>Personal x sector</w:t>
            </w:r>
          </w:p>
        </w:tc>
      </w:tr>
      <w:tr w:rsidR="00705648" w:rsidRPr="00483A54" w14:paraId="51BEF93A"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18276D" w14:textId="77777777" w:rsidR="00705648" w:rsidRPr="00483A54" w:rsidRDefault="00705648" w:rsidP="002529FC">
            <w:r w:rsidRPr="00483A54">
              <w:t>Bilwi</w:t>
            </w:r>
          </w:p>
        </w:tc>
        <w:tc>
          <w:tcPr>
            <w:tcW w:w="1300" w:type="dxa"/>
            <w:tcBorders>
              <w:top w:val="nil"/>
              <w:left w:val="nil"/>
              <w:bottom w:val="single" w:sz="4" w:space="0" w:color="auto"/>
              <w:right w:val="single" w:sz="4" w:space="0" w:color="auto"/>
            </w:tcBorders>
            <w:shd w:val="clear" w:color="auto" w:fill="auto"/>
            <w:noWrap/>
            <w:vAlign w:val="bottom"/>
            <w:hideMark/>
          </w:tcPr>
          <w:p w14:paraId="3CAD7BB5" w14:textId="77777777" w:rsidR="00705648" w:rsidRPr="00483A54" w:rsidRDefault="00705648" w:rsidP="002529FC">
            <w:r w:rsidRPr="00483A54">
              <w:t>58</w:t>
            </w:r>
          </w:p>
        </w:tc>
        <w:tc>
          <w:tcPr>
            <w:tcW w:w="1300" w:type="dxa"/>
            <w:tcBorders>
              <w:top w:val="nil"/>
              <w:left w:val="nil"/>
              <w:bottom w:val="single" w:sz="4" w:space="0" w:color="auto"/>
              <w:right w:val="single" w:sz="4" w:space="0" w:color="auto"/>
            </w:tcBorders>
            <w:shd w:val="clear" w:color="auto" w:fill="auto"/>
            <w:noWrap/>
            <w:vAlign w:val="bottom"/>
            <w:hideMark/>
          </w:tcPr>
          <w:p w14:paraId="666F92F0" w14:textId="77777777" w:rsidR="00705648" w:rsidRPr="00483A54" w:rsidRDefault="00705648" w:rsidP="002529FC">
            <w:r w:rsidRPr="00483A54">
              <w:t>44</w:t>
            </w:r>
          </w:p>
        </w:tc>
        <w:tc>
          <w:tcPr>
            <w:tcW w:w="1300" w:type="dxa"/>
            <w:tcBorders>
              <w:top w:val="nil"/>
              <w:left w:val="nil"/>
              <w:bottom w:val="single" w:sz="4" w:space="0" w:color="auto"/>
              <w:right w:val="single" w:sz="4" w:space="0" w:color="auto"/>
            </w:tcBorders>
            <w:shd w:val="clear" w:color="auto" w:fill="auto"/>
            <w:noWrap/>
            <w:vAlign w:val="bottom"/>
            <w:hideMark/>
          </w:tcPr>
          <w:p w14:paraId="6164E644" w14:textId="77777777" w:rsidR="00705648" w:rsidRPr="00483A54" w:rsidRDefault="00705648" w:rsidP="002529FC">
            <w:r w:rsidRPr="00483A54">
              <w:t>76%</w:t>
            </w:r>
          </w:p>
        </w:tc>
        <w:tc>
          <w:tcPr>
            <w:tcW w:w="1380" w:type="dxa"/>
            <w:tcBorders>
              <w:top w:val="nil"/>
              <w:left w:val="nil"/>
              <w:bottom w:val="single" w:sz="4" w:space="0" w:color="auto"/>
              <w:right w:val="single" w:sz="4" w:space="0" w:color="auto"/>
            </w:tcBorders>
            <w:shd w:val="clear" w:color="auto" w:fill="auto"/>
            <w:noWrap/>
            <w:vAlign w:val="bottom"/>
            <w:hideMark/>
          </w:tcPr>
          <w:p w14:paraId="76E299D0" w14:textId="77777777" w:rsidR="00705648" w:rsidRPr="00483A54" w:rsidRDefault="00705648" w:rsidP="002529FC">
            <w:r w:rsidRPr="00483A54">
              <w:t>153</w:t>
            </w:r>
          </w:p>
        </w:tc>
        <w:tc>
          <w:tcPr>
            <w:tcW w:w="1380" w:type="dxa"/>
            <w:tcBorders>
              <w:top w:val="nil"/>
              <w:left w:val="nil"/>
              <w:bottom w:val="single" w:sz="4" w:space="0" w:color="auto"/>
              <w:right w:val="single" w:sz="4" w:space="0" w:color="auto"/>
            </w:tcBorders>
            <w:shd w:val="clear" w:color="auto" w:fill="auto"/>
            <w:noWrap/>
            <w:vAlign w:val="bottom"/>
            <w:hideMark/>
          </w:tcPr>
          <w:p w14:paraId="6E33BBF8" w14:textId="77777777" w:rsidR="00705648" w:rsidRPr="00483A54" w:rsidRDefault="00705648" w:rsidP="002529FC">
            <w:r w:rsidRPr="00483A54">
              <w:t>2,64</w:t>
            </w:r>
          </w:p>
        </w:tc>
      </w:tr>
      <w:tr w:rsidR="00705648" w:rsidRPr="00483A54" w14:paraId="564B59B5"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6C01B6" w14:textId="77777777" w:rsidR="00705648" w:rsidRPr="00483A54" w:rsidRDefault="00705648" w:rsidP="002529FC">
            <w:r w:rsidRPr="00483A54">
              <w:t>Las Minas</w:t>
            </w:r>
          </w:p>
        </w:tc>
        <w:tc>
          <w:tcPr>
            <w:tcW w:w="1300" w:type="dxa"/>
            <w:tcBorders>
              <w:top w:val="nil"/>
              <w:left w:val="nil"/>
              <w:bottom w:val="single" w:sz="4" w:space="0" w:color="auto"/>
              <w:right w:val="single" w:sz="4" w:space="0" w:color="auto"/>
            </w:tcBorders>
            <w:shd w:val="clear" w:color="auto" w:fill="auto"/>
            <w:noWrap/>
            <w:vAlign w:val="bottom"/>
            <w:hideMark/>
          </w:tcPr>
          <w:p w14:paraId="188A5C37" w14:textId="77777777" w:rsidR="00705648" w:rsidRPr="00483A54" w:rsidRDefault="00705648" w:rsidP="002529FC">
            <w:r w:rsidRPr="00483A54">
              <w:t>147</w:t>
            </w:r>
          </w:p>
        </w:tc>
        <w:tc>
          <w:tcPr>
            <w:tcW w:w="1300" w:type="dxa"/>
            <w:tcBorders>
              <w:top w:val="nil"/>
              <w:left w:val="nil"/>
              <w:bottom w:val="single" w:sz="4" w:space="0" w:color="auto"/>
              <w:right w:val="single" w:sz="4" w:space="0" w:color="auto"/>
            </w:tcBorders>
            <w:shd w:val="clear" w:color="auto" w:fill="auto"/>
            <w:noWrap/>
            <w:vAlign w:val="bottom"/>
            <w:hideMark/>
          </w:tcPr>
          <w:p w14:paraId="0F006D32" w14:textId="77777777" w:rsidR="00705648" w:rsidRPr="00483A54" w:rsidRDefault="00705648" w:rsidP="002529FC">
            <w:r w:rsidRPr="00483A54">
              <w:t>133</w:t>
            </w:r>
          </w:p>
        </w:tc>
        <w:tc>
          <w:tcPr>
            <w:tcW w:w="1300" w:type="dxa"/>
            <w:tcBorders>
              <w:top w:val="nil"/>
              <w:left w:val="nil"/>
              <w:bottom w:val="single" w:sz="4" w:space="0" w:color="auto"/>
              <w:right w:val="single" w:sz="4" w:space="0" w:color="auto"/>
            </w:tcBorders>
            <w:shd w:val="clear" w:color="auto" w:fill="auto"/>
            <w:noWrap/>
            <w:vAlign w:val="bottom"/>
            <w:hideMark/>
          </w:tcPr>
          <w:p w14:paraId="1E69C805" w14:textId="77777777" w:rsidR="00705648" w:rsidRPr="00483A54" w:rsidRDefault="00705648" w:rsidP="002529FC">
            <w:r w:rsidRPr="00483A54">
              <w:t>90%</w:t>
            </w:r>
          </w:p>
        </w:tc>
        <w:tc>
          <w:tcPr>
            <w:tcW w:w="1380" w:type="dxa"/>
            <w:tcBorders>
              <w:top w:val="nil"/>
              <w:left w:val="nil"/>
              <w:bottom w:val="single" w:sz="4" w:space="0" w:color="auto"/>
              <w:right w:val="single" w:sz="4" w:space="0" w:color="auto"/>
            </w:tcBorders>
            <w:shd w:val="clear" w:color="auto" w:fill="auto"/>
            <w:noWrap/>
            <w:vAlign w:val="bottom"/>
            <w:hideMark/>
          </w:tcPr>
          <w:p w14:paraId="5B2B2BC6" w14:textId="77777777" w:rsidR="00705648" w:rsidRPr="00483A54" w:rsidRDefault="00705648" w:rsidP="002529FC">
            <w:r w:rsidRPr="00483A54">
              <w:t>103</w:t>
            </w:r>
          </w:p>
        </w:tc>
        <w:tc>
          <w:tcPr>
            <w:tcW w:w="1380" w:type="dxa"/>
            <w:tcBorders>
              <w:top w:val="nil"/>
              <w:left w:val="nil"/>
              <w:bottom w:val="single" w:sz="4" w:space="0" w:color="auto"/>
              <w:right w:val="single" w:sz="4" w:space="0" w:color="auto"/>
            </w:tcBorders>
            <w:shd w:val="clear" w:color="auto" w:fill="auto"/>
            <w:noWrap/>
            <w:vAlign w:val="bottom"/>
            <w:hideMark/>
          </w:tcPr>
          <w:p w14:paraId="223B4178" w14:textId="77777777" w:rsidR="00705648" w:rsidRPr="00483A54" w:rsidRDefault="00705648" w:rsidP="002529FC">
            <w:r w:rsidRPr="00483A54">
              <w:t>0,70</w:t>
            </w:r>
          </w:p>
        </w:tc>
      </w:tr>
      <w:tr w:rsidR="00705648" w:rsidRPr="00483A54" w14:paraId="72BBE8E2"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BD48AD" w14:textId="77777777" w:rsidR="00705648" w:rsidRPr="00483A54" w:rsidRDefault="00705648" w:rsidP="002529FC">
            <w:r w:rsidRPr="00483A54">
              <w:t>Jinotega</w:t>
            </w:r>
          </w:p>
        </w:tc>
        <w:tc>
          <w:tcPr>
            <w:tcW w:w="1300" w:type="dxa"/>
            <w:tcBorders>
              <w:top w:val="nil"/>
              <w:left w:val="nil"/>
              <w:bottom w:val="single" w:sz="4" w:space="0" w:color="auto"/>
              <w:right w:val="single" w:sz="4" w:space="0" w:color="auto"/>
            </w:tcBorders>
            <w:shd w:val="clear" w:color="auto" w:fill="auto"/>
            <w:noWrap/>
            <w:vAlign w:val="bottom"/>
            <w:hideMark/>
          </w:tcPr>
          <w:p w14:paraId="2F99D91C" w14:textId="77777777" w:rsidR="00705648" w:rsidRPr="00483A54" w:rsidRDefault="00705648" w:rsidP="002529FC">
            <w:r w:rsidRPr="00483A54">
              <w:t>160</w:t>
            </w:r>
          </w:p>
        </w:tc>
        <w:tc>
          <w:tcPr>
            <w:tcW w:w="1300" w:type="dxa"/>
            <w:tcBorders>
              <w:top w:val="nil"/>
              <w:left w:val="nil"/>
              <w:bottom w:val="single" w:sz="4" w:space="0" w:color="auto"/>
              <w:right w:val="single" w:sz="4" w:space="0" w:color="auto"/>
            </w:tcBorders>
            <w:shd w:val="clear" w:color="auto" w:fill="auto"/>
            <w:noWrap/>
            <w:vAlign w:val="bottom"/>
            <w:hideMark/>
          </w:tcPr>
          <w:p w14:paraId="3C2ACCDB" w14:textId="77777777" w:rsidR="00705648" w:rsidRPr="00483A54" w:rsidRDefault="00705648" w:rsidP="002529FC">
            <w:r w:rsidRPr="00483A54">
              <w:t>144</w:t>
            </w:r>
          </w:p>
        </w:tc>
        <w:tc>
          <w:tcPr>
            <w:tcW w:w="1300" w:type="dxa"/>
            <w:tcBorders>
              <w:top w:val="nil"/>
              <w:left w:val="nil"/>
              <w:bottom w:val="single" w:sz="4" w:space="0" w:color="auto"/>
              <w:right w:val="single" w:sz="4" w:space="0" w:color="auto"/>
            </w:tcBorders>
            <w:shd w:val="clear" w:color="auto" w:fill="auto"/>
            <w:noWrap/>
            <w:vAlign w:val="bottom"/>
            <w:hideMark/>
          </w:tcPr>
          <w:p w14:paraId="5101C48D" w14:textId="77777777" w:rsidR="00705648" w:rsidRPr="00483A54" w:rsidRDefault="00705648" w:rsidP="002529FC">
            <w:r w:rsidRPr="00483A54">
              <w:t>90%</w:t>
            </w:r>
          </w:p>
        </w:tc>
        <w:tc>
          <w:tcPr>
            <w:tcW w:w="1380" w:type="dxa"/>
            <w:tcBorders>
              <w:top w:val="nil"/>
              <w:left w:val="nil"/>
              <w:bottom w:val="single" w:sz="4" w:space="0" w:color="auto"/>
              <w:right w:val="single" w:sz="4" w:space="0" w:color="auto"/>
            </w:tcBorders>
            <w:shd w:val="clear" w:color="auto" w:fill="auto"/>
            <w:noWrap/>
            <w:vAlign w:val="bottom"/>
            <w:hideMark/>
          </w:tcPr>
          <w:p w14:paraId="4BDE2AA4" w14:textId="77777777" w:rsidR="00705648" w:rsidRPr="00483A54" w:rsidRDefault="00705648" w:rsidP="002529FC">
            <w:r w:rsidRPr="00483A54">
              <w:t>283</w:t>
            </w:r>
          </w:p>
        </w:tc>
        <w:tc>
          <w:tcPr>
            <w:tcW w:w="1380" w:type="dxa"/>
            <w:tcBorders>
              <w:top w:val="nil"/>
              <w:left w:val="nil"/>
              <w:bottom w:val="single" w:sz="4" w:space="0" w:color="auto"/>
              <w:right w:val="single" w:sz="4" w:space="0" w:color="auto"/>
            </w:tcBorders>
            <w:shd w:val="clear" w:color="auto" w:fill="auto"/>
            <w:noWrap/>
            <w:vAlign w:val="bottom"/>
            <w:hideMark/>
          </w:tcPr>
          <w:p w14:paraId="2516B21E" w14:textId="77777777" w:rsidR="00705648" w:rsidRPr="00483A54" w:rsidRDefault="00705648" w:rsidP="002529FC">
            <w:r w:rsidRPr="00483A54">
              <w:t>1,77</w:t>
            </w:r>
          </w:p>
        </w:tc>
      </w:tr>
      <w:tr w:rsidR="00705648" w:rsidRPr="00483A54" w14:paraId="0BFAF26D"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E22AF3" w14:textId="77777777" w:rsidR="00705648" w:rsidRPr="00483A54" w:rsidRDefault="00705648" w:rsidP="002529FC">
            <w:r w:rsidRPr="00483A54">
              <w:t>Matagalpa</w:t>
            </w:r>
          </w:p>
        </w:tc>
        <w:tc>
          <w:tcPr>
            <w:tcW w:w="1300" w:type="dxa"/>
            <w:tcBorders>
              <w:top w:val="nil"/>
              <w:left w:val="nil"/>
              <w:bottom w:val="single" w:sz="4" w:space="0" w:color="auto"/>
              <w:right w:val="single" w:sz="4" w:space="0" w:color="auto"/>
            </w:tcBorders>
            <w:shd w:val="clear" w:color="auto" w:fill="auto"/>
            <w:noWrap/>
            <w:vAlign w:val="bottom"/>
            <w:hideMark/>
          </w:tcPr>
          <w:p w14:paraId="58968810" w14:textId="77777777" w:rsidR="00705648" w:rsidRPr="00483A54" w:rsidRDefault="00705648" w:rsidP="002529FC">
            <w:r w:rsidRPr="00483A54">
              <w:t>529</w:t>
            </w:r>
          </w:p>
        </w:tc>
        <w:tc>
          <w:tcPr>
            <w:tcW w:w="1300" w:type="dxa"/>
            <w:tcBorders>
              <w:top w:val="nil"/>
              <w:left w:val="nil"/>
              <w:bottom w:val="single" w:sz="4" w:space="0" w:color="auto"/>
              <w:right w:val="single" w:sz="4" w:space="0" w:color="auto"/>
            </w:tcBorders>
            <w:shd w:val="clear" w:color="auto" w:fill="auto"/>
            <w:noWrap/>
            <w:vAlign w:val="bottom"/>
            <w:hideMark/>
          </w:tcPr>
          <w:p w14:paraId="21EEBB36" w14:textId="77777777" w:rsidR="00705648" w:rsidRPr="00483A54" w:rsidRDefault="00705648" w:rsidP="002529FC">
            <w:r w:rsidRPr="00483A54">
              <w:t>437</w:t>
            </w:r>
          </w:p>
        </w:tc>
        <w:tc>
          <w:tcPr>
            <w:tcW w:w="1300" w:type="dxa"/>
            <w:tcBorders>
              <w:top w:val="nil"/>
              <w:left w:val="nil"/>
              <w:bottom w:val="single" w:sz="4" w:space="0" w:color="auto"/>
              <w:right w:val="single" w:sz="4" w:space="0" w:color="auto"/>
            </w:tcBorders>
            <w:shd w:val="clear" w:color="auto" w:fill="auto"/>
            <w:noWrap/>
            <w:vAlign w:val="bottom"/>
            <w:hideMark/>
          </w:tcPr>
          <w:p w14:paraId="5E90C196" w14:textId="77777777" w:rsidR="00705648" w:rsidRPr="00483A54" w:rsidRDefault="00705648" w:rsidP="002529FC">
            <w:r w:rsidRPr="00483A54">
              <w:t>83%</w:t>
            </w:r>
          </w:p>
        </w:tc>
        <w:tc>
          <w:tcPr>
            <w:tcW w:w="1380" w:type="dxa"/>
            <w:tcBorders>
              <w:top w:val="nil"/>
              <w:left w:val="nil"/>
              <w:bottom w:val="single" w:sz="4" w:space="0" w:color="auto"/>
              <w:right w:val="single" w:sz="4" w:space="0" w:color="auto"/>
            </w:tcBorders>
            <w:shd w:val="clear" w:color="auto" w:fill="auto"/>
            <w:noWrap/>
            <w:vAlign w:val="bottom"/>
            <w:hideMark/>
          </w:tcPr>
          <w:p w14:paraId="725F6F75" w14:textId="77777777" w:rsidR="00705648" w:rsidRPr="00483A54" w:rsidRDefault="00705648" w:rsidP="002529FC">
            <w:r w:rsidRPr="00483A54">
              <w:t>497</w:t>
            </w:r>
          </w:p>
        </w:tc>
        <w:tc>
          <w:tcPr>
            <w:tcW w:w="1380" w:type="dxa"/>
            <w:tcBorders>
              <w:top w:val="nil"/>
              <w:left w:val="nil"/>
              <w:bottom w:val="single" w:sz="4" w:space="0" w:color="auto"/>
              <w:right w:val="single" w:sz="4" w:space="0" w:color="auto"/>
            </w:tcBorders>
            <w:shd w:val="clear" w:color="auto" w:fill="auto"/>
            <w:noWrap/>
            <w:vAlign w:val="bottom"/>
            <w:hideMark/>
          </w:tcPr>
          <w:p w14:paraId="5243BEC8" w14:textId="77777777" w:rsidR="00705648" w:rsidRPr="00483A54" w:rsidRDefault="00705648" w:rsidP="002529FC">
            <w:r w:rsidRPr="00483A54">
              <w:t>0,94</w:t>
            </w:r>
          </w:p>
        </w:tc>
      </w:tr>
      <w:tr w:rsidR="00705648" w:rsidRPr="00483A54" w14:paraId="4E9B8FA0"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32E510" w14:textId="77777777" w:rsidR="00705648" w:rsidRPr="00483A54" w:rsidRDefault="00705648" w:rsidP="002529FC">
            <w:r w:rsidRPr="00483A54">
              <w:t>Chinandega</w:t>
            </w:r>
          </w:p>
        </w:tc>
        <w:tc>
          <w:tcPr>
            <w:tcW w:w="1300" w:type="dxa"/>
            <w:tcBorders>
              <w:top w:val="nil"/>
              <w:left w:val="nil"/>
              <w:bottom w:val="single" w:sz="4" w:space="0" w:color="auto"/>
              <w:right w:val="single" w:sz="4" w:space="0" w:color="auto"/>
            </w:tcBorders>
            <w:shd w:val="clear" w:color="auto" w:fill="auto"/>
            <w:noWrap/>
            <w:vAlign w:val="bottom"/>
            <w:hideMark/>
          </w:tcPr>
          <w:p w14:paraId="7C8A69C1" w14:textId="77777777" w:rsidR="00705648" w:rsidRPr="00483A54" w:rsidRDefault="00705648" w:rsidP="002529FC">
            <w:r w:rsidRPr="00483A54">
              <w:t>128</w:t>
            </w:r>
          </w:p>
        </w:tc>
        <w:tc>
          <w:tcPr>
            <w:tcW w:w="1300" w:type="dxa"/>
            <w:tcBorders>
              <w:top w:val="nil"/>
              <w:left w:val="nil"/>
              <w:bottom w:val="single" w:sz="4" w:space="0" w:color="auto"/>
              <w:right w:val="single" w:sz="4" w:space="0" w:color="auto"/>
            </w:tcBorders>
            <w:shd w:val="clear" w:color="auto" w:fill="auto"/>
            <w:noWrap/>
            <w:vAlign w:val="bottom"/>
            <w:hideMark/>
          </w:tcPr>
          <w:p w14:paraId="6508143C" w14:textId="77777777" w:rsidR="00705648" w:rsidRPr="00483A54" w:rsidRDefault="00705648" w:rsidP="002529FC">
            <w:r w:rsidRPr="00483A54">
              <w:t>77</w:t>
            </w:r>
          </w:p>
        </w:tc>
        <w:tc>
          <w:tcPr>
            <w:tcW w:w="1300" w:type="dxa"/>
            <w:tcBorders>
              <w:top w:val="nil"/>
              <w:left w:val="nil"/>
              <w:bottom w:val="single" w:sz="4" w:space="0" w:color="auto"/>
              <w:right w:val="single" w:sz="4" w:space="0" w:color="auto"/>
            </w:tcBorders>
            <w:shd w:val="clear" w:color="auto" w:fill="auto"/>
            <w:noWrap/>
            <w:vAlign w:val="bottom"/>
            <w:hideMark/>
          </w:tcPr>
          <w:p w14:paraId="01FD3D35" w14:textId="77777777" w:rsidR="00705648" w:rsidRPr="00483A54" w:rsidRDefault="00705648" w:rsidP="002529FC">
            <w:r w:rsidRPr="00483A54">
              <w:t>60%</w:t>
            </w:r>
          </w:p>
        </w:tc>
        <w:tc>
          <w:tcPr>
            <w:tcW w:w="1380" w:type="dxa"/>
            <w:tcBorders>
              <w:top w:val="nil"/>
              <w:left w:val="nil"/>
              <w:bottom w:val="single" w:sz="4" w:space="0" w:color="auto"/>
              <w:right w:val="single" w:sz="4" w:space="0" w:color="auto"/>
            </w:tcBorders>
            <w:shd w:val="clear" w:color="auto" w:fill="auto"/>
            <w:noWrap/>
            <w:vAlign w:val="bottom"/>
            <w:hideMark/>
          </w:tcPr>
          <w:p w14:paraId="6B21D3F2" w14:textId="77777777" w:rsidR="00705648" w:rsidRPr="00483A54" w:rsidRDefault="00705648" w:rsidP="002529FC">
            <w:r w:rsidRPr="00483A54">
              <w:t>346</w:t>
            </w:r>
          </w:p>
        </w:tc>
        <w:tc>
          <w:tcPr>
            <w:tcW w:w="1380" w:type="dxa"/>
            <w:tcBorders>
              <w:top w:val="nil"/>
              <w:left w:val="nil"/>
              <w:bottom w:val="single" w:sz="4" w:space="0" w:color="auto"/>
              <w:right w:val="single" w:sz="4" w:space="0" w:color="auto"/>
            </w:tcBorders>
            <w:shd w:val="clear" w:color="auto" w:fill="auto"/>
            <w:noWrap/>
            <w:vAlign w:val="bottom"/>
            <w:hideMark/>
          </w:tcPr>
          <w:p w14:paraId="0BCCE5E1" w14:textId="77777777" w:rsidR="00705648" w:rsidRPr="00483A54" w:rsidRDefault="00705648" w:rsidP="002529FC">
            <w:r w:rsidRPr="00483A54">
              <w:t>2,70</w:t>
            </w:r>
          </w:p>
        </w:tc>
      </w:tr>
      <w:tr w:rsidR="00705648" w:rsidRPr="00483A54" w14:paraId="7A1F7BD5"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E1D161" w14:textId="77777777" w:rsidR="00705648" w:rsidRPr="00483A54" w:rsidRDefault="00705648" w:rsidP="002529FC">
            <w:r w:rsidRPr="00483A54">
              <w:t>Nva Segovia</w:t>
            </w:r>
          </w:p>
        </w:tc>
        <w:tc>
          <w:tcPr>
            <w:tcW w:w="1300" w:type="dxa"/>
            <w:tcBorders>
              <w:top w:val="nil"/>
              <w:left w:val="nil"/>
              <w:bottom w:val="single" w:sz="4" w:space="0" w:color="auto"/>
              <w:right w:val="single" w:sz="4" w:space="0" w:color="auto"/>
            </w:tcBorders>
            <w:shd w:val="clear" w:color="auto" w:fill="auto"/>
            <w:noWrap/>
            <w:vAlign w:val="bottom"/>
            <w:hideMark/>
          </w:tcPr>
          <w:p w14:paraId="322A516D" w14:textId="77777777" w:rsidR="00705648" w:rsidRPr="00483A54" w:rsidRDefault="00705648" w:rsidP="002529FC">
            <w:r w:rsidRPr="00483A54">
              <w:t>97</w:t>
            </w:r>
          </w:p>
        </w:tc>
        <w:tc>
          <w:tcPr>
            <w:tcW w:w="1300" w:type="dxa"/>
            <w:tcBorders>
              <w:top w:val="nil"/>
              <w:left w:val="nil"/>
              <w:bottom w:val="single" w:sz="4" w:space="0" w:color="auto"/>
              <w:right w:val="single" w:sz="4" w:space="0" w:color="auto"/>
            </w:tcBorders>
            <w:shd w:val="clear" w:color="auto" w:fill="auto"/>
            <w:noWrap/>
            <w:vAlign w:val="bottom"/>
            <w:hideMark/>
          </w:tcPr>
          <w:p w14:paraId="1C829E9D" w14:textId="77777777" w:rsidR="00705648" w:rsidRPr="00483A54" w:rsidRDefault="00705648" w:rsidP="002529FC">
            <w:r w:rsidRPr="00483A54">
              <w:t>73</w:t>
            </w:r>
          </w:p>
        </w:tc>
        <w:tc>
          <w:tcPr>
            <w:tcW w:w="1300" w:type="dxa"/>
            <w:tcBorders>
              <w:top w:val="nil"/>
              <w:left w:val="nil"/>
              <w:bottom w:val="single" w:sz="4" w:space="0" w:color="auto"/>
              <w:right w:val="single" w:sz="4" w:space="0" w:color="auto"/>
            </w:tcBorders>
            <w:shd w:val="clear" w:color="auto" w:fill="auto"/>
            <w:noWrap/>
            <w:vAlign w:val="bottom"/>
            <w:hideMark/>
          </w:tcPr>
          <w:p w14:paraId="5A0BA29C" w14:textId="77777777" w:rsidR="00705648" w:rsidRPr="00483A54" w:rsidRDefault="00705648" w:rsidP="002529FC">
            <w:r w:rsidRPr="00483A54">
              <w:t>75%</w:t>
            </w:r>
          </w:p>
        </w:tc>
        <w:tc>
          <w:tcPr>
            <w:tcW w:w="1380" w:type="dxa"/>
            <w:tcBorders>
              <w:top w:val="nil"/>
              <w:left w:val="nil"/>
              <w:bottom w:val="single" w:sz="4" w:space="0" w:color="auto"/>
              <w:right w:val="single" w:sz="4" w:space="0" w:color="auto"/>
            </w:tcBorders>
            <w:shd w:val="clear" w:color="auto" w:fill="auto"/>
            <w:noWrap/>
            <w:vAlign w:val="bottom"/>
            <w:hideMark/>
          </w:tcPr>
          <w:p w14:paraId="0B6A0FA5" w14:textId="77777777" w:rsidR="00705648" w:rsidRPr="00483A54" w:rsidRDefault="00705648" w:rsidP="002529FC">
            <w:r w:rsidRPr="00483A54">
              <w:t>225</w:t>
            </w:r>
          </w:p>
        </w:tc>
        <w:tc>
          <w:tcPr>
            <w:tcW w:w="1380" w:type="dxa"/>
            <w:tcBorders>
              <w:top w:val="nil"/>
              <w:left w:val="nil"/>
              <w:bottom w:val="single" w:sz="4" w:space="0" w:color="auto"/>
              <w:right w:val="single" w:sz="4" w:space="0" w:color="auto"/>
            </w:tcBorders>
            <w:shd w:val="clear" w:color="auto" w:fill="auto"/>
            <w:noWrap/>
            <w:vAlign w:val="bottom"/>
            <w:hideMark/>
          </w:tcPr>
          <w:p w14:paraId="7EE6DFAA" w14:textId="77777777" w:rsidR="00705648" w:rsidRPr="00483A54" w:rsidRDefault="00705648" w:rsidP="002529FC">
            <w:r w:rsidRPr="00483A54">
              <w:t>2,32</w:t>
            </w:r>
          </w:p>
        </w:tc>
      </w:tr>
      <w:tr w:rsidR="00705648" w:rsidRPr="00483A54" w14:paraId="599078A5"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DE9CFB" w14:textId="77777777" w:rsidR="00705648" w:rsidRPr="00483A54" w:rsidRDefault="00705648" w:rsidP="002529FC">
            <w:r w:rsidRPr="00483A54">
              <w:t>Estelí</w:t>
            </w:r>
          </w:p>
        </w:tc>
        <w:tc>
          <w:tcPr>
            <w:tcW w:w="1300" w:type="dxa"/>
            <w:tcBorders>
              <w:top w:val="nil"/>
              <w:left w:val="nil"/>
              <w:bottom w:val="single" w:sz="4" w:space="0" w:color="auto"/>
              <w:right w:val="single" w:sz="4" w:space="0" w:color="auto"/>
            </w:tcBorders>
            <w:shd w:val="clear" w:color="auto" w:fill="auto"/>
            <w:noWrap/>
            <w:vAlign w:val="bottom"/>
            <w:hideMark/>
          </w:tcPr>
          <w:p w14:paraId="0B3913BE" w14:textId="77777777" w:rsidR="00705648" w:rsidRPr="00483A54" w:rsidRDefault="00705648" w:rsidP="002529FC">
            <w:r w:rsidRPr="00483A54">
              <w:t>81</w:t>
            </w:r>
          </w:p>
        </w:tc>
        <w:tc>
          <w:tcPr>
            <w:tcW w:w="1300" w:type="dxa"/>
            <w:tcBorders>
              <w:top w:val="nil"/>
              <w:left w:val="nil"/>
              <w:bottom w:val="single" w:sz="4" w:space="0" w:color="auto"/>
              <w:right w:val="single" w:sz="4" w:space="0" w:color="auto"/>
            </w:tcBorders>
            <w:shd w:val="clear" w:color="auto" w:fill="auto"/>
            <w:noWrap/>
            <w:vAlign w:val="bottom"/>
            <w:hideMark/>
          </w:tcPr>
          <w:p w14:paraId="27B7093C" w14:textId="77777777" w:rsidR="00705648" w:rsidRPr="00483A54" w:rsidRDefault="00705648" w:rsidP="002529FC">
            <w:r w:rsidRPr="00483A54">
              <w:t>45</w:t>
            </w:r>
          </w:p>
        </w:tc>
        <w:tc>
          <w:tcPr>
            <w:tcW w:w="1300" w:type="dxa"/>
            <w:tcBorders>
              <w:top w:val="nil"/>
              <w:left w:val="nil"/>
              <w:bottom w:val="single" w:sz="4" w:space="0" w:color="auto"/>
              <w:right w:val="single" w:sz="4" w:space="0" w:color="auto"/>
            </w:tcBorders>
            <w:shd w:val="clear" w:color="auto" w:fill="auto"/>
            <w:noWrap/>
            <w:vAlign w:val="bottom"/>
            <w:hideMark/>
          </w:tcPr>
          <w:p w14:paraId="33EA18E4" w14:textId="77777777" w:rsidR="00705648" w:rsidRPr="00483A54" w:rsidRDefault="00705648" w:rsidP="002529FC">
            <w:r w:rsidRPr="00483A54">
              <w:t>56%</w:t>
            </w:r>
          </w:p>
        </w:tc>
        <w:tc>
          <w:tcPr>
            <w:tcW w:w="1380" w:type="dxa"/>
            <w:tcBorders>
              <w:top w:val="nil"/>
              <w:left w:val="nil"/>
              <w:bottom w:val="single" w:sz="4" w:space="0" w:color="auto"/>
              <w:right w:val="single" w:sz="4" w:space="0" w:color="auto"/>
            </w:tcBorders>
            <w:shd w:val="clear" w:color="auto" w:fill="auto"/>
            <w:noWrap/>
            <w:vAlign w:val="bottom"/>
            <w:hideMark/>
          </w:tcPr>
          <w:p w14:paraId="36C9B15B" w14:textId="77777777" w:rsidR="00705648" w:rsidRPr="00483A54" w:rsidRDefault="00705648" w:rsidP="002529FC">
            <w:r w:rsidRPr="00483A54">
              <w:t>171</w:t>
            </w:r>
          </w:p>
        </w:tc>
        <w:tc>
          <w:tcPr>
            <w:tcW w:w="1380" w:type="dxa"/>
            <w:tcBorders>
              <w:top w:val="nil"/>
              <w:left w:val="nil"/>
              <w:bottom w:val="single" w:sz="4" w:space="0" w:color="auto"/>
              <w:right w:val="single" w:sz="4" w:space="0" w:color="auto"/>
            </w:tcBorders>
            <w:shd w:val="clear" w:color="auto" w:fill="auto"/>
            <w:noWrap/>
            <w:vAlign w:val="bottom"/>
            <w:hideMark/>
          </w:tcPr>
          <w:p w14:paraId="72A5B152" w14:textId="77777777" w:rsidR="00705648" w:rsidRPr="00483A54" w:rsidRDefault="00705648" w:rsidP="002529FC">
            <w:r w:rsidRPr="00483A54">
              <w:t>2,11</w:t>
            </w:r>
          </w:p>
        </w:tc>
      </w:tr>
      <w:tr w:rsidR="00705648" w:rsidRPr="00483A54" w14:paraId="34C1E0B2"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71347A" w14:textId="77777777" w:rsidR="00705648" w:rsidRPr="00483A54" w:rsidRDefault="00705648" w:rsidP="002529FC">
            <w:r w:rsidRPr="00483A54">
              <w:t>Madriz</w:t>
            </w:r>
          </w:p>
        </w:tc>
        <w:tc>
          <w:tcPr>
            <w:tcW w:w="1300" w:type="dxa"/>
            <w:tcBorders>
              <w:top w:val="nil"/>
              <w:left w:val="nil"/>
              <w:bottom w:val="single" w:sz="4" w:space="0" w:color="auto"/>
              <w:right w:val="single" w:sz="4" w:space="0" w:color="auto"/>
            </w:tcBorders>
            <w:shd w:val="clear" w:color="auto" w:fill="auto"/>
            <w:noWrap/>
            <w:vAlign w:val="bottom"/>
            <w:hideMark/>
          </w:tcPr>
          <w:p w14:paraId="0FF6DA54" w14:textId="77777777" w:rsidR="00705648" w:rsidRPr="00483A54" w:rsidRDefault="00705648" w:rsidP="002529FC">
            <w:r w:rsidRPr="00483A54">
              <w:t>62</w:t>
            </w:r>
          </w:p>
        </w:tc>
        <w:tc>
          <w:tcPr>
            <w:tcW w:w="1300" w:type="dxa"/>
            <w:tcBorders>
              <w:top w:val="nil"/>
              <w:left w:val="nil"/>
              <w:bottom w:val="single" w:sz="4" w:space="0" w:color="auto"/>
              <w:right w:val="single" w:sz="4" w:space="0" w:color="auto"/>
            </w:tcBorders>
            <w:shd w:val="clear" w:color="auto" w:fill="auto"/>
            <w:noWrap/>
            <w:vAlign w:val="bottom"/>
            <w:hideMark/>
          </w:tcPr>
          <w:p w14:paraId="0C22903A" w14:textId="77777777" w:rsidR="00705648" w:rsidRPr="00483A54" w:rsidRDefault="00705648" w:rsidP="002529FC">
            <w:r w:rsidRPr="00483A54">
              <w:t>50</w:t>
            </w:r>
          </w:p>
        </w:tc>
        <w:tc>
          <w:tcPr>
            <w:tcW w:w="1300" w:type="dxa"/>
            <w:tcBorders>
              <w:top w:val="nil"/>
              <w:left w:val="nil"/>
              <w:bottom w:val="single" w:sz="4" w:space="0" w:color="auto"/>
              <w:right w:val="single" w:sz="4" w:space="0" w:color="auto"/>
            </w:tcBorders>
            <w:shd w:val="clear" w:color="auto" w:fill="auto"/>
            <w:noWrap/>
            <w:vAlign w:val="bottom"/>
            <w:hideMark/>
          </w:tcPr>
          <w:p w14:paraId="2503AE07" w14:textId="77777777" w:rsidR="00705648" w:rsidRPr="00483A54" w:rsidRDefault="00705648" w:rsidP="002529FC">
            <w:r w:rsidRPr="00483A54">
              <w:t>81%</w:t>
            </w:r>
          </w:p>
        </w:tc>
        <w:tc>
          <w:tcPr>
            <w:tcW w:w="1380" w:type="dxa"/>
            <w:tcBorders>
              <w:top w:val="nil"/>
              <w:left w:val="nil"/>
              <w:bottom w:val="single" w:sz="4" w:space="0" w:color="auto"/>
              <w:right w:val="single" w:sz="4" w:space="0" w:color="auto"/>
            </w:tcBorders>
            <w:shd w:val="clear" w:color="auto" w:fill="auto"/>
            <w:noWrap/>
            <w:vAlign w:val="bottom"/>
            <w:hideMark/>
          </w:tcPr>
          <w:p w14:paraId="19381BC9" w14:textId="77777777" w:rsidR="00705648" w:rsidRPr="00483A54" w:rsidRDefault="00705648" w:rsidP="002529FC">
            <w:r w:rsidRPr="00483A54">
              <w:t>162</w:t>
            </w:r>
          </w:p>
        </w:tc>
        <w:tc>
          <w:tcPr>
            <w:tcW w:w="1380" w:type="dxa"/>
            <w:tcBorders>
              <w:top w:val="nil"/>
              <w:left w:val="nil"/>
              <w:bottom w:val="single" w:sz="4" w:space="0" w:color="auto"/>
              <w:right w:val="single" w:sz="4" w:space="0" w:color="auto"/>
            </w:tcBorders>
            <w:shd w:val="clear" w:color="auto" w:fill="auto"/>
            <w:noWrap/>
            <w:vAlign w:val="bottom"/>
            <w:hideMark/>
          </w:tcPr>
          <w:p w14:paraId="188EAE50" w14:textId="77777777" w:rsidR="00705648" w:rsidRPr="00483A54" w:rsidRDefault="00705648" w:rsidP="002529FC">
            <w:r w:rsidRPr="00483A54">
              <w:t>2,61</w:t>
            </w:r>
          </w:p>
        </w:tc>
      </w:tr>
      <w:tr w:rsidR="00705648" w:rsidRPr="00483A54" w14:paraId="42A6F928"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D5D7E5" w14:textId="77777777" w:rsidR="00705648" w:rsidRPr="00483A54" w:rsidRDefault="00705648" w:rsidP="002529FC">
            <w:r w:rsidRPr="00483A54">
              <w:t>León</w:t>
            </w:r>
          </w:p>
        </w:tc>
        <w:tc>
          <w:tcPr>
            <w:tcW w:w="1300" w:type="dxa"/>
            <w:tcBorders>
              <w:top w:val="nil"/>
              <w:left w:val="nil"/>
              <w:bottom w:val="single" w:sz="4" w:space="0" w:color="auto"/>
              <w:right w:val="single" w:sz="4" w:space="0" w:color="auto"/>
            </w:tcBorders>
            <w:shd w:val="clear" w:color="auto" w:fill="auto"/>
            <w:noWrap/>
            <w:vAlign w:val="bottom"/>
            <w:hideMark/>
          </w:tcPr>
          <w:p w14:paraId="02C82DC2" w14:textId="77777777" w:rsidR="00705648" w:rsidRPr="00483A54" w:rsidRDefault="00705648" w:rsidP="002529FC">
            <w:r w:rsidRPr="00483A54">
              <w:t>126</w:t>
            </w:r>
          </w:p>
        </w:tc>
        <w:tc>
          <w:tcPr>
            <w:tcW w:w="1300" w:type="dxa"/>
            <w:tcBorders>
              <w:top w:val="nil"/>
              <w:left w:val="nil"/>
              <w:bottom w:val="single" w:sz="4" w:space="0" w:color="auto"/>
              <w:right w:val="single" w:sz="4" w:space="0" w:color="auto"/>
            </w:tcBorders>
            <w:shd w:val="clear" w:color="auto" w:fill="auto"/>
            <w:noWrap/>
            <w:vAlign w:val="bottom"/>
            <w:hideMark/>
          </w:tcPr>
          <w:p w14:paraId="54901C7B" w14:textId="77777777" w:rsidR="00705648" w:rsidRPr="00483A54" w:rsidRDefault="00705648" w:rsidP="002529FC">
            <w:r w:rsidRPr="00483A54">
              <w:t>71</w:t>
            </w:r>
          </w:p>
        </w:tc>
        <w:tc>
          <w:tcPr>
            <w:tcW w:w="1300" w:type="dxa"/>
            <w:tcBorders>
              <w:top w:val="nil"/>
              <w:left w:val="nil"/>
              <w:bottom w:val="single" w:sz="4" w:space="0" w:color="auto"/>
              <w:right w:val="single" w:sz="4" w:space="0" w:color="auto"/>
            </w:tcBorders>
            <w:shd w:val="clear" w:color="auto" w:fill="auto"/>
            <w:noWrap/>
            <w:vAlign w:val="bottom"/>
            <w:hideMark/>
          </w:tcPr>
          <w:p w14:paraId="37A16C95" w14:textId="77777777" w:rsidR="00705648" w:rsidRPr="00483A54" w:rsidRDefault="00705648" w:rsidP="002529FC">
            <w:r w:rsidRPr="00483A54">
              <w:t>56%</w:t>
            </w:r>
          </w:p>
        </w:tc>
        <w:tc>
          <w:tcPr>
            <w:tcW w:w="1380" w:type="dxa"/>
            <w:tcBorders>
              <w:top w:val="nil"/>
              <w:left w:val="nil"/>
              <w:bottom w:val="single" w:sz="4" w:space="0" w:color="auto"/>
              <w:right w:val="single" w:sz="4" w:space="0" w:color="auto"/>
            </w:tcBorders>
            <w:shd w:val="clear" w:color="auto" w:fill="auto"/>
            <w:noWrap/>
            <w:vAlign w:val="bottom"/>
            <w:hideMark/>
          </w:tcPr>
          <w:p w14:paraId="46CF6F10" w14:textId="77777777" w:rsidR="00705648" w:rsidRPr="00483A54" w:rsidRDefault="00705648" w:rsidP="002529FC">
            <w:r w:rsidRPr="00483A54">
              <w:t>385</w:t>
            </w:r>
          </w:p>
        </w:tc>
        <w:tc>
          <w:tcPr>
            <w:tcW w:w="1380" w:type="dxa"/>
            <w:tcBorders>
              <w:top w:val="nil"/>
              <w:left w:val="nil"/>
              <w:bottom w:val="single" w:sz="4" w:space="0" w:color="auto"/>
              <w:right w:val="single" w:sz="4" w:space="0" w:color="auto"/>
            </w:tcBorders>
            <w:shd w:val="clear" w:color="auto" w:fill="auto"/>
            <w:noWrap/>
            <w:vAlign w:val="bottom"/>
            <w:hideMark/>
          </w:tcPr>
          <w:p w14:paraId="1EE497F9" w14:textId="77777777" w:rsidR="00705648" w:rsidRPr="00483A54" w:rsidRDefault="00705648" w:rsidP="002529FC">
            <w:r w:rsidRPr="00483A54">
              <w:t>3,06</w:t>
            </w:r>
          </w:p>
        </w:tc>
      </w:tr>
      <w:tr w:rsidR="00705648" w:rsidRPr="00483A54" w14:paraId="1CA3ECDC"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B15B3C" w14:textId="77777777" w:rsidR="00705648" w:rsidRPr="00483A54" w:rsidRDefault="00705648" w:rsidP="002529FC">
            <w:r w:rsidRPr="00483A54">
              <w:t>SUBTOTAL</w:t>
            </w:r>
          </w:p>
        </w:tc>
        <w:tc>
          <w:tcPr>
            <w:tcW w:w="1300" w:type="dxa"/>
            <w:tcBorders>
              <w:top w:val="nil"/>
              <w:left w:val="nil"/>
              <w:bottom w:val="single" w:sz="4" w:space="0" w:color="auto"/>
              <w:right w:val="single" w:sz="4" w:space="0" w:color="auto"/>
            </w:tcBorders>
            <w:shd w:val="clear" w:color="auto" w:fill="auto"/>
            <w:noWrap/>
            <w:vAlign w:val="bottom"/>
            <w:hideMark/>
          </w:tcPr>
          <w:p w14:paraId="2105CF43" w14:textId="77777777" w:rsidR="00705648" w:rsidRPr="00483A54" w:rsidRDefault="00705648" w:rsidP="002529FC">
            <w:r w:rsidRPr="00483A54">
              <w:t>1388</w:t>
            </w:r>
          </w:p>
        </w:tc>
        <w:tc>
          <w:tcPr>
            <w:tcW w:w="1300" w:type="dxa"/>
            <w:tcBorders>
              <w:top w:val="nil"/>
              <w:left w:val="nil"/>
              <w:bottom w:val="single" w:sz="4" w:space="0" w:color="auto"/>
              <w:right w:val="single" w:sz="4" w:space="0" w:color="auto"/>
            </w:tcBorders>
            <w:shd w:val="clear" w:color="auto" w:fill="auto"/>
            <w:noWrap/>
            <w:vAlign w:val="bottom"/>
            <w:hideMark/>
          </w:tcPr>
          <w:p w14:paraId="76ECF53C" w14:textId="77777777" w:rsidR="00705648" w:rsidRPr="00483A54" w:rsidRDefault="00705648" w:rsidP="002529FC">
            <w:r w:rsidRPr="00483A54">
              <w:t>1074</w:t>
            </w:r>
          </w:p>
        </w:tc>
        <w:tc>
          <w:tcPr>
            <w:tcW w:w="1300" w:type="dxa"/>
            <w:tcBorders>
              <w:top w:val="nil"/>
              <w:left w:val="nil"/>
              <w:bottom w:val="single" w:sz="4" w:space="0" w:color="auto"/>
              <w:right w:val="single" w:sz="4" w:space="0" w:color="auto"/>
            </w:tcBorders>
            <w:shd w:val="clear" w:color="auto" w:fill="auto"/>
            <w:noWrap/>
            <w:vAlign w:val="bottom"/>
            <w:hideMark/>
          </w:tcPr>
          <w:p w14:paraId="7B88EBF7" w14:textId="77777777" w:rsidR="00705648" w:rsidRPr="00483A54" w:rsidRDefault="00705648" w:rsidP="002529FC">
            <w:r w:rsidRPr="00483A54">
              <w:t>77%</w:t>
            </w:r>
          </w:p>
        </w:tc>
        <w:tc>
          <w:tcPr>
            <w:tcW w:w="1380" w:type="dxa"/>
            <w:tcBorders>
              <w:top w:val="nil"/>
              <w:left w:val="nil"/>
              <w:bottom w:val="single" w:sz="4" w:space="0" w:color="auto"/>
              <w:right w:val="single" w:sz="4" w:space="0" w:color="auto"/>
            </w:tcBorders>
            <w:shd w:val="clear" w:color="auto" w:fill="auto"/>
            <w:noWrap/>
            <w:vAlign w:val="bottom"/>
            <w:hideMark/>
          </w:tcPr>
          <w:p w14:paraId="4ED15598" w14:textId="77777777" w:rsidR="00705648" w:rsidRPr="00483A54" w:rsidRDefault="00705648" w:rsidP="002529FC">
            <w:r w:rsidRPr="00483A54">
              <w:t>2325</w:t>
            </w:r>
          </w:p>
        </w:tc>
        <w:tc>
          <w:tcPr>
            <w:tcW w:w="1380" w:type="dxa"/>
            <w:tcBorders>
              <w:top w:val="nil"/>
              <w:left w:val="nil"/>
              <w:bottom w:val="single" w:sz="4" w:space="0" w:color="auto"/>
              <w:right w:val="single" w:sz="4" w:space="0" w:color="auto"/>
            </w:tcBorders>
            <w:shd w:val="clear" w:color="auto" w:fill="auto"/>
            <w:noWrap/>
            <w:vAlign w:val="bottom"/>
            <w:hideMark/>
          </w:tcPr>
          <w:p w14:paraId="4FCD9397" w14:textId="77777777" w:rsidR="00705648" w:rsidRPr="00483A54" w:rsidRDefault="00705648" w:rsidP="002529FC">
            <w:r w:rsidRPr="00483A54">
              <w:t>1,68</w:t>
            </w:r>
          </w:p>
        </w:tc>
      </w:tr>
      <w:tr w:rsidR="00705648" w:rsidRPr="00483A54" w14:paraId="512744B3" w14:textId="77777777" w:rsidTr="00483A54">
        <w:trPr>
          <w:trHeight w:val="280"/>
          <w:jc w:val="center"/>
        </w:trPr>
        <w:tc>
          <w:tcPr>
            <w:tcW w:w="1300" w:type="dxa"/>
            <w:tcBorders>
              <w:top w:val="nil"/>
              <w:left w:val="nil"/>
              <w:bottom w:val="nil"/>
              <w:right w:val="nil"/>
            </w:tcBorders>
            <w:shd w:val="clear" w:color="000000" w:fill="FFFF00"/>
            <w:noWrap/>
            <w:vAlign w:val="bottom"/>
            <w:hideMark/>
          </w:tcPr>
          <w:p w14:paraId="57C28811" w14:textId="77777777" w:rsidR="00705648" w:rsidRPr="00483A54" w:rsidRDefault="00705648" w:rsidP="002529FC">
            <w:r w:rsidRPr="00483A54">
              <w:t> </w:t>
            </w:r>
          </w:p>
        </w:tc>
        <w:tc>
          <w:tcPr>
            <w:tcW w:w="1300" w:type="dxa"/>
            <w:tcBorders>
              <w:top w:val="nil"/>
              <w:left w:val="nil"/>
              <w:bottom w:val="nil"/>
              <w:right w:val="nil"/>
            </w:tcBorders>
            <w:shd w:val="clear" w:color="000000" w:fill="FFFF00"/>
            <w:noWrap/>
            <w:vAlign w:val="bottom"/>
            <w:hideMark/>
          </w:tcPr>
          <w:p w14:paraId="5CEACD57" w14:textId="77777777" w:rsidR="00705648" w:rsidRPr="00483A54" w:rsidRDefault="00705648" w:rsidP="002529FC">
            <w:r w:rsidRPr="00483A54">
              <w:t> </w:t>
            </w:r>
          </w:p>
        </w:tc>
        <w:tc>
          <w:tcPr>
            <w:tcW w:w="1300" w:type="dxa"/>
            <w:tcBorders>
              <w:top w:val="nil"/>
              <w:left w:val="nil"/>
              <w:bottom w:val="nil"/>
              <w:right w:val="nil"/>
            </w:tcBorders>
            <w:shd w:val="clear" w:color="000000" w:fill="FFFF00"/>
            <w:noWrap/>
            <w:vAlign w:val="bottom"/>
            <w:hideMark/>
          </w:tcPr>
          <w:p w14:paraId="36D4624A" w14:textId="77777777" w:rsidR="00705648" w:rsidRPr="00483A54" w:rsidRDefault="00705648" w:rsidP="002529FC">
            <w:r w:rsidRPr="00483A54">
              <w:t> </w:t>
            </w:r>
          </w:p>
        </w:tc>
        <w:tc>
          <w:tcPr>
            <w:tcW w:w="1300" w:type="dxa"/>
            <w:tcBorders>
              <w:top w:val="nil"/>
              <w:left w:val="nil"/>
              <w:bottom w:val="nil"/>
              <w:right w:val="nil"/>
            </w:tcBorders>
            <w:shd w:val="clear" w:color="000000" w:fill="FFFF00"/>
            <w:noWrap/>
            <w:vAlign w:val="bottom"/>
            <w:hideMark/>
          </w:tcPr>
          <w:p w14:paraId="0CCB8900" w14:textId="77777777" w:rsidR="00705648" w:rsidRPr="00483A54" w:rsidRDefault="00705648" w:rsidP="002529FC">
            <w:r w:rsidRPr="00483A54">
              <w:t> </w:t>
            </w:r>
          </w:p>
        </w:tc>
        <w:tc>
          <w:tcPr>
            <w:tcW w:w="1380" w:type="dxa"/>
            <w:tcBorders>
              <w:top w:val="nil"/>
              <w:left w:val="nil"/>
              <w:bottom w:val="nil"/>
              <w:right w:val="nil"/>
            </w:tcBorders>
            <w:shd w:val="clear" w:color="000000" w:fill="FFFF00"/>
            <w:noWrap/>
            <w:vAlign w:val="bottom"/>
            <w:hideMark/>
          </w:tcPr>
          <w:p w14:paraId="77538FDA" w14:textId="77777777" w:rsidR="00705648" w:rsidRPr="00483A54" w:rsidRDefault="00705648" w:rsidP="002529FC">
            <w:r w:rsidRPr="00483A54">
              <w:t> </w:t>
            </w:r>
          </w:p>
        </w:tc>
        <w:tc>
          <w:tcPr>
            <w:tcW w:w="1380" w:type="dxa"/>
            <w:tcBorders>
              <w:top w:val="nil"/>
              <w:left w:val="nil"/>
              <w:bottom w:val="nil"/>
              <w:right w:val="nil"/>
            </w:tcBorders>
            <w:shd w:val="clear" w:color="000000" w:fill="FFFF00"/>
            <w:noWrap/>
            <w:vAlign w:val="bottom"/>
            <w:hideMark/>
          </w:tcPr>
          <w:p w14:paraId="5BC289A4" w14:textId="77777777" w:rsidR="00705648" w:rsidRPr="00483A54" w:rsidRDefault="00705648" w:rsidP="002529FC">
            <w:r w:rsidRPr="00483A54">
              <w:t> </w:t>
            </w:r>
          </w:p>
        </w:tc>
      </w:tr>
      <w:tr w:rsidR="00705648" w:rsidRPr="00483A54" w14:paraId="7E273D6B" w14:textId="77777777" w:rsidTr="00483A54">
        <w:trPr>
          <w:trHeight w:val="28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64FC" w14:textId="77777777" w:rsidR="00705648" w:rsidRPr="00483A54" w:rsidRDefault="00705648" w:rsidP="002529FC">
            <w:r w:rsidRPr="00483A54">
              <w:t>Rio San Juan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C60F35" w14:textId="77777777" w:rsidR="00705648" w:rsidRPr="00483A54" w:rsidRDefault="00705648" w:rsidP="002529FC">
            <w:r w:rsidRPr="00483A54">
              <w:t>72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242412A" w14:textId="77777777" w:rsidR="00705648" w:rsidRPr="00483A54" w:rsidRDefault="00705648" w:rsidP="002529FC">
            <w:r w:rsidRPr="00483A54">
              <w:t>64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2CACB18" w14:textId="77777777" w:rsidR="00705648" w:rsidRPr="00483A54" w:rsidRDefault="00705648" w:rsidP="002529FC">
            <w:r w:rsidRPr="00483A54">
              <w:t>89%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8DDFB3C" w14:textId="77777777" w:rsidR="00705648" w:rsidRPr="00483A54" w:rsidRDefault="00705648" w:rsidP="002529FC">
            <w:r w:rsidRPr="00483A54">
              <w:t>230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6FC0A63" w14:textId="77777777" w:rsidR="00705648" w:rsidRPr="00483A54" w:rsidRDefault="00705648" w:rsidP="002529FC">
            <w:r w:rsidRPr="00483A54">
              <w:t>3,19</w:t>
            </w:r>
          </w:p>
        </w:tc>
      </w:tr>
      <w:tr w:rsidR="00705648" w:rsidRPr="00483A54" w14:paraId="0A8D4009"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6C40AF" w14:textId="77777777" w:rsidR="00705648" w:rsidRPr="00483A54" w:rsidRDefault="00705648" w:rsidP="002529FC">
            <w:r w:rsidRPr="00483A54">
              <w:lastRenderedPageBreak/>
              <w:t>RACCS</w:t>
            </w:r>
          </w:p>
        </w:tc>
        <w:tc>
          <w:tcPr>
            <w:tcW w:w="1300" w:type="dxa"/>
            <w:tcBorders>
              <w:top w:val="nil"/>
              <w:left w:val="nil"/>
              <w:bottom w:val="single" w:sz="4" w:space="0" w:color="auto"/>
              <w:right w:val="single" w:sz="4" w:space="0" w:color="auto"/>
            </w:tcBorders>
            <w:shd w:val="clear" w:color="auto" w:fill="auto"/>
            <w:noWrap/>
            <w:vAlign w:val="bottom"/>
            <w:hideMark/>
          </w:tcPr>
          <w:p w14:paraId="4DFA5B81" w14:textId="77777777" w:rsidR="00705648" w:rsidRPr="00483A54" w:rsidRDefault="00705648" w:rsidP="002529FC">
            <w:r w:rsidRPr="00483A54">
              <w:t>92</w:t>
            </w:r>
          </w:p>
        </w:tc>
        <w:tc>
          <w:tcPr>
            <w:tcW w:w="1300" w:type="dxa"/>
            <w:tcBorders>
              <w:top w:val="nil"/>
              <w:left w:val="nil"/>
              <w:bottom w:val="single" w:sz="4" w:space="0" w:color="auto"/>
              <w:right w:val="single" w:sz="4" w:space="0" w:color="auto"/>
            </w:tcBorders>
            <w:shd w:val="clear" w:color="auto" w:fill="auto"/>
            <w:noWrap/>
            <w:vAlign w:val="bottom"/>
            <w:hideMark/>
          </w:tcPr>
          <w:p w14:paraId="18954D37" w14:textId="77777777" w:rsidR="00705648" w:rsidRPr="00483A54" w:rsidRDefault="00705648" w:rsidP="002529FC">
            <w:r w:rsidRPr="00483A54">
              <w:t>68</w:t>
            </w:r>
          </w:p>
        </w:tc>
        <w:tc>
          <w:tcPr>
            <w:tcW w:w="1300" w:type="dxa"/>
            <w:tcBorders>
              <w:top w:val="nil"/>
              <w:left w:val="nil"/>
              <w:bottom w:val="single" w:sz="4" w:space="0" w:color="auto"/>
              <w:right w:val="single" w:sz="4" w:space="0" w:color="auto"/>
            </w:tcBorders>
            <w:shd w:val="clear" w:color="auto" w:fill="auto"/>
            <w:noWrap/>
            <w:vAlign w:val="bottom"/>
            <w:hideMark/>
          </w:tcPr>
          <w:p w14:paraId="32BFF94B" w14:textId="77777777" w:rsidR="00705648" w:rsidRPr="00483A54" w:rsidRDefault="00705648" w:rsidP="002529FC">
            <w:r w:rsidRPr="00483A54">
              <w:t>74%</w:t>
            </w:r>
          </w:p>
        </w:tc>
        <w:tc>
          <w:tcPr>
            <w:tcW w:w="1380" w:type="dxa"/>
            <w:tcBorders>
              <w:top w:val="nil"/>
              <w:left w:val="nil"/>
              <w:bottom w:val="single" w:sz="4" w:space="0" w:color="auto"/>
              <w:right w:val="single" w:sz="4" w:space="0" w:color="auto"/>
            </w:tcBorders>
            <w:shd w:val="clear" w:color="auto" w:fill="auto"/>
            <w:noWrap/>
            <w:vAlign w:val="bottom"/>
            <w:hideMark/>
          </w:tcPr>
          <w:p w14:paraId="09CB8293" w14:textId="77777777" w:rsidR="00705648" w:rsidRPr="00483A54" w:rsidRDefault="00705648" w:rsidP="002529FC">
            <w:r w:rsidRPr="00483A54">
              <w:t>250</w:t>
            </w:r>
          </w:p>
        </w:tc>
        <w:tc>
          <w:tcPr>
            <w:tcW w:w="1380" w:type="dxa"/>
            <w:tcBorders>
              <w:top w:val="nil"/>
              <w:left w:val="nil"/>
              <w:bottom w:val="single" w:sz="4" w:space="0" w:color="auto"/>
              <w:right w:val="single" w:sz="4" w:space="0" w:color="auto"/>
            </w:tcBorders>
            <w:shd w:val="clear" w:color="auto" w:fill="auto"/>
            <w:noWrap/>
            <w:vAlign w:val="bottom"/>
            <w:hideMark/>
          </w:tcPr>
          <w:p w14:paraId="5F5CEA16" w14:textId="77777777" w:rsidR="00705648" w:rsidRPr="00483A54" w:rsidRDefault="00705648" w:rsidP="002529FC">
            <w:r w:rsidRPr="00483A54">
              <w:t>2,72</w:t>
            </w:r>
          </w:p>
        </w:tc>
      </w:tr>
      <w:tr w:rsidR="00705648" w:rsidRPr="00483A54" w14:paraId="03165B0B"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DE5E47" w14:textId="77777777" w:rsidR="00705648" w:rsidRPr="00483A54" w:rsidRDefault="00705648" w:rsidP="002529FC">
            <w:r w:rsidRPr="00483A54">
              <w:t>Chontales</w:t>
            </w:r>
          </w:p>
        </w:tc>
        <w:tc>
          <w:tcPr>
            <w:tcW w:w="1300" w:type="dxa"/>
            <w:tcBorders>
              <w:top w:val="nil"/>
              <w:left w:val="nil"/>
              <w:bottom w:val="single" w:sz="4" w:space="0" w:color="auto"/>
              <w:right w:val="single" w:sz="4" w:space="0" w:color="auto"/>
            </w:tcBorders>
            <w:shd w:val="clear" w:color="auto" w:fill="auto"/>
            <w:noWrap/>
            <w:vAlign w:val="bottom"/>
            <w:hideMark/>
          </w:tcPr>
          <w:p w14:paraId="58D3AECC" w14:textId="77777777" w:rsidR="00705648" w:rsidRPr="00483A54" w:rsidRDefault="00705648" w:rsidP="002529FC">
            <w:r w:rsidRPr="00483A54">
              <w:t>79</w:t>
            </w:r>
          </w:p>
        </w:tc>
        <w:tc>
          <w:tcPr>
            <w:tcW w:w="1300" w:type="dxa"/>
            <w:tcBorders>
              <w:top w:val="nil"/>
              <w:left w:val="nil"/>
              <w:bottom w:val="single" w:sz="4" w:space="0" w:color="auto"/>
              <w:right w:val="single" w:sz="4" w:space="0" w:color="auto"/>
            </w:tcBorders>
            <w:shd w:val="clear" w:color="auto" w:fill="auto"/>
            <w:noWrap/>
            <w:vAlign w:val="bottom"/>
            <w:hideMark/>
          </w:tcPr>
          <w:p w14:paraId="4BE59C41" w14:textId="77777777" w:rsidR="00705648" w:rsidRPr="00483A54" w:rsidRDefault="00705648" w:rsidP="002529FC">
            <w:r w:rsidRPr="00483A54">
              <w:t>49</w:t>
            </w:r>
          </w:p>
        </w:tc>
        <w:tc>
          <w:tcPr>
            <w:tcW w:w="1300" w:type="dxa"/>
            <w:tcBorders>
              <w:top w:val="nil"/>
              <w:left w:val="nil"/>
              <w:bottom w:val="single" w:sz="4" w:space="0" w:color="auto"/>
              <w:right w:val="single" w:sz="4" w:space="0" w:color="auto"/>
            </w:tcBorders>
            <w:shd w:val="clear" w:color="auto" w:fill="auto"/>
            <w:noWrap/>
            <w:vAlign w:val="bottom"/>
            <w:hideMark/>
          </w:tcPr>
          <w:p w14:paraId="42A842C7" w14:textId="77777777" w:rsidR="00705648" w:rsidRPr="00483A54" w:rsidRDefault="00705648" w:rsidP="002529FC">
            <w:r w:rsidRPr="00483A54">
              <w:t>62%</w:t>
            </w:r>
          </w:p>
        </w:tc>
        <w:tc>
          <w:tcPr>
            <w:tcW w:w="1380" w:type="dxa"/>
            <w:tcBorders>
              <w:top w:val="nil"/>
              <w:left w:val="nil"/>
              <w:bottom w:val="single" w:sz="4" w:space="0" w:color="auto"/>
              <w:right w:val="single" w:sz="4" w:space="0" w:color="auto"/>
            </w:tcBorders>
            <w:shd w:val="clear" w:color="auto" w:fill="auto"/>
            <w:noWrap/>
            <w:vAlign w:val="bottom"/>
            <w:hideMark/>
          </w:tcPr>
          <w:p w14:paraId="4C16ABFA" w14:textId="77777777" w:rsidR="00705648" w:rsidRPr="00483A54" w:rsidRDefault="00705648" w:rsidP="002529FC">
            <w:r w:rsidRPr="00483A54">
              <w:t>232</w:t>
            </w:r>
          </w:p>
        </w:tc>
        <w:tc>
          <w:tcPr>
            <w:tcW w:w="1380" w:type="dxa"/>
            <w:tcBorders>
              <w:top w:val="nil"/>
              <w:left w:val="nil"/>
              <w:bottom w:val="single" w:sz="4" w:space="0" w:color="auto"/>
              <w:right w:val="single" w:sz="4" w:space="0" w:color="auto"/>
            </w:tcBorders>
            <w:shd w:val="clear" w:color="auto" w:fill="auto"/>
            <w:noWrap/>
            <w:vAlign w:val="bottom"/>
            <w:hideMark/>
          </w:tcPr>
          <w:p w14:paraId="1CD06DF0" w14:textId="77777777" w:rsidR="00705648" w:rsidRPr="00483A54" w:rsidRDefault="00705648" w:rsidP="002529FC">
            <w:r w:rsidRPr="00483A54">
              <w:t>2,94</w:t>
            </w:r>
          </w:p>
        </w:tc>
      </w:tr>
      <w:tr w:rsidR="00705648" w:rsidRPr="00483A54" w14:paraId="24945D84"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AF7A15" w14:textId="77777777" w:rsidR="00705648" w:rsidRPr="00483A54" w:rsidRDefault="00705648" w:rsidP="002529FC">
            <w:r w:rsidRPr="00483A54">
              <w:t>Boaco</w:t>
            </w:r>
          </w:p>
        </w:tc>
        <w:tc>
          <w:tcPr>
            <w:tcW w:w="1300" w:type="dxa"/>
            <w:tcBorders>
              <w:top w:val="nil"/>
              <w:left w:val="nil"/>
              <w:bottom w:val="single" w:sz="4" w:space="0" w:color="auto"/>
              <w:right w:val="single" w:sz="4" w:space="0" w:color="auto"/>
            </w:tcBorders>
            <w:shd w:val="clear" w:color="auto" w:fill="auto"/>
            <w:noWrap/>
            <w:vAlign w:val="bottom"/>
            <w:hideMark/>
          </w:tcPr>
          <w:p w14:paraId="65EB3D3D" w14:textId="77777777" w:rsidR="00705648" w:rsidRPr="00483A54" w:rsidRDefault="00705648" w:rsidP="002529FC">
            <w:r w:rsidRPr="00483A54">
              <w:t>79</w:t>
            </w:r>
          </w:p>
        </w:tc>
        <w:tc>
          <w:tcPr>
            <w:tcW w:w="1300" w:type="dxa"/>
            <w:tcBorders>
              <w:top w:val="nil"/>
              <w:left w:val="nil"/>
              <w:bottom w:val="single" w:sz="4" w:space="0" w:color="auto"/>
              <w:right w:val="single" w:sz="4" w:space="0" w:color="auto"/>
            </w:tcBorders>
            <w:shd w:val="clear" w:color="auto" w:fill="auto"/>
            <w:noWrap/>
            <w:vAlign w:val="bottom"/>
            <w:hideMark/>
          </w:tcPr>
          <w:p w14:paraId="0C99342E" w14:textId="77777777" w:rsidR="00705648" w:rsidRPr="00483A54" w:rsidRDefault="00705648" w:rsidP="002529FC">
            <w:r w:rsidRPr="00483A54">
              <w:t>59</w:t>
            </w:r>
          </w:p>
        </w:tc>
        <w:tc>
          <w:tcPr>
            <w:tcW w:w="1300" w:type="dxa"/>
            <w:tcBorders>
              <w:top w:val="nil"/>
              <w:left w:val="nil"/>
              <w:bottom w:val="single" w:sz="4" w:space="0" w:color="auto"/>
              <w:right w:val="single" w:sz="4" w:space="0" w:color="auto"/>
            </w:tcBorders>
            <w:shd w:val="clear" w:color="auto" w:fill="auto"/>
            <w:noWrap/>
            <w:vAlign w:val="bottom"/>
            <w:hideMark/>
          </w:tcPr>
          <w:p w14:paraId="6C7389E5" w14:textId="77777777" w:rsidR="00705648" w:rsidRPr="00483A54" w:rsidRDefault="00705648" w:rsidP="002529FC">
            <w:r w:rsidRPr="00483A54">
              <w:t>75%</w:t>
            </w:r>
          </w:p>
        </w:tc>
        <w:tc>
          <w:tcPr>
            <w:tcW w:w="1380" w:type="dxa"/>
            <w:tcBorders>
              <w:top w:val="nil"/>
              <w:left w:val="nil"/>
              <w:bottom w:val="single" w:sz="4" w:space="0" w:color="auto"/>
              <w:right w:val="single" w:sz="4" w:space="0" w:color="auto"/>
            </w:tcBorders>
            <w:shd w:val="clear" w:color="auto" w:fill="auto"/>
            <w:noWrap/>
            <w:vAlign w:val="bottom"/>
            <w:hideMark/>
          </w:tcPr>
          <w:p w14:paraId="277E1772" w14:textId="77777777" w:rsidR="00705648" w:rsidRPr="00483A54" w:rsidRDefault="00705648" w:rsidP="002529FC">
            <w:r w:rsidRPr="00483A54">
              <w:t>131</w:t>
            </w:r>
          </w:p>
        </w:tc>
        <w:tc>
          <w:tcPr>
            <w:tcW w:w="1380" w:type="dxa"/>
            <w:tcBorders>
              <w:top w:val="nil"/>
              <w:left w:val="nil"/>
              <w:bottom w:val="single" w:sz="4" w:space="0" w:color="auto"/>
              <w:right w:val="single" w:sz="4" w:space="0" w:color="auto"/>
            </w:tcBorders>
            <w:shd w:val="clear" w:color="auto" w:fill="auto"/>
            <w:noWrap/>
            <w:vAlign w:val="bottom"/>
            <w:hideMark/>
          </w:tcPr>
          <w:p w14:paraId="2B5630A1" w14:textId="77777777" w:rsidR="00705648" w:rsidRPr="00483A54" w:rsidRDefault="00705648" w:rsidP="002529FC">
            <w:r w:rsidRPr="00483A54">
              <w:t>1,66</w:t>
            </w:r>
          </w:p>
        </w:tc>
      </w:tr>
      <w:tr w:rsidR="00705648" w:rsidRPr="00483A54" w14:paraId="32024F63"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D4604D" w14:textId="77777777" w:rsidR="00705648" w:rsidRPr="00483A54" w:rsidRDefault="00705648" w:rsidP="002529FC">
            <w:r w:rsidRPr="00483A54">
              <w:t>Zelaya Central</w:t>
            </w:r>
          </w:p>
        </w:tc>
        <w:tc>
          <w:tcPr>
            <w:tcW w:w="1300" w:type="dxa"/>
            <w:tcBorders>
              <w:top w:val="nil"/>
              <w:left w:val="nil"/>
              <w:bottom w:val="single" w:sz="4" w:space="0" w:color="auto"/>
              <w:right w:val="single" w:sz="4" w:space="0" w:color="auto"/>
            </w:tcBorders>
            <w:shd w:val="clear" w:color="auto" w:fill="auto"/>
            <w:noWrap/>
            <w:vAlign w:val="bottom"/>
            <w:hideMark/>
          </w:tcPr>
          <w:p w14:paraId="707F5185" w14:textId="77777777" w:rsidR="00705648" w:rsidRPr="00483A54" w:rsidRDefault="00705648" w:rsidP="002529FC">
            <w:r w:rsidRPr="00483A54">
              <w:t>75</w:t>
            </w:r>
          </w:p>
        </w:tc>
        <w:tc>
          <w:tcPr>
            <w:tcW w:w="1300" w:type="dxa"/>
            <w:tcBorders>
              <w:top w:val="nil"/>
              <w:left w:val="nil"/>
              <w:bottom w:val="single" w:sz="4" w:space="0" w:color="auto"/>
              <w:right w:val="single" w:sz="4" w:space="0" w:color="auto"/>
            </w:tcBorders>
            <w:shd w:val="clear" w:color="auto" w:fill="auto"/>
            <w:noWrap/>
            <w:vAlign w:val="bottom"/>
            <w:hideMark/>
          </w:tcPr>
          <w:p w14:paraId="5F675CB7" w14:textId="77777777" w:rsidR="00705648" w:rsidRPr="00483A54" w:rsidRDefault="00705648" w:rsidP="002529FC">
            <w:r w:rsidRPr="00483A54">
              <w:t>63</w:t>
            </w:r>
          </w:p>
        </w:tc>
        <w:tc>
          <w:tcPr>
            <w:tcW w:w="1300" w:type="dxa"/>
            <w:tcBorders>
              <w:top w:val="nil"/>
              <w:left w:val="nil"/>
              <w:bottom w:val="single" w:sz="4" w:space="0" w:color="auto"/>
              <w:right w:val="single" w:sz="4" w:space="0" w:color="auto"/>
            </w:tcBorders>
            <w:shd w:val="clear" w:color="auto" w:fill="auto"/>
            <w:noWrap/>
            <w:vAlign w:val="bottom"/>
            <w:hideMark/>
          </w:tcPr>
          <w:p w14:paraId="1B5CCCFF" w14:textId="77777777" w:rsidR="00705648" w:rsidRPr="00483A54" w:rsidRDefault="00705648" w:rsidP="002529FC">
            <w:r w:rsidRPr="00483A54">
              <w:t>84%</w:t>
            </w:r>
          </w:p>
        </w:tc>
        <w:tc>
          <w:tcPr>
            <w:tcW w:w="1380" w:type="dxa"/>
            <w:tcBorders>
              <w:top w:val="nil"/>
              <w:left w:val="nil"/>
              <w:bottom w:val="single" w:sz="4" w:space="0" w:color="auto"/>
              <w:right w:val="single" w:sz="4" w:space="0" w:color="auto"/>
            </w:tcBorders>
            <w:shd w:val="clear" w:color="auto" w:fill="auto"/>
            <w:noWrap/>
            <w:vAlign w:val="bottom"/>
            <w:hideMark/>
          </w:tcPr>
          <w:p w14:paraId="5231176C" w14:textId="77777777" w:rsidR="00705648" w:rsidRPr="00483A54" w:rsidRDefault="00705648" w:rsidP="002529FC">
            <w:r w:rsidRPr="00483A54">
              <w:t>161</w:t>
            </w:r>
          </w:p>
        </w:tc>
        <w:tc>
          <w:tcPr>
            <w:tcW w:w="1380" w:type="dxa"/>
            <w:tcBorders>
              <w:top w:val="nil"/>
              <w:left w:val="nil"/>
              <w:bottom w:val="single" w:sz="4" w:space="0" w:color="auto"/>
              <w:right w:val="single" w:sz="4" w:space="0" w:color="auto"/>
            </w:tcBorders>
            <w:shd w:val="clear" w:color="auto" w:fill="auto"/>
            <w:noWrap/>
            <w:vAlign w:val="bottom"/>
            <w:hideMark/>
          </w:tcPr>
          <w:p w14:paraId="405C5A55" w14:textId="77777777" w:rsidR="00705648" w:rsidRPr="00483A54" w:rsidRDefault="00705648" w:rsidP="002529FC">
            <w:r w:rsidRPr="00483A54">
              <w:t>2,15</w:t>
            </w:r>
          </w:p>
        </w:tc>
      </w:tr>
      <w:tr w:rsidR="00705648" w:rsidRPr="00483A54" w14:paraId="18505ADC"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AC6102" w14:textId="77777777" w:rsidR="00705648" w:rsidRPr="00483A54" w:rsidRDefault="00705648" w:rsidP="002529FC">
            <w:r w:rsidRPr="00483A54">
              <w:t>Granada</w:t>
            </w:r>
          </w:p>
        </w:tc>
        <w:tc>
          <w:tcPr>
            <w:tcW w:w="1300" w:type="dxa"/>
            <w:tcBorders>
              <w:top w:val="nil"/>
              <w:left w:val="nil"/>
              <w:bottom w:val="single" w:sz="4" w:space="0" w:color="auto"/>
              <w:right w:val="single" w:sz="4" w:space="0" w:color="auto"/>
            </w:tcBorders>
            <w:shd w:val="clear" w:color="auto" w:fill="auto"/>
            <w:noWrap/>
            <w:vAlign w:val="bottom"/>
            <w:hideMark/>
          </w:tcPr>
          <w:p w14:paraId="79124D9C" w14:textId="77777777" w:rsidR="00705648" w:rsidRPr="00483A54" w:rsidRDefault="00705648" w:rsidP="002529FC">
            <w:r w:rsidRPr="00483A54">
              <w:t>51</w:t>
            </w:r>
          </w:p>
        </w:tc>
        <w:tc>
          <w:tcPr>
            <w:tcW w:w="1300" w:type="dxa"/>
            <w:tcBorders>
              <w:top w:val="nil"/>
              <w:left w:val="nil"/>
              <w:bottom w:val="single" w:sz="4" w:space="0" w:color="auto"/>
              <w:right w:val="single" w:sz="4" w:space="0" w:color="auto"/>
            </w:tcBorders>
            <w:shd w:val="clear" w:color="auto" w:fill="auto"/>
            <w:noWrap/>
            <w:vAlign w:val="bottom"/>
            <w:hideMark/>
          </w:tcPr>
          <w:p w14:paraId="4E38493D" w14:textId="77777777" w:rsidR="00705648" w:rsidRPr="00483A54" w:rsidRDefault="00705648" w:rsidP="002529FC">
            <w:r w:rsidRPr="00483A54">
              <w:t>26</w:t>
            </w:r>
          </w:p>
        </w:tc>
        <w:tc>
          <w:tcPr>
            <w:tcW w:w="1300" w:type="dxa"/>
            <w:tcBorders>
              <w:top w:val="nil"/>
              <w:left w:val="nil"/>
              <w:bottom w:val="single" w:sz="4" w:space="0" w:color="auto"/>
              <w:right w:val="single" w:sz="4" w:space="0" w:color="auto"/>
            </w:tcBorders>
            <w:shd w:val="clear" w:color="auto" w:fill="auto"/>
            <w:noWrap/>
            <w:vAlign w:val="bottom"/>
            <w:hideMark/>
          </w:tcPr>
          <w:p w14:paraId="605E94D5" w14:textId="77777777" w:rsidR="00705648" w:rsidRPr="00483A54" w:rsidRDefault="00705648" w:rsidP="002529FC">
            <w:r w:rsidRPr="00483A54">
              <w:t>51%</w:t>
            </w:r>
          </w:p>
        </w:tc>
        <w:tc>
          <w:tcPr>
            <w:tcW w:w="1380" w:type="dxa"/>
            <w:tcBorders>
              <w:top w:val="nil"/>
              <w:left w:val="nil"/>
              <w:bottom w:val="single" w:sz="4" w:space="0" w:color="auto"/>
              <w:right w:val="single" w:sz="4" w:space="0" w:color="auto"/>
            </w:tcBorders>
            <w:shd w:val="clear" w:color="auto" w:fill="auto"/>
            <w:noWrap/>
            <w:vAlign w:val="bottom"/>
            <w:hideMark/>
          </w:tcPr>
          <w:p w14:paraId="278089E5" w14:textId="77777777" w:rsidR="00705648" w:rsidRPr="00483A54" w:rsidRDefault="00705648" w:rsidP="002529FC">
            <w:r w:rsidRPr="00483A54">
              <w:t>135</w:t>
            </w:r>
          </w:p>
        </w:tc>
        <w:tc>
          <w:tcPr>
            <w:tcW w:w="1380" w:type="dxa"/>
            <w:tcBorders>
              <w:top w:val="nil"/>
              <w:left w:val="nil"/>
              <w:bottom w:val="single" w:sz="4" w:space="0" w:color="auto"/>
              <w:right w:val="single" w:sz="4" w:space="0" w:color="auto"/>
            </w:tcBorders>
            <w:shd w:val="clear" w:color="auto" w:fill="auto"/>
            <w:noWrap/>
            <w:vAlign w:val="bottom"/>
            <w:hideMark/>
          </w:tcPr>
          <w:p w14:paraId="0936D9DB" w14:textId="77777777" w:rsidR="00705648" w:rsidRPr="00483A54" w:rsidRDefault="00705648" w:rsidP="002529FC">
            <w:r w:rsidRPr="00483A54">
              <w:t>2,65</w:t>
            </w:r>
          </w:p>
        </w:tc>
      </w:tr>
      <w:tr w:rsidR="00705648" w:rsidRPr="00483A54" w14:paraId="537CC54C"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BA7B84" w14:textId="77777777" w:rsidR="00705648" w:rsidRPr="00483A54" w:rsidRDefault="00705648" w:rsidP="002529FC">
            <w:r w:rsidRPr="00483A54">
              <w:t>Carazo</w:t>
            </w:r>
          </w:p>
        </w:tc>
        <w:tc>
          <w:tcPr>
            <w:tcW w:w="1300" w:type="dxa"/>
            <w:tcBorders>
              <w:top w:val="nil"/>
              <w:left w:val="nil"/>
              <w:bottom w:val="single" w:sz="4" w:space="0" w:color="auto"/>
              <w:right w:val="single" w:sz="4" w:space="0" w:color="auto"/>
            </w:tcBorders>
            <w:shd w:val="clear" w:color="auto" w:fill="auto"/>
            <w:noWrap/>
            <w:vAlign w:val="bottom"/>
            <w:hideMark/>
          </w:tcPr>
          <w:p w14:paraId="56216FBD" w14:textId="77777777" w:rsidR="00705648" w:rsidRPr="00483A54" w:rsidRDefault="00705648" w:rsidP="002529FC">
            <w:r w:rsidRPr="00483A54">
              <w:t>56</w:t>
            </w:r>
          </w:p>
        </w:tc>
        <w:tc>
          <w:tcPr>
            <w:tcW w:w="1300" w:type="dxa"/>
            <w:tcBorders>
              <w:top w:val="nil"/>
              <w:left w:val="nil"/>
              <w:bottom w:val="single" w:sz="4" w:space="0" w:color="auto"/>
              <w:right w:val="single" w:sz="4" w:space="0" w:color="auto"/>
            </w:tcBorders>
            <w:shd w:val="clear" w:color="auto" w:fill="auto"/>
            <w:noWrap/>
            <w:vAlign w:val="bottom"/>
            <w:hideMark/>
          </w:tcPr>
          <w:p w14:paraId="5BC87801" w14:textId="77777777" w:rsidR="00705648" w:rsidRPr="00483A54" w:rsidRDefault="00705648" w:rsidP="002529FC">
            <w:r w:rsidRPr="00483A54">
              <w:t>26</w:t>
            </w:r>
          </w:p>
        </w:tc>
        <w:tc>
          <w:tcPr>
            <w:tcW w:w="1300" w:type="dxa"/>
            <w:tcBorders>
              <w:top w:val="nil"/>
              <w:left w:val="nil"/>
              <w:bottom w:val="single" w:sz="4" w:space="0" w:color="auto"/>
              <w:right w:val="single" w:sz="4" w:space="0" w:color="auto"/>
            </w:tcBorders>
            <w:shd w:val="clear" w:color="auto" w:fill="auto"/>
            <w:noWrap/>
            <w:vAlign w:val="bottom"/>
            <w:hideMark/>
          </w:tcPr>
          <w:p w14:paraId="34B0B01B" w14:textId="77777777" w:rsidR="00705648" w:rsidRPr="00483A54" w:rsidRDefault="00705648" w:rsidP="002529FC">
            <w:r w:rsidRPr="00483A54">
              <w:t>46%</w:t>
            </w:r>
          </w:p>
        </w:tc>
        <w:tc>
          <w:tcPr>
            <w:tcW w:w="1380" w:type="dxa"/>
            <w:tcBorders>
              <w:top w:val="nil"/>
              <w:left w:val="nil"/>
              <w:bottom w:val="single" w:sz="4" w:space="0" w:color="auto"/>
              <w:right w:val="single" w:sz="4" w:space="0" w:color="auto"/>
            </w:tcBorders>
            <w:shd w:val="clear" w:color="auto" w:fill="auto"/>
            <w:noWrap/>
            <w:vAlign w:val="bottom"/>
            <w:hideMark/>
          </w:tcPr>
          <w:p w14:paraId="7960CB4E" w14:textId="77777777" w:rsidR="00705648" w:rsidRPr="00483A54" w:rsidRDefault="00705648" w:rsidP="002529FC">
            <w:r w:rsidRPr="00483A54">
              <w:t>173</w:t>
            </w:r>
          </w:p>
        </w:tc>
        <w:tc>
          <w:tcPr>
            <w:tcW w:w="1380" w:type="dxa"/>
            <w:tcBorders>
              <w:top w:val="nil"/>
              <w:left w:val="nil"/>
              <w:bottom w:val="single" w:sz="4" w:space="0" w:color="auto"/>
              <w:right w:val="single" w:sz="4" w:space="0" w:color="auto"/>
            </w:tcBorders>
            <w:shd w:val="clear" w:color="auto" w:fill="auto"/>
            <w:noWrap/>
            <w:vAlign w:val="bottom"/>
            <w:hideMark/>
          </w:tcPr>
          <w:p w14:paraId="116464D4" w14:textId="77777777" w:rsidR="00705648" w:rsidRPr="00483A54" w:rsidRDefault="00705648" w:rsidP="002529FC">
            <w:r w:rsidRPr="00483A54">
              <w:t>3,09</w:t>
            </w:r>
          </w:p>
        </w:tc>
      </w:tr>
      <w:tr w:rsidR="00705648" w:rsidRPr="00483A54" w14:paraId="0407D47F"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A9DBDC" w14:textId="77777777" w:rsidR="00705648" w:rsidRPr="00483A54" w:rsidRDefault="00705648" w:rsidP="002529FC">
            <w:r w:rsidRPr="00483A54">
              <w:t>Rivas</w:t>
            </w:r>
          </w:p>
        </w:tc>
        <w:tc>
          <w:tcPr>
            <w:tcW w:w="1300" w:type="dxa"/>
            <w:tcBorders>
              <w:top w:val="nil"/>
              <w:left w:val="nil"/>
              <w:bottom w:val="single" w:sz="4" w:space="0" w:color="auto"/>
              <w:right w:val="single" w:sz="4" w:space="0" w:color="auto"/>
            </w:tcBorders>
            <w:shd w:val="clear" w:color="auto" w:fill="auto"/>
            <w:noWrap/>
            <w:vAlign w:val="bottom"/>
            <w:hideMark/>
          </w:tcPr>
          <w:p w14:paraId="33646C4D" w14:textId="77777777" w:rsidR="00705648" w:rsidRPr="00483A54" w:rsidRDefault="00705648" w:rsidP="002529FC">
            <w:r w:rsidRPr="00483A54">
              <w:t>57</w:t>
            </w:r>
          </w:p>
        </w:tc>
        <w:tc>
          <w:tcPr>
            <w:tcW w:w="1300" w:type="dxa"/>
            <w:tcBorders>
              <w:top w:val="nil"/>
              <w:left w:val="nil"/>
              <w:bottom w:val="single" w:sz="4" w:space="0" w:color="auto"/>
              <w:right w:val="single" w:sz="4" w:space="0" w:color="auto"/>
            </w:tcBorders>
            <w:shd w:val="clear" w:color="auto" w:fill="auto"/>
            <w:noWrap/>
            <w:vAlign w:val="bottom"/>
            <w:hideMark/>
          </w:tcPr>
          <w:p w14:paraId="2E9B96AC" w14:textId="77777777" w:rsidR="00705648" w:rsidRPr="00483A54" w:rsidRDefault="00705648" w:rsidP="002529FC">
            <w:r w:rsidRPr="00483A54">
              <w:t>38</w:t>
            </w:r>
          </w:p>
        </w:tc>
        <w:tc>
          <w:tcPr>
            <w:tcW w:w="1300" w:type="dxa"/>
            <w:tcBorders>
              <w:top w:val="nil"/>
              <w:left w:val="nil"/>
              <w:bottom w:val="single" w:sz="4" w:space="0" w:color="auto"/>
              <w:right w:val="single" w:sz="4" w:space="0" w:color="auto"/>
            </w:tcBorders>
            <w:shd w:val="clear" w:color="auto" w:fill="auto"/>
            <w:noWrap/>
            <w:vAlign w:val="bottom"/>
            <w:hideMark/>
          </w:tcPr>
          <w:p w14:paraId="21F01004" w14:textId="77777777" w:rsidR="00705648" w:rsidRPr="00483A54" w:rsidRDefault="00705648" w:rsidP="002529FC">
            <w:r w:rsidRPr="00483A54">
              <w:t>67%</w:t>
            </w:r>
          </w:p>
        </w:tc>
        <w:tc>
          <w:tcPr>
            <w:tcW w:w="1380" w:type="dxa"/>
            <w:tcBorders>
              <w:top w:val="nil"/>
              <w:left w:val="nil"/>
              <w:bottom w:val="single" w:sz="4" w:space="0" w:color="auto"/>
              <w:right w:val="single" w:sz="4" w:space="0" w:color="auto"/>
            </w:tcBorders>
            <w:shd w:val="clear" w:color="auto" w:fill="auto"/>
            <w:noWrap/>
            <w:vAlign w:val="bottom"/>
            <w:hideMark/>
          </w:tcPr>
          <w:p w14:paraId="11A32087" w14:textId="77777777" w:rsidR="00705648" w:rsidRPr="00483A54" w:rsidRDefault="00705648" w:rsidP="002529FC">
            <w:r w:rsidRPr="00483A54">
              <w:t>250</w:t>
            </w:r>
          </w:p>
        </w:tc>
        <w:tc>
          <w:tcPr>
            <w:tcW w:w="1380" w:type="dxa"/>
            <w:tcBorders>
              <w:top w:val="nil"/>
              <w:left w:val="nil"/>
              <w:bottom w:val="single" w:sz="4" w:space="0" w:color="auto"/>
              <w:right w:val="single" w:sz="4" w:space="0" w:color="auto"/>
            </w:tcBorders>
            <w:shd w:val="clear" w:color="auto" w:fill="auto"/>
            <w:noWrap/>
            <w:vAlign w:val="bottom"/>
            <w:hideMark/>
          </w:tcPr>
          <w:p w14:paraId="3A23A1ED" w14:textId="77777777" w:rsidR="00705648" w:rsidRPr="00483A54" w:rsidRDefault="00705648" w:rsidP="002529FC">
            <w:r w:rsidRPr="00483A54">
              <w:t>4,39</w:t>
            </w:r>
          </w:p>
        </w:tc>
      </w:tr>
      <w:tr w:rsidR="00705648" w:rsidRPr="00483A54" w14:paraId="4BE11BB5"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6FC5FB" w14:textId="77777777" w:rsidR="00705648" w:rsidRPr="00483A54" w:rsidRDefault="00705648" w:rsidP="002529FC">
            <w:r w:rsidRPr="00483A54">
              <w:t>Masaya</w:t>
            </w:r>
          </w:p>
        </w:tc>
        <w:tc>
          <w:tcPr>
            <w:tcW w:w="1300" w:type="dxa"/>
            <w:tcBorders>
              <w:top w:val="nil"/>
              <w:left w:val="nil"/>
              <w:bottom w:val="single" w:sz="4" w:space="0" w:color="auto"/>
              <w:right w:val="single" w:sz="4" w:space="0" w:color="auto"/>
            </w:tcBorders>
            <w:shd w:val="clear" w:color="auto" w:fill="auto"/>
            <w:noWrap/>
            <w:vAlign w:val="bottom"/>
            <w:hideMark/>
          </w:tcPr>
          <w:p w14:paraId="4A0B10B7" w14:textId="77777777" w:rsidR="00705648" w:rsidRPr="00483A54" w:rsidRDefault="00705648" w:rsidP="002529FC">
            <w:r w:rsidRPr="00483A54">
              <w:t>85</w:t>
            </w:r>
          </w:p>
        </w:tc>
        <w:tc>
          <w:tcPr>
            <w:tcW w:w="1300" w:type="dxa"/>
            <w:tcBorders>
              <w:top w:val="nil"/>
              <w:left w:val="nil"/>
              <w:bottom w:val="single" w:sz="4" w:space="0" w:color="auto"/>
              <w:right w:val="single" w:sz="4" w:space="0" w:color="auto"/>
            </w:tcBorders>
            <w:shd w:val="clear" w:color="auto" w:fill="auto"/>
            <w:noWrap/>
            <w:vAlign w:val="bottom"/>
            <w:hideMark/>
          </w:tcPr>
          <w:p w14:paraId="258D10DA" w14:textId="77777777" w:rsidR="00705648" w:rsidRPr="00483A54" w:rsidRDefault="00705648" w:rsidP="002529FC">
            <w:r w:rsidRPr="00483A54">
              <w:t>43</w:t>
            </w:r>
          </w:p>
        </w:tc>
        <w:tc>
          <w:tcPr>
            <w:tcW w:w="1300" w:type="dxa"/>
            <w:tcBorders>
              <w:top w:val="nil"/>
              <w:left w:val="nil"/>
              <w:bottom w:val="single" w:sz="4" w:space="0" w:color="auto"/>
              <w:right w:val="single" w:sz="4" w:space="0" w:color="auto"/>
            </w:tcBorders>
            <w:shd w:val="clear" w:color="auto" w:fill="auto"/>
            <w:noWrap/>
            <w:vAlign w:val="bottom"/>
            <w:hideMark/>
          </w:tcPr>
          <w:p w14:paraId="2FCC42E7" w14:textId="77777777" w:rsidR="00705648" w:rsidRPr="00483A54" w:rsidRDefault="00705648" w:rsidP="002529FC">
            <w:r w:rsidRPr="00483A54">
              <w:t>51%</w:t>
            </w:r>
          </w:p>
        </w:tc>
        <w:tc>
          <w:tcPr>
            <w:tcW w:w="1380" w:type="dxa"/>
            <w:tcBorders>
              <w:top w:val="nil"/>
              <w:left w:val="nil"/>
              <w:bottom w:val="single" w:sz="4" w:space="0" w:color="auto"/>
              <w:right w:val="single" w:sz="4" w:space="0" w:color="auto"/>
            </w:tcBorders>
            <w:shd w:val="clear" w:color="auto" w:fill="auto"/>
            <w:noWrap/>
            <w:vAlign w:val="bottom"/>
            <w:hideMark/>
          </w:tcPr>
          <w:p w14:paraId="4A2F6B3D" w14:textId="77777777" w:rsidR="00705648" w:rsidRPr="00483A54" w:rsidRDefault="00705648" w:rsidP="002529FC">
            <w:r w:rsidRPr="00483A54">
              <w:t>231</w:t>
            </w:r>
          </w:p>
        </w:tc>
        <w:tc>
          <w:tcPr>
            <w:tcW w:w="1380" w:type="dxa"/>
            <w:tcBorders>
              <w:top w:val="nil"/>
              <w:left w:val="nil"/>
              <w:bottom w:val="single" w:sz="4" w:space="0" w:color="auto"/>
              <w:right w:val="single" w:sz="4" w:space="0" w:color="auto"/>
            </w:tcBorders>
            <w:shd w:val="clear" w:color="auto" w:fill="auto"/>
            <w:noWrap/>
            <w:vAlign w:val="bottom"/>
            <w:hideMark/>
          </w:tcPr>
          <w:p w14:paraId="1831DC67" w14:textId="77777777" w:rsidR="00705648" w:rsidRPr="00483A54" w:rsidRDefault="00705648" w:rsidP="002529FC">
            <w:r w:rsidRPr="00483A54">
              <w:t>2,72</w:t>
            </w:r>
          </w:p>
        </w:tc>
      </w:tr>
      <w:tr w:rsidR="00705648" w:rsidRPr="00483A54" w14:paraId="49F7930B"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F0C2C0" w14:textId="77777777" w:rsidR="00705648" w:rsidRPr="00483A54" w:rsidRDefault="00705648" w:rsidP="002529FC">
            <w:r w:rsidRPr="00483A54">
              <w:t>Managua</w:t>
            </w:r>
          </w:p>
        </w:tc>
        <w:tc>
          <w:tcPr>
            <w:tcW w:w="1300" w:type="dxa"/>
            <w:tcBorders>
              <w:top w:val="nil"/>
              <w:left w:val="nil"/>
              <w:bottom w:val="single" w:sz="4" w:space="0" w:color="auto"/>
              <w:right w:val="single" w:sz="4" w:space="0" w:color="auto"/>
            </w:tcBorders>
            <w:shd w:val="clear" w:color="auto" w:fill="auto"/>
            <w:noWrap/>
            <w:vAlign w:val="bottom"/>
            <w:hideMark/>
          </w:tcPr>
          <w:p w14:paraId="506C0AFA" w14:textId="77777777" w:rsidR="00705648" w:rsidRPr="00483A54" w:rsidRDefault="00705648" w:rsidP="002529FC">
            <w:r w:rsidRPr="00483A54">
              <w:t>365</w:t>
            </w:r>
          </w:p>
        </w:tc>
        <w:tc>
          <w:tcPr>
            <w:tcW w:w="1300" w:type="dxa"/>
            <w:tcBorders>
              <w:top w:val="nil"/>
              <w:left w:val="nil"/>
              <w:bottom w:val="single" w:sz="4" w:space="0" w:color="auto"/>
              <w:right w:val="single" w:sz="4" w:space="0" w:color="auto"/>
            </w:tcBorders>
            <w:shd w:val="clear" w:color="auto" w:fill="auto"/>
            <w:noWrap/>
            <w:vAlign w:val="bottom"/>
            <w:hideMark/>
          </w:tcPr>
          <w:p w14:paraId="5BEE00BF" w14:textId="77777777" w:rsidR="00705648" w:rsidRPr="00483A54" w:rsidRDefault="00705648" w:rsidP="002529FC">
            <w:r w:rsidRPr="00483A54">
              <w:t>102</w:t>
            </w:r>
          </w:p>
        </w:tc>
        <w:tc>
          <w:tcPr>
            <w:tcW w:w="1300" w:type="dxa"/>
            <w:tcBorders>
              <w:top w:val="nil"/>
              <w:left w:val="nil"/>
              <w:bottom w:val="single" w:sz="4" w:space="0" w:color="auto"/>
              <w:right w:val="single" w:sz="4" w:space="0" w:color="auto"/>
            </w:tcBorders>
            <w:shd w:val="clear" w:color="auto" w:fill="auto"/>
            <w:noWrap/>
            <w:vAlign w:val="bottom"/>
            <w:hideMark/>
          </w:tcPr>
          <w:p w14:paraId="549F76C1" w14:textId="77777777" w:rsidR="00705648" w:rsidRPr="00483A54" w:rsidRDefault="00705648" w:rsidP="002529FC">
            <w:r w:rsidRPr="00483A54">
              <w:t>28%</w:t>
            </w:r>
          </w:p>
        </w:tc>
        <w:tc>
          <w:tcPr>
            <w:tcW w:w="1380" w:type="dxa"/>
            <w:tcBorders>
              <w:top w:val="nil"/>
              <w:left w:val="nil"/>
              <w:bottom w:val="single" w:sz="4" w:space="0" w:color="auto"/>
              <w:right w:val="single" w:sz="4" w:space="0" w:color="auto"/>
            </w:tcBorders>
            <w:shd w:val="clear" w:color="auto" w:fill="auto"/>
            <w:noWrap/>
            <w:vAlign w:val="bottom"/>
            <w:hideMark/>
          </w:tcPr>
          <w:p w14:paraId="049B9C04" w14:textId="77777777" w:rsidR="00705648" w:rsidRPr="00483A54" w:rsidRDefault="00705648" w:rsidP="002529FC">
            <w:r w:rsidRPr="00483A54">
              <w:t>654</w:t>
            </w:r>
          </w:p>
        </w:tc>
        <w:tc>
          <w:tcPr>
            <w:tcW w:w="1380" w:type="dxa"/>
            <w:tcBorders>
              <w:top w:val="nil"/>
              <w:left w:val="nil"/>
              <w:bottom w:val="single" w:sz="4" w:space="0" w:color="auto"/>
              <w:right w:val="single" w:sz="4" w:space="0" w:color="auto"/>
            </w:tcBorders>
            <w:shd w:val="clear" w:color="auto" w:fill="auto"/>
            <w:noWrap/>
            <w:vAlign w:val="bottom"/>
            <w:hideMark/>
          </w:tcPr>
          <w:p w14:paraId="60BCE705" w14:textId="77777777" w:rsidR="00705648" w:rsidRPr="00483A54" w:rsidRDefault="00705648" w:rsidP="002529FC">
            <w:r w:rsidRPr="00483A54">
              <w:t>1,79</w:t>
            </w:r>
          </w:p>
        </w:tc>
      </w:tr>
      <w:tr w:rsidR="00705648" w:rsidRPr="00483A54" w14:paraId="54EF986C"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D0D9E0" w14:textId="77777777" w:rsidR="00705648" w:rsidRPr="00483A54" w:rsidRDefault="00705648" w:rsidP="002529FC">
            <w:r w:rsidRPr="00483A54">
              <w:t>SUBTOTAL</w:t>
            </w:r>
          </w:p>
        </w:tc>
        <w:tc>
          <w:tcPr>
            <w:tcW w:w="1300" w:type="dxa"/>
            <w:tcBorders>
              <w:top w:val="nil"/>
              <w:left w:val="nil"/>
              <w:bottom w:val="single" w:sz="4" w:space="0" w:color="auto"/>
              <w:right w:val="single" w:sz="4" w:space="0" w:color="auto"/>
            </w:tcBorders>
            <w:shd w:val="clear" w:color="auto" w:fill="auto"/>
            <w:noWrap/>
            <w:vAlign w:val="bottom"/>
            <w:hideMark/>
          </w:tcPr>
          <w:p w14:paraId="1C4327CA" w14:textId="77777777" w:rsidR="00705648" w:rsidRPr="00483A54" w:rsidRDefault="00705648" w:rsidP="002529FC">
            <w:r w:rsidRPr="00483A54">
              <w:t>1011</w:t>
            </w:r>
          </w:p>
        </w:tc>
        <w:tc>
          <w:tcPr>
            <w:tcW w:w="1300" w:type="dxa"/>
            <w:tcBorders>
              <w:top w:val="nil"/>
              <w:left w:val="nil"/>
              <w:bottom w:val="single" w:sz="4" w:space="0" w:color="auto"/>
              <w:right w:val="single" w:sz="4" w:space="0" w:color="auto"/>
            </w:tcBorders>
            <w:shd w:val="clear" w:color="auto" w:fill="auto"/>
            <w:noWrap/>
            <w:vAlign w:val="bottom"/>
            <w:hideMark/>
          </w:tcPr>
          <w:p w14:paraId="575A39D0" w14:textId="77777777" w:rsidR="00705648" w:rsidRPr="00483A54" w:rsidRDefault="00705648" w:rsidP="002529FC">
            <w:r w:rsidRPr="00483A54">
              <w:t>538</w:t>
            </w:r>
          </w:p>
        </w:tc>
        <w:tc>
          <w:tcPr>
            <w:tcW w:w="1300" w:type="dxa"/>
            <w:tcBorders>
              <w:top w:val="nil"/>
              <w:left w:val="nil"/>
              <w:bottom w:val="single" w:sz="4" w:space="0" w:color="auto"/>
              <w:right w:val="single" w:sz="4" w:space="0" w:color="auto"/>
            </w:tcBorders>
            <w:shd w:val="clear" w:color="auto" w:fill="auto"/>
            <w:noWrap/>
            <w:vAlign w:val="bottom"/>
            <w:hideMark/>
          </w:tcPr>
          <w:p w14:paraId="3B68BAB4" w14:textId="77777777" w:rsidR="00705648" w:rsidRPr="00483A54" w:rsidRDefault="00705648" w:rsidP="002529FC">
            <w:r w:rsidRPr="00483A54">
              <w:t>53%</w:t>
            </w:r>
          </w:p>
        </w:tc>
        <w:tc>
          <w:tcPr>
            <w:tcW w:w="1380" w:type="dxa"/>
            <w:tcBorders>
              <w:top w:val="nil"/>
              <w:left w:val="nil"/>
              <w:bottom w:val="single" w:sz="4" w:space="0" w:color="auto"/>
              <w:right w:val="single" w:sz="4" w:space="0" w:color="auto"/>
            </w:tcBorders>
            <w:shd w:val="clear" w:color="auto" w:fill="auto"/>
            <w:noWrap/>
            <w:vAlign w:val="bottom"/>
            <w:hideMark/>
          </w:tcPr>
          <w:p w14:paraId="3BCF5293" w14:textId="77777777" w:rsidR="00705648" w:rsidRPr="00483A54" w:rsidRDefault="00705648" w:rsidP="002529FC">
            <w:r w:rsidRPr="00483A54">
              <w:t>2447</w:t>
            </w:r>
          </w:p>
        </w:tc>
        <w:tc>
          <w:tcPr>
            <w:tcW w:w="1380" w:type="dxa"/>
            <w:tcBorders>
              <w:top w:val="nil"/>
              <w:left w:val="nil"/>
              <w:bottom w:val="single" w:sz="4" w:space="0" w:color="auto"/>
              <w:right w:val="single" w:sz="4" w:space="0" w:color="auto"/>
            </w:tcBorders>
            <w:shd w:val="clear" w:color="auto" w:fill="auto"/>
            <w:noWrap/>
            <w:vAlign w:val="bottom"/>
            <w:hideMark/>
          </w:tcPr>
          <w:p w14:paraId="1B9F9A4F" w14:textId="77777777" w:rsidR="00705648" w:rsidRPr="00483A54" w:rsidRDefault="00705648" w:rsidP="002529FC">
            <w:r w:rsidRPr="00483A54">
              <w:t>2,42</w:t>
            </w:r>
          </w:p>
        </w:tc>
      </w:tr>
      <w:tr w:rsidR="00705648" w:rsidRPr="00483A54" w14:paraId="0E7CE81C" w14:textId="77777777" w:rsidTr="00483A54">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B74B44" w14:textId="77777777" w:rsidR="00705648" w:rsidRPr="00483A54" w:rsidRDefault="00705648" w:rsidP="002529FC">
            <w:r w:rsidRPr="00483A54">
              <w:t>TOTAL</w:t>
            </w:r>
          </w:p>
        </w:tc>
        <w:tc>
          <w:tcPr>
            <w:tcW w:w="1300" w:type="dxa"/>
            <w:tcBorders>
              <w:top w:val="nil"/>
              <w:left w:val="nil"/>
              <w:bottom w:val="single" w:sz="4" w:space="0" w:color="auto"/>
              <w:right w:val="single" w:sz="4" w:space="0" w:color="auto"/>
            </w:tcBorders>
            <w:shd w:val="clear" w:color="auto" w:fill="auto"/>
            <w:noWrap/>
            <w:vAlign w:val="bottom"/>
            <w:hideMark/>
          </w:tcPr>
          <w:p w14:paraId="40CF35FC" w14:textId="77777777" w:rsidR="00705648" w:rsidRPr="00483A54" w:rsidRDefault="00705648" w:rsidP="002529FC">
            <w:r w:rsidRPr="00483A54">
              <w:t>2399</w:t>
            </w:r>
          </w:p>
        </w:tc>
        <w:tc>
          <w:tcPr>
            <w:tcW w:w="1300" w:type="dxa"/>
            <w:tcBorders>
              <w:top w:val="nil"/>
              <w:left w:val="nil"/>
              <w:bottom w:val="single" w:sz="4" w:space="0" w:color="auto"/>
              <w:right w:val="single" w:sz="4" w:space="0" w:color="auto"/>
            </w:tcBorders>
            <w:shd w:val="clear" w:color="auto" w:fill="auto"/>
            <w:noWrap/>
            <w:vAlign w:val="bottom"/>
            <w:hideMark/>
          </w:tcPr>
          <w:p w14:paraId="6856ECEB" w14:textId="77777777" w:rsidR="00705648" w:rsidRPr="00483A54" w:rsidRDefault="00705648" w:rsidP="002529FC">
            <w:r w:rsidRPr="00483A54">
              <w:t>1612</w:t>
            </w:r>
          </w:p>
        </w:tc>
        <w:tc>
          <w:tcPr>
            <w:tcW w:w="1300" w:type="dxa"/>
            <w:tcBorders>
              <w:top w:val="nil"/>
              <w:left w:val="nil"/>
              <w:bottom w:val="single" w:sz="4" w:space="0" w:color="auto"/>
              <w:right w:val="single" w:sz="4" w:space="0" w:color="auto"/>
            </w:tcBorders>
            <w:shd w:val="clear" w:color="auto" w:fill="auto"/>
            <w:noWrap/>
            <w:vAlign w:val="bottom"/>
            <w:hideMark/>
          </w:tcPr>
          <w:p w14:paraId="69CBF48C" w14:textId="77777777" w:rsidR="00705648" w:rsidRPr="00483A54" w:rsidRDefault="00705648" w:rsidP="002529FC">
            <w:r w:rsidRPr="00483A54">
              <w:t>67%</w:t>
            </w:r>
          </w:p>
        </w:tc>
        <w:tc>
          <w:tcPr>
            <w:tcW w:w="1380" w:type="dxa"/>
            <w:tcBorders>
              <w:top w:val="nil"/>
              <w:left w:val="nil"/>
              <w:bottom w:val="single" w:sz="4" w:space="0" w:color="auto"/>
              <w:right w:val="single" w:sz="4" w:space="0" w:color="auto"/>
            </w:tcBorders>
            <w:shd w:val="clear" w:color="auto" w:fill="auto"/>
            <w:noWrap/>
            <w:vAlign w:val="bottom"/>
            <w:hideMark/>
          </w:tcPr>
          <w:p w14:paraId="50717E64" w14:textId="77777777" w:rsidR="00705648" w:rsidRPr="00483A54" w:rsidRDefault="00705648" w:rsidP="002529FC">
            <w:r w:rsidRPr="00483A54">
              <w:t>4772</w:t>
            </w:r>
          </w:p>
        </w:tc>
        <w:tc>
          <w:tcPr>
            <w:tcW w:w="1380" w:type="dxa"/>
            <w:tcBorders>
              <w:top w:val="nil"/>
              <w:left w:val="nil"/>
              <w:bottom w:val="single" w:sz="4" w:space="0" w:color="auto"/>
              <w:right w:val="single" w:sz="4" w:space="0" w:color="auto"/>
            </w:tcBorders>
            <w:shd w:val="clear" w:color="auto" w:fill="auto"/>
            <w:noWrap/>
            <w:vAlign w:val="bottom"/>
            <w:hideMark/>
          </w:tcPr>
          <w:p w14:paraId="2D0AB2DF" w14:textId="77777777" w:rsidR="00705648" w:rsidRPr="00483A54" w:rsidRDefault="00705648" w:rsidP="002529FC">
            <w:r w:rsidRPr="00483A54">
              <w:t>1,99</w:t>
            </w:r>
          </w:p>
        </w:tc>
      </w:tr>
    </w:tbl>
    <w:p w14:paraId="2427CDE1" w14:textId="77777777" w:rsidR="00705648" w:rsidRDefault="00705648" w:rsidP="002529FC">
      <w:r>
        <w:t>El primer grupo de Silais son aquellos priorizados para el programa N-L1095</w:t>
      </w:r>
    </w:p>
    <w:p w14:paraId="2612039C" w14:textId="77777777" w:rsidR="00705648" w:rsidRDefault="00705648" w:rsidP="002529FC">
      <w:r>
        <w:t xml:space="preserve">Notamos que en el grupo priorizado el 77% de los sectores son rurales y sólo el 53% en los silais no priorizados. </w:t>
      </w:r>
    </w:p>
    <w:p w14:paraId="44A5A73F" w14:textId="77777777" w:rsidR="00705648" w:rsidRDefault="00705648" w:rsidP="002529FC">
      <w:r>
        <w:t>En relación al personal disponible para el total de sectores por SILAIS, se puede observar una gran disparidad, desde menos de una persona por sector como es el caso de Matagalpa y Las Minas hasta más de 4 por sector en Rivas.  Se deberá hacer un especial esfuerzo para aumentar aquellas dotaciones, especialmente con profesionales en servicio social y auxiliares comunitarias hoy en formación.</w:t>
      </w:r>
    </w:p>
    <w:p w14:paraId="0B624036" w14:textId="77777777" w:rsidR="00705648" w:rsidRDefault="00705648" w:rsidP="002529FC">
      <w:r>
        <w:t xml:space="preserve">Respecto a la composición de los equipos de los diferentes ESAFC, todavía hay 4 Silais que no tienen auxiliares comunitarias pues estarían aún en formación (Bilwi, Las Minas, Nueva Segovia y Boaco). Lamentablemente la mayoría son Silais que tienen poco personal por lo que parece urgente su incorporación. </w:t>
      </w:r>
    </w:p>
    <w:p w14:paraId="44888256" w14:textId="77777777" w:rsidR="00705648" w:rsidRDefault="00705648" w:rsidP="002529FC">
      <w:r>
        <w:t xml:space="preserve">La distribución en cada Silais la podemos observar en la siguiente Tabla donde hemos separado nuevamente los 9 Silais incorporados al programa NI-L1095. </w:t>
      </w:r>
    </w:p>
    <w:tbl>
      <w:tblPr>
        <w:tblW w:w="6500" w:type="dxa"/>
        <w:jc w:val="center"/>
        <w:tblInd w:w="65" w:type="dxa"/>
        <w:tblCellMar>
          <w:left w:w="70" w:type="dxa"/>
          <w:right w:w="70" w:type="dxa"/>
        </w:tblCellMar>
        <w:tblLook w:val="04A0" w:firstRow="1" w:lastRow="0" w:firstColumn="1" w:lastColumn="0" w:noHBand="0" w:noVBand="1"/>
      </w:tblPr>
      <w:tblGrid>
        <w:gridCol w:w="1435"/>
        <w:gridCol w:w="1300"/>
        <w:gridCol w:w="1381"/>
        <w:gridCol w:w="1301"/>
        <w:gridCol w:w="1381"/>
      </w:tblGrid>
      <w:tr w:rsidR="00705648" w:rsidRPr="00E00316" w14:paraId="6765F555" w14:textId="77777777" w:rsidTr="00E00316">
        <w:trPr>
          <w:trHeight w:val="175"/>
          <w:jc w:val="center"/>
        </w:trPr>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4D04E" w14:textId="77777777" w:rsidR="00705648" w:rsidRPr="00E00316" w:rsidRDefault="00705648" w:rsidP="002529FC">
            <w:r w:rsidRPr="00E00316">
              <w:t>SILAIS</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B816BA" w14:textId="77777777" w:rsidR="00705648" w:rsidRPr="00E00316" w:rsidRDefault="00705648" w:rsidP="002529FC">
            <w:r w:rsidRPr="00E00316">
              <w:t>Médicos</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4CC7F7" w14:textId="77777777" w:rsidR="00705648" w:rsidRPr="00E00316" w:rsidRDefault="00705648" w:rsidP="002529FC">
            <w:r w:rsidRPr="00E00316">
              <w:t>Enfermeras</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A04C3C" w14:textId="77777777" w:rsidR="00705648" w:rsidRPr="00E00316" w:rsidRDefault="00705648" w:rsidP="002529FC">
            <w:r w:rsidRPr="00E00316">
              <w:t>Auxiliar enfermería</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97D3A" w14:textId="77777777" w:rsidR="00705648" w:rsidRPr="00E00316" w:rsidRDefault="00705648" w:rsidP="002529FC">
            <w:r w:rsidRPr="00E00316">
              <w:t>Auxiliar comunitaria</w:t>
            </w:r>
          </w:p>
        </w:tc>
      </w:tr>
      <w:tr w:rsidR="00705648" w:rsidRPr="00E00316" w14:paraId="23443926"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81A0DC" w14:textId="77777777" w:rsidR="00705648" w:rsidRPr="00E00316" w:rsidRDefault="00705648" w:rsidP="002529FC">
            <w:r w:rsidRPr="00E00316">
              <w:t>Bilwi</w:t>
            </w:r>
          </w:p>
        </w:tc>
        <w:tc>
          <w:tcPr>
            <w:tcW w:w="1300" w:type="dxa"/>
            <w:tcBorders>
              <w:top w:val="nil"/>
              <w:left w:val="nil"/>
              <w:bottom w:val="single" w:sz="4" w:space="0" w:color="auto"/>
              <w:right w:val="single" w:sz="4" w:space="0" w:color="auto"/>
            </w:tcBorders>
            <w:shd w:val="clear" w:color="auto" w:fill="auto"/>
            <w:noWrap/>
            <w:vAlign w:val="bottom"/>
            <w:hideMark/>
          </w:tcPr>
          <w:p w14:paraId="0104EFBE" w14:textId="77777777" w:rsidR="00705648" w:rsidRPr="00E00316" w:rsidRDefault="00705648" w:rsidP="002529FC">
            <w:r w:rsidRPr="00E00316">
              <w:t>32</w:t>
            </w:r>
          </w:p>
        </w:tc>
        <w:tc>
          <w:tcPr>
            <w:tcW w:w="1300" w:type="dxa"/>
            <w:tcBorders>
              <w:top w:val="nil"/>
              <w:left w:val="nil"/>
              <w:bottom w:val="single" w:sz="4" w:space="0" w:color="auto"/>
              <w:right w:val="single" w:sz="4" w:space="0" w:color="auto"/>
            </w:tcBorders>
            <w:shd w:val="clear" w:color="auto" w:fill="auto"/>
            <w:noWrap/>
            <w:vAlign w:val="bottom"/>
            <w:hideMark/>
          </w:tcPr>
          <w:p w14:paraId="356DFB01" w14:textId="77777777" w:rsidR="00705648" w:rsidRPr="00E00316" w:rsidRDefault="00705648" w:rsidP="002529FC">
            <w:r w:rsidRPr="00E00316">
              <w:t>70</w:t>
            </w:r>
          </w:p>
        </w:tc>
        <w:tc>
          <w:tcPr>
            <w:tcW w:w="1300" w:type="dxa"/>
            <w:tcBorders>
              <w:top w:val="nil"/>
              <w:left w:val="nil"/>
              <w:bottom w:val="single" w:sz="4" w:space="0" w:color="auto"/>
              <w:right w:val="single" w:sz="4" w:space="0" w:color="auto"/>
            </w:tcBorders>
            <w:shd w:val="clear" w:color="auto" w:fill="auto"/>
            <w:noWrap/>
            <w:vAlign w:val="bottom"/>
            <w:hideMark/>
          </w:tcPr>
          <w:p w14:paraId="57432AEE" w14:textId="77777777" w:rsidR="00705648" w:rsidRPr="00E00316" w:rsidRDefault="00705648" w:rsidP="002529FC">
            <w:r w:rsidRPr="00E00316">
              <w:t>51</w:t>
            </w:r>
          </w:p>
        </w:tc>
        <w:tc>
          <w:tcPr>
            <w:tcW w:w="1300" w:type="dxa"/>
            <w:tcBorders>
              <w:top w:val="nil"/>
              <w:left w:val="nil"/>
              <w:bottom w:val="single" w:sz="4" w:space="0" w:color="auto"/>
              <w:right w:val="single" w:sz="4" w:space="0" w:color="auto"/>
            </w:tcBorders>
            <w:shd w:val="clear" w:color="auto" w:fill="auto"/>
            <w:noWrap/>
            <w:vAlign w:val="bottom"/>
            <w:hideMark/>
          </w:tcPr>
          <w:p w14:paraId="46D2E266" w14:textId="77777777" w:rsidR="00705648" w:rsidRPr="00E00316" w:rsidRDefault="00705648" w:rsidP="002529FC">
            <w:r w:rsidRPr="00E00316">
              <w:t>0</w:t>
            </w:r>
          </w:p>
        </w:tc>
      </w:tr>
      <w:tr w:rsidR="00705648" w:rsidRPr="00E00316" w14:paraId="23E282E3"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513555" w14:textId="77777777" w:rsidR="00705648" w:rsidRPr="00E00316" w:rsidRDefault="00705648" w:rsidP="002529FC">
            <w:r w:rsidRPr="00E00316">
              <w:t>Las Minas</w:t>
            </w:r>
          </w:p>
        </w:tc>
        <w:tc>
          <w:tcPr>
            <w:tcW w:w="1300" w:type="dxa"/>
            <w:tcBorders>
              <w:top w:val="nil"/>
              <w:left w:val="nil"/>
              <w:bottom w:val="single" w:sz="4" w:space="0" w:color="auto"/>
              <w:right w:val="single" w:sz="4" w:space="0" w:color="auto"/>
            </w:tcBorders>
            <w:shd w:val="clear" w:color="auto" w:fill="auto"/>
            <w:noWrap/>
            <w:vAlign w:val="bottom"/>
            <w:hideMark/>
          </w:tcPr>
          <w:p w14:paraId="4577BF24" w14:textId="77777777" w:rsidR="00705648" w:rsidRPr="00E00316" w:rsidRDefault="00705648" w:rsidP="002529FC">
            <w:r w:rsidRPr="00E00316">
              <w:t>52</w:t>
            </w:r>
          </w:p>
        </w:tc>
        <w:tc>
          <w:tcPr>
            <w:tcW w:w="1300" w:type="dxa"/>
            <w:tcBorders>
              <w:top w:val="nil"/>
              <w:left w:val="nil"/>
              <w:bottom w:val="single" w:sz="4" w:space="0" w:color="auto"/>
              <w:right w:val="single" w:sz="4" w:space="0" w:color="auto"/>
            </w:tcBorders>
            <w:shd w:val="clear" w:color="auto" w:fill="auto"/>
            <w:noWrap/>
            <w:vAlign w:val="bottom"/>
            <w:hideMark/>
          </w:tcPr>
          <w:p w14:paraId="1DECA9F0" w14:textId="77777777" w:rsidR="00705648" w:rsidRPr="00E00316" w:rsidRDefault="00705648" w:rsidP="002529FC">
            <w:r w:rsidRPr="00E00316">
              <w:t>35</w:t>
            </w:r>
          </w:p>
        </w:tc>
        <w:tc>
          <w:tcPr>
            <w:tcW w:w="1300" w:type="dxa"/>
            <w:tcBorders>
              <w:top w:val="nil"/>
              <w:left w:val="nil"/>
              <w:bottom w:val="single" w:sz="4" w:space="0" w:color="auto"/>
              <w:right w:val="single" w:sz="4" w:space="0" w:color="auto"/>
            </w:tcBorders>
            <w:shd w:val="clear" w:color="auto" w:fill="auto"/>
            <w:noWrap/>
            <w:vAlign w:val="bottom"/>
            <w:hideMark/>
          </w:tcPr>
          <w:p w14:paraId="1B401835" w14:textId="77777777" w:rsidR="00705648" w:rsidRPr="00E00316" w:rsidRDefault="00705648" w:rsidP="002529FC">
            <w:r w:rsidRPr="00E00316">
              <w:t>16</w:t>
            </w:r>
          </w:p>
        </w:tc>
        <w:tc>
          <w:tcPr>
            <w:tcW w:w="1300" w:type="dxa"/>
            <w:tcBorders>
              <w:top w:val="nil"/>
              <w:left w:val="nil"/>
              <w:bottom w:val="single" w:sz="4" w:space="0" w:color="auto"/>
              <w:right w:val="single" w:sz="4" w:space="0" w:color="auto"/>
            </w:tcBorders>
            <w:shd w:val="clear" w:color="auto" w:fill="auto"/>
            <w:noWrap/>
            <w:vAlign w:val="bottom"/>
            <w:hideMark/>
          </w:tcPr>
          <w:p w14:paraId="04ED6FB1" w14:textId="77777777" w:rsidR="00705648" w:rsidRPr="00E00316" w:rsidRDefault="00705648" w:rsidP="002529FC">
            <w:r w:rsidRPr="00E00316">
              <w:t>0</w:t>
            </w:r>
          </w:p>
        </w:tc>
      </w:tr>
      <w:tr w:rsidR="00705648" w:rsidRPr="00E00316" w14:paraId="0004634C"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C41109" w14:textId="77777777" w:rsidR="00705648" w:rsidRPr="00E00316" w:rsidRDefault="00705648" w:rsidP="002529FC">
            <w:r w:rsidRPr="00E00316">
              <w:t>Jinotega</w:t>
            </w:r>
          </w:p>
        </w:tc>
        <w:tc>
          <w:tcPr>
            <w:tcW w:w="1300" w:type="dxa"/>
            <w:tcBorders>
              <w:top w:val="nil"/>
              <w:left w:val="nil"/>
              <w:bottom w:val="single" w:sz="4" w:space="0" w:color="auto"/>
              <w:right w:val="single" w:sz="4" w:space="0" w:color="auto"/>
            </w:tcBorders>
            <w:shd w:val="clear" w:color="auto" w:fill="auto"/>
            <w:noWrap/>
            <w:vAlign w:val="bottom"/>
            <w:hideMark/>
          </w:tcPr>
          <w:p w14:paraId="53CE668D" w14:textId="77777777" w:rsidR="00705648" w:rsidRPr="00E00316" w:rsidRDefault="00705648" w:rsidP="002529FC">
            <w:r w:rsidRPr="00E00316">
              <w:t>99</w:t>
            </w:r>
          </w:p>
        </w:tc>
        <w:tc>
          <w:tcPr>
            <w:tcW w:w="1300" w:type="dxa"/>
            <w:tcBorders>
              <w:top w:val="nil"/>
              <w:left w:val="nil"/>
              <w:bottom w:val="single" w:sz="4" w:space="0" w:color="auto"/>
              <w:right w:val="single" w:sz="4" w:space="0" w:color="auto"/>
            </w:tcBorders>
            <w:shd w:val="clear" w:color="auto" w:fill="auto"/>
            <w:noWrap/>
            <w:vAlign w:val="bottom"/>
            <w:hideMark/>
          </w:tcPr>
          <w:p w14:paraId="304118B9" w14:textId="77777777" w:rsidR="00705648" w:rsidRPr="00E00316" w:rsidRDefault="00705648" w:rsidP="002529FC">
            <w:r w:rsidRPr="00E00316">
              <w:t>83</w:t>
            </w:r>
          </w:p>
        </w:tc>
        <w:tc>
          <w:tcPr>
            <w:tcW w:w="1300" w:type="dxa"/>
            <w:tcBorders>
              <w:top w:val="nil"/>
              <w:left w:val="nil"/>
              <w:bottom w:val="single" w:sz="4" w:space="0" w:color="auto"/>
              <w:right w:val="single" w:sz="4" w:space="0" w:color="auto"/>
            </w:tcBorders>
            <w:shd w:val="clear" w:color="auto" w:fill="auto"/>
            <w:noWrap/>
            <w:vAlign w:val="bottom"/>
            <w:hideMark/>
          </w:tcPr>
          <w:p w14:paraId="4C5E4174" w14:textId="77777777" w:rsidR="00705648" w:rsidRPr="00E00316" w:rsidRDefault="00705648" w:rsidP="002529FC">
            <w:r w:rsidRPr="00E00316">
              <w:t>65</w:t>
            </w:r>
          </w:p>
        </w:tc>
        <w:tc>
          <w:tcPr>
            <w:tcW w:w="1300" w:type="dxa"/>
            <w:tcBorders>
              <w:top w:val="nil"/>
              <w:left w:val="nil"/>
              <w:bottom w:val="single" w:sz="4" w:space="0" w:color="auto"/>
              <w:right w:val="single" w:sz="4" w:space="0" w:color="auto"/>
            </w:tcBorders>
            <w:shd w:val="clear" w:color="auto" w:fill="auto"/>
            <w:noWrap/>
            <w:vAlign w:val="bottom"/>
            <w:hideMark/>
          </w:tcPr>
          <w:p w14:paraId="5701ED95" w14:textId="77777777" w:rsidR="00705648" w:rsidRPr="00E00316" w:rsidRDefault="00705648" w:rsidP="002529FC">
            <w:r w:rsidRPr="00E00316">
              <w:t>36</w:t>
            </w:r>
          </w:p>
        </w:tc>
      </w:tr>
      <w:tr w:rsidR="00705648" w:rsidRPr="00E00316" w14:paraId="4389265C"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61F8E1" w14:textId="77777777" w:rsidR="00705648" w:rsidRPr="00E00316" w:rsidRDefault="00705648" w:rsidP="002529FC">
            <w:r w:rsidRPr="00E00316">
              <w:t>Matagalpa</w:t>
            </w:r>
          </w:p>
        </w:tc>
        <w:tc>
          <w:tcPr>
            <w:tcW w:w="1300" w:type="dxa"/>
            <w:tcBorders>
              <w:top w:val="nil"/>
              <w:left w:val="nil"/>
              <w:bottom w:val="single" w:sz="4" w:space="0" w:color="auto"/>
              <w:right w:val="single" w:sz="4" w:space="0" w:color="auto"/>
            </w:tcBorders>
            <w:shd w:val="clear" w:color="auto" w:fill="auto"/>
            <w:noWrap/>
            <w:vAlign w:val="bottom"/>
            <w:hideMark/>
          </w:tcPr>
          <w:p w14:paraId="2095B844" w14:textId="77777777" w:rsidR="00705648" w:rsidRPr="00E00316" w:rsidRDefault="00705648" w:rsidP="002529FC">
            <w:r w:rsidRPr="00E00316">
              <w:t>190</w:t>
            </w:r>
          </w:p>
        </w:tc>
        <w:tc>
          <w:tcPr>
            <w:tcW w:w="1300" w:type="dxa"/>
            <w:tcBorders>
              <w:top w:val="nil"/>
              <w:left w:val="nil"/>
              <w:bottom w:val="single" w:sz="4" w:space="0" w:color="auto"/>
              <w:right w:val="single" w:sz="4" w:space="0" w:color="auto"/>
            </w:tcBorders>
            <w:shd w:val="clear" w:color="auto" w:fill="auto"/>
            <w:noWrap/>
            <w:vAlign w:val="bottom"/>
            <w:hideMark/>
          </w:tcPr>
          <w:p w14:paraId="2ACAD8F4" w14:textId="77777777" w:rsidR="00705648" w:rsidRPr="00E00316" w:rsidRDefault="00705648" w:rsidP="002529FC">
            <w:r w:rsidRPr="00E00316">
              <w:t>108</w:t>
            </w:r>
          </w:p>
        </w:tc>
        <w:tc>
          <w:tcPr>
            <w:tcW w:w="1300" w:type="dxa"/>
            <w:tcBorders>
              <w:top w:val="nil"/>
              <w:left w:val="nil"/>
              <w:bottom w:val="single" w:sz="4" w:space="0" w:color="auto"/>
              <w:right w:val="single" w:sz="4" w:space="0" w:color="auto"/>
            </w:tcBorders>
            <w:shd w:val="clear" w:color="auto" w:fill="auto"/>
            <w:noWrap/>
            <w:vAlign w:val="bottom"/>
            <w:hideMark/>
          </w:tcPr>
          <w:p w14:paraId="42F1D0B9" w14:textId="77777777" w:rsidR="00705648" w:rsidRPr="00E00316" w:rsidRDefault="00705648" w:rsidP="002529FC">
            <w:r w:rsidRPr="00E00316">
              <w:t>132</w:t>
            </w:r>
          </w:p>
        </w:tc>
        <w:tc>
          <w:tcPr>
            <w:tcW w:w="1300" w:type="dxa"/>
            <w:tcBorders>
              <w:top w:val="nil"/>
              <w:left w:val="nil"/>
              <w:bottom w:val="single" w:sz="4" w:space="0" w:color="auto"/>
              <w:right w:val="single" w:sz="4" w:space="0" w:color="auto"/>
            </w:tcBorders>
            <w:shd w:val="clear" w:color="auto" w:fill="auto"/>
            <w:noWrap/>
            <w:vAlign w:val="bottom"/>
            <w:hideMark/>
          </w:tcPr>
          <w:p w14:paraId="51E11901" w14:textId="77777777" w:rsidR="00705648" w:rsidRPr="00E00316" w:rsidRDefault="00705648" w:rsidP="002529FC">
            <w:r w:rsidRPr="00E00316">
              <w:t>67</w:t>
            </w:r>
          </w:p>
        </w:tc>
      </w:tr>
      <w:tr w:rsidR="00705648" w:rsidRPr="00E00316" w14:paraId="399CDE2D"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917FF1" w14:textId="77777777" w:rsidR="00705648" w:rsidRPr="00E00316" w:rsidRDefault="00705648" w:rsidP="002529FC">
            <w:r w:rsidRPr="00E00316">
              <w:t>Chinandega</w:t>
            </w:r>
          </w:p>
        </w:tc>
        <w:tc>
          <w:tcPr>
            <w:tcW w:w="1300" w:type="dxa"/>
            <w:tcBorders>
              <w:top w:val="nil"/>
              <w:left w:val="nil"/>
              <w:bottom w:val="single" w:sz="4" w:space="0" w:color="auto"/>
              <w:right w:val="single" w:sz="4" w:space="0" w:color="auto"/>
            </w:tcBorders>
            <w:shd w:val="clear" w:color="auto" w:fill="auto"/>
            <w:noWrap/>
            <w:vAlign w:val="bottom"/>
            <w:hideMark/>
          </w:tcPr>
          <w:p w14:paraId="0BE64FAB" w14:textId="77777777" w:rsidR="00705648" w:rsidRPr="00E00316" w:rsidRDefault="00705648" w:rsidP="002529FC">
            <w:r w:rsidRPr="00E00316">
              <w:t>109</w:t>
            </w:r>
          </w:p>
        </w:tc>
        <w:tc>
          <w:tcPr>
            <w:tcW w:w="1300" w:type="dxa"/>
            <w:tcBorders>
              <w:top w:val="nil"/>
              <w:left w:val="nil"/>
              <w:bottom w:val="single" w:sz="4" w:space="0" w:color="auto"/>
              <w:right w:val="single" w:sz="4" w:space="0" w:color="auto"/>
            </w:tcBorders>
            <w:shd w:val="clear" w:color="auto" w:fill="auto"/>
            <w:noWrap/>
            <w:vAlign w:val="bottom"/>
            <w:hideMark/>
          </w:tcPr>
          <w:p w14:paraId="1D8B0434" w14:textId="77777777" w:rsidR="00705648" w:rsidRPr="00E00316" w:rsidRDefault="00705648" w:rsidP="002529FC">
            <w:r w:rsidRPr="00E00316">
              <w:t>113</w:t>
            </w:r>
          </w:p>
        </w:tc>
        <w:tc>
          <w:tcPr>
            <w:tcW w:w="1300" w:type="dxa"/>
            <w:tcBorders>
              <w:top w:val="nil"/>
              <w:left w:val="nil"/>
              <w:bottom w:val="single" w:sz="4" w:space="0" w:color="auto"/>
              <w:right w:val="single" w:sz="4" w:space="0" w:color="auto"/>
            </w:tcBorders>
            <w:shd w:val="clear" w:color="auto" w:fill="auto"/>
            <w:noWrap/>
            <w:vAlign w:val="bottom"/>
            <w:hideMark/>
          </w:tcPr>
          <w:p w14:paraId="792CF164" w14:textId="77777777" w:rsidR="00705648" w:rsidRPr="00E00316" w:rsidRDefault="00705648" w:rsidP="002529FC">
            <w:r w:rsidRPr="00E00316">
              <w:t>102</w:t>
            </w:r>
          </w:p>
        </w:tc>
        <w:tc>
          <w:tcPr>
            <w:tcW w:w="1300" w:type="dxa"/>
            <w:tcBorders>
              <w:top w:val="nil"/>
              <w:left w:val="nil"/>
              <w:bottom w:val="single" w:sz="4" w:space="0" w:color="auto"/>
              <w:right w:val="single" w:sz="4" w:space="0" w:color="auto"/>
            </w:tcBorders>
            <w:shd w:val="clear" w:color="auto" w:fill="auto"/>
            <w:noWrap/>
            <w:vAlign w:val="bottom"/>
            <w:hideMark/>
          </w:tcPr>
          <w:p w14:paraId="4C357380" w14:textId="77777777" w:rsidR="00705648" w:rsidRPr="00E00316" w:rsidRDefault="00705648" w:rsidP="002529FC">
            <w:r w:rsidRPr="00E00316">
              <w:t>22</w:t>
            </w:r>
          </w:p>
        </w:tc>
      </w:tr>
      <w:tr w:rsidR="00705648" w:rsidRPr="00E00316" w14:paraId="72DC7631"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0434AC" w14:textId="77777777" w:rsidR="00705648" w:rsidRPr="00E00316" w:rsidRDefault="00705648" w:rsidP="002529FC">
            <w:r w:rsidRPr="00E00316">
              <w:t>Nva Segovia</w:t>
            </w:r>
          </w:p>
        </w:tc>
        <w:tc>
          <w:tcPr>
            <w:tcW w:w="1300" w:type="dxa"/>
            <w:tcBorders>
              <w:top w:val="nil"/>
              <w:left w:val="nil"/>
              <w:bottom w:val="single" w:sz="4" w:space="0" w:color="auto"/>
              <w:right w:val="single" w:sz="4" w:space="0" w:color="auto"/>
            </w:tcBorders>
            <w:shd w:val="clear" w:color="auto" w:fill="auto"/>
            <w:noWrap/>
            <w:vAlign w:val="bottom"/>
            <w:hideMark/>
          </w:tcPr>
          <w:p w14:paraId="0665798A" w14:textId="77777777" w:rsidR="00705648" w:rsidRPr="00E00316" w:rsidRDefault="00705648" w:rsidP="002529FC">
            <w:r w:rsidRPr="00E00316">
              <w:t>78</w:t>
            </w:r>
          </w:p>
        </w:tc>
        <w:tc>
          <w:tcPr>
            <w:tcW w:w="1300" w:type="dxa"/>
            <w:tcBorders>
              <w:top w:val="nil"/>
              <w:left w:val="nil"/>
              <w:bottom w:val="single" w:sz="4" w:space="0" w:color="auto"/>
              <w:right w:val="single" w:sz="4" w:space="0" w:color="auto"/>
            </w:tcBorders>
            <w:shd w:val="clear" w:color="auto" w:fill="auto"/>
            <w:noWrap/>
            <w:vAlign w:val="bottom"/>
            <w:hideMark/>
          </w:tcPr>
          <w:p w14:paraId="7DF44872" w14:textId="77777777" w:rsidR="00705648" w:rsidRPr="00E00316" w:rsidRDefault="00705648" w:rsidP="002529FC">
            <w:r w:rsidRPr="00E00316">
              <w:t>85</w:t>
            </w:r>
          </w:p>
        </w:tc>
        <w:tc>
          <w:tcPr>
            <w:tcW w:w="1300" w:type="dxa"/>
            <w:tcBorders>
              <w:top w:val="nil"/>
              <w:left w:val="nil"/>
              <w:bottom w:val="single" w:sz="4" w:space="0" w:color="auto"/>
              <w:right w:val="single" w:sz="4" w:space="0" w:color="auto"/>
            </w:tcBorders>
            <w:shd w:val="clear" w:color="auto" w:fill="auto"/>
            <w:noWrap/>
            <w:vAlign w:val="bottom"/>
            <w:hideMark/>
          </w:tcPr>
          <w:p w14:paraId="1F8C28CA" w14:textId="77777777" w:rsidR="00705648" w:rsidRPr="00E00316" w:rsidRDefault="00705648" w:rsidP="002529FC">
            <w:r w:rsidRPr="00E00316">
              <w:t>62</w:t>
            </w:r>
          </w:p>
        </w:tc>
        <w:tc>
          <w:tcPr>
            <w:tcW w:w="1300" w:type="dxa"/>
            <w:tcBorders>
              <w:top w:val="nil"/>
              <w:left w:val="nil"/>
              <w:bottom w:val="single" w:sz="4" w:space="0" w:color="auto"/>
              <w:right w:val="single" w:sz="4" w:space="0" w:color="auto"/>
            </w:tcBorders>
            <w:shd w:val="clear" w:color="auto" w:fill="auto"/>
            <w:noWrap/>
            <w:vAlign w:val="bottom"/>
            <w:hideMark/>
          </w:tcPr>
          <w:p w14:paraId="5F058C19" w14:textId="77777777" w:rsidR="00705648" w:rsidRPr="00E00316" w:rsidRDefault="00705648" w:rsidP="002529FC">
            <w:r w:rsidRPr="00E00316">
              <w:t>0</w:t>
            </w:r>
          </w:p>
        </w:tc>
      </w:tr>
      <w:tr w:rsidR="00705648" w:rsidRPr="00E00316" w14:paraId="608780F0"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AF3136" w14:textId="77777777" w:rsidR="00705648" w:rsidRPr="00E00316" w:rsidRDefault="00705648" w:rsidP="002529FC">
            <w:r w:rsidRPr="00E00316">
              <w:t>Estelí</w:t>
            </w:r>
          </w:p>
        </w:tc>
        <w:tc>
          <w:tcPr>
            <w:tcW w:w="1300" w:type="dxa"/>
            <w:tcBorders>
              <w:top w:val="nil"/>
              <w:left w:val="nil"/>
              <w:bottom w:val="single" w:sz="4" w:space="0" w:color="auto"/>
              <w:right w:val="single" w:sz="4" w:space="0" w:color="auto"/>
            </w:tcBorders>
            <w:shd w:val="clear" w:color="auto" w:fill="auto"/>
            <w:noWrap/>
            <w:vAlign w:val="bottom"/>
            <w:hideMark/>
          </w:tcPr>
          <w:p w14:paraId="71FF9E62" w14:textId="77777777" w:rsidR="00705648" w:rsidRPr="00E00316" w:rsidRDefault="00705648" w:rsidP="002529FC">
            <w:r w:rsidRPr="00E00316">
              <w:t>60</w:t>
            </w:r>
          </w:p>
        </w:tc>
        <w:tc>
          <w:tcPr>
            <w:tcW w:w="1300" w:type="dxa"/>
            <w:tcBorders>
              <w:top w:val="nil"/>
              <w:left w:val="nil"/>
              <w:bottom w:val="single" w:sz="4" w:space="0" w:color="auto"/>
              <w:right w:val="single" w:sz="4" w:space="0" w:color="auto"/>
            </w:tcBorders>
            <w:shd w:val="clear" w:color="auto" w:fill="auto"/>
            <w:noWrap/>
            <w:vAlign w:val="bottom"/>
            <w:hideMark/>
          </w:tcPr>
          <w:p w14:paraId="766C1786" w14:textId="77777777" w:rsidR="00705648" w:rsidRPr="00E00316" w:rsidRDefault="00705648" w:rsidP="002529FC">
            <w:r w:rsidRPr="00E00316">
              <w:t>63</w:t>
            </w:r>
          </w:p>
        </w:tc>
        <w:tc>
          <w:tcPr>
            <w:tcW w:w="1300" w:type="dxa"/>
            <w:tcBorders>
              <w:top w:val="nil"/>
              <w:left w:val="nil"/>
              <w:bottom w:val="single" w:sz="4" w:space="0" w:color="auto"/>
              <w:right w:val="single" w:sz="4" w:space="0" w:color="auto"/>
            </w:tcBorders>
            <w:shd w:val="clear" w:color="auto" w:fill="auto"/>
            <w:noWrap/>
            <w:vAlign w:val="bottom"/>
            <w:hideMark/>
          </w:tcPr>
          <w:p w14:paraId="2BCF6EAF" w14:textId="77777777" w:rsidR="00705648" w:rsidRPr="00E00316" w:rsidRDefault="00705648" w:rsidP="002529FC">
            <w:r w:rsidRPr="00E00316">
              <w:t>45</w:t>
            </w:r>
          </w:p>
        </w:tc>
        <w:tc>
          <w:tcPr>
            <w:tcW w:w="1300" w:type="dxa"/>
            <w:tcBorders>
              <w:top w:val="nil"/>
              <w:left w:val="nil"/>
              <w:bottom w:val="single" w:sz="4" w:space="0" w:color="auto"/>
              <w:right w:val="single" w:sz="4" w:space="0" w:color="auto"/>
            </w:tcBorders>
            <w:shd w:val="clear" w:color="auto" w:fill="auto"/>
            <w:noWrap/>
            <w:vAlign w:val="bottom"/>
            <w:hideMark/>
          </w:tcPr>
          <w:p w14:paraId="4FD604EB" w14:textId="77777777" w:rsidR="00705648" w:rsidRPr="00E00316" w:rsidRDefault="00705648" w:rsidP="002529FC">
            <w:r w:rsidRPr="00E00316">
              <w:t>3</w:t>
            </w:r>
          </w:p>
        </w:tc>
      </w:tr>
      <w:tr w:rsidR="00705648" w:rsidRPr="00E00316" w14:paraId="0ABA21B8"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6A61A9" w14:textId="77777777" w:rsidR="00705648" w:rsidRPr="00E00316" w:rsidRDefault="00705648" w:rsidP="002529FC">
            <w:r w:rsidRPr="00E00316">
              <w:t>Madriz</w:t>
            </w:r>
          </w:p>
        </w:tc>
        <w:tc>
          <w:tcPr>
            <w:tcW w:w="1300" w:type="dxa"/>
            <w:tcBorders>
              <w:top w:val="nil"/>
              <w:left w:val="nil"/>
              <w:bottom w:val="single" w:sz="4" w:space="0" w:color="auto"/>
              <w:right w:val="single" w:sz="4" w:space="0" w:color="auto"/>
            </w:tcBorders>
            <w:shd w:val="clear" w:color="auto" w:fill="auto"/>
            <w:noWrap/>
            <w:vAlign w:val="bottom"/>
            <w:hideMark/>
          </w:tcPr>
          <w:p w14:paraId="11316E82" w14:textId="77777777" w:rsidR="00705648" w:rsidRPr="00E00316" w:rsidRDefault="00705648" w:rsidP="002529FC">
            <w:r w:rsidRPr="00E00316">
              <w:t>61</w:t>
            </w:r>
          </w:p>
        </w:tc>
        <w:tc>
          <w:tcPr>
            <w:tcW w:w="1300" w:type="dxa"/>
            <w:tcBorders>
              <w:top w:val="nil"/>
              <w:left w:val="nil"/>
              <w:bottom w:val="single" w:sz="4" w:space="0" w:color="auto"/>
              <w:right w:val="single" w:sz="4" w:space="0" w:color="auto"/>
            </w:tcBorders>
            <w:shd w:val="clear" w:color="auto" w:fill="auto"/>
            <w:noWrap/>
            <w:vAlign w:val="bottom"/>
            <w:hideMark/>
          </w:tcPr>
          <w:p w14:paraId="30692A19" w14:textId="77777777" w:rsidR="00705648" w:rsidRPr="00E00316" w:rsidRDefault="00705648" w:rsidP="002529FC">
            <w:r w:rsidRPr="00E00316">
              <w:t>53</w:t>
            </w:r>
          </w:p>
        </w:tc>
        <w:tc>
          <w:tcPr>
            <w:tcW w:w="1300" w:type="dxa"/>
            <w:tcBorders>
              <w:top w:val="nil"/>
              <w:left w:val="nil"/>
              <w:bottom w:val="single" w:sz="4" w:space="0" w:color="auto"/>
              <w:right w:val="single" w:sz="4" w:space="0" w:color="auto"/>
            </w:tcBorders>
            <w:shd w:val="clear" w:color="auto" w:fill="auto"/>
            <w:noWrap/>
            <w:vAlign w:val="bottom"/>
            <w:hideMark/>
          </w:tcPr>
          <w:p w14:paraId="4D80D5C0" w14:textId="77777777" w:rsidR="00705648" w:rsidRPr="00E00316" w:rsidRDefault="00705648" w:rsidP="002529FC">
            <w:r w:rsidRPr="00E00316">
              <w:t>32</w:t>
            </w:r>
          </w:p>
        </w:tc>
        <w:tc>
          <w:tcPr>
            <w:tcW w:w="1300" w:type="dxa"/>
            <w:tcBorders>
              <w:top w:val="nil"/>
              <w:left w:val="nil"/>
              <w:bottom w:val="single" w:sz="4" w:space="0" w:color="auto"/>
              <w:right w:val="single" w:sz="4" w:space="0" w:color="auto"/>
            </w:tcBorders>
            <w:shd w:val="clear" w:color="auto" w:fill="auto"/>
            <w:noWrap/>
            <w:vAlign w:val="bottom"/>
            <w:hideMark/>
          </w:tcPr>
          <w:p w14:paraId="62950A54" w14:textId="77777777" w:rsidR="00705648" w:rsidRPr="00E00316" w:rsidRDefault="00705648" w:rsidP="002529FC">
            <w:r w:rsidRPr="00E00316">
              <w:t>16</w:t>
            </w:r>
          </w:p>
        </w:tc>
      </w:tr>
      <w:tr w:rsidR="00705648" w:rsidRPr="00E00316" w14:paraId="03CDA2CD"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AC4439" w14:textId="77777777" w:rsidR="00705648" w:rsidRPr="00E00316" w:rsidRDefault="00705648" w:rsidP="002529FC">
            <w:r w:rsidRPr="00E00316">
              <w:t>León</w:t>
            </w:r>
          </w:p>
        </w:tc>
        <w:tc>
          <w:tcPr>
            <w:tcW w:w="1300" w:type="dxa"/>
            <w:tcBorders>
              <w:top w:val="nil"/>
              <w:left w:val="nil"/>
              <w:bottom w:val="single" w:sz="4" w:space="0" w:color="auto"/>
              <w:right w:val="single" w:sz="4" w:space="0" w:color="auto"/>
            </w:tcBorders>
            <w:shd w:val="clear" w:color="auto" w:fill="auto"/>
            <w:noWrap/>
            <w:vAlign w:val="bottom"/>
            <w:hideMark/>
          </w:tcPr>
          <w:p w14:paraId="68C1F0E8" w14:textId="77777777" w:rsidR="00705648" w:rsidRPr="00E00316" w:rsidRDefault="00705648" w:rsidP="002529FC">
            <w:r w:rsidRPr="00E00316">
              <w:t>131</w:t>
            </w:r>
          </w:p>
        </w:tc>
        <w:tc>
          <w:tcPr>
            <w:tcW w:w="1300" w:type="dxa"/>
            <w:tcBorders>
              <w:top w:val="nil"/>
              <w:left w:val="nil"/>
              <w:bottom w:val="single" w:sz="4" w:space="0" w:color="auto"/>
              <w:right w:val="single" w:sz="4" w:space="0" w:color="auto"/>
            </w:tcBorders>
            <w:shd w:val="clear" w:color="auto" w:fill="auto"/>
            <w:noWrap/>
            <w:vAlign w:val="bottom"/>
            <w:hideMark/>
          </w:tcPr>
          <w:p w14:paraId="7343E8F1" w14:textId="77777777" w:rsidR="00705648" w:rsidRPr="00E00316" w:rsidRDefault="00705648" w:rsidP="002529FC">
            <w:r w:rsidRPr="00E00316">
              <w:t>128</w:t>
            </w:r>
          </w:p>
        </w:tc>
        <w:tc>
          <w:tcPr>
            <w:tcW w:w="1300" w:type="dxa"/>
            <w:tcBorders>
              <w:top w:val="nil"/>
              <w:left w:val="nil"/>
              <w:bottom w:val="single" w:sz="4" w:space="0" w:color="auto"/>
              <w:right w:val="single" w:sz="4" w:space="0" w:color="auto"/>
            </w:tcBorders>
            <w:shd w:val="clear" w:color="auto" w:fill="auto"/>
            <w:noWrap/>
            <w:vAlign w:val="bottom"/>
            <w:hideMark/>
          </w:tcPr>
          <w:p w14:paraId="0F4C5EA3" w14:textId="77777777" w:rsidR="00705648" w:rsidRPr="00E00316" w:rsidRDefault="00705648" w:rsidP="002529FC">
            <w:r w:rsidRPr="00E00316">
              <w:t>123</w:t>
            </w:r>
          </w:p>
        </w:tc>
        <w:tc>
          <w:tcPr>
            <w:tcW w:w="1300" w:type="dxa"/>
            <w:tcBorders>
              <w:top w:val="nil"/>
              <w:left w:val="nil"/>
              <w:bottom w:val="single" w:sz="4" w:space="0" w:color="auto"/>
              <w:right w:val="single" w:sz="4" w:space="0" w:color="auto"/>
            </w:tcBorders>
            <w:shd w:val="clear" w:color="auto" w:fill="auto"/>
            <w:noWrap/>
            <w:vAlign w:val="bottom"/>
            <w:hideMark/>
          </w:tcPr>
          <w:p w14:paraId="7FD75B11" w14:textId="77777777" w:rsidR="00705648" w:rsidRPr="00E00316" w:rsidRDefault="00705648" w:rsidP="002529FC">
            <w:r w:rsidRPr="00E00316">
              <w:t>3</w:t>
            </w:r>
          </w:p>
        </w:tc>
      </w:tr>
      <w:tr w:rsidR="00705648" w:rsidRPr="00E00316" w14:paraId="06CED642"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EB3D43" w14:textId="77777777" w:rsidR="00705648" w:rsidRPr="00E00316" w:rsidRDefault="00705648" w:rsidP="002529FC">
            <w:r w:rsidRPr="00E00316">
              <w:t>SUBTOTAL</w:t>
            </w:r>
          </w:p>
        </w:tc>
        <w:tc>
          <w:tcPr>
            <w:tcW w:w="1300" w:type="dxa"/>
            <w:tcBorders>
              <w:top w:val="nil"/>
              <w:left w:val="nil"/>
              <w:bottom w:val="single" w:sz="4" w:space="0" w:color="auto"/>
              <w:right w:val="single" w:sz="4" w:space="0" w:color="auto"/>
            </w:tcBorders>
            <w:shd w:val="clear" w:color="auto" w:fill="auto"/>
            <w:noWrap/>
            <w:vAlign w:val="bottom"/>
            <w:hideMark/>
          </w:tcPr>
          <w:p w14:paraId="1599DBF4" w14:textId="77777777" w:rsidR="00705648" w:rsidRPr="00E00316" w:rsidRDefault="00705648" w:rsidP="002529FC">
            <w:r w:rsidRPr="00E00316">
              <w:t>812</w:t>
            </w:r>
          </w:p>
        </w:tc>
        <w:tc>
          <w:tcPr>
            <w:tcW w:w="1300" w:type="dxa"/>
            <w:tcBorders>
              <w:top w:val="nil"/>
              <w:left w:val="nil"/>
              <w:bottom w:val="single" w:sz="4" w:space="0" w:color="auto"/>
              <w:right w:val="single" w:sz="4" w:space="0" w:color="auto"/>
            </w:tcBorders>
            <w:shd w:val="clear" w:color="auto" w:fill="auto"/>
            <w:noWrap/>
            <w:vAlign w:val="bottom"/>
            <w:hideMark/>
          </w:tcPr>
          <w:p w14:paraId="4A97E45A" w14:textId="77777777" w:rsidR="00705648" w:rsidRPr="00E00316" w:rsidRDefault="00705648" w:rsidP="002529FC">
            <w:r w:rsidRPr="00E00316">
              <w:t>738</w:t>
            </w:r>
          </w:p>
        </w:tc>
        <w:tc>
          <w:tcPr>
            <w:tcW w:w="1300" w:type="dxa"/>
            <w:tcBorders>
              <w:top w:val="nil"/>
              <w:left w:val="nil"/>
              <w:bottom w:val="single" w:sz="4" w:space="0" w:color="auto"/>
              <w:right w:val="single" w:sz="4" w:space="0" w:color="auto"/>
            </w:tcBorders>
            <w:shd w:val="clear" w:color="auto" w:fill="auto"/>
            <w:noWrap/>
            <w:vAlign w:val="bottom"/>
            <w:hideMark/>
          </w:tcPr>
          <w:p w14:paraId="402030D4" w14:textId="77777777" w:rsidR="00705648" w:rsidRPr="00E00316" w:rsidRDefault="00705648" w:rsidP="002529FC">
            <w:r w:rsidRPr="00E00316">
              <w:t>628</w:t>
            </w:r>
          </w:p>
        </w:tc>
        <w:tc>
          <w:tcPr>
            <w:tcW w:w="1300" w:type="dxa"/>
            <w:tcBorders>
              <w:top w:val="nil"/>
              <w:left w:val="nil"/>
              <w:bottom w:val="single" w:sz="4" w:space="0" w:color="auto"/>
              <w:right w:val="single" w:sz="4" w:space="0" w:color="auto"/>
            </w:tcBorders>
            <w:shd w:val="clear" w:color="auto" w:fill="auto"/>
            <w:noWrap/>
            <w:vAlign w:val="bottom"/>
            <w:hideMark/>
          </w:tcPr>
          <w:p w14:paraId="2DFE1094" w14:textId="77777777" w:rsidR="00705648" w:rsidRPr="00E00316" w:rsidRDefault="00705648" w:rsidP="002529FC">
            <w:r w:rsidRPr="00E00316">
              <w:t>147</w:t>
            </w:r>
          </w:p>
        </w:tc>
      </w:tr>
      <w:tr w:rsidR="00705648" w:rsidRPr="00E00316" w14:paraId="4545839A" w14:textId="77777777" w:rsidTr="00E00316">
        <w:trPr>
          <w:trHeight w:val="280"/>
          <w:jc w:val="center"/>
        </w:trPr>
        <w:tc>
          <w:tcPr>
            <w:tcW w:w="1300" w:type="dxa"/>
            <w:tcBorders>
              <w:top w:val="nil"/>
              <w:left w:val="nil"/>
              <w:bottom w:val="nil"/>
              <w:right w:val="nil"/>
            </w:tcBorders>
            <w:shd w:val="clear" w:color="000000" w:fill="FFFF00"/>
            <w:noWrap/>
            <w:vAlign w:val="bottom"/>
            <w:hideMark/>
          </w:tcPr>
          <w:p w14:paraId="47FE694F"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061AD28C"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4E0BE5FA"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39828C99"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6058AF2F" w14:textId="77777777" w:rsidR="00705648" w:rsidRPr="00E00316" w:rsidRDefault="00705648" w:rsidP="002529FC">
            <w:r w:rsidRPr="00E00316">
              <w:t> </w:t>
            </w:r>
          </w:p>
        </w:tc>
      </w:tr>
      <w:tr w:rsidR="00705648" w:rsidRPr="00E00316" w14:paraId="2640F632" w14:textId="77777777" w:rsidTr="00E00316">
        <w:trPr>
          <w:trHeight w:val="28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68982" w14:textId="77777777" w:rsidR="00705648" w:rsidRPr="00E00316" w:rsidRDefault="00705648" w:rsidP="002529FC">
            <w:r w:rsidRPr="00E00316">
              <w:t>Rio San Juan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65FC8B" w14:textId="77777777" w:rsidR="00705648" w:rsidRPr="00E00316" w:rsidRDefault="00705648" w:rsidP="002529FC">
            <w:r w:rsidRPr="00E00316">
              <w:t>76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9642CD" w14:textId="77777777" w:rsidR="00705648" w:rsidRPr="00E00316" w:rsidRDefault="00705648" w:rsidP="002529FC">
            <w:r w:rsidRPr="00E00316">
              <w:t>65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D8D984E" w14:textId="77777777" w:rsidR="00705648" w:rsidRPr="00E00316" w:rsidRDefault="00705648" w:rsidP="002529FC">
            <w:r w:rsidRPr="00E00316">
              <w:t>86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18960C" w14:textId="77777777" w:rsidR="00705648" w:rsidRPr="00E00316" w:rsidRDefault="00705648" w:rsidP="002529FC">
            <w:r w:rsidRPr="00E00316">
              <w:t>3</w:t>
            </w:r>
          </w:p>
        </w:tc>
      </w:tr>
      <w:tr w:rsidR="00705648" w:rsidRPr="00E00316" w14:paraId="70DFF62B"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31999B" w14:textId="77777777" w:rsidR="00705648" w:rsidRPr="00E00316" w:rsidRDefault="00705648" w:rsidP="002529FC">
            <w:r w:rsidRPr="00E00316">
              <w:t>RACCS</w:t>
            </w:r>
          </w:p>
        </w:tc>
        <w:tc>
          <w:tcPr>
            <w:tcW w:w="1300" w:type="dxa"/>
            <w:tcBorders>
              <w:top w:val="nil"/>
              <w:left w:val="nil"/>
              <w:bottom w:val="single" w:sz="4" w:space="0" w:color="auto"/>
              <w:right w:val="single" w:sz="4" w:space="0" w:color="auto"/>
            </w:tcBorders>
            <w:shd w:val="clear" w:color="auto" w:fill="auto"/>
            <w:noWrap/>
            <w:vAlign w:val="bottom"/>
            <w:hideMark/>
          </w:tcPr>
          <w:p w14:paraId="7ADEA70C" w14:textId="77777777" w:rsidR="00705648" w:rsidRPr="00E00316" w:rsidRDefault="00705648" w:rsidP="002529FC">
            <w:r w:rsidRPr="00E00316">
              <w:t>74</w:t>
            </w:r>
          </w:p>
        </w:tc>
        <w:tc>
          <w:tcPr>
            <w:tcW w:w="1300" w:type="dxa"/>
            <w:tcBorders>
              <w:top w:val="nil"/>
              <w:left w:val="nil"/>
              <w:bottom w:val="single" w:sz="4" w:space="0" w:color="auto"/>
              <w:right w:val="single" w:sz="4" w:space="0" w:color="auto"/>
            </w:tcBorders>
            <w:shd w:val="clear" w:color="auto" w:fill="auto"/>
            <w:noWrap/>
            <w:vAlign w:val="bottom"/>
            <w:hideMark/>
          </w:tcPr>
          <w:p w14:paraId="4ABB6C19" w14:textId="77777777" w:rsidR="00705648" w:rsidRPr="00E00316" w:rsidRDefault="00705648" w:rsidP="002529FC">
            <w:r w:rsidRPr="00E00316">
              <w:t>80</w:t>
            </w:r>
          </w:p>
        </w:tc>
        <w:tc>
          <w:tcPr>
            <w:tcW w:w="1300" w:type="dxa"/>
            <w:tcBorders>
              <w:top w:val="nil"/>
              <w:left w:val="nil"/>
              <w:bottom w:val="single" w:sz="4" w:space="0" w:color="auto"/>
              <w:right w:val="single" w:sz="4" w:space="0" w:color="auto"/>
            </w:tcBorders>
            <w:shd w:val="clear" w:color="auto" w:fill="auto"/>
            <w:noWrap/>
            <w:vAlign w:val="bottom"/>
            <w:hideMark/>
          </w:tcPr>
          <w:p w14:paraId="132ED4ED" w14:textId="77777777" w:rsidR="00705648" w:rsidRPr="00E00316" w:rsidRDefault="00705648" w:rsidP="002529FC">
            <w:r w:rsidRPr="00E00316">
              <w:t>70</w:t>
            </w:r>
          </w:p>
        </w:tc>
        <w:tc>
          <w:tcPr>
            <w:tcW w:w="1300" w:type="dxa"/>
            <w:tcBorders>
              <w:top w:val="nil"/>
              <w:left w:val="nil"/>
              <w:bottom w:val="single" w:sz="4" w:space="0" w:color="auto"/>
              <w:right w:val="single" w:sz="4" w:space="0" w:color="auto"/>
            </w:tcBorders>
            <w:shd w:val="clear" w:color="auto" w:fill="auto"/>
            <w:noWrap/>
            <w:vAlign w:val="bottom"/>
            <w:hideMark/>
          </w:tcPr>
          <w:p w14:paraId="06AB3369" w14:textId="77777777" w:rsidR="00705648" w:rsidRPr="00E00316" w:rsidRDefault="00705648" w:rsidP="002529FC">
            <w:r w:rsidRPr="00E00316">
              <w:t>26</w:t>
            </w:r>
          </w:p>
        </w:tc>
      </w:tr>
      <w:tr w:rsidR="00705648" w:rsidRPr="00E00316" w14:paraId="1C31CCD9"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F3C435" w14:textId="77777777" w:rsidR="00705648" w:rsidRPr="00E00316" w:rsidRDefault="00705648" w:rsidP="002529FC">
            <w:r w:rsidRPr="00E00316">
              <w:t>Chontales</w:t>
            </w:r>
          </w:p>
        </w:tc>
        <w:tc>
          <w:tcPr>
            <w:tcW w:w="1300" w:type="dxa"/>
            <w:tcBorders>
              <w:top w:val="nil"/>
              <w:left w:val="nil"/>
              <w:bottom w:val="single" w:sz="4" w:space="0" w:color="auto"/>
              <w:right w:val="single" w:sz="4" w:space="0" w:color="auto"/>
            </w:tcBorders>
            <w:shd w:val="clear" w:color="auto" w:fill="auto"/>
            <w:noWrap/>
            <w:vAlign w:val="bottom"/>
            <w:hideMark/>
          </w:tcPr>
          <w:p w14:paraId="54BB175E" w14:textId="77777777" w:rsidR="00705648" w:rsidRPr="00E00316" w:rsidRDefault="00705648" w:rsidP="002529FC">
            <w:r w:rsidRPr="00E00316">
              <w:t>88</w:t>
            </w:r>
          </w:p>
        </w:tc>
        <w:tc>
          <w:tcPr>
            <w:tcW w:w="1300" w:type="dxa"/>
            <w:tcBorders>
              <w:top w:val="nil"/>
              <w:left w:val="nil"/>
              <w:bottom w:val="single" w:sz="4" w:space="0" w:color="auto"/>
              <w:right w:val="single" w:sz="4" w:space="0" w:color="auto"/>
            </w:tcBorders>
            <w:shd w:val="clear" w:color="auto" w:fill="auto"/>
            <w:noWrap/>
            <w:vAlign w:val="bottom"/>
            <w:hideMark/>
          </w:tcPr>
          <w:p w14:paraId="287C637E" w14:textId="77777777" w:rsidR="00705648" w:rsidRPr="00E00316" w:rsidRDefault="00705648" w:rsidP="002529FC">
            <w:r w:rsidRPr="00E00316">
              <w:t>58</w:t>
            </w:r>
          </w:p>
        </w:tc>
        <w:tc>
          <w:tcPr>
            <w:tcW w:w="1300" w:type="dxa"/>
            <w:tcBorders>
              <w:top w:val="nil"/>
              <w:left w:val="nil"/>
              <w:bottom w:val="single" w:sz="4" w:space="0" w:color="auto"/>
              <w:right w:val="single" w:sz="4" w:space="0" w:color="auto"/>
            </w:tcBorders>
            <w:shd w:val="clear" w:color="auto" w:fill="auto"/>
            <w:noWrap/>
            <w:vAlign w:val="bottom"/>
            <w:hideMark/>
          </w:tcPr>
          <w:p w14:paraId="4701934B" w14:textId="77777777" w:rsidR="00705648" w:rsidRPr="00E00316" w:rsidRDefault="00705648" w:rsidP="002529FC">
            <w:r w:rsidRPr="00E00316">
              <w:t>65</w:t>
            </w:r>
          </w:p>
        </w:tc>
        <w:tc>
          <w:tcPr>
            <w:tcW w:w="1300" w:type="dxa"/>
            <w:tcBorders>
              <w:top w:val="nil"/>
              <w:left w:val="nil"/>
              <w:bottom w:val="single" w:sz="4" w:space="0" w:color="auto"/>
              <w:right w:val="single" w:sz="4" w:space="0" w:color="auto"/>
            </w:tcBorders>
            <w:shd w:val="clear" w:color="auto" w:fill="auto"/>
            <w:noWrap/>
            <w:vAlign w:val="bottom"/>
            <w:hideMark/>
          </w:tcPr>
          <w:p w14:paraId="227C78C4" w14:textId="77777777" w:rsidR="00705648" w:rsidRPr="00E00316" w:rsidRDefault="00705648" w:rsidP="002529FC">
            <w:r w:rsidRPr="00E00316">
              <w:t>21</w:t>
            </w:r>
          </w:p>
        </w:tc>
      </w:tr>
      <w:tr w:rsidR="00705648" w:rsidRPr="00E00316" w14:paraId="58B659D2"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8C6BE9" w14:textId="77777777" w:rsidR="00705648" w:rsidRPr="00E00316" w:rsidRDefault="00705648" w:rsidP="002529FC">
            <w:r w:rsidRPr="00E00316">
              <w:t>Boaco</w:t>
            </w:r>
          </w:p>
        </w:tc>
        <w:tc>
          <w:tcPr>
            <w:tcW w:w="1300" w:type="dxa"/>
            <w:tcBorders>
              <w:top w:val="nil"/>
              <w:left w:val="nil"/>
              <w:bottom w:val="single" w:sz="4" w:space="0" w:color="auto"/>
              <w:right w:val="single" w:sz="4" w:space="0" w:color="auto"/>
            </w:tcBorders>
            <w:shd w:val="clear" w:color="auto" w:fill="auto"/>
            <w:noWrap/>
            <w:vAlign w:val="bottom"/>
            <w:hideMark/>
          </w:tcPr>
          <w:p w14:paraId="4F14A3A2" w14:textId="77777777" w:rsidR="00705648" w:rsidRPr="00E00316" w:rsidRDefault="00705648" w:rsidP="002529FC">
            <w:r w:rsidRPr="00E00316">
              <w:t>52</w:t>
            </w:r>
          </w:p>
        </w:tc>
        <w:tc>
          <w:tcPr>
            <w:tcW w:w="1300" w:type="dxa"/>
            <w:tcBorders>
              <w:top w:val="nil"/>
              <w:left w:val="nil"/>
              <w:bottom w:val="single" w:sz="4" w:space="0" w:color="auto"/>
              <w:right w:val="single" w:sz="4" w:space="0" w:color="auto"/>
            </w:tcBorders>
            <w:shd w:val="clear" w:color="auto" w:fill="auto"/>
            <w:noWrap/>
            <w:vAlign w:val="bottom"/>
            <w:hideMark/>
          </w:tcPr>
          <w:p w14:paraId="65D65D75" w14:textId="77777777" w:rsidR="00705648" w:rsidRPr="00E00316" w:rsidRDefault="00705648" w:rsidP="002529FC">
            <w:r w:rsidRPr="00E00316">
              <w:t>34</w:t>
            </w:r>
          </w:p>
        </w:tc>
        <w:tc>
          <w:tcPr>
            <w:tcW w:w="1300" w:type="dxa"/>
            <w:tcBorders>
              <w:top w:val="nil"/>
              <w:left w:val="nil"/>
              <w:bottom w:val="single" w:sz="4" w:space="0" w:color="auto"/>
              <w:right w:val="single" w:sz="4" w:space="0" w:color="auto"/>
            </w:tcBorders>
            <w:shd w:val="clear" w:color="auto" w:fill="auto"/>
            <w:noWrap/>
            <w:vAlign w:val="bottom"/>
            <w:hideMark/>
          </w:tcPr>
          <w:p w14:paraId="6BCC4903" w14:textId="77777777" w:rsidR="00705648" w:rsidRPr="00E00316" w:rsidRDefault="00705648" w:rsidP="002529FC">
            <w:r w:rsidRPr="00E00316">
              <w:t>45</w:t>
            </w:r>
          </w:p>
        </w:tc>
        <w:tc>
          <w:tcPr>
            <w:tcW w:w="1300" w:type="dxa"/>
            <w:tcBorders>
              <w:top w:val="nil"/>
              <w:left w:val="nil"/>
              <w:bottom w:val="single" w:sz="4" w:space="0" w:color="auto"/>
              <w:right w:val="single" w:sz="4" w:space="0" w:color="auto"/>
            </w:tcBorders>
            <w:shd w:val="clear" w:color="auto" w:fill="auto"/>
            <w:noWrap/>
            <w:vAlign w:val="bottom"/>
            <w:hideMark/>
          </w:tcPr>
          <w:p w14:paraId="1719ED6E" w14:textId="77777777" w:rsidR="00705648" w:rsidRPr="00E00316" w:rsidRDefault="00705648" w:rsidP="002529FC">
            <w:r w:rsidRPr="00E00316">
              <w:t>0</w:t>
            </w:r>
          </w:p>
        </w:tc>
      </w:tr>
      <w:tr w:rsidR="00705648" w:rsidRPr="00E00316" w14:paraId="5D7C1EE3"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A0A45B" w14:textId="77777777" w:rsidR="00705648" w:rsidRPr="00E00316" w:rsidRDefault="00705648" w:rsidP="002529FC">
            <w:r w:rsidRPr="00E00316">
              <w:lastRenderedPageBreak/>
              <w:t>Zelaya Central</w:t>
            </w:r>
          </w:p>
        </w:tc>
        <w:tc>
          <w:tcPr>
            <w:tcW w:w="1300" w:type="dxa"/>
            <w:tcBorders>
              <w:top w:val="nil"/>
              <w:left w:val="nil"/>
              <w:bottom w:val="single" w:sz="4" w:space="0" w:color="auto"/>
              <w:right w:val="single" w:sz="4" w:space="0" w:color="auto"/>
            </w:tcBorders>
            <w:shd w:val="clear" w:color="auto" w:fill="auto"/>
            <w:noWrap/>
            <w:vAlign w:val="bottom"/>
            <w:hideMark/>
          </w:tcPr>
          <w:p w14:paraId="3BCE1372" w14:textId="77777777" w:rsidR="00705648" w:rsidRPr="00E00316" w:rsidRDefault="00705648" w:rsidP="002529FC">
            <w:r w:rsidRPr="00E00316">
              <w:t>67</w:t>
            </w:r>
          </w:p>
        </w:tc>
        <w:tc>
          <w:tcPr>
            <w:tcW w:w="1300" w:type="dxa"/>
            <w:tcBorders>
              <w:top w:val="nil"/>
              <w:left w:val="nil"/>
              <w:bottom w:val="single" w:sz="4" w:space="0" w:color="auto"/>
              <w:right w:val="single" w:sz="4" w:space="0" w:color="auto"/>
            </w:tcBorders>
            <w:shd w:val="clear" w:color="auto" w:fill="auto"/>
            <w:noWrap/>
            <w:vAlign w:val="bottom"/>
            <w:hideMark/>
          </w:tcPr>
          <w:p w14:paraId="6BCCD4D4" w14:textId="77777777" w:rsidR="00705648" w:rsidRPr="00E00316" w:rsidRDefault="00705648" w:rsidP="002529FC">
            <w:r w:rsidRPr="00E00316">
              <w:t>49</w:t>
            </w:r>
          </w:p>
        </w:tc>
        <w:tc>
          <w:tcPr>
            <w:tcW w:w="1300" w:type="dxa"/>
            <w:tcBorders>
              <w:top w:val="nil"/>
              <w:left w:val="nil"/>
              <w:bottom w:val="single" w:sz="4" w:space="0" w:color="auto"/>
              <w:right w:val="single" w:sz="4" w:space="0" w:color="auto"/>
            </w:tcBorders>
            <w:shd w:val="clear" w:color="auto" w:fill="auto"/>
            <w:noWrap/>
            <w:vAlign w:val="bottom"/>
            <w:hideMark/>
          </w:tcPr>
          <w:p w14:paraId="2C0DAFBE" w14:textId="77777777" w:rsidR="00705648" w:rsidRPr="00E00316" w:rsidRDefault="00705648" w:rsidP="002529FC">
            <w:r w:rsidRPr="00E00316">
              <w:t>40</w:t>
            </w:r>
          </w:p>
        </w:tc>
        <w:tc>
          <w:tcPr>
            <w:tcW w:w="1300" w:type="dxa"/>
            <w:tcBorders>
              <w:top w:val="nil"/>
              <w:left w:val="nil"/>
              <w:bottom w:val="single" w:sz="4" w:space="0" w:color="auto"/>
              <w:right w:val="single" w:sz="4" w:space="0" w:color="auto"/>
            </w:tcBorders>
            <w:shd w:val="clear" w:color="auto" w:fill="auto"/>
            <w:noWrap/>
            <w:vAlign w:val="bottom"/>
            <w:hideMark/>
          </w:tcPr>
          <w:p w14:paraId="241BE710" w14:textId="77777777" w:rsidR="00705648" w:rsidRPr="00E00316" w:rsidRDefault="00705648" w:rsidP="002529FC">
            <w:r w:rsidRPr="00E00316">
              <w:t>5</w:t>
            </w:r>
          </w:p>
        </w:tc>
      </w:tr>
      <w:tr w:rsidR="00705648" w:rsidRPr="00E00316" w14:paraId="70A40A4D"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B9CEA4" w14:textId="77777777" w:rsidR="00705648" w:rsidRPr="00E00316" w:rsidRDefault="00705648" w:rsidP="002529FC">
            <w:r w:rsidRPr="00E00316">
              <w:t>Granada</w:t>
            </w:r>
          </w:p>
        </w:tc>
        <w:tc>
          <w:tcPr>
            <w:tcW w:w="1300" w:type="dxa"/>
            <w:tcBorders>
              <w:top w:val="nil"/>
              <w:left w:val="nil"/>
              <w:bottom w:val="single" w:sz="4" w:space="0" w:color="auto"/>
              <w:right w:val="single" w:sz="4" w:space="0" w:color="auto"/>
            </w:tcBorders>
            <w:shd w:val="clear" w:color="auto" w:fill="auto"/>
            <w:noWrap/>
            <w:vAlign w:val="bottom"/>
            <w:hideMark/>
          </w:tcPr>
          <w:p w14:paraId="5C396429" w14:textId="77777777" w:rsidR="00705648" w:rsidRPr="00E00316" w:rsidRDefault="00705648" w:rsidP="002529FC">
            <w:r w:rsidRPr="00E00316">
              <w:t>56</w:t>
            </w:r>
          </w:p>
        </w:tc>
        <w:tc>
          <w:tcPr>
            <w:tcW w:w="1300" w:type="dxa"/>
            <w:tcBorders>
              <w:top w:val="nil"/>
              <w:left w:val="nil"/>
              <w:bottom w:val="single" w:sz="4" w:space="0" w:color="auto"/>
              <w:right w:val="single" w:sz="4" w:space="0" w:color="auto"/>
            </w:tcBorders>
            <w:shd w:val="clear" w:color="auto" w:fill="auto"/>
            <w:noWrap/>
            <w:vAlign w:val="bottom"/>
            <w:hideMark/>
          </w:tcPr>
          <w:p w14:paraId="20C45908" w14:textId="77777777" w:rsidR="00705648" w:rsidRPr="00E00316" w:rsidRDefault="00705648" w:rsidP="002529FC">
            <w:r w:rsidRPr="00E00316">
              <w:t>48</w:t>
            </w:r>
          </w:p>
        </w:tc>
        <w:tc>
          <w:tcPr>
            <w:tcW w:w="1300" w:type="dxa"/>
            <w:tcBorders>
              <w:top w:val="nil"/>
              <w:left w:val="nil"/>
              <w:bottom w:val="single" w:sz="4" w:space="0" w:color="auto"/>
              <w:right w:val="single" w:sz="4" w:space="0" w:color="auto"/>
            </w:tcBorders>
            <w:shd w:val="clear" w:color="auto" w:fill="auto"/>
            <w:noWrap/>
            <w:vAlign w:val="bottom"/>
            <w:hideMark/>
          </w:tcPr>
          <w:p w14:paraId="27983D1B" w14:textId="77777777" w:rsidR="00705648" w:rsidRPr="00E00316" w:rsidRDefault="00705648" w:rsidP="002529FC">
            <w:r w:rsidRPr="00E00316">
              <w:t>17</w:t>
            </w:r>
          </w:p>
        </w:tc>
        <w:tc>
          <w:tcPr>
            <w:tcW w:w="1300" w:type="dxa"/>
            <w:tcBorders>
              <w:top w:val="nil"/>
              <w:left w:val="nil"/>
              <w:bottom w:val="single" w:sz="4" w:space="0" w:color="auto"/>
              <w:right w:val="single" w:sz="4" w:space="0" w:color="auto"/>
            </w:tcBorders>
            <w:shd w:val="clear" w:color="auto" w:fill="auto"/>
            <w:noWrap/>
            <w:vAlign w:val="bottom"/>
            <w:hideMark/>
          </w:tcPr>
          <w:p w14:paraId="166D0D4D" w14:textId="77777777" w:rsidR="00705648" w:rsidRPr="00E00316" w:rsidRDefault="00705648" w:rsidP="002529FC">
            <w:r w:rsidRPr="00E00316">
              <w:t>14</w:t>
            </w:r>
          </w:p>
        </w:tc>
      </w:tr>
      <w:tr w:rsidR="00705648" w:rsidRPr="00E00316" w14:paraId="00EE49C8"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2C292D" w14:textId="77777777" w:rsidR="00705648" w:rsidRPr="00E00316" w:rsidRDefault="00705648" w:rsidP="002529FC">
            <w:r w:rsidRPr="00E00316">
              <w:t>Carazo</w:t>
            </w:r>
          </w:p>
        </w:tc>
        <w:tc>
          <w:tcPr>
            <w:tcW w:w="1300" w:type="dxa"/>
            <w:tcBorders>
              <w:top w:val="nil"/>
              <w:left w:val="nil"/>
              <w:bottom w:val="single" w:sz="4" w:space="0" w:color="auto"/>
              <w:right w:val="single" w:sz="4" w:space="0" w:color="auto"/>
            </w:tcBorders>
            <w:shd w:val="clear" w:color="auto" w:fill="auto"/>
            <w:noWrap/>
            <w:vAlign w:val="bottom"/>
            <w:hideMark/>
          </w:tcPr>
          <w:p w14:paraId="19349145" w14:textId="77777777" w:rsidR="00705648" w:rsidRPr="00E00316" w:rsidRDefault="00705648" w:rsidP="002529FC">
            <w:r w:rsidRPr="00E00316">
              <w:t>57</w:t>
            </w:r>
          </w:p>
        </w:tc>
        <w:tc>
          <w:tcPr>
            <w:tcW w:w="1300" w:type="dxa"/>
            <w:tcBorders>
              <w:top w:val="nil"/>
              <w:left w:val="nil"/>
              <w:bottom w:val="single" w:sz="4" w:space="0" w:color="auto"/>
              <w:right w:val="single" w:sz="4" w:space="0" w:color="auto"/>
            </w:tcBorders>
            <w:shd w:val="clear" w:color="auto" w:fill="auto"/>
            <w:noWrap/>
            <w:vAlign w:val="bottom"/>
            <w:hideMark/>
          </w:tcPr>
          <w:p w14:paraId="10B5C974" w14:textId="77777777" w:rsidR="00705648" w:rsidRPr="00E00316" w:rsidRDefault="00705648" w:rsidP="002529FC">
            <w:r w:rsidRPr="00E00316">
              <w:t>68</w:t>
            </w:r>
          </w:p>
        </w:tc>
        <w:tc>
          <w:tcPr>
            <w:tcW w:w="1300" w:type="dxa"/>
            <w:tcBorders>
              <w:top w:val="nil"/>
              <w:left w:val="nil"/>
              <w:bottom w:val="single" w:sz="4" w:space="0" w:color="auto"/>
              <w:right w:val="single" w:sz="4" w:space="0" w:color="auto"/>
            </w:tcBorders>
            <w:shd w:val="clear" w:color="auto" w:fill="auto"/>
            <w:noWrap/>
            <w:vAlign w:val="bottom"/>
            <w:hideMark/>
          </w:tcPr>
          <w:p w14:paraId="28FE2243" w14:textId="77777777" w:rsidR="00705648" w:rsidRPr="00E00316" w:rsidRDefault="00705648" w:rsidP="002529FC">
            <w:r w:rsidRPr="00E00316">
              <w:t>32</w:t>
            </w:r>
          </w:p>
        </w:tc>
        <w:tc>
          <w:tcPr>
            <w:tcW w:w="1300" w:type="dxa"/>
            <w:tcBorders>
              <w:top w:val="nil"/>
              <w:left w:val="nil"/>
              <w:bottom w:val="single" w:sz="4" w:space="0" w:color="auto"/>
              <w:right w:val="single" w:sz="4" w:space="0" w:color="auto"/>
            </w:tcBorders>
            <w:shd w:val="clear" w:color="auto" w:fill="auto"/>
            <w:noWrap/>
            <w:vAlign w:val="bottom"/>
            <w:hideMark/>
          </w:tcPr>
          <w:p w14:paraId="387523E1" w14:textId="77777777" w:rsidR="00705648" w:rsidRPr="00E00316" w:rsidRDefault="00705648" w:rsidP="002529FC">
            <w:r w:rsidRPr="00E00316">
              <w:t>16</w:t>
            </w:r>
          </w:p>
        </w:tc>
      </w:tr>
      <w:tr w:rsidR="00705648" w:rsidRPr="00E00316" w14:paraId="1B2599F5"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91255E" w14:textId="77777777" w:rsidR="00705648" w:rsidRPr="00E00316" w:rsidRDefault="00705648" w:rsidP="002529FC">
            <w:r w:rsidRPr="00E00316">
              <w:t>Rivas</w:t>
            </w:r>
          </w:p>
        </w:tc>
        <w:tc>
          <w:tcPr>
            <w:tcW w:w="1300" w:type="dxa"/>
            <w:tcBorders>
              <w:top w:val="nil"/>
              <w:left w:val="nil"/>
              <w:bottom w:val="single" w:sz="4" w:space="0" w:color="auto"/>
              <w:right w:val="single" w:sz="4" w:space="0" w:color="auto"/>
            </w:tcBorders>
            <w:shd w:val="clear" w:color="auto" w:fill="auto"/>
            <w:noWrap/>
            <w:vAlign w:val="bottom"/>
            <w:hideMark/>
          </w:tcPr>
          <w:p w14:paraId="6B536B54" w14:textId="77777777" w:rsidR="00705648" w:rsidRPr="00E00316" w:rsidRDefault="00705648" w:rsidP="002529FC">
            <w:r w:rsidRPr="00E00316">
              <w:t>78</w:t>
            </w:r>
          </w:p>
        </w:tc>
        <w:tc>
          <w:tcPr>
            <w:tcW w:w="1300" w:type="dxa"/>
            <w:tcBorders>
              <w:top w:val="nil"/>
              <w:left w:val="nil"/>
              <w:bottom w:val="single" w:sz="4" w:space="0" w:color="auto"/>
              <w:right w:val="single" w:sz="4" w:space="0" w:color="auto"/>
            </w:tcBorders>
            <w:shd w:val="clear" w:color="auto" w:fill="auto"/>
            <w:noWrap/>
            <w:vAlign w:val="bottom"/>
            <w:hideMark/>
          </w:tcPr>
          <w:p w14:paraId="7A495532" w14:textId="77777777" w:rsidR="00705648" w:rsidRPr="00E00316" w:rsidRDefault="00705648" w:rsidP="002529FC">
            <w:r w:rsidRPr="00E00316">
              <w:t>127</w:t>
            </w:r>
          </w:p>
        </w:tc>
        <w:tc>
          <w:tcPr>
            <w:tcW w:w="1300" w:type="dxa"/>
            <w:tcBorders>
              <w:top w:val="nil"/>
              <w:left w:val="nil"/>
              <w:bottom w:val="single" w:sz="4" w:space="0" w:color="auto"/>
              <w:right w:val="single" w:sz="4" w:space="0" w:color="auto"/>
            </w:tcBorders>
            <w:shd w:val="clear" w:color="auto" w:fill="auto"/>
            <w:noWrap/>
            <w:vAlign w:val="bottom"/>
            <w:hideMark/>
          </w:tcPr>
          <w:p w14:paraId="6A565DB7" w14:textId="77777777" w:rsidR="00705648" w:rsidRPr="00E00316" w:rsidRDefault="00705648" w:rsidP="002529FC">
            <w:r w:rsidRPr="00E00316">
              <w:t>40</w:t>
            </w:r>
          </w:p>
        </w:tc>
        <w:tc>
          <w:tcPr>
            <w:tcW w:w="1300" w:type="dxa"/>
            <w:tcBorders>
              <w:top w:val="nil"/>
              <w:left w:val="nil"/>
              <w:bottom w:val="single" w:sz="4" w:space="0" w:color="auto"/>
              <w:right w:val="single" w:sz="4" w:space="0" w:color="auto"/>
            </w:tcBorders>
            <w:shd w:val="clear" w:color="auto" w:fill="auto"/>
            <w:noWrap/>
            <w:vAlign w:val="bottom"/>
            <w:hideMark/>
          </w:tcPr>
          <w:p w14:paraId="0E562DBE" w14:textId="77777777" w:rsidR="00705648" w:rsidRPr="00E00316" w:rsidRDefault="00705648" w:rsidP="002529FC">
            <w:r w:rsidRPr="00E00316">
              <w:t>5</w:t>
            </w:r>
          </w:p>
        </w:tc>
      </w:tr>
      <w:tr w:rsidR="00705648" w:rsidRPr="00E00316" w14:paraId="6B95FBE9"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900DDF" w14:textId="77777777" w:rsidR="00705648" w:rsidRPr="00E00316" w:rsidRDefault="00705648" w:rsidP="002529FC">
            <w:r w:rsidRPr="00E00316">
              <w:t>Masaya</w:t>
            </w:r>
          </w:p>
        </w:tc>
        <w:tc>
          <w:tcPr>
            <w:tcW w:w="1300" w:type="dxa"/>
            <w:tcBorders>
              <w:top w:val="nil"/>
              <w:left w:val="nil"/>
              <w:bottom w:val="single" w:sz="4" w:space="0" w:color="auto"/>
              <w:right w:val="single" w:sz="4" w:space="0" w:color="auto"/>
            </w:tcBorders>
            <w:shd w:val="clear" w:color="auto" w:fill="auto"/>
            <w:noWrap/>
            <w:vAlign w:val="bottom"/>
            <w:hideMark/>
          </w:tcPr>
          <w:p w14:paraId="0D70CA87" w14:textId="77777777" w:rsidR="00705648" w:rsidRPr="00E00316" w:rsidRDefault="00705648" w:rsidP="002529FC">
            <w:r w:rsidRPr="00E00316">
              <w:t>105</w:t>
            </w:r>
          </w:p>
        </w:tc>
        <w:tc>
          <w:tcPr>
            <w:tcW w:w="1300" w:type="dxa"/>
            <w:tcBorders>
              <w:top w:val="nil"/>
              <w:left w:val="nil"/>
              <w:bottom w:val="single" w:sz="4" w:space="0" w:color="auto"/>
              <w:right w:val="single" w:sz="4" w:space="0" w:color="auto"/>
            </w:tcBorders>
            <w:shd w:val="clear" w:color="auto" w:fill="auto"/>
            <w:noWrap/>
            <w:vAlign w:val="bottom"/>
            <w:hideMark/>
          </w:tcPr>
          <w:p w14:paraId="3B165E75" w14:textId="77777777" w:rsidR="00705648" w:rsidRPr="00E00316" w:rsidRDefault="00705648" w:rsidP="002529FC">
            <w:r w:rsidRPr="00E00316">
              <w:t>63</w:t>
            </w:r>
          </w:p>
        </w:tc>
        <w:tc>
          <w:tcPr>
            <w:tcW w:w="1300" w:type="dxa"/>
            <w:tcBorders>
              <w:top w:val="nil"/>
              <w:left w:val="nil"/>
              <w:bottom w:val="single" w:sz="4" w:space="0" w:color="auto"/>
              <w:right w:val="single" w:sz="4" w:space="0" w:color="auto"/>
            </w:tcBorders>
            <w:shd w:val="clear" w:color="auto" w:fill="auto"/>
            <w:noWrap/>
            <w:vAlign w:val="bottom"/>
            <w:hideMark/>
          </w:tcPr>
          <w:p w14:paraId="643277EF" w14:textId="77777777" w:rsidR="00705648" w:rsidRPr="00E00316" w:rsidRDefault="00705648" w:rsidP="002529FC">
            <w:r w:rsidRPr="00E00316">
              <w:t>47</w:t>
            </w:r>
          </w:p>
        </w:tc>
        <w:tc>
          <w:tcPr>
            <w:tcW w:w="1300" w:type="dxa"/>
            <w:tcBorders>
              <w:top w:val="nil"/>
              <w:left w:val="nil"/>
              <w:bottom w:val="single" w:sz="4" w:space="0" w:color="auto"/>
              <w:right w:val="single" w:sz="4" w:space="0" w:color="auto"/>
            </w:tcBorders>
            <w:shd w:val="clear" w:color="auto" w:fill="auto"/>
            <w:noWrap/>
            <w:vAlign w:val="bottom"/>
            <w:hideMark/>
          </w:tcPr>
          <w:p w14:paraId="7F2FE5F6" w14:textId="77777777" w:rsidR="00705648" w:rsidRPr="00E00316" w:rsidRDefault="00705648" w:rsidP="002529FC">
            <w:r w:rsidRPr="00E00316">
              <w:t>16</w:t>
            </w:r>
          </w:p>
        </w:tc>
      </w:tr>
      <w:tr w:rsidR="00705648" w:rsidRPr="00E00316" w14:paraId="66B5DB6D"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EE090F" w14:textId="77777777" w:rsidR="00705648" w:rsidRPr="00E00316" w:rsidRDefault="00705648" w:rsidP="002529FC">
            <w:r w:rsidRPr="00E00316">
              <w:t>Managua</w:t>
            </w:r>
          </w:p>
        </w:tc>
        <w:tc>
          <w:tcPr>
            <w:tcW w:w="1300" w:type="dxa"/>
            <w:tcBorders>
              <w:top w:val="nil"/>
              <w:left w:val="nil"/>
              <w:bottom w:val="single" w:sz="4" w:space="0" w:color="auto"/>
              <w:right w:val="single" w:sz="4" w:space="0" w:color="auto"/>
            </w:tcBorders>
            <w:shd w:val="clear" w:color="auto" w:fill="auto"/>
            <w:noWrap/>
            <w:vAlign w:val="bottom"/>
            <w:hideMark/>
          </w:tcPr>
          <w:p w14:paraId="0DDE888D" w14:textId="77777777" w:rsidR="00705648" w:rsidRPr="00E00316" w:rsidRDefault="00705648" w:rsidP="002529FC">
            <w:r w:rsidRPr="00E00316">
              <w:t>257</w:t>
            </w:r>
          </w:p>
        </w:tc>
        <w:tc>
          <w:tcPr>
            <w:tcW w:w="1300" w:type="dxa"/>
            <w:tcBorders>
              <w:top w:val="nil"/>
              <w:left w:val="nil"/>
              <w:bottom w:val="single" w:sz="4" w:space="0" w:color="auto"/>
              <w:right w:val="single" w:sz="4" w:space="0" w:color="auto"/>
            </w:tcBorders>
            <w:shd w:val="clear" w:color="auto" w:fill="auto"/>
            <w:noWrap/>
            <w:vAlign w:val="bottom"/>
            <w:hideMark/>
          </w:tcPr>
          <w:p w14:paraId="2D2945B1" w14:textId="77777777" w:rsidR="00705648" w:rsidRPr="00E00316" w:rsidRDefault="00705648" w:rsidP="002529FC">
            <w:r w:rsidRPr="00E00316">
              <w:t>204</w:t>
            </w:r>
          </w:p>
        </w:tc>
        <w:tc>
          <w:tcPr>
            <w:tcW w:w="1300" w:type="dxa"/>
            <w:tcBorders>
              <w:top w:val="nil"/>
              <w:left w:val="nil"/>
              <w:bottom w:val="single" w:sz="4" w:space="0" w:color="auto"/>
              <w:right w:val="single" w:sz="4" w:space="0" w:color="auto"/>
            </w:tcBorders>
            <w:shd w:val="clear" w:color="auto" w:fill="auto"/>
            <w:noWrap/>
            <w:vAlign w:val="bottom"/>
            <w:hideMark/>
          </w:tcPr>
          <w:p w14:paraId="2363612F" w14:textId="77777777" w:rsidR="00705648" w:rsidRPr="00E00316" w:rsidRDefault="00705648" w:rsidP="002529FC">
            <w:r w:rsidRPr="00E00316">
              <w:t>162</w:t>
            </w:r>
          </w:p>
        </w:tc>
        <w:tc>
          <w:tcPr>
            <w:tcW w:w="1300" w:type="dxa"/>
            <w:tcBorders>
              <w:top w:val="nil"/>
              <w:left w:val="nil"/>
              <w:bottom w:val="single" w:sz="4" w:space="0" w:color="auto"/>
              <w:right w:val="single" w:sz="4" w:space="0" w:color="auto"/>
            </w:tcBorders>
            <w:shd w:val="clear" w:color="auto" w:fill="auto"/>
            <w:noWrap/>
            <w:vAlign w:val="bottom"/>
            <w:hideMark/>
          </w:tcPr>
          <w:p w14:paraId="3693FF4C" w14:textId="77777777" w:rsidR="00705648" w:rsidRPr="00E00316" w:rsidRDefault="00705648" w:rsidP="002529FC">
            <w:r w:rsidRPr="00E00316">
              <w:t>31</w:t>
            </w:r>
          </w:p>
        </w:tc>
      </w:tr>
      <w:tr w:rsidR="00705648" w:rsidRPr="00E00316" w14:paraId="03441935"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AFD61D" w14:textId="77777777" w:rsidR="00705648" w:rsidRPr="00E00316" w:rsidRDefault="00705648" w:rsidP="002529FC">
            <w:r w:rsidRPr="00E00316">
              <w:t>SUBTOTAL</w:t>
            </w:r>
          </w:p>
        </w:tc>
        <w:tc>
          <w:tcPr>
            <w:tcW w:w="1300" w:type="dxa"/>
            <w:tcBorders>
              <w:top w:val="nil"/>
              <w:left w:val="nil"/>
              <w:bottom w:val="single" w:sz="4" w:space="0" w:color="auto"/>
              <w:right w:val="single" w:sz="4" w:space="0" w:color="auto"/>
            </w:tcBorders>
            <w:shd w:val="clear" w:color="auto" w:fill="auto"/>
            <w:noWrap/>
            <w:vAlign w:val="bottom"/>
            <w:hideMark/>
          </w:tcPr>
          <w:p w14:paraId="19B5F77F" w14:textId="77777777" w:rsidR="00705648" w:rsidRPr="00E00316" w:rsidRDefault="00705648" w:rsidP="002529FC">
            <w:r w:rsidRPr="00E00316">
              <w:t>910</w:t>
            </w:r>
          </w:p>
        </w:tc>
        <w:tc>
          <w:tcPr>
            <w:tcW w:w="1300" w:type="dxa"/>
            <w:tcBorders>
              <w:top w:val="nil"/>
              <w:left w:val="nil"/>
              <w:bottom w:val="single" w:sz="4" w:space="0" w:color="auto"/>
              <w:right w:val="single" w:sz="4" w:space="0" w:color="auto"/>
            </w:tcBorders>
            <w:shd w:val="clear" w:color="auto" w:fill="auto"/>
            <w:noWrap/>
            <w:vAlign w:val="bottom"/>
            <w:hideMark/>
          </w:tcPr>
          <w:p w14:paraId="74E47842" w14:textId="77777777" w:rsidR="00705648" w:rsidRPr="00E00316" w:rsidRDefault="00705648" w:rsidP="002529FC">
            <w:r w:rsidRPr="00E00316">
              <w:t>796</w:t>
            </w:r>
          </w:p>
        </w:tc>
        <w:tc>
          <w:tcPr>
            <w:tcW w:w="1300" w:type="dxa"/>
            <w:tcBorders>
              <w:top w:val="nil"/>
              <w:left w:val="nil"/>
              <w:bottom w:val="single" w:sz="4" w:space="0" w:color="auto"/>
              <w:right w:val="single" w:sz="4" w:space="0" w:color="auto"/>
            </w:tcBorders>
            <w:shd w:val="clear" w:color="auto" w:fill="auto"/>
            <w:noWrap/>
            <w:vAlign w:val="bottom"/>
            <w:hideMark/>
          </w:tcPr>
          <w:p w14:paraId="7BE673DC" w14:textId="77777777" w:rsidR="00705648" w:rsidRPr="00E00316" w:rsidRDefault="00705648" w:rsidP="002529FC">
            <w:r w:rsidRPr="00E00316">
              <w:t>604</w:t>
            </w:r>
          </w:p>
        </w:tc>
        <w:tc>
          <w:tcPr>
            <w:tcW w:w="1300" w:type="dxa"/>
            <w:tcBorders>
              <w:top w:val="nil"/>
              <w:left w:val="nil"/>
              <w:bottom w:val="single" w:sz="4" w:space="0" w:color="auto"/>
              <w:right w:val="single" w:sz="4" w:space="0" w:color="auto"/>
            </w:tcBorders>
            <w:shd w:val="clear" w:color="auto" w:fill="auto"/>
            <w:noWrap/>
            <w:vAlign w:val="bottom"/>
            <w:hideMark/>
          </w:tcPr>
          <w:p w14:paraId="52F7B0BD" w14:textId="77777777" w:rsidR="00705648" w:rsidRPr="00E00316" w:rsidRDefault="00705648" w:rsidP="002529FC">
            <w:r w:rsidRPr="00E00316">
              <w:t>137</w:t>
            </w:r>
          </w:p>
        </w:tc>
      </w:tr>
      <w:tr w:rsidR="00705648" w:rsidRPr="00E00316" w14:paraId="5E5B6216" w14:textId="77777777" w:rsidTr="00E00316">
        <w:trPr>
          <w:trHeight w:val="28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87B1DC" w14:textId="77777777" w:rsidR="00705648" w:rsidRPr="00E00316" w:rsidRDefault="00705648" w:rsidP="002529FC">
            <w:r w:rsidRPr="00E00316">
              <w:t>TOTAL</w:t>
            </w:r>
          </w:p>
        </w:tc>
        <w:tc>
          <w:tcPr>
            <w:tcW w:w="1300" w:type="dxa"/>
            <w:tcBorders>
              <w:top w:val="nil"/>
              <w:left w:val="nil"/>
              <w:bottom w:val="single" w:sz="4" w:space="0" w:color="auto"/>
              <w:right w:val="single" w:sz="4" w:space="0" w:color="auto"/>
            </w:tcBorders>
            <w:shd w:val="clear" w:color="auto" w:fill="auto"/>
            <w:noWrap/>
            <w:vAlign w:val="bottom"/>
            <w:hideMark/>
          </w:tcPr>
          <w:p w14:paraId="7EBF3A2F" w14:textId="77777777" w:rsidR="00705648" w:rsidRPr="00E00316" w:rsidRDefault="00705648" w:rsidP="002529FC">
            <w:r w:rsidRPr="00E00316">
              <w:t>1722</w:t>
            </w:r>
          </w:p>
        </w:tc>
        <w:tc>
          <w:tcPr>
            <w:tcW w:w="1300" w:type="dxa"/>
            <w:tcBorders>
              <w:top w:val="nil"/>
              <w:left w:val="nil"/>
              <w:bottom w:val="single" w:sz="4" w:space="0" w:color="auto"/>
              <w:right w:val="single" w:sz="4" w:space="0" w:color="auto"/>
            </w:tcBorders>
            <w:shd w:val="clear" w:color="auto" w:fill="auto"/>
            <w:noWrap/>
            <w:vAlign w:val="bottom"/>
            <w:hideMark/>
          </w:tcPr>
          <w:p w14:paraId="0928182F" w14:textId="77777777" w:rsidR="00705648" w:rsidRPr="00E00316" w:rsidRDefault="00705648" w:rsidP="002529FC">
            <w:r w:rsidRPr="00E00316">
              <w:t>1534</w:t>
            </w:r>
          </w:p>
        </w:tc>
        <w:tc>
          <w:tcPr>
            <w:tcW w:w="1300" w:type="dxa"/>
            <w:tcBorders>
              <w:top w:val="nil"/>
              <w:left w:val="nil"/>
              <w:bottom w:val="single" w:sz="4" w:space="0" w:color="auto"/>
              <w:right w:val="single" w:sz="4" w:space="0" w:color="auto"/>
            </w:tcBorders>
            <w:shd w:val="clear" w:color="auto" w:fill="auto"/>
            <w:noWrap/>
            <w:vAlign w:val="bottom"/>
            <w:hideMark/>
          </w:tcPr>
          <w:p w14:paraId="62348755" w14:textId="77777777" w:rsidR="00705648" w:rsidRPr="00E00316" w:rsidRDefault="00705648" w:rsidP="002529FC">
            <w:r w:rsidRPr="00E00316">
              <w:t>1232</w:t>
            </w:r>
          </w:p>
        </w:tc>
        <w:tc>
          <w:tcPr>
            <w:tcW w:w="1300" w:type="dxa"/>
            <w:tcBorders>
              <w:top w:val="nil"/>
              <w:left w:val="nil"/>
              <w:bottom w:val="single" w:sz="4" w:space="0" w:color="auto"/>
              <w:right w:val="single" w:sz="4" w:space="0" w:color="auto"/>
            </w:tcBorders>
            <w:shd w:val="clear" w:color="auto" w:fill="auto"/>
            <w:noWrap/>
            <w:vAlign w:val="bottom"/>
            <w:hideMark/>
          </w:tcPr>
          <w:p w14:paraId="1438B3EE" w14:textId="77777777" w:rsidR="00705648" w:rsidRPr="00E00316" w:rsidRDefault="00705648" w:rsidP="002529FC">
            <w:r w:rsidRPr="00E00316">
              <w:t>284</w:t>
            </w:r>
          </w:p>
        </w:tc>
      </w:tr>
    </w:tbl>
    <w:p w14:paraId="72CEE1C5" w14:textId="77777777" w:rsidR="00705648" w:rsidRDefault="00705648" w:rsidP="002529FC"/>
    <w:p w14:paraId="05B84578" w14:textId="77777777" w:rsidR="00705648" w:rsidRDefault="00705648" w:rsidP="002529FC">
      <w:r>
        <w:t>La relevancia del Modelo de Salud Familiar y Comunitario se expresa en el número de personas que están en los ESFC respecto al número total contratado por el Minsa</w:t>
      </w:r>
    </w:p>
    <w:tbl>
      <w:tblPr>
        <w:tblW w:w="5873" w:type="dxa"/>
        <w:jc w:val="center"/>
        <w:tblInd w:w="65" w:type="dxa"/>
        <w:tblCellMar>
          <w:left w:w="70" w:type="dxa"/>
          <w:right w:w="70" w:type="dxa"/>
        </w:tblCellMar>
        <w:tblLook w:val="04A0" w:firstRow="1" w:lastRow="0" w:firstColumn="1" w:lastColumn="0" w:noHBand="0" w:noVBand="1"/>
      </w:tblPr>
      <w:tblGrid>
        <w:gridCol w:w="1973"/>
        <w:gridCol w:w="1395"/>
        <w:gridCol w:w="1300"/>
        <w:gridCol w:w="1300"/>
      </w:tblGrid>
      <w:tr w:rsidR="00705648" w:rsidRPr="00E00316" w14:paraId="34BBE5F4" w14:textId="77777777" w:rsidTr="00E00316">
        <w:trPr>
          <w:trHeight w:val="280"/>
          <w:jc w:val="center"/>
        </w:trPr>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B12E7D" w14:textId="1A0E07F7" w:rsidR="00705648" w:rsidRPr="00E00316" w:rsidRDefault="00705648" w:rsidP="002529FC"/>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5122A4" w14:textId="686E068D" w:rsidR="00705648" w:rsidRPr="00E00316" w:rsidRDefault="00705648" w:rsidP="002529FC">
            <w:r w:rsidRPr="00E00316">
              <w:t>Totales contratados</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AAAE05" w14:textId="77777777" w:rsidR="00705648" w:rsidRPr="00E00316" w:rsidRDefault="00705648" w:rsidP="002529FC">
            <w:r w:rsidRPr="00E00316">
              <w:t>En ESAFC</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E2B163" w14:textId="77777777" w:rsidR="00705648" w:rsidRPr="00E00316" w:rsidRDefault="00705648" w:rsidP="002529FC">
            <w:r w:rsidRPr="00E00316">
              <w:t>% en ESAFC</w:t>
            </w:r>
          </w:p>
        </w:tc>
      </w:tr>
      <w:tr w:rsidR="00705648" w:rsidRPr="00E00316" w14:paraId="1D3A9141" w14:textId="77777777" w:rsidTr="00E00316">
        <w:trPr>
          <w:trHeight w:val="280"/>
          <w:jc w:val="center"/>
        </w:trPr>
        <w:tc>
          <w:tcPr>
            <w:tcW w:w="1973" w:type="dxa"/>
            <w:tcBorders>
              <w:top w:val="nil"/>
              <w:left w:val="single" w:sz="4" w:space="0" w:color="auto"/>
              <w:bottom w:val="single" w:sz="4" w:space="0" w:color="auto"/>
              <w:right w:val="single" w:sz="4" w:space="0" w:color="auto"/>
            </w:tcBorders>
            <w:shd w:val="clear" w:color="auto" w:fill="auto"/>
            <w:noWrap/>
            <w:vAlign w:val="bottom"/>
            <w:hideMark/>
          </w:tcPr>
          <w:p w14:paraId="277183F4" w14:textId="77777777" w:rsidR="00705648" w:rsidRPr="00E00316" w:rsidRDefault="00705648" w:rsidP="002529FC">
            <w:r w:rsidRPr="00E00316">
              <w:t xml:space="preserve"> Médicos </w:t>
            </w:r>
          </w:p>
        </w:tc>
        <w:tc>
          <w:tcPr>
            <w:tcW w:w="1300" w:type="dxa"/>
            <w:tcBorders>
              <w:top w:val="nil"/>
              <w:left w:val="nil"/>
              <w:bottom w:val="single" w:sz="4" w:space="0" w:color="auto"/>
              <w:right w:val="single" w:sz="4" w:space="0" w:color="auto"/>
            </w:tcBorders>
            <w:shd w:val="clear" w:color="auto" w:fill="auto"/>
            <w:noWrap/>
            <w:vAlign w:val="bottom"/>
            <w:hideMark/>
          </w:tcPr>
          <w:p w14:paraId="48DFF7F7" w14:textId="77777777" w:rsidR="00705648" w:rsidRPr="00E00316" w:rsidRDefault="00705648" w:rsidP="002529FC">
            <w:r w:rsidRPr="00E00316">
              <w:t xml:space="preserve"> 5.794 </w:t>
            </w:r>
          </w:p>
        </w:tc>
        <w:tc>
          <w:tcPr>
            <w:tcW w:w="1300" w:type="dxa"/>
            <w:tcBorders>
              <w:top w:val="nil"/>
              <w:left w:val="nil"/>
              <w:bottom w:val="single" w:sz="4" w:space="0" w:color="auto"/>
              <w:right w:val="single" w:sz="4" w:space="0" w:color="auto"/>
            </w:tcBorders>
            <w:shd w:val="clear" w:color="auto" w:fill="auto"/>
            <w:noWrap/>
            <w:vAlign w:val="bottom"/>
            <w:hideMark/>
          </w:tcPr>
          <w:p w14:paraId="53388DC7" w14:textId="77777777" w:rsidR="00705648" w:rsidRPr="00E00316" w:rsidRDefault="00705648" w:rsidP="002529FC">
            <w:r w:rsidRPr="00E00316">
              <w:t>1722</w:t>
            </w:r>
          </w:p>
        </w:tc>
        <w:tc>
          <w:tcPr>
            <w:tcW w:w="1300" w:type="dxa"/>
            <w:tcBorders>
              <w:top w:val="nil"/>
              <w:left w:val="nil"/>
              <w:bottom w:val="single" w:sz="4" w:space="0" w:color="auto"/>
              <w:right w:val="single" w:sz="4" w:space="0" w:color="auto"/>
            </w:tcBorders>
            <w:shd w:val="clear" w:color="auto" w:fill="auto"/>
            <w:noWrap/>
            <w:vAlign w:val="bottom"/>
            <w:hideMark/>
          </w:tcPr>
          <w:p w14:paraId="3BA3FD56" w14:textId="77777777" w:rsidR="00705648" w:rsidRPr="00E00316" w:rsidRDefault="00705648" w:rsidP="002529FC">
            <w:r w:rsidRPr="00E00316">
              <w:t>29,72%</w:t>
            </w:r>
          </w:p>
        </w:tc>
      </w:tr>
      <w:tr w:rsidR="00705648" w:rsidRPr="00E00316" w14:paraId="051EE45A" w14:textId="77777777" w:rsidTr="00E00316">
        <w:trPr>
          <w:trHeight w:val="280"/>
          <w:jc w:val="center"/>
        </w:trPr>
        <w:tc>
          <w:tcPr>
            <w:tcW w:w="1973" w:type="dxa"/>
            <w:tcBorders>
              <w:top w:val="nil"/>
              <w:left w:val="single" w:sz="4" w:space="0" w:color="auto"/>
              <w:bottom w:val="single" w:sz="4" w:space="0" w:color="auto"/>
              <w:right w:val="single" w:sz="4" w:space="0" w:color="auto"/>
            </w:tcBorders>
            <w:shd w:val="clear" w:color="auto" w:fill="auto"/>
            <w:noWrap/>
            <w:vAlign w:val="bottom"/>
            <w:hideMark/>
          </w:tcPr>
          <w:p w14:paraId="6AE32940" w14:textId="77777777" w:rsidR="00705648" w:rsidRPr="00E00316" w:rsidRDefault="00705648" w:rsidP="002529FC">
            <w:r w:rsidRPr="00E00316">
              <w:t xml:space="preserve"> Enfermeras </w:t>
            </w:r>
          </w:p>
        </w:tc>
        <w:tc>
          <w:tcPr>
            <w:tcW w:w="1300" w:type="dxa"/>
            <w:tcBorders>
              <w:top w:val="nil"/>
              <w:left w:val="nil"/>
              <w:bottom w:val="single" w:sz="4" w:space="0" w:color="auto"/>
              <w:right w:val="single" w:sz="4" w:space="0" w:color="auto"/>
            </w:tcBorders>
            <w:shd w:val="clear" w:color="auto" w:fill="auto"/>
            <w:noWrap/>
            <w:vAlign w:val="bottom"/>
            <w:hideMark/>
          </w:tcPr>
          <w:p w14:paraId="27B276C2" w14:textId="77777777" w:rsidR="00705648" w:rsidRPr="00E00316" w:rsidRDefault="00705648" w:rsidP="002529FC">
            <w:r w:rsidRPr="00E00316">
              <w:t xml:space="preserve"> 4.752 </w:t>
            </w:r>
          </w:p>
        </w:tc>
        <w:tc>
          <w:tcPr>
            <w:tcW w:w="1300" w:type="dxa"/>
            <w:tcBorders>
              <w:top w:val="nil"/>
              <w:left w:val="nil"/>
              <w:bottom w:val="single" w:sz="4" w:space="0" w:color="auto"/>
              <w:right w:val="single" w:sz="4" w:space="0" w:color="auto"/>
            </w:tcBorders>
            <w:shd w:val="clear" w:color="auto" w:fill="auto"/>
            <w:noWrap/>
            <w:vAlign w:val="bottom"/>
            <w:hideMark/>
          </w:tcPr>
          <w:p w14:paraId="0482C9B8" w14:textId="77777777" w:rsidR="00705648" w:rsidRPr="00E00316" w:rsidRDefault="00705648" w:rsidP="002529FC">
            <w:r w:rsidRPr="00E00316">
              <w:t>1.534</w:t>
            </w:r>
          </w:p>
        </w:tc>
        <w:tc>
          <w:tcPr>
            <w:tcW w:w="1300" w:type="dxa"/>
            <w:tcBorders>
              <w:top w:val="nil"/>
              <w:left w:val="nil"/>
              <w:bottom w:val="single" w:sz="4" w:space="0" w:color="auto"/>
              <w:right w:val="single" w:sz="4" w:space="0" w:color="auto"/>
            </w:tcBorders>
            <w:shd w:val="clear" w:color="auto" w:fill="auto"/>
            <w:noWrap/>
            <w:vAlign w:val="bottom"/>
            <w:hideMark/>
          </w:tcPr>
          <w:p w14:paraId="28815822" w14:textId="77777777" w:rsidR="00705648" w:rsidRPr="00E00316" w:rsidRDefault="00705648" w:rsidP="002529FC">
            <w:r w:rsidRPr="00E00316">
              <w:t>32,28%</w:t>
            </w:r>
          </w:p>
        </w:tc>
      </w:tr>
      <w:tr w:rsidR="00705648" w:rsidRPr="00E00316" w14:paraId="5E1C5DAA" w14:textId="77777777" w:rsidTr="00E00316">
        <w:trPr>
          <w:trHeight w:val="280"/>
          <w:jc w:val="center"/>
        </w:trPr>
        <w:tc>
          <w:tcPr>
            <w:tcW w:w="1973" w:type="dxa"/>
            <w:tcBorders>
              <w:top w:val="nil"/>
              <w:left w:val="single" w:sz="4" w:space="0" w:color="auto"/>
              <w:bottom w:val="single" w:sz="4" w:space="0" w:color="auto"/>
              <w:right w:val="single" w:sz="4" w:space="0" w:color="auto"/>
            </w:tcBorders>
            <w:shd w:val="clear" w:color="auto" w:fill="auto"/>
            <w:noWrap/>
            <w:vAlign w:val="bottom"/>
            <w:hideMark/>
          </w:tcPr>
          <w:p w14:paraId="0D2AF590" w14:textId="77777777" w:rsidR="00705648" w:rsidRPr="00E00316" w:rsidRDefault="00705648" w:rsidP="002529FC">
            <w:r w:rsidRPr="00E00316">
              <w:t xml:space="preserve"> Auxiliares enfermería  </w:t>
            </w:r>
          </w:p>
        </w:tc>
        <w:tc>
          <w:tcPr>
            <w:tcW w:w="1300" w:type="dxa"/>
            <w:tcBorders>
              <w:top w:val="nil"/>
              <w:left w:val="nil"/>
              <w:bottom w:val="single" w:sz="4" w:space="0" w:color="auto"/>
              <w:right w:val="single" w:sz="4" w:space="0" w:color="auto"/>
            </w:tcBorders>
            <w:shd w:val="clear" w:color="auto" w:fill="auto"/>
            <w:noWrap/>
            <w:vAlign w:val="bottom"/>
            <w:hideMark/>
          </w:tcPr>
          <w:p w14:paraId="441B56E0" w14:textId="77777777" w:rsidR="00705648" w:rsidRPr="00E00316" w:rsidRDefault="00705648" w:rsidP="002529FC">
            <w:r w:rsidRPr="00E00316">
              <w:t xml:space="preserve"> 3.954 </w:t>
            </w:r>
          </w:p>
        </w:tc>
        <w:tc>
          <w:tcPr>
            <w:tcW w:w="1300" w:type="dxa"/>
            <w:tcBorders>
              <w:top w:val="nil"/>
              <w:left w:val="nil"/>
              <w:bottom w:val="single" w:sz="4" w:space="0" w:color="auto"/>
              <w:right w:val="single" w:sz="4" w:space="0" w:color="auto"/>
            </w:tcBorders>
            <w:shd w:val="clear" w:color="auto" w:fill="auto"/>
            <w:noWrap/>
            <w:vAlign w:val="bottom"/>
            <w:hideMark/>
          </w:tcPr>
          <w:p w14:paraId="67E0A6BD" w14:textId="77777777" w:rsidR="00705648" w:rsidRPr="00E00316" w:rsidRDefault="00705648" w:rsidP="002529FC">
            <w:r w:rsidRPr="00E00316">
              <w:t>1.232</w:t>
            </w:r>
          </w:p>
        </w:tc>
        <w:tc>
          <w:tcPr>
            <w:tcW w:w="1300" w:type="dxa"/>
            <w:tcBorders>
              <w:top w:val="nil"/>
              <w:left w:val="nil"/>
              <w:bottom w:val="single" w:sz="4" w:space="0" w:color="auto"/>
              <w:right w:val="single" w:sz="4" w:space="0" w:color="auto"/>
            </w:tcBorders>
            <w:shd w:val="clear" w:color="auto" w:fill="auto"/>
            <w:noWrap/>
            <w:vAlign w:val="bottom"/>
            <w:hideMark/>
          </w:tcPr>
          <w:p w14:paraId="306998EC" w14:textId="77777777" w:rsidR="00705648" w:rsidRPr="00E00316" w:rsidRDefault="00705648" w:rsidP="002529FC">
            <w:r w:rsidRPr="00E00316">
              <w:t>31,16%</w:t>
            </w:r>
          </w:p>
        </w:tc>
      </w:tr>
    </w:tbl>
    <w:p w14:paraId="01422AFD" w14:textId="77777777" w:rsidR="00705648" w:rsidRDefault="00705648" w:rsidP="002529FC">
      <w:r>
        <w:t xml:space="preserve">Pese a que un tercio de médicos y personal de enfermería se encuentra afecto a los diferentes sectores, el número de personal para cada sector es insuficiente, especialmente ahora que se aumentaron los sectores. </w:t>
      </w:r>
    </w:p>
    <w:p w14:paraId="29D06103" w14:textId="5C6A7AE1" w:rsidR="00705648" w:rsidRDefault="00705648" w:rsidP="002529FC">
      <w:r>
        <w:t xml:space="preserve">Es así que no alcanza a haber </w:t>
      </w:r>
      <w:r w:rsidR="00E00316">
        <w:t>dos</w:t>
      </w:r>
      <w:r>
        <w:t xml:space="preserve"> personas por sector con una distribución desigual. Dos Silais, Las Minas y Matagalpa no alcanzan a tener una persona por sector. Si analizamos ahora en relación a la población, vemos que en el país ha</w:t>
      </w:r>
      <w:r w:rsidR="00E00316">
        <w:t>y 0,</w:t>
      </w:r>
      <w:r>
        <w:t xml:space="preserve">75 personas de ESAFC por 1.000 habitantes. El caso extremo es nuevamente el Silais de las Minas. </w:t>
      </w:r>
    </w:p>
    <w:tbl>
      <w:tblPr>
        <w:tblW w:w="5200" w:type="dxa"/>
        <w:jc w:val="center"/>
        <w:tblCellMar>
          <w:left w:w="70" w:type="dxa"/>
          <w:right w:w="70" w:type="dxa"/>
        </w:tblCellMar>
        <w:tblLook w:val="04A0" w:firstRow="1" w:lastRow="0" w:firstColumn="1" w:lastColumn="0" w:noHBand="0" w:noVBand="1"/>
      </w:tblPr>
      <w:tblGrid>
        <w:gridCol w:w="1435"/>
        <w:gridCol w:w="1300"/>
        <w:gridCol w:w="1421"/>
        <w:gridCol w:w="1300"/>
      </w:tblGrid>
      <w:tr w:rsidR="00705648" w:rsidRPr="00E00316" w14:paraId="72019867" w14:textId="77777777" w:rsidTr="00E00316">
        <w:trPr>
          <w:trHeight w:val="607"/>
          <w:jc w:val="center"/>
        </w:trPr>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889AA" w14:textId="77777777" w:rsidR="00705648" w:rsidRPr="00E00316" w:rsidRDefault="00705648" w:rsidP="002529FC">
            <w:r w:rsidRPr="00E00316">
              <w:t>SILAIS</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5641F6" w14:textId="6C7A33EC" w:rsidR="00705648" w:rsidRPr="00E00316" w:rsidRDefault="00705648" w:rsidP="002529FC">
            <w:r w:rsidRPr="00E00316">
              <w:t>Médicos ESAFC x 1</w:t>
            </w:r>
            <w:r w:rsidR="00E00316">
              <w:t>.</w:t>
            </w:r>
            <w:r w:rsidRPr="00E00316">
              <w:t>000 hab.</w:t>
            </w:r>
          </w:p>
        </w:tc>
        <w:tc>
          <w:tcPr>
            <w:tcW w:w="1300" w:type="dxa"/>
            <w:tcBorders>
              <w:top w:val="single" w:sz="4" w:space="0" w:color="auto"/>
              <w:left w:val="nil"/>
              <w:bottom w:val="single" w:sz="4" w:space="0" w:color="auto"/>
              <w:right w:val="nil"/>
            </w:tcBorders>
            <w:shd w:val="clear" w:color="auto" w:fill="D9D9D9" w:themeFill="background1" w:themeFillShade="D9"/>
            <w:vAlign w:val="center"/>
            <w:hideMark/>
          </w:tcPr>
          <w:p w14:paraId="122D2FF2" w14:textId="0D28ACCF" w:rsidR="00705648" w:rsidRPr="00E00316" w:rsidRDefault="00705648" w:rsidP="002529FC">
            <w:r w:rsidRPr="00E00316">
              <w:t>Enfermería* ESAFC x1</w:t>
            </w:r>
            <w:r w:rsidR="00E00316">
              <w:t>.</w:t>
            </w:r>
            <w:r w:rsidRPr="00E00316">
              <w:t>000 hab</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50584" w14:textId="530F4DCE" w:rsidR="00705648" w:rsidRPr="00E00316" w:rsidRDefault="00705648" w:rsidP="002529FC">
            <w:r w:rsidRPr="00E00316">
              <w:t>Personal total ESAFC x 1</w:t>
            </w:r>
            <w:r w:rsidR="00E00316">
              <w:t>.</w:t>
            </w:r>
            <w:r w:rsidRPr="00E00316">
              <w:t>000 hab</w:t>
            </w:r>
          </w:p>
        </w:tc>
      </w:tr>
      <w:tr w:rsidR="00705648" w:rsidRPr="00E00316" w14:paraId="028181FA"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40A67F" w14:textId="77777777" w:rsidR="00705648" w:rsidRPr="00E00316" w:rsidRDefault="00705648" w:rsidP="002529FC">
            <w:r w:rsidRPr="00E00316">
              <w:t>Bilwi</w:t>
            </w:r>
          </w:p>
        </w:tc>
        <w:tc>
          <w:tcPr>
            <w:tcW w:w="1300" w:type="dxa"/>
            <w:tcBorders>
              <w:top w:val="nil"/>
              <w:left w:val="nil"/>
              <w:bottom w:val="single" w:sz="4" w:space="0" w:color="auto"/>
              <w:right w:val="single" w:sz="4" w:space="0" w:color="auto"/>
            </w:tcBorders>
            <w:shd w:val="clear" w:color="auto" w:fill="auto"/>
            <w:noWrap/>
            <w:vAlign w:val="bottom"/>
            <w:hideMark/>
          </w:tcPr>
          <w:p w14:paraId="45403260" w14:textId="77777777" w:rsidR="00705648" w:rsidRPr="00E00316" w:rsidRDefault="00705648" w:rsidP="002529FC">
            <w:r w:rsidRPr="00E00316">
              <w:t>0,15</w:t>
            </w:r>
          </w:p>
        </w:tc>
        <w:tc>
          <w:tcPr>
            <w:tcW w:w="1300" w:type="dxa"/>
            <w:tcBorders>
              <w:top w:val="nil"/>
              <w:left w:val="nil"/>
              <w:bottom w:val="single" w:sz="4" w:space="0" w:color="auto"/>
              <w:right w:val="nil"/>
            </w:tcBorders>
            <w:shd w:val="clear" w:color="auto" w:fill="auto"/>
            <w:noWrap/>
            <w:vAlign w:val="bottom"/>
            <w:hideMark/>
          </w:tcPr>
          <w:p w14:paraId="4AD9575A" w14:textId="77777777" w:rsidR="00705648" w:rsidRPr="00E00316" w:rsidRDefault="00705648" w:rsidP="002529FC">
            <w:r w:rsidRPr="00E00316">
              <w:t>0,58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F906AB" w14:textId="77777777" w:rsidR="00705648" w:rsidRPr="00E00316" w:rsidRDefault="00705648" w:rsidP="002529FC">
            <w:r w:rsidRPr="00E00316">
              <w:t>0,73</w:t>
            </w:r>
          </w:p>
        </w:tc>
      </w:tr>
      <w:tr w:rsidR="00705648" w:rsidRPr="00E00316" w14:paraId="61DB969D"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63FB9C" w14:textId="77777777" w:rsidR="00705648" w:rsidRPr="00E00316" w:rsidRDefault="00705648" w:rsidP="002529FC">
            <w:r w:rsidRPr="00E00316">
              <w:t>Las Minas</w:t>
            </w:r>
          </w:p>
        </w:tc>
        <w:tc>
          <w:tcPr>
            <w:tcW w:w="1300" w:type="dxa"/>
            <w:tcBorders>
              <w:top w:val="nil"/>
              <w:left w:val="nil"/>
              <w:bottom w:val="single" w:sz="4" w:space="0" w:color="auto"/>
              <w:right w:val="single" w:sz="4" w:space="0" w:color="auto"/>
            </w:tcBorders>
            <w:shd w:val="clear" w:color="auto" w:fill="auto"/>
            <w:noWrap/>
            <w:vAlign w:val="bottom"/>
            <w:hideMark/>
          </w:tcPr>
          <w:p w14:paraId="3FB85475" w14:textId="77777777" w:rsidR="00705648" w:rsidRPr="00E00316" w:rsidRDefault="00705648" w:rsidP="002529FC">
            <w:r w:rsidRPr="00E00316">
              <w:t>0,21</w:t>
            </w:r>
          </w:p>
        </w:tc>
        <w:tc>
          <w:tcPr>
            <w:tcW w:w="1300" w:type="dxa"/>
            <w:tcBorders>
              <w:top w:val="nil"/>
              <w:left w:val="nil"/>
              <w:bottom w:val="single" w:sz="4" w:space="0" w:color="auto"/>
              <w:right w:val="nil"/>
            </w:tcBorders>
            <w:shd w:val="clear" w:color="auto" w:fill="auto"/>
            <w:noWrap/>
            <w:vAlign w:val="bottom"/>
            <w:hideMark/>
          </w:tcPr>
          <w:p w14:paraId="1D8CF39C" w14:textId="77777777" w:rsidR="00705648" w:rsidRPr="00E00316" w:rsidRDefault="00705648" w:rsidP="002529FC">
            <w:r w:rsidRPr="00E00316">
              <w:t>0,21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6A58C0" w14:textId="77777777" w:rsidR="00705648" w:rsidRPr="00E00316" w:rsidRDefault="00705648" w:rsidP="002529FC">
            <w:r w:rsidRPr="00E00316">
              <w:t>0,42</w:t>
            </w:r>
          </w:p>
        </w:tc>
      </w:tr>
      <w:tr w:rsidR="00705648" w:rsidRPr="00E00316" w14:paraId="6B6ACA03"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2DEF35" w14:textId="77777777" w:rsidR="00705648" w:rsidRPr="00E00316" w:rsidRDefault="00705648" w:rsidP="002529FC">
            <w:r w:rsidRPr="00E00316">
              <w:t>Jinotega</w:t>
            </w:r>
          </w:p>
        </w:tc>
        <w:tc>
          <w:tcPr>
            <w:tcW w:w="1300" w:type="dxa"/>
            <w:tcBorders>
              <w:top w:val="nil"/>
              <w:left w:val="nil"/>
              <w:bottom w:val="single" w:sz="4" w:space="0" w:color="auto"/>
              <w:right w:val="single" w:sz="4" w:space="0" w:color="auto"/>
            </w:tcBorders>
            <w:shd w:val="clear" w:color="auto" w:fill="auto"/>
            <w:noWrap/>
            <w:vAlign w:val="bottom"/>
            <w:hideMark/>
          </w:tcPr>
          <w:p w14:paraId="3D3EACDB" w14:textId="77777777" w:rsidR="00705648" w:rsidRPr="00E00316" w:rsidRDefault="00705648" w:rsidP="002529FC">
            <w:r w:rsidRPr="00E00316">
              <w:t>0,22</w:t>
            </w:r>
          </w:p>
        </w:tc>
        <w:tc>
          <w:tcPr>
            <w:tcW w:w="1300" w:type="dxa"/>
            <w:tcBorders>
              <w:top w:val="nil"/>
              <w:left w:val="nil"/>
              <w:bottom w:val="single" w:sz="4" w:space="0" w:color="auto"/>
              <w:right w:val="nil"/>
            </w:tcBorders>
            <w:shd w:val="clear" w:color="auto" w:fill="auto"/>
            <w:noWrap/>
            <w:vAlign w:val="bottom"/>
            <w:hideMark/>
          </w:tcPr>
          <w:p w14:paraId="287A16EA" w14:textId="77777777" w:rsidR="00705648" w:rsidRPr="00E00316" w:rsidRDefault="00705648" w:rsidP="002529FC">
            <w:r w:rsidRPr="00E00316">
              <w:t>0,41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CDE22D" w14:textId="77777777" w:rsidR="00705648" w:rsidRPr="00E00316" w:rsidRDefault="00705648" w:rsidP="002529FC">
            <w:r w:rsidRPr="00E00316">
              <w:t>0,64</w:t>
            </w:r>
          </w:p>
        </w:tc>
      </w:tr>
      <w:tr w:rsidR="00705648" w:rsidRPr="00E00316" w14:paraId="5DD8D927"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D4C40E" w14:textId="77777777" w:rsidR="00705648" w:rsidRPr="00E00316" w:rsidRDefault="00705648" w:rsidP="002529FC">
            <w:r w:rsidRPr="00E00316">
              <w:t>Matagalpa</w:t>
            </w:r>
          </w:p>
        </w:tc>
        <w:tc>
          <w:tcPr>
            <w:tcW w:w="1300" w:type="dxa"/>
            <w:tcBorders>
              <w:top w:val="nil"/>
              <w:left w:val="nil"/>
              <w:bottom w:val="single" w:sz="4" w:space="0" w:color="auto"/>
              <w:right w:val="single" w:sz="4" w:space="0" w:color="auto"/>
            </w:tcBorders>
            <w:shd w:val="clear" w:color="auto" w:fill="auto"/>
            <w:noWrap/>
            <w:vAlign w:val="bottom"/>
            <w:hideMark/>
          </w:tcPr>
          <w:p w14:paraId="4F724DBD" w14:textId="77777777" w:rsidR="00705648" w:rsidRPr="00E00316" w:rsidRDefault="00705648" w:rsidP="002529FC">
            <w:r w:rsidRPr="00E00316">
              <w:t>0,30</w:t>
            </w:r>
          </w:p>
        </w:tc>
        <w:tc>
          <w:tcPr>
            <w:tcW w:w="1300" w:type="dxa"/>
            <w:tcBorders>
              <w:top w:val="nil"/>
              <w:left w:val="nil"/>
              <w:bottom w:val="single" w:sz="4" w:space="0" w:color="auto"/>
              <w:right w:val="nil"/>
            </w:tcBorders>
            <w:shd w:val="clear" w:color="auto" w:fill="auto"/>
            <w:noWrap/>
            <w:vAlign w:val="bottom"/>
            <w:hideMark/>
          </w:tcPr>
          <w:p w14:paraId="6F1D20DA" w14:textId="77777777" w:rsidR="00705648" w:rsidRPr="00E00316" w:rsidRDefault="00705648" w:rsidP="002529FC">
            <w:r w:rsidRPr="00E00316">
              <w:t>0,48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823931" w14:textId="77777777" w:rsidR="00705648" w:rsidRPr="00E00316" w:rsidRDefault="00705648" w:rsidP="002529FC">
            <w:r w:rsidRPr="00E00316">
              <w:t>0,78</w:t>
            </w:r>
          </w:p>
        </w:tc>
      </w:tr>
      <w:tr w:rsidR="00705648" w:rsidRPr="00E00316" w14:paraId="081ADFAD"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0F8A87" w14:textId="77777777" w:rsidR="00705648" w:rsidRPr="00E00316" w:rsidRDefault="00705648" w:rsidP="002529FC">
            <w:r w:rsidRPr="00E00316">
              <w:t>Chinandega</w:t>
            </w:r>
          </w:p>
        </w:tc>
        <w:tc>
          <w:tcPr>
            <w:tcW w:w="1300" w:type="dxa"/>
            <w:tcBorders>
              <w:top w:val="nil"/>
              <w:left w:val="nil"/>
              <w:bottom w:val="single" w:sz="4" w:space="0" w:color="auto"/>
              <w:right w:val="single" w:sz="4" w:space="0" w:color="auto"/>
            </w:tcBorders>
            <w:shd w:val="clear" w:color="auto" w:fill="auto"/>
            <w:noWrap/>
            <w:vAlign w:val="bottom"/>
            <w:hideMark/>
          </w:tcPr>
          <w:p w14:paraId="66424351" w14:textId="77777777" w:rsidR="00705648" w:rsidRPr="00E00316" w:rsidRDefault="00705648" w:rsidP="002529FC">
            <w:r w:rsidRPr="00E00316">
              <w:t>0,25</w:t>
            </w:r>
          </w:p>
        </w:tc>
        <w:tc>
          <w:tcPr>
            <w:tcW w:w="1300" w:type="dxa"/>
            <w:tcBorders>
              <w:top w:val="nil"/>
              <w:left w:val="nil"/>
              <w:bottom w:val="single" w:sz="4" w:space="0" w:color="auto"/>
              <w:right w:val="nil"/>
            </w:tcBorders>
            <w:shd w:val="clear" w:color="auto" w:fill="auto"/>
            <w:noWrap/>
            <w:vAlign w:val="bottom"/>
            <w:hideMark/>
          </w:tcPr>
          <w:p w14:paraId="171D784F" w14:textId="77777777" w:rsidR="00705648" w:rsidRPr="00E00316" w:rsidRDefault="00705648" w:rsidP="002529FC">
            <w:r w:rsidRPr="00E00316">
              <w:t>0,55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9D282B" w14:textId="77777777" w:rsidR="00705648" w:rsidRPr="00E00316" w:rsidRDefault="00705648" w:rsidP="002529FC">
            <w:r w:rsidRPr="00E00316">
              <w:t>0,80</w:t>
            </w:r>
          </w:p>
        </w:tc>
      </w:tr>
      <w:tr w:rsidR="00705648" w:rsidRPr="00E00316" w14:paraId="5ACCFAFF"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03B276" w14:textId="77777777" w:rsidR="00705648" w:rsidRPr="00E00316" w:rsidRDefault="00705648" w:rsidP="002529FC">
            <w:r w:rsidRPr="00E00316">
              <w:t>Nva Segovia</w:t>
            </w:r>
          </w:p>
        </w:tc>
        <w:tc>
          <w:tcPr>
            <w:tcW w:w="1300" w:type="dxa"/>
            <w:tcBorders>
              <w:top w:val="nil"/>
              <w:left w:val="nil"/>
              <w:bottom w:val="single" w:sz="4" w:space="0" w:color="auto"/>
              <w:right w:val="single" w:sz="4" w:space="0" w:color="auto"/>
            </w:tcBorders>
            <w:shd w:val="clear" w:color="auto" w:fill="auto"/>
            <w:noWrap/>
            <w:vAlign w:val="bottom"/>
            <w:hideMark/>
          </w:tcPr>
          <w:p w14:paraId="4AE21EB3" w14:textId="77777777" w:rsidR="00705648" w:rsidRPr="00E00316" w:rsidRDefault="00705648" w:rsidP="002529FC">
            <w:r w:rsidRPr="00E00316">
              <w:t>0,30</w:t>
            </w:r>
          </w:p>
        </w:tc>
        <w:tc>
          <w:tcPr>
            <w:tcW w:w="1300" w:type="dxa"/>
            <w:tcBorders>
              <w:top w:val="nil"/>
              <w:left w:val="nil"/>
              <w:bottom w:val="single" w:sz="4" w:space="0" w:color="auto"/>
              <w:right w:val="nil"/>
            </w:tcBorders>
            <w:shd w:val="clear" w:color="auto" w:fill="auto"/>
            <w:noWrap/>
            <w:vAlign w:val="bottom"/>
            <w:hideMark/>
          </w:tcPr>
          <w:p w14:paraId="5FC09DF4" w14:textId="77777777" w:rsidR="00705648" w:rsidRPr="00E00316" w:rsidRDefault="00705648" w:rsidP="002529FC">
            <w:r w:rsidRPr="00E00316">
              <w:t>0,57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788D2D" w14:textId="77777777" w:rsidR="00705648" w:rsidRPr="00E00316" w:rsidRDefault="00705648" w:rsidP="002529FC">
            <w:r w:rsidRPr="00E00316">
              <w:t>0,88</w:t>
            </w:r>
          </w:p>
        </w:tc>
      </w:tr>
      <w:tr w:rsidR="00705648" w:rsidRPr="00E00316" w14:paraId="0ABF8B9C"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C5E806" w14:textId="77777777" w:rsidR="00705648" w:rsidRPr="00E00316" w:rsidRDefault="00705648" w:rsidP="002529FC">
            <w:r w:rsidRPr="00E00316">
              <w:t>Estelí</w:t>
            </w:r>
          </w:p>
        </w:tc>
        <w:tc>
          <w:tcPr>
            <w:tcW w:w="1300" w:type="dxa"/>
            <w:tcBorders>
              <w:top w:val="nil"/>
              <w:left w:val="nil"/>
              <w:bottom w:val="single" w:sz="4" w:space="0" w:color="auto"/>
              <w:right w:val="single" w:sz="4" w:space="0" w:color="auto"/>
            </w:tcBorders>
            <w:shd w:val="clear" w:color="auto" w:fill="auto"/>
            <w:noWrap/>
            <w:vAlign w:val="bottom"/>
            <w:hideMark/>
          </w:tcPr>
          <w:p w14:paraId="3762EA6C" w14:textId="77777777" w:rsidR="00705648" w:rsidRPr="00E00316" w:rsidRDefault="00705648" w:rsidP="002529FC">
            <w:r w:rsidRPr="00E00316">
              <w:t>0,27</w:t>
            </w:r>
          </w:p>
        </w:tc>
        <w:tc>
          <w:tcPr>
            <w:tcW w:w="1300" w:type="dxa"/>
            <w:tcBorders>
              <w:top w:val="nil"/>
              <w:left w:val="nil"/>
              <w:bottom w:val="single" w:sz="4" w:space="0" w:color="auto"/>
              <w:right w:val="nil"/>
            </w:tcBorders>
            <w:shd w:val="clear" w:color="auto" w:fill="auto"/>
            <w:noWrap/>
            <w:vAlign w:val="bottom"/>
            <w:hideMark/>
          </w:tcPr>
          <w:p w14:paraId="68C80C92" w14:textId="77777777" w:rsidR="00705648" w:rsidRPr="00E00316" w:rsidRDefault="00705648" w:rsidP="002529FC">
            <w:r w:rsidRPr="00E00316">
              <w:t>0,49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9726FC" w14:textId="77777777" w:rsidR="00705648" w:rsidRPr="00E00316" w:rsidRDefault="00705648" w:rsidP="002529FC">
            <w:r w:rsidRPr="00E00316">
              <w:t>0,76</w:t>
            </w:r>
          </w:p>
        </w:tc>
      </w:tr>
      <w:tr w:rsidR="00705648" w:rsidRPr="00E00316" w14:paraId="0DC3DF52"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5B8F06" w14:textId="77777777" w:rsidR="00705648" w:rsidRPr="00E00316" w:rsidRDefault="00705648" w:rsidP="002529FC">
            <w:r w:rsidRPr="00E00316">
              <w:t>Madriz</w:t>
            </w:r>
          </w:p>
        </w:tc>
        <w:tc>
          <w:tcPr>
            <w:tcW w:w="1300" w:type="dxa"/>
            <w:tcBorders>
              <w:top w:val="nil"/>
              <w:left w:val="nil"/>
              <w:bottom w:val="single" w:sz="4" w:space="0" w:color="auto"/>
              <w:right w:val="single" w:sz="4" w:space="0" w:color="auto"/>
            </w:tcBorders>
            <w:shd w:val="clear" w:color="auto" w:fill="auto"/>
            <w:noWrap/>
            <w:vAlign w:val="bottom"/>
            <w:hideMark/>
          </w:tcPr>
          <w:p w14:paraId="608AD196" w14:textId="77777777" w:rsidR="00705648" w:rsidRPr="00E00316" w:rsidRDefault="00705648" w:rsidP="002529FC">
            <w:r w:rsidRPr="00E00316">
              <w:t>0,37</w:t>
            </w:r>
          </w:p>
        </w:tc>
        <w:tc>
          <w:tcPr>
            <w:tcW w:w="1300" w:type="dxa"/>
            <w:tcBorders>
              <w:top w:val="nil"/>
              <w:left w:val="nil"/>
              <w:bottom w:val="single" w:sz="4" w:space="0" w:color="auto"/>
              <w:right w:val="nil"/>
            </w:tcBorders>
            <w:shd w:val="clear" w:color="auto" w:fill="auto"/>
            <w:noWrap/>
            <w:vAlign w:val="bottom"/>
            <w:hideMark/>
          </w:tcPr>
          <w:p w14:paraId="489763CC" w14:textId="77777777" w:rsidR="00705648" w:rsidRPr="00E00316" w:rsidRDefault="00705648" w:rsidP="002529FC">
            <w:r w:rsidRPr="00E00316">
              <w:t>0,61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DC700F" w14:textId="77777777" w:rsidR="00705648" w:rsidRPr="00E00316" w:rsidRDefault="00705648" w:rsidP="002529FC">
            <w:r w:rsidRPr="00E00316">
              <w:t>0,97</w:t>
            </w:r>
          </w:p>
        </w:tc>
      </w:tr>
      <w:tr w:rsidR="00705648" w:rsidRPr="00E00316" w14:paraId="29D0343F"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5B079C" w14:textId="77777777" w:rsidR="00705648" w:rsidRPr="00E00316" w:rsidRDefault="00705648" w:rsidP="002529FC">
            <w:r w:rsidRPr="00E00316">
              <w:t>León</w:t>
            </w:r>
          </w:p>
        </w:tc>
        <w:tc>
          <w:tcPr>
            <w:tcW w:w="1300" w:type="dxa"/>
            <w:tcBorders>
              <w:top w:val="nil"/>
              <w:left w:val="nil"/>
              <w:bottom w:val="single" w:sz="4" w:space="0" w:color="auto"/>
              <w:right w:val="single" w:sz="4" w:space="0" w:color="auto"/>
            </w:tcBorders>
            <w:shd w:val="clear" w:color="auto" w:fill="auto"/>
            <w:noWrap/>
            <w:vAlign w:val="bottom"/>
            <w:hideMark/>
          </w:tcPr>
          <w:p w14:paraId="753FB5B3" w14:textId="77777777" w:rsidR="00705648" w:rsidRPr="00E00316" w:rsidRDefault="00705648" w:rsidP="002529FC">
            <w:r w:rsidRPr="00E00316">
              <w:t>0,32</w:t>
            </w:r>
          </w:p>
        </w:tc>
        <w:tc>
          <w:tcPr>
            <w:tcW w:w="1300" w:type="dxa"/>
            <w:tcBorders>
              <w:top w:val="nil"/>
              <w:left w:val="nil"/>
              <w:bottom w:val="single" w:sz="4" w:space="0" w:color="auto"/>
              <w:right w:val="nil"/>
            </w:tcBorders>
            <w:shd w:val="clear" w:color="auto" w:fill="auto"/>
            <w:noWrap/>
            <w:vAlign w:val="bottom"/>
            <w:hideMark/>
          </w:tcPr>
          <w:p w14:paraId="282A7F8D" w14:textId="77777777" w:rsidR="00705648" w:rsidRPr="00E00316" w:rsidRDefault="00705648" w:rsidP="002529FC">
            <w:r w:rsidRPr="00E00316">
              <w:t>0,62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6C10E1" w14:textId="77777777" w:rsidR="00705648" w:rsidRPr="00E00316" w:rsidRDefault="00705648" w:rsidP="002529FC">
            <w:r w:rsidRPr="00E00316">
              <w:t>0,93</w:t>
            </w:r>
          </w:p>
        </w:tc>
      </w:tr>
      <w:tr w:rsidR="00705648" w:rsidRPr="00E00316" w14:paraId="221CF3C0"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712AAF" w14:textId="77777777" w:rsidR="00705648" w:rsidRPr="00E00316" w:rsidRDefault="00705648" w:rsidP="002529FC">
            <w:r w:rsidRPr="00E00316">
              <w:t>SUBTOTAL</w:t>
            </w:r>
          </w:p>
        </w:tc>
        <w:tc>
          <w:tcPr>
            <w:tcW w:w="1300" w:type="dxa"/>
            <w:tcBorders>
              <w:top w:val="nil"/>
              <w:left w:val="nil"/>
              <w:bottom w:val="single" w:sz="4" w:space="0" w:color="auto"/>
              <w:right w:val="single" w:sz="4" w:space="0" w:color="auto"/>
            </w:tcBorders>
            <w:shd w:val="clear" w:color="auto" w:fill="auto"/>
            <w:noWrap/>
            <w:vAlign w:val="bottom"/>
            <w:hideMark/>
          </w:tcPr>
          <w:p w14:paraId="177F39BB" w14:textId="77777777" w:rsidR="00705648" w:rsidRPr="00E00316" w:rsidRDefault="00705648" w:rsidP="002529FC">
            <w:r w:rsidRPr="00E00316">
              <w:t>0,27</w:t>
            </w:r>
          </w:p>
        </w:tc>
        <w:tc>
          <w:tcPr>
            <w:tcW w:w="1300" w:type="dxa"/>
            <w:tcBorders>
              <w:top w:val="nil"/>
              <w:left w:val="nil"/>
              <w:bottom w:val="single" w:sz="4" w:space="0" w:color="auto"/>
              <w:right w:val="nil"/>
            </w:tcBorders>
            <w:shd w:val="clear" w:color="auto" w:fill="auto"/>
            <w:noWrap/>
            <w:vAlign w:val="bottom"/>
            <w:hideMark/>
          </w:tcPr>
          <w:p w14:paraId="06D674F8" w14:textId="77777777" w:rsidR="00705648" w:rsidRPr="00E00316" w:rsidRDefault="00705648" w:rsidP="002529FC">
            <w:r w:rsidRPr="00E00316">
              <w:t>0,50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52087F" w14:textId="77777777" w:rsidR="00705648" w:rsidRPr="00E00316" w:rsidRDefault="00705648" w:rsidP="002529FC">
            <w:r w:rsidRPr="00E00316">
              <w:t>0,77</w:t>
            </w:r>
          </w:p>
        </w:tc>
      </w:tr>
      <w:tr w:rsidR="00705648" w:rsidRPr="00E00316" w14:paraId="0CE680D9" w14:textId="77777777" w:rsidTr="00E00316">
        <w:trPr>
          <w:trHeight w:val="144"/>
          <w:jc w:val="center"/>
        </w:trPr>
        <w:tc>
          <w:tcPr>
            <w:tcW w:w="1300" w:type="dxa"/>
            <w:tcBorders>
              <w:top w:val="nil"/>
              <w:left w:val="nil"/>
              <w:bottom w:val="nil"/>
              <w:right w:val="nil"/>
            </w:tcBorders>
            <w:shd w:val="clear" w:color="000000" w:fill="FFFF00"/>
            <w:noWrap/>
            <w:vAlign w:val="bottom"/>
            <w:hideMark/>
          </w:tcPr>
          <w:p w14:paraId="4BBFD581"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196E9E04"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43B0C55C" w14:textId="77777777" w:rsidR="00705648" w:rsidRPr="00E00316" w:rsidRDefault="00705648" w:rsidP="002529FC">
            <w:r w:rsidRPr="00E00316">
              <w:t> </w:t>
            </w:r>
          </w:p>
        </w:tc>
        <w:tc>
          <w:tcPr>
            <w:tcW w:w="1300" w:type="dxa"/>
            <w:tcBorders>
              <w:top w:val="nil"/>
              <w:left w:val="nil"/>
              <w:bottom w:val="nil"/>
              <w:right w:val="nil"/>
            </w:tcBorders>
            <w:shd w:val="clear" w:color="000000" w:fill="FFFF00"/>
            <w:noWrap/>
            <w:vAlign w:val="bottom"/>
            <w:hideMark/>
          </w:tcPr>
          <w:p w14:paraId="6F904651" w14:textId="77777777" w:rsidR="00705648" w:rsidRPr="00E00316" w:rsidRDefault="00705648" w:rsidP="002529FC">
            <w:r w:rsidRPr="00E00316">
              <w:t> </w:t>
            </w:r>
          </w:p>
        </w:tc>
      </w:tr>
      <w:tr w:rsidR="00705648" w:rsidRPr="00E00316" w14:paraId="2EC9C7AE" w14:textId="77777777" w:rsidTr="00E00316">
        <w:trPr>
          <w:trHeight w:val="144"/>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BC35" w14:textId="77777777" w:rsidR="00705648" w:rsidRPr="00E00316" w:rsidRDefault="00705648" w:rsidP="002529FC">
            <w:r w:rsidRPr="00E00316">
              <w:t>Rio San Juan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E5F9A5" w14:textId="77777777" w:rsidR="00705648" w:rsidRPr="00E00316" w:rsidRDefault="00705648" w:rsidP="002529FC">
            <w:r w:rsidRPr="00E00316">
              <w:t>0,59</w:t>
            </w:r>
          </w:p>
        </w:tc>
        <w:tc>
          <w:tcPr>
            <w:tcW w:w="1300" w:type="dxa"/>
            <w:tcBorders>
              <w:top w:val="single" w:sz="4" w:space="0" w:color="auto"/>
              <w:left w:val="nil"/>
              <w:bottom w:val="single" w:sz="4" w:space="0" w:color="auto"/>
              <w:right w:val="nil"/>
            </w:tcBorders>
            <w:shd w:val="clear" w:color="auto" w:fill="auto"/>
            <w:noWrap/>
            <w:vAlign w:val="bottom"/>
            <w:hideMark/>
          </w:tcPr>
          <w:p w14:paraId="57A71838" w14:textId="77777777" w:rsidR="00705648" w:rsidRPr="00E00316" w:rsidRDefault="00705648" w:rsidP="002529FC">
            <w:r w:rsidRPr="00E00316">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8EEB1" w14:textId="77777777" w:rsidR="00705648" w:rsidRPr="00E00316" w:rsidRDefault="00705648" w:rsidP="002529FC">
            <w:r w:rsidRPr="00E00316">
              <w:t>1,79</w:t>
            </w:r>
          </w:p>
        </w:tc>
      </w:tr>
      <w:tr w:rsidR="00705648" w:rsidRPr="00E00316" w14:paraId="02DC1344"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FE2DB7" w14:textId="77777777" w:rsidR="00705648" w:rsidRPr="00E00316" w:rsidRDefault="00705648" w:rsidP="002529FC">
            <w:r w:rsidRPr="00E00316">
              <w:t>RACCS</w:t>
            </w:r>
          </w:p>
        </w:tc>
        <w:tc>
          <w:tcPr>
            <w:tcW w:w="1300" w:type="dxa"/>
            <w:tcBorders>
              <w:top w:val="nil"/>
              <w:left w:val="nil"/>
              <w:bottom w:val="single" w:sz="4" w:space="0" w:color="auto"/>
              <w:right w:val="single" w:sz="4" w:space="0" w:color="auto"/>
            </w:tcBorders>
            <w:shd w:val="clear" w:color="auto" w:fill="auto"/>
            <w:noWrap/>
            <w:vAlign w:val="bottom"/>
            <w:hideMark/>
          </w:tcPr>
          <w:p w14:paraId="6B2C6E3D" w14:textId="77777777" w:rsidR="00705648" w:rsidRPr="00E00316" w:rsidRDefault="00705648" w:rsidP="002529FC">
            <w:r w:rsidRPr="00E00316">
              <w:t>0,42</w:t>
            </w:r>
          </w:p>
        </w:tc>
        <w:tc>
          <w:tcPr>
            <w:tcW w:w="1300" w:type="dxa"/>
            <w:tcBorders>
              <w:top w:val="nil"/>
              <w:left w:val="nil"/>
              <w:bottom w:val="single" w:sz="4" w:space="0" w:color="auto"/>
              <w:right w:val="nil"/>
            </w:tcBorders>
            <w:shd w:val="clear" w:color="auto" w:fill="auto"/>
            <w:noWrap/>
            <w:vAlign w:val="bottom"/>
            <w:hideMark/>
          </w:tcPr>
          <w:p w14:paraId="228E132C" w14:textId="77777777" w:rsidR="00705648" w:rsidRPr="00E00316" w:rsidRDefault="00705648" w:rsidP="002529FC">
            <w:r w:rsidRPr="00E00316">
              <w:t>0,99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823FF3" w14:textId="77777777" w:rsidR="00705648" w:rsidRPr="00E00316" w:rsidRDefault="00705648" w:rsidP="002529FC">
            <w:r w:rsidRPr="00E00316">
              <w:t>1,41</w:t>
            </w:r>
          </w:p>
        </w:tc>
      </w:tr>
      <w:tr w:rsidR="00705648" w:rsidRPr="00E00316" w14:paraId="30DFEE02"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DBBDD7" w14:textId="77777777" w:rsidR="00705648" w:rsidRPr="00E00316" w:rsidRDefault="00705648" w:rsidP="002529FC">
            <w:r w:rsidRPr="00E00316">
              <w:t>Chontales</w:t>
            </w:r>
          </w:p>
        </w:tc>
        <w:tc>
          <w:tcPr>
            <w:tcW w:w="1300" w:type="dxa"/>
            <w:tcBorders>
              <w:top w:val="nil"/>
              <w:left w:val="nil"/>
              <w:bottom w:val="single" w:sz="4" w:space="0" w:color="auto"/>
              <w:right w:val="single" w:sz="4" w:space="0" w:color="auto"/>
            </w:tcBorders>
            <w:shd w:val="clear" w:color="auto" w:fill="auto"/>
            <w:noWrap/>
            <w:vAlign w:val="bottom"/>
            <w:hideMark/>
          </w:tcPr>
          <w:p w14:paraId="3C0ECC68" w14:textId="77777777" w:rsidR="00705648" w:rsidRPr="00E00316" w:rsidRDefault="00705648" w:rsidP="002529FC">
            <w:r w:rsidRPr="00E00316">
              <w:t>0,45</w:t>
            </w:r>
          </w:p>
        </w:tc>
        <w:tc>
          <w:tcPr>
            <w:tcW w:w="1300" w:type="dxa"/>
            <w:tcBorders>
              <w:top w:val="nil"/>
              <w:left w:val="nil"/>
              <w:bottom w:val="single" w:sz="4" w:space="0" w:color="auto"/>
              <w:right w:val="nil"/>
            </w:tcBorders>
            <w:shd w:val="clear" w:color="auto" w:fill="auto"/>
            <w:noWrap/>
            <w:vAlign w:val="bottom"/>
            <w:hideMark/>
          </w:tcPr>
          <w:p w14:paraId="1EC48075" w14:textId="77777777" w:rsidR="00705648" w:rsidRPr="00E00316" w:rsidRDefault="00705648" w:rsidP="002529FC">
            <w:r w:rsidRPr="00E00316">
              <w:t>0,73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80D7B3" w14:textId="77777777" w:rsidR="00705648" w:rsidRPr="00E00316" w:rsidRDefault="00705648" w:rsidP="002529FC">
            <w:r w:rsidRPr="00E00316">
              <w:t>1,18</w:t>
            </w:r>
          </w:p>
        </w:tc>
      </w:tr>
      <w:tr w:rsidR="00705648" w:rsidRPr="00E00316" w14:paraId="1D860CE9"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BA7F7F" w14:textId="77777777" w:rsidR="00705648" w:rsidRPr="00E00316" w:rsidRDefault="00705648" w:rsidP="002529FC">
            <w:r w:rsidRPr="00E00316">
              <w:t>Boaco</w:t>
            </w:r>
          </w:p>
        </w:tc>
        <w:tc>
          <w:tcPr>
            <w:tcW w:w="1300" w:type="dxa"/>
            <w:tcBorders>
              <w:top w:val="nil"/>
              <w:left w:val="nil"/>
              <w:bottom w:val="single" w:sz="4" w:space="0" w:color="auto"/>
              <w:right w:val="single" w:sz="4" w:space="0" w:color="auto"/>
            </w:tcBorders>
            <w:shd w:val="clear" w:color="auto" w:fill="auto"/>
            <w:noWrap/>
            <w:vAlign w:val="bottom"/>
            <w:hideMark/>
          </w:tcPr>
          <w:p w14:paraId="22B9EA87" w14:textId="77777777" w:rsidR="00705648" w:rsidRPr="00E00316" w:rsidRDefault="00705648" w:rsidP="002529FC">
            <w:r w:rsidRPr="00E00316">
              <w:t>0,29</w:t>
            </w:r>
          </w:p>
        </w:tc>
        <w:tc>
          <w:tcPr>
            <w:tcW w:w="1300" w:type="dxa"/>
            <w:tcBorders>
              <w:top w:val="nil"/>
              <w:left w:val="nil"/>
              <w:bottom w:val="single" w:sz="4" w:space="0" w:color="auto"/>
              <w:right w:val="nil"/>
            </w:tcBorders>
            <w:shd w:val="clear" w:color="auto" w:fill="auto"/>
            <w:noWrap/>
            <w:vAlign w:val="bottom"/>
            <w:hideMark/>
          </w:tcPr>
          <w:p w14:paraId="51670A25" w14:textId="77777777" w:rsidR="00705648" w:rsidRPr="00E00316" w:rsidRDefault="00705648" w:rsidP="002529FC">
            <w:r w:rsidRPr="00E00316">
              <w:t>0,44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FD03C1" w14:textId="77777777" w:rsidR="00705648" w:rsidRPr="00E00316" w:rsidRDefault="00705648" w:rsidP="002529FC">
            <w:r w:rsidRPr="00E00316">
              <w:t>0,73</w:t>
            </w:r>
          </w:p>
        </w:tc>
      </w:tr>
      <w:tr w:rsidR="00705648" w:rsidRPr="00E00316" w14:paraId="28ACCE63"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A9FB9F" w14:textId="77777777" w:rsidR="00705648" w:rsidRPr="00E00316" w:rsidRDefault="00705648" w:rsidP="002529FC">
            <w:r w:rsidRPr="00E00316">
              <w:t>Zelaya Central</w:t>
            </w:r>
          </w:p>
        </w:tc>
        <w:tc>
          <w:tcPr>
            <w:tcW w:w="1300" w:type="dxa"/>
            <w:tcBorders>
              <w:top w:val="nil"/>
              <w:left w:val="nil"/>
              <w:bottom w:val="single" w:sz="4" w:space="0" w:color="auto"/>
              <w:right w:val="single" w:sz="4" w:space="0" w:color="auto"/>
            </w:tcBorders>
            <w:shd w:val="clear" w:color="auto" w:fill="auto"/>
            <w:noWrap/>
            <w:vAlign w:val="bottom"/>
            <w:hideMark/>
          </w:tcPr>
          <w:p w14:paraId="2626C659" w14:textId="77777777" w:rsidR="00705648" w:rsidRPr="00E00316" w:rsidRDefault="00705648" w:rsidP="002529FC">
            <w:r w:rsidRPr="00E00316">
              <w:t>0,40</w:t>
            </w:r>
          </w:p>
        </w:tc>
        <w:tc>
          <w:tcPr>
            <w:tcW w:w="1300" w:type="dxa"/>
            <w:tcBorders>
              <w:top w:val="nil"/>
              <w:left w:val="nil"/>
              <w:bottom w:val="single" w:sz="4" w:space="0" w:color="auto"/>
              <w:right w:val="nil"/>
            </w:tcBorders>
            <w:shd w:val="clear" w:color="auto" w:fill="auto"/>
            <w:noWrap/>
            <w:vAlign w:val="bottom"/>
            <w:hideMark/>
          </w:tcPr>
          <w:p w14:paraId="38941807" w14:textId="77777777" w:rsidR="00705648" w:rsidRPr="00E00316" w:rsidRDefault="00705648" w:rsidP="002529FC">
            <w:r w:rsidRPr="00E00316">
              <w:t>0,56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6A9A43" w14:textId="77777777" w:rsidR="00705648" w:rsidRPr="00E00316" w:rsidRDefault="00705648" w:rsidP="002529FC">
            <w:r w:rsidRPr="00E00316">
              <w:t>0,96</w:t>
            </w:r>
          </w:p>
        </w:tc>
      </w:tr>
      <w:tr w:rsidR="00705648" w:rsidRPr="00E00316" w14:paraId="4A60D753"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7681D6" w14:textId="77777777" w:rsidR="00705648" w:rsidRPr="00E00316" w:rsidRDefault="00705648" w:rsidP="002529FC">
            <w:r w:rsidRPr="00E00316">
              <w:t>Granada</w:t>
            </w:r>
          </w:p>
        </w:tc>
        <w:tc>
          <w:tcPr>
            <w:tcW w:w="1300" w:type="dxa"/>
            <w:tcBorders>
              <w:top w:val="nil"/>
              <w:left w:val="nil"/>
              <w:bottom w:val="single" w:sz="4" w:space="0" w:color="auto"/>
              <w:right w:val="single" w:sz="4" w:space="0" w:color="auto"/>
            </w:tcBorders>
            <w:shd w:val="clear" w:color="auto" w:fill="auto"/>
            <w:noWrap/>
            <w:vAlign w:val="bottom"/>
            <w:hideMark/>
          </w:tcPr>
          <w:p w14:paraId="455FA85D" w14:textId="77777777" w:rsidR="00705648" w:rsidRPr="00E00316" w:rsidRDefault="00705648" w:rsidP="002529FC">
            <w:r w:rsidRPr="00E00316">
              <w:t>0,27</w:t>
            </w:r>
          </w:p>
        </w:tc>
        <w:tc>
          <w:tcPr>
            <w:tcW w:w="1300" w:type="dxa"/>
            <w:tcBorders>
              <w:top w:val="nil"/>
              <w:left w:val="nil"/>
              <w:bottom w:val="single" w:sz="4" w:space="0" w:color="auto"/>
              <w:right w:val="nil"/>
            </w:tcBorders>
            <w:shd w:val="clear" w:color="auto" w:fill="auto"/>
            <w:noWrap/>
            <w:vAlign w:val="bottom"/>
            <w:hideMark/>
          </w:tcPr>
          <w:p w14:paraId="01CAC56A" w14:textId="77777777" w:rsidR="00705648" w:rsidRPr="00E00316" w:rsidRDefault="00705648" w:rsidP="002529FC">
            <w:r w:rsidRPr="00E00316">
              <w:t>0,38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042DE0" w14:textId="77777777" w:rsidR="00705648" w:rsidRPr="00E00316" w:rsidRDefault="00705648" w:rsidP="002529FC">
            <w:r w:rsidRPr="00E00316">
              <w:t>0,65</w:t>
            </w:r>
          </w:p>
        </w:tc>
      </w:tr>
      <w:tr w:rsidR="00705648" w:rsidRPr="00E00316" w14:paraId="305259CF"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3159AE" w14:textId="77777777" w:rsidR="00705648" w:rsidRPr="00E00316" w:rsidRDefault="00705648" w:rsidP="002529FC">
            <w:r w:rsidRPr="00E00316">
              <w:t>Carazo</w:t>
            </w:r>
          </w:p>
        </w:tc>
        <w:tc>
          <w:tcPr>
            <w:tcW w:w="1300" w:type="dxa"/>
            <w:tcBorders>
              <w:top w:val="nil"/>
              <w:left w:val="nil"/>
              <w:bottom w:val="single" w:sz="4" w:space="0" w:color="auto"/>
              <w:right w:val="single" w:sz="4" w:space="0" w:color="auto"/>
            </w:tcBorders>
            <w:shd w:val="clear" w:color="auto" w:fill="auto"/>
            <w:noWrap/>
            <w:vAlign w:val="bottom"/>
            <w:hideMark/>
          </w:tcPr>
          <w:p w14:paraId="004A297A" w14:textId="77777777" w:rsidR="00705648" w:rsidRPr="00E00316" w:rsidRDefault="00705648" w:rsidP="002529FC">
            <w:r w:rsidRPr="00E00316">
              <w:t>0,30</w:t>
            </w:r>
          </w:p>
        </w:tc>
        <w:tc>
          <w:tcPr>
            <w:tcW w:w="1300" w:type="dxa"/>
            <w:tcBorders>
              <w:top w:val="nil"/>
              <w:left w:val="nil"/>
              <w:bottom w:val="single" w:sz="4" w:space="0" w:color="auto"/>
              <w:right w:val="nil"/>
            </w:tcBorders>
            <w:shd w:val="clear" w:color="auto" w:fill="auto"/>
            <w:noWrap/>
            <w:vAlign w:val="bottom"/>
            <w:hideMark/>
          </w:tcPr>
          <w:p w14:paraId="3825E8D1" w14:textId="77777777" w:rsidR="00705648" w:rsidRPr="00E00316" w:rsidRDefault="00705648" w:rsidP="002529FC">
            <w:r w:rsidRPr="00E00316">
              <w:t>0,60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616452" w14:textId="77777777" w:rsidR="00705648" w:rsidRPr="00E00316" w:rsidRDefault="00705648" w:rsidP="002529FC">
            <w:r w:rsidRPr="00E00316">
              <w:t>0,90</w:t>
            </w:r>
          </w:p>
        </w:tc>
      </w:tr>
      <w:tr w:rsidR="00705648" w:rsidRPr="00E00316" w14:paraId="4B00EC4B"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4C20A1" w14:textId="77777777" w:rsidR="00705648" w:rsidRPr="00E00316" w:rsidRDefault="00705648" w:rsidP="002529FC">
            <w:r w:rsidRPr="00E00316">
              <w:t>Rivas</w:t>
            </w:r>
          </w:p>
        </w:tc>
        <w:tc>
          <w:tcPr>
            <w:tcW w:w="1300" w:type="dxa"/>
            <w:tcBorders>
              <w:top w:val="nil"/>
              <w:left w:val="nil"/>
              <w:bottom w:val="single" w:sz="4" w:space="0" w:color="auto"/>
              <w:right w:val="single" w:sz="4" w:space="0" w:color="auto"/>
            </w:tcBorders>
            <w:shd w:val="clear" w:color="auto" w:fill="auto"/>
            <w:noWrap/>
            <w:vAlign w:val="bottom"/>
            <w:hideMark/>
          </w:tcPr>
          <w:p w14:paraId="1D8CB6CD" w14:textId="77777777" w:rsidR="00705648" w:rsidRPr="00E00316" w:rsidRDefault="00705648" w:rsidP="002529FC">
            <w:r w:rsidRPr="00E00316">
              <w:t>0,44</w:t>
            </w:r>
          </w:p>
        </w:tc>
        <w:tc>
          <w:tcPr>
            <w:tcW w:w="1300" w:type="dxa"/>
            <w:tcBorders>
              <w:top w:val="nil"/>
              <w:left w:val="nil"/>
              <w:bottom w:val="single" w:sz="4" w:space="0" w:color="auto"/>
              <w:right w:val="nil"/>
            </w:tcBorders>
            <w:shd w:val="clear" w:color="auto" w:fill="auto"/>
            <w:noWrap/>
            <w:vAlign w:val="bottom"/>
            <w:hideMark/>
          </w:tcPr>
          <w:p w14:paraId="3A4DA90B" w14:textId="77777777" w:rsidR="00705648" w:rsidRPr="00E00316" w:rsidRDefault="00705648" w:rsidP="002529FC">
            <w:r w:rsidRPr="00E00316">
              <w:t>0,96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5AEB47" w14:textId="77777777" w:rsidR="00705648" w:rsidRPr="00E00316" w:rsidRDefault="00705648" w:rsidP="002529FC">
            <w:r w:rsidRPr="00E00316">
              <w:t>1,40</w:t>
            </w:r>
          </w:p>
        </w:tc>
      </w:tr>
      <w:tr w:rsidR="00705648" w:rsidRPr="00E00316" w14:paraId="7F54A235"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75C97E" w14:textId="77777777" w:rsidR="00705648" w:rsidRPr="00E00316" w:rsidRDefault="00705648" w:rsidP="002529FC">
            <w:r w:rsidRPr="00E00316">
              <w:t>Masaya</w:t>
            </w:r>
          </w:p>
        </w:tc>
        <w:tc>
          <w:tcPr>
            <w:tcW w:w="1300" w:type="dxa"/>
            <w:tcBorders>
              <w:top w:val="nil"/>
              <w:left w:val="nil"/>
              <w:bottom w:val="single" w:sz="4" w:space="0" w:color="auto"/>
              <w:right w:val="single" w:sz="4" w:space="0" w:color="auto"/>
            </w:tcBorders>
            <w:shd w:val="clear" w:color="auto" w:fill="auto"/>
            <w:noWrap/>
            <w:vAlign w:val="bottom"/>
            <w:hideMark/>
          </w:tcPr>
          <w:p w14:paraId="2ABFD538" w14:textId="77777777" w:rsidR="00705648" w:rsidRPr="00E00316" w:rsidRDefault="00705648" w:rsidP="002529FC">
            <w:r w:rsidRPr="00E00316">
              <w:t>0,28</w:t>
            </w:r>
          </w:p>
        </w:tc>
        <w:tc>
          <w:tcPr>
            <w:tcW w:w="1300" w:type="dxa"/>
            <w:tcBorders>
              <w:top w:val="nil"/>
              <w:left w:val="nil"/>
              <w:bottom w:val="single" w:sz="4" w:space="0" w:color="auto"/>
              <w:right w:val="nil"/>
            </w:tcBorders>
            <w:shd w:val="clear" w:color="auto" w:fill="auto"/>
            <w:noWrap/>
            <w:vAlign w:val="bottom"/>
            <w:hideMark/>
          </w:tcPr>
          <w:p w14:paraId="1C63954B" w14:textId="77777777" w:rsidR="00705648" w:rsidRPr="00E00316" w:rsidRDefault="00705648" w:rsidP="002529FC">
            <w:r w:rsidRPr="00E00316">
              <w:t>0,34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6330D1" w14:textId="77777777" w:rsidR="00705648" w:rsidRPr="00E00316" w:rsidRDefault="00705648" w:rsidP="002529FC">
            <w:r w:rsidRPr="00E00316">
              <w:t>0,63</w:t>
            </w:r>
          </w:p>
        </w:tc>
      </w:tr>
      <w:tr w:rsidR="00705648" w:rsidRPr="00E00316" w14:paraId="44ECFD4D"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DFB4C0" w14:textId="77777777" w:rsidR="00705648" w:rsidRPr="00E00316" w:rsidRDefault="00705648" w:rsidP="002529FC">
            <w:r w:rsidRPr="00E00316">
              <w:t>Managua</w:t>
            </w:r>
          </w:p>
        </w:tc>
        <w:tc>
          <w:tcPr>
            <w:tcW w:w="1300" w:type="dxa"/>
            <w:tcBorders>
              <w:top w:val="nil"/>
              <w:left w:val="nil"/>
              <w:bottom w:val="single" w:sz="4" w:space="0" w:color="auto"/>
              <w:right w:val="single" w:sz="4" w:space="0" w:color="auto"/>
            </w:tcBorders>
            <w:shd w:val="clear" w:color="auto" w:fill="auto"/>
            <w:noWrap/>
            <w:vAlign w:val="bottom"/>
            <w:hideMark/>
          </w:tcPr>
          <w:p w14:paraId="5D26205C" w14:textId="77777777" w:rsidR="00705648" w:rsidRPr="00E00316" w:rsidRDefault="00705648" w:rsidP="002529FC">
            <w:r w:rsidRPr="00E00316">
              <w:t>0,17</w:t>
            </w:r>
          </w:p>
        </w:tc>
        <w:tc>
          <w:tcPr>
            <w:tcW w:w="1300" w:type="dxa"/>
            <w:tcBorders>
              <w:top w:val="nil"/>
              <w:left w:val="nil"/>
              <w:bottom w:val="single" w:sz="4" w:space="0" w:color="auto"/>
              <w:right w:val="nil"/>
            </w:tcBorders>
            <w:shd w:val="clear" w:color="auto" w:fill="auto"/>
            <w:noWrap/>
            <w:vAlign w:val="bottom"/>
            <w:hideMark/>
          </w:tcPr>
          <w:p w14:paraId="1AB457F2" w14:textId="77777777" w:rsidR="00705648" w:rsidRPr="00E00316" w:rsidRDefault="00705648" w:rsidP="002529FC">
            <w:r w:rsidRPr="00E00316">
              <w:t>0,27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9E8F52" w14:textId="77777777" w:rsidR="00705648" w:rsidRPr="00E00316" w:rsidRDefault="00705648" w:rsidP="002529FC">
            <w:r w:rsidRPr="00E00316">
              <w:t>0,44</w:t>
            </w:r>
          </w:p>
        </w:tc>
      </w:tr>
      <w:tr w:rsidR="00705648" w:rsidRPr="00E00316" w14:paraId="74E78D6B"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BE5BDF" w14:textId="77777777" w:rsidR="00705648" w:rsidRPr="00E00316" w:rsidRDefault="00705648" w:rsidP="002529FC">
            <w:r w:rsidRPr="00E00316">
              <w:lastRenderedPageBreak/>
              <w:t>SUBTOTAL</w:t>
            </w:r>
          </w:p>
        </w:tc>
        <w:tc>
          <w:tcPr>
            <w:tcW w:w="1300" w:type="dxa"/>
            <w:tcBorders>
              <w:top w:val="nil"/>
              <w:left w:val="nil"/>
              <w:bottom w:val="single" w:sz="4" w:space="0" w:color="auto"/>
              <w:right w:val="single" w:sz="4" w:space="0" w:color="auto"/>
            </w:tcBorders>
            <w:shd w:val="clear" w:color="auto" w:fill="auto"/>
            <w:noWrap/>
            <w:vAlign w:val="bottom"/>
            <w:hideMark/>
          </w:tcPr>
          <w:p w14:paraId="6BD75F3D" w14:textId="77777777" w:rsidR="00705648" w:rsidRPr="00E00316" w:rsidRDefault="00705648" w:rsidP="002529FC">
            <w:r w:rsidRPr="00E00316">
              <w:t>0,28</w:t>
            </w:r>
          </w:p>
        </w:tc>
        <w:tc>
          <w:tcPr>
            <w:tcW w:w="1300" w:type="dxa"/>
            <w:tcBorders>
              <w:top w:val="nil"/>
              <w:left w:val="nil"/>
              <w:bottom w:val="single" w:sz="4" w:space="0" w:color="auto"/>
              <w:right w:val="nil"/>
            </w:tcBorders>
            <w:shd w:val="clear" w:color="auto" w:fill="auto"/>
            <w:noWrap/>
            <w:vAlign w:val="bottom"/>
            <w:hideMark/>
          </w:tcPr>
          <w:p w14:paraId="406D9036" w14:textId="77777777" w:rsidR="00705648" w:rsidRPr="00E00316" w:rsidRDefault="00705648" w:rsidP="002529FC">
            <w:r w:rsidRPr="00E00316">
              <w:t>0,47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423492" w14:textId="77777777" w:rsidR="00705648" w:rsidRPr="00E00316" w:rsidRDefault="00705648" w:rsidP="002529FC">
            <w:r w:rsidRPr="00E00316">
              <w:t>0,74</w:t>
            </w:r>
          </w:p>
        </w:tc>
      </w:tr>
      <w:tr w:rsidR="00705648" w:rsidRPr="00E00316" w14:paraId="5AE51C32" w14:textId="77777777" w:rsidTr="00E00316">
        <w:trPr>
          <w:trHeight w:val="144"/>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292D8A" w14:textId="77777777" w:rsidR="00705648" w:rsidRPr="00E00316" w:rsidRDefault="00705648" w:rsidP="002529FC">
            <w:r w:rsidRPr="00E00316">
              <w:t>TOTAL</w:t>
            </w:r>
          </w:p>
        </w:tc>
        <w:tc>
          <w:tcPr>
            <w:tcW w:w="1300" w:type="dxa"/>
            <w:tcBorders>
              <w:top w:val="nil"/>
              <w:left w:val="nil"/>
              <w:bottom w:val="single" w:sz="4" w:space="0" w:color="auto"/>
              <w:right w:val="single" w:sz="4" w:space="0" w:color="auto"/>
            </w:tcBorders>
            <w:shd w:val="clear" w:color="auto" w:fill="auto"/>
            <w:noWrap/>
            <w:vAlign w:val="bottom"/>
            <w:hideMark/>
          </w:tcPr>
          <w:p w14:paraId="30C50816" w14:textId="77777777" w:rsidR="00705648" w:rsidRPr="00E00316" w:rsidRDefault="00705648" w:rsidP="002529FC">
            <w:r w:rsidRPr="00E00316">
              <w:t>0,27</w:t>
            </w:r>
          </w:p>
        </w:tc>
        <w:tc>
          <w:tcPr>
            <w:tcW w:w="1300" w:type="dxa"/>
            <w:tcBorders>
              <w:top w:val="nil"/>
              <w:left w:val="nil"/>
              <w:bottom w:val="single" w:sz="4" w:space="0" w:color="auto"/>
              <w:right w:val="nil"/>
            </w:tcBorders>
            <w:shd w:val="clear" w:color="auto" w:fill="auto"/>
            <w:noWrap/>
            <w:vAlign w:val="bottom"/>
            <w:hideMark/>
          </w:tcPr>
          <w:p w14:paraId="11D3FEB3" w14:textId="77777777" w:rsidR="00705648" w:rsidRPr="00E00316" w:rsidRDefault="00705648" w:rsidP="002529FC">
            <w:r w:rsidRPr="00E00316">
              <w:t>0,48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DED02E" w14:textId="77777777" w:rsidR="00705648" w:rsidRPr="00E00316" w:rsidRDefault="00705648" w:rsidP="002529FC">
            <w:r w:rsidRPr="00E00316">
              <w:t>0,75</w:t>
            </w:r>
          </w:p>
        </w:tc>
      </w:tr>
    </w:tbl>
    <w:p w14:paraId="22779FCE" w14:textId="25833074" w:rsidR="00705648" w:rsidRPr="00E00316" w:rsidRDefault="00E00316" w:rsidP="002529FC">
      <w:r>
        <w:tab/>
      </w:r>
      <w:r w:rsidR="00705648" w:rsidRPr="00E00316">
        <w:t>*Enfermería: considera Enfermeras, auxiliares de enfermería y Auxiliares comunitarias</w:t>
      </w:r>
    </w:p>
    <w:p w14:paraId="623A5C0E" w14:textId="08015D23" w:rsidR="00705648" w:rsidRPr="00766892" w:rsidRDefault="00705648" w:rsidP="002529FC">
      <w:bookmarkStart w:id="3" w:name="_GoBack"/>
      <w:bookmarkEnd w:id="3"/>
      <w:r>
        <w:t>Fuente. Elaboració</w:t>
      </w:r>
      <w:r w:rsidR="00E00316">
        <w:t>n propia en base a datos Minsa.</w:t>
      </w:r>
    </w:p>
    <w:sectPr w:rsidR="00705648" w:rsidRPr="00766892" w:rsidSect="002529FC">
      <w:pgSz w:w="12240" w:h="15840"/>
      <w:pgMar w:top="1417" w:right="1701" w:bottom="1417"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96A8" w14:textId="77777777" w:rsidR="004E67FA" w:rsidRDefault="004E67FA" w:rsidP="002529FC">
      <w:r>
        <w:separator/>
      </w:r>
    </w:p>
  </w:endnote>
  <w:endnote w:type="continuationSeparator" w:id="0">
    <w:p w14:paraId="7E52FBCD" w14:textId="77777777" w:rsidR="004E67FA" w:rsidRDefault="004E67FA" w:rsidP="0025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008"/>
      <w:docPartObj>
        <w:docPartGallery w:val="Page Numbers (Bottom of Page)"/>
        <w:docPartUnique/>
      </w:docPartObj>
    </w:sdtPr>
    <w:sdtContent>
      <w:p w14:paraId="301C1A98" w14:textId="77777777" w:rsidR="004E67FA" w:rsidRDefault="004E67FA" w:rsidP="00797550">
        <w:pPr>
          <w:pStyle w:val="Footer"/>
          <w:jc w:val="center"/>
        </w:pPr>
        <w:r>
          <w:fldChar w:fldCharType="begin"/>
        </w:r>
        <w:r>
          <w:instrText>PAGE   \* MERGEFORMAT</w:instrText>
        </w:r>
        <w:r>
          <w:fldChar w:fldCharType="separate"/>
        </w:r>
        <w:r w:rsidR="00BD7201" w:rsidRPr="00BD7201">
          <w:rPr>
            <w:noProof/>
            <w:lang w:val="es-ES"/>
          </w:rPr>
          <w:t>19</w:t>
        </w:r>
        <w:r>
          <w:fldChar w:fldCharType="end"/>
        </w:r>
      </w:p>
    </w:sdtContent>
  </w:sdt>
  <w:p w14:paraId="413507E5" w14:textId="77777777" w:rsidR="004E67FA" w:rsidRDefault="004E67FA" w:rsidP="00252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8FC80" w14:textId="77777777" w:rsidR="004E67FA" w:rsidRDefault="004E67FA" w:rsidP="002529FC">
      <w:r>
        <w:separator/>
      </w:r>
    </w:p>
  </w:footnote>
  <w:footnote w:type="continuationSeparator" w:id="0">
    <w:p w14:paraId="2F8A92F0" w14:textId="77777777" w:rsidR="004E67FA" w:rsidRDefault="004E67FA" w:rsidP="002529FC">
      <w:r>
        <w:continuationSeparator/>
      </w:r>
    </w:p>
  </w:footnote>
  <w:footnote w:id="1">
    <w:p w14:paraId="2D168CF7" w14:textId="544CC55A" w:rsidR="004E67FA" w:rsidRPr="00870536" w:rsidRDefault="004E67FA" w:rsidP="002529FC">
      <w:pPr>
        <w:pStyle w:val="FootnoteText"/>
      </w:pPr>
      <w:r w:rsidRPr="00870536">
        <w:rPr>
          <w:rStyle w:val="FootnoteReference"/>
          <w:sz w:val="18"/>
          <w:szCs w:val="18"/>
        </w:rPr>
        <w:footnoteRef/>
      </w:r>
      <w:r w:rsidRPr="00870536">
        <w:t xml:space="preserve"> </w:t>
      </w:r>
      <w:r w:rsidRPr="00870536">
        <w:tab/>
        <w:t>Análisis de situación de salud y recomendaciones para el Desarrollo Sanitario de Nicaragua, Diciembre 2006, pp27-28.</w:t>
      </w:r>
    </w:p>
  </w:footnote>
  <w:footnote w:id="2">
    <w:p w14:paraId="552AACD5" w14:textId="203BE60A" w:rsidR="004E67FA" w:rsidRPr="00870536" w:rsidRDefault="004E67FA" w:rsidP="002529FC">
      <w:pPr>
        <w:pStyle w:val="FootnoteText"/>
      </w:pPr>
      <w:r w:rsidRPr="00870536">
        <w:rPr>
          <w:rStyle w:val="FootnoteReference"/>
          <w:sz w:val="18"/>
          <w:szCs w:val="18"/>
        </w:rPr>
        <w:footnoteRef/>
      </w:r>
      <w:r w:rsidRPr="00870536">
        <w:t xml:space="preserve"> </w:t>
      </w:r>
      <w:r w:rsidRPr="00870536">
        <w:tab/>
        <w:t>Política Nacional De salud, Ministerio de Salud, 2008, p 5.</w:t>
      </w:r>
    </w:p>
  </w:footnote>
  <w:footnote w:id="3">
    <w:p w14:paraId="61353DB2" w14:textId="34F4C707" w:rsidR="004E67FA" w:rsidRDefault="004E67FA" w:rsidP="002529FC">
      <w:pPr>
        <w:pStyle w:val="FootnoteText"/>
      </w:pPr>
      <w:r w:rsidRPr="00870536">
        <w:rPr>
          <w:rStyle w:val="FootnoteReference"/>
          <w:sz w:val="18"/>
          <w:szCs w:val="18"/>
        </w:rPr>
        <w:footnoteRef/>
      </w:r>
      <w:r w:rsidRPr="00870536">
        <w:t xml:space="preserve"> </w:t>
      </w:r>
      <w:r w:rsidRPr="00870536">
        <w:tab/>
        <w:t>Política Nacional De salud, Ministerio de Salud, 2008, p 6.</w:t>
      </w:r>
    </w:p>
  </w:footnote>
  <w:footnote w:id="4">
    <w:p w14:paraId="528CB918" w14:textId="1AF5E877" w:rsidR="004E67FA" w:rsidRDefault="004E67FA" w:rsidP="002529FC">
      <w:pPr>
        <w:pStyle w:val="FootnoteText"/>
      </w:pPr>
      <w:r>
        <w:rPr>
          <w:rStyle w:val="FootnoteReference"/>
        </w:rPr>
        <w:footnoteRef/>
      </w:r>
      <w:r>
        <w:t xml:space="preserve"> </w:t>
      </w:r>
      <w:r>
        <w:tab/>
        <w:t>Ibid p:13.</w:t>
      </w:r>
    </w:p>
  </w:footnote>
  <w:footnote w:id="5">
    <w:p w14:paraId="7BA5A8FA" w14:textId="7E4D0F8F" w:rsidR="004E67FA" w:rsidRDefault="004E67FA" w:rsidP="002529FC">
      <w:pPr>
        <w:pStyle w:val="FootnoteText"/>
      </w:pPr>
      <w:r>
        <w:rPr>
          <w:rStyle w:val="FootnoteReference"/>
        </w:rPr>
        <w:footnoteRef/>
      </w:r>
      <w:r>
        <w:t xml:space="preserve"> </w:t>
      </w:r>
      <w:r>
        <w:tab/>
        <w:t>Ibid: pp 19-21.</w:t>
      </w:r>
    </w:p>
  </w:footnote>
  <w:footnote w:id="6">
    <w:p w14:paraId="1D50882B" w14:textId="6D5ACA85" w:rsidR="004E67FA" w:rsidRDefault="004E67FA" w:rsidP="002529FC">
      <w:pPr>
        <w:pStyle w:val="FootnoteText"/>
      </w:pPr>
      <w:r>
        <w:rPr>
          <w:rStyle w:val="FootnoteReference"/>
        </w:rPr>
        <w:footnoteRef/>
      </w:r>
      <w:r>
        <w:t xml:space="preserve"> </w:t>
      </w:r>
      <w:r>
        <w:tab/>
      </w:r>
      <w:r w:rsidRPr="00870536">
        <w:rPr>
          <w:sz w:val="18"/>
          <w:szCs w:val="18"/>
        </w:rPr>
        <w:t>Modelo</w:t>
      </w:r>
      <w:r>
        <w:t xml:space="preserve"> de Salud Familiar y Comunitario, manuel de organización y funcionamiento, Ministerio de Salud, Managua, Junio 2008. </w:t>
      </w:r>
    </w:p>
  </w:footnote>
  <w:footnote w:id="7">
    <w:p w14:paraId="35848B26" w14:textId="4F184DF8" w:rsidR="004E67FA" w:rsidRDefault="004E67FA" w:rsidP="002529FC">
      <w:pPr>
        <w:pStyle w:val="FootnoteText"/>
      </w:pPr>
      <w:r>
        <w:rPr>
          <w:rStyle w:val="FootnoteReference"/>
        </w:rPr>
        <w:footnoteRef/>
      </w:r>
      <w:r>
        <w:t xml:space="preserve"> </w:t>
      </w:r>
      <w:r>
        <w:tab/>
      </w:r>
      <w:r w:rsidRPr="00870536">
        <w:rPr>
          <w:sz w:val="18"/>
          <w:szCs w:val="18"/>
        </w:rPr>
        <w:t>Marco</w:t>
      </w:r>
      <w:r>
        <w:t xml:space="preserve"> Conceptual Modelo de Salud Familiar y Comunitario, Ministerio de Salud Managua, Julio 2008, p:17. </w:t>
      </w:r>
    </w:p>
  </w:footnote>
  <w:footnote w:id="8">
    <w:p w14:paraId="46930958" w14:textId="6A41C5E3" w:rsidR="004E67FA" w:rsidRDefault="004E67FA" w:rsidP="002529FC">
      <w:pPr>
        <w:pStyle w:val="FootnoteText"/>
      </w:pPr>
      <w:r>
        <w:rPr>
          <w:rStyle w:val="FootnoteReference"/>
        </w:rPr>
        <w:footnoteRef/>
      </w:r>
      <w:r>
        <w:t xml:space="preserve"> </w:t>
      </w:r>
      <w:r>
        <w:tab/>
      </w:r>
      <w:r w:rsidRPr="00870536">
        <w:rPr>
          <w:sz w:val="18"/>
          <w:szCs w:val="18"/>
        </w:rPr>
        <w:t>Modelo</w:t>
      </w:r>
      <w:r>
        <w:t xml:space="preserve"> de salud familiar y Comunitario, Ministerio de Salud, Managua, Junio 2008. P: 11.</w:t>
      </w:r>
    </w:p>
  </w:footnote>
  <w:footnote w:id="9">
    <w:p w14:paraId="11DA5FD2" w14:textId="4D308C33" w:rsidR="004E67FA" w:rsidRDefault="004E67FA" w:rsidP="002529FC">
      <w:pPr>
        <w:pStyle w:val="FootnoteText"/>
      </w:pPr>
      <w:r>
        <w:rPr>
          <w:rStyle w:val="FootnoteReference"/>
        </w:rPr>
        <w:footnoteRef/>
      </w:r>
      <w:r>
        <w:t xml:space="preserve"> </w:t>
      </w:r>
      <w:r>
        <w:tab/>
        <w:t>Modelo de salud familiar y Comunitario, Manual de organización</w:t>
      </w:r>
    </w:p>
  </w:footnote>
  <w:footnote w:id="10">
    <w:p w14:paraId="1B2BA360" w14:textId="776DDFD3" w:rsidR="004E67FA" w:rsidRPr="00F64B92" w:rsidRDefault="004E67FA" w:rsidP="002529FC">
      <w:pPr>
        <w:pStyle w:val="FootnoteText"/>
        <w:rPr>
          <w:lang w:val="es-ES_tradnl"/>
        </w:rPr>
      </w:pPr>
      <w:r>
        <w:rPr>
          <w:rStyle w:val="FootnoteReference"/>
        </w:rPr>
        <w:footnoteRef/>
      </w:r>
      <w:r>
        <w:t xml:space="preserve"> </w:t>
      </w:r>
      <w:r>
        <w:tab/>
      </w:r>
      <w:r>
        <w:rPr>
          <w:lang w:val="es-ES_tradnl"/>
        </w:rPr>
        <w:t xml:space="preserve">Información entregada en visita a Waslala enero 2016. </w:t>
      </w:r>
    </w:p>
  </w:footnote>
  <w:footnote w:id="11">
    <w:p w14:paraId="5EC2D4D3" w14:textId="77777777" w:rsidR="004E67FA" w:rsidRPr="0054760D" w:rsidRDefault="004E67FA" w:rsidP="002529FC">
      <w:pPr>
        <w:pStyle w:val="FootnoteText"/>
        <w:rPr>
          <w:lang w:val="es-ES_tradnl"/>
        </w:rPr>
      </w:pPr>
      <w:r>
        <w:rPr>
          <w:rStyle w:val="FootnoteReference"/>
        </w:rPr>
        <w:footnoteRef/>
      </w:r>
      <w:r>
        <w:t xml:space="preserve"> </w:t>
      </w:r>
      <w:r>
        <w:rPr>
          <w:lang w:val="es-ES_tradnl"/>
        </w:rPr>
        <w:t>Análisis del programa de Optimización del Talento Humano, BID 2013, Contardo y Sánchez, pp17</w:t>
      </w:r>
    </w:p>
  </w:footnote>
  <w:footnote w:id="12">
    <w:p w14:paraId="70D5BC17" w14:textId="77777777" w:rsidR="004E67FA" w:rsidRPr="00483A54" w:rsidRDefault="004E67FA" w:rsidP="002529FC">
      <w:pPr>
        <w:pStyle w:val="FootnoteText"/>
        <w:rPr>
          <w:lang w:val="es-ES_tradnl"/>
        </w:rPr>
      </w:pPr>
      <w:r w:rsidRPr="00483A54">
        <w:rPr>
          <w:rStyle w:val="FootnoteReference"/>
          <w:sz w:val="18"/>
          <w:szCs w:val="18"/>
        </w:rPr>
        <w:footnoteRef/>
      </w:r>
      <w:r w:rsidRPr="00483A54">
        <w:t xml:space="preserve"> Ibid, </w:t>
      </w:r>
      <w:r w:rsidRPr="00483A54">
        <w:rPr>
          <w:lang w:val="es-ES_tradnl"/>
        </w:rPr>
        <w:t>pp18-19</w:t>
      </w:r>
    </w:p>
  </w:footnote>
  <w:footnote w:id="13">
    <w:p w14:paraId="529DB68A" w14:textId="77777777" w:rsidR="004E67FA" w:rsidRPr="00483A54" w:rsidRDefault="004E67FA" w:rsidP="002529FC">
      <w:pPr>
        <w:pStyle w:val="FootnoteText"/>
        <w:rPr>
          <w:lang w:val="es-ES_tradnl"/>
        </w:rPr>
      </w:pPr>
      <w:r w:rsidRPr="00483A54">
        <w:rPr>
          <w:rStyle w:val="FootnoteReference"/>
          <w:sz w:val="18"/>
          <w:szCs w:val="18"/>
        </w:rPr>
        <w:footnoteRef/>
      </w:r>
      <w:r w:rsidRPr="00483A54">
        <w:t xml:space="preserve"> </w:t>
      </w:r>
      <w:r w:rsidRPr="00483A54">
        <w:rPr>
          <w:lang w:val="es-ES_tradnl"/>
        </w:rPr>
        <w:t xml:space="preserve">Información RRHH, Minsa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306"/>
    <w:multiLevelType w:val="hybridMultilevel"/>
    <w:tmpl w:val="365CEF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9EA6C3F"/>
    <w:multiLevelType w:val="hybridMultilevel"/>
    <w:tmpl w:val="DBA4B324"/>
    <w:lvl w:ilvl="0" w:tplc="E558FAFC">
      <w:start w:val="1"/>
      <w:numFmt w:val="bullet"/>
      <w:lvlText w:val="•"/>
      <w:lvlJc w:val="left"/>
      <w:pPr>
        <w:tabs>
          <w:tab w:val="num" w:pos="720"/>
        </w:tabs>
        <w:ind w:left="720" w:hanging="360"/>
      </w:pPr>
      <w:rPr>
        <w:rFonts w:ascii="Times" w:hAnsi="Times" w:hint="default"/>
      </w:rPr>
    </w:lvl>
    <w:lvl w:ilvl="1" w:tplc="17186634" w:tentative="1">
      <w:start w:val="1"/>
      <w:numFmt w:val="bullet"/>
      <w:lvlText w:val="•"/>
      <w:lvlJc w:val="left"/>
      <w:pPr>
        <w:tabs>
          <w:tab w:val="num" w:pos="1440"/>
        </w:tabs>
        <w:ind w:left="1440" w:hanging="360"/>
      </w:pPr>
      <w:rPr>
        <w:rFonts w:ascii="Times" w:hAnsi="Times" w:hint="default"/>
      </w:rPr>
    </w:lvl>
    <w:lvl w:ilvl="2" w:tplc="4DBEF390" w:tentative="1">
      <w:start w:val="1"/>
      <w:numFmt w:val="bullet"/>
      <w:lvlText w:val="•"/>
      <w:lvlJc w:val="left"/>
      <w:pPr>
        <w:tabs>
          <w:tab w:val="num" w:pos="2160"/>
        </w:tabs>
        <w:ind w:left="2160" w:hanging="360"/>
      </w:pPr>
      <w:rPr>
        <w:rFonts w:ascii="Times" w:hAnsi="Times" w:hint="default"/>
      </w:rPr>
    </w:lvl>
    <w:lvl w:ilvl="3" w:tplc="78B4070E" w:tentative="1">
      <w:start w:val="1"/>
      <w:numFmt w:val="bullet"/>
      <w:lvlText w:val="•"/>
      <w:lvlJc w:val="left"/>
      <w:pPr>
        <w:tabs>
          <w:tab w:val="num" w:pos="2880"/>
        </w:tabs>
        <w:ind w:left="2880" w:hanging="360"/>
      </w:pPr>
      <w:rPr>
        <w:rFonts w:ascii="Times" w:hAnsi="Times" w:hint="default"/>
      </w:rPr>
    </w:lvl>
    <w:lvl w:ilvl="4" w:tplc="E7868B4E" w:tentative="1">
      <w:start w:val="1"/>
      <w:numFmt w:val="bullet"/>
      <w:lvlText w:val="•"/>
      <w:lvlJc w:val="left"/>
      <w:pPr>
        <w:tabs>
          <w:tab w:val="num" w:pos="3600"/>
        </w:tabs>
        <w:ind w:left="3600" w:hanging="360"/>
      </w:pPr>
      <w:rPr>
        <w:rFonts w:ascii="Times" w:hAnsi="Times" w:hint="default"/>
      </w:rPr>
    </w:lvl>
    <w:lvl w:ilvl="5" w:tplc="DB90DE84" w:tentative="1">
      <w:start w:val="1"/>
      <w:numFmt w:val="bullet"/>
      <w:lvlText w:val="•"/>
      <w:lvlJc w:val="left"/>
      <w:pPr>
        <w:tabs>
          <w:tab w:val="num" w:pos="4320"/>
        </w:tabs>
        <w:ind w:left="4320" w:hanging="360"/>
      </w:pPr>
      <w:rPr>
        <w:rFonts w:ascii="Times" w:hAnsi="Times" w:hint="default"/>
      </w:rPr>
    </w:lvl>
    <w:lvl w:ilvl="6" w:tplc="09463FC6" w:tentative="1">
      <w:start w:val="1"/>
      <w:numFmt w:val="bullet"/>
      <w:lvlText w:val="•"/>
      <w:lvlJc w:val="left"/>
      <w:pPr>
        <w:tabs>
          <w:tab w:val="num" w:pos="5040"/>
        </w:tabs>
        <w:ind w:left="5040" w:hanging="360"/>
      </w:pPr>
      <w:rPr>
        <w:rFonts w:ascii="Times" w:hAnsi="Times" w:hint="default"/>
      </w:rPr>
    </w:lvl>
    <w:lvl w:ilvl="7" w:tplc="EC8C5642" w:tentative="1">
      <w:start w:val="1"/>
      <w:numFmt w:val="bullet"/>
      <w:lvlText w:val="•"/>
      <w:lvlJc w:val="left"/>
      <w:pPr>
        <w:tabs>
          <w:tab w:val="num" w:pos="5760"/>
        </w:tabs>
        <w:ind w:left="5760" w:hanging="360"/>
      </w:pPr>
      <w:rPr>
        <w:rFonts w:ascii="Times" w:hAnsi="Times" w:hint="default"/>
      </w:rPr>
    </w:lvl>
    <w:lvl w:ilvl="8" w:tplc="94481458" w:tentative="1">
      <w:start w:val="1"/>
      <w:numFmt w:val="bullet"/>
      <w:lvlText w:val="•"/>
      <w:lvlJc w:val="left"/>
      <w:pPr>
        <w:tabs>
          <w:tab w:val="num" w:pos="6480"/>
        </w:tabs>
        <w:ind w:left="6480" w:hanging="360"/>
      </w:pPr>
      <w:rPr>
        <w:rFonts w:ascii="Times" w:hAnsi="Times" w:hint="default"/>
      </w:rPr>
    </w:lvl>
  </w:abstractNum>
  <w:abstractNum w:abstractNumId="2">
    <w:nsid w:val="333C4B5C"/>
    <w:multiLevelType w:val="hybridMultilevel"/>
    <w:tmpl w:val="03EA7948"/>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96605CF"/>
    <w:multiLevelType w:val="hybridMultilevel"/>
    <w:tmpl w:val="25327B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22F1C9A"/>
    <w:multiLevelType w:val="hybridMultilevel"/>
    <w:tmpl w:val="131422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A7877CB"/>
    <w:multiLevelType w:val="hybridMultilevel"/>
    <w:tmpl w:val="3CDA07E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5E5E7DDB"/>
    <w:multiLevelType w:val="hybridMultilevel"/>
    <w:tmpl w:val="348E7A86"/>
    <w:lvl w:ilvl="0" w:tplc="CF36F6CC">
      <w:start w:val="1"/>
      <w:numFmt w:val="bullet"/>
      <w:lvlText w:val="•"/>
      <w:lvlJc w:val="left"/>
      <w:pPr>
        <w:tabs>
          <w:tab w:val="num" w:pos="720"/>
        </w:tabs>
        <w:ind w:left="720" w:hanging="360"/>
      </w:pPr>
      <w:rPr>
        <w:rFonts w:ascii="Times" w:hAnsi="Times" w:hint="default"/>
      </w:rPr>
    </w:lvl>
    <w:lvl w:ilvl="1" w:tplc="888ABC0E" w:tentative="1">
      <w:start w:val="1"/>
      <w:numFmt w:val="bullet"/>
      <w:lvlText w:val="•"/>
      <w:lvlJc w:val="left"/>
      <w:pPr>
        <w:tabs>
          <w:tab w:val="num" w:pos="1440"/>
        </w:tabs>
        <w:ind w:left="1440" w:hanging="360"/>
      </w:pPr>
      <w:rPr>
        <w:rFonts w:ascii="Times" w:hAnsi="Times" w:hint="default"/>
      </w:rPr>
    </w:lvl>
    <w:lvl w:ilvl="2" w:tplc="EF367166" w:tentative="1">
      <w:start w:val="1"/>
      <w:numFmt w:val="bullet"/>
      <w:lvlText w:val="•"/>
      <w:lvlJc w:val="left"/>
      <w:pPr>
        <w:tabs>
          <w:tab w:val="num" w:pos="2160"/>
        </w:tabs>
        <w:ind w:left="2160" w:hanging="360"/>
      </w:pPr>
      <w:rPr>
        <w:rFonts w:ascii="Times" w:hAnsi="Times" w:hint="default"/>
      </w:rPr>
    </w:lvl>
    <w:lvl w:ilvl="3" w:tplc="CCD80174" w:tentative="1">
      <w:start w:val="1"/>
      <w:numFmt w:val="bullet"/>
      <w:lvlText w:val="•"/>
      <w:lvlJc w:val="left"/>
      <w:pPr>
        <w:tabs>
          <w:tab w:val="num" w:pos="2880"/>
        </w:tabs>
        <w:ind w:left="2880" w:hanging="360"/>
      </w:pPr>
      <w:rPr>
        <w:rFonts w:ascii="Times" w:hAnsi="Times" w:hint="default"/>
      </w:rPr>
    </w:lvl>
    <w:lvl w:ilvl="4" w:tplc="0C6CD380" w:tentative="1">
      <w:start w:val="1"/>
      <w:numFmt w:val="bullet"/>
      <w:lvlText w:val="•"/>
      <w:lvlJc w:val="left"/>
      <w:pPr>
        <w:tabs>
          <w:tab w:val="num" w:pos="3600"/>
        </w:tabs>
        <w:ind w:left="3600" w:hanging="360"/>
      </w:pPr>
      <w:rPr>
        <w:rFonts w:ascii="Times" w:hAnsi="Times" w:hint="default"/>
      </w:rPr>
    </w:lvl>
    <w:lvl w:ilvl="5" w:tplc="8C2E3FC8" w:tentative="1">
      <w:start w:val="1"/>
      <w:numFmt w:val="bullet"/>
      <w:lvlText w:val="•"/>
      <w:lvlJc w:val="left"/>
      <w:pPr>
        <w:tabs>
          <w:tab w:val="num" w:pos="4320"/>
        </w:tabs>
        <w:ind w:left="4320" w:hanging="360"/>
      </w:pPr>
      <w:rPr>
        <w:rFonts w:ascii="Times" w:hAnsi="Times" w:hint="default"/>
      </w:rPr>
    </w:lvl>
    <w:lvl w:ilvl="6" w:tplc="58981006" w:tentative="1">
      <w:start w:val="1"/>
      <w:numFmt w:val="bullet"/>
      <w:lvlText w:val="•"/>
      <w:lvlJc w:val="left"/>
      <w:pPr>
        <w:tabs>
          <w:tab w:val="num" w:pos="5040"/>
        </w:tabs>
        <w:ind w:left="5040" w:hanging="360"/>
      </w:pPr>
      <w:rPr>
        <w:rFonts w:ascii="Times" w:hAnsi="Times" w:hint="default"/>
      </w:rPr>
    </w:lvl>
    <w:lvl w:ilvl="7" w:tplc="1F1CEFBA" w:tentative="1">
      <w:start w:val="1"/>
      <w:numFmt w:val="bullet"/>
      <w:lvlText w:val="•"/>
      <w:lvlJc w:val="left"/>
      <w:pPr>
        <w:tabs>
          <w:tab w:val="num" w:pos="5760"/>
        </w:tabs>
        <w:ind w:left="5760" w:hanging="360"/>
      </w:pPr>
      <w:rPr>
        <w:rFonts w:ascii="Times" w:hAnsi="Times" w:hint="default"/>
      </w:rPr>
    </w:lvl>
    <w:lvl w:ilvl="8" w:tplc="6EB80F9A" w:tentative="1">
      <w:start w:val="1"/>
      <w:numFmt w:val="bullet"/>
      <w:lvlText w:val="•"/>
      <w:lvlJc w:val="left"/>
      <w:pPr>
        <w:tabs>
          <w:tab w:val="num" w:pos="6480"/>
        </w:tabs>
        <w:ind w:left="6480" w:hanging="360"/>
      </w:pPr>
      <w:rPr>
        <w:rFonts w:ascii="Times" w:hAnsi="Times" w:hint="default"/>
      </w:rPr>
    </w:lvl>
  </w:abstractNum>
  <w:abstractNum w:abstractNumId="7">
    <w:nsid w:val="61F366C6"/>
    <w:multiLevelType w:val="hybridMultilevel"/>
    <w:tmpl w:val="DC3212C0"/>
    <w:lvl w:ilvl="0" w:tplc="D7D0E8BA">
      <w:start w:val="1"/>
      <w:numFmt w:val="bullet"/>
      <w:lvlText w:val=""/>
      <w:lvlJc w:val="left"/>
      <w:pPr>
        <w:tabs>
          <w:tab w:val="num" w:pos="720"/>
        </w:tabs>
        <w:ind w:left="720" w:hanging="360"/>
      </w:pPr>
      <w:rPr>
        <w:rFonts w:ascii="Wingdings" w:hAnsi="Wingdings" w:hint="default"/>
        <w:b/>
        <w:color w:val="0070C0"/>
      </w:rPr>
    </w:lvl>
    <w:lvl w:ilvl="1" w:tplc="B7BC3DB0" w:tentative="1">
      <w:start w:val="1"/>
      <w:numFmt w:val="bullet"/>
      <w:lvlText w:val=""/>
      <w:lvlJc w:val="left"/>
      <w:pPr>
        <w:tabs>
          <w:tab w:val="num" w:pos="1440"/>
        </w:tabs>
        <w:ind w:left="1440" w:hanging="360"/>
      </w:pPr>
      <w:rPr>
        <w:rFonts w:ascii="Wingdings" w:hAnsi="Wingdings" w:hint="default"/>
      </w:rPr>
    </w:lvl>
    <w:lvl w:ilvl="2" w:tplc="F9BE72C2" w:tentative="1">
      <w:start w:val="1"/>
      <w:numFmt w:val="bullet"/>
      <w:lvlText w:val=""/>
      <w:lvlJc w:val="left"/>
      <w:pPr>
        <w:tabs>
          <w:tab w:val="num" w:pos="2160"/>
        </w:tabs>
        <w:ind w:left="2160" w:hanging="360"/>
      </w:pPr>
      <w:rPr>
        <w:rFonts w:ascii="Wingdings" w:hAnsi="Wingdings" w:hint="default"/>
      </w:rPr>
    </w:lvl>
    <w:lvl w:ilvl="3" w:tplc="D642280A" w:tentative="1">
      <w:start w:val="1"/>
      <w:numFmt w:val="bullet"/>
      <w:lvlText w:val=""/>
      <w:lvlJc w:val="left"/>
      <w:pPr>
        <w:tabs>
          <w:tab w:val="num" w:pos="2880"/>
        </w:tabs>
        <w:ind w:left="2880" w:hanging="360"/>
      </w:pPr>
      <w:rPr>
        <w:rFonts w:ascii="Wingdings" w:hAnsi="Wingdings" w:hint="default"/>
      </w:rPr>
    </w:lvl>
    <w:lvl w:ilvl="4" w:tplc="72EE95B8" w:tentative="1">
      <w:start w:val="1"/>
      <w:numFmt w:val="bullet"/>
      <w:lvlText w:val=""/>
      <w:lvlJc w:val="left"/>
      <w:pPr>
        <w:tabs>
          <w:tab w:val="num" w:pos="3600"/>
        </w:tabs>
        <w:ind w:left="3600" w:hanging="360"/>
      </w:pPr>
      <w:rPr>
        <w:rFonts w:ascii="Wingdings" w:hAnsi="Wingdings" w:hint="default"/>
      </w:rPr>
    </w:lvl>
    <w:lvl w:ilvl="5" w:tplc="19821A2C" w:tentative="1">
      <w:start w:val="1"/>
      <w:numFmt w:val="bullet"/>
      <w:lvlText w:val=""/>
      <w:lvlJc w:val="left"/>
      <w:pPr>
        <w:tabs>
          <w:tab w:val="num" w:pos="4320"/>
        </w:tabs>
        <w:ind w:left="4320" w:hanging="360"/>
      </w:pPr>
      <w:rPr>
        <w:rFonts w:ascii="Wingdings" w:hAnsi="Wingdings" w:hint="default"/>
      </w:rPr>
    </w:lvl>
    <w:lvl w:ilvl="6" w:tplc="6F707B48" w:tentative="1">
      <w:start w:val="1"/>
      <w:numFmt w:val="bullet"/>
      <w:lvlText w:val=""/>
      <w:lvlJc w:val="left"/>
      <w:pPr>
        <w:tabs>
          <w:tab w:val="num" w:pos="5040"/>
        </w:tabs>
        <w:ind w:left="5040" w:hanging="360"/>
      </w:pPr>
      <w:rPr>
        <w:rFonts w:ascii="Wingdings" w:hAnsi="Wingdings" w:hint="default"/>
      </w:rPr>
    </w:lvl>
    <w:lvl w:ilvl="7" w:tplc="F5F8CB84" w:tentative="1">
      <w:start w:val="1"/>
      <w:numFmt w:val="bullet"/>
      <w:lvlText w:val=""/>
      <w:lvlJc w:val="left"/>
      <w:pPr>
        <w:tabs>
          <w:tab w:val="num" w:pos="5760"/>
        </w:tabs>
        <w:ind w:left="5760" w:hanging="360"/>
      </w:pPr>
      <w:rPr>
        <w:rFonts w:ascii="Wingdings" w:hAnsi="Wingdings" w:hint="default"/>
      </w:rPr>
    </w:lvl>
    <w:lvl w:ilvl="8" w:tplc="2F2AD59C" w:tentative="1">
      <w:start w:val="1"/>
      <w:numFmt w:val="bullet"/>
      <w:lvlText w:val=""/>
      <w:lvlJc w:val="left"/>
      <w:pPr>
        <w:tabs>
          <w:tab w:val="num" w:pos="6480"/>
        </w:tabs>
        <w:ind w:left="6480" w:hanging="360"/>
      </w:pPr>
      <w:rPr>
        <w:rFonts w:ascii="Wingdings" w:hAnsi="Wingdings" w:hint="default"/>
      </w:rPr>
    </w:lvl>
  </w:abstractNum>
  <w:abstractNum w:abstractNumId="8">
    <w:nsid w:val="6A8F468B"/>
    <w:multiLevelType w:val="hybridMultilevel"/>
    <w:tmpl w:val="AD46CEAE"/>
    <w:lvl w:ilvl="0" w:tplc="92DC726A">
      <w:start w:val="1"/>
      <w:numFmt w:val="decimal"/>
      <w:pStyle w:val="Heading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1"/>
    <w:rsid w:val="0002692F"/>
    <w:rsid w:val="00080C05"/>
    <w:rsid w:val="00091523"/>
    <w:rsid w:val="000B7E3B"/>
    <w:rsid w:val="000F7FC4"/>
    <w:rsid w:val="00101630"/>
    <w:rsid w:val="0012685B"/>
    <w:rsid w:val="00137FDC"/>
    <w:rsid w:val="001549BF"/>
    <w:rsid w:val="001561F0"/>
    <w:rsid w:val="001732DE"/>
    <w:rsid w:val="00195F71"/>
    <w:rsid w:val="001C7CF8"/>
    <w:rsid w:val="001D0B01"/>
    <w:rsid w:val="001E7E8E"/>
    <w:rsid w:val="002268F2"/>
    <w:rsid w:val="00245A4A"/>
    <w:rsid w:val="002529FC"/>
    <w:rsid w:val="00256379"/>
    <w:rsid w:val="00261772"/>
    <w:rsid w:val="00277054"/>
    <w:rsid w:val="002B048C"/>
    <w:rsid w:val="002C434A"/>
    <w:rsid w:val="002C667A"/>
    <w:rsid w:val="002D1EDC"/>
    <w:rsid w:val="00362023"/>
    <w:rsid w:val="00364773"/>
    <w:rsid w:val="00364F2B"/>
    <w:rsid w:val="003922AC"/>
    <w:rsid w:val="003B41FE"/>
    <w:rsid w:val="003B5BB0"/>
    <w:rsid w:val="003C389E"/>
    <w:rsid w:val="003F249E"/>
    <w:rsid w:val="004063F0"/>
    <w:rsid w:val="00424A7D"/>
    <w:rsid w:val="004622BF"/>
    <w:rsid w:val="00482EC0"/>
    <w:rsid w:val="00483A54"/>
    <w:rsid w:val="00491C27"/>
    <w:rsid w:val="0049450A"/>
    <w:rsid w:val="0049641E"/>
    <w:rsid w:val="004A3221"/>
    <w:rsid w:val="004A79FF"/>
    <w:rsid w:val="004B4AC0"/>
    <w:rsid w:val="004D7721"/>
    <w:rsid w:val="004E0B08"/>
    <w:rsid w:val="004E67FA"/>
    <w:rsid w:val="004F5FA3"/>
    <w:rsid w:val="00502C61"/>
    <w:rsid w:val="00504EC8"/>
    <w:rsid w:val="00514027"/>
    <w:rsid w:val="00514C0C"/>
    <w:rsid w:val="00560789"/>
    <w:rsid w:val="005718BC"/>
    <w:rsid w:val="00587C73"/>
    <w:rsid w:val="00594CB6"/>
    <w:rsid w:val="005951FD"/>
    <w:rsid w:val="00616752"/>
    <w:rsid w:val="0063181C"/>
    <w:rsid w:val="00685091"/>
    <w:rsid w:val="00692E0D"/>
    <w:rsid w:val="006D577D"/>
    <w:rsid w:val="00705648"/>
    <w:rsid w:val="00774671"/>
    <w:rsid w:val="00797550"/>
    <w:rsid w:val="00806F31"/>
    <w:rsid w:val="00823C52"/>
    <w:rsid w:val="00833DD0"/>
    <w:rsid w:val="00834C59"/>
    <w:rsid w:val="00870536"/>
    <w:rsid w:val="008B288E"/>
    <w:rsid w:val="008C048A"/>
    <w:rsid w:val="008C3FED"/>
    <w:rsid w:val="008E4DD8"/>
    <w:rsid w:val="008F5019"/>
    <w:rsid w:val="009144A9"/>
    <w:rsid w:val="00920299"/>
    <w:rsid w:val="00925184"/>
    <w:rsid w:val="00932FD7"/>
    <w:rsid w:val="00943567"/>
    <w:rsid w:val="00965FA3"/>
    <w:rsid w:val="00984102"/>
    <w:rsid w:val="009C4D15"/>
    <w:rsid w:val="009D0A99"/>
    <w:rsid w:val="009E0D24"/>
    <w:rsid w:val="00A03901"/>
    <w:rsid w:val="00A1060D"/>
    <w:rsid w:val="00A15DEA"/>
    <w:rsid w:val="00A448D5"/>
    <w:rsid w:val="00A5601B"/>
    <w:rsid w:val="00A6788C"/>
    <w:rsid w:val="00A75EFF"/>
    <w:rsid w:val="00A820C2"/>
    <w:rsid w:val="00AE6408"/>
    <w:rsid w:val="00AF223B"/>
    <w:rsid w:val="00AF4584"/>
    <w:rsid w:val="00B02FA8"/>
    <w:rsid w:val="00B8530F"/>
    <w:rsid w:val="00B952A1"/>
    <w:rsid w:val="00B97372"/>
    <w:rsid w:val="00BB54EA"/>
    <w:rsid w:val="00BB6788"/>
    <w:rsid w:val="00BD7201"/>
    <w:rsid w:val="00BE4B4B"/>
    <w:rsid w:val="00C03E3D"/>
    <w:rsid w:val="00C367E8"/>
    <w:rsid w:val="00C56C6E"/>
    <w:rsid w:val="00CA049B"/>
    <w:rsid w:val="00CB3F3B"/>
    <w:rsid w:val="00CD4C27"/>
    <w:rsid w:val="00CF6E62"/>
    <w:rsid w:val="00D351C9"/>
    <w:rsid w:val="00D54B4F"/>
    <w:rsid w:val="00D5783B"/>
    <w:rsid w:val="00D6479A"/>
    <w:rsid w:val="00D86185"/>
    <w:rsid w:val="00D903FC"/>
    <w:rsid w:val="00DD49BF"/>
    <w:rsid w:val="00DE3D63"/>
    <w:rsid w:val="00E00316"/>
    <w:rsid w:val="00E74FDF"/>
    <w:rsid w:val="00E76030"/>
    <w:rsid w:val="00E92B87"/>
    <w:rsid w:val="00EC618C"/>
    <w:rsid w:val="00EE210C"/>
    <w:rsid w:val="00EF574A"/>
    <w:rsid w:val="00EF7E80"/>
    <w:rsid w:val="00F07218"/>
    <w:rsid w:val="00F211FC"/>
    <w:rsid w:val="00F36BB1"/>
    <w:rsid w:val="00F64B92"/>
    <w:rsid w:val="00F9019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C"/>
    <w:pPr>
      <w:spacing w:after="120" w:line="240" w:lineRule="auto"/>
      <w:jc w:val="both"/>
    </w:pPr>
    <w:rPr>
      <w:rFonts w:ascii="Arial" w:hAnsi="Arial" w:cs="Arial"/>
      <w:sz w:val="24"/>
      <w:szCs w:val="24"/>
    </w:rPr>
  </w:style>
  <w:style w:type="paragraph" w:styleId="Heading1">
    <w:name w:val="heading 1"/>
    <w:basedOn w:val="Normal"/>
    <w:next w:val="Normal"/>
    <w:link w:val="Heading1Char"/>
    <w:uiPriority w:val="9"/>
    <w:qFormat/>
    <w:rsid w:val="004A3221"/>
    <w:pPr>
      <w:keepNext/>
      <w:keepLines/>
      <w:numPr>
        <w:numId w:val="9"/>
      </w:numPr>
      <w:spacing w:before="480" w:after="0"/>
      <w:ind w:left="360" w:hanging="990"/>
      <w:outlineLvl w:val="0"/>
    </w:pPr>
    <w:rPr>
      <w:rFonts w:eastAsiaTheme="majorEastAsia"/>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ED"/>
    <w:pPr>
      <w:ind w:left="720"/>
      <w:contextualSpacing/>
    </w:pPr>
  </w:style>
  <w:style w:type="paragraph" w:styleId="FootnoteText">
    <w:name w:val="footnote text"/>
    <w:basedOn w:val="Normal"/>
    <w:link w:val="FootnoteTextChar"/>
    <w:uiPriority w:val="99"/>
    <w:unhideWhenUsed/>
    <w:rsid w:val="009D0A99"/>
    <w:pPr>
      <w:spacing w:after="0"/>
    </w:pPr>
    <w:rPr>
      <w:sz w:val="20"/>
      <w:szCs w:val="20"/>
    </w:rPr>
  </w:style>
  <w:style w:type="character" w:customStyle="1" w:styleId="FootnoteTextChar">
    <w:name w:val="Footnote Text Char"/>
    <w:basedOn w:val="DefaultParagraphFont"/>
    <w:link w:val="FootnoteText"/>
    <w:uiPriority w:val="99"/>
    <w:rsid w:val="009D0A99"/>
    <w:rPr>
      <w:sz w:val="20"/>
      <w:szCs w:val="20"/>
    </w:rPr>
  </w:style>
  <w:style w:type="character" w:styleId="FootnoteReference">
    <w:name w:val="footnote reference"/>
    <w:basedOn w:val="DefaultParagraphFont"/>
    <w:uiPriority w:val="99"/>
    <w:unhideWhenUsed/>
    <w:rsid w:val="009D0A99"/>
    <w:rPr>
      <w:vertAlign w:val="superscript"/>
    </w:rPr>
  </w:style>
  <w:style w:type="paragraph" w:styleId="Header">
    <w:name w:val="header"/>
    <w:basedOn w:val="Normal"/>
    <w:link w:val="HeaderChar"/>
    <w:uiPriority w:val="99"/>
    <w:unhideWhenUsed/>
    <w:rsid w:val="008E4DD8"/>
    <w:pPr>
      <w:tabs>
        <w:tab w:val="center" w:pos="4419"/>
        <w:tab w:val="right" w:pos="8838"/>
      </w:tabs>
      <w:spacing w:after="0"/>
    </w:pPr>
  </w:style>
  <w:style w:type="character" w:customStyle="1" w:styleId="HeaderChar">
    <w:name w:val="Header Char"/>
    <w:basedOn w:val="DefaultParagraphFont"/>
    <w:link w:val="Header"/>
    <w:uiPriority w:val="99"/>
    <w:rsid w:val="008E4DD8"/>
  </w:style>
  <w:style w:type="paragraph" w:styleId="Footer">
    <w:name w:val="footer"/>
    <w:basedOn w:val="Normal"/>
    <w:link w:val="FooterChar"/>
    <w:uiPriority w:val="99"/>
    <w:unhideWhenUsed/>
    <w:rsid w:val="008E4DD8"/>
    <w:pPr>
      <w:tabs>
        <w:tab w:val="center" w:pos="4419"/>
        <w:tab w:val="right" w:pos="8838"/>
      </w:tabs>
      <w:spacing w:after="0"/>
    </w:pPr>
  </w:style>
  <w:style w:type="character" w:customStyle="1" w:styleId="FooterChar">
    <w:name w:val="Footer Char"/>
    <w:basedOn w:val="DefaultParagraphFont"/>
    <w:link w:val="Footer"/>
    <w:uiPriority w:val="99"/>
    <w:rsid w:val="008E4DD8"/>
  </w:style>
  <w:style w:type="paragraph" w:styleId="BalloonText">
    <w:name w:val="Balloon Text"/>
    <w:basedOn w:val="Normal"/>
    <w:link w:val="BalloonTextChar"/>
    <w:uiPriority w:val="99"/>
    <w:semiHidden/>
    <w:unhideWhenUsed/>
    <w:rsid w:val="00F072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18"/>
    <w:rPr>
      <w:rFonts w:ascii="Segoe UI" w:hAnsi="Segoe UI" w:cs="Segoe UI"/>
      <w:sz w:val="18"/>
      <w:szCs w:val="18"/>
    </w:rPr>
  </w:style>
  <w:style w:type="paragraph" w:styleId="Quote">
    <w:name w:val="Quote"/>
    <w:basedOn w:val="Normal"/>
    <w:next w:val="Normal"/>
    <w:link w:val="QuoteChar"/>
    <w:uiPriority w:val="29"/>
    <w:qFormat/>
    <w:rsid w:val="005951FD"/>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951FD"/>
    <w:rPr>
      <w:rFonts w:eastAsiaTheme="minorEastAsia"/>
      <w:i/>
      <w:iCs/>
      <w:color w:val="000000" w:themeColor="text1"/>
      <w:lang w:val="en-US" w:eastAsia="ja-JP"/>
    </w:rPr>
  </w:style>
  <w:style w:type="paragraph" w:styleId="NoSpacing">
    <w:name w:val="No Spacing"/>
    <w:link w:val="NoSpacingChar"/>
    <w:uiPriority w:val="1"/>
    <w:qFormat/>
    <w:rsid w:val="005951FD"/>
    <w:pPr>
      <w:spacing w:after="0" w:line="240" w:lineRule="auto"/>
    </w:pPr>
    <w:rPr>
      <w:rFonts w:ascii="Calibri" w:eastAsia="Times New Roman" w:hAnsi="Calibri" w:cs="Times New Roman"/>
      <w:lang w:val="es-ES" w:eastAsia="es-ES"/>
    </w:rPr>
  </w:style>
  <w:style w:type="character" w:customStyle="1" w:styleId="NoSpacingChar">
    <w:name w:val="No Spacing Char"/>
    <w:link w:val="NoSpacing"/>
    <w:uiPriority w:val="1"/>
    <w:rsid w:val="005951FD"/>
    <w:rPr>
      <w:rFonts w:ascii="Calibri" w:eastAsia="Times New Roman" w:hAnsi="Calibri" w:cs="Times New Roman"/>
      <w:lang w:val="es-ES" w:eastAsia="es-ES"/>
    </w:rPr>
  </w:style>
  <w:style w:type="character" w:customStyle="1" w:styleId="Heading1Char">
    <w:name w:val="Heading 1 Char"/>
    <w:basedOn w:val="DefaultParagraphFont"/>
    <w:link w:val="Heading1"/>
    <w:uiPriority w:val="9"/>
    <w:rsid w:val="004A3221"/>
    <w:rPr>
      <w:rFonts w:ascii="Arial" w:eastAsiaTheme="majorEastAsia" w:hAnsi="Arial" w:cs="Arial"/>
      <w:b/>
      <w:bCs/>
      <w:color w:val="2E74B5" w:themeColor="accent1" w:themeShade="BF"/>
      <w:sz w:val="28"/>
      <w:szCs w:val="28"/>
    </w:rPr>
  </w:style>
  <w:style w:type="paragraph" w:styleId="TOCHeading">
    <w:name w:val="TOC Heading"/>
    <w:basedOn w:val="Heading1"/>
    <w:next w:val="Normal"/>
    <w:uiPriority w:val="39"/>
    <w:semiHidden/>
    <w:unhideWhenUsed/>
    <w:qFormat/>
    <w:rsid w:val="00797550"/>
    <w:pPr>
      <w:numPr>
        <w:numId w:val="0"/>
      </w:numPr>
      <w:spacing w:line="276" w:lineRule="auto"/>
      <w:jc w:val="left"/>
      <w:outlineLvl w:val="9"/>
    </w:pPr>
    <w:rPr>
      <w:rFonts w:asciiTheme="majorHAnsi" w:hAnsiTheme="majorHAnsi" w:cstheme="majorBidi"/>
      <w:lang w:val="en-US" w:eastAsia="ja-JP"/>
    </w:rPr>
  </w:style>
  <w:style w:type="paragraph" w:styleId="TOC1">
    <w:name w:val="toc 1"/>
    <w:basedOn w:val="Normal"/>
    <w:next w:val="Normal"/>
    <w:autoRedefine/>
    <w:uiPriority w:val="39"/>
    <w:unhideWhenUsed/>
    <w:rsid w:val="00797550"/>
    <w:pPr>
      <w:spacing w:after="100"/>
    </w:pPr>
  </w:style>
  <w:style w:type="character" w:styleId="Hyperlink">
    <w:name w:val="Hyperlink"/>
    <w:basedOn w:val="DefaultParagraphFont"/>
    <w:uiPriority w:val="99"/>
    <w:unhideWhenUsed/>
    <w:rsid w:val="007975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C"/>
    <w:pPr>
      <w:spacing w:after="120" w:line="240" w:lineRule="auto"/>
      <w:jc w:val="both"/>
    </w:pPr>
    <w:rPr>
      <w:rFonts w:ascii="Arial" w:hAnsi="Arial" w:cs="Arial"/>
      <w:sz w:val="24"/>
      <w:szCs w:val="24"/>
    </w:rPr>
  </w:style>
  <w:style w:type="paragraph" w:styleId="Heading1">
    <w:name w:val="heading 1"/>
    <w:basedOn w:val="Normal"/>
    <w:next w:val="Normal"/>
    <w:link w:val="Heading1Char"/>
    <w:uiPriority w:val="9"/>
    <w:qFormat/>
    <w:rsid w:val="004A3221"/>
    <w:pPr>
      <w:keepNext/>
      <w:keepLines/>
      <w:numPr>
        <w:numId w:val="9"/>
      </w:numPr>
      <w:spacing w:before="480" w:after="0"/>
      <w:ind w:left="360" w:hanging="990"/>
      <w:outlineLvl w:val="0"/>
    </w:pPr>
    <w:rPr>
      <w:rFonts w:eastAsiaTheme="majorEastAsia"/>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ED"/>
    <w:pPr>
      <w:ind w:left="720"/>
      <w:contextualSpacing/>
    </w:pPr>
  </w:style>
  <w:style w:type="paragraph" w:styleId="FootnoteText">
    <w:name w:val="footnote text"/>
    <w:basedOn w:val="Normal"/>
    <w:link w:val="FootnoteTextChar"/>
    <w:uiPriority w:val="99"/>
    <w:unhideWhenUsed/>
    <w:rsid w:val="009D0A99"/>
    <w:pPr>
      <w:spacing w:after="0"/>
    </w:pPr>
    <w:rPr>
      <w:sz w:val="20"/>
      <w:szCs w:val="20"/>
    </w:rPr>
  </w:style>
  <w:style w:type="character" w:customStyle="1" w:styleId="FootnoteTextChar">
    <w:name w:val="Footnote Text Char"/>
    <w:basedOn w:val="DefaultParagraphFont"/>
    <w:link w:val="FootnoteText"/>
    <w:uiPriority w:val="99"/>
    <w:rsid w:val="009D0A99"/>
    <w:rPr>
      <w:sz w:val="20"/>
      <w:szCs w:val="20"/>
    </w:rPr>
  </w:style>
  <w:style w:type="character" w:styleId="FootnoteReference">
    <w:name w:val="footnote reference"/>
    <w:basedOn w:val="DefaultParagraphFont"/>
    <w:uiPriority w:val="99"/>
    <w:unhideWhenUsed/>
    <w:rsid w:val="009D0A99"/>
    <w:rPr>
      <w:vertAlign w:val="superscript"/>
    </w:rPr>
  </w:style>
  <w:style w:type="paragraph" w:styleId="Header">
    <w:name w:val="header"/>
    <w:basedOn w:val="Normal"/>
    <w:link w:val="HeaderChar"/>
    <w:uiPriority w:val="99"/>
    <w:unhideWhenUsed/>
    <w:rsid w:val="008E4DD8"/>
    <w:pPr>
      <w:tabs>
        <w:tab w:val="center" w:pos="4419"/>
        <w:tab w:val="right" w:pos="8838"/>
      </w:tabs>
      <w:spacing w:after="0"/>
    </w:pPr>
  </w:style>
  <w:style w:type="character" w:customStyle="1" w:styleId="HeaderChar">
    <w:name w:val="Header Char"/>
    <w:basedOn w:val="DefaultParagraphFont"/>
    <w:link w:val="Header"/>
    <w:uiPriority w:val="99"/>
    <w:rsid w:val="008E4DD8"/>
  </w:style>
  <w:style w:type="paragraph" w:styleId="Footer">
    <w:name w:val="footer"/>
    <w:basedOn w:val="Normal"/>
    <w:link w:val="FooterChar"/>
    <w:uiPriority w:val="99"/>
    <w:unhideWhenUsed/>
    <w:rsid w:val="008E4DD8"/>
    <w:pPr>
      <w:tabs>
        <w:tab w:val="center" w:pos="4419"/>
        <w:tab w:val="right" w:pos="8838"/>
      </w:tabs>
      <w:spacing w:after="0"/>
    </w:pPr>
  </w:style>
  <w:style w:type="character" w:customStyle="1" w:styleId="FooterChar">
    <w:name w:val="Footer Char"/>
    <w:basedOn w:val="DefaultParagraphFont"/>
    <w:link w:val="Footer"/>
    <w:uiPriority w:val="99"/>
    <w:rsid w:val="008E4DD8"/>
  </w:style>
  <w:style w:type="paragraph" w:styleId="BalloonText">
    <w:name w:val="Balloon Text"/>
    <w:basedOn w:val="Normal"/>
    <w:link w:val="BalloonTextChar"/>
    <w:uiPriority w:val="99"/>
    <w:semiHidden/>
    <w:unhideWhenUsed/>
    <w:rsid w:val="00F072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18"/>
    <w:rPr>
      <w:rFonts w:ascii="Segoe UI" w:hAnsi="Segoe UI" w:cs="Segoe UI"/>
      <w:sz w:val="18"/>
      <w:szCs w:val="18"/>
    </w:rPr>
  </w:style>
  <w:style w:type="paragraph" w:styleId="Quote">
    <w:name w:val="Quote"/>
    <w:basedOn w:val="Normal"/>
    <w:next w:val="Normal"/>
    <w:link w:val="QuoteChar"/>
    <w:uiPriority w:val="29"/>
    <w:qFormat/>
    <w:rsid w:val="005951FD"/>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951FD"/>
    <w:rPr>
      <w:rFonts w:eastAsiaTheme="minorEastAsia"/>
      <w:i/>
      <w:iCs/>
      <w:color w:val="000000" w:themeColor="text1"/>
      <w:lang w:val="en-US" w:eastAsia="ja-JP"/>
    </w:rPr>
  </w:style>
  <w:style w:type="paragraph" w:styleId="NoSpacing">
    <w:name w:val="No Spacing"/>
    <w:link w:val="NoSpacingChar"/>
    <w:uiPriority w:val="1"/>
    <w:qFormat/>
    <w:rsid w:val="005951FD"/>
    <w:pPr>
      <w:spacing w:after="0" w:line="240" w:lineRule="auto"/>
    </w:pPr>
    <w:rPr>
      <w:rFonts w:ascii="Calibri" w:eastAsia="Times New Roman" w:hAnsi="Calibri" w:cs="Times New Roman"/>
      <w:lang w:val="es-ES" w:eastAsia="es-ES"/>
    </w:rPr>
  </w:style>
  <w:style w:type="character" w:customStyle="1" w:styleId="NoSpacingChar">
    <w:name w:val="No Spacing Char"/>
    <w:link w:val="NoSpacing"/>
    <w:uiPriority w:val="1"/>
    <w:rsid w:val="005951FD"/>
    <w:rPr>
      <w:rFonts w:ascii="Calibri" w:eastAsia="Times New Roman" w:hAnsi="Calibri" w:cs="Times New Roman"/>
      <w:lang w:val="es-ES" w:eastAsia="es-ES"/>
    </w:rPr>
  </w:style>
  <w:style w:type="character" w:customStyle="1" w:styleId="Heading1Char">
    <w:name w:val="Heading 1 Char"/>
    <w:basedOn w:val="DefaultParagraphFont"/>
    <w:link w:val="Heading1"/>
    <w:uiPriority w:val="9"/>
    <w:rsid w:val="004A3221"/>
    <w:rPr>
      <w:rFonts w:ascii="Arial" w:eastAsiaTheme="majorEastAsia" w:hAnsi="Arial" w:cs="Arial"/>
      <w:b/>
      <w:bCs/>
      <w:color w:val="2E74B5" w:themeColor="accent1" w:themeShade="BF"/>
      <w:sz w:val="28"/>
      <w:szCs w:val="28"/>
    </w:rPr>
  </w:style>
  <w:style w:type="paragraph" w:styleId="TOCHeading">
    <w:name w:val="TOC Heading"/>
    <w:basedOn w:val="Heading1"/>
    <w:next w:val="Normal"/>
    <w:uiPriority w:val="39"/>
    <w:semiHidden/>
    <w:unhideWhenUsed/>
    <w:qFormat/>
    <w:rsid w:val="00797550"/>
    <w:pPr>
      <w:numPr>
        <w:numId w:val="0"/>
      </w:numPr>
      <w:spacing w:line="276" w:lineRule="auto"/>
      <w:jc w:val="left"/>
      <w:outlineLvl w:val="9"/>
    </w:pPr>
    <w:rPr>
      <w:rFonts w:asciiTheme="majorHAnsi" w:hAnsiTheme="majorHAnsi" w:cstheme="majorBidi"/>
      <w:lang w:val="en-US" w:eastAsia="ja-JP"/>
    </w:rPr>
  </w:style>
  <w:style w:type="paragraph" w:styleId="TOC1">
    <w:name w:val="toc 1"/>
    <w:basedOn w:val="Normal"/>
    <w:next w:val="Normal"/>
    <w:autoRedefine/>
    <w:uiPriority w:val="39"/>
    <w:unhideWhenUsed/>
    <w:rsid w:val="00797550"/>
    <w:pPr>
      <w:spacing w:after="100"/>
    </w:pPr>
  </w:style>
  <w:style w:type="character" w:styleId="Hyperlink">
    <w:name w:val="Hyperlink"/>
    <w:basedOn w:val="DefaultParagraphFont"/>
    <w:uiPriority w:val="99"/>
    <w:unhideWhenUsed/>
    <w:rsid w:val="00797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675">
      <w:bodyDiv w:val="1"/>
      <w:marLeft w:val="0"/>
      <w:marRight w:val="0"/>
      <w:marTop w:val="0"/>
      <w:marBottom w:val="0"/>
      <w:divBdr>
        <w:top w:val="none" w:sz="0" w:space="0" w:color="auto"/>
        <w:left w:val="none" w:sz="0" w:space="0" w:color="auto"/>
        <w:bottom w:val="none" w:sz="0" w:space="0" w:color="auto"/>
        <w:right w:val="none" w:sz="0" w:space="0" w:color="auto"/>
      </w:divBdr>
    </w:div>
    <w:div w:id="389576460">
      <w:bodyDiv w:val="1"/>
      <w:marLeft w:val="0"/>
      <w:marRight w:val="0"/>
      <w:marTop w:val="0"/>
      <w:marBottom w:val="0"/>
      <w:divBdr>
        <w:top w:val="none" w:sz="0" w:space="0" w:color="auto"/>
        <w:left w:val="none" w:sz="0" w:space="0" w:color="auto"/>
        <w:bottom w:val="none" w:sz="0" w:space="0" w:color="auto"/>
        <w:right w:val="none" w:sz="0" w:space="0" w:color="auto"/>
      </w:divBdr>
    </w:div>
    <w:div w:id="392701538">
      <w:bodyDiv w:val="1"/>
      <w:marLeft w:val="0"/>
      <w:marRight w:val="0"/>
      <w:marTop w:val="0"/>
      <w:marBottom w:val="0"/>
      <w:divBdr>
        <w:top w:val="none" w:sz="0" w:space="0" w:color="auto"/>
        <w:left w:val="none" w:sz="0" w:space="0" w:color="auto"/>
        <w:bottom w:val="none" w:sz="0" w:space="0" w:color="auto"/>
        <w:right w:val="none" w:sz="0" w:space="0" w:color="auto"/>
      </w:divBdr>
    </w:div>
    <w:div w:id="439033280">
      <w:bodyDiv w:val="1"/>
      <w:marLeft w:val="0"/>
      <w:marRight w:val="0"/>
      <w:marTop w:val="0"/>
      <w:marBottom w:val="0"/>
      <w:divBdr>
        <w:top w:val="none" w:sz="0" w:space="0" w:color="auto"/>
        <w:left w:val="none" w:sz="0" w:space="0" w:color="auto"/>
        <w:bottom w:val="none" w:sz="0" w:space="0" w:color="auto"/>
        <w:right w:val="none" w:sz="0" w:space="0" w:color="auto"/>
      </w:divBdr>
    </w:div>
    <w:div w:id="672801119">
      <w:bodyDiv w:val="1"/>
      <w:marLeft w:val="0"/>
      <w:marRight w:val="0"/>
      <w:marTop w:val="0"/>
      <w:marBottom w:val="0"/>
      <w:divBdr>
        <w:top w:val="none" w:sz="0" w:space="0" w:color="auto"/>
        <w:left w:val="none" w:sz="0" w:space="0" w:color="auto"/>
        <w:bottom w:val="none" w:sz="0" w:space="0" w:color="auto"/>
        <w:right w:val="none" w:sz="0" w:space="0" w:color="auto"/>
      </w:divBdr>
    </w:div>
    <w:div w:id="692921232">
      <w:bodyDiv w:val="1"/>
      <w:marLeft w:val="0"/>
      <w:marRight w:val="0"/>
      <w:marTop w:val="0"/>
      <w:marBottom w:val="0"/>
      <w:divBdr>
        <w:top w:val="none" w:sz="0" w:space="0" w:color="auto"/>
        <w:left w:val="none" w:sz="0" w:space="0" w:color="auto"/>
        <w:bottom w:val="none" w:sz="0" w:space="0" w:color="auto"/>
        <w:right w:val="none" w:sz="0" w:space="0" w:color="auto"/>
      </w:divBdr>
    </w:div>
    <w:div w:id="710766482">
      <w:bodyDiv w:val="1"/>
      <w:marLeft w:val="0"/>
      <w:marRight w:val="0"/>
      <w:marTop w:val="0"/>
      <w:marBottom w:val="0"/>
      <w:divBdr>
        <w:top w:val="none" w:sz="0" w:space="0" w:color="auto"/>
        <w:left w:val="none" w:sz="0" w:space="0" w:color="auto"/>
        <w:bottom w:val="none" w:sz="0" w:space="0" w:color="auto"/>
        <w:right w:val="none" w:sz="0" w:space="0" w:color="auto"/>
      </w:divBdr>
    </w:div>
    <w:div w:id="973222096">
      <w:bodyDiv w:val="1"/>
      <w:marLeft w:val="0"/>
      <w:marRight w:val="0"/>
      <w:marTop w:val="0"/>
      <w:marBottom w:val="0"/>
      <w:divBdr>
        <w:top w:val="none" w:sz="0" w:space="0" w:color="auto"/>
        <w:left w:val="none" w:sz="0" w:space="0" w:color="auto"/>
        <w:bottom w:val="none" w:sz="0" w:space="0" w:color="auto"/>
        <w:right w:val="none" w:sz="0" w:space="0" w:color="auto"/>
      </w:divBdr>
    </w:div>
    <w:div w:id="1183394170">
      <w:bodyDiv w:val="1"/>
      <w:marLeft w:val="0"/>
      <w:marRight w:val="0"/>
      <w:marTop w:val="0"/>
      <w:marBottom w:val="0"/>
      <w:divBdr>
        <w:top w:val="none" w:sz="0" w:space="0" w:color="auto"/>
        <w:left w:val="none" w:sz="0" w:space="0" w:color="auto"/>
        <w:bottom w:val="none" w:sz="0" w:space="0" w:color="auto"/>
        <w:right w:val="none" w:sz="0" w:space="0" w:color="auto"/>
      </w:divBdr>
    </w:div>
    <w:div w:id="1249654750">
      <w:bodyDiv w:val="1"/>
      <w:marLeft w:val="0"/>
      <w:marRight w:val="0"/>
      <w:marTop w:val="0"/>
      <w:marBottom w:val="0"/>
      <w:divBdr>
        <w:top w:val="none" w:sz="0" w:space="0" w:color="auto"/>
        <w:left w:val="none" w:sz="0" w:space="0" w:color="auto"/>
        <w:bottom w:val="none" w:sz="0" w:space="0" w:color="auto"/>
        <w:right w:val="none" w:sz="0" w:space="0" w:color="auto"/>
      </w:divBdr>
    </w:div>
    <w:div w:id="1257057197">
      <w:bodyDiv w:val="1"/>
      <w:marLeft w:val="0"/>
      <w:marRight w:val="0"/>
      <w:marTop w:val="0"/>
      <w:marBottom w:val="0"/>
      <w:divBdr>
        <w:top w:val="none" w:sz="0" w:space="0" w:color="auto"/>
        <w:left w:val="none" w:sz="0" w:space="0" w:color="auto"/>
        <w:bottom w:val="none" w:sz="0" w:space="0" w:color="auto"/>
        <w:right w:val="none" w:sz="0" w:space="0" w:color="auto"/>
      </w:divBdr>
    </w:div>
    <w:div w:id="1266615503">
      <w:bodyDiv w:val="1"/>
      <w:marLeft w:val="0"/>
      <w:marRight w:val="0"/>
      <w:marTop w:val="0"/>
      <w:marBottom w:val="0"/>
      <w:divBdr>
        <w:top w:val="none" w:sz="0" w:space="0" w:color="auto"/>
        <w:left w:val="none" w:sz="0" w:space="0" w:color="auto"/>
        <w:bottom w:val="none" w:sz="0" w:space="0" w:color="auto"/>
        <w:right w:val="none" w:sz="0" w:space="0" w:color="auto"/>
      </w:divBdr>
    </w:div>
    <w:div w:id="1294168686">
      <w:bodyDiv w:val="1"/>
      <w:marLeft w:val="0"/>
      <w:marRight w:val="0"/>
      <w:marTop w:val="0"/>
      <w:marBottom w:val="0"/>
      <w:divBdr>
        <w:top w:val="none" w:sz="0" w:space="0" w:color="auto"/>
        <w:left w:val="none" w:sz="0" w:space="0" w:color="auto"/>
        <w:bottom w:val="none" w:sz="0" w:space="0" w:color="auto"/>
        <w:right w:val="none" w:sz="0" w:space="0" w:color="auto"/>
      </w:divBdr>
      <w:divsChild>
        <w:div w:id="527724245">
          <w:marLeft w:val="0"/>
          <w:marRight w:val="0"/>
          <w:marTop w:val="115"/>
          <w:marBottom w:val="0"/>
          <w:divBdr>
            <w:top w:val="none" w:sz="0" w:space="0" w:color="auto"/>
            <w:left w:val="none" w:sz="0" w:space="0" w:color="auto"/>
            <w:bottom w:val="none" w:sz="0" w:space="0" w:color="auto"/>
            <w:right w:val="none" w:sz="0" w:space="0" w:color="auto"/>
          </w:divBdr>
        </w:div>
        <w:div w:id="1942563491">
          <w:marLeft w:val="0"/>
          <w:marRight w:val="0"/>
          <w:marTop w:val="115"/>
          <w:marBottom w:val="0"/>
          <w:divBdr>
            <w:top w:val="none" w:sz="0" w:space="0" w:color="auto"/>
            <w:left w:val="none" w:sz="0" w:space="0" w:color="auto"/>
            <w:bottom w:val="none" w:sz="0" w:space="0" w:color="auto"/>
            <w:right w:val="none" w:sz="0" w:space="0" w:color="auto"/>
          </w:divBdr>
        </w:div>
        <w:div w:id="1631789858">
          <w:marLeft w:val="0"/>
          <w:marRight w:val="0"/>
          <w:marTop w:val="115"/>
          <w:marBottom w:val="0"/>
          <w:divBdr>
            <w:top w:val="none" w:sz="0" w:space="0" w:color="auto"/>
            <w:left w:val="none" w:sz="0" w:space="0" w:color="auto"/>
            <w:bottom w:val="none" w:sz="0" w:space="0" w:color="auto"/>
            <w:right w:val="none" w:sz="0" w:space="0" w:color="auto"/>
          </w:divBdr>
        </w:div>
        <w:div w:id="659699857">
          <w:marLeft w:val="0"/>
          <w:marRight w:val="0"/>
          <w:marTop w:val="115"/>
          <w:marBottom w:val="0"/>
          <w:divBdr>
            <w:top w:val="none" w:sz="0" w:space="0" w:color="auto"/>
            <w:left w:val="none" w:sz="0" w:space="0" w:color="auto"/>
            <w:bottom w:val="none" w:sz="0" w:space="0" w:color="auto"/>
            <w:right w:val="none" w:sz="0" w:space="0" w:color="auto"/>
          </w:divBdr>
        </w:div>
        <w:div w:id="1422331487">
          <w:marLeft w:val="0"/>
          <w:marRight w:val="0"/>
          <w:marTop w:val="115"/>
          <w:marBottom w:val="0"/>
          <w:divBdr>
            <w:top w:val="none" w:sz="0" w:space="0" w:color="auto"/>
            <w:left w:val="none" w:sz="0" w:space="0" w:color="auto"/>
            <w:bottom w:val="none" w:sz="0" w:space="0" w:color="auto"/>
            <w:right w:val="none" w:sz="0" w:space="0" w:color="auto"/>
          </w:divBdr>
        </w:div>
      </w:divsChild>
    </w:div>
    <w:div w:id="1370299115">
      <w:bodyDiv w:val="1"/>
      <w:marLeft w:val="0"/>
      <w:marRight w:val="0"/>
      <w:marTop w:val="0"/>
      <w:marBottom w:val="0"/>
      <w:divBdr>
        <w:top w:val="none" w:sz="0" w:space="0" w:color="auto"/>
        <w:left w:val="none" w:sz="0" w:space="0" w:color="auto"/>
        <w:bottom w:val="none" w:sz="0" w:space="0" w:color="auto"/>
        <w:right w:val="none" w:sz="0" w:space="0" w:color="auto"/>
      </w:divBdr>
    </w:div>
    <w:div w:id="1635940225">
      <w:bodyDiv w:val="1"/>
      <w:marLeft w:val="0"/>
      <w:marRight w:val="0"/>
      <w:marTop w:val="0"/>
      <w:marBottom w:val="0"/>
      <w:divBdr>
        <w:top w:val="none" w:sz="0" w:space="0" w:color="auto"/>
        <w:left w:val="none" w:sz="0" w:space="0" w:color="auto"/>
        <w:bottom w:val="none" w:sz="0" w:space="0" w:color="auto"/>
        <w:right w:val="none" w:sz="0" w:space="0" w:color="auto"/>
      </w:divBdr>
    </w:div>
    <w:div w:id="1939829795">
      <w:bodyDiv w:val="1"/>
      <w:marLeft w:val="0"/>
      <w:marRight w:val="0"/>
      <w:marTop w:val="0"/>
      <w:marBottom w:val="0"/>
      <w:divBdr>
        <w:top w:val="none" w:sz="0" w:space="0" w:color="auto"/>
        <w:left w:val="none" w:sz="0" w:space="0" w:color="auto"/>
        <w:bottom w:val="none" w:sz="0" w:space="0" w:color="auto"/>
        <w:right w:val="none" w:sz="0" w:space="0" w:color="auto"/>
      </w:divBdr>
    </w:div>
    <w:div w:id="2085253521">
      <w:bodyDiv w:val="1"/>
      <w:marLeft w:val="0"/>
      <w:marRight w:val="0"/>
      <w:marTop w:val="0"/>
      <w:marBottom w:val="0"/>
      <w:divBdr>
        <w:top w:val="none" w:sz="0" w:space="0" w:color="auto"/>
        <w:left w:val="none" w:sz="0" w:space="0" w:color="auto"/>
        <w:bottom w:val="none" w:sz="0" w:space="0" w:color="auto"/>
        <w:right w:val="none" w:sz="0" w:space="0" w:color="auto"/>
      </w:divBdr>
    </w:div>
    <w:div w:id="2104371451">
      <w:bodyDiv w:val="1"/>
      <w:marLeft w:val="0"/>
      <w:marRight w:val="0"/>
      <w:marTop w:val="0"/>
      <w:marBottom w:val="0"/>
      <w:divBdr>
        <w:top w:val="none" w:sz="0" w:space="0" w:color="auto"/>
        <w:left w:val="none" w:sz="0" w:space="0" w:color="auto"/>
        <w:bottom w:val="none" w:sz="0" w:space="0" w:color="auto"/>
        <w:right w:val="none" w:sz="0" w:space="0" w:color="auto"/>
      </w:divBdr>
    </w:div>
    <w:div w:id="2123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ledadbarria:Dropbox:BID%202015:2016:nueva%20info:fuerza%20labo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'fza 2005 215'!$B$5</c:f>
              <c:strCache>
                <c:ptCount val="1"/>
                <c:pt idx="0">
                  <c:v>MEDICOS </c:v>
                </c:pt>
              </c:strCache>
            </c:strRef>
          </c:tx>
          <c:spPr>
            <a:ln w="25400"/>
          </c:spPr>
          <c:cat>
            <c:numRef>
              <c:f>'fza 2005 215'!$C$4:$M$4</c:f>
              <c:numCache>
                <c:formatCode>0</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'fza 2005 215'!$C$14:$M$14</c:f>
              <c:numCache>
                <c:formatCode>#,##0</c:formatCode>
                <c:ptCount val="11"/>
                <c:pt idx="0">
                  <c:v>2717</c:v>
                </c:pt>
                <c:pt idx="1">
                  <c:v>2715</c:v>
                </c:pt>
                <c:pt idx="2">
                  <c:v>2943</c:v>
                </c:pt>
                <c:pt idx="3">
                  <c:v>3676</c:v>
                </c:pt>
                <c:pt idx="4">
                  <c:v>4040</c:v>
                </c:pt>
                <c:pt idx="5">
                  <c:v>4239</c:v>
                </c:pt>
                <c:pt idx="6">
                  <c:v>4803</c:v>
                </c:pt>
                <c:pt idx="7">
                  <c:v>5148</c:v>
                </c:pt>
                <c:pt idx="8">
                  <c:v>5445</c:v>
                </c:pt>
                <c:pt idx="9">
                  <c:v>5584</c:v>
                </c:pt>
                <c:pt idx="10">
                  <c:v>5794</c:v>
                </c:pt>
              </c:numCache>
            </c:numRef>
          </c:val>
          <c:smooth val="0"/>
        </c:ser>
        <c:ser>
          <c:idx val="1"/>
          <c:order val="1"/>
          <c:tx>
            <c:strRef>
              <c:f>'fza 2005 215'!$B$22</c:f>
              <c:strCache>
                <c:ptCount val="1"/>
                <c:pt idx="0">
                  <c:v>ENFERMERAS </c:v>
                </c:pt>
              </c:strCache>
            </c:strRef>
          </c:tx>
          <c:spPr>
            <a:ln w="25400"/>
          </c:spPr>
          <c:marker>
            <c:symbol val="square"/>
            <c:size val="5"/>
          </c:marker>
          <c:cat>
            <c:numRef>
              <c:f>'fza 2005 215'!$C$4:$M$4</c:f>
              <c:numCache>
                <c:formatCode>0</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'fza 2005 215'!$C$22:$M$22</c:f>
              <c:numCache>
                <c:formatCode>#,##0</c:formatCode>
                <c:ptCount val="11"/>
                <c:pt idx="0">
                  <c:v>2228</c:v>
                </c:pt>
                <c:pt idx="1">
                  <c:v>2523</c:v>
                </c:pt>
                <c:pt idx="2">
                  <c:v>2940</c:v>
                </c:pt>
                <c:pt idx="3">
                  <c:v>3270</c:v>
                </c:pt>
                <c:pt idx="4">
                  <c:v>3396</c:v>
                </c:pt>
                <c:pt idx="5">
                  <c:v>3449</c:v>
                </c:pt>
                <c:pt idx="6">
                  <c:v>3829</c:v>
                </c:pt>
                <c:pt idx="7">
                  <c:v>4081</c:v>
                </c:pt>
                <c:pt idx="8">
                  <c:v>4232</c:v>
                </c:pt>
                <c:pt idx="9">
                  <c:v>4370</c:v>
                </c:pt>
                <c:pt idx="10">
                  <c:v>4726</c:v>
                </c:pt>
              </c:numCache>
            </c:numRef>
          </c:val>
          <c:smooth val="0"/>
        </c:ser>
        <c:ser>
          <c:idx val="2"/>
          <c:order val="2"/>
          <c:tx>
            <c:v>MÉDICOS SERV.SOCIAL</c:v>
          </c:tx>
          <c:spPr>
            <a:ln w="25400"/>
          </c:spPr>
          <c:cat>
            <c:numRef>
              <c:f>'fza 2005 215'!$C$4:$M$4</c:f>
              <c:numCache>
                <c:formatCode>0</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'fza 2005 215'!$C$5:$M$5</c:f>
              <c:numCache>
                <c:formatCode>#,##0</c:formatCode>
                <c:ptCount val="11"/>
                <c:pt idx="0">
                  <c:v>288</c:v>
                </c:pt>
                <c:pt idx="1">
                  <c:v>284</c:v>
                </c:pt>
                <c:pt idx="2">
                  <c:v>354</c:v>
                </c:pt>
                <c:pt idx="3">
                  <c:v>388</c:v>
                </c:pt>
                <c:pt idx="4">
                  <c:v>743</c:v>
                </c:pt>
                <c:pt idx="5">
                  <c:v>733</c:v>
                </c:pt>
                <c:pt idx="6">
                  <c:v>693</c:v>
                </c:pt>
                <c:pt idx="7">
                  <c:v>948</c:v>
                </c:pt>
                <c:pt idx="8">
                  <c:v>1159</c:v>
                </c:pt>
                <c:pt idx="9">
                  <c:v>1240</c:v>
                </c:pt>
                <c:pt idx="10">
                  <c:v>986</c:v>
                </c:pt>
              </c:numCache>
            </c:numRef>
          </c:val>
          <c:smooth val="0"/>
        </c:ser>
        <c:ser>
          <c:idx val="3"/>
          <c:order val="3"/>
          <c:tx>
            <c:v>ENFERMERAS SER.SOCIAL</c:v>
          </c:tx>
          <c:spPr>
            <a:ln w="25400"/>
          </c:spPr>
          <c:cat>
            <c:numRef>
              <c:f>'fza 2005 215'!$C$4:$M$4</c:f>
              <c:numCache>
                <c:formatCode>0</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'fza 2005 215'!$C$15:$M$15</c:f>
              <c:numCache>
                <c:formatCode>General</c:formatCode>
                <c:ptCount val="11"/>
                <c:pt idx="2" formatCode="#,##0">
                  <c:v>219</c:v>
                </c:pt>
                <c:pt idx="3" formatCode="#,##0">
                  <c:v>268</c:v>
                </c:pt>
                <c:pt idx="4" formatCode="#,##0">
                  <c:v>279</c:v>
                </c:pt>
                <c:pt idx="5" formatCode="#,##0">
                  <c:v>296</c:v>
                </c:pt>
                <c:pt idx="6" formatCode="#,##0">
                  <c:v>251</c:v>
                </c:pt>
                <c:pt idx="7" formatCode="#,##0">
                  <c:v>249</c:v>
                </c:pt>
                <c:pt idx="8" formatCode="#,##0">
                  <c:v>253</c:v>
                </c:pt>
                <c:pt idx="9" formatCode="#,##0">
                  <c:v>254</c:v>
                </c:pt>
                <c:pt idx="10" formatCode="#,##0">
                  <c:v>468</c:v>
                </c:pt>
              </c:numCache>
            </c:numRef>
          </c:val>
          <c:smooth val="0"/>
        </c:ser>
        <c:dLbls>
          <c:showLegendKey val="0"/>
          <c:showVal val="0"/>
          <c:showCatName val="0"/>
          <c:showSerName val="0"/>
          <c:showPercent val="0"/>
          <c:showBubbleSize val="0"/>
        </c:dLbls>
        <c:marker val="1"/>
        <c:smooth val="0"/>
        <c:axId val="224158464"/>
        <c:axId val="224160000"/>
      </c:lineChart>
      <c:catAx>
        <c:axId val="224158464"/>
        <c:scaling>
          <c:orientation val="minMax"/>
        </c:scaling>
        <c:delete val="0"/>
        <c:axPos val="b"/>
        <c:numFmt formatCode="0" sourceLinked="1"/>
        <c:majorTickMark val="out"/>
        <c:minorTickMark val="none"/>
        <c:tickLblPos val="nextTo"/>
        <c:crossAx val="224160000"/>
        <c:crosses val="autoZero"/>
        <c:auto val="1"/>
        <c:lblAlgn val="ctr"/>
        <c:lblOffset val="100"/>
        <c:noMultiLvlLbl val="0"/>
      </c:catAx>
      <c:valAx>
        <c:axId val="224160000"/>
        <c:scaling>
          <c:orientation val="minMax"/>
        </c:scaling>
        <c:delete val="0"/>
        <c:axPos val="l"/>
        <c:majorGridlines/>
        <c:numFmt formatCode="#,##0" sourceLinked="1"/>
        <c:majorTickMark val="out"/>
        <c:minorTickMark val="none"/>
        <c:tickLblPos val="nextTo"/>
        <c:crossAx val="224158464"/>
        <c:crosses val="autoZero"/>
        <c:crossBetween val="between"/>
      </c:valAx>
    </c:plotArea>
    <c:legend>
      <c:legendPos val="r"/>
      <c:layout>
        <c:manualLayout>
          <c:xMode val="edge"/>
          <c:yMode val="edge"/>
          <c:x val="0.73611111111111105"/>
          <c:y val="0.354946048410615"/>
          <c:w val="0.25277777777777799"/>
          <c:h val="0.5956634587343250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40247810</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Sanchez-Monin, Emmanuelle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NI-L1095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Proposal&lt;/USER_STAGE&gt;&lt;PD_OBJ_TYPE&gt;0&lt;/PD_OBJ_TYPE&gt;&lt;DTAPPROVAL&gt;Jun 23 2016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PR-4398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45E26632C5A2479A2C0511122066F1" ma:contentTypeVersion="0" ma:contentTypeDescription="A content type to manage public (operations) IDB documents" ma:contentTypeScope="" ma:versionID="ccaa3a794d9dff97fdbfbd442b520dc8">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6BF95917-10CE-499E-8436-F2784A79BCF4}"/>
</file>

<file path=customXml/itemProps2.xml><?xml version="1.0" encoding="utf-8"?>
<ds:datastoreItem xmlns:ds="http://schemas.openxmlformats.org/officeDocument/2006/customXml" ds:itemID="{74332C65-F8F5-4FAD-8D63-51491114F997}"/>
</file>

<file path=customXml/itemProps3.xml><?xml version="1.0" encoding="utf-8"?>
<ds:datastoreItem xmlns:ds="http://schemas.openxmlformats.org/officeDocument/2006/customXml" ds:itemID="{2373FDC4-2DBD-48BF-8032-F5461EF79D1F}"/>
</file>

<file path=customXml/itemProps4.xml><?xml version="1.0" encoding="utf-8"?>
<ds:datastoreItem xmlns:ds="http://schemas.openxmlformats.org/officeDocument/2006/customXml" ds:itemID="{35F30FD0-85F6-4867-A0E8-B0A2C715F712}"/>
</file>

<file path=customXml/itemProps5.xml><?xml version="1.0" encoding="utf-8"?>
<ds:datastoreItem xmlns:ds="http://schemas.openxmlformats.org/officeDocument/2006/customXml" ds:itemID="{EEACA6C7-5AC6-4B51-94BB-ABCA7254869F}"/>
</file>

<file path=customXml/itemProps6.xml><?xml version="1.0" encoding="utf-8"?>
<ds:datastoreItem xmlns:ds="http://schemas.openxmlformats.org/officeDocument/2006/customXml" ds:itemID="{A1A89A5A-831A-44E6-9DFE-32AD92D3ACD2}"/>
</file>

<file path=docProps/app.xml><?xml version="1.0" encoding="utf-8"?>
<Properties xmlns="http://schemas.openxmlformats.org/officeDocument/2006/extended-properties" xmlns:vt="http://schemas.openxmlformats.org/officeDocument/2006/docPropsVTypes">
  <Template>Normal.dotm</Template>
  <TotalTime>134</TotalTime>
  <Pages>20</Pages>
  <Words>4635</Words>
  <Characters>25498</Characters>
  <Application>Microsoft Office Word</Application>
  <DocSecurity>0</DocSecurity>
  <Lines>212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y Recursos Humanos</dc:title>
  <dc:subject/>
  <dc:creator>Marisol Barria</dc:creator>
  <cp:keywords/>
  <dc:description/>
  <cp:lastModifiedBy>Test</cp:lastModifiedBy>
  <cp:revision>12</cp:revision>
  <cp:lastPrinted>2016-02-05T22:14:00Z</cp:lastPrinted>
  <dcterms:created xsi:type="dcterms:W3CDTF">2016-04-19T18:22:00Z</dcterms:created>
  <dcterms:modified xsi:type="dcterms:W3CDTF">2016-05-10T05:51:00Z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0x01010046CF21643EE8D14686A648AA6DAD0892005A45E26632C5A2479A2C0511122066F1</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