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charts/chart1.xml" ContentType="application/vnd.openxmlformats-officedocument.drawingml.chart+xml"/>
  <Override PartName="/word/charts/chart5.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4A2" w:rsidRDefault="00DA3E80" w:rsidP="00A404B9">
      <w:pPr>
        <w:jc w:val="center"/>
        <w:rPr>
          <w:lang w:val="es-ES"/>
        </w:rPr>
      </w:pPr>
      <w:r>
        <w:rPr>
          <w:noProof/>
          <w:lang w:val="es-ES" w:eastAsia="es-ES" w:bidi="ar-SA"/>
        </w:rPr>
        <w:pict>
          <v:line id="_x0000_s1026" style="position:absolute;left:0;text-align:left;z-index:251620864" from="-30pt,2.75pt" to="494pt,2.75pt" strokecolor="green"/>
        </w:pict>
      </w:r>
    </w:p>
    <w:p w:rsidR="005164A2" w:rsidRDefault="005164A2" w:rsidP="005164A2">
      <w:pPr>
        <w:jc w:val="center"/>
        <w:rPr>
          <w:rStyle w:val="Textoennegrita"/>
          <w:sz w:val="44"/>
          <w:szCs w:val="44"/>
          <w:lang w:val="es-ES"/>
        </w:rPr>
      </w:pPr>
      <w:r w:rsidRPr="00E25706">
        <w:rPr>
          <w:rStyle w:val="Textoennegrita"/>
          <w:sz w:val="44"/>
          <w:szCs w:val="44"/>
          <w:lang w:val="es-ES"/>
        </w:rPr>
        <w:t>REPÚBLICA DEL PARAGUAY</w:t>
      </w:r>
    </w:p>
    <w:p w:rsidR="005164A2" w:rsidRPr="008123FF" w:rsidRDefault="005164A2" w:rsidP="005164A2">
      <w:pPr>
        <w:jc w:val="center"/>
        <w:outlineLvl w:val="0"/>
        <w:rPr>
          <w:rStyle w:val="Textoennegrita"/>
          <w:spacing w:val="30"/>
          <w:sz w:val="44"/>
          <w:szCs w:val="44"/>
          <w:lang w:val="es-ES"/>
        </w:rPr>
      </w:pPr>
      <w:bookmarkStart w:id="0" w:name="_Toc427753794"/>
      <w:r w:rsidRPr="008123FF">
        <w:rPr>
          <w:rStyle w:val="Textoennegrita"/>
          <w:spacing w:val="30"/>
          <w:sz w:val="32"/>
          <w:szCs w:val="32"/>
          <w:lang w:val="es-ES"/>
        </w:rPr>
        <w:t>MINISTERIO DE OBRAS PÚBLICAS Y COMUNICACIONES</w:t>
      </w:r>
      <w:bookmarkEnd w:id="0"/>
    </w:p>
    <w:p w:rsidR="005164A2" w:rsidRDefault="005164A2" w:rsidP="00254C04">
      <w:pPr>
        <w:rPr>
          <w:noProof/>
          <w:lang w:val="es-ES" w:eastAsia="es-ES" w:bidi="ar-SA"/>
        </w:rPr>
      </w:pPr>
    </w:p>
    <w:p w:rsidR="005164A2" w:rsidRDefault="005164A2" w:rsidP="00254C04">
      <w:pPr>
        <w:rPr>
          <w:rStyle w:val="Textoennegrita"/>
          <w:rFonts w:ascii="Arial Black" w:hAnsi="Arial Black"/>
          <w:sz w:val="40"/>
          <w:szCs w:val="40"/>
          <w:lang w:val="es-ES"/>
        </w:rPr>
      </w:pPr>
    </w:p>
    <w:p w:rsidR="00A64D30" w:rsidRDefault="00143934" w:rsidP="00254C04">
      <w:pPr>
        <w:rPr>
          <w:rStyle w:val="Textoennegrita"/>
          <w:rFonts w:ascii="Arial Black" w:hAnsi="Arial Black"/>
          <w:sz w:val="40"/>
          <w:szCs w:val="40"/>
          <w:lang w:val="es-ES"/>
        </w:rPr>
      </w:pPr>
      <w:r>
        <w:rPr>
          <w:noProof/>
          <w:lang w:eastAsia="es-PY" w:bidi="ar-SA"/>
        </w:rPr>
        <w:drawing>
          <wp:anchor distT="0" distB="0" distL="114300" distR="114300" simplePos="0" relativeHeight="251995648" behindDoc="1" locked="0" layoutInCell="1" allowOverlap="1" wp14:anchorId="4237C59D" wp14:editId="70A4DDCA">
            <wp:simplePos x="0" y="0"/>
            <wp:positionH relativeFrom="column">
              <wp:posOffset>1253632</wp:posOffset>
            </wp:positionH>
            <wp:positionV relativeFrom="paragraph">
              <wp:posOffset>17951</wp:posOffset>
            </wp:positionV>
            <wp:extent cx="3333750" cy="4733925"/>
            <wp:effectExtent l="0" t="0" r="0" b="0"/>
            <wp:wrapTopAndBottom/>
            <wp:docPr id="35" name="34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9" cstate="print"/>
                    <a:srcRect r="53907" b="18164"/>
                    <a:stretch>
                      <a:fillRect/>
                    </a:stretch>
                  </pic:blipFill>
                  <pic:spPr>
                    <a:xfrm>
                      <a:off x="0" y="0"/>
                      <a:ext cx="3333750" cy="4733925"/>
                    </a:xfrm>
                    <a:prstGeom prst="rect">
                      <a:avLst/>
                    </a:prstGeom>
                  </pic:spPr>
                </pic:pic>
              </a:graphicData>
            </a:graphic>
          </wp:anchor>
        </w:drawing>
      </w:r>
    </w:p>
    <w:p w:rsidR="00A404B9" w:rsidRPr="00A404B9" w:rsidRDefault="005164A2" w:rsidP="00A404B9">
      <w:pPr>
        <w:spacing w:line="240" w:lineRule="auto"/>
        <w:jc w:val="center"/>
        <w:rPr>
          <w:b/>
          <w:szCs w:val="36"/>
          <w:lang w:val="es-ES"/>
        </w:rPr>
      </w:pPr>
      <w:r w:rsidRPr="00A404B9">
        <w:rPr>
          <w:b/>
          <w:szCs w:val="36"/>
          <w:lang w:val="es-ES"/>
        </w:rPr>
        <w:t>PROGRAMA DE MEJOR</w:t>
      </w:r>
      <w:r w:rsidR="00A404B9" w:rsidRPr="00A404B9">
        <w:rPr>
          <w:b/>
          <w:szCs w:val="36"/>
          <w:lang w:val="es-ES"/>
        </w:rPr>
        <w:t>AMI</w:t>
      </w:r>
      <w:r w:rsidR="0063407A">
        <w:rPr>
          <w:b/>
          <w:szCs w:val="36"/>
          <w:lang w:val="es-ES"/>
        </w:rPr>
        <w:t xml:space="preserve">ENTO DE TRAMOS (180 KILOMETROS), MANTENIMIENTO (500 KM) </w:t>
      </w:r>
      <w:r w:rsidR="00A404B9" w:rsidRPr="00A404B9">
        <w:rPr>
          <w:b/>
          <w:szCs w:val="36"/>
          <w:lang w:val="es-ES"/>
        </w:rPr>
        <w:t>Y PUENTES (660 METROS LINEALES) DE CAMINOS VECINALES EN LA REGIÓN ORIENTAL</w:t>
      </w:r>
    </w:p>
    <w:p w:rsidR="005164A2" w:rsidRDefault="005164A2" w:rsidP="005164A2">
      <w:pPr>
        <w:spacing w:line="240" w:lineRule="auto"/>
        <w:jc w:val="center"/>
        <w:rPr>
          <w:sz w:val="18"/>
        </w:rPr>
      </w:pPr>
      <w:r w:rsidRPr="00A404B9">
        <w:rPr>
          <w:b/>
          <w:szCs w:val="36"/>
          <w:lang w:val="es-ES"/>
        </w:rPr>
        <w:t xml:space="preserve"> (PR-L109</w:t>
      </w:r>
      <w:r w:rsidR="00C200F1" w:rsidRPr="00A404B9">
        <w:rPr>
          <w:b/>
          <w:szCs w:val="36"/>
          <w:lang w:val="es-ES"/>
        </w:rPr>
        <w:t>2</w:t>
      </w:r>
      <w:r w:rsidRPr="00A404B9">
        <w:rPr>
          <w:b/>
          <w:szCs w:val="36"/>
          <w:lang w:val="es-ES"/>
        </w:rPr>
        <w:t>)</w:t>
      </w:r>
      <w:r w:rsidR="00143934" w:rsidRPr="00A404B9">
        <w:rPr>
          <w:sz w:val="18"/>
        </w:rPr>
        <w:t xml:space="preserve"> </w:t>
      </w:r>
    </w:p>
    <w:p w:rsidR="006436A7" w:rsidRPr="006436A7" w:rsidRDefault="006436A7" w:rsidP="005164A2">
      <w:pPr>
        <w:spacing w:line="240" w:lineRule="auto"/>
        <w:jc w:val="center"/>
        <w:rPr>
          <w:rStyle w:val="Textoennegrita"/>
          <w:b w:val="0"/>
          <w:szCs w:val="36"/>
          <w:lang w:val="es-ES"/>
        </w:rPr>
      </w:pPr>
      <w:r w:rsidRPr="006436A7">
        <w:rPr>
          <w:b/>
          <w:sz w:val="18"/>
        </w:rPr>
        <w:t>FACTIBILIDAD</w:t>
      </w:r>
    </w:p>
    <w:p w:rsidR="005164A2" w:rsidRPr="00CA4A8B" w:rsidRDefault="00DA3E80" w:rsidP="00254C04">
      <w:pPr>
        <w:jc w:val="center"/>
        <w:rPr>
          <w:rStyle w:val="Textoennegrita"/>
          <w:b w:val="0"/>
          <w:lang w:val="es-ES"/>
        </w:rPr>
      </w:pPr>
      <w:r>
        <w:rPr>
          <w:noProof/>
          <w:lang w:val="es-ES" w:eastAsia="es-ES" w:bidi="ar-SA"/>
        </w:rPr>
        <w:pict>
          <v:line id="_x0000_s1115" style="position:absolute;left:0;text-align:left;z-index:251989504" from="-30pt,78.8pt" to="494pt,78.8pt" strokecolor="green"/>
        </w:pict>
      </w:r>
      <w:r w:rsidR="00481C07">
        <w:rPr>
          <w:noProof/>
          <w:lang w:val="es-ES" w:eastAsia="es-ES" w:bidi="ar-SA"/>
        </w:rPr>
        <w:t>Agosto,</w:t>
      </w:r>
      <w:r w:rsidR="005164A2" w:rsidRPr="00CA4A8B">
        <w:rPr>
          <w:noProof/>
          <w:lang w:val="es-ES" w:eastAsia="es-ES" w:bidi="ar-SA"/>
        </w:rPr>
        <w:t xml:space="preserve"> 2015</w:t>
      </w:r>
    </w:p>
    <w:p w:rsidR="005164A2" w:rsidRDefault="005164A2" w:rsidP="005164A2">
      <w:pPr>
        <w:jc w:val="center"/>
        <w:rPr>
          <w:rStyle w:val="Textoennegrita"/>
        </w:rPr>
      </w:pPr>
    </w:p>
    <w:p w:rsidR="00A64D30" w:rsidRDefault="00A64D30" w:rsidP="005164A2">
      <w:pPr>
        <w:jc w:val="center"/>
        <w:rPr>
          <w:lang w:val="es-ES"/>
        </w:rPr>
        <w:sectPr w:rsidR="00A64D30" w:rsidSect="00807F7D">
          <w:footerReference w:type="default" r:id="rId10"/>
          <w:footerReference w:type="first" r:id="rId11"/>
          <w:pgSz w:w="11907" w:h="16839" w:code="9"/>
          <w:pgMar w:top="1418" w:right="1134" w:bottom="1418" w:left="1701" w:header="709" w:footer="709" w:gutter="0"/>
          <w:cols w:space="708"/>
          <w:titlePg/>
          <w:docGrid w:linePitch="360"/>
        </w:sectPr>
      </w:pPr>
    </w:p>
    <w:p w:rsidR="0002764E" w:rsidRPr="004731CF" w:rsidRDefault="0002764E" w:rsidP="004731CF">
      <w:pPr>
        <w:jc w:val="left"/>
        <w:rPr>
          <w:rStyle w:val="Textoennegrita"/>
          <w:sz w:val="40"/>
        </w:rPr>
      </w:pPr>
      <w:r w:rsidRPr="004731CF">
        <w:rPr>
          <w:rStyle w:val="Textoennegrita"/>
          <w:sz w:val="40"/>
        </w:rPr>
        <w:lastRenderedPageBreak/>
        <w:t>Índice</w:t>
      </w:r>
    </w:p>
    <w:p w:rsidR="009A7D82" w:rsidRDefault="00310514">
      <w:pPr>
        <w:pStyle w:val="TDC1"/>
        <w:tabs>
          <w:tab w:val="right" w:leader="dot" w:pos="9062"/>
        </w:tabs>
        <w:rPr>
          <w:rFonts w:asciiTheme="minorHAnsi" w:eastAsiaTheme="minorEastAsia" w:hAnsiTheme="minorHAnsi" w:cstheme="minorBidi"/>
          <w:b w:val="0"/>
          <w:bCs w:val="0"/>
          <w:caps w:val="0"/>
          <w:noProof/>
          <w:sz w:val="22"/>
          <w:szCs w:val="22"/>
          <w:lang w:eastAsia="es-PY" w:bidi="ar-SA"/>
        </w:rPr>
      </w:pPr>
      <w:r w:rsidRPr="004731CF">
        <w:rPr>
          <w:rFonts w:ascii="Arial Narrow" w:hAnsi="Arial Narrow"/>
          <w:b w:val="0"/>
          <w:lang w:val="es-ES"/>
        </w:rPr>
        <w:fldChar w:fldCharType="begin"/>
      </w:r>
      <w:r w:rsidR="004731CF" w:rsidRPr="004731CF">
        <w:rPr>
          <w:rFonts w:ascii="Arial Narrow" w:hAnsi="Arial Narrow"/>
          <w:b w:val="0"/>
          <w:lang w:val="es-ES"/>
        </w:rPr>
        <w:instrText xml:space="preserve"> TOC \o "1-2" \h \z \u </w:instrText>
      </w:r>
      <w:r w:rsidRPr="004731CF">
        <w:rPr>
          <w:rFonts w:ascii="Arial Narrow" w:hAnsi="Arial Narrow"/>
          <w:b w:val="0"/>
          <w:lang w:val="es-ES"/>
        </w:rPr>
        <w:fldChar w:fldCharType="separate"/>
      </w:r>
      <w:hyperlink w:anchor="_Toc427753794" w:history="1">
        <w:r w:rsidR="009A7D82" w:rsidRPr="009A77C0">
          <w:rPr>
            <w:rStyle w:val="Hipervnculo"/>
            <w:noProof/>
            <w:spacing w:val="30"/>
            <w:lang w:val="es-ES"/>
          </w:rPr>
          <w:t>MINISTERIO DE OBRAS PÚBLICAS Y COMUNICACIONES</w:t>
        </w:r>
        <w:r w:rsidR="009A7D82">
          <w:rPr>
            <w:noProof/>
            <w:webHidden/>
          </w:rPr>
          <w:tab/>
        </w:r>
        <w:r w:rsidR="009A7D82">
          <w:rPr>
            <w:noProof/>
            <w:webHidden/>
          </w:rPr>
          <w:fldChar w:fldCharType="begin"/>
        </w:r>
        <w:r w:rsidR="009A7D82">
          <w:rPr>
            <w:noProof/>
            <w:webHidden/>
          </w:rPr>
          <w:instrText xml:space="preserve"> PAGEREF _Toc427753794 \h </w:instrText>
        </w:r>
        <w:r w:rsidR="009A7D82">
          <w:rPr>
            <w:noProof/>
            <w:webHidden/>
          </w:rPr>
        </w:r>
        <w:r w:rsidR="009A7D82">
          <w:rPr>
            <w:noProof/>
            <w:webHidden/>
          </w:rPr>
          <w:fldChar w:fldCharType="separate"/>
        </w:r>
        <w:r w:rsidR="006D4CA8">
          <w:rPr>
            <w:noProof/>
            <w:webHidden/>
          </w:rPr>
          <w:t>1</w:t>
        </w:r>
        <w:r w:rsidR="009A7D82">
          <w:rPr>
            <w:noProof/>
            <w:webHidden/>
          </w:rPr>
          <w:fldChar w:fldCharType="end"/>
        </w:r>
      </w:hyperlink>
    </w:p>
    <w:p w:rsidR="009A7D82" w:rsidRDefault="00DA3E80">
      <w:pPr>
        <w:pStyle w:val="TDC1"/>
        <w:tabs>
          <w:tab w:val="left" w:pos="480"/>
          <w:tab w:val="right" w:leader="dot" w:pos="9062"/>
        </w:tabs>
        <w:rPr>
          <w:rFonts w:asciiTheme="minorHAnsi" w:eastAsiaTheme="minorEastAsia" w:hAnsiTheme="minorHAnsi" w:cstheme="minorBidi"/>
          <w:b w:val="0"/>
          <w:bCs w:val="0"/>
          <w:caps w:val="0"/>
          <w:noProof/>
          <w:sz w:val="22"/>
          <w:szCs w:val="22"/>
          <w:lang w:eastAsia="es-PY" w:bidi="ar-SA"/>
        </w:rPr>
      </w:pPr>
      <w:hyperlink w:anchor="_Toc427753795" w:history="1">
        <w:r w:rsidR="009A7D82" w:rsidRPr="009A77C0">
          <w:rPr>
            <w:rStyle w:val="Hipervnculo"/>
            <w:noProof/>
          </w:rPr>
          <w:t>I.</w:t>
        </w:r>
        <w:r w:rsidR="009A7D82">
          <w:rPr>
            <w:rFonts w:asciiTheme="minorHAnsi" w:eastAsiaTheme="minorEastAsia" w:hAnsiTheme="minorHAnsi" w:cstheme="minorBidi"/>
            <w:b w:val="0"/>
            <w:bCs w:val="0"/>
            <w:caps w:val="0"/>
            <w:noProof/>
            <w:sz w:val="22"/>
            <w:szCs w:val="22"/>
            <w:lang w:eastAsia="es-PY" w:bidi="ar-SA"/>
          </w:rPr>
          <w:tab/>
        </w:r>
        <w:r w:rsidR="009A7D82" w:rsidRPr="009A77C0">
          <w:rPr>
            <w:rStyle w:val="Hipervnculo"/>
            <w:noProof/>
          </w:rPr>
          <w:t>Identificación del Proyecto de Inversión</w:t>
        </w:r>
        <w:r w:rsidR="009A7D82">
          <w:rPr>
            <w:noProof/>
            <w:webHidden/>
          </w:rPr>
          <w:tab/>
        </w:r>
        <w:r w:rsidR="009A7D82">
          <w:rPr>
            <w:noProof/>
            <w:webHidden/>
          </w:rPr>
          <w:fldChar w:fldCharType="begin"/>
        </w:r>
        <w:r w:rsidR="009A7D82">
          <w:rPr>
            <w:noProof/>
            <w:webHidden/>
          </w:rPr>
          <w:instrText xml:space="preserve"> PAGEREF _Toc427753795 \h </w:instrText>
        </w:r>
        <w:r w:rsidR="009A7D82">
          <w:rPr>
            <w:noProof/>
            <w:webHidden/>
          </w:rPr>
        </w:r>
        <w:r w:rsidR="009A7D82">
          <w:rPr>
            <w:noProof/>
            <w:webHidden/>
          </w:rPr>
          <w:fldChar w:fldCharType="separate"/>
        </w:r>
        <w:r w:rsidR="006D4CA8">
          <w:rPr>
            <w:noProof/>
            <w:webHidden/>
          </w:rPr>
          <w:t>7</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796" w:history="1">
        <w:r w:rsidR="009A7D82" w:rsidRPr="009A77C0">
          <w:rPr>
            <w:rStyle w:val="Hipervnculo"/>
            <w:noProof/>
          </w:rPr>
          <w:t>N° de Solicitud</w:t>
        </w:r>
        <w:r w:rsidR="009A7D82">
          <w:rPr>
            <w:noProof/>
            <w:webHidden/>
          </w:rPr>
          <w:tab/>
        </w:r>
        <w:r w:rsidR="009A7D82">
          <w:rPr>
            <w:noProof/>
            <w:webHidden/>
          </w:rPr>
          <w:fldChar w:fldCharType="begin"/>
        </w:r>
        <w:r w:rsidR="009A7D82">
          <w:rPr>
            <w:noProof/>
            <w:webHidden/>
          </w:rPr>
          <w:instrText xml:space="preserve"> PAGEREF _Toc427753796 \h </w:instrText>
        </w:r>
        <w:r w:rsidR="009A7D82">
          <w:rPr>
            <w:noProof/>
            <w:webHidden/>
          </w:rPr>
        </w:r>
        <w:r w:rsidR="009A7D82">
          <w:rPr>
            <w:noProof/>
            <w:webHidden/>
          </w:rPr>
          <w:fldChar w:fldCharType="separate"/>
        </w:r>
        <w:r w:rsidR="006D4CA8">
          <w:rPr>
            <w:noProof/>
            <w:webHidden/>
          </w:rPr>
          <w:t>8</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797" w:history="1">
        <w:r w:rsidR="009A7D82" w:rsidRPr="009A77C0">
          <w:rPr>
            <w:rStyle w:val="Hipervnculo"/>
            <w:noProof/>
          </w:rPr>
          <w:t>Nombre del Proyecto</w:t>
        </w:r>
        <w:r w:rsidR="009A7D82">
          <w:rPr>
            <w:noProof/>
            <w:webHidden/>
          </w:rPr>
          <w:tab/>
        </w:r>
        <w:r w:rsidR="009A7D82">
          <w:rPr>
            <w:noProof/>
            <w:webHidden/>
          </w:rPr>
          <w:fldChar w:fldCharType="begin"/>
        </w:r>
        <w:r w:rsidR="009A7D82">
          <w:rPr>
            <w:noProof/>
            <w:webHidden/>
          </w:rPr>
          <w:instrText xml:space="preserve"> PAGEREF _Toc427753797 \h </w:instrText>
        </w:r>
        <w:r w:rsidR="009A7D82">
          <w:rPr>
            <w:noProof/>
            <w:webHidden/>
          </w:rPr>
        </w:r>
        <w:r w:rsidR="009A7D82">
          <w:rPr>
            <w:noProof/>
            <w:webHidden/>
          </w:rPr>
          <w:fldChar w:fldCharType="separate"/>
        </w:r>
        <w:r w:rsidR="006D4CA8">
          <w:rPr>
            <w:noProof/>
            <w:webHidden/>
          </w:rPr>
          <w:t>8</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798" w:history="1">
        <w:r w:rsidR="009A7D82" w:rsidRPr="009A77C0">
          <w:rPr>
            <w:rStyle w:val="Hipervnculo"/>
            <w:noProof/>
          </w:rPr>
          <w:t>Nombre de la Institución Formuladora del Proyecto de Inversión</w:t>
        </w:r>
        <w:r w:rsidR="009A7D82">
          <w:rPr>
            <w:noProof/>
            <w:webHidden/>
          </w:rPr>
          <w:tab/>
        </w:r>
        <w:r w:rsidR="009A7D82">
          <w:rPr>
            <w:noProof/>
            <w:webHidden/>
          </w:rPr>
          <w:fldChar w:fldCharType="begin"/>
        </w:r>
        <w:r w:rsidR="009A7D82">
          <w:rPr>
            <w:noProof/>
            <w:webHidden/>
          </w:rPr>
          <w:instrText xml:space="preserve"> PAGEREF _Toc427753798 \h </w:instrText>
        </w:r>
        <w:r w:rsidR="009A7D82">
          <w:rPr>
            <w:noProof/>
            <w:webHidden/>
          </w:rPr>
        </w:r>
        <w:r w:rsidR="009A7D82">
          <w:rPr>
            <w:noProof/>
            <w:webHidden/>
          </w:rPr>
          <w:fldChar w:fldCharType="separate"/>
        </w:r>
        <w:r w:rsidR="006D4CA8">
          <w:rPr>
            <w:noProof/>
            <w:webHidden/>
          </w:rPr>
          <w:t>8</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799" w:history="1">
        <w:r w:rsidR="009A7D82" w:rsidRPr="009A77C0">
          <w:rPr>
            <w:rStyle w:val="Hipervnculo"/>
            <w:noProof/>
          </w:rPr>
          <w:t>Contacto Intitucional</w:t>
        </w:r>
        <w:r w:rsidR="009A7D82">
          <w:rPr>
            <w:noProof/>
            <w:webHidden/>
          </w:rPr>
          <w:tab/>
        </w:r>
        <w:r w:rsidR="009A7D82">
          <w:rPr>
            <w:noProof/>
            <w:webHidden/>
          </w:rPr>
          <w:fldChar w:fldCharType="begin"/>
        </w:r>
        <w:r w:rsidR="009A7D82">
          <w:rPr>
            <w:noProof/>
            <w:webHidden/>
          </w:rPr>
          <w:instrText xml:space="preserve"> PAGEREF _Toc427753799 \h </w:instrText>
        </w:r>
        <w:r w:rsidR="009A7D82">
          <w:rPr>
            <w:noProof/>
            <w:webHidden/>
          </w:rPr>
        </w:r>
        <w:r w:rsidR="009A7D82">
          <w:rPr>
            <w:noProof/>
            <w:webHidden/>
          </w:rPr>
          <w:fldChar w:fldCharType="separate"/>
        </w:r>
        <w:r w:rsidR="006D4CA8">
          <w:rPr>
            <w:noProof/>
            <w:webHidden/>
          </w:rPr>
          <w:t>8</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00" w:history="1">
        <w:r w:rsidR="009A7D82" w:rsidRPr="009A77C0">
          <w:rPr>
            <w:rStyle w:val="Hipervnculo"/>
            <w:noProof/>
          </w:rPr>
          <w:t>Sector</w:t>
        </w:r>
        <w:r w:rsidR="009A7D82">
          <w:rPr>
            <w:noProof/>
            <w:webHidden/>
          </w:rPr>
          <w:tab/>
        </w:r>
        <w:r w:rsidR="009A7D82">
          <w:rPr>
            <w:noProof/>
            <w:webHidden/>
          </w:rPr>
          <w:fldChar w:fldCharType="begin"/>
        </w:r>
        <w:r w:rsidR="009A7D82">
          <w:rPr>
            <w:noProof/>
            <w:webHidden/>
          </w:rPr>
          <w:instrText xml:space="preserve"> PAGEREF _Toc427753800 \h </w:instrText>
        </w:r>
        <w:r w:rsidR="009A7D82">
          <w:rPr>
            <w:noProof/>
            <w:webHidden/>
          </w:rPr>
        </w:r>
        <w:r w:rsidR="009A7D82">
          <w:rPr>
            <w:noProof/>
            <w:webHidden/>
          </w:rPr>
          <w:fldChar w:fldCharType="separate"/>
        </w:r>
        <w:r w:rsidR="006D4CA8">
          <w:rPr>
            <w:noProof/>
            <w:webHidden/>
          </w:rPr>
          <w:t>8</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01" w:history="1">
        <w:r w:rsidR="009A7D82" w:rsidRPr="009A77C0">
          <w:rPr>
            <w:rStyle w:val="Hipervnculo"/>
            <w:noProof/>
          </w:rPr>
          <w:t>Ubicación Geográfica</w:t>
        </w:r>
        <w:r w:rsidR="009A7D82">
          <w:rPr>
            <w:noProof/>
            <w:webHidden/>
          </w:rPr>
          <w:tab/>
        </w:r>
        <w:r w:rsidR="009A7D82">
          <w:rPr>
            <w:noProof/>
            <w:webHidden/>
          </w:rPr>
          <w:fldChar w:fldCharType="begin"/>
        </w:r>
        <w:r w:rsidR="009A7D82">
          <w:rPr>
            <w:noProof/>
            <w:webHidden/>
          </w:rPr>
          <w:instrText xml:space="preserve"> PAGEREF _Toc427753801 \h </w:instrText>
        </w:r>
        <w:r w:rsidR="009A7D82">
          <w:rPr>
            <w:noProof/>
            <w:webHidden/>
          </w:rPr>
        </w:r>
        <w:r w:rsidR="009A7D82">
          <w:rPr>
            <w:noProof/>
            <w:webHidden/>
          </w:rPr>
          <w:fldChar w:fldCharType="separate"/>
        </w:r>
        <w:r w:rsidR="006D4CA8">
          <w:rPr>
            <w:noProof/>
            <w:webHidden/>
          </w:rPr>
          <w:t>8</w:t>
        </w:r>
        <w:r w:rsidR="009A7D82">
          <w:rPr>
            <w:noProof/>
            <w:webHidden/>
          </w:rPr>
          <w:fldChar w:fldCharType="end"/>
        </w:r>
      </w:hyperlink>
    </w:p>
    <w:p w:rsidR="009A7D82" w:rsidRDefault="00DA3E80">
      <w:pPr>
        <w:pStyle w:val="TDC1"/>
        <w:tabs>
          <w:tab w:val="left" w:pos="480"/>
          <w:tab w:val="right" w:leader="dot" w:pos="9062"/>
        </w:tabs>
        <w:rPr>
          <w:rFonts w:asciiTheme="minorHAnsi" w:eastAsiaTheme="minorEastAsia" w:hAnsiTheme="minorHAnsi" w:cstheme="minorBidi"/>
          <w:b w:val="0"/>
          <w:bCs w:val="0"/>
          <w:caps w:val="0"/>
          <w:noProof/>
          <w:sz w:val="22"/>
          <w:szCs w:val="22"/>
          <w:lang w:eastAsia="es-PY" w:bidi="ar-SA"/>
        </w:rPr>
      </w:pPr>
      <w:hyperlink w:anchor="_Toc427753802" w:history="1">
        <w:r w:rsidR="009A7D82" w:rsidRPr="009A77C0">
          <w:rPr>
            <w:rStyle w:val="Hipervnculo"/>
            <w:noProof/>
          </w:rPr>
          <w:t>II.</w:t>
        </w:r>
        <w:r w:rsidR="009A7D82">
          <w:rPr>
            <w:rFonts w:asciiTheme="minorHAnsi" w:eastAsiaTheme="minorEastAsia" w:hAnsiTheme="minorHAnsi" w:cstheme="minorBidi"/>
            <w:b w:val="0"/>
            <w:bCs w:val="0"/>
            <w:caps w:val="0"/>
            <w:noProof/>
            <w:sz w:val="22"/>
            <w:szCs w:val="22"/>
            <w:lang w:eastAsia="es-PY" w:bidi="ar-SA"/>
          </w:rPr>
          <w:tab/>
        </w:r>
        <w:r w:rsidR="009A7D82" w:rsidRPr="009A77C0">
          <w:rPr>
            <w:rStyle w:val="Hipervnculo"/>
            <w:noProof/>
          </w:rPr>
          <w:t>Identificación y Definición del Problema</w:t>
        </w:r>
        <w:r w:rsidR="009A7D82">
          <w:rPr>
            <w:noProof/>
            <w:webHidden/>
          </w:rPr>
          <w:tab/>
        </w:r>
        <w:r w:rsidR="009A7D82">
          <w:rPr>
            <w:noProof/>
            <w:webHidden/>
          </w:rPr>
          <w:fldChar w:fldCharType="begin"/>
        </w:r>
        <w:r w:rsidR="009A7D82">
          <w:rPr>
            <w:noProof/>
            <w:webHidden/>
          </w:rPr>
          <w:instrText xml:space="preserve"> PAGEREF _Toc427753802 \h </w:instrText>
        </w:r>
        <w:r w:rsidR="009A7D82">
          <w:rPr>
            <w:noProof/>
            <w:webHidden/>
          </w:rPr>
        </w:r>
        <w:r w:rsidR="009A7D82">
          <w:rPr>
            <w:noProof/>
            <w:webHidden/>
          </w:rPr>
          <w:fldChar w:fldCharType="separate"/>
        </w:r>
        <w:r w:rsidR="006D4CA8">
          <w:rPr>
            <w:noProof/>
            <w:webHidden/>
          </w:rPr>
          <w:t>11</w:t>
        </w:r>
        <w:r w:rsidR="009A7D82">
          <w:rPr>
            <w:noProof/>
            <w:webHidden/>
          </w:rPr>
          <w:fldChar w:fldCharType="end"/>
        </w:r>
      </w:hyperlink>
    </w:p>
    <w:p w:rsidR="009A7D82" w:rsidRDefault="00DA3E80">
      <w:pPr>
        <w:pStyle w:val="TDC2"/>
        <w:tabs>
          <w:tab w:val="left" w:pos="720"/>
          <w:tab w:val="right" w:leader="dot" w:pos="9062"/>
        </w:tabs>
        <w:rPr>
          <w:rFonts w:eastAsiaTheme="minorEastAsia" w:cstheme="minorBidi"/>
          <w:b w:val="0"/>
          <w:bCs w:val="0"/>
          <w:noProof/>
          <w:sz w:val="22"/>
          <w:szCs w:val="22"/>
          <w:lang w:eastAsia="es-PY" w:bidi="ar-SA"/>
        </w:rPr>
      </w:pPr>
      <w:hyperlink w:anchor="_Toc427753803" w:history="1">
        <w:r w:rsidR="009A7D82" w:rsidRPr="009A77C0">
          <w:rPr>
            <w:rStyle w:val="Hipervnculo"/>
            <w:noProof/>
          </w:rPr>
          <w:t>II.1</w:t>
        </w:r>
        <w:r w:rsidR="009A7D82">
          <w:rPr>
            <w:rFonts w:eastAsiaTheme="minorEastAsia" w:cstheme="minorBidi"/>
            <w:b w:val="0"/>
            <w:bCs w:val="0"/>
            <w:noProof/>
            <w:sz w:val="22"/>
            <w:szCs w:val="22"/>
            <w:lang w:eastAsia="es-PY" w:bidi="ar-SA"/>
          </w:rPr>
          <w:tab/>
        </w:r>
        <w:r w:rsidR="009A7D82" w:rsidRPr="009A77C0">
          <w:rPr>
            <w:rStyle w:val="Hipervnculo"/>
            <w:noProof/>
          </w:rPr>
          <w:t>Antecedentes del Proyecto</w:t>
        </w:r>
        <w:r w:rsidR="009A7D82">
          <w:rPr>
            <w:noProof/>
            <w:webHidden/>
          </w:rPr>
          <w:tab/>
        </w:r>
        <w:r w:rsidR="009A7D82">
          <w:rPr>
            <w:noProof/>
            <w:webHidden/>
          </w:rPr>
          <w:fldChar w:fldCharType="begin"/>
        </w:r>
        <w:r w:rsidR="009A7D82">
          <w:rPr>
            <w:noProof/>
            <w:webHidden/>
          </w:rPr>
          <w:instrText xml:space="preserve"> PAGEREF _Toc427753803 \h </w:instrText>
        </w:r>
        <w:r w:rsidR="009A7D82">
          <w:rPr>
            <w:noProof/>
            <w:webHidden/>
          </w:rPr>
        </w:r>
        <w:r w:rsidR="009A7D82">
          <w:rPr>
            <w:noProof/>
            <w:webHidden/>
          </w:rPr>
          <w:fldChar w:fldCharType="separate"/>
        </w:r>
        <w:r w:rsidR="006D4CA8">
          <w:rPr>
            <w:noProof/>
            <w:webHidden/>
          </w:rPr>
          <w:t>12</w:t>
        </w:r>
        <w:r w:rsidR="009A7D82">
          <w:rPr>
            <w:noProof/>
            <w:webHidden/>
          </w:rPr>
          <w:fldChar w:fldCharType="end"/>
        </w:r>
      </w:hyperlink>
    </w:p>
    <w:p w:rsidR="009A7D82" w:rsidRDefault="00DA3E80">
      <w:pPr>
        <w:pStyle w:val="TDC2"/>
        <w:tabs>
          <w:tab w:val="left" w:pos="720"/>
          <w:tab w:val="right" w:leader="dot" w:pos="9062"/>
        </w:tabs>
        <w:rPr>
          <w:rFonts w:eastAsiaTheme="minorEastAsia" w:cstheme="minorBidi"/>
          <w:b w:val="0"/>
          <w:bCs w:val="0"/>
          <w:noProof/>
          <w:sz w:val="22"/>
          <w:szCs w:val="22"/>
          <w:lang w:eastAsia="es-PY" w:bidi="ar-SA"/>
        </w:rPr>
      </w:pPr>
      <w:hyperlink w:anchor="_Toc427753804" w:history="1">
        <w:r w:rsidR="009A7D82" w:rsidRPr="009A77C0">
          <w:rPr>
            <w:rStyle w:val="Hipervnculo"/>
            <w:noProof/>
          </w:rPr>
          <w:t>II.2</w:t>
        </w:r>
        <w:r w:rsidR="009A7D82">
          <w:rPr>
            <w:rFonts w:eastAsiaTheme="minorEastAsia" w:cstheme="minorBidi"/>
            <w:b w:val="0"/>
            <w:bCs w:val="0"/>
            <w:noProof/>
            <w:sz w:val="22"/>
            <w:szCs w:val="22"/>
            <w:lang w:eastAsia="es-PY" w:bidi="ar-SA"/>
          </w:rPr>
          <w:tab/>
        </w:r>
        <w:r w:rsidR="009A7D82" w:rsidRPr="009A77C0">
          <w:rPr>
            <w:rStyle w:val="Hipervnculo"/>
            <w:noProof/>
          </w:rPr>
          <w:t>Árbol de Problemas, Objetivos, Acciones y Alternativas Elegidas</w:t>
        </w:r>
        <w:r w:rsidR="009A7D82">
          <w:rPr>
            <w:noProof/>
            <w:webHidden/>
          </w:rPr>
          <w:tab/>
        </w:r>
        <w:r w:rsidR="009A7D82">
          <w:rPr>
            <w:noProof/>
            <w:webHidden/>
          </w:rPr>
          <w:fldChar w:fldCharType="begin"/>
        </w:r>
        <w:r w:rsidR="009A7D82">
          <w:rPr>
            <w:noProof/>
            <w:webHidden/>
          </w:rPr>
          <w:instrText xml:space="preserve"> PAGEREF _Toc427753804 \h </w:instrText>
        </w:r>
        <w:r w:rsidR="009A7D82">
          <w:rPr>
            <w:noProof/>
            <w:webHidden/>
          </w:rPr>
        </w:r>
        <w:r w:rsidR="009A7D82">
          <w:rPr>
            <w:noProof/>
            <w:webHidden/>
          </w:rPr>
          <w:fldChar w:fldCharType="separate"/>
        </w:r>
        <w:r w:rsidR="006D4CA8">
          <w:rPr>
            <w:noProof/>
            <w:webHidden/>
          </w:rPr>
          <w:t>15</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05" w:history="1">
        <w:r w:rsidR="009A7D82" w:rsidRPr="009A77C0">
          <w:rPr>
            <w:rStyle w:val="Hipervnculo"/>
            <w:noProof/>
          </w:rPr>
          <w:t>II.3 Objetivo General</w:t>
        </w:r>
        <w:r w:rsidR="009A7D82">
          <w:rPr>
            <w:noProof/>
            <w:webHidden/>
          </w:rPr>
          <w:tab/>
        </w:r>
        <w:r w:rsidR="009A7D82">
          <w:rPr>
            <w:noProof/>
            <w:webHidden/>
          </w:rPr>
          <w:fldChar w:fldCharType="begin"/>
        </w:r>
        <w:r w:rsidR="009A7D82">
          <w:rPr>
            <w:noProof/>
            <w:webHidden/>
          </w:rPr>
          <w:instrText xml:space="preserve"> PAGEREF _Toc427753805 \h </w:instrText>
        </w:r>
        <w:r w:rsidR="009A7D82">
          <w:rPr>
            <w:noProof/>
            <w:webHidden/>
          </w:rPr>
        </w:r>
        <w:r w:rsidR="009A7D82">
          <w:rPr>
            <w:noProof/>
            <w:webHidden/>
          </w:rPr>
          <w:fldChar w:fldCharType="separate"/>
        </w:r>
        <w:r w:rsidR="006D4CA8">
          <w:rPr>
            <w:noProof/>
            <w:webHidden/>
          </w:rPr>
          <w:t>18</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06" w:history="1">
        <w:r w:rsidR="009A7D82" w:rsidRPr="009A77C0">
          <w:rPr>
            <w:rStyle w:val="Hipervnculo"/>
            <w:noProof/>
          </w:rPr>
          <w:t>II.4 Objetivo Específico</w:t>
        </w:r>
        <w:r w:rsidR="009A7D82">
          <w:rPr>
            <w:noProof/>
            <w:webHidden/>
          </w:rPr>
          <w:tab/>
        </w:r>
        <w:r w:rsidR="009A7D82">
          <w:rPr>
            <w:noProof/>
            <w:webHidden/>
          </w:rPr>
          <w:fldChar w:fldCharType="begin"/>
        </w:r>
        <w:r w:rsidR="009A7D82">
          <w:rPr>
            <w:noProof/>
            <w:webHidden/>
          </w:rPr>
          <w:instrText xml:space="preserve"> PAGEREF _Toc427753806 \h </w:instrText>
        </w:r>
        <w:r w:rsidR="009A7D82">
          <w:rPr>
            <w:noProof/>
            <w:webHidden/>
          </w:rPr>
        </w:r>
        <w:r w:rsidR="009A7D82">
          <w:rPr>
            <w:noProof/>
            <w:webHidden/>
          </w:rPr>
          <w:fldChar w:fldCharType="separate"/>
        </w:r>
        <w:r w:rsidR="006D4CA8">
          <w:rPr>
            <w:noProof/>
            <w:webHidden/>
          </w:rPr>
          <w:t>18</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07" w:history="1">
        <w:r w:rsidR="009A7D82" w:rsidRPr="009A77C0">
          <w:rPr>
            <w:rStyle w:val="Hipervnculo"/>
            <w:noProof/>
          </w:rPr>
          <w:t>II. 5 Marco logico del programa</w:t>
        </w:r>
        <w:r w:rsidR="009A7D82">
          <w:rPr>
            <w:noProof/>
            <w:webHidden/>
          </w:rPr>
          <w:tab/>
        </w:r>
        <w:r w:rsidR="009A7D82">
          <w:rPr>
            <w:noProof/>
            <w:webHidden/>
          </w:rPr>
          <w:fldChar w:fldCharType="begin"/>
        </w:r>
        <w:r w:rsidR="009A7D82">
          <w:rPr>
            <w:noProof/>
            <w:webHidden/>
          </w:rPr>
          <w:instrText xml:space="preserve"> PAGEREF _Toc427753807 \h </w:instrText>
        </w:r>
        <w:r w:rsidR="009A7D82">
          <w:rPr>
            <w:noProof/>
            <w:webHidden/>
          </w:rPr>
        </w:r>
        <w:r w:rsidR="009A7D82">
          <w:rPr>
            <w:noProof/>
            <w:webHidden/>
          </w:rPr>
          <w:fldChar w:fldCharType="separate"/>
        </w:r>
        <w:r w:rsidR="006D4CA8">
          <w:rPr>
            <w:noProof/>
            <w:webHidden/>
          </w:rPr>
          <w:t>19</w:t>
        </w:r>
        <w:r w:rsidR="009A7D82">
          <w:rPr>
            <w:noProof/>
            <w:webHidden/>
          </w:rPr>
          <w:fldChar w:fldCharType="end"/>
        </w:r>
      </w:hyperlink>
    </w:p>
    <w:p w:rsidR="009A7D82" w:rsidRDefault="00DA3E80">
      <w:pPr>
        <w:pStyle w:val="TDC1"/>
        <w:tabs>
          <w:tab w:val="left" w:pos="720"/>
          <w:tab w:val="right" w:leader="dot" w:pos="9062"/>
        </w:tabs>
        <w:rPr>
          <w:rFonts w:asciiTheme="minorHAnsi" w:eastAsiaTheme="minorEastAsia" w:hAnsiTheme="minorHAnsi" w:cstheme="minorBidi"/>
          <w:b w:val="0"/>
          <w:bCs w:val="0"/>
          <w:caps w:val="0"/>
          <w:noProof/>
          <w:sz w:val="22"/>
          <w:szCs w:val="22"/>
          <w:lang w:eastAsia="es-PY" w:bidi="ar-SA"/>
        </w:rPr>
      </w:pPr>
      <w:hyperlink w:anchor="_Toc427753808" w:history="1">
        <w:r w:rsidR="009A7D82" w:rsidRPr="009A77C0">
          <w:rPr>
            <w:rStyle w:val="Hipervnculo"/>
            <w:noProof/>
          </w:rPr>
          <w:t>III.</w:t>
        </w:r>
        <w:r w:rsidR="009A7D82">
          <w:rPr>
            <w:rFonts w:asciiTheme="minorHAnsi" w:eastAsiaTheme="minorEastAsia" w:hAnsiTheme="minorHAnsi" w:cstheme="minorBidi"/>
            <w:b w:val="0"/>
            <w:bCs w:val="0"/>
            <w:caps w:val="0"/>
            <w:noProof/>
            <w:sz w:val="22"/>
            <w:szCs w:val="22"/>
            <w:lang w:eastAsia="es-PY" w:bidi="ar-SA"/>
          </w:rPr>
          <w:tab/>
        </w:r>
        <w:r w:rsidR="009A7D82" w:rsidRPr="009A77C0">
          <w:rPr>
            <w:rStyle w:val="Hipervnculo"/>
            <w:noProof/>
          </w:rPr>
          <w:t>Caracterización del Área de Estudio</w:t>
        </w:r>
        <w:r w:rsidR="009A7D82">
          <w:rPr>
            <w:noProof/>
            <w:webHidden/>
          </w:rPr>
          <w:tab/>
        </w:r>
        <w:r w:rsidR="009A7D82">
          <w:rPr>
            <w:noProof/>
            <w:webHidden/>
          </w:rPr>
          <w:fldChar w:fldCharType="begin"/>
        </w:r>
        <w:r w:rsidR="009A7D82">
          <w:rPr>
            <w:noProof/>
            <w:webHidden/>
          </w:rPr>
          <w:instrText xml:space="preserve"> PAGEREF _Toc427753808 \h </w:instrText>
        </w:r>
        <w:r w:rsidR="009A7D82">
          <w:rPr>
            <w:noProof/>
            <w:webHidden/>
          </w:rPr>
        </w:r>
        <w:r w:rsidR="009A7D82">
          <w:rPr>
            <w:noProof/>
            <w:webHidden/>
          </w:rPr>
          <w:fldChar w:fldCharType="separate"/>
        </w:r>
        <w:r w:rsidR="006D4CA8">
          <w:rPr>
            <w:noProof/>
            <w:webHidden/>
          </w:rPr>
          <w:t>22</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09" w:history="1">
        <w:r w:rsidR="009A7D82" w:rsidRPr="009A77C0">
          <w:rPr>
            <w:rStyle w:val="Hipervnculo"/>
            <w:noProof/>
          </w:rPr>
          <w:t>III.1 Contexto Departamental</w:t>
        </w:r>
        <w:r w:rsidR="009A7D82">
          <w:rPr>
            <w:noProof/>
            <w:webHidden/>
          </w:rPr>
          <w:tab/>
        </w:r>
        <w:r w:rsidR="009A7D82">
          <w:rPr>
            <w:noProof/>
            <w:webHidden/>
          </w:rPr>
          <w:fldChar w:fldCharType="begin"/>
        </w:r>
        <w:r w:rsidR="009A7D82">
          <w:rPr>
            <w:noProof/>
            <w:webHidden/>
          </w:rPr>
          <w:instrText xml:space="preserve"> PAGEREF _Toc427753809 \h </w:instrText>
        </w:r>
        <w:r w:rsidR="009A7D82">
          <w:rPr>
            <w:noProof/>
            <w:webHidden/>
          </w:rPr>
        </w:r>
        <w:r w:rsidR="009A7D82">
          <w:rPr>
            <w:noProof/>
            <w:webHidden/>
          </w:rPr>
          <w:fldChar w:fldCharType="separate"/>
        </w:r>
        <w:r w:rsidR="006D4CA8">
          <w:rPr>
            <w:noProof/>
            <w:webHidden/>
          </w:rPr>
          <w:t>23</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10" w:history="1">
        <w:r w:rsidR="009A7D82" w:rsidRPr="009A77C0">
          <w:rPr>
            <w:rStyle w:val="Hipervnculo"/>
            <w:noProof/>
          </w:rPr>
          <w:t>III.2 Área de proyecto o de influencia directa</w:t>
        </w:r>
        <w:r w:rsidR="009A7D82">
          <w:rPr>
            <w:noProof/>
            <w:webHidden/>
          </w:rPr>
          <w:tab/>
        </w:r>
        <w:r w:rsidR="009A7D82">
          <w:rPr>
            <w:noProof/>
            <w:webHidden/>
          </w:rPr>
          <w:fldChar w:fldCharType="begin"/>
        </w:r>
        <w:r w:rsidR="009A7D82">
          <w:rPr>
            <w:noProof/>
            <w:webHidden/>
          </w:rPr>
          <w:instrText xml:space="preserve"> PAGEREF _Toc427753810 \h </w:instrText>
        </w:r>
        <w:r w:rsidR="009A7D82">
          <w:rPr>
            <w:noProof/>
            <w:webHidden/>
          </w:rPr>
        </w:r>
        <w:r w:rsidR="009A7D82">
          <w:rPr>
            <w:noProof/>
            <w:webHidden/>
          </w:rPr>
          <w:fldChar w:fldCharType="separate"/>
        </w:r>
        <w:r w:rsidR="006D4CA8">
          <w:rPr>
            <w:noProof/>
            <w:webHidden/>
          </w:rPr>
          <w:t>46</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11" w:history="1">
        <w:r w:rsidR="009A7D82" w:rsidRPr="009A77C0">
          <w:rPr>
            <w:rStyle w:val="Hipervnculo"/>
            <w:noProof/>
          </w:rPr>
          <w:t>III.3 Población Beneficiaria</w:t>
        </w:r>
        <w:r w:rsidR="009A7D82">
          <w:rPr>
            <w:noProof/>
            <w:webHidden/>
          </w:rPr>
          <w:tab/>
        </w:r>
        <w:r w:rsidR="009A7D82">
          <w:rPr>
            <w:noProof/>
            <w:webHidden/>
          </w:rPr>
          <w:fldChar w:fldCharType="begin"/>
        </w:r>
        <w:r w:rsidR="009A7D82">
          <w:rPr>
            <w:noProof/>
            <w:webHidden/>
          </w:rPr>
          <w:instrText xml:space="preserve"> PAGEREF _Toc427753811 \h </w:instrText>
        </w:r>
        <w:r w:rsidR="009A7D82">
          <w:rPr>
            <w:noProof/>
            <w:webHidden/>
          </w:rPr>
        </w:r>
        <w:r w:rsidR="009A7D82">
          <w:rPr>
            <w:noProof/>
            <w:webHidden/>
          </w:rPr>
          <w:fldChar w:fldCharType="separate"/>
        </w:r>
        <w:r w:rsidR="006D4CA8">
          <w:rPr>
            <w:noProof/>
            <w:webHidden/>
          </w:rPr>
          <w:t>49</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12" w:history="1">
        <w:r w:rsidR="009A7D82" w:rsidRPr="009A77C0">
          <w:rPr>
            <w:rStyle w:val="Hipervnculo"/>
            <w:noProof/>
          </w:rPr>
          <w:t>III. 4 Generación de Empleo</w:t>
        </w:r>
        <w:r w:rsidR="009A7D82">
          <w:rPr>
            <w:noProof/>
            <w:webHidden/>
          </w:rPr>
          <w:tab/>
        </w:r>
        <w:r w:rsidR="009A7D82">
          <w:rPr>
            <w:noProof/>
            <w:webHidden/>
          </w:rPr>
          <w:fldChar w:fldCharType="begin"/>
        </w:r>
        <w:r w:rsidR="009A7D82">
          <w:rPr>
            <w:noProof/>
            <w:webHidden/>
          </w:rPr>
          <w:instrText xml:space="preserve"> PAGEREF _Toc427753812 \h </w:instrText>
        </w:r>
        <w:r w:rsidR="009A7D82">
          <w:rPr>
            <w:noProof/>
            <w:webHidden/>
          </w:rPr>
        </w:r>
        <w:r w:rsidR="009A7D82">
          <w:rPr>
            <w:noProof/>
            <w:webHidden/>
          </w:rPr>
          <w:fldChar w:fldCharType="separate"/>
        </w:r>
        <w:r w:rsidR="006D4CA8">
          <w:rPr>
            <w:noProof/>
            <w:webHidden/>
          </w:rPr>
          <w:t>51</w:t>
        </w:r>
        <w:r w:rsidR="009A7D82">
          <w:rPr>
            <w:noProof/>
            <w:webHidden/>
          </w:rPr>
          <w:fldChar w:fldCharType="end"/>
        </w:r>
      </w:hyperlink>
    </w:p>
    <w:p w:rsidR="009A7D82" w:rsidRDefault="00DA3E80">
      <w:pPr>
        <w:pStyle w:val="TDC1"/>
        <w:tabs>
          <w:tab w:val="left" w:pos="720"/>
          <w:tab w:val="right" w:leader="dot" w:pos="9062"/>
        </w:tabs>
        <w:rPr>
          <w:rFonts w:asciiTheme="minorHAnsi" w:eastAsiaTheme="minorEastAsia" w:hAnsiTheme="minorHAnsi" w:cstheme="minorBidi"/>
          <w:b w:val="0"/>
          <w:bCs w:val="0"/>
          <w:caps w:val="0"/>
          <w:noProof/>
          <w:sz w:val="22"/>
          <w:szCs w:val="22"/>
          <w:lang w:eastAsia="es-PY" w:bidi="ar-SA"/>
        </w:rPr>
      </w:pPr>
      <w:hyperlink w:anchor="_Toc427753813" w:history="1">
        <w:r w:rsidR="009A7D82" w:rsidRPr="009A77C0">
          <w:rPr>
            <w:rStyle w:val="Hipervnculo"/>
            <w:noProof/>
            <w:lang w:val="es-MX"/>
          </w:rPr>
          <w:t>IV.</w:t>
        </w:r>
        <w:r w:rsidR="009A7D82">
          <w:rPr>
            <w:rFonts w:asciiTheme="minorHAnsi" w:eastAsiaTheme="minorEastAsia" w:hAnsiTheme="minorHAnsi" w:cstheme="minorBidi"/>
            <w:b w:val="0"/>
            <w:bCs w:val="0"/>
            <w:caps w:val="0"/>
            <w:noProof/>
            <w:sz w:val="22"/>
            <w:szCs w:val="22"/>
            <w:lang w:eastAsia="es-PY" w:bidi="ar-SA"/>
          </w:rPr>
          <w:tab/>
        </w:r>
        <w:r w:rsidR="009A7D82" w:rsidRPr="009A77C0">
          <w:rPr>
            <w:rStyle w:val="Hipervnculo"/>
            <w:noProof/>
            <w:lang w:val="es-MX"/>
          </w:rPr>
          <w:t>Estudio de Mercado</w:t>
        </w:r>
        <w:r w:rsidR="009A7D82">
          <w:rPr>
            <w:noProof/>
            <w:webHidden/>
          </w:rPr>
          <w:tab/>
        </w:r>
        <w:r w:rsidR="009A7D82">
          <w:rPr>
            <w:noProof/>
            <w:webHidden/>
          </w:rPr>
          <w:fldChar w:fldCharType="begin"/>
        </w:r>
        <w:r w:rsidR="009A7D82">
          <w:rPr>
            <w:noProof/>
            <w:webHidden/>
          </w:rPr>
          <w:instrText xml:space="preserve"> PAGEREF _Toc427753813 \h </w:instrText>
        </w:r>
        <w:r w:rsidR="009A7D82">
          <w:rPr>
            <w:noProof/>
            <w:webHidden/>
          </w:rPr>
        </w:r>
        <w:r w:rsidR="009A7D82">
          <w:rPr>
            <w:noProof/>
            <w:webHidden/>
          </w:rPr>
          <w:fldChar w:fldCharType="separate"/>
        </w:r>
        <w:r w:rsidR="006D4CA8">
          <w:rPr>
            <w:noProof/>
            <w:webHidden/>
          </w:rPr>
          <w:t>52</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14" w:history="1">
        <w:r w:rsidR="009A7D82" w:rsidRPr="009A77C0">
          <w:rPr>
            <w:rStyle w:val="Hipervnculo"/>
            <w:noProof/>
          </w:rPr>
          <w:t>IV.1 Red Vial Nacional</w:t>
        </w:r>
        <w:r w:rsidR="009A7D82">
          <w:rPr>
            <w:noProof/>
            <w:webHidden/>
          </w:rPr>
          <w:tab/>
        </w:r>
        <w:r w:rsidR="009A7D82">
          <w:rPr>
            <w:noProof/>
            <w:webHidden/>
          </w:rPr>
          <w:fldChar w:fldCharType="begin"/>
        </w:r>
        <w:r w:rsidR="009A7D82">
          <w:rPr>
            <w:noProof/>
            <w:webHidden/>
          </w:rPr>
          <w:instrText xml:space="preserve"> PAGEREF _Toc427753814 \h </w:instrText>
        </w:r>
        <w:r w:rsidR="009A7D82">
          <w:rPr>
            <w:noProof/>
            <w:webHidden/>
          </w:rPr>
        </w:r>
        <w:r w:rsidR="009A7D82">
          <w:rPr>
            <w:noProof/>
            <w:webHidden/>
          </w:rPr>
          <w:fldChar w:fldCharType="separate"/>
        </w:r>
        <w:r w:rsidR="006D4CA8">
          <w:rPr>
            <w:noProof/>
            <w:webHidden/>
          </w:rPr>
          <w:t>53</w:t>
        </w:r>
        <w:r w:rsidR="009A7D82">
          <w:rPr>
            <w:noProof/>
            <w:webHidden/>
          </w:rPr>
          <w:fldChar w:fldCharType="end"/>
        </w:r>
      </w:hyperlink>
    </w:p>
    <w:p w:rsidR="009A7D82" w:rsidRDefault="00DA3E80">
      <w:pPr>
        <w:pStyle w:val="TDC2"/>
        <w:tabs>
          <w:tab w:val="left" w:pos="720"/>
          <w:tab w:val="right" w:leader="dot" w:pos="9062"/>
        </w:tabs>
        <w:rPr>
          <w:rFonts w:eastAsiaTheme="minorEastAsia" w:cstheme="minorBidi"/>
          <w:b w:val="0"/>
          <w:bCs w:val="0"/>
          <w:noProof/>
          <w:sz w:val="22"/>
          <w:szCs w:val="22"/>
          <w:lang w:eastAsia="es-PY" w:bidi="ar-SA"/>
        </w:rPr>
      </w:pPr>
      <w:hyperlink w:anchor="_Toc427753815" w:history="1">
        <w:r w:rsidR="009A7D82" w:rsidRPr="009A77C0">
          <w:rPr>
            <w:rStyle w:val="Hipervnculo"/>
            <w:noProof/>
          </w:rPr>
          <w:t xml:space="preserve">IV.2 </w:t>
        </w:r>
        <w:r w:rsidR="009A7D82">
          <w:rPr>
            <w:rFonts w:eastAsiaTheme="minorEastAsia" w:cstheme="minorBidi"/>
            <w:b w:val="0"/>
            <w:bCs w:val="0"/>
            <w:noProof/>
            <w:sz w:val="22"/>
            <w:szCs w:val="22"/>
            <w:lang w:eastAsia="es-PY" w:bidi="ar-SA"/>
          </w:rPr>
          <w:tab/>
        </w:r>
        <w:r w:rsidR="009A7D82" w:rsidRPr="009A77C0">
          <w:rPr>
            <w:rStyle w:val="Hipervnculo"/>
            <w:noProof/>
          </w:rPr>
          <w:t>Demanda Nacional</w:t>
        </w:r>
        <w:r w:rsidR="009A7D82">
          <w:rPr>
            <w:noProof/>
            <w:webHidden/>
          </w:rPr>
          <w:tab/>
        </w:r>
        <w:r w:rsidR="009A7D82">
          <w:rPr>
            <w:noProof/>
            <w:webHidden/>
          </w:rPr>
          <w:fldChar w:fldCharType="begin"/>
        </w:r>
        <w:r w:rsidR="009A7D82">
          <w:rPr>
            <w:noProof/>
            <w:webHidden/>
          </w:rPr>
          <w:instrText xml:space="preserve"> PAGEREF _Toc427753815 \h </w:instrText>
        </w:r>
        <w:r w:rsidR="009A7D82">
          <w:rPr>
            <w:noProof/>
            <w:webHidden/>
          </w:rPr>
        </w:r>
        <w:r w:rsidR="009A7D82">
          <w:rPr>
            <w:noProof/>
            <w:webHidden/>
          </w:rPr>
          <w:fldChar w:fldCharType="separate"/>
        </w:r>
        <w:r w:rsidR="006D4CA8">
          <w:rPr>
            <w:noProof/>
            <w:webHidden/>
          </w:rPr>
          <w:t>54</w:t>
        </w:r>
        <w:r w:rsidR="009A7D82">
          <w:rPr>
            <w:noProof/>
            <w:webHidden/>
          </w:rPr>
          <w:fldChar w:fldCharType="end"/>
        </w:r>
      </w:hyperlink>
    </w:p>
    <w:p w:rsidR="009A7D82" w:rsidRDefault="00DA3E80">
      <w:pPr>
        <w:pStyle w:val="TDC2"/>
        <w:tabs>
          <w:tab w:val="left" w:pos="720"/>
          <w:tab w:val="right" w:leader="dot" w:pos="9062"/>
        </w:tabs>
        <w:rPr>
          <w:rFonts w:eastAsiaTheme="minorEastAsia" w:cstheme="minorBidi"/>
          <w:b w:val="0"/>
          <w:bCs w:val="0"/>
          <w:noProof/>
          <w:sz w:val="22"/>
          <w:szCs w:val="22"/>
          <w:lang w:eastAsia="es-PY" w:bidi="ar-SA"/>
        </w:rPr>
      </w:pPr>
      <w:hyperlink w:anchor="_Toc427753816" w:history="1">
        <w:r w:rsidR="009A7D82" w:rsidRPr="009A77C0">
          <w:rPr>
            <w:rStyle w:val="Hipervnculo"/>
            <w:noProof/>
          </w:rPr>
          <w:t>IV.3</w:t>
        </w:r>
        <w:r w:rsidR="009A7D82">
          <w:rPr>
            <w:rFonts w:eastAsiaTheme="minorEastAsia" w:cstheme="minorBidi"/>
            <w:b w:val="0"/>
            <w:bCs w:val="0"/>
            <w:noProof/>
            <w:sz w:val="22"/>
            <w:szCs w:val="22"/>
            <w:lang w:eastAsia="es-PY" w:bidi="ar-SA"/>
          </w:rPr>
          <w:tab/>
        </w:r>
        <w:r w:rsidR="009A7D82" w:rsidRPr="009A77C0">
          <w:rPr>
            <w:rStyle w:val="Hipervnculo"/>
            <w:noProof/>
          </w:rPr>
          <w:t>Situacion actual de los tramos del Proyecto</w:t>
        </w:r>
        <w:r w:rsidR="009A7D82">
          <w:rPr>
            <w:noProof/>
            <w:webHidden/>
          </w:rPr>
          <w:tab/>
        </w:r>
        <w:r w:rsidR="009A7D82">
          <w:rPr>
            <w:noProof/>
            <w:webHidden/>
          </w:rPr>
          <w:fldChar w:fldCharType="begin"/>
        </w:r>
        <w:r w:rsidR="009A7D82">
          <w:rPr>
            <w:noProof/>
            <w:webHidden/>
          </w:rPr>
          <w:instrText xml:space="preserve"> PAGEREF _Toc427753816 \h </w:instrText>
        </w:r>
        <w:r w:rsidR="009A7D82">
          <w:rPr>
            <w:noProof/>
            <w:webHidden/>
          </w:rPr>
        </w:r>
        <w:r w:rsidR="009A7D82">
          <w:rPr>
            <w:noProof/>
            <w:webHidden/>
          </w:rPr>
          <w:fldChar w:fldCharType="separate"/>
        </w:r>
        <w:r w:rsidR="006D4CA8">
          <w:rPr>
            <w:noProof/>
            <w:webHidden/>
          </w:rPr>
          <w:t>58</w:t>
        </w:r>
        <w:r w:rsidR="009A7D82">
          <w:rPr>
            <w:noProof/>
            <w:webHidden/>
          </w:rPr>
          <w:fldChar w:fldCharType="end"/>
        </w:r>
      </w:hyperlink>
    </w:p>
    <w:p w:rsidR="009A7D82" w:rsidRDefault="00DA3E80">
      <w:pPr>
        <w:pStyle w:val="TDC2"/>
        <w:tabs>
          <w:tab w:val="left" w:pos="720"/>
          <w:tab w:val="right" w:leader="dot" w:pos="9062"/>
        </w:tabs>
        <w:rPr>
          <w:rFonts w:eastAsiaTheme="minorEastAsia" w:cstheme="minorBidi"/>
          <w:b w:val="0"/>
          <w:bCs w:val="0"/>
          <w:noProof/>
          <w:sz w:val="22"/>
          <w:szCs w:val="22"/>
          <w:lang w:eastAsia="es-PY" w:bidi="ar-SA"/>
        </w:rPr>
      </w:pPr>
      <w:hyperlink w:anchor="_Toc427753817" w:history="1">
        <w:r w:rsidR="009A7D82" w:rsidRPr="009A77C0">
          <w:rPr>
            <w:rStyle w:val="Hipervnculo"/>
            <w:noProof/>
          </w:rPr>
          <w:t>IV. 4</w:t>
        </w:r>
        <w:r w:rsidR="009A7D82">
          <w:rPr>
            <w:rFonts w:eastAsiaTheme="minorEastAsia" w:cstheme="minorBidi"/>
            <w:b w:val="0"/>
            <w:bCs w:val="0"/>
            <w:noProof/>
            <w:sz w:val="22"/>
            <w:szCs w:val="22"/>
            <w:lang w:eastAsia="es-PY" w:bidi="ar-SA"/>
          </w:rPr>
          <w:tab/>
        </w:r>
        <w:r w:rsidR="009A7D82" w:rsidRPr="009A77C0">
          <w:rPr>
            <w:rStyle w:val="Hipervnculo"/>
            <w:noProof/>
          </w:rPr>
          <w:t>Demanda – Estudio de Tránsito en TRAMOS MUESTRAS</w:t>
        </w:r>
        <w:r w:rsidR="009A7D82">
          <w:rPr>
            <w:noProof/>
            <w:webHidden/>
          </w:rPr>
          <w:tab/>
        </w:r>
        <w:r w:rsidR="009A7D82">
          <w:rPr>
            <w:noProof/>
            <w:webHidden/>
          </w:rPr>
          <w:fldChar w:fldCharType="begin"/>
        </w:r>
        <w:r w:rsidR="009A7D82">
          <w:rPr>
            <w:noProof/>
            <w:webHidden/>
          </w:rPr>
          <w:instrText xml:space="preserve"> PAGEREF _Toc427753817 \h </w:instrText>
        </w:r>
        <w:r w:rsidR="009A7D82">
          <w:rPr>
            <w:noProof/>
            <w:webHidden/>
          </w:rPr>
        </w:r>
        <w:r w:rsidR="009A7D82">
          <w:rPr>
            <w:noProof/>
            <w:webHidden/>
          </w:rPr>
          <w:fldChar w:fldCharType="separate"/>
        </w:r>
        <w:r w:rsidR="006D4CA8">
          <w:rPr>
            <w:noProof/>
            <w:webHidden/>
          </w:rPr>
          <w:t>59</w:t>
        </w:r>
        <w:r w:rsidR="009A7D82">
          <w:rPr>
            <w:noProof/>
            <w:webHidden/>
          </w:rPr>
          <w:fldChar w:fldCharType="end"/>
        </w:r>
      </w:hyperlink>
    </w:p>
    <w:p w:rsidR="009A7D82" w:rsidRDefault="00DA3E80">
      <w:pPr>
        <w:pStyle w:val="TDC2"/>
        <w:tabs>
          <w:tab w:val="left" w:pos="720"/>
          <w:tab w:val="right" w:leader="dot" w:pos="9062"/>
        </w:tabs>
        <w:rPr>
          <w:rFonts w:eastAsiaTheme="minorEastAsia" w:cstheme="minorBidi"/>
          <w:b w:val="0"/>
          <w:bCs w:val="0"/>
          <w:noProof/>
          <w:sz w:val="22"/>
          <w:szCs w:val="22"/>
          <w:lang w:eastAsia="es-PY" w:bidi="ar-SA"/>
        </w:rPr>
      </w:pPr>
      <w:hyperlink w:anchor="_Toc427753818" w:history="1">
        <w:r w:rsidR="009A7D82" w:rsidRPr="009A77C0">
          <w:rPr>
            <w:rStyle w:val="Hipervnculo"/>
            <w:noProof/>
          </w:rPr>
          <w:t>IV. 5</w:t>
        </w:r>
        <w:r w:rsidR="009A7D82">
          <w:rPr>
            <w:rFonts w:eastAsiaTheme="minorEastAsia" w:cstheme="minorBidi"/>
            <w:b w:val="0"/>
            <w:bCs w:val="0"/>
            <w:noProof/>
            <w:sz w:val="22"/>
            <w:szCs w:val="22"/>
            <w:lang w:eastAsia="es-PY" w:bidi="ar-SA"/>
          </w:rPr>
          <w:tab/>
        </w:r>
        <w:r w:rsidR="009A7D82" w:rsidRPr="009A77C0">
          <w:rPr>
            <w:rStyle w:val="Hipervnculo"/>
            <w:noProof/>
          </w:rPr>
          <w:t>Demanda – Estudio de Transito en Puentes Muestra</w:t>
        </w:r>
        <w:r w:rsidR="009A7D82">
          <w:rPr>
            <w:noProof/>
            <w:webHidden/>
          </w:rPr>
          <w:tab/>
        </w:r>
        <w:r w:rsidR="009A7D82">
          <w:rPr>
            <w:noProof/>
            <w:webHidden/>
          </w:rPr>
          <w:fldChar w:fldCharType="begin"/>
        </w:r>
        <w:r w:rsidR="009A7D82">
          <w:rPr>
            <w:noProof/>
            <w:webHidden/>
          </w:rPr>
          <w:instrText xml:space="preserve"> PAGEREF _Toc427753818 \h </w:instrText>
        </w:r>
        <w:r w:rsidR="009A7D82">
          <w:rPr>
            <w:noProof/>
            <w:webHidden/>
          </w:rPr>
        </w:r>
        <w:r w:rsidR="009A7D82">
          <w:rPr>
            <w:noProof/>
            <w:webHidden/>
          </w:rPr>
          <w:fldChar w:fldCharType="separate"/>
        </w:r>
        <w:r w:rsidR="006D4CA8">
          <w:rPr>
            <w:noProof/>
            <w:webHidden/>
          </w:rPr>
          <w:t>69</w:t>
        </w:r>
        <w:r w:rsidR="009A7D82">
          <w:rPr>
            <w:noProof/>
            <w:webHidden/>
          </w:rPr>
          <w:fldChar w:fldCharType="end"/>
        </w:r>
      </w:hyperlink>
    </w:p>
    <w:p w:rsidR="009A7D82" w:rsidRDefault="00DA3E80">
      <w:pPr>
        <w:pStyle w:val="TDC1"/>
        <w:tabs>
          <w:tab w:val="left" w:pos="480"/>
          <w:tab w:val="right" w:leader="dot" w:pos="9062"/>
        </w:tabs>
        <w:rPr>
          <w:rFonts w:asciiTheme="minorHAnsi" w:eastAsiaTheme="minorEastAsia" w:hAnsiTheme="minorHAnsi" w:cstheme="minorBidi"/>
          <w:b w:val="0"/>
          <w:bCs w:val="0"/>
          <w:caps w:val="0"/>
          <w:noProof/>
          <w:sz w:val="22"/>
          <w:szCs w:val="22"/>
          <w:lang w:eastAsia="es-PY" w:bidi="ar-SA"/>
        </w:rPr>
      </w:pPr>
      <w:hyperlink w:anchor="_Toc427753819" w:history="1">
        <w:r w:rsidR="009A7D82" w:rsidRPr="009A77C0">
          <w:rPr>
            <w:rStyle w:val="Hipervnculo"/>
            <w:noProof/>
          </w:rPr>
          <w:t>V.</w:t>
        </w:r>
        <w:r w:rsidR="009A7D82">
          <w:rPr>
            <w:rFonts w:asciiTheme="minorHAnsi" w:eastAsiaTheme="minorEastAsia" w:hAnsiTheme="minorHAnsi" w:cstheme="minorBidi"/>
            <w:b w:val="0"/>
            <w:bCs w:val="0"/>
            <w:caps w:val="0"/>
            <w:noProof/>
            <w:sz w:val="22"/>
            <w:szCs w:val="22"/>
            <w:lang w:eastAsia="es-PY" w:bidi="ar-SA"/>
          </w:rPr>
          <w:tab/>
        </w:r>
        <w:r w:rsidR="009A7D82" w:rsidRPr="009A77C0">
          <w:rPr>
            <w:rStyle w:val="Hipervnculo"/>
            <w:noProof/>
          </w:rPr>
          <w:t>Tamaño Y Localización del Proyecto</w:t>
        </w:r>
        <w:r w:rsidR="009A7D82">
          <w:rPr>
            <w:noProof/>
            <w:webHidden/>
          </w:rPr>
          <w:tab/>
        </w:r>
        <w:r w:rsidR="009A7D82">
          <w:rPr>
            <w:noProof/>
            <w:webHidden/>
          </w:rPr>
          <w:fldChar w:fldCharType="begin"/>
        </w:r>
        <w:r w:rsidR="009A7D82">
          <w:rPr>
            <w:noProof/>
            <w:webHidden/>
          </w:rPr>
          <w:instrText xml:space="preserve"> PAGEREF _Toc427753819 \h </w:instrText>
        </w:r>
        <w:r w:rsidR="009A7D82">
          <w:rPr>
            <w:noProof/>
            <w:webHidden/>
          </w:rPr>
        </w:r>
        <w:r w:rsidR="009A7D82">
          <w:rPr>
            <w:noProof/>
            <w:webHidden/>
          </w:rPr>
          <w:fldChar w:fldCharType="separate"/>
        </w:r>
        <w:r w:rsidR="006D4CA8">
          <w:rPr>
            <w:noProof/>
            <w:webHidden/>
          </w:rPr>
          <w:t>73</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20" w:history="1">
        <w:r w:rsidR="009A7D82" w:rsidRPr="009A77C0">
          <w:rPr>
            <w:rStyle w:val="Hipervnculo"/>
            <w:noProof/>
          </w:rPr>
          <w:t>V.1 Tamaño</w:t>
        </w:r>
        <w:r w:rsidR="009A7D82">
          <w:rPr>
            <w:noProof/>
            <w:webHidden/>
          </w:rPr>
          <w:tab/>
        </w:r>
        <w:r w:rsidR="009A7D82">
          <w:rPr>
            <w:noProof/>
            <w:webHidden/>
          </w:rPr>
          <w:fldChar w:fldCharType="begin"/>
        </w:r>
        <w:r w:rsidR="009A7D82">
          <w:rPr>
            <w:noProof/>
            <w:webHidden/>
          </w:rPr>
          <w:instrText xml:space="preserve"> PAGEREF _Toc427753820 \h </w:instrText>
        </w:r>
        <w:r w:rsidR="009A7D82">
          <w:rPr>
            <w:noProof/>
            <w:webHidden/>
          </w:rPr>
        </w:r>
        <w:r w:rsidR="009A7D82">
          <w:rPr>
            <w:noProof/>
            <w:webHidden/>
          </w:rPr>
          <w:fldChar w:fldCharType="separate"/>
        </w:r>
        <w:r w:rsidR="006D4CA8">
          <w:rPr>
            <w:noProof/>
            <w:webHidden/>
          </w:rPr>
          <w:t>74</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21" w:history="1">
        <w:r w:rsidR="009A7D82" w:rsidRPr="009A77C0">
          <w:rPr>
            <w:rStyle w:val="Hipervnculo"/>
            <w:noProof/>
          </w:rPr>
          <w:t>V.2 Condiciones de Diseño</w:t>
        </w:r>
        <w:r w:rsidR="009A7D82">
          <w:rPr>
            <w:noProof/>
            <w:webHidden/>
          </w:rPr>
          <w:tab/>
        </w:r>
        <w:r w:rsidR="009A7D82">
          <w:rPr>
            <w:noProof/>
            <w:webHidden/>
          </w:rPr>
          <w:fldChar w:fldCharType="begin"/>
        </w:r>
        <w:r w:rsidR="009A7D82">
          <w:rPr>
            <w:noProof/>
            <w:webHidden/>
          </w:rPr>
          <w:instrText xml:space="preserve"> PAGEREF _Toc427753821 \h </w:instrText>
        </w:r>
        <w:r w:rsidR="009A7D82">
          <w:rPr>
            <w:noProof/>
            <w:webHidden/>
          </w:rPr>
        </w:r>
        <w:r w:rsidR="009A7D82">
          <w:rPr>
            <w:noProof/>
            <w:webHidden/>
          </w:rPr>
          <w:fldChar w:fldCharType="separate"/>
        </w:r>
        <w:r w:rsidR="006D4CA8">
          <w:rPr>
            <w:noProof/>
            <w:webHidden/>
          </w:rPr>
          <w:t>75</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22" w:history="1">
        <w:r w:rsidR="009A7D82" w:rsidRPr="009A77C0">
          <w:rPr>
            <w:rStyle w:val="Hipervnculo"/>
            <w:noProof/>
          </w:rPr>
          <w:t>V.3 Localización</w:t>
        </w:r>
        <w:r w:rsidR="009A7D82">
          <w:rPr>
            <w:noProof/>
            <w:webHidden/>
          </w:rPr>
          <w:tab/>
        </w:r>
        <w:r w:rsidR="009A7D82">
          <w:rPr>
            <w:noProof/>
            <w:webHidden/>
          </w:rPr>
          <w:fldChar w:fldCharType="begin"/>
        </w:r>
        <w:r w:rsidR="009A7D82">
          <w:rPr>
            <w:noProof/>
            <w:webHidden/>
          </w:rPr>
          <w:instrText xml:space="preserve"> PAGEREF _Toc427753822 \h </w:instrText>
        </w:r>
        <w:r w:rsidR="009A7D82">
          <w:rPr>
            <w:noProof/>
            <w:webHidden/>
          </w:rPr>
        </w:r>
        <w:r w:rsidR="009A7D82">
          <w:rPr>
            <w:noProof/>
            <w:webHidden/>
          </w:rPr>
          <w:fldChar w:fldCharType="separate"/>
        </w:r>
        <w:r w:rsidR="006D4CA8">
          <w:rPr>
            <w:noProof/>
            <w:webHidden/>
          </w:rPr>
          <w:t>76</w:t>
        </w:r>
        <w:r w:rsidR="009A7D82">
          <w:rPr>
            <w:noProof/>
            <w:webHidden/>
          </w:rPr>
          <w:fldChar w:fldCharType="end"/>
        </w:r>
      </w:hyperlink>
    </w:p>
    <w:p w:rsidR="009A7D82" w:rsidRDefault="00DA3E80">
      <w:pPr>
        <w:pStyle w:val="TDC1"/>
        <w:tabs>
          <w:tab w:val="left" w:pos="720"/>
          <w:tab w:val="right" w:leader="dot" w:pos="9062"/>
        </w:tabs>
        <w:rPr>
          <w:rFonts w:asciiTheme="minorHAnsi" w:eastAsiaTheme="minorEastAsia" w:hAnsiTheme="minorHAnsi" w:cstheme="minorBidi"/>
          <w:b w:val="0"/>
          <w:bCs w:val="0"/>
          <w:caps w:val="0"/>
          <w:noProof/>
          <w:sz w:val="22"/>
          <w:szCs w:val="22"/>
          <w:lang w:eastAsia="es-PY" w:bidi="ar-SA"/>
        </w:rPr>
      </w:pPr>
      <w:hyperlink w:anchor="_Toc427753823" w:history="1">
        <w:r w:rsidR="009A7D82" w:rsidRPr="009A77C0">
          <w:rPr>
            <w:rStyle w:val="Hipervnculo"/>
            <w:noProof/>
          </w:rPr>
          <w:t>VI.</w:t>
        </w:r>
        <w:r w:rsidR="009A7D82">
          <w:rPr>
            <w:rFonts w:asciiTheme="minorHAnsi" w:eastAsiaTheme="minorEastAsia" w:hAnsiTheme="minorHAnsi" w:cstheme="minorBidi"/>
            <w:b w:val="0"/>
            <w:bCs w:val="0"/>
            <w:caps w:val="0"/>
            <w:noProof/>
            <w:sz w:val="22"/>
            <w:szCs w:val="22"/>
            <w:lang w:eastAsia="es-PY" w:bidi="ar-SA"/>
          </w:rPr>
          <w:tab/>
        </w:r>
        <w:r w:rsidR="009A7D82" w:rsidRPr="009A77C0">
          <w:rPr>
            <w:rStyle w:val="Hipervnculo"/>
            <w:noProof/>
          </w:rPr>
          <w:t>Tecnología</w:t>
        </w:r>
        <w:r w:rsidR="009A7D82">
          <w:rPr>
            <w:noProof/>
            <w:webHidden/>
          </w:rPr>
          <w:tab/>
        </w:r>
        <w:r w:rsidR="009A7D82">
          <w:rPr>
            <w:noProof/>
            <w:webHidden/>
          </w:rPr>
          <w:fldChar w:fldCharType="begin"/>
        </w:r>
        <w:r w:rsidR="009A7D82">
          <w:rPr>
            <w:noProof/>
            <w:webHidden/>
          </w:rPr>
          <w:instrText xml:space="preserve"> PAGEREF _Toc427753823 \h </w:instrText>
        </w:r>
        <w:r w:rsidR="009A7D82">
          <w:rPr>
            <w:noProof/>
            <w:webHidden/>
          </w:rPr>
        </w:r>
        <w:r w:rsidR="009A7D82">
          <w:rPr>
            <w:noProof/>
            <w:webHidden/>
          </w:rPr>
          <w:fldChar w:fldCharType="separate"/>
        </w:r>
        <w:r w:rsidR="006D4CA8">
          <w:rPr>
            <w:noProof/>
            <w:webHidden/>
          </w:rPr>
          <w:t>78</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24" w:history="1">
        <w:r w:rsidR="009A7D82" w:rsidRPr="009A77C0">
          <w:rPr>
            <w:rStyle w:val="Hipervnculo"/>
            <w:noProof/>
          </w:rPr>
          <w:t>VI.1 Tecnología del Proyecto</w:t>
        </w:r>
        <w:r w:rsidR="009A7D82">
          <w:rPr>
            <w:noProof/>
            <w:webHidden/>
          </w:rPr>
          <w:tab/>
        </w:r>
        <w:r w:rsidR="009A7D82">
          <w:rPr>
            <w:noProof/>
            <w:webHidden/>
          </w:rPr>
          <w:fldChar w:fldCharType="begin"/>
        </w:r>
        <w:r w:rsidR="009A7D82">
          <w:rPr>
            <w:noProof/>
            <w:webHidden/>
          </w:rPr>
          <w:instrText xml:space="preserve"> PAGEREF _Toc427753824 \h </w:instrText>
        </w:r>
        <w:r w:rsidR="009A7D82">
          <w:rPr>
            <w:noProof/>
            <w:webHidden/>
          </w:rPr>
        </w:r>
        <w:r w:rsidR="009A7D82">
          <w:rPr>
            <w:noProof/>
            <w:webHidden/>
          </w:rPr>
          <w:fldChar w:fldCharType="separate"/>
        </w:r>
        <w:r w:rsidR="006D4CA8">
          <w:rPr>
            <w:noProof/>
            <w:webHidden/>
          </w:rPr>
          <w:t>79</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25" w:history="1">
        <w:r w:rsidR="009A7D82" w:rsidRPr="009A77C0">
          <w:rPr>
            <w:rStyle w:val="Hipervnculo"/>
            <w:noProof/>
          </w:rPr>
          <w:t>VI.2 Alternativas constructivas del proyecto</w:t>
        </w:r>
        <w:r w:rsidR="009A7D82">
          <w:rPr>
            <w:noProof/>
            <w:webHidden/>
          </w:rPr>
          <w:tab/>
        </w:r>
        <w:r w:rsidR="009A7D82">
          <w:rPr>
            <w:noProof/>
            <w:webHidden/>
          </w:rPr>
          <w:fldChar w:fldCharType="begin"/>
        </w:r>
        <w:r w:rsidR="009A7D82">
          <w:rPr>
            <w:noProof/>
            <w:webHidden/>
          </w:rPr>
          <w:instrText xml:space="preserve"> PAGEREF _Toc427753825 \h </w:instrText>
        </w:r>
        <w:r w:rsidR="009A7D82">
          <w:rPr>
            <w:noProof/>
            <w:webHidden/>
          </w:rPr>
        </w:r>
        <w:r w:rsidR="009A7D82">
          <w:rPr>
            <w:noProof/>
            <w:webHidden/>
          </w:rPr>
          <w:fldChar w:fldCharType="separate"/>
        </w:r>
        <w:r w:rsidR="006D4CA8">
          <w:rPr>
            <w:noProof/>
            <w:webHidden/>
          </w:rPr>
          <w:t>80</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26" w:history="1">
        <w:r w:rsidR="009A7D82" w:rsidRPr="009A77C0">
          <w:rPr>
            <w:rStyle w:val="Hipervnculo"/>
            <w:noProof/>
          </w:rPr>
          <w:t>VI.3 Estudios a ser realizados</w:t>
        </w:r>
        <w:r w:rsidR="009A7D82">
          <w:rPr>
            <w:noProof/>
            <w:webHidden/>
          </w:rPr>
          <w:tab/>
        </w:r>
        <w:r w:rsidR="009A7D82">
          <w:rPr>
            <w:noProof/>
            <w:webHidden/>
          </w:rPr>
          <w:fldChar w:fldCharType="begin"/>
        </w:r>
        <w:r w:rsidR="009A7D82">
          <w:rPr>
            <w:noProof/>
            <w:webHidden/>
          </w:rPr>
          <w:instrText xml:space="preserve"> PAGEREF _Toc427753826 \h </w:instrText>
        </w:r>
        <w:r w:rsidR="009A7D82">
          <w:rPr>
            <w:noProof/>
            <w:webHidden/>
          </w:rPr>
        </w:r>
        <w:r w:rsidR="009A7D82">
          <w:rPr>
            <w:noProof/>
            <w:webHidden/>
          </w:rPr>
          <w:fldChar w:fldCharType="separate"/>
        </w:r>
        <w:r w:rsidR="006D4CA8">
          <w:rPr>
            <w:noProof/>
            <w:webHidden/>
          </w:rPr>
          <w:t>80</w:t>
        </w:r>
        <w:r w:rsidR="009A7D82">
          <w:rPr>
            <w:noProof/>
            <w:webHidden/>
          </w:rPr>
          <w:fldChar w:fldCharType="end"/>
        </w:r>
      </w:hyperlink>
    </w:p>
    <w:p w:rsidR="009A7D82" w:rsidRDefault="00DA3E80">
      <w:pPr>
        <w:pStyle w:val="TDC1"/>
        <w:tabs>
          <w:tab w:val="left" w:pos="720"/>
          <w:tab w:val="right" w:leader="dot" w:pos="9062"/>
        </w:tabs>
        <w:rPr>
          <w:rFonts w:asciiTheme="minorHAnsi" w:eastAsiaTheme="minorEastAsia" w:hAnsiTheme="minorHAnsi" w:cstheme="minorBidi"/>
          <w:b w:val="0"/>
          <w:bCs w:val="0"/>
          <w:caps w:val="0"/>
          <w:noProof/>
          <w:sz w:val="22"/>
          <w:szCs w:val="22"/>
          <w:lang w:eastAsia="es-PY" w:bidi="ar-SA"/>
        </w:rPr>
      </w:pPr>
      <w:hyperlink w:anchor="_Toc427753827" w:history="1">
        <w:r w:rsidR="009A7D82" w:rsidRPr="009A77C0">
          <w:rPr>
            <w:rStyle w:val="Hipervnculo"/>
            <w:noProof/>
          </w:rPr>
          <w:t>VII.</w:t>
        </w:r>
        <w:r w:rsidR="009A7D82">
          <w:rPr>
            <w:rFonts w:asciiTheme="minorHAnsi" w:eastAsiaTheme="minorEastAsia" w:hAnsiTheme="minorHAnsi" w:cstheme="minorBidi"/>
            <w:b w:val="0"/>
            <w:bCs w:val="0"/>
            <w:caps w:val="0"/>
            <w:noProof/>
            <w:sz w:val="22"/>
            <w:szCs w:val="22"/>
            <w:lang w:eastAsia="es-PY" w:bidi="ar-SA"/>
          </w:rPr>
          <w:tab/>
        </w:r>
        <w:r w:rsidR="009A7D82" w:rsidRPr="009A77C0">
          <w:rPr>
            <w:rStyle w:val="Hipervnculo"/>
            <w:noProof/>
          </w:rPr>
          <w:t>Estudio Ambiental y Social</w:t>
        </w:r>
        <w:r w:rsidR="009A7D82">
          <w:rPr>
            <w:noProof/>
            <w:webHidden/>
          </w:rPr>
          <w:tab/>
        </w:r>
        <w:r w:rsidR="009A7D82">
          <w:rPr>
            <w:noProof/>
            <w:webHidden/>
          </w:rPr>
          <w:fldChar w:fldCharType="begin"/>
        </w:r>
        <w:r w:rsidR="009A7D82">
          <w:rPr>
            <w:noProof/>
            <w:webHidden/>
          </w:rPr>
          <w:instrText xml:space="preserve"> PAGEREF _Toc427753827 \h </w:instrText>
        </w:r>
        <w:r w:rsidR="009A7D82">
          <w:rPr>
            <w:noProof/>
            <w:webHidden/>
          </w:rPr>
        </w:r>
        <w:r w:rsidR="009A7D82">
          <w:rPr>
            <w:noProof/>
            <w:webHidden/>
          </w:rPr>
          <w:fldChar w:fldCharType="separate"/>
        </w:r>
        <w:r w:rsidR="006D4CA8">
          <w:rPr>
            <w:noProof/>
            <w:webHidden/>
          </w:rPr>
          <w:t>81</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28" w:history="1">
        <w:r w:rsidR="009A7D82" w:rsidRPr="009A77C0">
          <w:rPr>
            <w:rStyle w:val="Hipervnculo"/>
            <w:noProof/>
          </w:rPr>
          <w:t>VII.1 Política ambiental y evaluación de impacto ambiental</w:t>
        </w:r>
        <w:r w:rsidR="009A7D82">
          <w:rPr>
            <w:noProof/>
            <w:webHidden/>
          </w:rPr>
          <w:tab/>
        </w:r>
        <w:r w:rsidR="009A7D82">
          <w:rPr>
            <w:noProof/>
            <w:webHidden/>
          </w:rPr>
          <w:fldChar w:fldCharType="begin"/>
        </w:r>
        <w:r w:rsidR="009A7D82">
          <w:rPr>
            <w:noProof/>
            <w:webHidden/>
          </w:rPr>
          <w:instrText xml:space="preserve"> PAGEREF _Toc427753828 \h </w:instrText>
        </w:r>
        <w:r w:rsidR="009A7D82">
          <w:rPr>
            <w:noProof/>
            <w:webHidden/>
          </w:rPr>
        </w:r>
        <w:r w:rsidR="009A7D82">
          <w:rPr>
            <w:noProof/>
            <w:webHidden/>
          </w:rPr>
          <w:fldChar w:fldCharType="separate"/>
        </w:r>
        <w:r w:rsidR="006D4CA8">
          <w:rPr>
            <w:noProof/>
            <w:webHidden/>
          </w:rPr>
          <w:t>82</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29" w:history="1">
        <w:r w:rsidR="009A7D82" w:rsidRPr="009A77C0">
          <w:rPr>
            <w:rStyle w:val="Hipervnculo"/>
            <w:noProof/>
          </w:rPr>
          <w:t>VII.2 Consultas públicas</w:t>
        </w:r>
        <w:r w:rsidR="009A7D82">
          <w:rPr>
            <w:noProof/>
            <w:webHidden/>
          </w:rPr>
          <w:tab/>
        </w:r>
        <w:r w:rsidR="009A7D82">
          <w:rPr>
            <w:noProof/>
            <w:webHidden/>
          </w:rPr>
          <w:fldChar w:fldCharType="begin"/>
        </w:r>
        <w:r w:rsidR="009A7D82">
          <w:rPr>
            <w:noProof/>
            <w:webHidden/>
          </w:rPr>
          <w:instrText xml:space="preserve"> PAGEREF _Toc427753829 \h </w:instrText>
        </w:r>
        <w:r w:rsidR="009A7D82">
          <w:rPr>
            <w:noProof/>
            <w:webHidden/>
          </w:rPr>
        </w:r>
        <w:r w:rsidR="009A7D82">
          <w:rPr>
            <w:noProof/>
            <w:webHidden/>
          </w:rPr>
          <w:fldChar w:fldCharType="separate"/>
        </w:r>
        <w:r w:rsidR="006D4CA8">
          <w:rPr>
            <w:noProof/>
            <w:webHidden/>
          </w:rPr>
          <w:t>83</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30" w:history="1">
        <w:r w:rsidR="009A7D82" w:rsidRPr="009A77C0">
          <w:rPr>
            <w:rStyle w:val="Hipervnculo"/>
            <w:noProof/>
          </w:rPr>
          <w:t>VII.3 Impactos ambientales, riesgos asociados y manejo</w:t>
        </w:r>
        <w:r w:rsidR="009A7D82">
          <w:rPr>
            <w:noProof/>
            <w:webHidden/>
          </w:rPr>
          <w:tab/>
        </w:r>
        <w:r w:rsidR="009A7D82">
          <w:rPr>
            <w:noProof/>
            <w:webHidden/>
          </w:rPr>
          <w:fldChar w:fldCharType="begin"/>
        </w:r>
        <w:r w:rsidR="009A7D82">
          <w:rPr>
            <w:noProof/>
            <w:webHidden/>
          </w:rPr>
          <w:instrText xml:space="preserve"> PAGEREF _Toc427753830 \h </w:instrText>
        </w:r>
        <w:r w:rsidR="009A7D82">
          <w:rPr>
            <w:noProof/>
            <w:webHidden/>
          </w:rPr>
        </w:r>
        <w:r w:rsidR="009A7D82">
          <w:rPr>
            <w:noProof/>
            <w:webHidden/>
          </w:rPr>
          <w:fldChar w:fldCharType="separate"/>
        </w:r>
        <w:r w:rsidR="006D4CA8">
          <w:rPr>
            <w:noProof/>
            <w:webHidden/>
          </w:rPr>
          <w:t>83</w:t>
        </w:r>
        <w:r w:rsidR="009A7D82">
          <w:rPr>
            <w:noProof/>
            <w:webHidden/>
          </w:rPr>
          <w:fldChar w:fldCharType="end"/>
        </w:r>
      </w:hyperlink>
    </w:p>
    <w:p w:rsidR="009A7D82" w:rsidRDefault="00DA3E80">
      <w:pPr>
        <w:pStyle w:val="TDC1"/>
        <w:tabs>
          <w:tab w:val="left" w:pos="720"/>
          <w:tab w:val="right" w:leader="dot" w:pos="9062"/>
        </w:tabs>
        <w:rPr>
          <w:rFonts w:asciiTheme="minorHAnsi" w:eastAsiaTheme="minorEastAsia" w:hAnsiTheme="minorHAnsi" w:cstheme="minorBidi"/>
          <w:b w:val="0"/>
          <w:bCs w:val="0"/>
          <w:caps w:val="0"/>
          <w:noProof/>
          <w:sz w:val="22"/>
          <w:szCs w:val="22"/>
          <w:lang w:eastAsia="es-PY" w:bidi="ar-SA"/>
        </w:rPr>
      </w:pPr>
      <w:hyperlink w:anchor="_Toc427753831" w:history="1">
        <w:r w:rsidR="009A7D82" w:rsidRPr="009A77C0">
          <w:rPr>
            <w:rStyle w:val="Hipervnculo"/>
            <w:noProof/>
          </w:rPr>
          <w:t>VIII.</w:t>
        </w:r>
        <w:r w:rsidR="009A7D82">
          <w:rPr>
            <w:rFonts w:asciiTheme="minorHAnsi" w:eastAsiaTheme="minorEastAsia" w:hAnsiTheme="minorHAnsi" w:cstheme="minorBidi"/>
            <w:b w:val="0"/>
            <w:bCs w:val="0"/>
            <w:caps w:val="0"/>
            <w:noProof/>
            <w:sz w:val="22"/>
            <w:szCs w:val="22"/>
            <w:lang w:eastAsia="es-PY" w:bidi="ar-SA"/>
          </w:rPr>
          <w:tab/>
        </w:r>
        <w:r w:rsidR="009A7D82" w:rsidRPr="009A77C0">
          <w:rPr>
            <w:rStyle w:val="Hipervnculo"/>
            <w:noProof/>
          </w:rPr>
          <w:t>Ejecución y Operación del Proyecto</w:t>
        </w:r>
        <w:r w:rsidR="009A7D82">
          <w:rPr>
            <w:noProof/>
            <w:webHidden/>
          </w:rPr>
          <w:tab/>
        </w:r>
        <w:r w:rsidR="009A7D82">
          <w:rPr>
            <w:noProof/>
            <w:webHidden/>
          </w:rPr>
          <w:fldChar w:fldCharType="begin"/>
        </w:r>
        <w:r w:rsidR="009A7D82">
          <w:rPr>
            <w:noProof/>
            <w:webHidden/>
          </w:rPr>
          <w:instrText xml:space="preserve"> PAGEREF _Toc427753831 \h </w:instrText>
        </w:r>
        <w:r w:rsidR="009A7D82">
          <w:rPr>
            <w:noProof/>
            <w:webHidden/>
          </w:rPr>
        </w:r>
        <w:r w:rsidR="009A7D82">
          <w:rPr>
            <w:noProof/>
            <w:webHidden/>
          </w:rPr>
          <w:fldChar w:fldCharType="separate"/>
        </w:r>
        <w:r w:rsidR="006D4CA8">
          <w:rPr>
            <w:noProof/>
            <w:webHidden/>
          </w:rPr>
          <w:t>90</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32" w:history="1">
        <w:r w:rsidR="009A7D82" w:rsidRPr="009A77C0">
          <w:rPr>
            <w:rStyle w:val="Hipervnculo"/>
            <w:noProof/>
          </w:rPr>
          <w:t>VIII.1 Organismo Ejecutor</w:t>
        </w:r>
        <w:r w:rsidR="009A7D82">
          <w:rPr>
            <w:noProof/>
            <w:webHidden/>
          </w:rPr>
          <w:tab/>
        </w:r>
        <w:r w:rsidR="009A7D82">
          <w:rPr>
            <w:noProof/>
            <w:webHidden/>
          </w:rPr>
          <w:fldChar w:fldCharType="begin"/>
        </w:r>
        <w:r w:rsidR="009A7D82">
          <w:rPr>
            <w:noProof/>
            <w:webHidden/>
          </w:rPr>
          <w:instrText xml:space="preserve"> PAGEREF _Toc427753832 \h </w:instrText>
        </w:r>
        <w:r w:rsidR="009A7D82">
          <w:rPr>
            <w:noProof/>
            <w:webHidden/>
          </w:rPr>
        </w:r>
        <w:r w:rsidR="009A7D82">
          <w:rPr>
            <w:noProof/>
            <w:webHidden/>
          </w:rPr>
          <w:fldChar w:fldCharType="separate"/>
        </w:r>
        <w:r w:rsidR="006D4CA8">
          <w:rPr>
            <w:noProof/>
            <w:webHidden/>
          </w:rPr>
          <w:t>91</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33" w:history="1">
        <w:r w:rsidR="009A7D82" w:rsidRPr="009A77C0">
          <w:rPr>
            <w:rStyle w:val="Hipervnculo"/>
            <w:noProof/>
          </w:rPr>
          <w:t>VIII.2 Experiencia del Organismo Ejecutor</w:t>
        </w:r>
        <w:r w:rsidR="009A7D82">
          <w:rPr>
            <w:noProof/>
            <w:webHidden/>
          </w:rPr>
          <w:tab/>
        </w:r>
        <w:r w:rsidR="009A7D82">
          <w:rPr>
            <w:noProof/>
            <w:webHidden/>
          </w:rPr>
          <w:fldChar w:fldCharType="begin"/>
        </w:r>
        <w:r w:rsidR="009A7D82">
          <w:rPr>
            <w:noProof/>
            <w:webHidden/>
          </w:rPr>
          <w:instrText xml:space="preserve"> PAGEREF _Toc427753833 \h </w:instrText>
        </w:r>
        <w:r w:rsidR="009A7D82">
          <w:rPr>
            <w:noProof/>
            <w:webHidden/>
          </w:rPr>
        </w:r>
        <w:r w:rsidR="009A7D82">
          <w:rPr>
            <w:noProof/>
            <w:webHidden/>
          </w:rPr>
          <w:fldChar w:fldCharType="separate"/>
        </w:r>
        <w:r w:rsidR="006D4CA8">
          <w:rPr>
            <w:noProof/>
            <w:webHidden/>
          </w:rPr>
          <w:t>92</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34" w:history="1">
        <w:r w:rsidR="009A7D82" w:rsidRPr="009A77C0">
          <w:rPr>
            <w:rStyle w:val="Hipervnculo"/>
            <w:noProof/>
          </w:rPr>
          <w:t>VIII.3 Unidad ejecutora del proyecto</w:t>
        </w:r>
        <w:r w:rsidR="009A7D82">
          <w:rPr>
            <w:noProof/>
            <w:webHidden/>
          </w:rPr>
          <w:tab/>
        </w:r>
        <w:r w:rsidR="009A7D82">
          <w:rPr>
            <w:noProof/>
            <w:webHidden/>
          </w:rPr>
          <w:fldChar w:fldCharType="begin"/>
        </w:r>
        <w:r w:rsidR="009A7D82">
          <w:rPr>
            <w:noProof/>
            <w:webHidden/>
          </w:rPr>
          <w:instrText xml:space="preserve"> PAGEREF _Toc427753834 \h </w:instrText>
        </w:r>
        <w:r w:rsidR="009A7D82">
          <w:rPr>
            <w:noProof/>
            <w:webHidden/>
          </w:rPr>
        </w:r>
        <w:r w:rsidR="009A7D82">
          <w:rPr>
            <w:noProof/>
            <w:webHidden/>
          </w:rPr>
          <w:fldChar w:fldCharType="separate"/>
        </w:r>
        <w:r w:rsidR="006D4CA8">
          <w:rPr>
            <w:noProof/>
            <w:webHidden/>
          </w:rPr>
          <w:t>93</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35" w:history="1">
        <w:r w:rsidR="009A7D82" w:rsidRPr="009A77C0">
          <w:rPr>
            <w:rStyle w:val="Hipervnculo"/>
            <w:noProof/>
          </w:rPr>
          <w:t>VIII. 4 Auditoría, monitoreo y evaluación del programa</w:t>
        </w:r>
        <w:r w:rsidR="009A7D82">
          <w:rPr>
            <w:noProof/>
            <w:webHidden/>
          </w:rPr>
          <w:tab/>
        </w:r>
        <w:r w:rsidR="009A7D82">
          <w:rPr>
            <w:noProof/>
            <w:webHidden/>
          </w:rPr>
          <w:fldChar w:fldCharType="begin"/>
        </w:r>
        <w:r w:rsidR="009A7D82">
          <w:rPr>
            <w:noProof/>
            <w:webHidden/>
          </w:rPr>
          <w:instrText xml:space="preserve"> PAGEREF _Toc427753835 \h </w:instrText>
        </w:r>
        <w:r w:rsidR="009A7D82">
          <w:rPr>
            <w:noProof/>
            <w:webHidden/>
          </w:rPr>
        </w:r>
        <w:r w:rsidR="009A7D82">
          <w:rPr>
            <w:noProof/>
            <w:webHidden/>
          </w:rPr>
          <w:fldChar w:fldCharType="separate"/>
        </w:r>
        <w:r w:rsidR="006D4CA8">
          <w:rPr>
            <w:noProof/>
            <w:webHidden/>
          </w:rPr>
          <w:t>101</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36" w:history="1">
        <w:r w:rsidR="009A7D82" w:rsidRPr="009A77C0">
          <w:rPr>
            <w:rStyle w:val="Hipervnculo"/>
            <w:noProof/>
          </w:rPr>
          <w:t>VIII. 5 Operaciones y Mantenimiento</w:t>
        </w:r>
        <w:r w:rsidR="009A7D82">
          <w:rPr>
            <w:noProof/>
            <w:webHidden/>
          </w:rPr>
          <w:tab/>
        </w:r>
        <w:r w:rsidR="009A7D82">
          <w:rPr>
            <w:noProof/>
            <w:webHidden/>
          </w:rPr>
          <w:fldChar w:fldCharType="begin"/>
        </w:r>
        <w:r w:rsidR="009A7D82">
          <w:rPr>
            <w:noProof/>
            <w:webHidden/>
          </w:rPr>
          <w:instrText xml:space="preserve"> PAGEREF _Toc427753836 \h </w:instrText>
        </w:r>
        <w:r w:rsidR="009A7D82">
          <w:rPr>
            <w:noProof/>
            <w:webHidden/>
          </w:rPr>
        </w:r>
        <w:r w:rsidR="009A7D82">
          <w:rPr>
            <w:noProof/>
            <w:webHidden/>
          </w:rPr>
          <w:fldChar w:fldCharType="separate"/>
        </w:r>
        <w:r w:rsidR="006D4CA8">
          <w:rPr>
            <w:noProof/>
            <w:webHidden/>
          </w:rPr>
          <w:t>101</w:t>
        </w:r>
        <w:r w:rsidR="009A7D82">
          <w:rPr>
            <w:noProof/>
            <w:webHidden/>
          </w:rPr>
          <w:fldChar w:fldCharType="end"/>
        </w:r>
      </w:hyperlink>
    </w:p>
    <w:p w:rsidR="009A7D82" w:rsidRDefault="00DA3E80">
      <w:pPr>
        <w:pStyle w:val="TDC1"/>
        <w:tabs>
          <w:tab w:val="left" w:pos="720"/>
          <w:tab w:val="right" w:leader="dot" w:pos="9062"/>
        </w:tabs>
        <w:rPr>
          <w:rFonts w:asciiTheme="minorHAnsi" w:eastAsiaTheme="minorEastAsia" w:hAnsiTheme="minorHAnsi" w:cstheme="minorBidi"/>
          <w:b w:val="0"/>
          <w:bCs w:val="0"/>
          <w:caps w:val="0"/>
          <w:noProof/>
          <w:sz w:val="22"/>
          <w:szCs w:val="22"/>
          <w:lang w:eastAsia="es-PY" w:bidi="ar-SA"/>
        </w:rPr>
      </w:pPr>
      <w:hyperlink w:anchor="_Toc427753837" w:history="1">
        <w:r w:rsidR="009A7D82" w:rsidRPr="009A77C0">
          <w:rPr>
            <w:rStyle w:val="Hipervnculo"/>
            <w:noProof/>
          </w:rPr>
          <w:t>IX.</w:t>
        </w:r>
        <w:r w:rsidR="009A7D82">
          <w:rPr>
            <w:rFonts w:asciiTheme="minorHAnsi" w:eastAsiaTheme="minorEastAsia" w:hAnsiTheme="minorHAnsi" w:cstheme="minorBidi"/>
            <w:b w:val="0"/>
            <w:bCs w:val="0"/>
            <w:caps w:val="0"/>
            <w:noProof/>
            <w:sz w:val="22"/>
            <w:szCs w:val="22"/>
            <w:lang w:eastAsia="es-PY" w:bidi="ar-SA"/>
          </w:rPr>
          <w:tab/>
        </w:r>
        <w:r w:rsidR="009A7D82" w:rsidRPr="009A77C0">
          <w:rPr>
            <w:rStyle w:val="Hipervnculo"/>
            <w:noProof/>
          </w:rPr>
          <w:t>Costos del Programa</w:t>
        </w:r>
        <w:r w:rsidR="009A7D82">
          <w:rPr>
            <w:noProof/>
            <w:webHidden/>
          </w:rPr>
          <w:tab/>
        </w:r>
        <w:r w:rsidR="009A7D82">
          <w:rPr>
            <w:noProof/>
            <w:webHidden/>
          </w:rPr>
          <w:fldChar w:fldCharType="begin"/>
        </w:r>
        <w:r w:rsidR="009A7D82">
          <w:rPr>
            <w:noProof/>
            <w:webHidden/>
          </w:rPr>
          <w:instrText xml:space="preserve"> PAGEREF _Toc427753837 \h </w:instrText>
        </w:r>
        <w:r w:rsidR="009A7D82">
          <w:rPr>
            <w:noProof/>
            <w:webHidden/>
          </w:rPr>
        </w:r>
        <w:r w:rsidR="009A7D82">
          <w:rPr>
            <w:noProof/>
            <w:webHidden/>
          </w:rPr>
          <w:fldChar w:fldCharType="separate"/>
        </w:r>
        <w:r w:rsidR="006D4CA8">
          <w:rPr>
            <w:noProof/>
            <w:webHidden/>
          </w:rPr>
          <w:t>103</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38" w:history="1">
        <w:r w:rsidR="009A7D82" w:rsidRPr="009A77C0">
          <w:rPr>
            <w:rStyle w:val="Hipervnculo"/>
            <w:noProof/>
            <w:lang w:eastAsia="es-ES"/>
          </w:rPr>
          <w:t>IX.1 Computo metrico</w:t>
        </w:r>
        <w:r w:rsidR="009A7D82">
          <w:rPr>
            <w:noProof/>
            <w:webHidden/>
          </w:rPr>
          <w:tab/>
        </w:r>
        <w:r w:rsidR="009A7D82">
          <w:rPr>
            <w:noProof/>
            <w:webHidden/>
          </w:rPr>
          <w:fldChar w:fldCharType="begin"/>
        </w:r>
        <w:r w:rsidR="009A7D82">
          <w:rPr>
            <w:noProof/>
            <w:webHidden/>
          </w:rPr>
          <w:instrText xml:space="preserve"> PAGEREF _Toc427753838 \h </w:instrText>
        </w:r>
        <w:r w:rsidR="009A7D82">
          <w:rPr>
            <w:noProof/>
            <w:webHidden/>
          </w:rPr>
        </w:r>
        <w:r w:rsidR="009A7D82">
          <w:rPr>
            <w:noProof/>
            <w:webHidden/>
          </w:rPr>
          <w:fldChar w:fldCharType="separate"/>
        </w:r>
        <w:r w:rsidR="006D4CA8">
          <w:rPr>
            <w:noProof/>
            <w:webHidden/>
          </w:rPr>
          <w:t>104</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39" w:history="1">
        <w:r w:rsidR="009A7D82" w:rsidRPr="009A77C0">
          <w:rPr>
            <w:rStyle w:val="Hipervnculo"/>
            <w:noProof/>
            <w:lang w:eastAsia="es-ES"/>
          </w:rPr>
          <w:t>IX 2 Costos generales y financiamiento del programa</w:t>
        </w:r>
        <w:r w:rsidR="009A7D82">
          <w:rPr>
            <w:noProof/>
            <w:webHidden/>
          </w:rPr>
          <w:tab/>
        </w:r>
        <w:r w:rsidR="009A7D82">
          <w:rPr>
            <w:noProof/>
            <w:webHidden/>
          </w:rPr>
          <w:fldChar w:fldCharType="begin"/>
        </w:r>
        <w:r w:rsidR="009A7D82">
          <w:rPr>
            <w:noProof/>
            <w:webHidden/>
          </w:rPr>
          <w:instrText xml:space="preserve"> PAGEREF _Toc427753839 \h </w:instrText>
        </w:r>
        <w:r w:rsidR="009A7D82">
          <w:rPr>
            <w:noProof/>
            <w:webHidden/>
          </w:rPr>
        </w:r>
        <w:r w:rsidR="009A7D82">
          <w:rPr>
            <w:noProof/>
            <w:webHidden/>
          </w:rPr>
          <w:fldChar w:fldCharType="separate"/>
        </w:r>
        <w:r w:rsidR="006D4CA8">
          <w:rPr>
            <w:noProof/>
            <w:webHidden/>
          </w:rPr>
          <w:t>107</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40" w:history="1">
        <w:r w:rsidR="009A7D82" w:rsidRPr="009A77C0">
          <w:rPr>
            <w:rStyle w:val="Hipervnculo"/>
            <w:noProof/>
          </w:rPr>
          <w:t>IX.3 Cronograma fisico financiero</w:t>
        </w:r>
        <w:r w:rsidR="009A7D82">
          <w:rPr>
            <w:noProof/>
            <w:webHidden/>
          </w:rPr>
          <w:tab/>
        </w:r>
        <w:r w:rsidR="009A7D82">
          <w:rPr>
            <w:noProof/>
            <w:webHidden/>
          </w:rPr>
          <w:fldChar w:fldCharType="begin"/>
        </w:r>
        <w:r w:rsidR="009A7D82">
          <w:rPr>
            <w:noProof/>
            <w:webHidden/>
          </w:rPr>
          <w:instrText xml:space="preserve"> PAGEREF _Toc427753840 \h </w:instrText>
        </w:r>
        <w:r w:rsidR="009A7D82">
          <w:rPr>
            <w:noProof/>
            <w:webHidden/>
          </w:rPr>
        </w:r>
        <w:r w:rsidR="009A7D82">
          <w:rPr>
            <w:noProof/>
            <w:webHidden/>
          </w:rPr>
          <w:fldChar w:fldCharType="separate"/>
        </w:r>
        <w:r w:rsidR="006D4CA8">
          <w:rPr>
            <w:noProof/>
            <w:webHidden/>
          </w:rPr>
          <w:t>111</w:t>
        </w:r>
        <w:r w:rsidR="009A7D82">
          <w:rPr>
            <w:noProof/>
            <w:webHidden/>
          </w:rPr>
          <w:fldChar w:fldCharType="end"/>
        </w:r>
      </w:hyperlink>
    </w:p>
    <w:p w:rsidR="009A7D82" w:rsidRDefault="00DA3E80">
      <w:pPr>
        <w:pStyle w:val="TDC1"/>
        <w:tabs>
          <w:tab w:val="left" w:pos="480"/>
          <w:tab w:val="right" w:leader="dot" w:pos="9062"/>
        </w:tabs>
        <w:rPr>
          <w:rFonts w:asciiTheme="minorHAnsi" w:eastAsiaTheme="minorEastAsia" w:hAnsiTheme="minorHAnsi" w:cstheme="minorBidi"/>
          <w:b w:val="0"/>
          <w:bCs w:val="0"/>
          <w:caps w:val="0"/>
          <w:noProof/>
          <w:sz w:val="22"/>
          <w:szCs w:val="22"/>
          <w:lang w:eastAsia="es-PY" w:bidi="ar-SA"/>
        </w:rPr>
      </w:pPr>
      <w:hyperlink w:anchor="_Toc427753841" w:history="1">
        <w:r w:rsidR="009A7D82" w:rsidRPr="009A77C0">
          <w:rPr>
            <w:rStyle w:val="Hipervnculo"/>
            <w:noProof/>
          </w:rPr>
          <w:t>X.</w:t>
        </w:r>
        <w:r w:rsidR="009A7D82">
          <w:rPr>
            <w:rFonts w:asciiTheme="minorHAnsi" w:eastAsiaTheme="minorEastAsia" w:hAnsiTheme="minorHAnsi" w:cstheme="minorBidi"/>
            <w:b w:val="0"/>
            <w:bCs w:val="0"/>
            <w:caps w:val="0"/>
            <w:noProof/>
            <w:sz w:val="22"/>
            <w:szCs w:val="22"/>
            <w:lang w:eastAsia="es-PY" w:bidi="ar-SA"/>
          </w:rPr>
          <w:tab/>
        </w:r>
        <w:r w:rsidR="009A7D82" w:rsidRPr="009A77C0">
          <w:rPr>
            <w:rStyle w:val="Hipervnculo"/>
            <w:noProof/>
          </w:rPr>
          <w:t>Evaluación económica de la muestra</w:t>
        </w:r>
        <w:r w:rsidR="009A7D82">
          <w:rPr>
            <w:noProof/>
            <w:webHidden/>
          </w:rPr>
          <w:tab/>
        </w:r>
        <w:r w:rsidR="009A7D82">
          <w:rPr>
            <w:noProof/>
            <w:webHidden/>
          </w:rPr>
          <w:fldChar w:fldCharType="begin"/>
        </w:r>
        <w:r w:rsidR="009A7D82">
          <w:rPr>
            <w:noProof/>
            <w:webHidden/>
          </w:rPr>
          <w:instrText xml:space="preserve"> PAGEREF _Toc427753841 \h </w:instrText>
        </w:r>
        <w:r w:rsidR="009A7D82">
          <w:rPr>
            <w:noProof/>
            <w:webHidden/>
          </w:rPr>
        </w:r>
        <w:r w:rsidR="009A7D82">
          <w:rPr>
            <w:noProof/>
            <w:webHidden/>
          </w:rPr>
          <w:fldChar w:fldCharType="separate"/>
        </w:r>
        <w:r w:rsidR="006D4CA8">
          <w:rPr>
            <w:noProof/>
            <w:webHidden/>
          </w:rPr>
          <w:t>116</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42" w:history="1">
        <w:r w:rsidR="009A7D82" w:rsidRPr="009A77C0">
          <w:rPr>
            <w:rStyle w:val="Hipervnculo"/>
            <w:noProof/>
          </w:rPr>
          <w:t>X.1 Evaluación económica</w:t>
        </w:r>
        <w:r w:rsidR="009A7D82">
          <w:rPr>
            <w:noProof/>
            <w:webHidden/>
          </w:rPr>
          <w:tab/>
        </w:r>
        <w:r w:rsidR="009A7D82">
          <w:rPr>
            <w:noProof/>
            <w:webHidden/>
          </w:rPr>
          <w:fldChar w:fldCharType="begin"/>
        </w:r>
        <w:r w:rsidR="009A7D82">
          <w:rPr>
            <w:noProof/>
            <w:webHidden/>
          </w:rPr>
          <w:instrText xml:space="preserve"> PAGEREF _Toc427753842 \h </w:instrText>
        </w:r>
        <w:r w:rsidR="009A7D82">
          <w:rPr>
            <w:noProof/>
            <w:webHidden/>
          </w:rPr>
        </w:r>
        <w:r w:rsidR="009A7D82">
          <w:rPr>
            <w:noProof/>
            <w:webHidden/>
          </w:rPr>
          <w:fldChar w:fldCharType="separate"/>
        </w:r>
        <w:r w:rsidR="006D4CA8">
          <w:rPr>
            <w:noProof/>
            <w:webHidden/>
          </w:rPr>
          <w:t>117</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43" w:history="1">
        <w:r w:rsidR="009A7D82" w:rsidRPr="009A77C0">
          <w:rPr>
            <w:rStyle w:val="Hipervnculo"/>
            <w:noProof/>
          </w:rPr>
          <w:t>X.2 Tramos de la muestra</w:t>
        </w:r>
        <w:r w:rsidR="009A7D82">
          <w:rPr>
            <w:noProof/>
            <w:webHidden/>
          </w:rPr>
          <w:tab/>
        </w:r>
        <w:r w:rsidR="009A7D82">
          <w:rPr>
            <w:noProof/>
            <w:webHidden/>
          </w:rPr>
          <w:fldChar w:fldCharType="begin"/>
        </w:r>
        <w:r w:rsidR="009A7D82">
          <w:rPr>
            <w:noProof/>
            <w:webHidden/>
          </w:rPr>
          <w:instrText xml:space="preserve"> PAGEREF _Toc427753843 \h </w:instrText>
        </w:r>
        <w:r w:rsidR="009A7D82">
          <w:rPr>
            <w:noProof/>
            <w:webHidden/>
          </w:rPr>
        </w:r>
        <w:r w:rsidR="009A7D82">
          <w:rPr>
            <w:noProof/>
            <w:webHidden/>
          </w:rPr>
          <w:fldChar w:fldCharType="separate"/>
        </w:r>
        <w:r w:rsidR="006D4CA8">
          <w:rPr>
            <w:noProof/>
            <w:webHidden/>
          </w:rPr>
          <w:t>118</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44" w:history="1">
        <w:r w:rsidR="009A7D82" w:rsidRPr="009A77C0">
          <w:rPr>
            <w:rStyle w:val="Hipervnculo"/>
            <w:noProof/>
          </w:rPr>
          <w:t>X.3 Metodología y criterios de Evaluación</w:t>
        </w:r>
        <w:r w:rsidR="009A7D82">
          <w:rPr>
            <w:noProof/>
            <w:webHidden/>
          </w:rPr>
          <w:tab/>
        </w:r>
        <w:r w:rsidR="009A7D82">
          <w:rPr>
            <w:noProof/>
            <w:webHidden/>
          </w:rPr>
          <w:fldChar w:fldCharType="begin"/>
        </w:r>
        <w:r w:rsidR="009A7D82">
          <w:rPr>
            <w:noProof/>
            <w:webHidden/>
          </w:rPr>
          <w:instrText xml:space="preserve"> PAGEREF _Toc427753844 \h </w:instrText>
        </w:r>
        <w:r w:rsidR="009A7D82">
          <w:rPr>
            <w:noProof/>
            <w:webHidden/>
          </w:rPr>
        </w:r>
        <w:r w:rsidR="009A7D82">
          <w:rPr>
            <w:noProof/>
            <w:webHidden/>
          </w:rPr>
          <w:fldChar w:fldCharType="separate"/>
        </w:r>
        <w:r w:rsidR="006D4CA8">
          <w:rPr>
            <w:noProof/>
            <w:webHidden/>
          </w:rPr>
          <w:t>121</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45" w:history="1">
        <w:r w:rsidR="009A7D82" w:rsidRPr="009A77C0">
          <w:rPr>
            <w:rStyle w:val="Hipervnculo"/>
            <w:noProof/>
          </w:rPr>
          <w:t>Beneficios</w:t>
        </w:r>
        <w:r w:rsidR="009A7D82">
          <w:rPr>
            <w:noProof/>
            <w:webHidden/>
          </w:rPr>
          <w:tab/>
        </w:r>
        <w:r w:rsidR="009A7D82">
          <w:rPr>
            <w:noProof/>
            <w:webHidden/>
          </w:rPr>
          <w:fldChar w:fldCharType="begin"/>
        </w:r>
        <w:r w:rsidR="009A7D82">
          <w:rPr>
            <w:noProof/>
            <w:webHidden/>
          </w:rPr>
          <w:instrText xml:space="preserve"> PAGEREF _Toc427753845 \h </w:instrText>
        </w:r>
        <w:r w:rsidR="009A7D82">
          <w:rPr>
            <w:noProof/>
            <w:webHidden/>
          </w:rPr>
        </w:r>
        <w:r w:rsidR="009A7D82">
          <w:rPr>
            <w:noProof/>
            <w:webHidden/>
          </w:rPr>
          <w:fldChar w:fldCharType="separate"/>
        </w:r>
        <w:r w:rsidR="006D4CA8">
          <w:rPr>
            <w:noProof/>
            <w:webHidden/>
          </w:rPr>
          <w:t>121</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46" w:history="1">
        <w:r w:rsidR="009A7D82" w:rsidRPr="009A77C0">
          <w:rPr>
            <w:rStyle w:val="Hipervnculo"/>
            <w:noProof/>
          </w:rPr>
          <w:t>Costos</w:t>
        </w:r>
        <w:r w:rsidR="009A7D82">
          <w:rPr>
            <w:noProof/>
            <w:webHidden/>
          </w:rPr>
          <w:tab/>
        </w:r>
        <w:r w:rsidR="009A7D82">
          <w:rPr>
            <w:noProof/>
            <w:webHidden/>
          </w:rPr>
          <w:fldChar w:fldCharType="begin"/>
        </w:r>
        <w:r w:rsidR="009A7D82">
          <w:rPr>
            <w:noProof/>
            <w:webHidden/>
          </w:rPr>
          <w:instrText xml:space="preserve"> PAGEREF _Toc427753846 \h </w:instrText>
        </w:r>
        <w:r w:rsidR="009A7D82">
          <w:rPr>
            <w:noProof/>
            <w:webHidden/>
          </w:rPr>
        </w:r>
        <w:r w:rsidR="009A7D82">
          <w:rPr>
            <w:noProof/>
            <w:webHidden/>
          </w:rPr>
          <w:fldChar w:fldCharType="separate"/>
        </w:r>
        <w:r w:rsidR="006D4CA8">
          <w:rPr>
            <w:noProof/>
            <w:webHidden/>
          </w:rPr>
          <w:t>136</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47" w:history="1">
        <w:r w:rsidR="009A7D82" w:rsidRPr="009A77C0">
          <w:rPr>
            <w:rStyle w:val="Hipervnculo"/>
            <w:noProof/>
          </w:rPr>
          <w:t>Indicadores de rentabilidad económica</w:t>
        </w:r>
        <w:r w:rsidR="009A7D82">
          <w:rPr>
            <w:noProof/>
            <w:webHidden/>
          </w:rPr>
          <w:tab/>
        </w:r>
        <w:r w:rsidR="009A7D82">
          <w:rPr>
            <w:noProof/>
            <w:webHidden/>
          </w:rPr>
          <w:fldChar w:fldCharType="begin"/>
        </w:r>
        <w:r w:rsidR="009A7D82">
          <w:rPr>
            <w:noProof/>
            <w:webHidden/>
          </w:rPr>
          <w:instrText xml:space="preserve"> PAGEREF _Toc427753847 \h </w:instrText>
        </w:r>
        <w:r w:rsidR="009A7D82">
          <w:rPr>
            <w:noProof/>
            <w:webHidden/>
          </w:rPr>
        </w:r>
        <w:r w:rsidR="009A7D82">
          <w:rPr>
            <w:noProof/>
            <w:webHidden/>
          </w:rPr>
          <w:fldChar w:fldCharType="separate"/>
        </w:r>
        <w:r w:rsidR="006D4CA8">
          <w:rPr>
            <w:noProof/>
            <w:webHidden/>
          </w:rPr>
          <w:t>138</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48" w:history="1">
        <w:r w:rsidR="009A7D82" w:rsidRPr="009A77C0">
          <w:rPr>
            <w:rStyle w:val="Hipervnculo"/>
            <w:noProof/>
          </w:rPr>
          <w:t>Análisis de sensibilidad</w:t>
        </w:r>
        <w:r w:rsidR="009A7D82">
          <w:rPr>
            <w:noProof/>
            <w:webHidden/>
          </w:rPr>
          <w:tab/>
        </w:r>
        <w:r w:rsidR="009A7D82">
          <w:rPr>
            <w:noProof/>
            <w:webHidden/>
          </w:rPr>
          <w:fldChar w:fldCharType="begin"/>
        </w:r>
        <w:r w:rsidR="009A7D82">
          <w:rPr>
            <w:noProof/>
            <w:webHidden/>
          </w:rPr>
          <w:instrText xml:space="preserve"> PAGEREF _Toc427753848 \h </w:instrText>
        </w:r>
        <w:r w:rsidR="009A7D82">
          <w:rPr>
            <w:noProof/>
            <w:webHidden/>
          </w:rPr>
        </w:r>
        <w:r w:rsidR="009A7D82">
          <w:rPr>
            <w:noProof/>
            <w:webHidden/>
          </w:rPr>
          <w:fldChar w:fldCharType="separate"/>
        </w:r>
        <w:r w:rsidR="006D4CA8">
          <w:rPr>
            <w:noProof/>
            <w:webHidden/>
          </w:rPr>
          <w:t>138</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49" w:history="1">
        <w:r w:rsidR="009A7D82" w:rsidRPr="009A77C0">
          <w:rPr>
            <w:rStyle w:val="Hipervnculo"/>
            <w:noProof/>
          </w:rPr>
          <w:t>Evaluación Económica de Puentes Muestra</w:t>
        </w:r>
        <w:r w:rsidR="009A7D82">
          <w:rPr>
            <w:noProof/>
            <w:webHidden/>
          </w:rPr>
          <w:tab/>
        </w:r>
        <w:r w:rsidR="009A7D82">
          <w:rPr>
            <w:noProof/>
            <w:webHidden/>
          </w:rPr>
          <w:fldChar w:fldCharType="begin"/>
        </w:r>
        <w:r w:rsidR="009A7D82">
          <w:rPr>
            <w:noProof/>
            <w:webHidden/>
          </w:rPr>
          <w:instrText xml:space="preserve"> PAGEREF _Toc427753849 \h </w:instrText>
        </w:r>
        <w:r w:rsidR="009A7D82">
          <w:rPr>
            <w:noProof/>
            <w:webHidden/>
          </w:rPr>
        </w:r>
        <w:r w:rsidR="009A7D82">
          <w:rPr>
            <w:noProof/>
            <w:webHidden/>
          </w:rPr>
          <w:fldChar w:fldCharType="separate"/>
        </w:r>
        <w:r w:rsidR="006D4CA8">
          <w:rPr>
            <w:noProof/>
            <w:webHidden/>
          </w:rPr>
          <w:t>140</w:t>
        </w:r>
        <w:r w:rsidR="009A7D82">
          <w:rPr>
            <w:noProof/>
            <w:webHidden/>
          </w:rPr>
          <w:fldChar w:fldCharType="end"/>
        </w:r>
      </w:hyperlink>
    </w:p>
    <w:p w:rsidR="009A7D82" w:rsidRDefault="00DA3E80">
      <w:pPr>
        <w:pStyle w:val="TDC2"/>
        <w:tabs>
          <w:tab w:val="right" w:leader="dot" w:pos="9062"/>
        </w:tabs>
        <w:rPr>
          <w:rFonts w:eastAsiaTheme="minorEastAsia" w:cstheme="minorBidi"/>
          <w:b w:val="0"/>
          <w:bCs w:val="0"/>
          <w:noProof/>
          <w:sz w:val="22"/>
          <w:szCs w:val="22"/>
          <w:lang w:eastAsia="es-PY" w:bidi="ar-SA"/>
        </w:rPr>
      </w:pPr>
      <w:hyperlink w:anchor="_Toc427753850" w:history="1">
        <w:r w:rsidR="009A7D82" w:rsidRPr="009A77C0">
          <w:rPr>
            <w:rStyle w:val="Hipervnculo"/>
            <w:noProof/>
          </w:rPr>
          <w:t>Beneficios del Proyecto</w:t>
        </w:r>
        <w:r w:rsidR="009A7D82">
          <w:rPr>
            <w:noProof/>
            <w:webHidden/>
          </w:rPr>
          <w:tab/>
        </w:r>
        <w:r w:rsidR="009A7D82">
          <w:rPr>
            <w:noProof/>
            <w:webHidden/>
          </w:rPr>
          <w:fldChar w:fldCharType="begin"/>
        </w:r>
        <w:r w:rsidR="009A7D82">
          <w:rPr>
            <w:noProof/>
            <w:webHidden/>
          </w:rPr>
          <w:instrText xml:space="preserve"> PAGEREF _Toc427753850 \h </w:instrText>
        </w:r>
        <w:r w:rsidR="009A7D82">
          <w:rPr>
            <w:noProof/>
            <w:webHidden/>
          </w:rPr>
        </w:r>
        <w:r w:rsidR="009A7D82">
          <w:rPr>
            <w:noProof/>
            <w:webHidden/>
          </w:rPr>
          <w:fldChar w:fldCharType="separate"/>
        </w:r>
        <w:r w:rsidR="006D4CA8">
          <w:rPr>
            <w:noProof/>
            <w:webHidden/>
          </w:rPr>
          <w:t>141</w:t>
        </w:r>
        <w:r w:rsidR="009A7D82">
          <w:rPr>
            <w:noProof/>
            <w:webHidden/>
          </w:rPr>
          <w:fldChar w:fldCharType="end"/>
        </w:r>
      </w:hyperlink>
    </w:p>
    <w:p w:rsidR="008E648F" w:rsidRDefault="00310514" w:rsidP="00725164">
      <w:pPr>
        <w:rPr>
          <w:lang w:val="es-ES"/>
        </w:rPr>
      </w:pPr>
      <w:r w:rsidRPr="004731CF">
        <w:rPr>
          <w:lang w:val="es-ES"/>
        </w:rPr>
        <w:fldChar w:fldCharType="end"/>
      </w:r>
    </w:p>
    <w:p w:rsidR="00AF228A" w:rsidRDefault="002C74E7" w:rsidP="005A578E">
      <w:pPr>
        <w:jc w:val="center"/>
        <w:rPr>
          <w:lang w:val="es-ES"/>
        </w:rPr>
      </w:pPr>
      <w:r>
        <w:rPr>
          <w:lang w:val="es-ES"/>
        </w:rPr>
        <w:br w:type="page"/>
      </w:r>
    </w:p>
    <w:p w:rsidR="00AF228A" w:rsidRDefault="00AF228A" w:rsidP="006B0D89">
      <w:pPr>
        <w:pStyle w:val="Ttulo"/>
        <w:pBdr>
          <w:bottom w:val="none" w:sz="0" w:space="0" w:color="auto"/>
        </w:pBdr>
        <w:rPr>
          <w:lang w:val="es-ES"/>
        </w:rPr>
      </w:pPr>
    </w:p>
    <w:p w:rsidR="00AF228A" w:rsidRDefault="00AF228A" w:rsidP="006B0D89">
      <w:pPr>
        <w:pStyle w:val="Ttulo"/>
        <w:pBdr>
          <w:bottom w:val="none" w:sz="0" w:space="0" w:color="auto"/>
        </w:pBdr>
        <w:rPr>
          <w:lang w:val="es-ES"/>
        </w:rPr>
      </w:pPr>
    </w:p>
    <w:p w:rsidR="00AF228A" w:rsidRDefault="00AF228A" w:rsidP="006B0D89">
      <w:pPr>
        <w:pStyle w:val="Ttulo"/>
        <w:pBdr>
          <w:bottom w:val="none" w:sz="0" w:space="0" w:color="auto"/>
        </w:pBdr>
        <w:rPr>
          <w:lang w:val="es-ES"/>
        </w:rPr>
      </w:pPr>
    </w:p>
    <w:p w:rsidR="00AF228A" w:rsidRDefault="00AF228A" w:rsidP="006B0D89">
      <w:pPr>
        <w:pStyle w:val="Ttulo"/>
        <w:pBdr>
          <w:bottom w:val="none" w:sz="0" w:space="0" w:color="auto"/>
        </w:pBdr>
        <w:rPr>
          <w:lang w:val="es-ES"/>
        </w:rPr>
      </w:pPr>
    </w:p>
    <w:p w:rsidR="00AF228A" w:rsidRDefault="00AF228A" w:rsidP="006B0D89">
      <w:pPr>
        <w:pStyle w:val="Ttulo"/>
        <w:pBdr>
          <w:bottom w:val="none" w:sz="0" w:space="0" w:color="auto"/>
        </w:pBdr>
        <w:rPr>
          <w:lang w:val="es-ES"/>
        </w:rPr>
      </w:pPr>
    </w:p>
    <w:p w:rsidR="0061182B" w:rsidRDefault="000A6711" w:rsidP="006B0D89">
      <w:pPr>
        <w:pStyle w:val="Ttulo"/>
        <w:pBdr>
          <w:bottom w:val="none" w:sz="0" w:space="0" w:color="auto"/>
        </w:pBdr>
        <w:rPr>
          <w:lang w:val="es-ES"/>
        </w:rPr>
      </w:pPr>
      <w:bookmarkStart w:id="1" w:name="_Toc414522781"/>
      <w:r>
        <w:rPr>
          <w:lang w:val="es-ES"/>
        </w:rPr>
        <w:t xml:space="preserve">FICHA </w:t>
      </w:r>
      <w:r w:rsidR="001F09A9">
        <w:rPr>
          <w:lang w:val="es-ES"/>
        </w:rPr>
        <w:t xml:space="preserve">RESUMEN </w:t>
      </w:r>
      <w:r>
        <w:rPr>
          <w:lang w:val="es-ES"/>
        </w:rPr>
        <w:t xml:space="preserve">DEL </w:t>
      </w:r>
      <w:r w:rsidR="001F09A9">
        <w:rPr>
          <w:lang w:val="es-ES"/>
        </w:rPr>
        <w:t>PROYECTO</w:t>
      </w:r>
      <w:bookmarkEnd w:id="1"/>
    </w:p>
    <w:p w:rsidR="006B0D89" w:rsidRDefault="006B0D89">
      <w:pPr>
        <w:spacing w:after="200" w:line="276" w:lineRule="auto"/>
        <w:rPr>
          <w:lang w:val="es-ES"/>
        </w:rPr>
      </w:pPr>
    </w:p>
    <w:p w:rsidR="006B0D89" w:rsidRDefault="006B0D89">
      <w:pPr>
        <w:spacing w:after="200" w:line="276" w:lineRule="auto"/>
        <w:rPr>
          <w:lang w:val="es-ES"/>
        </w:rPr>
      </w:pPr>
    </w:p>
    <w:p w:rsidR="006B0D89" w:rsidRDefault="006B0D89">
      <w:pPr>
        <w:spacing w:after="200" w:line="276" w:lineRule="auto"/>
        <w:rPr>
          <w:lang w:val="es-ES"/>
        </w:rPr>
      </w:pPr>
    </w:p>
    <w:p w:rsidR="006B0D89" w:rsidRDefault="006B0D89">
      <w:pPr>
        <w:spacing w:after="200" w:line="276" w:lineRule="auto"/>
        <w:rPr>
          <w:lang w:val="es-ES"/>
        </w:rPr>
      </w:pPr>
    </w:p>
    <w:p w:rsidR="006B0D89" w:rsidRDefault="006B0D89">
      <w:pPr>
        <w:spacing w:after="200" w:line="276" w:lineRule="auto"/>
        <w:rPr>
          <w:lang w:val="es-ES"/>
        </w:rPr>
      </w:pPr>
    </w:p>
    <w:p w:rsidR="006B0D89" w:rsidRDefault="006B0D89">
      <w:pPr>
        <w:spacing w:after="200" w:line="276" w:lineRule="auto"/>
        <w:rPr>
          <w:lang w:val="es-ES"/>
        </w:rPr>
      </w:pPr>
    </w:p>
    <w:p w:rsidR="006B0D89" w:rsidRDefault="006B0D89">
      <w:pPr>
        <w:spacing w:after="200" w:line="276" w:lineRule="auto"/>
        <w:rPr>
          <w:lang w:val="es-ES"/>
        </w:rPr>
      </w:pPr>
    </w:p>
    <w:p w:rsidR="0061182B" w:rsidRDefault="004731CF" w:rsidP="004731CF">
      <w:pPr>
        <w:spacing w:before="0" w:line="240" w:lineRule="auto"/>
        <w:jc w:val="left"/>
        <w:rPr>
          <w:lang w:val="es-ES"/>
        </w:rPr>
      </w:pPr>
      <w:r>
        <w:rPr>
          <w:lang w:val="es-ES"/>
        </w:rPr>
        <w:br w:type="page"/>
      </w:r>
    </w:p>
    <w:p w:rsidR="00676805" w:rsidRDefault="000A6711">
      <w:pPr>
        <w:spacing w:after="200" w:line="276" w:lineRule="auto"/>
        <w:rPr>
          <w:b/>
          <w:lang w:val="es-ES"/>
        </w:rPr>
      </w:pPr>
      <w:r w:rsidRPr="00200688">
        <w:rPr>
          <w:b/>
          <w:lang w:val="es-ES"/>
        </w:rPr>
        <w:lastRenderedPageBreak/>
        <w:t xml:space="preserve">FICHA </w:t>
      </w:r>
      <w:r w:rsidR="00733312">
        <w:rPr>
          <w:b/>
          <w:lang w:val="es-ES"/>
        </w:rPr>
        <w:t>RESUMEN DEL</w:t>
      </w:r>
      <w:r w:rsidRPr="00200688">
        <w:rPr>
          <w:b/>
          <w:lang w:val="es-ES"/>
        </w:rPr>
        <w:t xml:space="preserve"> PROYECTO</w:t>
      </w:r>
    </w:p>
    <w:p w:rsidR="00260813" w:rsidRPr="00260813" w:rsidRDefault="00260813">
      <w:pPr>
        <w:spacing w:after="200" w:line="276" w:lineRule="auto"/>
        <w:rPr>
          <w:lang w:val="es-ES"/>
        </w:rPr>
      </w:pPr>
      <w:r>
        <w:rPr>
          <w:lang w:val="es-ES"/>
        </w:rPr>
        <w:t>El p</w:t>
      </w:r>
      <w:r w:rsidRPr="00260813">
        <w:rPr>
          <w:lang w:val="es-ES"/>
        </w:rPr>
        <w:t>resente</w:t>
      </w:r>
      <w:r w:rsidR="004332D1">
        <w:rPr>
          <w:lang w:val="es-ES"/>
        </w:rPr>
        <w:t xml:space="preserve"> estudio corresponde a la etapa de</w:t>
      </w:r>
      <w:r>
        <w:rPr>
          <w:lang w:val="es-ES"/>
        </w:rPr>
        <w:t xml:space="preserve"> </w:t>
      </w:r>
      <w:r w:rsidR="000830D2">
        <w:rPr>
          <w:lang w:val="es-ES"/>
        </w:rPr>
        <w:t>Perfil</w:t>
      </w:r>
      <w:r>
        <w:rPr>
          <w:lang w:val="es-ES"/>
        </w:rPr>
        <w:t xml:space="preserve"> </w:t>
      </w:r>
      <w:r w:rsidR="00776D93">
        <w:rPr>
          <w:lang w:val="es-ES"/>
        </w:rPr>
        <w:t>para el</w:t>
      </w:r>
      <w:r>
        <w:rPr>
          <w:lang w:val="es-ES"/>
        </w:rPr>
        <w:t xml:space="preserve"> Sistema Nacional de Inversión Pública (SNIP).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6428"/>
      </w:tblGrid>
      <w:tr w:rsidR="00154424" w:rsidRPr="00676805" w:rsidTr="00BA69CF">
        <w:trPr>
          <w:trHeight w:val="392"/>
        </w:trPr>
        <w:tc>
          <w:tcPr>
            <w:tcW w:w="2877" w:type="dxa"/>
          </w:tcPr>
          <w:p w:rsidR="00154424" w:rsidRPr="00676805" w:rsidRDefault="00154424" w:rsidP="00676805">
            <w:pPr>
              <w:jc w:val="left"/>
              <w:rPr>
                <w:b/>
              </w:rPr>
            </w:pPr>
            <w:r w:rsidRPr="00676805">
              <w:rPr>
                <w:b/>
              </w:rPr>
              <w:t>Título del proyecto:</w:t>
            </w:r>
          </w:p>
        </w:tc>
        <w:tc>
          <w:tcPr>
            <w:tcW w:w="6587" w:type="dxa"/>
          </w:tcPr>
          <w:p w:rsidR="009A1AE0" w:rsidRPr="009A1AE0" w:rsidRDefault="009A1AE0" w:rsidP="009A1AE0">
            <w:pPr>
              <w:rPr>
                <w:lang w:val="es-ES"/>
              </w:rPr>
            </w:pPr>
            <w:r w:rsidRPr="009A1AE0">
              <w:rPr>
                <w:lang w:val="es-ES"/>
              </w:rPr>
              <w:t>Programa de mejoramiento (180 kilómetros)</w:t>
            </w:r>
            <w:r w:rsidR="00BA69CF">
              <w:rPr>
                <w:lang w:val="es-ES"/>
              </w:rPr>
              <w:t>, mantenimiento (500 kilómetros)</w:t>
            </w:r>
            <w:r w:rsidRPr="009A1AE0">
              <w:rPr>
                <w:lang w:val="es-ES"/>
              </w:rPr>
              <w:t xml:space="preserve"> </w:t>
            </w:r>
            <w:r w:rsidR="00B4280D" w:rsidRPr="009A1AE0">
              <w:rPr>
                <w:lang w:val="es-ES"/>
              </w:rPr>
              <w:t xml:space="preserve">de tramos </w:t>
            </w:r>
            <w:r w:rsidRPr="009A1AE0">
              <w:rPr>
                <w:lang w:val="es-ES"/>
              </w:rPr>
              <w:t>y pu</w:t>
            </w:r>
            <w:r>
              <w:rPr>
                <w:lang w:val="es-ES"/>
              </w:rPr>
              <w:t>entes (660 metros lineales) de Caminos Vecinales en la Región O</w:t>
            </w:r>
            <w:r w:rsidRPr="009A1AE0">
              <w:rPr>
                <w:lang w:val="es-ES"/>
              </w:rPr>
              <w:t>riental</w:t>
            </w:r>
          </w:p>
          <w:p w:rsidR="00154424" w:rsidRPr="00D91F28" w:rsidRDefault="009A1AE0" w:rsidP="009A1AE0">
            <w:r w:rsidRPr="009A1AE0">
              <w:rPr>
                <w:lang w:val="es-ES"/>
              </w:rPr>
              <w:t>(PR-L1092)</w:t>
            </w:r>
          </w:p>
        </w:tc>
      </w:tr>
      <w:tr w:rsidR="00154424" w:rsidRPr="00D32AC6" w:rsidTr="00BA69CF">
        <w:trPr>
          <w:trHeight w:hRule="exact" w:val="397"/>
        </w:trPr>
        <w:tc>
          <w:tcPr>
            <w:tcW w:w="2877" w:type="dxa"/>
          </w:tcPr>
          <w:p w:rsidR="00154424" w:rsidRPr="00676805" w:rsidRDefault="00154424" w:rsidP="00676805">
            <w:pPr>
              <w:jc w:val="left"/>
              <w:rPr>
                <w:b/>
              </w:rPr>
            </w:pPr>
            <w:r w:rsidRPr="00676805">
              <w:rPr>
                <w:b/>
              </w:rPr>
              <w:t>Prestatario/Beneficiario:</w:t>
            </w:r>
          </w:p>
        </w:tc>
        <w:tc>
          <w:tcPr>
            <w:tcW w:w="6587" w:type="dxa"/>
          </w:tcPr>
          <w:p w:rsidR="00154424" w:rsidRPr="00D32AC6" w:rsidRDefault="00154424" w:rsidP="00D91F28">
            <w:r w:rsidRPr="00676805">
              <w:t>República</w:t>
            </w:r>
            <w:r w:rsidRPr="00D32AC6">
              <w:t xml:space="preserve"> del Paraguay.</w:t>
            </w:r>
          </w:p>
        </w:tc>
      </w:tr>
      <w:tr w:rsidR="00154424" w:rsidRPr="00AE2322" w:rsidTr="00BA69CF">
        <w:trPr>
          <w:trHeight w:hRule="exact" w:val="432"/>
        </w:trPr>
        <w:tc>
          <w:tcPr>
            <w:tcW w:w="2877" w:type="dxa"/>
          </w:tcPr>
          <w:p w:rsidR="00154424" w:rsidRPr="00676805" w:rsidRDefault="00154424" w:rsidP="00676805">
            <w:pPr>
              <w:jc w:val="left"/>
              <w:rPr>
                <w:b/>
                <w:lang w:val="es-MX"/>
              </w:rPr>
            </w:pPr>
            <w:r w:rsidRPr="00676805">
              <w:rPr>
                <w:b/>
              </w:rPr>
              <w:t>Organismo Ejecutor:</w:t>
            </w:r>
          </w:p>
        </w:tc>
        <w:tc>
          <w:tcPr>
            <w:tcW w:w="6587" w:type="dxa"/>
          </w:tcPr>
          <w:p w:rsidR="00154424" w:rsidRPr="00D32AC6" w:rsidRDefault="00154424" w:rsidP="00D91F28">
            <w:pPr>
              <w:rPr>
                <w:lang w:val="es-MX"/>
              </w:rPr>
            </w:pPr>
            <w:r w:rsidRPr="00D32AC6">
              <w:rPr>
                <w:lang w:val="es-ES"/>
              </w:rPr>
              <w:t>Ministerio de Obras Públicas y Comunicaciones (MOPC).</w:t>
            </w:r>
          </w:p>
        </w:tc>
      </w:tr>
      <w:tr w:rsidR="00C7167D" w:rsidRPr="00AE2322" w:rsidTr="00BA69CF">
        <w:trPr>
          <w:trHeight w:val="424"/>
        </w:trPr>
        <w:tc>
          <w:tcPr>
            <w:tcW w:w="2877" w:type="dxa"/>
          </w:tcPr>
          <w:p w:rsidR="00C7167D" w:rsidRDefault="00C7167D" w:rsidP="009F3E59">
            <w:pPr>
              <w:jc w:val="left"/>
              <w:rPr>
                <w:b/>
              </w:rPr>
            </w:pPr>
            <w:r>
              <w:rPr>
                <w:b/>
              </w:rPr>
              <w:t>Responsable Institucional</w:t>
            </w:r>
            <w:r w:rsidRPr="00676805">
              <w:rPr>
                <w:b/>
              </w:rPr>
              <w:t>:</w:t>
            </w:r>
          </w:p>
        </w:tc>
        <w:tc>
          <w:tcPr>
            <w:tcW w:w="6587" w:type="dxa"/>
          </w:tcPr>
          <w:p w:rsidR="00C7167D" w:rsidRPr="00A16E9F" w:rsidRDefault="00C7167D" w:rsidP="006C5391">
            <w:r>
              <w:t>Economista Ramón Jiménez Gaona Arellano</w:t>
            </w:r>
            <w:r w:rsidR="009A1194">
              <w:t>, Ministro</w:t>
            </w:r>
          </w:p>
        </w:tc>
      </w:tr>
      <w:tr w:rsidR="00C7167D" w:rsidRPr="00AE2322" w:rsidTr="00BA69CF">
        <w:trPr>
          <w:trHeight w:val="431"/>
        </w:trPr>
        <w:tc>
          <w:tcPr>
            <w:tcW w:w="2877" w:type="dxa"/>
          </w:tcPr>
          <w:p w:rsidR="00C7167D" w:rsidRDefault="00C7167D" w:rsidP="009F3E59">
            <w:pPr>
              <w:jc w:val="left"/>
              <w:rPr>
                <w:b/>
              </w:rPr>
            </w:pPr>
            <w:r>
              <w:rPr>
                <w:b/>
              </w:rPr>
              <w:t>Teléfono / Email</w:t>
            </w:r>
            <w:r w:rsidRPr="00676805">
              <w:rPr>
                <w:b/>
              </w:rPr>
              <w:t>:</w:t>
            </w:r>
          </w:p>
        </w:tc>
        <w:tc>
          <w:tcPr>
            <w:tcW w:w="6587" w:type="dxa"/>
          </w:tcPr>
          <w:p w:rsidR="00C7167D" w:rsidRDefault="009A1194" w:rsidP="006C5391">
            <w:r>
              <w:t>4149-000; comunicacio</w:t>
            </w:r>
            <w:r w:rsidR="00C7167D">
              <w:t>n</w:t>
            </w:r>
            <w:r>
              <w:t>es</w:t>
            </w:r>
            <w:r w:rsidR="00C7167D">
              <w:t>@mopc.gov.py</w:t>
            </w:r>
          </w:p>
        </w:tc>
      </w:tr>
      <w:tr w:rsidR="009A1194" w:rsidRPr="00AE2322" w:rsidTr="00BA69CF">
        <w:trPr>
          <w:trHeight w:val="407"/>
        </w:trPr>
        <w:tc>
          <w:tcPr>
            <w:tcW w:w="2877" w:type="dxa"/>
          </w:tcPr>
          <w:p w:rsidR="009A1194" w:rsidRDefault="009A1194" w:rsidP="009A1194">
            <w:pPr>
              <w:jc w:val="left"/>
              <w:rPr>
                <w:b/>
              </w:rPr>
            </w:pPr>
            <w:r>
              <w:rPr>
                <w:b/>
              </w:rPr>
              <w:t>Responsable Técnico</w:t>
            </w:r>
            <w:r w:rsidRPr="00676805">
              <w:rPr>
                <w:b/>
              </w:rPr>
              <w:t>:</w:t>
            </w:r>
          </w:p>
        </w:tc>
        <w:tc>
          <w:tcPr>
            <w:tcW w:w="6587" w:type="dxa"/>
          </w:tcPr>
          <w:p w:rsidR="009A1194" w:rsidRDefault="009A1194" w:rsidP="006C5391">
            <w:r>
              <w:t>Ingeniero Rodolfo Segovia, Director de Caminos Vecinales</w:t>
            </w:r>
          </w:p>
        </w:tc>
      </w:tr>
      <w:tr w:rsidR="009A1194" w:rsidRPr="00AE2322" w:rsidTr="00BA69CF">
        <w:trPr>
          <w:trHeight w:val="412"/>
        </w:trPr>
        <w:tc>
          <w:tcPr>
            <w:tcW w:w="2877" w:type="dxa"/>
          </w:tcPr>
          <w:p w:rsidR="009A1194" w:rsidRDefault="009A1194" w:rsidP="009A1194">
            <w:pPr>
              <w:jc w:val="left"/>
              <w:rPr>
                <w:b/>
              </w:rPr>
            </w:pPr>
            <w:r>
              <w:rPr>
                <w:b/>
              </w:rPr>
              <w:t>Teléfono / Email:</w:t>
            </w:r>
          </w:p>
        </w:tc>
        <w:tc>
          <w:tcPr>
            <w:tcW w:w="6587" w:type="dxa"/>
          </w:tcPr>
          <w:p w:rsidR="009A1194" w:rsidRDefault="009A1194" w:rsidP="006C5391">
            <w:r>
              <w:t>4149-730; rsegovia@mopc.gov.py</w:t>
            </w:r>
          </w:p>
        </w:tc>
      </w:tr>
      <w:tr w:rsidR="009A1194" w:rsidRPr="00AE2322" w:rsidTr="00BA69CF">
        <w:trPr>
          <w:trHeight w:hRule="exact" w:val="419"/>
        </w:trPr>
        <w:tc>
          <w:tcPr>
            <w:tcW w:w="2877" w:type="dxa"/>
          </w:tcPr>
          <w:p w:rsidR="009A1194" w:rsidRPr="00676805" w:rsidRDefault="009A1194" w:rsidP="00893C85">
            <w:pPr>
              <w:jc w:val="left"/>
              <w:rPr>
                <w:b/>
              </w:rPr>
            </w:pPr>
            <w:r>
              <w:rPr>
                <w:b/>
              </w:rPr>
              <w:t>Plazo del proyecto</w:t>
            </w:r>
            <w:r w:rsidRPr="00676805">
              <w:rPr>
                <w:b/>
              </w:rPr>
              <w:t>:</w:t>
            </w:r>
          </w:p>
        </w:tc>
        <w:tc>
          <w:tcPr>
            <w:tcW w:w="6587" w:type="dxa"/>
          </w:tcPr>
          <w:p w:rsidR="009A1194" w:rsidRPr="00192509" w:rsidRDefault="00CB556A" w:rsidP="00CB556A">
            <w:pPr>
              <w:rPr>
                <w:lang w:val="es-ES"/>
              </w:rPr>
            </w:pPr>
            <w:r w:rsidRPr="00192509">
              <w:rPr>
                <w:lang w:val="es-ES"/>
              </w:rPr>
              <w:t>5</w:t>
            </w:r>
            <w:r w:rsidR="009A1194" w:rsidRPr="00192509">
              <w:rPr>
                <w:lang w:val="es-ES"/>
              </w:rPr>
              <w:t xml:space="preserve"> años</w:t>
            </w:r>
          </w:p>
        </w:tc>
      </w:tr>
      <w:tr w:rsidR="009F3E59" w:rsidRPr="00AE2322" w:rsidTr="00BA69CF">
        <w:trPr>
          <w:trHeight w:hRule="exact" w:val="842"/>
        </w:trPr>
        <w:tc>
          <w:tcPr>
            <w:tcW w:w="2877" w:type="dxa"/>
          </w:tcPr>
          <w:p w:rsidR="009F3E59" w:rsidRPr="00676805" w:rsidRDefault="009F3E59" w:rsidP="00676805">
            <w:pPr>
              <w:jc w:val="left"/>
              <w:rPr>
                <w:b/>
              </w:rPr>
            </w:pPr>
            <w:r>
              <w:rPr>
                <w:b/>
              </w:rPr>
              <w:t>Objeti</w:t>
            </w:r>
            <w:r w:rsidR="006C5391">
              <w:rPr>
                <w:b/>
              </w:rPr>
              <w:t>vo General</w:t>
            </w:r>
          </w:p>
        </w:tc>
        <w:tc>
          <w:tcPr>
            <w:tcW w:w="6587" w:type="dxa"/>
          </w:tcPr>
          <w:p w:rsidR="009F3E59" w:rsidRDefault="00497D27" w:rsidP="00C44603">
            <w:pPr>
              <w:rPr>
                <w:lang w:val="es-ES"/>
              </w:rPr>
            </w:pPr>
            <w:r>
              <w:rPr>
                <w:lang w:val="es-ES"/>
              </w:rPr>
              <w:t>Permitir la transitabilidad de todo tiempo en tramos y puentes de caminos vecinales de la Región Oriental</w:t>
            </w:r>
          </w:p>
        </w:tc>
      </w:tr>
      <w:tr w:rsidR="006C5391" w:rsidRPr="00625956" w:rsidTr="00BA69CF">
        <w:trPr>
          <w:trHeight w:hRule="exact" w:val="713"/>
        </w:trPr>
        <w:tc>
          <w:tcPr>
            <w:tcW w:w="2877" w:type="dxa"/>
          </w:tcPr>
          <w:p w:rsidR="006C5391" w:rsidRPr="00676805" w:rsidRDefault="006C5391" w:rsidP="00676805">
            <w:pPr>
              <w:jc w:val="left"/>
              <w:rPr>
                <w:b/>
              </w:rPr>
            </w:pPr>
            <w:r>
              <w:rPr>
                <w:b/>
              </w:rPr>
              <w:t>Objetivo Específico</w:t>
            </w:r>
          </w:p>
        </w:tc>
        <w:tc>
          <w:tcPr>
            <w:tcW w:w="6587" w:type="dxa"/>
          </w:tcPr>
          <w:p w:rsidR="00A72248" w:rsidRPr="00497D27" w:rsidRDefault="00497D27" w:rsidP="00C94CED">
            <w:pPr>
              <w:spacing w:before="0"/>
              <w:rPr>
                <w:b/>
                <w:i/>
                <w:lang w:val="es-ES"/>
              </w:rPr>
            </w:pPr>
            <w:r w:rsidRPr="00497D27">
              <w:rPr>
                <w:lang w:val="es-ES"/>
              </w:rPr>
              <w:t xml:space="preserve">Mejorar </w:t>
            </w:r>
            <w:r w:rsidR="00C94CED" w:rsidRPr="00497D27">
              <w:rPr>
                <w:lang w:val="es-ES"/>
              </w:rPr>
              <w:t>(160 kilómetros)</w:t>
            </w:r>
            <w:r w:rsidR="00775D82">
              <w:rPr>
                <w:lang w:val="es-ES"/>
              </w:rPr>
              <w:t xml:space="preserve"> </w:t>
            </w:r>
            <w:r w:rsidRPr="00497D27">
              <w:rPr>
                <w:lang w:val="es-ES"/>
              </w:rPr>
              <w:t xml:space="preserve">y mantener </w:t>
            </w:r>
            <w:r w:rsidR="00C94CED">
              <w:rPr>
                <w:lang w:val="es-ES"/>
              </w:rPr>
              <w:t>(50</w:t>
            </w:r>
            <w:r w:rsidR="00C94CED" w:rsidRPr="00497D27">
              <w:rPr>
                <w:lang w:val="es-ES"/>
              </w:rPr>
              <w:t xml:space="preserve">0 kilómetros) </w:t>
            </w:r>
            <w:r w:rsidR="00C94CED">
              <w:rPr>
                <w:lang w:val="es-ES"/>
              </w:rPr>
              <w:t>tramos</w:t>
            </w:r>
            <w:r w:rsidRPr="00497D27">
              <w:rPr>
                <w:lang w:val="es-ES"/>
              </w:rPr>
              <w:t xml:space="preserve"> y puentes (660 metros lineales) de caminos vecinales en la Región Oriental.</w:t>
            </w:r>
          </w:p>
        </w:tc>
      </w:tr>
      <w:tr w:rsidR="00733312" w:rsidRPr="00501CD0" w:rsidTr="00BA69CF">
        <w:trPr>
          <w:trHeight w:hRule="exact" w:val="876"/>
        </w:trPr>
        <w:tc>
          <w:tcPr>
            <w:tcW w:w="2877" w:type="dxa"/>
          </w:tcPr>
          <w:p w:rsidR="00733312" w:rsidRPr="00676805" w:rsidRDefault="00733312" w:rsidP="00676805">
            <w:pPr>
              <w:jc w:val="left"/>
              <w:rPr>
                <w:b/>
              </w:rPr>
            </w:pPr>
            <w:r>
              <w:rPr>
                <w:b/>
              </w:rPr>
              <w:t>Población Beneficiaria:</w:t>
            </w:r>
          </w:p>
        </w:tc>
        <w:tc>
          <w:tcPr>
            <w:tcW w:w="6587" w:type="dxa"/>
          </w:tcPr>
          <w:p w:rsidR="00733312" w:rsidRPr="008B6C90" w:rsidRDefault="00192509" w:rsidP="00192509">
            <w:pPr>
              <w:rPr>
                <w:lang w:val="es-ES"/>
              </w:rPr>
            </w:pPr>
            <w:r w:rsidRPr="008B6C90">
              <w:rPr>
                <w:lang w:val="es-MX"/>
              </w:rPr>
              <w:t>30</w:t>
            </w:r>
            <w:r w:rsidR="004F5ECA" w:rsidRPr="008B6C90">
              <w:rPr>
                <w:lang w:val="es-MX"/>
              </w:rPr>
              <w:t>.000</w:t>
            </w:r>
            <w:r w:rsidR="00733312" w:rsidRPr="008B6C90">
              <w:rPr>
                <w:lang w:val="es-MX"/>
              </w:rPr>
              <w:t xml:space="preserve"> personas.</w:t>
            </w:r>
          </w:p>
        </w:tc>
      </w:tr>
    </w:tbl>
    <w:p w:rsidR="00C94CED" w:rsidRDefault="00C94CED" w:rsidP="00335E58">
      <w:bookmarkStart w:id="2" w:name="_Toc359582672"/>
    </w:p>
    <w:p w:rsidR="00C3480C" w:rsidRPr="003C18B1" w:rsidRDefault="00417389" w:rsidP="00335E58">
      <w:pPr>
        <w:pStyle w:val="Epgrafe"/>
        <w:shd w:val="clear" w:color="auto" w:fill="FFFFFF" w:themeFill="background1"/>
        <w:tabs>
          <w:tab w:val="left" w:pos="1530"/>
          <w:tab w:val="center" w:pos="4702"/>
        </w:tabs>
      </w:pPr>
      <w:r w:rsidRPr="003C18B1">
        <w:t>Cuadro</w:t>
      </w:r>
      <w:r w:rsidR="00B11167" w:rsidRPr="003C18B1">
        <w:t xml:space="preserve"> 1 </w:t>
      </w:r>
      <w:r w:rsidRPr="003C18B1">
        <w:t xml:space="preserve">Costos Estimados del </w:t>
      </w:r>
      <w:bookmarkEnd w:id="2"/>
      <w:r w:rsidR="001F09A9" w:rsidRPr="003C18B1">
        <w:t>Proyecto</w:t>
      </w:r>
    </w:p>
    <w:tbl>
      <w:tblPr>
        <w:tblW w:w="0" w:type="auto"/>
        <w:tblInd w:w="60" w:type="dxa"/>
        <w:tblCellMar>
          <w:left w:w="70" w:type="dxa"/>
          <w:right w:w="70" w:type="dxa"/>
        </w:tblCellMar>
        <w:tblLook w:val="04A0" w:firstRow="1" w:lastRow="0" w:firstColumn="1" w:lastColumn="0" w:noHBand="0" w:noVBand="1"/>
      </w:tblPr>
      <w:tblGrid>
        <w:gridCol w:w="397"/>
        <w:gridCol w:w="6010"/>
        <w:gridCol w:w="1228"/>
        <w:gridCol w:w="1517"/>
      </w:tblGrid>
      <w:tr w:rsidR="00C94CED" w:rsidRPr="00224733" w:rsidTr="00C94CED">
        <w:trPr>
          <w:trHeight w:val="255"/>
        </w:trPr>
        <w:tc>
          <w:tcPr>
            <w:tcW w:w="0" w:type="auto"/>
            <w:gridSpan w:val="2"/>
            <w:tcBorders>
              <w:top w:val="single" w:sz="8" w:space="0" w:color="FFFFFF"/>
              <w:left w:val="single" w:sz="8" w:space="0" w:color="FFFFFF"/>
              <w:bottom w:val="single" w:sz="4" w:space="0" w:color="538DD5"/>
              <w:right w:val="single" w:sz="8" w:space="0" w:color="FFFFFF"/>
            </w:tcBorders>
            <w:shd w:val="clear" w:color="auto" w:fill="95B3D7" w:themeFill="accent1" w:themeFillTint="99"/>
            <w:vAlign w:val="center"/>
            <w:hideMark/>
          </w:tcPr>
          <w:p w:rsidR="00C94CED" w:rsidRPr="00C94CED" w:rsidRDefault="00C94CED" w:rsidP="00807F7D">
            <w:pPr>
              <w:spacing w:before="0" w:line="240" w:lineRule="auto"/>
              <w:jc w:val="center"/>
              <w:rPr>
                <w:rFonts w:ascii="Calibri" w:hAnsi="Calibri" w:cs="Arial"/>
                <w:b/>
                <w:bCs/>
                <w:sz w:val="20"/>
                <w:szCs w:val="20"/>
                <w:lang w:eastAsia="es-PY" w:bidi="ar-SA"/>
              </w:rPr>
            </w:pPr>
            <w:r w:rsidRPr="00C94CED">
              <w:rPr>
                <w:rFonts w:ascii="Calibri" w:hAnsi="Calibri" w:cs="Arial"/>
                <w:b/>
                <w:bCs/>
                <w:sz w:val="20"/>
                <w:szCs w:val="20"/>
                <w:lang w:eastAsia="es-PY" w:bidi="ar-SA"/>
              </w:rPr>
              <w:t xml:space="preserve">Categoría de Inversión              </w:t>
            </w:r>
          </w:p>
        </w:tc>
        <w:tc>
          <w:tcPr>
            <w:tcW w:w="0" w:type="auto"/>
            <w:tcBorders>
              <w:top w:val="single" w:sz="8" w:space="0" w:color="FFFFFF"/>
              <w:left w:val="nil"/>
              <w:bottom w:val="nil"/>
              <w:right w:val="single" w:sz="8" w:space="0" w:color="FFFFFF"/>
            </w:tcBorders>
            <w:shd w:val="clear" w:color="auto" w:fill="95B3D7" w:themeFill="accent1" w:themeFillTint="99"/>
            <w:vAlign w:val="center"/>
            <w:hideMark/>
          </w:tcPr>
          <w:p w:rsidR="00C94CED" w:rsidRPr="00C94CED" w:rsidRDefault="00C94CED" w:rsidP="00807F7D">
            <w:pPr>
              <w:spacing w:before="0" w:line="240" w:lineRule="auto"/>
              <w:jc w:val="center"/>
              <w:rPr>
                <w:rFonts w:ascii="Calibri" w:hAnsi="Calibri" w:cs="Arial"/>
                <w:b/>
                <w:bCs/>
                <w:sz w:val="20"/>
                <w:szCs w:val="20"/>
                <w:lang w:eastAsia="es-PY" w:bidi="ar-SA"/>
              </w:rPr>
            </w:pPr>
            <w:r w:rsidRPr="00C94CED">
              <w:rPr>
                <w:rFonts w:ascii="Calibri" w:hAnsi="Calibri" w:cs="Arial"/>
                <w:b/>
                <w:bCs/>
                <w:sz w:val="20"/>
                <w:szCs w:val="20"/>
                <w:lang w:eastAsia="es-PY" w:bidi="ar-SA"/>
              </w:rPr>
              <w:t xml:space="preserve"> MONTO USD </w:t>
            </w:r>
          </w:p>
        </w:tc>
        <w:tc>
          <w:tcPr>
            <w:tcW w:w="0" w:type="auto"/>
            <w:tcBorders>
              <w:top w:val="single" w:sz="8" w:space="0" w:color="FFFFFF"/>
              <w:left w:val="nil"/>
              <w:bottom w:val="nil"/>
              <w:right w:val="single" w:sz="8" w:space="0" w:color="FFFFFF"/>
            </w:tcBorders>
            <w:shd w:val="clear" w:color="auto" w:fill="95B3D7" w:themeFill="accent1" w:themeFillTint="99"/>
            <w:vAlign w:val="center"/>
            <w:hideMark/>
          </w:tcPr>
          <w:p w:rsidR="00C94CED" w:rsidRPr="00C94CED" w:rsidRDefault="00C94CED" w:rsidP="00807F7D">
            <w:pPr>
              <w:spacing w:before="0" w:line="240" w:lineRule="auto"/>
              <w:jc w:val="center"/>
              <w:rPr>
                <w:rFonts w:ascii="Calibri" w:hAnsi="Calibri" w:cs="Arial"/>
                <w:b/>
                <w:bCs/>
                <w:sz w:val="20"/>
                <w:szCs w:val="20"/>
                <w:lang w:eastAsia="es-PY" w:bidi="ar-SA"/>
              </w:rPr>
            </w:pPr>
            <w:r w:rsidRPr="00C94CED">
              <w:rPr>
                <w:rFonts w:ascii="Calibri" w:hAnsi="Calibri" w:cs="Arial"/>
                <w:b/>
                <w:bCs/>
                <w:sz w:val="20"/>
                <w:szCs w:val="20"/>
                <w:lang w:eastAsia="es-PY" w:bidi="ar-SA"/>
              </w:rPr>
              <w:t xml:space="preserve"> MONTO GS </w:t>
            </w:r>
          </w:p>
        </w:tc>
      </w:tr>
      <w:tr w:rsidR="00C94CED" w:rsidRPr="00224733" w:rsidTr="00C94CED">
        <w:trPr>
          <w:trHeight w:val="255"/>
        </w:trPr>
        <w:tc>
          <w:tcPr>
            <w:tcW w:w="0" w:type="auto"/>
            <w:tcBorders>
              <w:top w:val="nil"/>
              <w:left w:val="single" w:sz="4" w:space="0" w:color="538DD5"/>
              <w:bottom w:val="single" w:sz="4" w:space="0" w:color="538DD5"/>
              <w:right w:val="single" w:sz="4" w:space="0" w:color="538DD5"/>
            </w:tcBorders>
            <w:shd w:val="clear" w:color="000000" w:fill="0033CC"/>
            <w:vAlign w:val="center"/>
            <w:hideMark/>
          </w:tcPr>
          <w:p w:rsidR="00C94CED" w:rsidRPr="00224733" w:rsidRDefault="00C94CED" w:rsidP="00807F7D">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1.</w:t>
            </w:r>
          </w:p>
        </w:tc>
        <w:tc>
          <w:tcPr>
            <w:tcW w:w="0" w:type="auto"/>
            <w:tcBorders>
              <w:top w:val="nil"/>
              <w:left w:val="nil"/>
              <w:bottom w:val="single" w:sz="4" w:space="0" w:color="538DD5"/>
              <w:right w:val="single" w:sz="4" w:space="0" w:color="538DD5"/>
            </w:tcBorders>
            <w:shd w:val="clear" w:color="000000" w:fill="0033CC"/>
            <w:vAlign w:val="center"/>
            <w:hideMark/>
          </w:tcPr>
          <w:p w:rsidR="00C94CED" w:rsidRPr="00224733" w:rsidRDefault="00C94CED" w:rsidP="00807F7D">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Componente I. Obras civiles y supervisión</w:t>
            </w:r>
          </w:p>
        </w:tc>
        <w:tc>
          <w:tcPr>
            <w:tcW w:w="0" w:type="auto"/>
            <w:tcBorders>
              <w:top w:val="single" w:sz="4" w:space="0" w:color="538DD5"/>
              <w:left w:val="nil"/>
              <w:bottom w:val="single" w:sz="4" w:space="0" w:color="538DD5"/>
              <w:right w:val="single" w:sz="4" w:space="0" w:color="538DD5"/>
            </w:tcBorders>
            <w:shd w:val="clear" w:color="000000" w:fill="0033CC"/>
            <w:hideMark/>
          </w:tcPr>
          <w:p w:rsidR="00C94CED" w:rsidRPr="00224733" w:rsidRDefault="00C94CED" w:rsidP="00807F7D">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58.800.000</w:t>
            </w:r>
          </w:p>
        </w:tc>
        <w:tc>
          <w:tcPr>
            <w:tcW w:w="0" w:type="auto"/>
            <w:tcBorders>
              <w:top w:val="single" w:sz="4" w:space="0" w:color="538DD5"/>
              <w:left w:val="nil"/>
              <w:bottom w:val="single" w:sz="4" w:space="0" w:color="538DD5"/>
              <w:right w:val="single" w:sz="4" w:space="0" w:color="538DD5"/>
            </w:tcBorders>
            <w:shd w:val="clear" w:color="000000" w:fill="0033CC"/>
            <w:hideMark/>
          </w:tcPr>
          <w:p w:rsidR="00C94CED" w:rsidRPr="00224733" w:rsidRDefault="00C94CED" w:rsidP="00807F7D">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305.760.001.570</w:t>
            </w:r>
          </w:p>
        </w:tc>
      </w:tr>
      <w:tr w:rsidR="00C94CED" w:rsidRPr="00224733" w:rsidTr="00C94CED">
        <w:trPr>
          <w:trHeight w:val="255"/>
        </w:trPr>
        <w:tc>
          <w:tcPr>
            <w:tcW w:w="0" w:type="auto"/>
            <w:tcBorders>
              <w:top w:val="nil"/>
              <w:left w:val="single" w:sz="4" w:space="0" w:color="538DD5"/>
              <w:bottom w:val="single" w:sz="4" w:space="0" w:color="538DD5"/>
              <w:right w:val="single" w:sz="4" w:space="0" w:color="538DD5"/>
            </w:tcBorders>
            <w:shd w:val="clear" w:color="auto" w:fill="FFFFFF" w:themeFill="background1"/>
            <w:vAlign w:val="center"/>
            <w:hideMark/>
          </w:tcPr>
          <w:p w:rsidR="00C94CED" w:rsidRPr="00224733" w:rsidRDefault="00C94CED" w:rsidP="00807F7D">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1.1</w:t>
            </w:r>
          </w:p>
        </w:tc>
        <w:tc>
          <w:tcPr>
            <w:tcW w:w="0" w:type="auto"/>
            <w:tcBorders>
              <w:top w:val="nil"/>
              <w:left w:val="nil"/>
              <w:bottom w:val="single" w:sz="4" w:space="0" w:color="538DD5"/>
              <w:right w:val="single" w:sz="4" w:space="0" w:color="538DD5"/>
            </w:tcBorders>
            <w:shd w:val="clear" w:color="auto" w:fill="FFFFFF" w:themeFill="background1"/>
            <w:vAlign w:val="center"/>
            <w:hideMark/>
          </w:tcPr>
          <w:p w:rsidR="00C94CED" w:rsidRPr="00224733" w:rsidRDefault="00C94CED" w:rsidP="00807F7D">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Producto 1. 160 Km de caminos vecinales mejorados</w:t>
            </w:r>
          </w:p>
        </w:tc>
        <w:tc>
          <w:tcPr>
            <w:tcW w:w="0" w:type="auto"/>
            <w:tcBorders>
              <w:top w:val="nil"/>
              <w:left w:val="nil"/>
              <w:bottom w:val="single" w:sz="4" w:space="0" w:color="538DD5"/>
              <w:right w:val="single" w:sz="4" w:space="0" w:color="538DD5"/>
            </w:tcBorders>
            <w:shd w:val="clear" w:color="auto" w:fill="FFFFFF" w:themeFill="background1"/>
            <w:hideMark/>
          </w:tcPr>
          <w:p w:rsidR="00C94CED" w:rsidRPr="00224733" w:rsidRDefault="00C94CED" w:rsidP="00807F7D">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42.382.821</w:t>
            </w:r>
          </w:p>
        </w:tc>
        <w:tc>
          <w:tcPr>
            <w:tcW w:w="0" w:type="auto"/>
            <w:tcBorders>
              <w:top w:val="nil"/>
              <w:left w:val="nil"/>
              <w:bottom w:val="single" w:sz="4" w:space="0" w:color="538DD5"/>
              <w:right w:val="single" w:sz="4" w:space="0" w:color="538DD5"/>
            </w:tcBorders>
            <w:shd w:val="clear" w:color="auto" w:fill="FFFFFF" w:themeFill="background1"/>
            <w:hideMark/>
          </w:tcPr>
          <w:p w:rsidR="00C94CED" w:rsidRPr="00224733" w:rsidRDefault="00C94CED" w:rsidP="00807F7D">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220.390.670.136</w:t>
            </w:r>
          </w:p>
        </w:tc>
      </w:tr>
      <w:tr w:rsidR="00C94CED" w:rsidRPr="00224733" w:rsidTr="00C94CED">
        <w:trPr>
          <w:trHeight w:val="510"/>
        </w:trPr>
        <w:tc>
          <w:tcPr>
            <w:tcW w:w="0" w:type="auto"/>
            <w:tcBorders>
              <w:top w:val="nil"/>
              <w:left w:val="single" w:sz="4" w:space="0" w:color="538DD5"/>
              <w:bottom w:val="single" w:sz="4" w:space="0" w:color="538DD5"/>
              <w:right w:val="single" w:sz="4" w:space="0" w:color="538DD5"/>
            </w:tcBorders>
            <w:shd w:val="clear" w:color="auto" w:fill="FFFFFF" w:themeFill="background1"/>
            <w:vAlign w:val="center"/>
            <w:hideMark/>
          </w:tcPr>
          <w:p w:rsidR="00C94CED" w:rsidRPr="00224733" w:rsidRDefault="00C94CED" w:rsidP="00807F7D">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1.2</w:t>
            </w:r>
          </w:p>
        </w:tc>
        <w:tc>
          <w:tcPr>
            <w:tcW w:w="0" w:type="auto"/>
            <w:tcBorders>
              <w:top w:val="nil"/>
              <w:left w:val="nil"/>
              <w:bottom w:val="single" w:sz="4" w:space="0" w:color="538DD5"/>
              <w:right w:val="single" w:sz="4" w:space="0" w:color="538DD5"/>
            </w:tcBorders>
            <w:shd w:val="clear" w:color="auto" w:fill="FFFFFF" w:themeFill="background1"/>
            <w:vAlign w:val="center"/>
            <w:hideMark/>
          </w:tcPr>
          <w:p w:rsidR="00C94CED" w:rsidRPr="00224733" w:rsidRDefault="00C94CED" w:rsidP="00807F7D">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Producto 2. 500 Km de caminos incorporados en un esquema de mantenimiento</w:t>
            </w:r>
          </w:p>
        </w:tc>
        <w:tc>
          <w:tcPr>
            <w:tcW w:w="0" w:type="auto"/>
            <w:tcBorders>
              <w:top w:val="nil"/>
              <w:left w:val="nil"/>
              <w:bottom w:val="single" w:sz="4" w:space="0" w:color="538DD5"/>
              <w:right w:val="single" w:sz="4" w:space="0" w:color="538DD5"/>
            </w:tcBorders>
            <w:shd w:val="clear" w:color="auto" w:fill="FFFFFF" w:themeFill="background1"/>
            <w:hideMark/>
          </w:tcPr>
          <w:p w:rsidR="00C94CED" w:rsidRPr="00224733" w:rsidRDefault="00C94CED" w:rsidP="00807F7D">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4.000.000</w:t>
            </w:r>
          </w:p>
        </w:tc>
        <w:tc>
          <w:tcPr>
            <w:tcW w:w="0" w:type="auto"/>
            <w:tcBorders>
              <w:top w:val="nil"/>
              <w:left w:val="nil"/>
              <w:bottom w:val="single" w:sz="4" w:space="0" w:color="538DD5"/>
              <w:right w:val="single" w:sz="4" w:space="0" w:color="538DD5"/>
            </w:tcBorders>
            <w:shd w:val="clear" w:color="auto" w:fill="FFFFFF" w:themeFill="background1"/>
            <w:hideMark/>
          </w:tcPr>
          <w:p w:rsidR="00C94CED" w:rsidRPr="00224733" w:rsidRDefault="00C94CED" w:rsidP="00807F7D">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20.800.000.000</w:t>
            </w:r>
          </w:p>
        </w:tc>
      </w:tr>
      <w:tr w:rsidR="00C94CED" w:rsidRPr="00224733" w:rsidTr="00C94CED">
        <w:trPr>
          <w:trHeight w:val="255"/>
        </w:trPr>
        <w:tc>
          <w:tcPr>
            <w:tcW w:w="0" w:type="auto"/>
            <w:tcBorders>
              <w:top w:val="nil"/>
              <w:left w:val="single" w:sz="4" w:space="0" w:color="538DD5"/>
              <w:bottom w:val="single" w:sz="4" w:space="0" w:color="538DD5"/>
              <w:right w:val="single" w:sz="4" w:space="0" w:color="538DD5"/>
            </w:tcBorders>
            <w:shd w:val="clear" w:color="auto" w:fill="FFFFFF" w:themeFill="background1"/>
            <w:vAlign w:val="center"/>
            <w:hideMark/>
          </w:tcPr>
          <w:p w:rsidR="00C94CED" w:rsidRPr="00224733" w:rsidRDefault="00C94CED" w:rsidP="00807F7D">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1.3</w:t>
            </w:r>
          </w:p>
        </w:tc>
        <w:tc>
          <w:tcPr>
            <w:tcW w:w="0" w:type="auto"/>
            <w:tcBorders>
              <w:top w:val="nil"/>
              <w:left w:val="nil"/>
              <w:bottom w:val="single" w:sz="4" w:space="0" w:color="538DD5"/>
              <w:right w:val="single" w:sz="4" w:space="0" w:color="538DD5"/>
            </w:tcBorders>
            <w:shd w:val="clear" w:color="auto" w:fill="FFFFFF" w:themeFill="background1"/>
            <w:vAlign w:val="center"/>
            <w:hideMark/>
          </w:tcPr>
          <w:p w:rsidR="00C94CED" w:rsidRPr="00224733" w:rsidRDefault="00C94CED" w:rsidP="00807F7D">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Producto 3. 600 ml de puentes de hormigón reemplazados</w:t>
            </w:r>
          </w:p>
        </w:tc>
        <w:tc>
          <w:tcPr>
            <w:tcW w:w="0" w:type="auto"/>
            <w:tcBorders>
              <w:top w:val="nil"/>
              <w:left w:val="nil"/>
              <w:bottom w:val="single" w:sz="4" w:space="0" w:color="538DD5"/>
              <w:right w:val="single" w:sz="4" w:space="0" w:color="538DD5"/>
            </w:tcBorders>
            <w:shd w:val="clear" w:color="auto" w:fill="FFFFFF" w:themeFill="background1"/>
            <w:hideMark/>
          </w:tcPr>
          <w:p w:rsidR="00C94CED" w:rsidRPr="00224733" w:rsidRDefault="00C94CED" w:rsidP="00807F7D">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12.417.179</w:t>
            </w:r>
          </w:p>
        </w:tc>
        <w:tc>
          <w:tcPr>
            <w:tcW w:w="0" w:type="auto"/>
            <w:tcBorders>
              <w:top w:val="nil"/>
              <w:left w:val="nil"/>
              <w:bottom w:val="single" w:sz="4" w:space="0" w:color="538DD5"/>
              <w:right w:val="single" w:sz="4" w:space="0" w:color="538DD5"/>
            </w:tcBorders>
            <w:shd w:val="clear" w:color="auto" w:fill="FFFFFF" w:themeFill="background1"/>
            <w:hideMark/>
          </w:tcPr>
          <w:p w:rsidR="00C94CED" w:rsidRPr="00224733" w:rsidRDefault="00C94CED" w:rsidP="00807F7D">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64.569.331.434</w:t>
            </w:r>
          </w:p>
        </w:tc>
      </w:tr>
      <w:tr w:rsidR="00C94CED" w:rsidRPr="00224733" w:rsidTr="00C94CED">
        <w:trPr>
          <w:trHeight w:val="331"/>
        </w:trPr>
        <w:tc>
          <w:tcPr>
            <w:tcW w:w="0" w:type="auto"/>
            <w:tcBorders>
              <w:top w:val="nil"/>
              <w:left w:val="single" w:sz="4" w:space="0" w:color="538DD5"/>
              <w:bottom w:val="single" w:sz="4" w:space="0" w:color="538DD5"/>
              <w:right w:val="single" w:sz="4" w:space="0" w:color="538DD5"/>
            </w:tcBorders>
            <w:shd w:val="clear" w:color="000000" w:fill="0033CC"/>
            <w:vAlign w:val="center"/>
            <w:hideMark/>
          </w:tcPr>
          <w:p w:rsidR="00C94CED" w:rsidRPr="00224733" w:rsidRDefault="00C94CED" w:rsidP="00807F7D">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2.</w:t>
            </w:r>
          </w:p>
        </w:tc>
        <w:tc>
          <w:tcPr>
            <w:tcW w:w="0" w:type="auto"/>
            <w:tcBorders>
              <w:top w:val="nil"/>
              <w:left w:val="nil"/>
              <w:bottom w:val="single" w:sz="4" w:space="0" w:color="538DD5"/>
              <w:right w:val="single" w:sz="4" w:space="0" w:color="538DD5"/>
            </w:tcBorders>
            <w:shd w:val="clear" w:color="000000" w:fill="0033CC"/>
            <w:vAlign w:val="center"/>
            <w:hideMark/>
          </w:tcPr>
          <w:p w:rsidR="00C94CED" w:rsidRPr="00224733" w:rsidRDefault="00C94CED" w:rsidP="00807F7D">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Auditoria, Monitoreo y Evaluación desarrollados</w:t>
            </w:r>
          </w:p>
        </w:tc>
        <w:tc>
          <w:tcPr>
            <w:tcW w:w="0" w:type="auto"/>
            <w:tcBorders>
              <w:top w:val="nil"/>
              <w:left w:val="nil"/>
              <w:bottom w:val="single" w:sz="4" w:space="0" w:color="538DD5"/>
              <w:right w:val="single" w:sz="4" w:space="0" w:color="538DD5"/>
            </w:tcBorders>
            <w:shd w:val="clear" w:color="000000" w:fill="0033CC"/>
            <w:hideMark/>
          </w:tcPr>
          <w:p w:rsidR="00C94CED" w:rsidRPr="00224733" w:rsidRDefault="00C94CED" w:rsidP="00807F7D">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200.000</w:t>
            </w:r>
          </w:p>
        </w:tc>
        <w:tc>
          <w:tcPr>
            <w:tcW w:w="0" w:type="auto"/>
            <w:tcBorders>
              <w:top w:val="nil"/>
              <w:left w:val="nil"/>
              <w:bottom w:val="single" w:sz="4" w:space="0" w:color="538DD5"/>
              <w:right w:val="single" w:sz="4" w:space="0" w:color="538DD5"/>
            </w:tcBorders>
            <w:shd w:val="clear" w:color="000000" w:fill="0033CC"/>
            <w:hideMark/>
          </w:tcPr>
          <w:p w:rsidR="00C94CED" w:rsidRPr="00224733" w:rsidRDefault="00C94CED" w:rsidP="00807F7D">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1.040.000.000</w:t>
            </w:r>
          </w:p>
        </w:tc>
      </w:tr>
      <w:tr w:rsidR="00C94CED" w:rsidRPr="00224733" w:rsidTr="00C94CED">
        <w:trPr>
          <w:trHeight w:val="255"/>
        </w:trPr>
        <w:tc>
          <w:tcPr>
            <w:tcW w:w="0" w:type="auto"/>
            <w:tcBorders>
              <w:top w:val="nil"/>
              <w:left w:val="single" w:sz="4" w:space="0" w:color="538DD5"/>
              <w:bottom w:val="single" w:sz="4" w:space="0" w:color="538DD5"/>
              <w:right w:val="single" w:sz="4" w:space="0" w:color="538DD5"/>
            </w:tcBorders>
            <w:shd w:val="clear" w:color="000000" w:fill="0033CC"/>
            <w:vAlign w:val="center"/>
            <w:hideMark/>
          </w:tcPr>
          <w:p w:rsidR="00C94CED" w:rsidRPr="00224733" w:rsidRDefault="00C94CED" w:rsidP="00807F7D">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3.</w:t>
            </w:r>
          </w:p>
        </w:tc>
        <w:tc>
          <w:tcPr>
            <w:tcW w:w="0" w:type="auto"/>
            <w:tcBorders>
              <w:top w:val="nil"/>
              <w:left w:val="nil"/>
              <w:bottom w:val="single" w:sz="4" w:space="0" w:color="538DD5"/>
              <w:right w:val="single" w:sz="4" w:space="0" w:color="538DD5"/>
            </w:tcBorders>
            <w:shd w:val="clear" w:color="000000" w:fill="0033CC"/>
            <w:vAlign w:val="center"/>
            <w:hideMark/>
          </w:tcPr>
          <w:p w:rsidR="00C94CED" w:rsidRPr="00224733" w:rsidRDefault="00C94CED" w:rsidP="00807F7D">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Administración del Programa</w:t>
            </w:r>
          </w:p>
        </w:tc>
        <w:tc>
          <w:tcPr>
            <w:tcW w:w="0" w:type="auto"/>
            <w:tcBorders>
              <w:top w:val="nil"/>
              <w:left w:val="nil"/>
              <w:bottom w:val="single" w:sz="4" w:space="0" w:color="538DD5"/>
              <w:right w:val="single" w:sz="4" w:space="0" w:color="538DD5"/>
            </w:tcBorders>
            <w:shd w:val="clear" w:color="000000" w:fill="0033CC"/>
            <w:hideMark/>
          </w:tcPr>
          <w:p w:rsidR="00C94CED" w:rsidRPr="00224733" w:rsidRDefault="00C94CED" w:rsidP="00807F7D">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3.000.000</w:t>
            </w:r>
          </w:p>
        </w:tc>
        <w:tc>
          <w:tcPr>
            <w:tcW w:w="0" w:type="auto"/>
            <w:tcBorders>
              <w:top w:val="nil"/>
              <w:left w:val="nil"/>
              <w:bottom w:val="single" w:sz="4" w:space="0" w:color="538DD5"/>
              <w:right w:val="single" w:sz="4" w:space="0" w:color="538DD5"/>
            </w:tcBorders>
            <w:shd w:val="clear" w:color="000000" w:fill="0033CC"/>
            <w:hideMark/>
          </w:tcPr>
          <w:p w:rsidR="00C94CED" w:rsidRPr="00224733" w:rsidRDefault="00C94CED" w:rsidP="00807F7D">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15.600.000.000</w:t>
            </w:r>
          </w:p>
        </w:tc>
      </w:tr>
      <w:tr w:rsidR="00C94CED" w:rsidRPr="00224733" w:rsidTr="00C94CED">
        <w:trPr>
          <w:trHeight w:val="255"/>
        </w:trPr>
        <w:tc>
          <w:tcPr>
            <w:tcW w:w="0" w:type="auto"/>
            <w:tcBorders>
              <w:top w:val="nil"/>
              <w:left w:val="nil"/>
              <w:bottom w:val="nil"/>
              <w:right w:val="nil"/>
            </w:tcBorders>
            <w:shd w:val="clear" w:color="auto" w:fill="95B3D7" w:themeFill="accent1" w:themeFillTint="99"/>
            <w:noWrap/>
            <w:vAlign w:val="bottom"/>
            <w:hideMark/>
          </w:tcPr>
          <w:p w:rsidR="00C94CED" w:rsidRPr="00224733" w:rsidRDefault="00C94CED" w:rsidP="00807F7D">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w:t>
            </w:r>
          </w:p>
        </w:tc>
        <w:tc>
          <w:tcPr>
            <w:tcW w:w="0" w:type="auto"/>
            <w:tcBorders>
              <w:top w:val="nil"/>
              <w:left w:val="nil"/>
              <w:bottom w:val="nil"/>
              <w:right w:val="nil"/>
            </w:tcBorders>
            <w:shd w:val="clear" w:color="auto" w:fill="95B3D7" w:themeFill="accent1" w:themeFillTint="99"/>
            <w:noWrap/>
            <w:vAlign w:val="bottom"/>
            <w:hideMark/>
          </w:tcPr>
          <w:p w:rsidR="00C94CED" w:rsidRPr="00C94CED" w:rsidRDefault="00C94CED" w:rsidP="00807F7D">
            <w:pPr>
              <w:spacing w:before="0" w:line="240" w:lineRule="auto"/>
              <w:jc w:val="left"/>
              <w:rPr>
                <w:rFonts w:ascii="Calibri" w:hAnsi="Calibri" w:cs="Arial"/>
                <w:b/>
                <w:bCs/>
                <w:sz w:val="20"/>
                <w:szCs w:val="20"/>
                <w:lang w:eastAsia="es-PY" w:bidi="ar-SA"/>
              </w:rPr>
            </w:pPr>
            <w:r w:rsidRPr="00C94CED">
              <w:rPr>
                <w:rFonts w:ascii="Calibri" w:hAnsi="Calibri" w:cs="Arial"/>
                <w:b/>
                <w:bCs/>
                <w:sz w:val="20"/>
                <w:szCs w:val="20"/>
                <w:lang w:eastAsia="es-PY" w:bidi="ar-SA"/>
              </w:rPr>
              <w:t>TOTAL POR AÑO</w:t>
            </w:r>
          </w:p>
        </w:tc>
        <w:tc>
          <w:tcPr>
            <w:tcW w:w="0" w:type="auto"/>
            <w:tcBorders>
              <w:top w:val="nil"/>
              <w:left w:val="single" w:sz="4" w:space="0" w:color="538DD5"/>
              <w:bottom w:val="single" w:sz="4" w:space="0" w:color="538DD5"/>
              <w:right w:val="single" w:sz="4" w:space="0" w:color="538DD5"/>
            </w:tcBorders>
            <w:shd w:val="clear" w:color="auto" w:fill="95B3D7" w:themeFill="accent1" w:themeFillTint="99"/>
            <w:hideMark/>
          </w:tcPr>
          <w:p w:rsidR="00C94CED" w:rsidRPr="00C94CED" w:rsidRDefault="00C94CED" w:rsidP="00807F7D">
            <w:pPr>
              <w:spacing w:before="0" w:line="240" w:lineRule="auto"/>
              <w:jc w:val="right"/>
              <w:rPr>
                <w:rFonts w:ascii="Calibri" w:hAnsi="Calibri" w:cs="Arial"/>
                <w:b/>
                <w:bCs/>
                <w:sz w:val="20"/>
                <w:szCs w:val="20"/>
                <w:lang w:eastAsia="es-PY" w:bidi="ar-SA"/>
              </w:rPr>
            </w:pPr>
            <w:r w:rsidRPr="00C94CED">
              <w:rPr>
                <w:rFonts w:ascii="Calibri" w:hAnsi="Calibri" w:cs="Arial"/>
                <w:b/>
                <w:bCs/>
                <w:sz w:val="20"/>
                <w:szCs w:val="20"/>
                <w:lang w:eastAsia="es-PY" w:bidi="ar-SA"/>
              </w:rPr>
              <w:t>62.000.000</w:t>
            </w:r>
          </w:p>
        </w:tc>
        <w:tc>
          <w:tcPr>
            <w:tcW w:w="0" w:type="auto"/>
            <w:tcBorders>
              <w:top w:val="nil"/>
              <w:left w:val="nil"/>
              <w:bottom w:val="single" w:sz="4" w:space="0" w:color="538DD5"/>
              <w:right w:val="single" w:sz="4" w:space="0" w:color="538DD5"/>
            </w:tcBorders>
            <w:shd w:val="clear" w:color="auto" w:fill="95B3D7" w:themeFill="accent1" w:themeFillTint="99"/>
            <w:hideMark/>
          </w:tcPr>
          <w:p w:rsidR="00C94CED" w:rsidRPr="00C94CED" w:rsidRDefault="00C94CED" w:rsidP="00807F7D">
            <w:pPr>
              <w:spacing w:before="0" w:line="240" w:lineRule="auto"/>
              <w:jc w:val="right"/>
              <w:rPr>
                <w:rFonts w:ascii="Calibri" w:hAnsi="Calibri" w:cs="Arial"/>
                <w:b/>
                <w:bCs/>
                <w:sz w:val="20"/>
                <w:szCs w:val="20"/>
                <w:lang w:eastAsia="es-PY" w:bidi="ar-SA"/>
              </w:rPr>
            </w:pPr>
            <w:r w:rsidRPr="00C94CED">
              <w:rPr>
                <w:rFonts w:ascii="Calibri" w:hAnsi="Calibri" w:cs="Arial"/>
                <w:b/>
                <w:bCs/>
                <w:sz w:val="20"/>
                <w:szCs w:val="20"/>
                <w:lang w:eastAsia="es-PY" w:bidi="ar-SA"/>
              </w:rPr>
              <w:t>322.400.001.570</w:t>
            </w:r>
          </w:p>
        </w:tc>
      </w:tr>
    </w:tbl>
    <w:p w:rsidR="00C94CED" w:rsidRDefault="00C94CED" w:rsidP="00C94CED">
      <w:pPr>
        <w:pStyle w:val="Epgrafe"/>
        <w:shd w:val="clear" w:color="auto" w:fill="FFFFFF" w:themeFill="background1"/>
        <w:jc w:val="both"/>
        <w:rPr>
          <w:rStyle w:val="Textoennegrita"/>
        </w:rPr>
      </w:pPr>
      <w:r>
        <w:rPr>
          <w:rStyle w:val="Textoennegrita"/>
        </w:rPr>
        <w:t xml:space="preserve"> </w:t>
      </w:r>
    </w:p>
    <w:p w:rsidR="00A107DA" w:rsidRPr="008B6C90" w:rsidRDefault="00A107DA" w:rsidP="008B6C90">
      <w:pPr>
        <w:rPr>
          <w:rStyle w:val="Textoennegrita"/>
          <w:b w:val="0"/>
          <w:bCs w:val="0"/>
          <w:sz w:val="22"/>
        </w:rPr>
      </w:pPr>
      <w:r>
        <w:rPr>
          <w:rStyle w:val="Textoennegrita"/>
        </w:rPr>
        <w:br w:type="page"/>
      </w:r>
    </w:p>
    <w:p w:rsidR="00417389" w:rsidRDefault="00417389">
      <w:pPr>
        <w:rPr>
          <w:rStyle w:val="Textoennegrita"/>
        </w:rPr>
      </w:pPr>
    </w:p>
    <w:p w:rsidR="00165E48" w:rsidRDefault="00165E48" w:rsidP="00165E48"/>
    <w:p w:rsidR="00165E48" w:rsidRDefault="00165E48" w:rsidP="00165E48"/>
    <w:p w:rsidR="007A0916" w:rsidRDefault="007A0916" w:rsidP="00165E48"/>
    <w:p w:rsidR="007A0916" w:rsidRDefault="007A0916" w:rsidP="00165E48"/>
    <w:p w:rsidR="007A0916" w:rsidRDefault="007A0916" w:rsidP="00165E48"/>
    <w:p w:rsidR="007A0916" w:rsidRDefault="007A0916" w:rsidP="00165E48"/>
    <w:p w:rsidR="007A0916" w:rsidRDefault="007A0916" w:rsidP="00165E48"/>
    <w:p w:rsidR="00151E07" w:rsidRDefault="00151E07" w:rsidP="00165E48"/>
    <w:p w:rsidR="00151E07" w:rsidRDefault="00151E07" w:rsidP="00165E48"/>
    <w:p w:rsidR="007A0916" w:rsidRDefault="007A0916" w:rsidP="00165E48"/>
    <w:p w:rsidR="007A0916" w:rsidRDefault="007A0916" w:rsidP="00165E48"/>
    <w:p w:rsidR="007A0916" w:rsidRPr="00165E48" w:rsidRDefault="007A0916" w:rsidP="00165E48"/>
    <w:p w:rsidR="00417389" w:rsidRDefault="00B44D15" w:rsidP="00CB1D3A">
      <w:pPr>
        <w:pStyle w:val="Ttulo1"/>
      </w:pPr>
      <w:bookmarkStart w:id="3" w:name="_Toc414522782"/>
      <w:bookmarkStart w:id="4" w:name="_Toc427753795"/>
      <w:r>
        <w:t>Identificación del Proyecto de Inversión</w:t>
      </w:r>
      <w:bookmarkEnd w:id="3"/>
      <w:bookmarkEnd w:id="4"/>
    </w:p>
    <w:p w:rsidR="00165E48" w:rsidRDefault="00165E48">
      <w:r>
        <w:br w:type="page"/>
      </w:r>
    </w:p>
    <w:p w:rsidR="00B44D15" w:rsidRDefault="00D2236D" w:rsidP="00DE5D76">
      <w:pPr>
        <w:pStyle w:val="Ttulo2"/>
      </w:pPr>
      <w:bookmarkStart w:id="5" w:name="_Toc414522783"/>
      <w:bookmarkStart w:id="6" w:name="_Toc427753796"/>
      <w:r>
        <w:lastRenderedPageBreak/>
        <w:t>N° de Solicitud</w:t>
      </w:r>
      <w:bookmarkEnd w:id="5"/>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2583"/>
      </w:tblGrid>
      <w:tr w:rsidR="00D2236D" w:rsidRPr="00D32AC6" w:rsidTr="00EF454A">
        <w:trPr>
          <w:trHeight w:hRule="exact" w:val="567"/>
        </w:trPr>
        <w:tc>
          <w:tcPr>
            <w:tcW w:w="502" w:type="dxa"/>
            <w:vAlign w:val="center"/>
          </w:tcPr>
          <w:p w:rsidR="00D2236D" w:rsidRPr="00D32AC6" w:rsidRDefault="00D2236D" w:rsidP="00EF454A">
            <w:pPr>
              <w:jc w:val="center"/>
            </w:pPr>
            <w:r w:rsidRPr="00D32AC6">
              <w:t>N°</w:t>
            </w:r>
          </w:p>
        </w:tc>
        <w:tc>
          <w:tcPr>
            <w:tcW w:w="2583" w:type="dxa"/>
          </w:tcPr>
          <w:p w:rsidR="00D2236D" w:rsidRPr="00D32AC6" w:rsidRDefault="00D2236D" w:rsidP="00EF454A"/>
        </w:tc>
      </w:tr>
    </w:tbl>
    <w:p w:rsidR="000A6711" w:rsidRDefault="000A6711" w:rsidP="00DE5D76">
      <w:pPr>
        <w:pStyle w:val="Ttulo2"/>
      </w:pPr>
      <w:bookmarkStart w:id="7" w:name="_Toc414522784"/>
      <w:bookmarkStart w:id="8" w:name="_Toc427753797"/>
      <w:r>
        <w:t>Nombre del Proyecto</w:t>
      </w:r>
      <w:bookmarkEnd w:id="7"/>
      <w:bookmarkEnd w:id="8"/>
    </w:p>
    <w:p w:rsidR="000A6711" w:rsidRDefault="00033C59" w:rsidP="000A6711">
      <w:r w:rsidRPr="00033C59">
        <w:rPr>
          <w:lang w:val="es-ES"/>
        </w:rPr>
        <w:t>Programa de mejoramiento (180 kilómetros), mantenimiento (500 kilómetros) de tramos y puentes (660 metros lineales) de Caminos Vecinales en la Región Oriental</w:t>
      </w:r>
      <w:r w:rsidR="0030532C">
        <w:rPr>
          <w:lang w:val="es-ES"/>
        </w:rPr>
        <w:t>.</w:t>
      </w:r>
    </w:p>
    <w:p w:rsidR="000A6711" w:rsidRPr="00530857" w:rsidRDefault="000A6711" w:rsidP="00DE5D76">
      <w:pPr>
        <w:pStyle w:val="Ttulo2"/>
      </w:pPr>
      <w:bookmarkStart w:id="9" w:name="_Toc414522785"/>
      <w:bookmarkStart w:id="10" w:name="_Toc427753798"/>
      <w:r w:rsidRPr="00530857">
        <w:t>Nombre de la Institución Formuladora del Proyecto de Inversión</w:t>
      </w:r>
      <w:bookmarkEnd w:id="9"/>
      <w:bookmarkEnd w:id="10"/>
    </w:p>
    <w:p w:rsidR="000A6711" w:rsidRDefault="000A6711" w:rsidP="000A6711">
      <w:r w:rsidRPr="00137B52">
        <w:t xml:space="preserve">Ministerio de </w:t>
      </w:r>
      <w:r>
        <w:t xml:space="preserve">Obras Públicas y Comunicaciones, le corresponde código </w:t>
      </w:r>
      <w:r w:rsidR="003C3A5C">
        <w:t>1213</w:t>
      </w:r>
      <w:r>
        <w:t xml:space="preserve"> según Clasificador </w:t>
      </w:r>
      <w:r w:rsidRPr="00137B52">
        <w:t>Presupuestario de In</w:t>
      </w:r>
      <w:r>
        <w:t>gresos, Gastos y Financiamiento de la Nación.</w:t>
      </w:r>
    </w:p>
    <w:p w:rsidR="00D2236D" w:rsidRDefault="0099300A" w:rsidP="00DE5D76">
      <w:pPr>
        <w:pStyle w:val="Ttulo2"/>
      </w:pPr>
      <w:bookmarkStart w:id="11" w:name="_Toc427753799"/>
      <w:r>
        <w:t>Contacto Intitucional</w:t>
      </w:r>
      <w:bookmarkEnd w:id="1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7182"/>
      </w:tblGrid>
      <w:tr w:rsidR="00D2236D" w:rsidRPr="00AE2322" w:rsidTr="00DE6414">
        <w:trPr>
          <w:trHeight w:hRule="exact" w:val="567"/>
          <w:jc w:val="center"/>
        </w:trPr>
        <w:tc>
          <w:tcPr>
            <w:tcW w:w="2457" w:type="dxa"/>
            <w:vAlign w:val="center"/>
          </w:tcPr>
          <w:p w:rsidR="00D2236D" w:rsidRPr="00D32AC6" w:rsidRDefault="00D2236D" w:rsidP="00EF454A">
            <w:r w:rsidRPr="00D32AC6">
              <w:t>Organismo Ejecutor:</w:t>
            </w:r>
          </w:p>
        </w:tc>
        <w:tc>
          <w:tcPr>
            <w:tcW w:w="7182" w:type="dxa"/>
            <w:vAlign w:val="center"/>
          </w:tcPr>
          <w:p w:rsidR="00D2236D" w:rsidRPr="00D32AC6" w:rsidRDefault="0010314C" w:rsidP="00EF454A">
            <w:r>
              <w:t>12</w:t>
            </w:r>
            <w:r w:rsidR="000A1696">
              <w:t xml:space="preserve"> </w:t>
            </w:r>
            <w:r>
              <w:t>13</w:t>
            </w:r>
            <w:r w:rsidR="00684924">
              <w:t xml:space="preserve"> - </w:t>
            </w:r>
            <w:r w:rsidR="00D2236D" w:rsidRPr="00D32AC6">
              <w:t>Ministerio de Obras Públicas y Comunicaciones (MOPC)</w:t>
            </w:r>
          </w:p>
        </w:tc>
      </w:tr>
      <w:tr w:rsidR="00D2236D" w:rsidRPr="00D32AC6" w:rsidTr="00DE6414">
        <w:trPr>
          <w:trHeight w:hRule="exact" w:val="567"/>
          <w:jc w:val="center"/>
        </w:trPr>
        <w:tc>
          <w:tcPr>
            <w:tcW w:w="2457" w:type="dxa"/>
            <w:vAlign w:val="center"/>
          </w:tcPr>
          <w:p w:rsidR="00D2236D" w:rsidRPr="00D32AC6" w:rsidRDefault="00D2236D" w:rsidP="00EF454A">
            <w:r w:rsidRPr="00D32AC6">
              <w:t>Dirección:</w:t>
            </w:r>
          </w:p>
        </w:tc>
        <w:tc>
          <w:tcPr>
            <w:tcW w:w="7182" w:type="dxa"/>
            <w:vAlign w:val="center"/>
          </w:tcPr>
          <w:p w:rsidR="00D2236D" w:rsidRPr="00D32AC6" w:rsidRDefault="00D2236D" w:rsidP="00EF454A">
            <w:r w:rsidRPr="00D32AC6">
              <w:t>Oliva esquina Alberdi, Asunción</w:t>
            </w:r>
          </w:p>
        </w:tc>
      </w:tr>
      <w:tr w:rsidR="00D2236D" w:rsidRPr="00AE2322" w:rsidTr="00DE6414">
        <w:trPr>
          <w:trHeight w:hRule="exact" w:val="851"/>
          <w:jc w:val="center"/>
        </w:trPr>
        <w:tc>
          <w:tcPr>
            <w:tcW w:w="2457" w:type="dxa"/>
            <w:vAlign w:val="center"/>
          </w:tcPr>
          <w:p w:rsidR="00D2236D" w:rsidRPr="00D32AC6" w:rsidRDefault="00D2236D" w:rsidP="00EF454A">
            <w:r w:rsidRPr="00D32AC6">
              <w:t>Responsable:</w:t>
            </w:r>
          </w:p>
        </w:tc>
        <w:tc>
          <w:tcPr>
            <w:tcW w:w="7182" w:type="dxa"/>
            <w:vAlign w:val="center"/>
          </w:tcPr>
          <w:p w:rsidR="00DE6414" w:rsidRDefault="00DE6414" w:rsidP="000A6711">
            <w:r>
              <w:t xml:space="preserve">Economista </w:t>
            </w:r>
            <w:r w:rsidR="000A6711">
              <w:t>R</w:t>
            </w:r>
            <w:r>
              <w:t>amón Jiménez Gaona Arellano</w:t>
            </w:r>
          </w:p>
          <w:p w:rsidR="00D2236D" w:rsidRPr="00D32AC6" w:rsidRDefault="00D2236D" w:rsidP="000A6711">
            <w:r w:rsidRPr="00D32AC6">
              <w:t>Ministro de Obras Públicas y Comunicaciones</w:t>
            </w:r>
          </w:p>
        </w:tc>
      </w:tr>
      <w:tr w:rsidR="00DE6414" w:rsidRPr="00AE2322" w:rsidTr="00DE6414">
        <w:trPr>
          <w:trHeight w:hRule="exact" w:val="851"/>
          <w:jc w:val="center"/>
        </w:trPr>
        <w:tc>
          <w:tcPr>
            <w:tcW w:w="2457" w:type="dxa"/>
            <w:vAlign w:val="center"/>
          </w:tcPr>
          <w:p w:rsidR="00DE6414" w:rsidRPr="00D32AC6" w:rsidRDefault="00DE6414" w:rsidP="00776D93">
            <w:r w:rsidRPr="00D32AC6">
              <w:t>Coordinador Técnico:</w:t>
            </w:r>
          </w:p>
        </w:tc>
        <w:tc>
          <w:tcPr>
            <w:tcW w:w="7182" w:type="dxa"/>
            <w:vAlign w:val="center"/>
          </w:tcPr>
          <w:p w:rsidR="00DE6414" w:rsidRPr="00D32AC6" w:rsidRDefault="00DE6414" w:rsidP="00776D93">
            <w:pPr>
              <w:spacing w:before="0"/>
            </w:pPr>
            <w:r w:rsidRPr="00D32AC6">
              <w:t>Ing. Félix Zelaya Méndez, Director de Planificación Vial</w:t>
            </w:r>
          </w:p>
          <w:p w:rsidR="00DE6414" w:rsidRPr="00D32AC6" w:rsidRDefault="00DE6414" w:rsidP="00776D93">
            <w:pPr>
              <w:spacing w:before="0"/>
            </w:pPr>
            <w:r w:rsidRPr="00D32AC6">
              <w:t>Vice Ministerio de Obras Públicas y Comunicaciones</w:t>
            </w:r>
          </w:p>
        </w:tc>
      </w:tr>
      <w:tr w:rsidR="00D2236D" w:rsidRPr="00D32AC6" w:rsidTr="00DE6414">
        <w:trPr>
          <w:trHeight w:hRule="exact" w:val="567"/>
          <w:jc w:val="center"/>
        </w:trPr>
        <w:tc>
          <w:tcPr>
            <w:tcW w:w="2457" w:type="dxa"/>
            <w:vAlign w:val="center"/>
          </w:tcPr>
          <w:p w:rsidR="00D2236D" w:rsidRPr="00D32AC6" w:rsidRDefault="00D2236D" w:rsidP="00EF454A">
            <w:r w:rsidRPr="00D32AC6">
              <w:t>Teléfono / FAX:</w:t>
            </w:r>
          </w:p>
        </w:tc>
        <w:tc>
          <w:tcPr>
            <w:tcW w:w="7182" w:type="dxa"/>
            <w:vAlign w:val="center"/>
          </w:tcPr>
          <w:p w:rsidR="00D2236D" w:rsidRPr="00D32AC6" w:rsidRDefault="00D2236D" w:rsidP="00EF454A">
            <w:r w:rsidRPr="00D32AC6">
              <w:t>Teléfono / fax: 414 9000</w:t>
            </w:r>
          </w:p>
        </w:tc>
      </w:tr>
      <w:tr w:rsidR="00D2236D" w:rsidRPr="00D32AC6" w:rsidTr="00DE6414">
        <w:trPr>
          <w:trHeight w:hRule="exact" w:val="567"/>
          <w:jc w:val="center"/>
        </w:trPr>
        <w:tc>
          <w:tcPr>
            <w:tcW w:w="2457" w:type="dxa"/>
            <w:vAlign w:val="center"/>
          </w:tcPr>
          <w:p w:rsidR="00D2236D" w:rsidRPr="00D32AC6" w:rsidRDefault="00D2236D" w:rsidP="00EF454A">
            <w:r w:rsidRPr="00D32AC6">
              <w:t>e-mail:</w:t>
            </w:r>
          </w:p>
        </w:tc>
        <w:tc>
          <w:tcPr>
            <w:tcW w:w="7182" w:type="dxa"/>
            <w:vAlign w:val="center"/>
          </w:tcPr>
          <w:p w:rsidR="00D2236D" w:rsidRPr="00D32AC6" w:rsidRDefault="00DA3E80" w:rsidP="00EF454A">
            <w:hyperlink r:id="rId12" w:history="1">
              <w:r w:rsidR="00B42B28" w:rsidRPr="00BA751F">
                <w:rPr>
                  <w:rStyle w:val="Hipervnculo"/>
                </w:rPr>
                <w:t>fzelaya@mopc.gov.py</w:t>
              </w:r>
            </w:hyperlink>
          </w:p>
        </w:tc>
      </w:tr>
    </w:tbl>
    <w:p w:rsidR="00C17D11" w:rsidRDefault="00C17D11" w:rsidP="00DE5D76">
      <w:pPr>
        <w:pStyle w:val="Ttulo2"/>
      </w:pPr>
      <w:bookmarkStart w:id="12" w:name="_Toc414522787"/>
      <w:bookmarkStart w:id="13" w:name="_Toc427753800"/>
      <w:r>
        <w:t>Sector</w:t>
      </w:r>
      <w:bookmarkEnd w:id="12"/>
      <w:bookmarkEnd w:id="13"/>
    </w:p>
    <w:p w:rsidR="00C17D11" w:rsidRDefault="00C17D11" w:rsidP="00C17D11">
      <w:r w:rsidRPr="00C17D11">
        <w:t xml:space="preserve">El proyecto corresponde </w:t>
      </w:r>
      <w:r w:rsidR="009A24BC">
        <w:t xml:space="preserve">al sector </w:t>
      </w:r>
      <w:r w:rsidRPr="00C17D11">
        <w:t>de Infraestructura Vial para el Transporte Terrestre.</w:t>
      </w:r>
    </w:p>
    <w:p w:rsidR="00137B52" w:rsidRPr="00137B52" w:rsidRDefault="00137B52" w:rsidP="00DE5D76">
      <w:pPr>
        <w:pStyle w:val="Ttulo2"/>
      </w:pPr>
      <w:bookmarkStart w:id="14" w:name="_Toc414522788"/>
      <w:bookmarkStart w:id="15" w:name="_Toc427753801"/>
      <w:r>
        <w:t>Ubicación Geográfica</w:t>
      </w:r>
      <w:bookmarkEnd w:id="14"/>
      <w:bookmarkEnd w:id="15"/>
    </w:p>
    <w:p w:rsidR="00EB6924" w:rsidRPr="00621A07" w:rsidRDefault="00232471" w:rsidP="00232471">
      <w:r w:rsidRPr="00621A07">
        <w:t xml:space="preserve">El presente </w:t>
      </w:r>
      <w:r w:rsidR="008A7573">
        <w:t>programa</w:t>
      </w:r>
      <w:r w:rsidRPr="00621A07">
        <w:t xml:space="preserve"> se desarrolla</w:t>
      </w:r>
      <w:r w:rsidR="0010314C" w:rsidRPr="00621A07">
        <w:t xml:space="preserve"> </w:t>
      </w:r>
      <w:r w:rsidR="0010314C" w:rsidRPr="00706387">
        <w:t xml:space="preserve">en </w:t>
      </w:r>
      <w:r w:rsidR="00706387" w:rsidRPr="00706387">
        <w:t>diez</w:t>
      </w:r>
      <w:r w:rsidR="006C3A4D" w:rsidRPr="00706387">
        <w:t xml:space="preserve"> (1</w:t>
      </w:r>
      <w:r w:rsidR="00706387" w:rsidRPr="00706387">
        <w:t>0</w:t>
      </w:r>
      <w:r w:rsidR="006C3A4D" w:rsidRPr="00706387">
        <w:t xml:space="preserve">) departamentos de la Región Oriental (RO), afectando </w:t>
      </w:r>
      <w:r w:rsidR="00C23E2B" w:rsidRPr="00706387">
        <w:t>de las siguientes formas:</w:t>
      </w:r>
    </w:p>
    <w:p w:rsidR="00EB6924" w:rsidRPr="00621A07" w:rsidRDefault="00EB6924" w:rsidP="00232471">
      <w:r w:rsidRPr="00706387">
        <w:t>Los tramos de</w:t>
      </w:r>
      <w:r w:rsidR="00232471" w:rsidRPr="00706387">
        <w:t xml:space="preserve"> caminos </w:t>
      </w:r>
      <w:r w:rsidR="0010314C" w:rsidRPr="00706387">
        <w:t xml:space="preserve">vecinales </w:t>
      </w:r>
      <w:r w:rsidRPr="00706387">
        <w:t xml:space="preserve">a ser mejorados </w:t>
      </w:r>
      <w:r w:rsidR="0010314C" w:rsidRPr="00706387">
        <w:t>afecta</w:t>
      </w:r>
      <w:r w:rsidRPr="00706387">
        <w:t>n</w:t>
      </w:r>
      <w:r w:rsidR="00530857" w:rsidRPr="00706387">
        <w:t xml:space="preserve"> a</w:t>
      </w:r>
      <w:r w:rsidR="00232471" w:rsidRPr="00706387">
        <w:t xml:space="preserve"> </w:t>
      </w:r>
      <w:r w:rsidR="00706387" w:rsidRPr="00706387">
        <w:t>seis</w:t>
      </w:r>
      <w:r w:rsidR="00232471" w:rsidRPr="00706387">
        <w:t xml:space="preserve"> </w:t>
      </w:r>
      <w:r w:rsidR="006C3A4D" w:rsidRPr="00706387">
        <w:t>(</w:t>
      </w:r>
      <w:r w:rsidR="00706387" w:rsidRPr="00706387">
        <w:t>6</w:t>
      </w:r>
      <w:r w:rsidR="00232471" w:rsidRPr="00706387">
        <w:t xml:space="preserve">) departamentos </w:t>
      </w:r>
      <w:r w:rsidR="00C23E2B" w:rsidRPr="00706387">
        <w:t>e involucrando a</w:t>
      </w:r>
      <w:r w:rsidR="006C3A4D" w:rsidRPr="00706387">
        <w:t xml:space="preserve"> </w:t>
      </w:r>
      <w:r w:rsidR="00216EA2">
        <w:t>nueve (9</w:t>
      </w:r>
      <w:r w:rsidR="00706387" w:rsidRPr="00706387">
        <w:t xml:space="preserve">) </w:t>
      </w:r>
      <w:r w:rsidR="006C3A4D" w:rsidRPr="00706387">
        <w:t xml:space="preserve"> distritos </w:t>
      </w:r>
      <w:r w:rsidR="00232471" w:rsidRPr="00706387">
        <w:t>de la RO</w:t>
      </w:r>
      <w:r w:rsidRPr="00706387">
        <w:t>.</w:t>
      </w:r>
    </w:p>
    <w:p w:rsidR="00232471" w:rsidRPr="00706387" w:rsidRDefault="00EB6924" w:rsidP="00232471">
      <w:r w:rsidRPr="00706387">
        <w:t>Los</w:t>
      </w:r>
      <w:r w:rsidR="00232471" w:rsidRPr="00706387">
        <w:t xml:space="preserve"> puentes de madera</w:t>
      </w:r>
      <w:r w:rsidRPr="00706387">
        <w:t xml:space="preserve"> a ser mejorados mediante la sustitución por puentes de hormigón armado están localizados en</w:t>
      </w:r>
      <w:r w:rsidR="0010314C" w:rsidRPr="00706387">
        <w:t xml:space="preserve"> </w:t>
      </w:r>
      <w:r w:rsidR="00706387" w:rsidRPr="00706387">
        <w:t>siete</w:t>
      </w:r>
      <w:r w:rsidR="006C3A4D" w:rsidRPr="00706387">
        <w:t xml:space="preserve"> (</w:t>
      </w:r>
      <w:r w:rsidR="00706387" w:rsidRPr="00706387">
        <w:t>7</w:t>
      </w:r>
      <w:r w:rsidR="0010314C" w:rsidRPr="00706387">
        <w:t xml:space="preserve">) </w:t>
      </w:r>
      <w:r w:rsidR="00232471" w:rsidRPr="00706387">
        <w:t xml:space="preserve">departamentos </w:t>
      </w:r>
      <w:r w:rsidR="00C23E2B" w:rsidRPr="00706387">
        <w:t xml:space="preserve">e incluyendo a unos </w:t>
      </w:r>
      <w:r w:rsidR="00706387" w:rsidRPr="00706387">
        <w:t>ocho</w:t>
      </w:r>
      <w:r w:rsidR="006C3A4D" w:rsidRPr="00706387">
        <w:t xml:space="preserve"> (</w:t>
      </w:r>
      <w:r w:rsidR="00706387" w:rsidRPr="00706387">
        <w:t>8</w:t>
      </w:r>
      <w:r w:rsidR="006C3A4D" w:rsidRPr="00706387">
        <w:t xml:space="preserve">) distritos </w:t>
      </w:r>
      <w:r w:rsidR="00232471" w:rsidRPr="00706387">
        <w:t>de la RO.</w:t>
      </w:r>
    </w:p>
    <w:p w:rsidR="006C3A4D" w:rsidRPr="00621A07" w:rsidRDefault="006C3A4D" w:rsidP="00232471">
      <w:r w:rsidRPr="00621A07">
        <w:t>En los siguientes cuadros se indican la localización de los tramos y de los puentes a ser mejorados, indicando el clasificador presupuestario para cada departamento y distrito.</w:t>
      </w:r>
    </w:p>
    <w:p w:rsidR="006C3A4D" w:rsidRDefault="00621A07" w:rsidP="00621A07">
      <w:pPr>
        <w:tabs>
          <w:tab w:val="left" w:pos="8580"/>
        </w:tabs>
        <w:spacing w:before="0" w:line="240" w:lineRule="auto"/>
        <w:jc w:val="left"/>
        <w:rPr>
          <w:b/>
          <w:bCs/>
          <w:szCs w:val="18"/>
        </w:rPr>
      </w:pPr>
      <w:bookmarkStart w:id="16" w:name="_Toc359582673"/>
      <w:r w:rsidRPr="00621A07">
        <w:rPr>
          <w:b/>
          <w:bCs/>
          <w:szCs w:val="18"/>
        </w:rPr>
        <w:tab/>
      </w:r>
    </w:p>
    <w:p w:rsidR="00033C59" w:rsidRDefault="00033C59">
      <w:pPr>
        <w:spacing w:before="0" w:line="240" w:lineRule="auto"/>
        <w:jc w:val="left"/>
        <w:rPr>
          <w:b/>
          <w:bCs/>
          <w:szCs w:val="18"/>
        </w:rPr>
      </w:pPr>
      <w:r>
        <w:br w:type="page"/>
      </w:r>
    </w:p>
    <w:p w:rsidR="0010314C" w:rsidRDefault="0031736C" w:rsidP="0010314C">
      <w:pPr>
        <w:pStyle w:val="Epgrafe"/>
        <w:ind w:left="360"/>
      </w:pPr>
      <w:r w:rsidRPr="00F36B87">
        <w:lastRenderedPageBreak/>
        <w:t>Cuadro</w:t>
      </w:r>
      <w:r w:rsidR="00B11167" w:rsidRPr="00F36B87">
        <w:t xml:space="preserve"> </w:t>
      </w:r>
      <w:r w:rsidR="00A17ED5" w:rsidRPr="00F36B87">
        <w:t>I.1</w:t>
      </w:r>
      <w:r w:rsidR="00B11167" w:rsidRPr="00F36B87">
        <w:t xml:space="preserve"> </w:t>
      </w:r>
      <w:bookmarkEnd w:id="16"/>
      <w:r w:rsidRPr="00F36B87">
        <w:t xml:space="preserve">Localización </w:t>
      </w:r>
      <w:r w:rsidR="000E0289" w:rsidRPr="00F36B87">
        <w:t xml:space="preserve">y Cantidad </w:t>
      </w:r>
      <w:r w:rsidRPr="00F36B87">
        <w:t>de caminos vecinales a mejorar</w:t>
      </w:r>
    </w:p>
    <w:tbl>
      <w:tblPr>
        <w:tblpPr w:leftFromText="141" w:rightFromText="141" w:vertAnchor="text" w:horzAnchor="margin" w:tblpXSpec="center" w:tblpY="294"/>
        <w:tblW w:w="8960" w:type="dxa"/>
        <w:tblCellMar>
          <w:left w:w="70" w:type="dxa"/>
          <w:right w:w="70" w:type="dxa"/>
        </w:tblCellMar>
        <w:tblLook w:val="04A0" w:firstRow="1" w:lastRow="0" w:firstColumn="1" w:lastColumn="0" w:noHBand="0" w:noVBand="1"/>
      </w:tblPr>
      <w:tblGrid>
        <w:gridCol w:w="1771"/>
        <w:gridCol w:w="1985"/>
        <w:gridCol w:w="1559"/>
        <w:gridCol w:w="2445"/>
        <w:gridCol w:w="1200"/>
      </w:tblGrid>
      <w:tr w:rsidR="00024F73" w:rsidRPr="00024F73" w:rsidTr="00441E13">
        <w:trPr>
          <w:trHeight w:val="630"/>
        </w:trPr>
        <w:tc>
          <w:tcPr>
            <w:tcW w:w="1771"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24F73" w:rsidRPr="00231200" w:rsidRDefault="007472CC" w:rsidP="00024F73">
            <w:pPr>
              <w:spacing w:before="0" w:line="240" w:lineRule="auto"/>
              <w:jc w:val="center"/>
              <w:rPr>
                <w:b/>
                <w:bCs/>
                <w:sz w:val="20"/>
                <w:szCs w:val="20"/>
                <w:lang w:val="es-ES" w:eastAsia="es-ES" w:bidi="ar-SA"/>
              </w:rPr>
            </w:pPr>
            <w:r w:rsidRPr="00231200">
              <w:rPr>
                <w:b/>
                <w:bCs/>
                <w:sz w:val="20"/>
                <w:szCs w:val="20"/>
                <w:lang w:val="es-ES" w:eastAsia="es-ES" w:bidi="ar-SA"/>
              </w:rPr>
              <w:t>Código</w:t>
            </w:r>
          </w:p>
        </w:tc>
        <w:tc>
          <w:tcPr>
            <w:tcW w:w="1985" w:type="dxa"/>
            <w:tcBorders>
              <w:top w:val="single" w:sz="4" w:space="0" w:color="auto"/>
              <w:left w:val="nil"/>
              <w:bottom w:val="single" w:sz="4" w:space="0" w:color="auto"/>
              <w:right w:val="single" w:sz="4" w:space="0" w:color="auto"/>
            </w:tcBorders>
            <w:shd w:val="clear" w:color="000000" w:fill="DBE5F1"/>
            <w:noWrap/>
            <w:vAlign w:val="center"/>
            <w:hideMark/>
          </w:tcPr>
          <w:p w:rsidR="00024F73" w:rsidRPr="00231200" w:rsidRDefault="00024F73" w:rsidP="00024F73">
            <w:pPr>
              <w:spacing w:before="0" w:line="240" w:lineRule="auto"/>
              <w:jc w:val="center"/>
              <w:rPr>
                <w:b/>
                <w:bCs/>
                <w:sz w:val="20"/>
                <w:szCs w:val="20"/>
                <w:lang w:val="es-ES" w:eastAsia="es-ES" w:bidi="ar-SA"/>
              </w:rPr>
            </w:pPr>
            <w:r w:rsidRPr="00231200">
              <w:rPr>
                <w:b/>
                <w:bCs/>
                <w:sz w:val="20"/>
                <w:szCs w:val="20"/>
                <w:lang w:val="es-ES" w:eastAsia="es-ES" w:bidi="ar-SA"/>
              </w:rPr>
              <w:t>Departamento</w:t>
            </w:r>
          </w:p>
        </w:tc>
        <w:tc>
          <w:tcPr>
            <w:tcW w:w="1559" w:type="dxa"/>
            <w:tcBorders>
              <w:top w:val="single" w:sz="4" w:space="0" w:color="auto"/>
              <w:left w:val="nil"/>
              <w:bottom w:val="single" w:sz="4" w:space="0" w:color="auto"/>
              <w:right w:val="single" w:sz="4" w:space="0" w:color="auto"/>
            </w:tcBorders>
            <w:shd w:val="clear" w:color="000000" w:fill="DBE5F1"/>
            <w:noWrap/>
            <w:vAlign w:val="center"/>
            <w:hideMark/>
          </w:tcPr>
          <w:p w:rsidR="00024F73" w:rsidRPr="00231200" w:rsidRDefault="007472CC" w:rsidP="00024F73">
            <w:pPr>
              <w:spacing w:before="0" w:line="240" w:lineRule="auto"/>
              <w:jc w:val="center"/>
              <w:rPr>
                <w:b/>
                <w:bCs/>
                <w:sz w:val="20"/>
                <w:szCs w:val="20"/>
                <w:lang w:val="es-ES" w:eastAsia="es-ES" w:bidi="ar-SA"/>
              </w:rPr>
            </w:pPr>
            <w:r w:rsidRPr="00231200">
              <w:rPr>
                <w:b/>
                <w:bCs/>
                <w:sz w:val="20"/>
                <w:szCs w:val="20"/>
                <w:lang w:val="es-ES" w:eastAsia="es-ES" w:bidi="ar-SA"/>
              </w:rPr>
              <w:t>Código</w:t>
            </w:r>
          </w:p>
        </w:tc>
        <w:tc>
          <w:tcPr>
            <w:tcW w:w="2445" w:type="dxa"/>
            <w:tcBorders>
              <w:top w:val="single" w:sz="4" w:space="0" w:color="auto"/>
              <w:left w:val="nil"/>
              <w:bottom w:val="single" w:sz="4" w:space="0" w:color="auto"/>
              <w:right w:val="single" w:sz="4" w:space="0" w:color="auto"/>
            </w:tcBorders>
            <w:shd w:val="clear" w:color="000000" w:fill="DBE5F1"/>
            <w:noWrap/>
            <w:vAlign w:val="center"/>
            <w:hideMark/>
          </w:tcPr>
          <w:p w:rsidR="00024F73" w:rsidRPr="00231200" w:rsidRDefault="00024F73" w:rsidP="00024F73">
            <w:pPr>
              <w:spacing w:before="0" w:line="240" w:lineRule="auto"/>
              <w:jc w:val="center"/>
              <w:rPr>
                <w:b/>
                <w:bCs/>
                <w:sz w:val="20"/>
                <w:szCs w:val="20"/>
                <w:lang w:val="es-ES" w:eastAsia="es-ES" w:bidi="ar-SA"/>
              </w:rPr>
            </w:pPr>
            <w:r w:rsidRPr="00231200">
              <w:rPr>
                <w:b/>
                <w:bCs/>
                <w:sz w:val="20"/>
                <w:szCs w:val="20"/>
                <w:lang w:val="es-ES" w:eastAsia="es-ES" w:bidi="ar-SA"/>
              </w:rPr>
              <w:t>Distrito</w:t>
            </w:r>
          </w:p>
        </w:tc>
        <w:tc>
          <w:tcPr>
            <w:tcW w:w="1200" w:type="dxa"/>
            <w:tcBorders>
              <w:top w:val="single" w:sz="4" w:space="0" w:color="auto"/>
              <w:left w:val="nil"/>
              <w:bottom w:val="single" w:sz="4" w:space="0" w:color="auto"/>
              <w:right w:val="single" w:sz="4" w:space="0" w:color="auto"/>
            </w:tcBorders>
            <w:shd w:val="clear" w:color="000000" w:fill="DBE5F1"/>
            <w:hideMark/>
          </w:tcPr>
          <w:p w:rsidR="00024F73" w:rsidRPr="00231200" w:rsidRDefault="00024F73" w:rsidP="00024F73">
            <w:pPr>
              <w:spacing w:before="0" w:line="240" w:lineRule="auto"/>
              <w:jc w:val="center"/>
              <w:rPr>
                <w:b/>
                <w:bCs/>
                <w:sz w:val="20"/>
                <w:szCs w:val="20"/>
                <w:lang w:val="es-ES" w:eastAsia="es-ES" w:bidi="ar-SA"/>
              </w:rPr>
            </w:pPr>
            <w:r w:rsidRPr="00231200">
              <w:rPr>
                <w:b/>
                <w:bCs/>
                <w:sz w:val="20"/>
                <w:szCs w:val="20"/>
                <w:lang w:val="es-ES" w:eastAsia="es-ES" w:bidi="ar-SA"/>
              </w:rPr>
              <w:t>Cantidad de tramos</w:t>
            </w:r>
          </w:p>
        </w:tc>
      </w:tr>
      <w:tr w:rsidR="00024F73" w:rsidRPr="00024F73" w:rsidTr="00441E13">
        <w:trPr>
          <w:trHeight w:val="330"/>
        </w:trPr>
        <w:tc>
          <w:tcPr>
            <w:tcW w:w="1771" w:type="dxa"/>
            <w:vMerge w:val="restart"/>
            <w:tcBorders>
              <w:top w:val="nil"/>
              <w:left w:val="single" w:sz="4" w:space="0" w:color="auto"/>
              <w:bottom w:val="single" w:sz="4" w:space="0" w:color="000000"/>
              <w:right w:val="single" w:sz="4" w:space="0" w:color="auto"/>
            </w:tcBorders>
            <w:shd w:val="clear" w:color="000000" w:fill="DBE5F1"/>
            <w:noWrap/>
            <w:vAlign w:val="center"/>
            <w:hideMark/>
          </w:tcPr>
          <w:p w:rsidR="00024F73" w:rsidRPr="00441E13" w:rsidRDefault="00024F73" w:rsidP="00024F73">
            <w:pPr>
              <w:spacing w:before="0" w:line="240" w:lineRule="auto"/>
              <w:jc w:val="center"/>
              <w:rPr>
                <w:sz w:val="20"/>
                <w:szCs w:val="20"/>
                <w:lang w:val="es-ES" w:eastAsia="es-ES" w:bidi="ar-SA"/>
              </w:rPr>
            </w:pPr>
            <w:r w:rsidRPr="00441E13">
              <w:rPr>
                <w:sz w:val="20"/>
                <w:szCs w:val="20"/>
                <w:lang w:val="es-ES" w:eastAsia="es-ES" w:bidi="ar-SA"/>
              </w:rPr>
              <w:t>2207</w:t>
            </w: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4F73" w:rsidRPr="00441E13" w:rsidRDefault="00024F73" w:rsidP="00024F73">
            <w:pPr>
              <w:spacing w:before="0" w:line="240" w:lineRule="auto"/>
              <w:jc w:val="center"/>
              <w:rPr>
                <w:sz w:val="20"/>
                <w:szCs w:val="20"/>
                <w:lang w:val="es-ES" w:eastAsia="es-ES" w:bidi="ar-SA"/>
              </w:rPr>
            </w:pPr>
            <w:r w:rsidRPr="00441E13">
              <w:rPr>
                <w:sz w:val="20"/>
                <w:szCs w:val="20"/>
                <w:lang w:val="es-ES" w:eastAsia="es-ES" w:bidi="ar-SA"/>
              </w:rPr>
              <w:t>ITAPUA</w:t>
            </w:r>
          </w:p>
        </w:tc>
        <w:tc>
          <w:tcPr>
            <w:tcW w:w="1559" w:type="dxa"/>
            <w:tcBorders>
              <w:top w:val="nil"/>
              <w:left w:val="nil"/>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30119</w:t>
            </w:r>
          </w:p>
        </w:tc>
        <w:tc>
          <w:tcPr>
            <w:tcW w:w="2445" w:type="dxa"/>
            <w:tcBorders>
              <w:top w:val="nil"/>
              <w:left w:val="nil"/>
              <w:bottom w:val="single" w:sz="4" w:space="0" w:color="auto"/>
              <w:right w:val="single" w:sz="4" w:space="0" w:color="auto"/>
            </w:tcBorders>
            <w:shd w:val="clear" w:color="000000" w:fill="FFFFFF"/>
            <w:noWrap/>
            <w:vAlign w:val="bottom"/>
            <w:hideMark/>
          </w:tcPr>
          <w:p w:rsidR="00024F73" w:rsidRPr="00441E13" w:rsidRDefault="00024F73" w:rsidP="00024F73">
            <w:pPr>
              <w:spacing w:before="0" w:line="240" w:lineRule="auto"/>
              <w:jc w:val="center"/>
              <w:rPr>
                <w:sz w:val="20"/>
                <w:szCs w:val="20"/>
                <w:lang w:val="es-ES" w:eastAsia="es-ES" w:bidi="ar-SA"/>
              </w:rPr>
            </w:pPr>
            <w:r w:rsidRPr="00441E13">
              <w:rPr>
                <w:sz w:val="20"/>
                <w:szCs w:val="20"/>
                <w:lang w:val="es-ES" w:eastAsia="es-ES" w:bidi="ar-SA"/>
              </w:rPr>
              <w:t>La Paz</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1</w:t>
            </w:r>
          </w:p>
        </w:tc>
      </w:tr>
      <w:tr w:rsidR="00024F73" w:rsidRPr="00024F73" w:rsidTr="00441E13">
        <w:trPr>
          <w:trHeight w:val="291"/>
        </w:trPr>
        <w:tc>
          <w:tcPr>
            <w:tcW w:w="1771" w:type="dxa"/>
            <w:vMerge/>
            <w:tcBorders>
              <w:top w:val="nil"/>
              <w:left w:val="single" w:sz="4" w:space="0" w:color="auto"/>
              <w:bottom w:val="single" w:sz="4" w:space="0" w:color="000000"/>
              <w:right w:val="single" w:sz="4" w:space="0" w:color="auto"/>
            </w:tcBorders>
            <w:vAlign w:val="center"/>
            <w:hideMark/>
          </w:tcPr>
          <w:p w:rsidR="00024F73" w:rsidRPr="00441E13" w:rsidRDefault="00024F73" w:rsidP="00024F73">
            <w:pPr>
              <w:spacing w:before="0" w:line="240" w:lineRule="auto"/>
              <w:jc w:val="left"/>
              <w:rPr>
                <w:sz w:val="20"/>
                <w:szCs w:val="20"/>
                <w:lang w:val="es-ES" w:eastAsia="es-ES" w:bidi="ar-SA"/>
              </w:rPr>
            </w:pPr>
          </w:p>
        </w:tc>
        <w:tc>
          <w:tcPr>
            <w:tcW w:w="1985" w:type="dxa"/>
            <w:vMerge/>
            <w:tcBorders>
              <w:top w:val="nil"/>
              <w:left w:val="single" w:sz="4" w:space="0" w:color="auto"/>
              <w:bottom w:val="single" w:sz="4" w:space="0" w:color="000000"/>
              <w:right w:val="single" w:sz="4" w:space="0" w:color="auto"/>
            </w:tcBorders>
            <w:vAlign w:val="center"/>
            <w:hideMark/>
          </w:tcPr>
          <w:p w:rsidR="00024F73" w:rsidRPr="00441E13" w:rsidRDefault="00024F73" w:rsidP="00024F73">
            <w:pPr>
              <w:spacing w:before="0" w:line="240" w:lineRule="auto"/>
              <w:jc w:val="left"/>
              <w:rPr>
                <w:sz w:val="20"/>
                <w:szCs w:val="20"/>
                <w:lang w:val="es-ES" w:eastAsia="es-ES" w:bidi="ar-SA"/>
              </w:rPr>
            </w:pPr>
          </w:p>
        </w:tc>
        <w:tc>
          <w:tcPr>
            <w:tcW w:w="1559" w:type="dxa"/>
            <w:tcBorders>
              <w:top w:val="nil"/>
              <w:left w:val="nil"/>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30108</w:t>
            </w:r>
          </w:p>
        </w:tc>
        <w:tc>
          <w:tcPr>
            <w:tcW w:w="2445" w:type="dxa"/>
            <w:tcBorders>
              <w:top w:val="nil"/>
              <w:left w:val="nil"/>
              <w:bottom w:val="single" w:sz="4" w:space="0" w:color="auto"/>
              <w:right w:val="single" w:sz="4" w:space="0" w:color="auto"/>
            </w:tcBorders>
            <w:shd w:val="clear" w:color="auto" w:fill="auto"/>
            <w:vAlign w:val="center"/>
            <w:hideMark/>
          </w:tcPr>
          <w:p w:rsidR="00024F73" w:rsidRPr="00441E13" w:rsidRDefault="00024F73" w:rsidP="00024F73">
            <w:pPr>
              <w:spacing w:before="0" w:line="240" w:lineRule="auto"/>
              <w:jc w:val="center"/>
              <w:rPr>
                <w:sz w:val="20"/>
                <w:szCs w:val="20"/>
                <w:lang w:val="es-ES" w:eastAsia="es-ES" w:bidi="ar-SA"/>
              </w:rPr>
            </w:pPr>
            <w:r w:rsidRPr="00441E13">
              <w:rPr>
                <w:sz w:val="20"/>
                <w:szCs w:val="20"/>
                <w:lang w:val="es-ES" w:eastAsia="es-ES" w:bidi="ar-SA"/>
              </w:rPr>
              <w:t>Jesús</w:t>
            </w:r>
          </w:p>
        </w:tc>
        <w:tc>
          <w:tcPr>
            <w:tcW w:w="1200" w:type="dxa"/>
            <w:vMerge/>
            <w:tcBorders>
              <w:top w:val="nil"/>
              <w:left w:val="single" w:sz="4" w:space="0" w:color="auto"/>
              <w:bottom w:val="single" w:sz="4" w:space="0" w:color="auto"/>
              <w:right w:val="single" w:sz="4" w:space="0" w:color="auto"/>
            </w:tcBorders>
            <w:vAlign w:val="center"/>
            <w:hideMark/>
          </w:tcPr>
          <w:p w:rsidR="00024F73" w:rsidRPr="00441E13" w:rsidRDefault="00024F73" w:rsidP="00024F73">
            <w:pPr>
              <w:spacing w:before="0" w:line="240" w:lineRule="auto"/>
              <w:jc w:val="left"/>
              <w:rPr>
                <w:color w:val="000000"/>
                <w:sz w:val="20"/>
                <w:szCs w:val="20"/>
                <w:lang w:val="es-ES" w:eastAsia="es-ES" w:bidi="ar-SA"/>
              </w:rPr>
            </w:pPr>
          </w:p>
        </w:tc>
      </w:tr>
      <w:tr w:rsidR="00024F73" w:rsidRPr="00024F73" w:rsidTr="00441E13">
        <w:trPr>
          <w:trHeight w:val="296"/>
        </w:trPr>
        <w:tc>
          <w:tcPr>
            <w:tcW w:w="1771" w:type="dxa"/>
            <w:vMerge/>
            <w:tcBorders>
              <w:top w:val="nil"/>
              <w:left w:val="single" w:sz="4" w:space="0" w:color="auto"/>
              <w:bottom w:val="single" w:sz="4" w:space="0" w:color="000000"/>
              <w:right w:val="single" w:sz="4" w:space="0" w:color="auto"/>
            </w:tcBorders>
            <w:vAlign w:val="center"/>
            <w:hideMark/>
          </w:tcPr>
          <w:p w:rsidR="00024F73" w:rsidRPr="00441E13" w:rsidRDefault="00024F73" w:rsidP="00024F73">
            <w:pPr>
              <w:spacing w:before="0" w:line="240" w:lineRule="auto"/>
              <w:jc w:val="left"/>
              <w:rPr>
                <w:sz w:val="20"/>
                <w:szCs w:val="20"/>
                <w:lang w:val="es-ES" w:eastAsia="es-ES" w:bidi="ar-SA"/>
              </w:rPr>
            </w:pPr>
          </w:p>
        </w:tc>
        <w:tc>
          <w:tcPr>
            <w:tcW w:w="1985" w:type="dxa"/>
            <w:vMerge/>
            <w:tcBorders>
              <w:top w:val="nil"/>
              <w:left w:val="single" w:sz="4" w:space="0" w:color="auto"/>
              <w:bottom w:val="single" w:sz="4" w:space="0" w:color="000000"/>
              <w:right w:val="single" w:sz="4" w:space="0" w:color="auto"/>
            </w:tcBorders>
            <w:vAlign w:val="center"/>
            <w:hideMark/>
          </w:tcPr>
          <w:p w:rsidR="00024F73" w:rsidRPr="00441E13" w:rsidRDefault="00024F73" w:rsidP="00024F73">
            <w:pPr>
              <w:spacing w:before="0" w:line="240" w:lineRule="auto"/>
              <w:jc w:val="left"/>
              <w:rPr>
                <w:sz w:val="20"/>
                <w:szCs w:val="20"/>
                <w:lang w:val="es-ES" w:eastAsia="es-ES" w:bidi="ar-SA"/>
              </w:rPr>
            </w:pPr>
          </w:p>
        </w:tc>
        <w:tc>
          <w:tcPr>
            <w:tcW w:w="1559" w:type="dxa"/>
            <w:tcBorders>
              <w:top w:val="nil"/>
              <w:left w:val="nil"/>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30105</w:t>
            </w:r>
          </w:p>
        </w:tc>
        <w:tc>
          <w:tcPr>
            <w:tcW w:w="2445" w:type="dxa"/>
            <w:tcBorders>
              <w:top w:val="nil"/>
              <w:left w:val="nil"/>
              <w:bottom w:val="single" w:sz="4" w:space="0" w:color="auto"/>
              <w:right w:val="single" w:sz="4" w:space="0" w:color="auto"/>
            </w:tcBorders>
            <w:shd w:val="clear" w:color="auto" w:fill="auto"/>
            <w:vAlign w:val="center"/>
            <w:hideMark/>
          </w:tcPr>
          <w:p w:rsidR="00024F73" w:rsidRPr="00441E13" w:rsidRDefault="00024F73" w:rsidP="00024F73">
            <w:pPr>
              <w:spacing w:before="0" w:line="240" w:lineRule="auto"/>
              <w:jc w:val="center"/>
              <w:rPr>
                <w:sz w:val="20"/>
                <w:szCs w:val="20"/>
                <w:lang w:val="es-ES" w:eastAsia="es-ES" w:bidi="ar-SA"/>
              </w:rPr>
            </w:pPr>
            <w:r w:rsidRPr="00441E13">
              <w:rPr>
                <w:sz w:val="20"/>
                <w:szCs w:val="20"/>
                <w:lang w:val="es-ES" w:eastAsia="es-ES" w:bidi="ar-SA"/>
              </w:rPr>
              <w:t>Gral. Artigas</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1</w:t>
            </w:r>
          </w:p>
        </w:tc>
      </w:tr>
      <w:tr w:rsidR="00024F73" w:rsidRPr="00024F73" w:rsidTr="00441E13">
        <w:trPr>
          <w:trHeight w:val="317"/>
        </w:trPr>
        <w:tc>
          <w:tcPr>
            <w:tcW w:w="1771" w:type="dxa"/>
            <w:vMerge/>
            <w:tcBorders>
              <w:top w:val="nil"/>
              <w:left w:val="single" w:sz="4" w:space="0" w:color="auto"/>
              <w:bottom w:val="single" w:sz="4" w:space="0" w:color="000000"/>
              <w:right w:val="single" w:sz="4" w:space="0" w:color="auto"/>
            </w:tcBorders>
            <w:vAlign w:val="center"/>
            <w:hideMark/>
          </w:tcPr>
          <w:p w:rsidR="00024F73" w:rsidRPr="00441E13" w:rsidRDefault="00024F73" w:rsidP="00024F73">
            <w:pPr>
              <w:spacing w:before="0" w:line="240" w:lineRule="auto"/>
              <w:jc w:val="left"/>
              <w:rPr>
                <w:sz w:val="20"/>
                <w:szCs w:val="20"/>
                <w:lang w:val="es-ES" w:eastAsia="es-ES" w:bidi="ar-SA"/>
              </w:rPr>
            </w:pPr>
          </w:p>
        </w:tc>
        <w:tc>
          <w:tcPr>
            <w:tcW w:w="1985" w:type="dxa"/>
            <w:vMerge/>
            <w:tcBorders>
              <w:top w:val="nil"/>
              <w:left w:val="single" w:sz="4" w:space="0" w:color="auto"/>
              <w:bottom w:val="single" w:sz="4" w:space="0" w:color="000000"/>
              <w:right w:val="single" w:sz="4" w:space="0" w:color="auto"/>
            </w:tcBorders>
            <w:vAlign w:val="center"/>
            <w:hideMark/>
          </w:tcPr>
          <w:p w:rsidR="00024F73" w:rsidRPr="00441E13" w:rsidRDefault="00024F73" w:rsidP="00024F73">
            <w:pPr>
              <w:spacing w:before="0" w:line="240" w:lineRule="auto"/>
              <w:jc w:val="left"/>
              <w:rPr>
                <w:sz w:val="20"/>
                <w:szCs w:val="20"/>
                <w:lang w:val="es-ES" w:eastAsia="es-ES" w:bidi="ar-SA"/>
              </w:rPr>
            </w:pPr>
          </w:p>
        </w:tc>
        <w:tc>
          <w:tcPr>
            <w:tcW w:w="1559" w:type="dxa"/>
            <w:tcBorders>
              <w:top w:val="nil"/>
              <w:left w:val="nil"/>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30104</w:t>
            </w:r>
          </w:p>
        </w:tc>
        <w:tc>
          <w:tcPr>
            <w:tcW w:w="2445" w:type="dxa"/>
            <w:tcBorders>
              <w:top w:val="nil"/>
              <w:left w:val="nil"/>
              <w:bottom w:val="single" w:sz="4" w:space="0" w:color="auto"/>
              <w:right w:val="single" w:sz="4" w:space="0" w:color="auto"/>
            </w:tcBorders>
            <w:shd w:val="clear" w:color="auto" w:fill="auto"/>
            <w:vAlign w:val="center"/>
            <w:hideMark/>
          </w:tcPr>
          <w:p w:rsidR="00024F73" w:rsidRPr="00441E13" w:rsidRDefault="00024F73" w:rsidP="00024F73">
            <w:pPr>
              <w:spacing w:before="0" w:line="240" w:lineRule="auto"/>
              <w:jc w:val="center"/>
              <w:rPr>
                <w:sz w:val="20"/>
                <w:szCs w:val="20"/>
                <w:lang w:val="es-ES" w:eastAsia="es-ES" w:bidi="ar-SA"/>
              </w:rPr>
            </w:pPr>
            <w:proofErr w:type="spellStart"/>
            <w:r w:rsidRPr="00441E13">
              <w:rPr>
                <w:sz w:val="20"/>
                <w:szCs w:val="20"/>
                <w:lang w:val="es-ES" w:eastAsia="es-ES" w:bidi="ar-SA"/>
              </w:rPr>
              <w:t>Fram</w:t>
            </w:r>
            <w:proofErr w:type="spellEnd"/>
          </w:p>
        </w:tc>
        <w:tc>
          <w:tcPr>
            <w:tcW w:w="1200" w:type="dxa"/>
            <w:vMerge/>
            <w:tcBorders>
              <w:top w:val="nil"/>
              <w:left w:val="single" w:sz="4" w:space="0" w:color="auto"/>
              <w:bottom w:val="single" w:sz="4" w:space="0" w:color="auto"/>
              <w:right w:val="single" w:sz="4" w:space="0" w:color="auto"/>
            </w:tcBorders>
            <w:vAlign w:val="center"/>
            <w:hideMark/>
          </w:tcPr>
          <w:p w:rsidR="00024F73" w:rsidRPr="00441E13" w:rsidRDefault="00024F73" w:rsidP="00024F73">
            <w:pPr>
              <w:spacing w:before="0" w:line="240" w:lineRule="auto"/>
              <w:jc w:val="left"/>
              <w:rPr>
                <w:color w:val="000000"/>
                <w:sz w:val="20"/>
                <w:szCs w:val="20"/>
                <w:lang w:val="es-ES" w:eastAsia="es-ES" w:bidi="ar-SA"/>
              </w:rPr>
            </w:pPr>
          </w:p>
        </w:tc>
      </w:tr>
      <w:tr w:rsidR="00024F73" w:rsidRPr="00024F73" w:rsidTr="00441E13">
        <w:trPr>
          <w:trHeight w:val="333"/>
        </w:trPr>
        <w:tc>
          <w:tcPr>
            <w:tcW w:w="1771" w:type="dxa"/>
            <w:tcBorders>
              <w:top w:val="nil"/>
              <w:left w:val="single" w:sz="4" w:space="0" w:color="auto"/>
              <w:bottom w:val="single" w:sz="4" w:space="0" w:color="auto"/>
              <w:right w:val="single" w:sz="4" w:space="0" w:color="auto"/>
            </w:tcBorders>
            <w:shd w:val="clear" w:color="000000" w:fill="DBE5F1"/>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2210-2205</w:t>
            </w:r>
          </w:p>
        </w:tc>
        <w:tc>
          <w:tcPr>
            <w:tcW w:w="1985" w:type="dxa"/>
            <w:tcBorders>
              <w:top w:val="nil"/>
              <w:left w:val="nil"/>
              <w:bottom w:val="single" w:sz="4" w:space="0" w:color="auto"/>
              <w:right w:val="single" w:sz="4" w:space="0" w:color="auto"/>
            </w:tcBorders>
            <w:shd w:val="clear" w:color="auto" w:fill="auto"/>
            <w:vAlign w:val="center"/>
            <w:hideMark/>
          </w:tcPr>
          <w:p w:rsidR="00024F73" w:rsidRPr="00441E13" w:rsidRDefault="00024F73" w:rsidP="00024F73">
            <w:pPr>
              <w:spacing w:before="0" w:line="240" w:lineRule="auto"/>
              <w:jc w:val="center"/>
              <w:rPr>
                <w:sz w:val="20"/>
                <w:szCs w:val="20"/>
                <w:lang w:val="es-ES" w:eastAsia="es-ES" w:bidi="ar-SA"/>
              </w:rPr>
            </w:pPr>
            <w:r w:rsidRPr="00441E13">
              <w:rPr>
                <w:sz w:val="20"/>
                <w:szCs w:val="20"/>
                <w:lang w:val="es-ES" w:eastAsia="es-ES" w:bidi="ar-SA"/>
              </w:rPr>
              <w:t>ALTO PARANA/     CAAGUAZU</w:t>
            </w:r>
          </w:p>
        </w:tc>
        <w:tc>
          <w:tcPr>
            <w:tcW w:w="1559" w:type="dxa"/>
            <w:tcBorders>
              <w:top w:val="nil"/>
              <w:left w:val="nil"/>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30157</w:t>
            </w:r>
          </w:p>
        </w:tc>
        <w:tc>
          <w:tcPr>
            <w:tcW w:w="2445" w:type="dxa"/>
            <w:tcBorders>
              <w:top w:val="nil"/>
              <w:left w:val="nil"/>
              <w:bottom w:val="single" w:sz="4" w:space="0" w:color="auto"/>
              <w:right w:val="single" w:sz="4" w:space="0" w:color="auto"/>
            </w:tcBorders>
            <w:shd w:val="clear" w:color="auto" w:fill="auto"/>
            <w:noWrap/>
            <w:vAlign w:val="center"/>
            <w:hideMark/>
          </w:tcPr>
          <w:p w:rsidR="00024F73" w:rsidRPr="00441E13" w:rsidRDefault="00024F73" w:rsidP="00024F73">
            <w:pPr>
              <w:spacing w:before="0" w:line="240" w:lineRule="auto"/>
              <w:jc w:val="center"/>
              <w:rPr>
                <w:sz w:val="20"/>
                <w:szCs w:val="20"/>
                <w:lang w:val="es-ES" w:eastAsia="es-ES" w:bidi="ar-SA"/>
              </w:rPr>
            </w:pPr>
            <w:proofErr w:type="spellStart"/>
            <w:r w:rsidRPr="00441E13">
              <w:rPr>
                <w:sz w:val="20"/>
                <w:szCs w:val="20"/>
                <w:lang w:val="es-ES" w:eastAsia="es-ES" w:bidi="ar-SA"/>
              </w:rPr>
              <w:t>Itakyry</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1</w:t>
            </w:r>
          </w:p>
        </w:tc>
      </w:tr>
      <w:tr w:rsidR="00024F73" w:rsidRPr="00024F73" w:rsidTr="00441E13">
        <w:trPr>
          <w:trHeight w:val="330"/>
        </w:trPr>
        <w:tc>
          <w:tcPr>
            <w:tcW w:w="1771" w:type="dxa"/>
            <w:tcBorders>
              <w:top w:val="nil"/>
              <w:left w:val="single" w:sz="4" w:space="0" w:color="auto"/>
              <w:bottom w:val="single" w:sz="4" w:space="0" w:color="auto"/>
              <w:right w:val="single" w:sz="4" w:space="0" w:color="auto"/>
            </w:tcBorders>
            <w:shd w:val="clear" w:color="000000" w:fill="DBE5F1"/>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2203</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024F73" w:rsidRPr="00441E13" w:rsidRDefault="00024F73" w:rsidP="00024F73">
            <w:pPr>
              <w:spacing w:before="0" w:line="240" w:lineRule="auto"/>
              <w:jc w:val="center"/>
              <w:rPr>
                <w:sz w:val="20"/>
                <w:szCs w:val="20"/>
                <w:lang w:val="es-ES" w:eastAsia="es-ES" w:bidi="ar-SA"/>
              </w:rPr>
            </w:pPr>
            <w:r w:rsidRPr="00441E13">
              <w:rPr>
                <w:sz w:val="20"/>
                <w:szCs w:val="20"/>
                <w:lang w:val="es-ES" w:eastAsia="es-ES" w:bidi="ar-SA"/>
              </w:rPr>
              <w:t>CORDILLERA</w:t>
            </w:r>
          </w:p>
        </w:tc>
        <w:tc>
          <w:tcPr>
            <w:tcW w:w="1559" w:type="dxa"/>
            <w:tcBorders>
              <w:top w:val="nil"/>
              <w:left w:val="nil"/>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3029</w:t>
            </w:r>
          </w:p>
        </w:tc>
        <w:tc>
          <w:tcPr>
            <w:tcW w:w="2445" w:type="dxa"/>
            <w:tcBorders>
              <w:top w:val="nil"/>
              <w:left w:val="nil"/>
              <w:bottom w:val="single" w:sz="4" w:space="0" w:color="auto"/>
              <w:right w:val="single" w:sz="4" w:space="0" w:color="auto"/>
            </w:tcBorders>
            <w:shd w:val="clear" w:color="auto" w:fill="auto"/>
            <w:noWrap/>
            <w:vAlign w:val="center"/>
            <w:hideMark/>
          </w:tcPr>
          <w:p w:rsidR="00024F73" w:rsidRPr="00441E13" w:rsidRDefault="00024F73" w:rsidP="00024F73">
            <w:pPr>
              <w:spacing w:before="0" w:line="240" w:lineRule="auto"/>
              <w:jc w:val="center"/>
              <w:rPr>
                <w:sz w:val="20"/>
                <w:szCs w:val="20"/>
                <w:lang w:val="es-ES" w:eastAsia="es-ES" w:bidi="ar-SA"/>
              </w:rPr>
            </w:pPr>
            <w:r w:rsidRPr="00441E13">
              <w:rPr>
                <w:sz w:val="20"/>
                <w:szCs w:val="20"/>
                <w:lang w:val="es-ES" w:eastAsia="es-ES" w:bidi="ar-SA"/>
              </w:rPr>
              <w:t>Arroyos y Esteros</w:t>
            </w:r>
          </w:p>
        </w:tc>
        <w:tc>
          <w:tcPr>
            <w:tcW w:w="1200" w:type="dxa"/>
            <w:tcBorders>
              <w:top w:val="nil"/>
              <w:left w:val="nil"/>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1</w:t>
            </w:r>
          </w:p>
        </w:tc>
      </w:tr>
      <w:tr w:rsidR="00024F73" w:rsidRPr="00024F73" w:rsidTr="00441E13">
        <w:trPr>
          <w:trHeight w:val="330"/>
        </w:trPr>
        <w:tc>
          <w:tcPr>
            <w:tcW w:w="1771"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2202-2214</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F73" w:rsidRPr="00441E13" w:rsidRDefault="00024F73" w:rsidP="00024F73">
            <w:pPr>
              <w:spacing w:before="0" w:line="240" w:lineRule="auto"/>
              <w:jc w:val="center"/>
              <w:rPr>
                <w:sz w:val="20"/>
                <w:szCs w:val="20"/>
                <w:lang w:val="es-ES" w:eastAsia="es-ES" w:bidi="ar-SA"/>
              </w:rPr>
            </w:pPr>
            <w:r w:rsidRPr="00441E13">
              <w:rPr>
                <w:sz w:val="20"/>
                <w:szCs w:val="20"/>
                <w:lang w:val="es-ES" w:eastAsia="es-ES" w:bidi="ar-SA"/>
              </w:rPr>
              <w:t>SAN PEDRO/   CANINDEYU</w:t>
            </w:r>
          </w:p>
        </w:tc>
        <w:tc>
          <w:tcPr>
            <w:tcW w:w="1559" w:type="dxa"/>
            <w:tcBorders>
              <w:top w:val="nil"/>
              <w:left w:val="nil"/>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30 22</w:t>
            </w:r>
          </w:p>
        </w:tc>
        <w:tc>
          <w:tcPr>
            <w:tcW w:w="2445" w:type="dxa"/>
            <w:tcBorders>
              <w:top w:val="single" w:sz="4" w:space="0" w:color="auto"/>
              <w:left w:val="nil"/>
              <w:bottom w:val="single" w:sz="4" w:space="0" w:color="auto"/>
              <w:right w:val="single" w:sz="4" w:space="0" w:color="auto"/>
            </w:tcBorders>
            <w:shd w:val="clear" w:color="auto" w:fill="auto"/>
            <w:vAlign w:val="center"/>
            <w:hideMark/>
          </w:tcPr>
          <w:p w:rsidR="00024F73" w:rsidRPr="00441E13" w:rsidRDefault="00024F73" w:rsidP="00706387">
            <w:pPr>
              <w:spacing w:before="0" w:line="240" w:lineRule="auto"/>
              <w:jc w:val="center"/>
              <w:rPr>
                <w:sz w:val="20"/>
                <w:szCs w:val="20"/>
                <w:lang w:val="es-ES" w:eastAsia="es-ES" w:bidi="ar-SA"/>
              </w:rPr>
            </w:pPr>
            <w:r w:rsidRPr="00441E13">
              <w:rPr>
                <w:sz w:val="20"/>
                <w:szCs w:val="20"/>
                <w:lang w:val="es-ES" w:eastAsia="es-ES" w:bidi="ar-SA"/>
              </w:rPr>
              <w:t xml:space="preserve">Gral. </w:t>
            </w:r>
            <w:proofErr w:type="spellStart"/>
            <w:r w:rsidR="00706387" w:rsidRPr="00441E13">
              <w:rPr>
                <w:sz w:val="20"/>
                <w:szCs w:val="20"/>
                <w:lang w:val="es-ES" w:eastAsia="es-ES" w:bidi="ar-SA"/>
              </w:rPr>
              <w:t>Resquín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1</w:t>
            </w:r>
          </w:p>
        </w:tc>
      </w:tr>
      <w:tr w:rsidR="00024F73" w:rsidRPr="00024F73" w:rsidTr="00441E13">
        <w:trPr>
          <w:trHeight w:val="330"/>
        </w:trPr>
        <w:tc>
          <w:tcPr>
            <w:tcW w:w="1771" w:type="dxa"/>
            <w:vMerge/>
            <w:tcBorders>
              <w:top w:val="single" w:sz="4" w:space="0" w:color="auto"/>
              <w:left w:val="single" w:sz="4" w:space="0" w:color="auto"/>
              <w:bottom w:val="single" w:sz="4" w:space="0" w:color="000000"/>
              <w:right w:val="single" w:sz="4" w:space="0" w:color="auto"/>
            </w:tcBorders>
            <w:vAlign w:val="center"/>
            <w:hideMark/>
          </w:tcPr>
          <w:p w:rsidR="00024F73" w:rsidRPr="00441E13" w:rsidRDefault="00024F73" w:rsidP="00024F73">
            <w:pPr>
              <w:spacing w:before="0" w:line="240" w:lineRule="auto"/>
              <w:jc w:val="left"/>
              <w:rPr>
                <w:color w:val="000000"/>
                <w:sz w:val="20"/>
                <w:szCs w:val="20"/>
                <w:lang w:val="es-ES" w:eastAsia="es-ES" w:bidi="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024F73" w:rsidRPr="00441E13" w:rsidRDefault="00024F73" w:rsidP="00024F73">
            <w:pPr>
              <w:spacing w:before="0" w:line="240" w:lineRule="auto"/>
              <w:jc w:val="left"/>
              <w:rPr>
                <w:sz w:val="20"/>
                <w:szCs w:val="20"/>
                <w:lang w:val="es-ES" w:eastAsia="es-ES" w:bidi="ar-SA"/>
              </w:rPr>
            </w:pPr>
          </w:p>
        </w:tc>
        <w:tc>
          <w:tcPr>
            <w:tcW w:w="1559" w:type="dxa"/>
            <w:tcBorders>
              <w:top w:val="nil"/>
              <w:left w:val="nil"/>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30213</w:t>
            </w:r>
          </w:p>
        </w:tc>
        <w:tc>
          <w:tcPr>
            <w:tcW w:w="2445" w:type="dxa"/>
            <w:tcBorders>
              <w:top w:val="nil"/>
              <w:left w:val="nil"/>
              <w:bottom w:val="single" w:sz="4" w:space="0" w:color="auto"/>
              <w:right w:val="single" w:sz="4" w:space="0" w:color="auto"/>
            </w:tcBorders>
            <w:shd w:val="clear" w:color="auto" w:fill="auto"/>
            <w:vAlign w:val="center"/>
            <w:hideMark/>
          </w:tcPr>
          <w:p w:rsidR="00024F73" w:rsidRPr="00441E13" w:rsidRDefault="00024F73" w:rsidP="00024F73">
            <w:pPr>
              <w:spacing w:before="0" w:line="240" w:lineRule="auto"/>
              <w:jc w:val="center"/>
              <w:rPr>
                <w:sz w:val="20"/>
                <w:szCs w:val="20"/>
                <w:lang w:val="es-ES" w:eastAsia="es-ES" w:bidi="ar-SA"/>
              </w:rPr>
            </w:pPr>
            <w:r w:rsidRPr="00441E13">
              <w:rPr>
                <w:sz w:val="20"/>
                <w:szCs w:val="20"/>
                <w:lang w:val="es-ES" w:eastAsia="es-ES" w:bidi="ar-SA"/>
              </w:rPr>
              <w:t xml:space="preserve">Villa </w:t>
            </w:r>
            <w:proofErr w:type="spellStart"/>
            <w:r w:rsidRPr="00441E13">
              <w:rPr>
                <w:sz w:val="20"/>
                <w:szCs w:val="20"/>
                <w:lang w:val="es-ES" w:eastAsia="es-ES" w:bidi="ar-SA"/>
              </w:rPr>
              <w:t>Ygatimi</w:t>
            </w:r>
            <w:proofErr w:type="spellEnd"/>
          </w:p>
        </w:tc>
        <w:tc>
          <w:tcPr>
            <w:tcW w:w="12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1</w:t>
            </w:r>
          </w:p>
        </w:tc>
      </w:tr>
      <w:tr w:rsidR="00024F73" w:rsidRPr="00024F73" w:rsidTr="00441E13">
        <w:trPr>
          <w:trHeight w:val="375"/>
        </w:trPr>
        <w:tc>
          <w:tcPr>
            <w:tcW w:w="1771" w:type="dxa"/>
            <w:vMerge/>
            <w:tcBorders>
              <w:top w:val="single" w:sz="4" w:space="0" w:color="auto"/>
              <w:left w:val="single" w:sz="4" w:space="0" w:color="auto"/>
              <w:bottom w:val="single" w:sz="4" w:space="0" w:color="000000"/>
              <w:right w:val="single" w:sz="4" w:space="0" w:color="auto"/>
            </w:tcBorders>
            <w:vAlign w:val="center"/>
            <w:hideMark/>
          </w:tcPr>
          <w:p w:rsidR="00024F73" w:rsidRPr="00441E13" w:rsidRDefault="00024F73" w:rsidP="00024F73">
            <w:pPr>
              <w:spacing w:before="0" w:line="240" w:lineRule="auto"/>
              <w:jc w:val="left"/>
              <w:rPr>
                <w:color w:val="000000"/>
                <w:sz w:val="20"/>
                <w:szCs w:val="20"/>
                <w:lang w:val="es-ES" w:eastAsia="es-ES" w:bidi="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024F73" w:rsidRPr="00441E13" w:rsidRDefault="00024F73" w:rsidP="00024F73">
            <w:pPr>
              <w:spacing w:before="0" w:line="240" w:lineRule="auto"/>
              <w:jc w:val="left"/>
              <w:rPr>
                <w:sz w:val="20"/>
                <w:szCs w:val="20"/>
                <w:lang w:val="es-ES" w:eastAsia="es-ES" w:bidi="ar-SA"/>
              </w:rPr>
            </w:pPr>
          </w:p>
        </w:tc>
        <w:tc>
          <w:tcPr>
            <w:tcW w:w="1559" w:type="dxa"/>
            <w:tcBorders>
              <w:top w:val="nil"/>
              <w:left w:val="nil"/>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r w:rsidRPr="00441E13">
              <w:rPr>
                <w:color w:val="000000"/>
                <w:sz w:val="20"/>
                <w:szCs w:val="20"/>
                <w:lang w:val="es-ES" w:eastAsia="es-ES" w:bidi="ar-SA"/>
              </w:rPr>
              <w:t>30215</w:t>
            </w:r>
          </w:p>
        </w:tc>
        <w:tc>
          <w:tcPr>
            <w:tcW w:w="2445" w:type="dxa"/>
            <w:tcBorders>
              <w:top w:val="nil"/>
              <w:left w:val="nil"/>
              <w:bottom w:val="single" w:sz="4" w:space="0" w:color="auto"/>
              <w:right w:val="single" w:sz="4" w:space="0" w:color="auto"/>
            </w:tcBorders>
            <w:shd w:val="clear" w:color="auto" w:fill="auto"/>
            <w:noWrap/>
            <w:vAlign w:val="bottom"/>
            <w:hideMark/>
          </w:tcPr>
          <w:p w:rsidR="00024F73" w:rsidRPr="00441E13" w:rsidRDefault="00024F73" w:rsidP="00024F73">
            <w:pPr>
              <w:spacing w:before="0" w:line="240" w:lineRule="auto"/>
              <w:jc w:val="center"/>
              <w:rPr>
                <w:color w:val="000000"/>
                <w:sz w:val="20"/>
                <w:szCs w:val="20"/>
                <w:lang w:val="es-ES" w:eastAsia="es-ES" w:bidi="ar-SA"/>
              </w:rPr>
            </w:pPr>
            <w:proofErr w:type="spellStart"/>
            <w:r w:rsidRPr="00441E13">
              <w:rPr>
                <w:color w:val="000000"/>
                <w:sz w:val="20"/>
                <w:szCs w:val="20"/>
                <w:lang w:val="es-ES" w:eastAsia="es-ES" w:bidi="ar-SA"/>
              </w:rPr>
              <w:t>Ype</w:t>
            </w:r>
            <w:proofErr w:type="spellEnd"/>
            <w:r w:rsidRPr="00441E13">
              <w:rPr>
                <w:color w:val="000000"/>
                <w:sz w:val="20"/>
                <w:szCs w:val="20"/>
                <w:lang w:val="es-ES" w:eastAsia="es-ES" w:bidi="ar-SA"/>
              </w:rPr>
              <w:t xml:space="preserve"> </w:t>
            </w:r>
            <w:proofErr w:type="spellStart"/>
            <w:r w:rsidRPr="00441E13">
              <w:rPr>
                <w:color w:val="000000"/>
                <w:sz w:val="20"/>
                <w:szCs w:val="20"/>
                <w:lang w:val="es-ES" w:eastAsia="es-ES" w:bidi="ar-SA"/>
              </w:rPr>
              <w:t>Jhu</w:t>
            </w:r>
            <w:proofErr w:type="spellEnd"/>
          </w:p>
        </w:tc>
        <w:tc>
          <w:tcPr>
            <w:tcW w:w="1200" w:type="dxa"/>
            <w:vMerge/>
            <w:tcBorders>
              <w:top w:val="nil"/>
              <w:left w:val="single" w:sz="4" w:space="0" w:color="auto"/>
              <w:bottom w:val="single" w:sz="4" w:space="0" w:color="auto"/>
              <w:right w:val="single" w:sz="4" w:space="0" w:color="auto"/>
            </w:tcBorders>
            <w:vAlign w:val="center"/>
            <w:hideMark/>
          </w:tcPr>
          <w:p w:rsidR="00024F73" w:rsidRPr="00441E13" w:rsidRDefault="00024F73" w:rsidP="00024F73">
            <w:pPr>
              <w:spacing w:before="0" w:line="240" w:lineRule="auto"/>
              <w:jc w:val="left"/>
              <w:rPr>
                <w:color w:val="000000"/>
                <w:sz w:val="20"/>
                <w:szCs w:val="20"/>
                <w:lang w:val="es-ES" w:eastAsia="es-ES" w:bidi="ar-SA"/>
              </w:rPr>
            </w:pPr>
          </w:p>
        </w:tc>
      </w:tr>
      <w:tr w:rsidR="00024F73" w:rsidRPr="00024F73" w:rsidTr="00D942CF">
        <w:trPr>
          <w:trHeight w:val="455"/>
        </w:trPr>
        <w:tc>
          <w:tcPr>
            <w:tcW w:w="1771" w:type="dxa"/>
            <w:tcBorders>
              <w:top w:val="nil"/>
              <w:left w:val="single" w:sz="4" w:space="0" w:color="auto"/>
              <w:bottom w:val="single" w:sz="4" w:space="0" w:color="auto"/>
              <w:right w:val="single" w:sz="4" w:space="0" w:color="auto"/>
            </w:tcBorders>
            <w:shd w:val="clear" w:color="000000" w:fill="DBE5F1"/>
            <w:hideMark/>
          </w:tcPr>
          <w:p w:rsidR="00024F73" w:rsidRPr="00441E13" w:rsidRDefault="00024F73" w:rsidP="00024F73">
            <w:pPr>
              <w:spacing w:before="0" w:line="240" w:lineRule="auto"/>
              <w:jc w:val="center"/>
              <w:rPr>
                <w:b/>
                <w:bCs/>
                <w:color w:val="000000"/>
                <w:sz w:val="20"/>
                <w:szCs w:val="20"/>
                <w:lang w:val="es-ES" w:eastAsia="es-ES" w:bidi="ar-SA"/>
              </w:rPr>
            </w:pPr>
            <w:r w:rsidRPr="00441E13">
              <w:rPr>
                <w:b/>
                <w:bCs/>
                <w:color w:val="000000"/>
                <w:sz w:val="20"/>
                <w:szCs w:val="20"/>
                <w:lang w:val="es-ES" w:eastAsia="es-ES" w:bidi="ar-SA"/>
              </w:rPr>
              <w:t>Total Departamentos</w:t>
            </w:r>
          </w:p>
        </w:tc>
        <w:tc>
          <w:tcPr>
            <w:tcW w:w="1985" w:type="dxa"/>
            <w:tcBorders>
              <w:top w:val="nil"/>
              <w:left w:val="nil"/>
              <w:bottom w:val="single" w:sz="4" w:space="0" w:color="auto"/>
              <w:right w:val="single" w:sz="4" w:space="0" w:color="auto"/>
            </w:tcBorders>
            <w:shd w:val="clear" w:color="000000" w:fill="DBE5F1"/>
            <w:noWrap/>
            <w:vAlign w:val="center"/>
            <w:hideMark/>
          </w:tcPr>
          <w:p w:rsidR="00024F73" w:rsidRPr="00441E13" w:rsidRDefault="00024F73" w:rsidP="00D942CF">
            <w:pPr>
              <w:spacing w:before="0" w:line="240" w:lineRule="auto"/>
              <w:jc w:val="center"/>
              <w:rPr>
                <w:b/>
                <w:bCs/>
                <w:color w:val="000000"/>
                <w:sz w:val="20"/>
                <w:szCs w:val="20"/>
                <w:lang w:val="es-ES" w:eastAsia="es-ES" w:bidi="ar-SA"/>
              </w:rPr>
            </w:pPr>
            <w:r w:rsidRPr="00441E13">
              <w:rPr>
                <w:b/>
                <w:bCs/>
                <w:color w:val="000000"/>
                <w:sz w:val="20"/>
                <w:szCs w:val="20"/>
                <w:lang w:val="es-ES" w:eastAsia="es-ES" w:bidi="ar-SA"/>
              </w:rPr>
              <w:t>6</w:t>
            </w:r>
          </w:p>
        </w:tc>
        <w:tc>
          <w:tcPr>
            <w:tcW w:w="1559" w:type="dxa"/>
            <w:tcBorders>
              <w:top w:val="nil"/>
              <w:left w:val="nil"/>
              <w:bottom w:val="single" w:sz="4" w:space="0" w:color="auto"/>
              <w:right w:val="single" w:sz="4" w:space="0" w:color="auto"/>
            </w:tcBorders>
            <w:shd w:val="clear" w:color="000000" w:fill="DBE5F1"/>
            <w:hideMark/>
          </w:tcPr>
          <w:p w:rsidR="00024F73" w:rsidRPr="00441E13" w:rsidRDefault="00024F73" w:rsidP="00024F73">
            <w:pPr>
              <w:spacing w:before="0" w:line="240" w:lineRule="auto"/>
              <w:jc w:val="center"/>
              <w:rPr>
                <w:b/>
                <w:bCs/>
                <w:color w:val="000000"/>
                <w:sz w:val="20"/>
                <w:szCs w:val="20"/>
                <w:lang w:val="es-ES" w:eastAsia="es-ES" w:bidi="ar-SA"/>
              </w:rPr>
            </w:pPr>
            <w:r w:rsidRPr="00441E13">
              <w:rPr>
                <w:b/>
                <w:bCs/>
                <w:color w:val="000000"/>
                <w:sz w:val="20"/>
                <w:szCs w:val="20"/>
                <w:lang w:val="es-ES" w:eastAsia="es-ES" w:bidi="ar-SA"/>
              </w:rPr>
              <w:t>Total Distritos</w:t>
            </w:r>
          </w:p>
        </w:tc>
        <w:tc>
          <w:tcPr>
            <w:tcW w:w="2445" w:type="dxa"/>
            <w:tcBorders>
              <w:top w:val="nil"/>
              <w:left w:val="nil"/>
              <w:bottom w:val="single" w:sz="4" w:space="0" w:color="auto"/>
              <w:right w:val="single" w:sz="4" w:space="0" w:color="auto"/>
            </w:tcBorders>
            <w:shd w:val="clear" w:color="000000" w:fill="DBE5F1"/>
            <w:noWrap/>
            <w:vAlign w:val="center"/>
            <w:hideMark/>
          </w:tcPr>
          <w:p w:rsidR="00024F73" w:rsidRPr="00441E13" w:rsidRDefault="00216EA2" w:rsidP="00D942CF">
            <w:pPr>
              <w:spacing w:before="0" w:line="240" w:lineRule="auto"/>
              <w:jc w:val="center"/>
              <w:rPr>
                <w:b/>
                <w:bCs/>
                <w:color w:val="000000"/>
                <w:sz w:val="20"/>
                <w:szCs w:val="20"/>
                <w:lang w:val="es-ES" w:eastAsia="es-ES" w:bidi="ar-SA"/>
              </w:rPr>
            </w:pPr>
            <w:r>
              <w:rPr>
                <w:b/>
                <w:bCs/>
                <w:color w:val="000000"/>
                <w:sz w:val="20"/>
                <w:szCs w:val="20"/>
                <w:lang w:val="es-ES" w:eastAsia="es-ES" w:bidi="ar-SA"/>
              </w:rPr>
              <w:t>9</w:t>
            </w:r>
          </w:p>
        </w:tc>
        <w:tc>
          <w:tcPr>
            <w:tcW w:w="1200" w:type="dxa"/>
            <w:tcBorders>
              <w:top w:val="nil"/>
              <w:left w:val="nil"/>
              <w:bottom w:val="single" w:sz="4" w:space="0" w:color="auto"/>
              <w:right w:val="single" w:sz="4" w:space="0" w:color="auto"/>
            </w:tcBorders>
            <w:shd w:val="clear" w:color="000000" w:fill="DBE5F1"/>
            <w:noWrap/>
            <w:vAlign w:val="center"/>
            <w:hideMark/>
          </w:tcPr>
          <w:p w:rsidR="00024F73" w:rsidRPr="00441E13" w:rsidRDefault="00216EA2" w:rsidP="00D942CF">
            <w:pPr>
              <w:spacing w:before="0" w:line="240" w:lineRule="auto"/>
              <w:jc w:val="center"/>
              <w:rPr>
                <w:b/>
                <w:bCs/>
                <w:color w:val="000000"/>
                <w:sz w:val="20"/>
                <w:szCs w:val="20"/>
                <w:lang w:val="es-ES" w:eastAsia="es-ES" w:bidi="ar-SA"/>
              </w:rPr>
            </w:pPr>
            <w:r>
              <w:rPr>
                <w:b/>
                <w:bCs/>
                <w:color w:val="000000"/>
                <w:sz w:val="20"/>
                <w:szCs w:val="20"/>
                <w:lang w:val="es-ES" w:eastAsia="es-ES" w:bidi="ar-SA"/>
              </w:rPr>
              <w:t>6</w:t>
            </w:r>
          </w:p>
        </w:tc>
      </w:tr>
    </w:tbl>
    <w:p w:rsidR="00216EA2" w:rsidRDefault="00216EA2" w:rsidP="00216EA2">
      <w:pPr>
        <w:pStyle w:val="Epgrafe"/>
        <w:ind w:left="360"/>
      </w:pPr>
    </w:p>
    <w:p w:rsidR="00216EA2" w:rsidRDefault="00216EA2" w:rsidP="00216EA2">
      <w:pPr>
        <w:pStyle w:val="Epgrafe"/>
        <w:ind w:left="360"/>
      </w:pPr>
      <w:r w:rsidRPr="00F36B87">
        <w:t xml:space="preserve">Cuadro </w:t>
      </w:r>
      <w:r>
        <w:t>I.2</w:t>
      </w:r>
      <w:r w:rsidRPr="00F36B87">
        <w:t xml:space="preserve"> </w:t>
      </w:r>
      <w:r>
        <w:t>Tramos de camino</w:t>
      </w:r>
      <w:r w:rsidRPr="00F36B87">
        <w:t>s vecinales a mejorar</w:t>
      </w:r>
    </w:p>
    <w:tbl>
      <w:tblPr>
        <w:tblW w:w="0" w:type="auto"/>
        <w:tblInd w:w="55" w:type="dxa"/>
        <w:tblLayout w:type="fixed"/>
        <w:tblCellMar>
          <w:left w:w="70" w:type="dxa"/>
          <w:right w:w="70" w:type="dxa"/>
        </w:tblCellMar>
        <w:tblLook w:val="04A0" w:firstRow="1" w:lastRow="0" w:firstColumn="1" w:lastColumn="0" w:noHBand="0" w:noVBand="1"/>
      </w:tblPr>
      <w:tblGrid>
        <w:gridCol w:w="1366"/>
        <w:gridCol w:w="1584"/>
        <w:gridCol w:w="4862"/>
        <w:gridCol w:w="1678"/>
      </w:tblGrid>
      <w:tr w:rsidR="00216EA2" w:rsidRPr="00216EA2" w:rsidTr="00216EA2">
        <w:trPr>
          <w:trHeight w:val="255"/>
        </w:trPr>
        <w:tc>
          <w:tcPr>
            <w:tcW w:w="136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216EA2" w:rsidRPr="00216EA2" w:rsidRDefault="00216EA2" w:rsidP="00216EA2">
            <w:pPr>
              <w:spacing w:before="0" w:line="240" w:lineRule="auto"/>
              <w:jc w:val="left"/>
              <w:rPr>
                <w:rFonts w:ascii="Calibri" w:hAnsi="Calibri"/>
                <w:b/>
                <w:bCs/>
                <w:sz w:val="20"/>
                <w:szCs w:val="20"/>
                <w:lang w:eastAsia="es-PY" w:bidi="ar-SA"/>
              </w:rPr>
            </w:pPr>
            <w:r>
              <w:rPr>
                <w:rFonts w:ascii="Calibri" w:hAnsi="Calibri"/>
                <w:b/>
                <w:bCs/>
                <w:sz w:val="20"/>
                <w:szCs w:val="20"/>
                <w:lang w:eastAsia="es-PY" w:bidi="ar-SA"/>
              </w:rPr>
              <w:t>D</w:t>
            </w:r>
            <w:r w:rsidRPr="00216EA2">
              <w:rPr>
                <w:rFonts w:ascii="Calibri" w:hAnsi="Calibri"/>
                <w:b/>
                <w:bCs/>
                <w:sz w:val="20"/>
                <w:szCs w:val="20"/>
                <w:lang w:eastAsia="es-PY" w:bidi="ar-SA"/>
              </w:rPr>
              <w:t>epartamento</w:t>
            </w:r>
          </w:p>
        </w:tc>
        <w:tc>
          <w:tcPr>
            <w:tcW w:w="158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216EA2" w:rsidRPr="00216EA2" w:rsidRDefault="00216EA2" w:rsidP="00216EA2">
            <w:pPr>
              <w:spacing w:before="0" w:line="240" w:lineRule="auto"/>
              <w:jc w:val="left"/>
              <w:rPr>
                <w:rFonts w:ascii="Calibri" w:hAnsi="Calibri"/>
                <w:b/>
                <w:bCs/>
                <w:sz w:val="20"/>
                <w:szCs w:val="20"/>
                <w:lang w:eastAsia="es-PY" w:bidi="ar-SA"/>
              </w:rPr>
            </w:pPr>
            <w:r w:rsidRPr="00216EA2">
              <w:rPr>
                <w:rFonts w:ascii="Calibri" w:hAnsi="Calibri"/>
                <w:b/>
                <w:bCs/>
                <w:sz w:val="20"/>
                <w:szCs w:val="20"/>
                <w:lang w:eastAsia="es-PY" w:bidi="ar-SA"/>
              </w:rPr>
              <w:t>Distrito</w:t>
            </w:r>
          </w:p>
        </w:tc>
        <w:tc>
          <w:tcPr>
            <w:tcW w:w="486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16EA2" w:rsidRPr="00216EA2" w:rsidRDefault="00216EA2" w:rsidP="00216EA2">
            <w:pPr>
              <w:spacing w:before="0" w:line="240" w:lineRule="auto"/>
              <w:jc w:val="left"/>
              <w:rPr>
                <w:rFonts w:ascii="Calibri" w:hAnsi="Calibri"/>
                <w:b/>
                <w:bCs/>
                <w:sz w:val="20"/>
                <w:szCs w:val="20"/>
                <w:lang w:eastAsia="es-PY" w:bidi="ar-SA"/>
              </w:rPr>
            </w:pPr>
            <w:r w:rsidRPr="00216EA2">
              <w:rPr>
                <w:rFonts w:ascii="Calibri" w:hAnsi="Calibri"/>
                <w:b/>
                <w:bCs/>
                <w:sz w:val="20"/>
                <w:szCs w:val="20"/>
                <w:lang w:eastAsia="es-PY" w:bidi="ar-SA"/>
              </w:rPr>
              <w:t>Tramos</w:t>
            </w:r>
          </w:p>
        </w:tc>
        <w:tc>
          <w:tcPr>
            <w:tcW w:w="167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r w:rsidRPr="00216EA2">
              <w:rPr>
                <w:rFonts w:ascii="Calibri" w:hAnsi="Calibri"/>
                <w:b/>
                <w:bCs/>
                <w:sz w:val="20"/>
                <w:szCs w:val="20"/>
                <w:lang w:eastAsia="es-PY" w:bidi="ar-SA"/>
              </w:rPr>
              <w:t>Km</w:t>
            </w:r>
          </w:p>
        </w:tc>
      </w:tr>
      <w:tr w:rsidR="00216EA2" w:rsidRPr="00216EA2" w:rsidTr="00216EA2">
        <w:trPr>
          <w:trHeight w:val="510"/>
        </w:trPr>
        <w:tc>
          <w:tcPr>
            <w:tcW w:w="13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r w:rsidRPr="00216EA2">
              <w:rPr>
                <w:rFonts w:ascii="Calibri" w:hAnsi="Calibri"/>
                <w:b/>
                <w:bCs/>
                <w:sz w:val="20"/>
                <w:szCs w:val="20"/>
                <w:lang w:eastAsia="es-PY" w:bidi="ar-SA"/>
              </w:rPr>
              <w:t>ITAPUA</w:t>
            </w:r>
          </w:p>
        </w:tc>
        <w:tc>
          <w:tcPr>
            <w:tcW w:w="1584" w:type="dxa"/>
            <w:tcBorders>
              <w:top w:val="nil"/>
              <w:left w:val="nil"/>
              <w:bottom w:val="single" w:sz="4" w:space="0" w:color="auto"/>
              <w:right w:val="single" w:sz="4" w:space="0" w:color="auto"/>
            </w:tcBorders>
            <w:shd w:val="clear" w:color="auto" w:fill="auto"/>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r w:rsidRPr="00216EA2">
              <w:rPr>
                <w:rFonts w:ascii="Calibri" w:hAnsi="Calibri"/>
                <w:b/>
                <w:bCs/>
                <w:sz w:val="20"/>
                <w:szCs w:val="20"/>
                <w:lang w:eastAsia="es-PY" w:bidi="ar-SA"/>
              </w:rPr>
              <w:t>La Paz</w:t>
            </w:r>
            <w:r w:rsidRPr="00216EA2">
              <w:rPr>
                <w:rFonts w:ascii="Calibri" w:hAnsi="Calibri"/>
                <w:b/>
                <w:bCs/>
                <w:sz w:val="20"/>
                <w:szCs w:val="20"/>
                <w:lang w:eastAsia="es-PY" w:bidi="ar-SA"/>
              </w:rPr>
              <w:br/>
            </w:r>
            <w:proofErr w:type="spellStart"/>
            <w:r w:rsidRPr="00216EA2">
              <w:rPr>
                <w:rFonts w:ascii="Calibri" w:hAnsi="Calibri"/>
                <w:b/>
                <w:bCs/>
                <w:sz w:val="20"/>
                <w:szCs w:val="20"/>
                <w:lang w:eastAsia="es-PY" w:bidi="ar-SA"/>
              </w:rPr>
              <w:t>Jesus</w:t>
            </w:r>
            <w:proofErr w:type="spellEnd"/>
          </w:p>
        </w:tc>
        <w:tc>
          <w:tcPr>
            <w:tcW w:w="4862" w:type="dxa"/>
            <w:tcBorders>
              <w:top w:val="nil"/>
              <w:left w:val="nil"/>
              <w:bottom w:val="single" w:sz="4" w:space="0" w:color="auto"/>
              <w:right w:val="single" w:sz="4" w:space="0" w:color="auto"/>
            </w:tcBorders>
            <w:shd w:val="clear" w:color="auto" w:fill="auto"/>
            <w:noWrap/>
            <w:vAlign w:val="center"/>
            <w:hideMark/>
          </w:tcPr>
          <w:p w:rsidR="00216EA2" w:rsidRPr="00216EA2" w:rsidRDefault="00216EA2" w:rsidP="00216EA2">
            <w:pPr>
              <w:spacing w:before="0" w:line="240" w:lineRule="auto"/>
              <w:jc w:val="left"/>
              <w:rPr>
                <w:rFonts w:ascii="Calibri" w:hAnsi="Calibri"/>
                <w:sz w:val="20"/>
                <w:szCs w:val="20"/>
                <w:lang w:eastAsia="es-PY" w:bidi="ar-SA"/>
              </w:rPr>
            </w:pPr>
            <w:r w:rsidRPr="00216EA2">
              <w:rPr>
                <w:rFonts w:ascii="Calibri" w:hAnsi="Calibri"/>
                <w:sz w:val="20"/>
                <w:szCs w:val="20"/>
                <w:lang w:eastAsia="es-PY" w:bidi="ar-SA"/>
              </w:rPr>
              <w:t xml:space="preserve"> La Paz  - </w:t>
            </w:r>
            <w:proofErr w:type="spellStart"/>
            <w:r w:rsidRPr="00216EA2">
              <w:rPr>
                <w:rFonts w:ascii="Calibri" w:hAnsi="Calibri"/>
                <w:sz w:val="20"/>
                <w:szCs w:val="20"/>
                <w:lang w:eastAsia="es-PY" w:bidi="ar-SA"/>
              </w:rPr>
              <w:t>Jesus</w:t>
            </w:r>
            <w:proofErr w:type="spellEnd"/>
          </w:p>
        </w:tc>
        <w:tc>
          <w:tcPr>
            <w:tcW w:w="1678" w:type="dxa"/>
            <w:tcBorders>
              <w:top w:val="nil"/>
              <w:left w:val="nil"/>
              <w:bottom w:val="single" w:sz="4" w:space="0" w:color="auto"/>
              <w:right w:val="single" w:sz="4" w:space="0" w:color="auto"/>
            </w:tcBorders>
            <w:shd w:val="clear" w:color="auto" w:fill="auto"/>
            <w:noWrap/>
            <w:vAlign w:val="center"/>
            <w:hideMark/>
          </w:tcPr>
          <w:p w:rsidR="00216EA2" w:rsidRPr="00216EA2" w:rsidRDefault="00216EA2" w:rsidP="00216EA2">
            <w:pPr>
              <w:spacing w:before="0" w:line="240" w:lineRule="auto"/>
              <w:jc w:val="center"/>
              <w:rPr>
                <w:rFonts w:ascii="Calibri" w:hAnsi="Calibri"/>
                <w:sz w:val="20"/>
                <w:szCs w:val="20"/>
                <w:lang w:eastAsia="es-PY" w:bidi="ar-SA"/>
              </w:rPr>
            </w:pPr>
            <w:r w:rsidRPr="00216EA2">
              <w:rPr>
                <w:rFonts w:ascii="Calibri" w:hAnsi="Calibri"/>
                <w:sz w:val="20"/>
                <w:szCs w:val="20"/>
                <w:lang w:eastAsia="es-PY" w:bidi="ar-SA"/>
              </w:rPr>
              <w:t>18,00</w:t>
            </w:r>
          </w:p>
        </w:tc>
      </w:tr>
      <w:tr w:rsidR="00216EA2" w:rsidRPr="00216EA2" w:rsidTr="00216EA2">
        <w:trPr>
          <w:trHeight w:val="510"/>
        </w:trPr>
        <w:tc>
          <w:tcPr>
            <w:tcW w:w="1366" w:type="dxa"/>
            <w:vMerge/>
            <w:tcBorders>
              <w:top w:val="nil"/>
              <w:left w:val="single" w:sz="4" w:space="0" w:color="auto"/>
              <w:bottom w:val="single" w:sz="4" w:space="0" w:color="auto"/>
              <w:right w:val="single" w:sz="4" w:space="0" w:color="auto"/>
            </w:tcBorders>
            <w:vAlign w:val="center"/>
            <w:hideMark/>
          </w:tcPr>
          <w:p w:rsidR="00216EA2" w:rsidRPr="00216EA2" w:rsidRDefault="00216EA2" w:rsidP="00216EA2">
            <w:pPr>
              <w:spacing w:before="0" w:line="240" w:lineRule="auto"/>
              <w:jc w:val="left"/>
              <w:rPr>
                <w:rFonts w:ascii="Calibri" w:hAnsi="Calibri"/>
                <w:b/>
                <w:bCs/>
                <w:sz w:val="20"/>
                <w:szCs w:val="20"/>
                <w:lang w:eastAsia="es-PY" w:bidi="ar-SA"/>
              </w:rPr>
            </w:pPr>
          </w:p>
        </w:tc>
        <w:tc>
          <w:tcPr>
            <w:tcW w:w="1584" w:type="dxa"/>
            <w:tcBorders>
              <w:top w:val="nil"/>
              <w:left w:val="nil"/>
              <w:bottom w:val="single" w:sz="4" w:space="0" w:color="auto"/>
              <w:right w:val="single" w:sz="4" w:space="0" w:color="auto"/>
            </w:tcBorders>
            <w:shd w:val="clear" w:color="auto" w:fill="auto"/>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proofErr w:type="spellStart"/>
            <w:r w:rsidRPr="00216EA2">
              <w:rPr>
                <w:rFonts w:ascii="Calibri" w:hAnsi="Calibri"/>
                <w:b/>
                <w:bCs/>
                <w:sz w:val="20"/>
                <w:szCs w:val="20"/>
                <w:lang w:eastAsia="es-PY" w:bidi="ar-SA"/>
              </w:rPr>
              <w:t>Gral</w:t>
            </w:r>
            <w:proofErr w:type="spellEnd"/>
            <w:r w:rsidRPr="00216EA2">
              <w:rPr>
                <w:rFonts w:ascii="Calibri" w:hAnsi="Calibri"/>
                <w:b/>
                <w:bCs/>
                <w:sz w:val="20"/>
                <w:szCs w:val="20"/>
                <w:lang w:eastAsia="es-PY" w:bidi="ar-SA"/>
              </w:rPr>
              <w:t xml:space="preserve"> Artigas</w:t>
            </w:r>
            <w:r w:rsidRPr="00216EA2">
              <w:rPr>
                <w:rFonts w:ascii="Calibri" w:hAnsi="Calibri"/>
                <w:b/>
                <w:bCs/>
                <w:sz w:val="20"/>
                <w:szCs w:val="20"/>
                <w:lang w:eastAsia="es-PY" w:bidi="ar-SA"/>
              </w:rPr>
              <w:br/>
            </w:r>
            <w:proofErr w:type="spellStart"/>
            <w:r w:rsidRPr="00216EA2">
              <w:rPr>
                <w:rFonts w:ascii="Calibri" w:hAnsi="Calibri"/>
                <w:b/>
                <w:bCs/>
                <w:sz w:val="20"/>
                <w:szCs w:val="20"/>
                <w:lang w:eastAsia="es-PY" w:bidi="ar-SA"/>
              </w:rPr>
              <w:t>Fram</w:t>
            </w:r>
            <w:proofErr w:type="spellEnd"/>
          </w:p>
        </w:tc>
        <w:tc>
          <w:tcPr>
            <w:tcW w:w="4862" w:type="dxa"/>
            <w:tcBorders>
              <w:top w:val="nil"/>
              <w:left w:val="nil"/>
              <w:bottom w:val="single" w:sz="4" w:space="0" w:color="auto"/>
              <w:right w:val="single" w:sz="4" w:space="0" w:color="auto"/>
            </w:tcBorders>
            <w:shd w:val="clear" w:color="auto" w:fill="auto"/>
            <w:noWrap/>
            <w:vAlign w:val="center"/>
            <w:hideMark/>
          </w:tcPr>
          <w:p w:rsidR="00216EA2" w:rsidRPr="00216EA2" w:rsidRDefault="00216EA2" w:rsidP="00216EA2">
            <w:pPr>
              <w:spacing w:before="0" w:line="240" w:lineRule="auto"/>
              <w:jc w:val="left"/>
              <w:rPr>
                <w:rFonts w:ascii="Calibri" w:hAnsi="Calibri"/>
                <w:sz w:val="20"/>
                <w:szCs w:val="20"/>
                <w:lang w:eastAsia="es-PY" w:bidi="ar-SA"/>
              </w:rPr>
            </w:pPr>
            <w:r w:rsidRPr="00216EA2">
              <w:rPr>
                <w:rFonts w:ascii="Calibri" w:hAnsi="Calibri"/>
                <w:sz w:val="20"/>
                <w:szCs w:val="20"/>
                <w:lang w:eastAsia="es-PY" w:bidi="ar-SA"/>
              </w:rPr>
              <w:t xml:space="preserve">Gral. Artigas - </w:t>
            </w:r>
            <w:proofErr w:type="spellStart"/>
            <w:r w:rsidRPr="00216EA2">
              <w:rPr>
                <w:rFonts w:ascii="Calibri" w:hAnsi="Calibri"/>
                <w:sz w:val="20"/>
                <w:szCs w:val="20"/>
                <w:lang w:eastAsia="es-PY" w:bidi="ar-SA"/>
              </w:rPr>
              <w:t>Fram</w:t>
            </w:r>
            <w:proofErr w:type="spellEnd"/>
          </w:p>
        </w:tc>
        <w:tc>
          <w:tcPr>
            <w:tcW w:w="1678" w:type="dxa"/>
            <w:tcBorders>
              <w:top w:val="nil"/>
              <w:left w:val="nil"/>
              <w:bottom w:val="single" w:sz="4" w:space="0" w:color="auto"/>
              <w:right w:val="single" w:sz="4" w:space="0" w:color="auto"/>
            </w:tcBorders>
            <w:shd w:val="clear" w:color="auto" w:fill="auto"/>
            <w:noWrap/>
            <w:vAlign w:val="center"/>
            <w:hideMark/>
          </w:tcPr>
          <w:p w:rsidR="00216EA2" w:rsidRPr="00216EA2" w:rsidRDefault="00216EA2" w:rsidP="00216EA2">
            <w:pPr>
              <w:spacing w:before="0" w:line="240" w:lineRule="auto"/>
              <w:jc w:val="center"/>
              <w:rPr>
                <w:rFonts w:ascii="Calibri" w:hAnsi="Calibri"/>
                <w:sz w:val="20"/>
                <w:szCs w:val="20"/>
                <w:lang w:eastAsia="es-PY" w:bidi="ar-SA"/>
              </w:rPr>
            </w:pPr>
            <w:r w:rsidRPr="00216EA2">
              <w:rPr>
                <w:rFonts w:ascii="Calibri" w:hAnsi="Calibri"/>
                <w:sz w:val="20"/>
                <w:szCs w:val="20"/>
                <w:lang w:eastAsia="es-PY" w:bidi="ar-SA"/>
              </w:rPr>
              <w:t>30,42</w:t>
            </w:r>
          </w:p>
        </w:tc>
      </w:tr>
      <w:tr w:rsidR="00216EA2" w:rsidRPr="00216EA2" w:rsidTr="00216EA2">
        <w:trPr>
          <w:trHeight w:val="255"/>
        </w:trPr>
        <w:tc>
          <w:tcPr>
            <w:tcW w:w="1366" w:type="dxa"/>
            <w:vMerge/>
            <w:tcBorders>
              <w:top w:val="nil"/>
              <w:left w:val="single" w:sz="4" w:space="0" w:color="auto"/>
              <w:bottom w:val="single" w:sz="4" w:space="0" w:color="auto"/>
              <w:right w:val="single" w:sz="4" w:space="0" w:color="auto"/>
            </w:tcBorders>
            <w:vAlign w:val="center"/>
            <w:hideMark/>
          </w:tcPr>
          <w:p w:rsidR="00216EA2" w:rsidRPr="00216EA2" w:rsidRDefault="00216EA2" w:rsidP="00216EA2">
            <w:pPr>
              <w:spacing w:before="0" w:line="240" w:lineRule="auto"/>
              <w:jc w:val="left"/>
              <w:rPr>
                <w:rFonts w:ascii="Calibri" w:hAnsi="Calibri"/>
                <w:b/>
                <w:bCs/>
                <w:sz w:val="20"/>
                <w:szCs w:val="20"/>
                <w:lang w:eastAsia="es-PY" w:bidi="ar-SA"/>
              </w:rPr>
            </w:pPr>
          </w:p>
        </w:tc>
        <w:tc>
          <w:tcPr>
            <w:tcW w:w="1584" w:type="dxa"/>
            <w:tcBorders>
              <w:top w:val="nil"/>
              <w:left w:val="nil"/>
              <w:bottom w:val="single" w:sz="4" w:space="0" w:color="auto"/>
              <w:right w:val="single" w:sz="4" w:space="0" w:color="auto"/>
            </w:tcBorders>
            <w:shd w:val="clear" w:color="auto" w:fill="D9D9D9" w:themeFill="background1" w:themeFillShade="D9"/>
            <w:noWrap/>
            <w:vAlign w:val="center"/>
            <w:hideMark/>
          </w:tcPr>
          <w:p w:rsidR="00216EA2" w:rsidRPr="00216EA2" w:rsidRDefault="00216EA2" w:rsidP="00216EA2">
            <w:pPr>
              <w:spacing w:before="0" w:line="240" w:lineRule="auto"/>
              <w:jc w:val="right"/>
              <w:rPr>
                <w:rFonts w:ascii="Calibri" w:hAnsi="Calibri"/>
                <w:b/>
                <w:bCs/>
                <w:sz w:val="20"/>
                <w:szCs w:val="20"/>
                <w:lang w:eastAsia="es-PY" w:bidi="ar-SA"/>
              </w:rPr>
            </w:pPr>
            <w:r w:rsidRPr="00216EA2">
              <w:rPr>
                <w:rFonts w:ascii="Calibri" w:hAnsi="Calibri"/>
                <w:b/>
                <w:bCs/>
                <w:sz w:val="20"/>
                <w:szCs w:val="20"/>
                <w:lang w:eastAsia="es-PY" w:bidi="ar-SA"/>
              </w:rPr>
              <w:t> </w:t>
            </w:r>
          </w:p>
        </w:tc>
        <w:tc>
          <w:tcPr>
            <w:tcW w:w="4862" w:type="dxa"/>
            <w:tcBorders>
              <w:top w:val="nil"/>
              <w:left w:val="nil"/>
              <w:bottom w:val="single" w:sz="4" w:space="0" w:color="auto"/>
              <w:right w:val="single" w:sz="4" w:space="0" w:color="auto"/>
            </w:tcBorders>
            <w:shd w:val="clear" w:color="auto" w:fill="D9D9D9" w:themeFill="background1" w:themeFillShade="D9"/>
            <w:noWrap/>
            <w:vAlign w:val="center"/>
            <w:hideMark/>
          </w:tcPr>
          <w:p w:rsidR="00216EA2" w:rsidRPr="00216EA2" w:rsidRDefault="00216EA2" w:rsidP="00216EA2">
            <w:pPr>
              <w:spacing w:before="0" w:line="240" w:lineRule="auto"/>
              <w:jc w:val="right"/>
              <w:rPr>
                <w:rFonts w:ascii="Calibri" w:hAnsi="Calibri"/>
                <w:b/>
                <w:bCs/>
                <w:sz w:val="20"/>
                <w:szCs w:val="20"/>
                <w:lang w:eastAsia="es-PY" w:bidi="ar-SA"/>
              </w:rPr>
            </w:pPr>
            <w:r w:rsidRPr="00216EA2">
              <w:rPr>
                <w:rFonts w:ascii="Calibri" w:hAnsi="Calibri"/>
                <w:b/>
                <w:bCs/>
                <w:sz w:val="20"/>
                <w:szCs w:val="20"/>
                <w:lang w:eastAsia="es-PY" w:bidi="ar-SA"/>
              </w:rPr>
              <w:t>Sub Total</w:t>
            </w:r>
          </w:p>
        </w:tc>
        <w:tc>
          <w:tcPr>
            <w:tcW w:w="1678" w:type="dxa"/>
            <w:tcBorders>
              <w:top w:val="nil"/>
              <w:left w:val="nil"/>
              <w:bottom w:val="single" w:sz="4" w:space="0" w:color="auto"/>
              <w:right w:val="single" w:sz="4" w:space="0" w:color="auto"/>
            </w:tcBorders>
            <w:shd w:val="clear" w:color="auto" w:fill="D9D9D9" w:themeFill="background1" w:themeFillShade="D9"/>
            <w:noWrap/>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r w:rsidRPr="00216EA2">
              <w:rPr>
                <w:rFonts w:ascii="Calibri" w:hAnsi="Calibri"/>
                <w:b/>
                <w:bCs/>
                <w:sz w:val="20"/>
                <w:szCs w:val="20"/>
                <w:lang w:eastAsia="es-PY" w:bidi="ar-SA"/>
              </w:rPr>
              <w:t>48,4</w:t>
            </w:r>
          </w:p>
        </w:tc>
      </w:tr>
      <w:tr w:rsidR="00216EA2" w:rsidRPr="00216EA2" w:rsidTr="00216EA2">
        <w:trPr>
          <w:trHeight w:val="255"/>
        </w:trPr>
        <w:tc>
          <w:tcPr>
            <w:tcW w:w="13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r w:rsidRPr="00216EA2">
              <w:rPr>
                <w:rFonts w:ascii="Calibri" w:hAnsi="Calibri"/>
                <w:b/>
                <w:bCs/>
                <w:sz w:val="20"/>
                <w:szCs w:val="20"/>
                <w:lang w:eastAsia="es-PY" w:bidi="ar-SA"/>
              </w:rPr>
              <w:t>ALTO PARANÁ</w:t>
            </w:r>
          </w:p>
        </w:tc>
        <w:tc>
          <w:tcPr>
            <w:tcW w:w="1584" w:type="dxa"/>
            <w:tcBorders>
              <w:top w:val="nil"/>
              <w:left w:val="nil"/>
              <w:bottom w:val="single" w:sz="4" w:space="0" w:color="auto"/>
              <w:right w:val="single" w:sz="4" w:space="0" w:color="auto"/>
            </w:tcBorders>
            <w:shd w:val="clear" w:color="auto" w:fill="auto"/>
            <w:noWrap/>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proofErr w:type="spellStart"/>
            <w:r w:rsidRPr="00216EA2">
              <w:rPr>
                <w:rFonts w:ascii="Calibri" w:hAnsi="Calibri"/>
                <w:b/>
                <w:bCs/>
                <w:sz w:val="20"/>
                <w:szCs w:val="20"/>
                <w:lang w:eastAsia="es-PY" w:bidi="ar-SA"/>
              </w:rPr>
              <w:t>Itakyry</w:t>
            </w:r>
            <w:proofErr w:type="spellEnd"/>
          </w:p>
        </w:tc>
        <w:tc>
          <w:tcPr>
            <w:tcW w:w="4862" w:type="dxa"/>
            <w:tcBorders>
              <w:top w:val="nil"/>
              <w:left w:val="nil"/>
              <w:bottom w:val="single" w:sz="4" w:space="0" w:color="auto"/>
              <w:right w:val="single" w:sz="4" w:space="0" w:color="auto"/>
            </w:tcBorders>
            <w:shd w:val="clear" w:color="auto" w:fill="auto"/>
            <w:noWrap/>
            <w:vAlign w:val="center"/>
            <w:hideMark/>
          </w:tcPr>
          <w:p w:rsidR="00216EA2" w:rsidRPr="00216EA2" w:rsidRDefault="00216EA2" w:rsidP="00216EA2">
            <w:pPr>
              <w:spacing w:before="0" w:line="240" w:lineRule="auto"/>
              <w:jc w:val="left"/>
              <w:rPr>
                <w:rFonts w:ascii="Calibri" w:hAnsi="Calibri"/>
                <w:sz w:val="20"/>
                <w:szCs w:val="20"/>
                <w:lang w:eastAsia="es-PY" w:bidi="ar-SA"/>
              </w:rPr>
            </w:pPr>
            <w:proofErr w:type="spellStart"/>
            <w:r w:rsidRPr="00216EA2">
              <w:rPr>
                <w:rFonts w:ascii="Calibri" w:hAnsi="Calibri"/>
                <w:sz w:val="20"/>
                <w:szCs w:val="20"/>
                <w:lang w:eastAsia="es-PY" w:bidi="ar-SA"/>
              </w:rPr>
              <w:t>Itakyry</w:t>
            </w:r>
            <w:proofErr w:type="spellEnd"/>
            <w:r w:rsidRPr="00216EA2">
              <w:rPr>
                <w:rFonts w:ascii="Calibri" w:hAnsi="Calibri"/>
                <w:sz w:val="20"/>
                <w:szCs w:val="20"/>
                <w:lang w:eastAsia="es-PY" w:bidi="ar-SA"/>
              </w:rPr>
              <w:t xml:space="preserve"> -Col. </w:t>
            </w:r>
            <w:proofErr w:type="spellStart"/>
            <w:r w:rsidRPr="00216EA2">
              <w:rPr>
                <w:rFonts w:ascii="Calibri" w:hAnsi="Calibri"/>
                <w:sz w:val="20"/>
                <w:szCs w:val="20"/>
                <w:lang w:eastAsia="es-PY" w:bidi="ar-SA"/>
              </w:rPr>
              <w:t>Ykua</w:t>
            </w:r>
            <w:proofErr w:type="spellEnd"/>
            <w:r w:rsidRPr="00216EA2">
              <w:rPr>
                <w:rFonts w:ascii="Calibri" w:hAnsi="Calibri"/>
                <w:sz w:val="20"/>
                <w:szCs w:val="20"/>
                <w:lang w:eastAsia="es-PY" w:bidi="ar-SA"/>
              </w:rPr>
              <w:t xml:space="preserve"> </w:t>
            </w:r>
            <w:proofErr w:type="spellStart"/>
            <w:r w:rsidRPr="00216EA2">
              <w:rPr>
                <w:rFonts w:ascii="Calibri" w:hAnsi="Calibri"/>
                <w:sz w:val="20"/>
                <w:szCs w:val="20"/>
                <w:lang w:eastAsia="es-PY" w:bidi="ar-SA"/>
              </w:rPr>
              <w:t>Pora</w:t>
            </w:r>
            <w:proofErr w:type="spellEnd"/>
            <w:r w:rsidRPr="00216EA2">
              <w:rPr>
                <w:rFonts w:ascii="Calibri" w:hAnsi="Calibri"/>
                <w:sz w:val="20"/>
                <w:szCs w:val="20"/>
                <w:lang w:eastAsia="es-PY" w:bidi="ar-SA"/>
              </w:rPr>
              <w:t xml:space="preserve"> - Rancho Alegre - </w:t>
            </w:r>
            <w:proofErr w:type="spellStart"/>
            <w:r w:rsidRPr="00216EA2">
              <w:rPr>
                <w:rFonts w:ascii="Calibri" w:hAnsi="Calibri"/>
                <w:sz w:val="20"/>
                <w:szCs w:val="20"/>
                <w:lang w:eastAsia="es-PY" w:bidi="ar-SA"/>
              </w:rPr>
              <w:t>Nva</w:t>
            </w:r>
            <w:proofErr w:type="spellEnd"/>
            <w:r w:rsidRPr="00216EA2">
              <w:rPr>
                <w:rFonts w:ascii="Calibri" w:hAnsi="Calibri"/>
                <w:sz w:val="20"/>
                <w:szCs w:val="20"/>
                <w:lang w:eastAsia="es-PY" w:bidi="ar-SA"/>
              </w:rPr>
              <w:t>. Conquista - Ruta 10</w:t>
            </w:r>
          </w:p>
        </w:tc>
        <w:tc>
          <w:tcPr>
            <w:tcW w:w="1678" w:type="dxa"/>
            <w:tcBorders>
              <w:top w:val="nil"/>
              <w:left w:val="nil"/>
              <w:bottom w:val="single" w:sz="4" w:space="0" w:color="auto"/>
              <w:right w:val="single" w:sz="4" w:space="0" w:color="auto"/>
            </w:tcBorders>
            <w:shd w:val="clear" w:color="auto" w:fill="auto"/>
            <w:noWrap/>
            <w:vAlign w:val="center"/>
            <w:hideMark/>
          </w:tcPr>
          <w:p w:rsidR="00216EA2" w:rsidRPr="00216EA2" w:rsidRDefault="00216EA2" w:rsidP="00216EA2">
            <w:pPr>
              <w:spacing w:before="0" w:line="240" w:lineRule="auto"/>
              <w:jc w:val="center"/>
              <w:rPr>
                <w:rFonts w:ascii="Calibri" w:hAnsi="Calibri"/>
                <w:sz w:val="20"/>
                <w:szCs w:val="20"/>
                <w:lang w:eastAsia="es-PY" w:bidi="ar-SA"/>
              </w:rPr>
            </w:pPr>
            <w:r w:rsidRPr="00216EA2">
              <w:rPr>
                <w:rFonts w:ascii="Calibri" w:hAnsi="Calibri"/>
                <w:sz w:val="20"/>
                <w:szCs w:val="20"/>
                <w:lang w:eastAsia="es-PY" w:bidi="ar-SA"/>
              </w:rPr>
              <w:t xml:space="preserve">           30,00   </w:t>
            </w:r>
          </w:p>
        </w:tc>
      </w:tr>
      <w:tr w:rsidR="00216EA2" w:rsidRPr="00216EA2" w:rsidTr="00216EA2">
        <w:trPr>
          <w:trHeight w:val="255"/>
        </w:trPr>
        <w:tc>
          <w:tcPr>
            <w:tcW w:w="1366" w:type="dxa"/>
            <w:vMerge/>
            <w:tcBorders>
              <w:top w:val="nil"/>
              <w:left w:val="single" w:sz="4" w:space="0" w:color="auto"/>
              <w:bottom w:val="single" w:sz="4" w:space="0" w:color="auto"/>
              <w:right w:val="single" w:sz="4" w:space="0" w:color="auto"/>
            </w:tcBorders>
            <w:vAlign w:val="center"/>
            <w:hideMark/>
          </w:tcPr>
          <w:p w:rsidR="00216EA2" w:rsidRPr="00216EA2" w:rsidRDefault="00216EA2" w:rsidP="00216EA2">
            <w:pPr>
              <w:spacing w:before="0" w:line="240" w:lineRule="auto"/>
              <w:jc w:val="left"/>
              <w:rPr>
                <w:rFonts w:ascii="Calibri" w:hAnsi="Calibri"/>
                <w:b/>
                <w:bCs/>
                <w:sz w:val="20"/>
                <w:szCs w:val="20"/>
                <w:lang w:eastAsia="es-PY" w:bidi="ar-SA"/>
              </w:rPr>
            </w:pPr>
          </w:p>
        </w:tc>
        <w:tc>
          <w:tcPr>
            <w:tcW w:w="1584" w:type="dxa"/>
            <w:tcBorders>
              <w:top w:val="nil"/>
              <w:left w:val="nil"/>
              <w:bottom w:val="single" w:sz="4" w:space="0" w:color="auto"/>
              <w:right w:val="single" w:sz="4" w:space="0" w:color="auto"/>
            </w:tcBorders>
            <w:shd w:val="clear" w:color="auto" w:fill="D9D9D9" w:themeFill="background1" w:themeFillShade="D9"/>
            <w:noWrap/>
            <w:vAlign w:val="center"/>
            <w:hideMark/>
          </w:tcPr>
          <w:p w:rsidR="00216EA2" w:rsidRPr="00216EA2" w:rsidRDefault="00216EA2" w:rsidP="00216EA2">
            <w:pPr>
              <w:spacing w:before="0" w:line="240" w:lineRule="auto"/>
              <w:jc w:val="right"/>
              <w:rPr>
                <w:rFonts w:ascii="Calibri" w:hAnsi="Calibri"/>
                <w:b/>
                <w:bCs/>
                <w:sz w:val="20"/>
                <w:szCs w:val="20"/>
                <w:lang w:eastAsia="es-PY" w:bidi="ar-SA"/>
              </w:rPr>
            </w:pPr>
            <w:r w:rsidRPr="00216EA2">
              <w:rPr>
                <w:rFonts w:ascii="Calibri" w:hAnsi="Calibri"/>
                <w:b/>
                <w:bCs/>
                <w:sz w:val="20"/>
                <w:szCs w:val="20"/>
                <w:lang w:eastAsia="es-PY" w:bidi="ar-SA"/>
              </w:rPr>
              <w:t> </w:t>
            </w:r>
          </w:p>
        </w:tc>
        <w:tc>
          <w:tcPr>
            <w:tcW w:w="4862" w:type="dxa"/>
            <w:tcBorders>
              <w:top w:val="nil"/>
              <w:left w:val="nil"/>
              <w:bottom w:val="single" w:sz="4" w:space="0" w:color="auto"/>
              <w:right w:val="single" w:sz="4" w:space="0" w:color="auto"/>
            </w:tcBorders>
            <w:shd w:val="clear" w:color="auto" w:fill="D9D9D9" w:themeFill="background1" w:themeFillShade="D9"/>
            <w:noWrap/>
            <w:vAlign w:val="center"/>
            <w:hideMark/>
          </w:tcPr>
          <w:p w:rsidR="00216EA2" w:rsidRPr="00216EA2" w:rsidRDefault="00216EA2" w:rsidP="00216EA2">
            <w:pPr>
              <w:spacing w:before="0" w:line="240" w:lineRule="auto"/>
              <w:jc w:val="right"/>
              <w:rPr>
                <w:rFonts w:ascii="Calibri" w:hAnsi="Calibri"/>
                <w:b/>
                <w:bCs/>
                <w:sz w:val="20"/>
                <w:szCs w:val="20"/>
                <w:lang w:eastAsia="es-PY" w:bidi="ar-SA"/>
              </w:rPr>
            </w:pPr>
            <w:r w:rsidRPr="00216EA2">
              <w:rPr>
                <w:rFonts w:ascii="Calibri" w:hAnsi="Calibri"/>
                <w:b/>
                <w:bCs/>
                <w:sz w:val="20"/>
                <w:szCs w:val="20"/>
                <w:lang w:eastAsia="es-PY" w:bidi="ar-SA"/>
              </w:rPr>
              <w:t>Sub Total</w:t>
            </w:r>
          </w:p>
        </w:tc>
        <w:tc>
          <w:tcPr>
            <w:tcW w:w="1678" w:type="dxa"/>
            <w:tcBorders>
              <w:top w:val="nil"/>
              <w:left w:val="nil"/>
              <w:bottom w:val="single" w:sz="4" w:space="0" w:color="auto"/>
              <w:right w:val="single" w:sz="4" w:space="0" w:color="auto"/>
            </w:tcBorders>
            <w:shd w:val="clear" w:color="auto" w:fill="D9D9D9" w:themeFill="background1" w:themeFillShade="D9"/>
            <w:noWrap/>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r w:rsidRPr="00216EA2">
              <w:rPr>
                <w:rFonts w:ascii="Calibri" w:hAnsi="Calibri"/>
                <w:b/>
                <w:bCs/>
                <w:sz w:val="20"/>
                <w:szCs w:val="20"/>
                <w:lang w:eastAsia="es-PY" w:bidi="ar-SA"/>
              </w:rPr>
              <w:t>30,0</w:t>
            </w:r>
          </w:p>
        </w:tc>
      </w:tr>
      <w:tr w:rsidR="00216EA2" w:rsidRPr="00216EA2" w:rsidTr="00216EA2">
        <w:trPr>
          <w:trHeight w:val="255"/>
        </w:trPr>
        <w:tc>
          <w:tcPr>
            <w:tcW w:w="13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r w:rsidRPr="00216EA2">
              <w:rPr>
                <w:rFonts w:ascii="Calibri" w:hAnsi="Calibri"/>
                <w:b/>
                <w:bCs/>
                <w:sz w:val="20"/>
                <w:szCs w:val="20"/>
                <w:lang w:eastAsia="es-PY" w:bidi="ar-SA"/>
              </w:rPr>
              <w:t>CORDILLERA</w:t>
            </w:r>
          </w:p>
        </w:tc>
        <w:tc>
          <w:tcPr>
            <w:tcW w:w="1584" w:type="dxa"/>
            <w:tcBorders>
              <w:top w:val="nil"/>
              <w:left w:val="nil"/>
              <w:bottom w:val="single" w:sz="4" w:space="0" w:color="auto"/>
              <w:right w:val="single" w:sz="4" w:space="0" w:color="auto"/>
            </w:tcBorders>
            <w:shd w:val="clear" w:color="auto" w:fill="auto"/>
            <w:noWrap/>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r w:rsidRPr="00216EA2">
              <w:rPr>
                <w:rFonts w:ascii="Calibri" w:hAnsi="Calibri"/>
                <w:b/>
                <w:bCs/>
                <w:sz w:val="20"/>
                <w:szCs w:val="20"/>
                <w:lang w:eastAsia="es-PY" w:bidi="ar-SA"/>
              </w:rPr>
              <w:t>Arroyos y Esteros</w:t>
            </w:r>
          </w:p>
        </w:tc>
        <w:tc>
          <w:tcPr>
            <w:tcW w:w="4862" w:type="dxa"/>
            <w:tcBorders>
              <w:top w:val="nil"/>
              <w:left w:val="nil"/>
              <w:bottom w:val="single" w:sz="4" w:space="0" w:color="auto"/>
              <w:right w:val="single" w:sz="4" w:space="0" w:color="auto"/>
            </w:tcBorders>
            <w:shd w:val="clear" w:color="auto" w:fill="auto"/>
            <w:noWrap/>
            <w:vAlign w:val="center"/>
            <w:hideMark/>
          </w:tcPr>
          <w:p w:rsidR="00216EA2" w:rsidRPr="00216EA2" w:rsidRDefault="00216EA2" w:rsidP="00216EA2">
            <w:pPr>
              <w:spacing w:before="0" w:line="240" w:lineRule="auto"/>
              <w:jc w:val="left"/>
              <w:rPr>
                <w:rFonts w:ascii="Calibri" w:hAnsi="Calibri"/>
                <w:sz w:val="20"/>
                <w:szCs w:val="20"/>
                <w:lang w:eastAsia="es-PY" w:bidi="ar-SA"/>
              </w:rPr>
            </w:pPr>
            <w:r w:rsidRPr="00216EA2">
              <w:rPr>
                <w:rFonts w:ascii="Calibri" w:hAnsi="Calibri"/>
                <w:sz w:val="20"/>
                <w:szCs w:val="20"/>
                <w:lang w:eastAsia="es-PY" w:bidi="ar-SA"/>
              </w:rPr>
              <w:t xml:space="preserve">Ruta 3 - Cañada - Costa </w:t>
            </w:r>
            <w:proofErr w:type="spellStart"/>
            <w:r w:rsidRPr="00216EA2">
              <w:rPr>
                <w:rFonts w:ascii="Calibri" w:hAnsi="Calibri"/>
                <w:sz w:val="20"/>
                <w:szCs w:val="20"/>
                <w:lang w:eastAsia="es-PY" w:bidi="ar-SA"/>
              </w:rPr>
              <w:t>Pucu</w:t>
            </w:r>
            <w:proofErr w:type="spellEnd"/>
            <w:r w:rsidRPr="00216EA2">
              <w:rPr>
                <w:rFonts w:ascii="Calibri" w:hAnsi="Calibri"/>
                <w:sz w:val="20"/>
                <w:szCs w:val="20"/>
                <w:lang w:eastAsia="es-PY" w:bidi="ar-SA"/>
              </w:rPr>
              <w:t xml:space="preserve"> - </w:t>
            </w:r>
            <w:proofErr w:type="spellStart"/>
            <w:r w:rsidRPr="00216EA2">
              <w:rPr>
                <w:rFonts w:ascii="Calibri" w:hAnsi="Calibri"/>
                <w:sz w:val="20"/>
                <w:szCs w:val="20"/>
                <w:lang w:eastAsia="es-PY" w:bidi="ar-SA"/>
              </w:rPr>
              <w:t>Pirapomi</w:t>
            </w:r>
            <w:proofErr w:type="spellEnd"/>
          </w:p>
        </w:tc>
        <w:tc>
          <w:tcPr>
            <w:tcW w:w="1678" w:type="dxa"/>
            <w:tcBorders>
              <w:top w:val="nil"/>
              <w:left w:val="nil"/>
              <w:bottom w:val="single" w:sz="4" w:space="0" w:color="auto"/>
              <w:right w:val="single" w:sz="4" w:space="0" w:color="auto"/>
            </w:tcBorders>
            <w:shd w:val="clear" w:color="auto" w:fill="auto"/>
            <w:noWrap/>
            <w:vAlign w:val="center"/>
            <w:hideMark/>
          </w:tcPr>
          <w:p w:rsidR="00216EA2" w:rsidRPr="00216EA2" w:rsidRDefault="00216EA2" w:rsidP="00216EA2">
            <w:pPr>
              <w:spacing w:before="0" w:line="240" w:lineRule="auto"/>
              <w:jc w:val="center"/>
              <w:rPr>
                <w:rFonts w:ascii="Calibri" w:hAnsi="Calibri"/>
                <w:sz w:val="20"/>
                <w:szCs w:val="20"/>
                <w:lang w:eastAsia="es-PY" w:bidi="ar-SA"/>
              </w:rPr>
            </w:pPr>
            <w:r w:rsidRPr="00216EA2">
              <w:rPr>
                <w:rFonts w:ascii="Calibri" w:hAnsi="Calibri"/>
                <w:sz w:val="20"/>
                <w:szCs w:val="20"/>
                <w:lang w:eastAsia="es-PY" w:bidi="ar-SA"/>
              </w:rPr>
              <w:t>10,0</w:t>
            </w:r>
          </w:p>
        </w:tc>
      </w:tr>
      <w:tr w:rsidR="00216EA2" w:rsidRPr="00216EA2" w:rsidTr="00216EA2">
        <w:trPr>
          <w:trHeight w:val="255"/>
        </w:trPr>
        <w:tc>
          <w:tcPr>
            <w:tcW w:w="1366" w:type="dxa"/>
            <w:vMerge/>
            <w:tcBorders>
              <w:top w:val="nil"/>
              <w:left w:val="single" w:sz="4" w:space="0" w:color="auto"/>
              <w:bottom w:val="single" w:sz="4" w:space="0" w:color="000000"/>
              <w:right w:val="single" w:sz="4" w:space="0" w:color="auto"/>
            </w:tcBorders>
            <w:vAlign w:val="center"/>
            <w:hideMark/>
          </w:tcPr>
          <w:p w:rsidR="00216EA2" w:rsidRPr="00216EA2" w:rsidRDefault="00216EA2" w:rsidP="00216EA2">
            <w:pPr>
              <w:spacing w:before="0" w:line="240" w:lineRule="auto"/>
              <w:jc w:val="left"/>
              <w:rPr>
                <w:rFonts w:ascii="Calibri" w:hAnsi="Calibri"/>
                <w:b/>
                <w:bCs/>
                <w:sz w:val="20"/>
                <w:szCs w:val="20"/>
                <w:lang w:eastAsia="es-PY" w:bidi="ar-SA"/>
              </w:rPr>
            </w:pPr>
          </w:p>
        </w:tc>
        <w:tc>
          <w:tcPr>
            <w:tcW w:w="1584" w:type="dxa"/>
            <w:tcBorders>
              <w:top w:val="nil"/>
              <w:left w:val="nil"/>
              <w:bottom w:val="single" w:sz="4" w:space="0" w:color="auto"/>
              <w:right w:val="single" w:sz="4" w:space="0" w:color="auto"/>
            </w:tcBorders>
            <w:shd w:val="clear" w:color="auto" w:fill="D9D9D9" w:themeFill="background1" w:themeFillShade="D9"/>
            <w:noWrap/>
            <w:vAlign w:val="center"/>
            <w:hideMark/>
          </w:tcPr>
          <w:p w:rsidR="00216EA2" w:rsidRPr="00216EA2" w:rsidRDefault="00216EA2" w:rsidP="00216EA2">
            <w:pPr>
              <w:spacing w:before="0" w:line="240" w:lineRule="auto"/>
              <w:jc w:val="right"/>
              <w:rPr>
                <w:rFonts w:ascii="Calibri" w:hAnsi="Calibri"/>
                <w:b/>
                <w:bCs/>
                <w:sz w:val="20"/>
                <w:szCs w:val="20"/>
                <w:lang w:eastAsia="es-PY" w:bidi="ar-SA"/>
              </w:rPr>
            </w:pPr>
            <w:r w:rsidRPr="00216EA2">
              <w:rPr>
                <w:rFonts w:ascii="Calibri" w:hAnsi="Calibri"/>
                <w:b/>
                <w:bCs/>
                <w:sz w:val="20"/>
                <w:szCs w:val="20"/>
                <w:lang w:eastAsia="es-PY" w:bidi="ar-SA"/>
              </w:rPr>
              <w:t> </w:t>
            </w:r>
          </w:p>
        </w:tc>
        <w:tc>
          <w:tcPr>
            <w:tcW w:w="4862" w:type="dxa"/>
            <w:tcBorders>
              <w:top w:val="nil"/>
              <w:left w:val="nil"/>
              <w:bottom w:val="single" w:sz="4" w:space="0" w:color="auto"/>
              <w:right w:val="single" w:sz="4" w:space="0" w:color="auto"/>
            </w:tcBorders>
            <w:shd w:val="clear" w:color="auto" w:fill="D9D9D9" w:themeFill="background1" w:themeFillShade="D9"/>
            <w:noWrap/>
            <w:vAlign w:val="center"/>
            <w:hideMark/>
          </w:tcPr>
          <w:p w:rsidR="00216EA2" w:rsidRPr="00216EA2" w:rsidRDefault="00216EA2" w:rsidP="00216EA2">
            <w:pPr>
              <w:spacing w:before="0" w:line="240" w:lineRule="auto"/>
              <w:jc w:val="right"/>
              <w:rPr>
                <w:rFonts w:ascii="Calibri" w:hAnsi="Calibri"/>
                <w:b/>
                <w:bCs/>
                <w:sz w:val="20"/>
                <w:szCs w:val="20"/>
                <w:lang w:eastAsia="es-PY" w:bidi="ar-SA"/>
              </w:rPr>
            </w:pPr>
            <w:r w:rsidRPr="00216EA2">
              <w:rPr>
                <w:rFonts w:ascii="Calibri" w:hAnsi="Calibri"/>
                <w:b/>
                <w:bCs/>
                <w:sz w:val="20"/>
                <w:szCs w:val="20"/>
                <w:lang w:eastAsia="es-PY" w:bidi="ar-SA"/>
              </w:rPr>
              <w:t>Sub Total</w:t>
            </w:r>
          </w:p>
        </w:tc>
        <w:tc>
          <w:tcPr>
            <w:tcW w:w="1678" w:type="dxa"/>
            <w:tcBorders>
              <w:top w:val="nil"/>
              <w:left w:val="nil"/>
              <w:bottom w:val="single" w:sz="4" w:space="0" w:color="auto"/>
              <w:right w:val="single" w:sz="4" w:space="0" w:color="auto"/>
            </w:tcBorders>
            <w:shd w:val="clear" w:color="auto" w:fill="D9D9D9" w:themeFill="background1" w:themeFillShade="D9"/>
            <w:noWrap/>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r w:rsidRPr="00216EA2">
              <w:rPr>
                <w:rFonts w:ascii="Calibri" w:hAnsi="Calibri"/>
                <w:b/>
                <w:bCs/>
                <w:sz w:val="20"/>
                <w:szCs w:val="20"/>
                <w:lang w:eastAsia="es-PY" w:bidi="ar-SA"/>
              </w:rPr>
              <w:t>10,0</w:t>
            </w:r>
          </w:p>
        </w:tc>
      </w:tr>
      <w:tr w:rsidR="00216EA2" w:rsidRPr="00216EA2" w:rsidTr="00216EA2">
        <w:trPr>
          <w:trHeight w:val="510"/>
        </w:trPr>
        <w:tc>
          <w:tcPr>
            <w:tcW w:w="1366" w:type="dxa"/>
            <w:vMerge w:val="restart"/>
            <w:tcBorders>
              <w:top w:val="nil"/>
              <w:left w:val="single" w:sz="4" w:space="0" w:color="auto"/>
              <w:bottom w:val="single" w:sz="4" w:space="0" w:color="auto"/>
              <w:right w:val="single" w:sz="4" w:space="0" w:color="auto"/>
            </w:tcBorders>
            <w:shd w:val="clear" w:color="auto" w:fill="auto"/>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r w:rsidRPr="00216EA2">
              <w:rPr>
                <w:rFonts w:ascii="Calibri" w:hAnsi="Calibri"/>
                <w:b/>
                <w:bCs/>
                <w:sz w:val="20"/>
                <w:szCs w:val="20"/>
                <w:lang w:eastAsia="es-PY" w:bidi="ar-SA"/>
              </w:rPr>
              <w:t>SAN PEDRO/   CANINDEYU</w:t>
            </w:r>
          </w:p>
        </w:tc>
        <w:tc>
          <w:tcPr>
            <w:tcW w:w="1584" w:type="dxa"/>
            <w:tcBorders>
              <w:top w:val="nil"/>
              <w:left w:val="nil"/>
              <w:bottom w:val="single" w:sz="4" w:space="0" w:color="auto"/>
              <w:right w:val="single" w:sz="4" w:space="0" w:color="auto"/>
            </w:tcBorders>
            <w:shd w:val="clear" w:color="auto" w:fill="auto"/>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proofErr w:type="spellStart"/>
            <w:r w:rsidRPr="00216EA2">
              <w:rPr>
                <w:rFonts w:ascii="Calibri" w:hAnsi="Calibri"/>
                <w:b/>
                <w:bCs/>
                <w:sz w:val="20"/>
                <w:szCs w:val="20"/>
                <w:lang w:eastAsia="es-PY" w:bidi="ar-SA"/>
              </w:rPr>
              <w:t>Gral</w:t>
            </w:r>
            <w:proofErr w:type="spellEnd"/>
            <w:r w:rsidRPr="00216EA2">
              <w:rPr>
                <w:rFonts w:ascii="Calibri" w:hAnsi="Calibri"/>
                <w:b/>
                <w:bCs/>
                <w:sz w:val="20"/>
                <w:szCs w:val="20"/>
                <w:lang w:eastAsia="es-PY" w:bidi="ar-SA"/>
              </w:rPr>
              <w:t xml:space="preserve"> </w:t>
            </w:r>
            <w:proofErr w:type="spellStart"/>
            <w:r w:rsidRPr="00216EA2">
              <w:rPr>
                <w:rFonts w:ascii="Calibri" w:hAnsi="Calibri"/>
                <w:b/>
                <w:bCs/>
                <w:sz w:val="20"/>
                <w:szCs w:val="20"/>
                <w:lang w:eastAsia="es-PY" w:bidi="ar-SA"/>
              </w:rPr>
              <w:t>Resquin</w:t>
            </w:r>
            <w:proofErr w:type="spellEnd"/>
          </w:p>
        </w:tc>
        <w:tc>
          <w:tcPr>
            <w:tcW w:w="4862" w:type="dxa"/>
            <w:tcBorders>
              <w:top w:val="nil"/>
              <w:left w:val="nil"/>
              <w:bottom w:val="single" w:sz="4" w:space="0" w:color="auto"/>
              <w:right w:val="single" w:sz="4" w:space="0" w:color="auto"/>
            </w:tcBorders>
            <w:shd w:val="clear" w:color="auto" w:fill="auto"/>
            <w:vAlign w:val="center"/>
            <w:hideMark/>
          </w:tcPr>
          <w:p w:rsidR="00216EA2" w:rsidRPr="00216EA2" w:rsidRDefault="00216EA2" w:rsidP="00216EA2">
            <w:pPr>
              <w:spacing w:before="0" w:line="240" w:lineRule="auto"/>
              <w:jc w:val="left"/>
              <w:rPr>
                <w:rFonts w:ascii="Calibri" w:hAnsi="Calibri"/>
                <w:sz w:val="20"/>
                <w:szCs w:val="20"/>
                <w:lang w:eastAsia="es-PY" w:bidi="ar-SA"/>
              </w:rPr>
            </w:pPr>
            <w:r w:rsidRPr="00216EA2">
              <w:rPr>
                <w:rFonts w:ascii="Calibri" w:hAnsi="Calibri"/>
                <w:sz w:val="20"/>
                <w:szCs w:val="20"/>
                <w:lang w:eastAsia="es-PY" w:bidi="ar-SA"/>
              </w:rPr>
              <w:t xml:space="preserve"> San Vicente - </w:t>
            </w:r>
            <w:proofErr w:type="spellStart"/>
            <w:r w:rsidRPr="00216EA2">
              <w:rPr>
                <w:rFonts w:ascii="Calibri" w:hAnsi="Calibri"/>
                <w:sz w:val="20"/>
                <w:szCs w:val="20"/>
                <w:lang w:eastAsia="es-PY" w:bidi="ar-SA"/>
              </w:rPr>
              <w:t>Aº</w:t>
            </w:r>
            <w:proofErr w:type="spellEnd"/>
            <w:r w:rsidRPr="00216EA2">
              <w:rPr>
                <w:rFonts w:ascii="Calibri" w:hAnsi="Calibri"/>
                <w:sz w:val="20"/>
                <w:szCs w:val="20"/>
                <w:lang w:eastAsia="es-PY" w:bidi="ar-SA"/>
              </w:rPr>
              <w:t xml:space="preserve"> </w:t>
            </w:r>
            <w:proofErr w:type="spellStart"/>
            <w:r w:rsidRPr="00216EA2">
              <w:rPr>
                <w:rFonts w:ascii="Calibri" w:hAnsi="Calibri"/>
                <w:sz w:val="20"/>
                <w:szCs w:val="20"/>
                <w:lang w:eastAsia="es-PY" w:bidi="ar-SA"/>
              </w:rPr>
              <w:t>Itanara</w:t>
            </w:r>
            <w:proofErr w:type="spellEnd"/>
            <w:r w:rsidRPr="00216EA2">
              <w:rPr>
                <w:rFonts w:ascii="Calibri" w:hAnsi="Calibri"/>
                <w:sz w:val="20"/>
                <w:szCs w:val="20"/>
                <w:lang w:eastAsia="es-PY" w:bidi="ar-SA"/>
              </w:rPr>
              <w:t xml:space="preserve"> </w:t>
            </w:r>
          </w:p>
        </w:tc>
        <w:tc>
          <w:tcPr>
            <w:tcW w:w="1678" w:type="dxa"/>
            <w:tcBorders>
              <w:top w:val="nil"/>
              <w:left w:val="nil"/>
              <w:bottom w:val="single" w:sz="4" w:space="0" w:color="auto"/>
              <w:right w:val="single" w:sz="4" w:space="0" w:color="auto"/>
            </w:tcBorders>
            <w:shd w:val="clear" w:color="auto" w:fill="auto"/>
            <w:noWrap/>
            <w:vAlign w:val="center"/>
            <w:hideMark/>
          </w:tcPr>
          <w:p w:rsidR="00216EA2" w:rsidRPr="00216EA2" w:rsidRDefault="00216EA2" w:rsidP="00216EA2">
            <w:pPr>
              <w:spacing w:before="0" w:line="240" w:lineRule="auto"/>
              <w:jc w:val="center"/>
              <w:rPr>
                <w:rFonts w:ascii="Calibri" w:hAnsi="Calibri"/>
                <w:sz w:val="20"/>
                <w:szCs w:val="20"/>
                <w:lang w:eastAsia="es-PY" w:bidi="ar-SA"/>
              </w:rPr>
            </w:pPr>
            <w:r w:rsidRPr="00216EA2">
              <w:rPr>
                <w:rFonts w:ascii="Calibri" w:hAnsi="Calibri"/>
                <w:sz w:val="20"/>
                <w:szCs w:val="20"/>
                <w:lang w:eastAsia="es-PY" w:bidi="ar-SA"/>
              </w:rPr>
              <w:t>20,6</w:t>
            </w:r>
          </w:p>
        </w:tc>
      </w:tr>
      <w:tr w:rsidR="00216EA2" w:rsidRPr="00216EA2" w:rsidTr="00216EA2">
        <w:trPr>
          <w:trHeight w:val="510"/>
        </w:trPr>
        <w:tc>
          <w:tcPr>
            <w:tcW w:w="1366" w:type="dxa"/>
            <w:vMerge/>
            <w:tcBorders>
              <w:top w:val="nil"/>
              <w:left w:val="single" w:sz="4" w:space="0" w:color="auto"/>
              <w:bottom w:val="single" w:sz="4" w:space="0" w:color="auto"/>
              <w:right w:val="single" w:sz="4" w:space="0" w:color="auto"/>
            </w:tcBorders>
            <w:vAlign w:val="center"/>
            <w:hideMark/>
          </w:tcPr>
          <w:p w:rsidR="00216EA2" w:rsidRPr="00216EA2" w:rsidRDefault="00216EA2" w:rsidP="00216EA2">
            <w:pPr>
              <w:spacing w:before="0" w:line="240" w:lineRule="auto"/>
              <w:jc w:val="left"/>
              <w:rPr>
                <w:rFonts w:ascii="Calibri" w:hAnsi="Calibri"/>
                <w:b/>
                <w:bCs/>
                <w:sz w:val="20"/>
                <w:szCs w:val="20"/>
                <w:lang w:eastAsia="es-PY" w:bidi="ar-SA"/>
              </w:rPr>
            </w:pPr>
          </w:p>
        </w:tc>
        <w:tc>
          <w:tcPr>
            <w:tcW w:w="1584" w:type="dxa"/>
            <w:tcBorders>
              <w:top w:val="nil"/>
              <w:left w:val="nil"/>
              <w:bottom w:val="single" w:sz="4" w:space="0" w:color="auto"/>
              <w:right w:val="single" w:sz="4" w:space="0" w:color="auto"/>
            </w:tcBorders>
            <w:shd w:val="clear" w:color="auto" w:fill="auto"/>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r w:rsidRPr="00216EA2">
              <w:rPr>
                <w:rFonts w:ascii="Calibri" w:hAnsi="Calibri"/>
                <w:b/>
                <w:bCs/>
                <w:sz w:val="20"/>
                <w:szCs w:val="20"/>
                <w:lang w:eastAsia="es-PY" w:bidi="ar-SA"/>
              </w:rPr>
              <w:t xml:space="preserve">Villa </w:t>
            </w:r>
            <w:proofErr w:type="spellStart"/>
            <w:r w:rsidRPr="00216EA2">
              <w:rPr>
                <w:rFonts w:ascii="Calibri" w:hAnsi="Calibri"/>
                <w:b/>
                <w:bCs/>
                <w:sz w:val="20"/>
                <w:szCs w:val="20"/>
                <w:lang w:eastAsia="es-PY" w:bidi="ar-SA"/>
              </w:rPr>
              <w:t>Ygatimi</w:t>
            </w:r>
            <w:proofErr w:type="spellEnd"/>
            <w:r w:rsidRPr="00216EA2">
              <w:rPr>
                <w:rFonts w:ascii="Calibri" w:hAnsi="Calibri"/>
                <w:b/>
                <w:bCs/>
                <w:sz w:val="20"/>
                <w:szCs w:val="20"/>
                <w:lang w:eastAsia="es-PY" w:bidi="ar-SA"/>
              </w:rPr>
              <w:br/>
            </w:r>
            <w:proofErr w:type="spellStart"/>
            <w:r w:rsidRPr="00216EA2">
              <w:rPr>
                <w:rFonts w:ascii="Calibri" w:hAnsi="Calibri"/>
                <w:b/>
                <w:bCs/>
                <w:sz w:val="20"/>
                <w:szCs w:val="20"/>
                <w:lang w:eastAsia="es-PY" w:bidi="ar-SA"/>
              </w:rPr>
              <w:t>Ype</w:t>
            </w:r>
            <w:proofErr w:type="spellEnd"/>
            <w:r w:rsidRPr="00216EA2">
              <w:rPr>
                <w:rFonts w:ascii="Calibri" w:hAnsi="Calibri"/>
                <w:b/>
                <w:bCs/>
                <w:sz w:val="20"/>
                <w:szCs w:val="20"/>
                <w:lang w:eastAsia="es-PY" w:bidi="ar-SA"/>
              </w:rPr>
              <w:t xml:space="preserve"> </w:t>
            </w:r>
            <w:proofErr w:type="spellStart"/>
            <w:r w:rsidRPr="00216EA2">
              <w:rPr>
                <w:rFonts w:ascii="Calibri" w:hAnsi="Calibri"/>
                <w:b/>
                <w:bCs/>
                <w:sz w:val="20"/>
                <w:szCs w:val="20"/>
                <w:lang w:eastAsia="es-PY" w:bidi="ar-SA"/>
              </w:rPr>
              <w:t>Jhu</w:t>
            </w:r>
            <w:proofErr w:type="spellEnd"/>
          </w:p>
        </w:tc>
        <w:tc>
          <w:tcPr>
            <w:tcW w:w="4862" w:type="dxa"/>
            <w:tcBorders>
              <w:top w:val="nil"/>
              <w:left w:val="nil"/>
              <w:bottom w:val="single" w:sz="4" w:space="0" w:color="auto"/>
              <w:right w:val="single" w:sz="4" w:space="0" w:color="auto"/>
            </w:tcBorders>
            <w:shd w:val="clear" w:color="auto" w:fill="auto"/>
            <w:vAlign w:val="center"/>
            <w:hideMark/>
          </w:tcPr>
          <w:p w:rsidR="00216EA2" w:rsidRPr="00216EA2" w:rsidRDefault="00216EA2" w:rsidP="00216EA2">
            <w:pPr>
              <w:spacing w:before="0" w:line="240" w:lineRule="auto"/>
              <w:jc w:val="left"/>
              <w:rPr>
                <w:rFonts w:ascii="Calibri" w:hAnsi="Calibri"/>
                <w:sz w:val="20"/>
                <w:szCs w:val="20"/>
                <w:lang w:eastAsia="es-PY" w:bidi="ar-SA"/>
              </w:rPr>
            </w:pPr>
            <w:r w:rsidRPr="00216EA2">
              <w:rPr>
                <w:rFonts w:ascii="Calibri" w:hAnsi="Calibri"/>
                <w:sz w:val="20"/>
                <w:szCs w:val="20"/>
                <w:lang w:eastAsia="es-PY" w:bidi="ar-SA"/>
              </w:rPr>
              <w:t xml:space="preserve"> Villa </w:t>
            </w:r>
            <w:proofErr w:type="spellStart"/>
            <w:r w:rsidRPr="00216EA2">
              <w:rPr>
                <w:rFonts w:ascii="Calibri" w:hAnsi="Calibri"/>
                <w:sz w:val="20"/>
                <w:szCs w:val="20"/>
                <w:lang w:eastAsia="es-PY" w:bidi="ar-SA"/>
              </w:rPr>
              <w:t>Ygatymi</w:t>
            </w:r>
            <w:proofErr w:type="spellEnd"/>
            <w:r w:rsidRPr="00216EA2">
              <w:rPr>
                <w:rFonts w:ascii="Calibri" w:hAnsi="Calibri"/>
                <w:sz w:val="20"/>
                <w:szCs w:val="20"/>
                <w:lang w:eastAsia="es-PY" w:bidi="ar-SA"/>
              </w:rPr>
              <w:t xml:space="preserve"> - </w:t>
            </w:r>
            <w:proofErr w:type="spellStart"/>
            <w:r w:rsidRPr="00216EA2">
              <w:rPr>
                <w:rFonts w:ascii="Calibri" w:hAnsi="Calibri"/>
                <w:sz w:val="20"/>
                <w:szCs w:val="20"/>
                <w:lang w:eastAsia="es-PY" w:bidi="ar-SA"/>
              </w:rPr>
              <w:t>Itanarami</w:t>
            </w:r>
            <w:proofErr w:type="spellEnd"/>
            <w:r w:rsidRPr="00216EA2">
              <w:rPr>
                <w:rFonts w:ascii="Calibri" w:hAnsi="Calibri"/>
                <w:sz w:val="20"/>
                <w:szCs w:val="20"/>
                <w:lang w:eastAsia="es-PY" w:bidi="ar-SA"/>
              </w:rPr>
              <w:t xml:space="preserve"> - </w:t>
            </w:r>
            <w:proofErr w:type="spellStart"/>
            <w:r w:rsidRPr="00216EA2">
              <w:rPr>
                <w:rFonts w:ascii="Calibri" w:hAnsi="Calibri"/>
                <w:sz w:val="20"/>
                <w:szCs w:val="20"/>
                <w:lang w:eastAsia="es-PY" w:bidi="ar-SA"/>
              </w:rPr>
              <w:t>Koe</w:t>
            </w:r>
            <w:proofErr w:type="spellEnd"/>
            <w:r w:rsidRPr="00216EA2">
              <w:rPr>
                <w:rFonts w:ascii="Calibri" w:hAnsi="Calibri"/>
                <w:sz w:val="20"/>
                <w:szCs w:val="20"/>
                <w:lang w:eastAsia="es-PY" w:bidi="ar-SA"/>
              </w:rPr>
              <w:t xml:space="preserve"> </w:t>
            </w:r>
            <w:proofErr w:type="spellStart"/>
            <w:r w:rsidRPr="00216EA2">
              <w:rPr>
                <w:rFonts w:ascii="Calibri" w:hAnsi="Calibri"/>
                <w:sz w:val="20"/>
                <w:szCs w:val="20"/>
                <w:lang w:eastAsia="es-PY" w:bidi="ar-SA"/>
              </w:rPr>
              <w:t>Pora</w:t>
            </w:r>
            <w:proofErr w:type="spellEnd"/>
            <w:r w:rsidRPr="00216EA2">
              <w:rPr>
                <w:rFonts w:ascii="Calibri" w:hAnsi="Calibri"/>
                <w:sz w:val="20"/>
                <w:szCs w:val="20"/>
                <w:lang w:eastAsia="es-PY" w:bidi="ar-SA"/>
              </w:rPr>
              <w:t xml:space="preserve"> - </w:t>
            </w:r>
            <w:proofErr w:type="spellStart"/>
            <w:r w:rsidRPr="00216EA2">
              <w:rPr>
                <w:rFonts w:ascii="Calibri" w:hAnsi="Calibri"/>
                <w:sz w:val="20"/>
                <w:szCs w:val="20"/>
                <w:lang w:eastAsia="es-PY" w:bidi="ar-SA"/>
              </w:rPr>
              <w:t>Asent</w:t>
            </w:r>
            <w:proofErr w:type="spellEnd"/>
            <w:r w:rsidRPr="00216EA2">
              <w:rPr>
                <w:rFonts w:ascii="Calibri" w:hAnsi="Calibri"/>
                <w:sz w:val="20"/>
                <w:szCs w:val="20"/>
                <w:lang w:eastAsia="es-PY" w:bidi="ar-SA"/>
              </w:rPr>
              <w:t xml:space="preserve">. Primavera - 8 de Diciembre </w:t>
            </w:r>
          </w:p>
        </w:tc>
        <w:tc>
          <w:tcPr>
            <w:tcW w:w="1678" w:type="dxa"/>
            <w:tcBorders>
              <w:top w:val="nil"/>
              <w:left w:val="nil"/>
              <w:bottom w:val="single" w:sz="4" w:space="0" w:color="auto"/>
              <w:right w:val="single" w:sz="4" w:space="0" w:color="auto"/>
            </w:tcBorders>
            <w:shd w:val="clear" w:color="auto" w:fill="auto"/>
            <w:vAlign w:val="center"/>
            <w:hideMark/>
          </w:tcPr>
          <w:p w:rsidR="00216EA2" w:rsidRPr="00216EA2" w:rsidRDefault="00216EA2" w:rsidP="00216EA2">
            <w:pPr>
              <w:spacing w:before="0" w:line="240" w:lineRule="auto"/>
              <w:jc w:val="center"/>
              <w:rPr>
                <w:rFonts w:ascii="Calibri" w:hAnsi="Calibri"/>
                <w:sz w:val="20"/>
                <w:szCs w:val="20"/>
                <w:lang w:eastAsia="es-PY" w:bidi="ar-SA"/>
              </w:rPr>
            </w:pPr>
            <w:r w:rsidRPr="00216EA2">
              <w:rPr>
                <w:rFonts w:ascii="Calibri" w:hAnsi="Calibri"/>
                <w:sz w:val="20"/>
                <w:szCs w:val="20"/>
                <w:lang w:eastAsia="es-PY" w:bidi="ar-SA"/>
              </w:rPr>
              <w:t>50,0</w:t>
            </w:r>
          </w:p>
        </w:tc>
      </w:tr>
      <w:tr w:rsidR="00216EA2" w:rsidRPr="00216EA2" w:rsidTr="00216EA2">
        <w:trPr>
          <w:trHeight w:val="255"/>
        </w:trPr>
        <w:tc>
          <w:tcPr>
            <w:tcW w:w="1366" w:type="dxa"/>
            <w:vMerge/>
            <w:tcBorders>
              <w:top w:val="nil"/>
              <w:left w:val="single" w:sz="4" w:space="0" w:color="auto"/>
              <w:bottom w:val="single" w:sz="4" w:space="0" w:color="auto"/>
              <w:right w:val="single" w:sz="4" w:space="0" w:color="auto"/>
            </w:tcBorders>
            <w:vAlign w:val="center"/>
            <w:hideMark/>
          </w:tcPr>
          <w:p w:rsidR="00216EA2" w:rsidRPr="00216EA2" w:rsidRDefault="00216EA2" w:rsidP="00216EA2">
            <w:pPr>
              <w:spacing w:before="0" w:line="240" w:lineRule="auto"/>
              <w:jc w:val="left"/>
              <w:rPr>
                <w:rFonts w:ascii="Calibri" w:hAnsi="Calibri"/>
                <w:b/>
                <w:bCs/>
                <w:sz w:val="20"/>
                <w:szCs w:val="20"/>
                <w:lang w:eastAsia="es-PY" w:bidi="ar-SA"/>
              </w:rPr>
            </w:pPr>
          </w:p>
        </w:tc>
        <w:tc>
          <w:tcPr>
            <w:tcW w:w="1584" w:type="dxa"/>
            <w:tcBorders>
              <w:top w:val="nil"/>
              <w:left w:val="nil"/>
              <w:bottom w:val="single" w:sz="4" w:space="0" w:color="auto"/>
              <w:right w:val="single" w:sz="4" w:space="0" w:color="auto"/>
            </w:tcBorders>
            <w:shd w:val="clear" w:color="auto" w:fill="D9D9D9" w:themeFill="background1" w:themeFillShade="D9"/>
            <w:noWrap/>
            <w:vAlign w:val="center"/>
            <w:hideMark/>
          </w:tcPr>
          <w:p w:rsidR="00216EA2" w:rsidRPr="00216EA2" w:rsidRDefault="00216EA2" w:rsidP="00216EA2">
            <w:pPr>
              <w:spacing w:before="0" w:line="240" w:lineRule="auto"/>
              <w:jc w:val="right"/>
              <w:rPr>
                <w:rFonts w:ascii="Calibri" w:hAnsi="Calibri"/>
                <w:b/>
                <w:bCs/>
                <w:sz w:val="20"/>
                <w:szCs w:val="20"/>
                <w:lang w:eastAsia="es-PY" w:bidi="ar-SA"/>
              </w:rPr>
            </w:pPr>
            <w:r w:rsidRPr="00216EA2">
              <w:rPr>
                <w:rFonts w:ascii="Calibri" w:hAnsi="Calibri"/>
                <w:b/>
                <w:bCs/>
                <w:sz w:val="20"/>
                <w:szCs w:val="20"/>
                <w:lang w:eastAsia="es-PY" w:bidi="ar-SA"/>
              </w:rPr>
              <w:t> </w:t>
            </w:r>
          </w:p>
        </w:tc>
        <w:tc>
          <w:tcPr>
            <w:tcW w:w="4862" w:type="dxa"/>
            <w:tcBorders>
              <w:top w:val="nil"/>
              <w:left w:val="nil"/>
              <w:bottom w:val="single" w:sz="4" w:space="0" w:color="auto"/>
              <w:right w:val="single" w:sz="4" w:space="0" w:color="auto"/>
            </w:tcBorders>
            <w:shd w:val="clear" w:color="auto" w:fill="D9D9D9" w:themeFill="background1" w:themeFillShade="D9"/>
            <w:noWrap/>
            <w:vAlign w:val="center"/>
            <w:hideMark/>
          </w:tcPr>
          <w:p w:rsidR="00216EA2" w:rsidRPr="00216EA2" w:rsidRDefault="00216EA2" w:rsidP="00216EA2">
            <w:pPr>
              <w:spacing w:before="0" w:line="240" w:lineRule="auto"/>
              <w:jc w:val="right"/>
              <w:rPr>
                <w:rFonts w:ascii="Calibri" w:hAnsi="Calibri"/>
                <w:b/>
                <w:bCs/>
                <w:sz w:val="20"/>
                <w:szCs w:val="20"/>
                <w:lang w:eastAsia="es-PY" w:bidi="ar-SA"/>
              </w:rPr>
            </w:pPr>
            <w:r w:rsidRPr="00216EA2">
              <w:rPr>
                <w:rFonts w:ascii="Calibri" w:hAnsi="Calibri"/>
                <w:b/>
                <w:bCs/>
                <w:sz w:val="20"/>
                <w:szCs w:val="20"/>
                <w:lang w:eastAsia="es-PY" w:bidi="ar-SA"/>
              </w:rPr>
              <w:t>Sub Total</w:t>
            </w:r>
          </w:p>
        </w:tc>
        <w:tc>
          <w:tcPr>
            <w:tcW w:w="1678" w:type="dxa"/>
            <w:tcBorders>
              <w:top w:val="nil"/>
              <w:left w:val="nil"/>
              <w:bottom w:val="single" w:sz="4" w:space="0" w:color="auto"/>
              <w:right w:val="single" w:sz="4" w:space="0" w:color="auto"/>
            </w:tcBorders>
            <w:shd w:val="clear" w:color="auto" w:fill="D9D9D9" w:themeFill="background1" w:themeFillShade="D9"/>
            <w:noWrap/>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r w:rsidRPr="00216EA2">
              <w:rPr>
                <w:rFonts w:ascii="Calibri" w:hAnsi="Calibri"/>
                <w:b/>
                <w:bCs/>
                <w:sz w:val="20"/>
                <w:szCs w:val="20"/>
                <w:lang w:eastAsia="es-PY" w:bidi="ar-SA"/>
              </w:rPr>
              <w:t>70,6</w:t>
            </w:r>
          </w:p>
        </w:tc>
      </w:tr>
      <w:tr w:rsidR="00216EA2" w:rsidRPr="00216EA2" w:rsidTr="00216EA2">
        <w:trPr>
          <w:trHeight w:val="255"/>
        </w:trPr>
        <w:tc>
          <w:tcPr>
            <w:tcW w:w="7812" w:type="dxa"/>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216EA2" w:rsidRPr="00216EA2" w:rsidRDefault="00216EA2" w:rsidP="00216EA2">
            <w:pPr>
              <w:spacing w:before="0" w:line="240" w:lineRule="auto"/>
              <w:jc w:val="right"/>
              <w:rPr>
                <w:rFonts w:ascii="Calibri" w:hAnsi="Calibri"/>
                <w:b/>
                <w:bCs/>
                <w:sz w:val="20"/>
                <w:szCs w:val="20"/>
                <w:lang w:eastAsia="es-PY" w:bidi="ar-SA"/>
              </w:rPr>
            </w:pPr>
            <w:r w:rsidRPr="00216EA2">
              <w:rPr>
                <w:rFonts w:ascii="Calibri" w:hAnsi="Calibri"/>
                <w:b/>
                <w:bCs/>
                <w:sz w:val="20"/>
                <w:szCs w:val="20"/>
                <w:lang w:eastAsia="es-PY" w:bidi="ar-SA"/>
              </w:rPr>
              <w:t>TOTAL DE INTERVENCION</w:t>
            </w:r>
          </w:p>
        </w:tc>
        <w:tc>
          <w:tcPr>
            <w:tcW w:w="1678" w:type="dxa"/>
            <w:tcBorders>
              <w:top w:val="nil"/>
              <w:left w:val="nil"/>
              <w:bottom w:val="single" w:sz="4" w:space="0" w:color="auto"/>
              <w:right w:val="single" w:sz="4" w:space="0" w:color="auto"/>
            </w:tcBorders>
            <w:shd w:val="clear" w:color="auto" w:fill="DBE5F1" w:themeFill="accent1" w:themeFillTint="33"/>
            <w:noWrap/>
            <w:vAlign w:val="center"/>
            <w:hideMark/>
          </w:tcPr>
          <w:p w:rsidR="00216EA2" w:rsidRPr="00216EA2" w:rsidRDefault="00216EA2" w:rsidP="00216EA2">
            <w:pPr>
              <w:spacing w:before="0" w:line="240" w:lineRule="auto"/>
              <w:jc w:val="center"/>
              <w:rPr>
                <w:rFonts w:ascii="Calibri" w:hAnsi="Calibri"/>
                <w:b/>
                <w:bCs/>
                <w:sz w:val="20"/>
                <w:szCs w:val="20"/>
                <w:lang w:eastAsia="es-PY" w:bidi="ar-SA"/>
              </w:rPr>
            </w:pPr>
            <w:r w:rsidRPr="00216EA2">
              <w:rPr>
                <w:rFonts w:ascii="Calibri" w:hAnsi="Calibri"/>
                <w:b/>
                <w:bCs/>
                <w:sz w:val="20"/>
                <w:szCs w:val="20"/>
                <w:lang w:eastAsia="es-PY" w:bidi="ar-SA"/>
              </w:rPr>
              <w:t>159,0</w:t>
            </w:r>
          </w:p>
        </w:tc>
      </w:tr>
    </w:tbl>
    <w:p w:rsidR="00216EA2" w:rsidRDefault="00216EA2" w:rsidP="00216EA2"/>
    <w:tbl>
      <w:tblPr>
        <w:tblW w:w="0" w:type="auto"/>
        <w:tblInd w:w="70" w:type="dxa"/>
        <w:tblCellMar>
          <w:left w:w="70" w:type="dxa"/>
          <w:right w:w="70" w:type="dxa"/>
        </w:tblCellMar>
        <w:tblLook w:val="04A0" w:firstRow="1" w:lastRow="0" w:firstColumn="1" w:lastColumn="0" w:noHBand="0" w:noVBand="1"/>
      </w:tblPr>
      <w:tblGrid>
        <w:gridCol w:w="1430"/>
        <w:gridCol w:w="4327"/>
        <w:gridCol w:w="1017"/>
        <w:gridCol w:w="1390"/>
        <w:gridCol w:w="978"/>
      </w:tblGrid>
      <w:tr w:rsidR="00A60AF3" w:rsidRPr="00A60AF3" w:rsidTr="00A60AF3">
        <w:trPr>
          <w:trHeight w:val="465"/>
        </w:trPr>
        <w:tc>
          <w:tcPr>
            <w:tcW w:w="0" w:type="auto"/>
            <w:gridSpan w:val="4"/>
            <w:tcBorders>
              <w:top w:val="nil"/>
              <w:left w:val="nil"/>
              <w:bottom w:val="single" w:sz="8" w:space="0" w:color="auto"/>
              <w:right w:val="nil"/>
            </w:tcBorders>
            <w:shd w:val="clear" w:color="auto" w:fill="auto"/>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ESTRATEGIA DE MANTENIMIENTO</w:t>
            </w: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r>
      <w:tr w:rsidR="00A60AF3" w:rsidRPr="00A60AF3" w:rsidTr="00A60AF3">
        <w:trPr>
          <w:trHeight w:val="630"/>
        </w:trPr>
        <w:tc>
          <w:tcPr>
            <w:tcW w:w="0" w:type="auto"/>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Departamento</w:t>
            </w:r>
          </w:p>
        </w:tc>
        <w:tc>
          <w:tcPr>
            <w:tcW w:w="0" w:type="auto"/>
            <w:tcBorders>
              <w:top w:val="nil"/>
              <w:left w:val="nil"/>
              <w:bottom w:val="single" w:sz="8" w:space="0" w:color="auto"/>
              <w:right w:val="single" w:sz="4" w:space="0" w:color="auto"/>
            </w:tcBorders>
            <w:shd w:val="clear" w:color="auto" w:fill="B8CCE4" w:themeFill="accent1" w:themeFillTint="66"/>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Tramos</w:t>
            </w:r>
          </w:p>
        </w:tc>
        <w:tc>
          <w:tcPr>
            <w:tcW w:w="0" w:type="auto"/>
            <w:tcBorders>
              <w:top w:val="nil"/>
              <w:left w:val="nil"/>
              <w:bottom w:val="single" w:sz="8" w:space="0" w:color="auto"/>
              <w:right w:val="single" w:sz="4" w:space="0" w:color="auto"/>
            </w:tcBorders>
            <w:shd w:val="clear" w:color="auto" w:fill="B8CCE4" w:themeFill="accent1" w:themeFillTint="66"/>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Longitud (Km)</w:t>
            </w:r>
          </w:p>
        </w:tc>
        <w:tc>
          <w:tcPr>
            <w:tcW w:w="0" w:type="auto"/>
            <w:tcBorders>
              <w:top w:val="nil"/>
              <w:left w:val="nil"/>
              <w:bottom w:val="single" w:sz="8" w:space="0" w:color="auto"/>
              <w:right w:val="single" w:sz="8" w:space="0" w:color="auto"/>
            </w:tcBorders>
            <w:shd w:val="clear" w:color="auto" w:fill="B8CCE4" w:themeFill="accent1" w:themeFillTint="66"/>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Estrategia de Mantenimiento</w:t>
            </w: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r>
      <w:tr w:rsidR="00A60AF3" w:rsidRPr="00A60AF3" w:rsidTr="00A60AF3">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CONCEPCIÓN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 xml:space="preserve">Tramo 1: Concepción - </w:t>
            </w:r>
            <w:proofErr w:type="spellStart"/>
            <w:r w:rsidRPr="00A60AF3">
              <w:rPr>
                <w:rFonts w:cs="Arial"/>
                <w:sz w:val="22"/>
                <w:szCs w:val="22"/>
                <w:lang w:eastAsia="es-PY" w:bidi="ar-SA"/>
              </w:rPr>
              <w:t>Ko'e</w:t>
            </w:r>
            <w:proofErr w:type="spellEnd"/>
            <w:r w:rsidRPr="00A60AF3">
              <w:rPr>
                <w:rFonts w:cs="Arial"/>
                <w:sz w:val="22"/>
                <w:szCs w:val="22"/>
                <w:lang w:eastAsia="es-PY" w:bidi="ar-SA"/>
              </w:rPr>
              <w:t xml:space="preserve"> </w:t>
            </w:r>
            <w:proofErr w:type="spellStart"/>
            <w:r w:rsidRPr="00A60AF3">
              <w:rPr>
                <w:rFonts w:cs="Arial"/>
                <w:sz w:val="22"/>
                <w:szCs w:val="22"/>
                <w:lang w:eastAsia="es-PY" w:bidi="ar-SA"/>
              </w:rPr>
              <w:t>Porá</w:t>
            </w:r>
            <w:proofErr w:type="spellEnd"/>
            <w:r w:rsidRPr="00A60AF3">
              <w:rPr>
                <w:rFonts w:cs="Arial"/>
                <w:sz w:val="22"/>
                <w:szCs w:val="22"/>
                <w:lang w:eastAsia="es-PY" w:bidi="ar-SA"/>
              </w:rPr>
              <w:t xml:space="preserve"> - </w:t>
            </w:r>
            <w:proofErr w:type="spellStart"/>
            <w:r w:rsidRPr="00A60AF3">
              <w:rPr>
                <w:rFonts w:cs="Arial"/>
                <w:sz w:val="22"/>
                <w:szCs w:val="22"/>
                <w:lang w:eastAsia="es-PY" w:bidi="ar-SA"/>
              </w:rPr>
              <w:t>Jhuguá</w:t>
            </w:r>
            <w:proofErr w:type="spellEnd"/>
            <w:r w:rsidRPr="00A60AF3">
              <w:rPr>
                <w:rFonts w:cs="Arial"/>
                <w:sz w:val="22"/>
                <w:szCs w:val="22"/>
                <w:lang w:eastAsia="es-PY" w:bidi="ar-SA"/>
              </w:rPr>
              <w:t xml:space="preserve"> Rivas </w:t>
            </w:r>
          </w:p>
        </w:tc>
        <w:tc>
          <w:tcPr>
            <w:tcW w:w="0" w:type="auto"/>
            <w:tcBorders>
              <w:top w:val="nil"/>
              <w:left w:val="nil"/>
              <w:bottom w:val="single" w:sz="4" w:space="0" w:color="auto"/>
              <w:right w:val="nil"/>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25,07</w:t>
            </w:r>
          </w:p>
        </w:tc>
        <w:tc>
          <w:tcPr>
            <w:tcW w:w="0" w:type="auto"/>
            <w:vMerge w:val="restart"/>
            <w:tcBorders>
              <w:top w:val="nil"/>
              <w:left w:val="single" w:sz="4" w:space="0" w:color="auto"/>
              <w:bottom w:val="single" w:sz="8" w:space="0" w:color="000000"/>
              <w:right w:val="single" w:sz="8" w:space="0" w:color="auto"/>
            </w:tcBorders>
            <w:shd w:val="clear" w:color="auto" w:fill="auto"/>
            <w:noWrap/>
            <w:vAlign w:val="center"/>
            <w:hideMark/>
          </w:tcPr>
          <w:p w:rsidR="00A60AF3" w:rsidRPr="00A60AF3" w:rsidRDefault="00A60AF3" w:rsidP="00A60AF3">
            <w:pPr>
              <w:spacing w:before="0" w:line="240" w:lineRule="auto"/>
              <w:jc w:val="center"/>
              <w:rPr>
                <w:rFonts w:cs="Arial"/>
                <w:sz w:val="22"/>
                <w:szCs w:val="22"/>
                <w:lang w:eastAsia="es-PY" w:bidi="ar-SA"/>
              </w:rPr>
            </w:pPr>
            <w:r w:rsidRPr="00A60AF3">
              <w:rPr>
                <w:rFonts w:cs="Arial"/>
                <w:sz w:val="22"/>
                <w:szCs w:val="22"/>
                <w:lang w:eastAsia="es-PY" w:bidi="ar-SA"/>
              </w:rPr>
              <w:t>CONTRATO</w:t>
            </w:r>
          </w:p>
        </w:tc>
        <w:tc>
          <w:tcPr>
            <w:tcW w:w="0" w:type="auto"/>
            <w:vMerge w:val="restart"/>
            <w:tcBorders>
              <w:top w:val="single" w:sz="8" w:space="0" w:color="auto"/>
              <w:left w:val="single" w:sz="8" w:space="0" w:color="auto"/>
              <w:bottom w:val="nil"/>
              <w:right w:val="single" w:sz="8" w:space="0" w:color="auto"/>
            </w:tcBorders>
            <w:shd w:val="clear" w:color="auto" w:fill="auto"/>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AÑO 2017</w:t>
            </w:r>
          </w:p>
        </w:tc>
      </w:tr>
      <w:tr w:rsidR="00A60AF3" w:rsidRPr="00A60AF3" w:rsidTr="00A60AF3">
        <w:trPr>
          <w:trHeight w:val="6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 xml:space="preserve">Tramo 2: Loreto - Empalme VI-402-b y Acceso a </w:t>
            </w:r>
            <w:proofErr w:type="spellStart"/>
            <w:r w:rsidRPr="00A60AF3">
              <w:rPr>
                <w:rFonts w:cs="Arial"/>
                <w:sz w:val="22"/>
                <w:szCs w:val="22"/>
                <w:lang w:eastAsia="es-PY" w:bidi="ar-SA"/>
              </w:rPr>
              <w:t>Culandrillo</w:t>
            </w:r>
            <w:proofErr w:type="spellEnd"/>
            <w:r w:rsidRPr="00A60AF3">
              <w:rPr>
                <w:rFonts w:cs="Arial"/>
                <w:sz w:val="22"/>
                <w:szCs w:val="22"/>
                <w:lang w:eastAsia="es-PY" w:bidi="ar-SA"/>
              </w:rPr>
              <w:t xml:space="preserve">  </w:t>
            </w:r>
          </w:p>
        </w:tc>
        <w:tc>
          <w:tcPr>
            <w:tcW w:w="0" w:type="auto"/>
            <w:tcBorders>
              <w:top w:val="nil"/>
              <w:left w:val="nil"/>
              <w:bottom w:val="single" w:sz="4" w:space="0" w:color="auto"/>
              <w:right w:val="nil"/>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15,22</w:t>
            </w:r>
          </w:p>
        </w:tc>
        <w:tc>
          <w:tcPr>
            <w:tcW w:w="0" w:type="auto"/>
            <w:vMerge/>
            <w:tcBorders>
              <w:top w:val="nil"/>
              <w:left w:val="single" w:sz="4" w:space="0" w:color="auto"/>
              <w:bottom w:val="single" w:sz="8" w:space="0" w:color="000000"/>
              <w:right w:val="single" w:sz="8"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8" w:space="0" w:color="auto"/>
              <w:left w:val="single" w:sz="8" w:space="0" w:color="auto"/>
              <w:bottom w:val="nil"/>
              <w:right w:val="single" w:sz="8"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color w:val="000000"/>
                <w:sz w:val="22"/>
                <w:szCs w:val="22"/>
                <w:lang w:eastAsia="es-PY" w:bidi="ar-SA"/>
              </w:rPr>
            </w:pPr>
            <w:r w:rsidRPr="00A60AF3">
              <w:rPr>
                <w:rFonts w:cs="Arial"/>
                <w:color w:val="000000"/>
                <w:sz w:val="22"/>
                <w:szCs w:val="22"/>
                <w:lang w:eastAsia="es-PY" w:bidi="ar-SA"/>
              </w:rPr>
              <w:t xml:space="preserve">Loreto – </w:t>
            </w:r>
            <w:proofErr w:type="spellStart"/>
            <w:r w:rsidRPr="00A60AF3">
              <w:rPr>
                <w:rFonts w:cs="Arial"/>
                <w:color w:val="000000"/>
                <w:sz w:val="22"/>
                <w:szCs w:val="22"/>
                <w:lang w:eastAsia="es-PY" w:bidi="ar-SA"/>
              </w:rPr>
              <w:t>Jhuguá</w:t>
            </w:r>
            <w:proofErr w:type="spellEnd"/>
            <w:r w:rsidRPr="00A60AF3">
              <w:rPr>
                <w:rFonts w:cs="Arial"/>
                <w:color w:val="000000"/>
                <w:sz w:val="22"/>
                <w:szCs w:val="22"/>
                <w:lang w:eastAsia="es-PY" w:bidi="ar-SA"/>
              </w:rPr>
              <w:t xml:space="preserve"> </w:t>
            </w:r>
            <w:proofErr w:type="spellStart"/>
            <w:r w:rsidRPr="00A60AF3">
              <w:rPr>
                <w:rFonts w:cs="Arial"/>
                <w:color w:val="000000"/>
                <w:sz w:val="22"/>
                <w:szCs w:val="22"/>
                <w:lang w:eastAsia="es-PY" w:bidi="ar-SA"/>
              </w:rPr>
              <w:t>Po'i</w:t>
            </w:r>
            <w:proofErr w:type="spellEnd"/>
            <w:r w:rsidRPr="00A60AF3">
              <w:rPr>
                <w:rFonts w:cs="Arial"/>
                <w:color w:val="000000"/>
                <w:sz w:val="22"/>
                <w:szCs w:val="22"/>
                <w:lang w:eastAsia="es-PY" w:bidi="ar-SA"/>
              </w:rPr>
              <w:t xml:space="preserve"> - Paso Barreto</w:t>
            </w:r>
          </w:p>
        </w:tc>
        <w:tc>
          <w:tcPr>
            <w:tcW w:w="0" w:type="auto"/>
            <w:tcBorders>
              <w:top w:val="nil"/>
              <w:left w:val="nil"/>
              <w:bottom w:val="single" w:sz="4" w:space="0" w:color="auto"/>
              <w:right w:val="nil"/>
            </w:tcBorders>
            <w:shd w:val="clear" w:color="auto" w:fill="auto"/>
            <w:noWrap/>
            <w:vAlign w:val="center"/>
            <w:hideMark/>
          </w:tcPr>
          <w:p w:rsidR="00A60AF3" w:rsidRPr="00A60AF3" w:rsidRDefault="00A60AF3" w:rsidP="00A60AF3">
            <w:pPr>
              <w:spacing w:before="0" w:line="240" w:lineRule="auto"/>
              <w:jc w:val="right"/>
              <w:rPr>
                <w:rFonts w:cs="Arial"/>
                <w:color w:val="000000"/>
                <w:sz w:val="22"/>
                <w:szCs w:val="22"/>
                <w:lang w:eastAsia="es-PY" w:bidi="ar-SA"/>
              </w:rPr>
            </w:pPr>
            <w:r w:rsidRPr="00A60AF3">
              <w:rPr>
                <w:rFonts w:cs="Arial"/>
                <w:color w:val="000000"/>
                <w:sz w:val="22"/>
                <w:szCs w:val="22"/>
                <w:lang w:eastAsia="es-PY" w:bidi="ar-SA"/>
              </w:rPr>
              <w:t>35,70</w:t>
            </w:r>
          </w:p>
        </w:tc>
        <w:tc>
          <w:tcPr>
            <w:tcW w:w="0" w:type="auto"/>
            <w:vMerge/>
            <w:tcBorders>
              <w:top w:val="nil"/>
              <w:left w:val="single" w:sz="4" w:space="0" w:color="auto"/>
              <w:bottom w:val="single" w:sz="8" w:space="0" w:color="000000"/>
              <w:right w:val="single" w:sz="8"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8" w:space="0" w:color="auto"/>
              <w:left w:val="single" w:sz="8" w:space="0" w:color="auto"/>
              <w:bottom w:val="nil"/>
              <w:right w:val="single" w:sz="8"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DF17BE" w:rsidRPr="00A60AF3" w:rsidTr="00DF17BE">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color w:val="000000"/>
                <w:sz w:val="22"/>
                <w:szCs w:val="22"/>
                <w:lang w:eastAsia="es-PY" w:bidi="ar-SA"/>
              </w:rPr>
            </w:pPr>
            <w:r w:rsidRPr="00A60AF3">
              <w:rPr>
                <w:rFonts w:cs="Arial"/>
                <w:color w:val="000000"/>
                <w:sz w:val="22"/>
                <w:szCs w:val="22"/>
                <w:lang w:eastAsia="es-PY" w:bidi="ar-SA"/>
              </w:rPr>
              <w:t>Colonia Jorge Sebastián Miranda - Paso Barreto</w:t>
            </w:r>
          </w:p>
        </w:tc>
        <w:tc>
          <w:tcPr>
            <w:tcW w:w="0" w:type="auto"/>
            <w:tcBorders>
              <w:top w:val="nil"/>
              <w:left w:val="nil"/>
              <w:bottom w:val="single" w:sz="4" w:space="0" w:color="auto"/>
              <w:right w:val="nil"/>
            </w:tcBorders>
            <w:shd w:val="clear" w:color="auto" w:fill="auto"/>
            <w:vAlign w:val="center"/>
            <w:hideMark/>
          </w:tcPr>
          <w:p w:rsidR="00A60AF3" w:rsidRPr="00A60AF3" w:rsidRDefault="00A60AF3" w:rsidP="00A60AF3">
            <w:pPr>
              <w:spacing w:before="0" w:line="240" w:lineRule="auto"/>
              <w:jc w:val="right"/>
              <w:rPr>
                <w:rFonts w:cs="Arial"/>
                <w:color w:val="000000"/>
                <w:sz w:val="22"/>
                <w:szCs w:val="22"/>
                <w:lang w:eastAsia="es-PY" w:bidi="ar-SA"/>
              </w:rPr>
            </w:pPr>
            <w:r w:rsidRPr="00A60AF3">
              <w:rPr>
                <w:rFonts w:cs="Arial"/>
                <w:color w:val="000000"/>
                <w:sz w:val="22"/>
                <w:szCs w:val="22"/>
                <w:lang w:eastAsia="es-PY" w:bidi="ar-SA"/>
              </w:rPr>
              <w:t>26,80</w:t>
            </w:r>
          </w:p>
        </w:tc>
        <w:tc>
          <w:tcPr>
            <w:tcW w:w="0" w:type="auto"/>
            <w:vMerge/>
            <w:tcBorders>
              <w:top w:val="nil"/>
              <w:left w:val="single" w:sz="4" w:space="0" w:color="auto"/>
              <w:bottom w:val="single" w:sz="4" w:space="0" w:color="auto"/>
              <w:right w:val="single" w:sz="8"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8" w:space="0" w:color="auto"/>
              <w:left w:val="single" w:sz="8" w:space="0" w:color="auto"/>
              <w:bottom w:val="single" w:sz="4" w:space="0" w:color="auto"/>
              <w:right w:val="single" w:sz="8"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DF17BE">
        <w:trPr>
          <w:trHeight w:val="39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Subtotal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102,79</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DF17BE" w:rsidRPr="00A60AF3" w:rsidTr="00DF17BE">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CANINDEYÚ</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Ruta 10 - Colonia Guadalupe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23,81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sz w:val="22"/>
                <w:szCs w:val="22"/>
                <w:lang w:eastAsia="es-PY" w:bidi="ar-SA"/>
              </w:rPr>
            </w:pPr>
            <w:r w:rsidRPr="00A60AF3">
              <w:rPr>
                <w:rFonts w:cs="Arial"/>
                <w:sz w:val="22"/>
                <w:szCs w:val="22"/>
                <w:lang w:eastAsia="es-PY" w:bidi="ar-SA"/>
              </w:rPr>
              <w:t>CONVENIO</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DF17BE">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Colonia Guadalupe - Camino 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4,54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30"/>
        </w:trPr>
        <w:tc>
          <w:tcPr>
            <w:tcW w:w="0" w:type="auto"/>
            <w:vMerge/>
            <w:tcBorders>
              <w:top w:val="single" w:sz="4" w:space="0" w:color="auto"/>
              <w:left w:val="single" w:sz="4" w:space="0" w:color="auto"/>
              <w:bottom w:val="single" w:sz="4" w:space="0" w:color="auto"/>
              <w:right w:val="nil"/>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Subtotal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28,35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131,14 Km</w:t>
            </w:r>
          </w:p>
        </w:tc>
      </w:tr>
      <w:tr w:rsidR="00A60AF3" w:rsidRPr="00A60AF3" w:rsidTr="00A60AF3">
        <w:trPr>
          <w:trHeight w:val="630"/>
        </w:trPr>
        <w:tc>
          <w:tcPr>
            <w:tcW w:w="0" w:type="auto"/>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ALTO PARANÁ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roofErr w:type="spellStart"/>
            <w:r w:rsidRPr="00A60AF3">
              <w:rPr>
                <w:rFonts w:cs="Arial"/>
                <w:sz w:val="22"/>
                <w:szCs w:val="22"/>
                <w:lang w:eastAsia="es-PY" w:bidi="ar-SA"/>
              </w:rPr>
              <w:t>Itakyry</w:t>
            </w:r>
            <w:proofErr w:type="spellEnd"/>
            <w:r w:rsidRPr="00A60AF3">
              <w:rPr>
                <w:rFonts w:cs="Arial"/>
                <w:sz w:val="22"/>
                <w:szCs w:val="22"/>
                <w:lang w:eastAsia="es-PY" w:bidi="ar-SA"/>
              </w:rPr>
              <w:t xml:space="preserve"> -Colonia </w:t>
            </w:r>
            <w:proofErr w:type="spellStart"/>
            <w:r w:rsidRPr="00A60AF3">
              <w:rPr>
                <w:rFonts w:cs="Arial"/>
                <w:sz w:val="22"/>
                <w:szCs w:val="22"/>
                <w:lang w:eastAsia="es-PY" w:bidi="ar-SA"/>
              </w:rPr>
              <w:t>Ykua</w:t>
            </w:r>
            <w:proofErr w:type="spellEnd"/>
            <w:r w:rsidRPr="00A60AF3">
              <w:rPr>
                <w:rFonts w:cs="Arial"/>
                <w:sz w:val="22"/>
                <w:szCs w:val="22"/>
                <w:lang w:eastAsia="es-PY" w:bidi="ar-SA"/>
              </w:rPr>
              <w:t xml:space="preserve"> </w:t>
            </w:r>
            <w:proofErr w:type="spellStart"/>
            <w:r w:rsidRPr="00A60AF3">
              <w:rPr>
                <w:rFonts w:cs="Arial"/>
                <w:sz w:val="22"/>
                <w:szCs w:val="22"/>
                <w:lang w:eastAsia="es-PY" w:bidi="ar-SA"/>
              </w:rPr>
              <w:t>Porá</w:t>
            </w:r>
            <w:proofErr w:type="spellEnd"/>
            <w:r w:rsidRPr="00A60AF3">
              <w:rPr>
                <w:rFonts w:cs="Arial"/>
                <w:sz w:val="22"/>
                <w:szCs w:val="22"/>
                <w:lang w:eastAsia="es-PY" w:bidi="ar-SA"/>
              </w:rPr>
              <w:t xml:space="preserve"> - Rancho Alegre - Nueva Conquista - Ruta 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30,00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sz w:val="22"/>
                <w:szCs w:val="22"/>
                <w:lang w:eastAsia="es-PY" w:bidi="ar-SA"/>
              </w:rPr>
            </w:pPr>
            <w:r w:rsidRPr="00A60AF3">
              <w:rPr>
                <w:rFonts w:cs="Arial"/>
                <w:sz w:val="22"/>
                <w:szCs w:val="22"/>
                <w:lang w:eastAsia="es-PY" w:bidi="ar-SA"/>
              </w:rPr>
              <w:t>CONTRATO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AÑO 2018</w:t>
            </w:r>
          </w:p>
        </w:tc>
      </w:tr>
      <w:tr w:rsidR="00A60AF3" w:rsidRPr="00A60AF3" w:rsidTr="00A60AF3">
        <w:trPr>
          <w:trHeight w:val="525"/>
        </w:trPr>
        <w:tc>
          <w:tcPr>
            <w:tcW w:w="0" w:type="auto"/>
            <w:vMerge/>
            <w:tcBorders>
              <w:top w:val="nil"/>
              <w:left w:val="single" w:sz="8" w:space="0" w:color="auto"/>
              <w:bottom w:val="single" w:sz="8" w:space="0" w:color="000000"/>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 xml:space="preserve">Supercarretera - Asentamiento Santa María - SECCIÓN 1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24,50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525"/>
        </w:trPr>
        <w:tc>
          <w:tcPr>
            <w:tcW w:w="0" w:type="auto"/>
            <w:vMerge/>
            <w:tcBorders>
              <w:top w:val="nil"/>
              <w:left w:val="single" w:sz="8" w:space="0" w:color="auto"/>
              <w:bottom w:val="single" w:sz="8" w:space="0" w:color="000000"/>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Supercarretera - Asentamiento Santa María - SECCIÓN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24,26</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15"/>
        </w:trPr>
        <w:tc>
          <w:tcPr>
            <w:tcW w:w="0" w:type="auto"/>
            <w:vMerge/>
            <w:tcBorders>
              <w:top w:val="nil"/>
              <w:left w:val="single" w:sz="8" w:space="0" w:color="auto"/>
              <w:bottom w:val="single" w:sz="8" w:space="0" w:color="000000"/>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Subtotal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78,76</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15"/>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CORDILLERA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 xml:space="preserve">Ruta 3 - Cañada - Costa </w:t>
            </w:r>
            <w:proofErr w:type="spellStart"/>
            <w:r w:rsidRPr="00A60AF3">
              <w:rPr>
                <w:rFonts w:cs="Arial"/>
                <w:sz w:val="22"/>
                <w:szCs w:val="22"/>
                <w:lang w:eastAsia="es-PY" w:bidi="ar-SA"/>
              </w:rPr>
              <w:t>Pucú</w:t>
            </w:r>
            <w:proofErr w:type="spellEnd"/>
            <w:r w:rsidRPr="00A60AF3">
              <w:rPr>
                <w:rFonts w:cs="Arial"/>
                <w:sz w:val="22"/>
                <w:szCs w:val="22"/>
                <w:lang w:eastAsia="es-PY" w:bidi="ar-SA"/>
              </w:rPr>
              <w:t xml:space="preserve"> - </w:t>
            </w:r>
            <w:proofErr w:type="spellStart"/>
            <w:r w:rsidRPr="00A60AF3">
              <w:rPr>
                <w:rFonts w:cs="Arial"/>
                <w:sz w:val="22"/>
                <w:szCs w:val="22"/>
                <w:lang w:eastAsia="es-PY" w:bidi="ar-SA"/>
              </w:rPr>
              <w:t>Pirapomí</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10,00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sz w:val="22"/>
                <w:szCs w:val="22"/>
                <w:lang w:eastAsia="es-PY" w:bidi="ar-SA"/>
              </w:rPr>
            </w:pPr>
            <w:r w:rsidRPr="00A60AF3">
              <w:rPr>
                <w:rFonts w:cs="Arial"/>
                <w:sz w:val="22"/>
                <w:szCs w:val="22"/>
                <w:lang w:eastAsia="es-PY" w:bidi="ar-SA"/>
              </w:rPr>
              <w:t>CONVENIO</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15"/>
        </w:trPr>
        <w:tc>
          <w:tcPr>
            <w:tcW w:w="0" w:type="auto"/>
            <w:vMerge/>
            <w:tcBorders>
              <w:top w:val="nil"/>
              <w:left w:val="single" w:sz="8" w:space="0" w:color="auto"/>
              <w:bottom w:val="single" w:sz="8" w:space="0" w:color="000000"/>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15"/>
        </w:trPr>
        <w:tc>
          <w:tcPr>
            <w:tcW w:w="0" w:type="auto"/>
            <w:vMerge/>
            <w:tcBorders>
              <w:top w:val="nil"/>
              <w:left w:val="single" w:sz="8" w:space="0" w:color="auto"/>
              <w:bottom w:val="single" w:sz="8" w:space="0" w:color="000000"/>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Subtotal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10,00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15"/>
        </w:trPr>
        <w:tc>
          <w:tcPr>
            <w:tcW w:w="0" w:type="auto"/>
            <w:vMerge w:val="restart"/>
            <w:tcBorders>
              <w:top w:val="nil"/>
              <w:left w:val="single" w:sz="8" w:space="0" w:color="auto"/>
              <w:bottom w:val="single" w:sz="8" w:space="0" w:color="000000"/>
              <w:right w:val="nil"/>
            </w:tcBorders>
            <w:shd w:val="clear" w:color="auto" w:fill="auto"/>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CAAZAPÁ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color w:val="000000"/>
                <w:sz w:val="22"/>
                <w:szCs w:val="22"/>
                <w:lang w:eastAsia="es-PY" w:bidi="ar-SA"/>
              </w:rPr>
            </w:pPr>
            <w:proofErr w:type="spellStart"/>
            <w:r w:rsidRPr="00A60AF3">
              <w:rPr>
                <w:rFonts w:cs="Arial"/>
                <w:color w:val="000000"/>
                <w:sz w:val="22"/>
                <w:szCs w:val="22"/>
                <w:lang w:eastAsia="es-PY" w:bidi="ar-SA"/>
              </w:rPr>
              <w:t>Abaí</w:t>
            </w:r>
            <w:proofErr w:type="spellEnd"/>
            <w:r w:rsidRPr="00A60AF3">
              <w:rPr>
                <w:rFonts w:cs="Arial"/>
                <w:color w:val="000000"/>
                <w:sz w:val="22"/>
                <w:szCs w:val="22"/>
                <w:lang w:eastAsia="es-PY" w:bidi="ar-SA"/>
              </w:rPr>
              <w:t xml:space="preserve"> - Tarumá - Tuna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29,17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sz w:val="22"/>
                <w:szCs w:val="22"/>
                <w:lang w:eastAsia="es-PY" w:bidi="ar-SA"/>
              </w:rPr>
            </w:pPr>
            <w:r w:rsidRPr="00A60AF3">
              <w:rPr>
                <w:rFonts w:cs="Arial"/>
                <w:sz w:val="22"/>
                <w:szCs w:val="22"/>
                <w:lang w:eastAsia="es-PY" w:bidi="ar-SA"/>
              </w:rPr>
              <w:t>CONTRATO</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15"/>
        </w:trPr>
        <w:tc>
          <w:tcPr>
            <w:tcW w:w="0" w:type="auto"/>
            <w:vMerge/>
            <w:tcBorders>
              <w:top w:val="nil"/>
              <w:left w:val="single" w:sz="8" w:space="0" w:color="auto"/>
              <w:bottom w:val="single" w:sz="8" w:space="0" w:color="000000"/>
              <w:right w:val="nil"/>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color w:val="000000"/>
                <w:sz w:val="22"/>
                <w:szCs w:val="22"/>
                <w:lang w:eastAsia="es-PY" w:bidi="ar-SA"/>
              </w:rPr>
            </w:pPr>
            <w:r w:rsidRPr="00A60AF3">
              <w:rPr>
                <w:rFonts w:cs="Arial"/>
                <w:color w:val="000000"/>
                <w:sz w:val="22"/>
                <w:szCs w:val="22"/>
                <w:lang w:eastAsia="es-PY" w:bidi="ar-SA"/>
              </w:rPr>
              <w:t>Cruce Borda - San Agustín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29,69</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15"/>
        </w:trPr>
        <w:tc>
          <w:tcPr>
            <w:tcW w:w="0" w:type="auto"/>
            <w:vMerge/>
            <w:tcBorders>
              <w:top w:val="nil"/>
              <w:left w:val="single" w:sz="8" w:space="0" w:color="auto"/>
              <w:bottom w:val="single" w:sz="8" w:space="0" w:color="000000"/>
              <w:right w:val="nil"/>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color w:val="000000"/>
                <w:sz w:val="22"/>
                <w:szCs w:val="22"/>
                <w:lang w:eastAsia="es-PY" w:bidi="ar-SA"/>
              </w:rPr>
            </w:pPr>
            <w:r w:rsidRPr="00A60AF3">
              <w:rPr>
                <w:rFonts w:cs="Arial"/>
                <w:color w:val="000000"/>
                <w:sz w:val="22"/>
                <w:szCs w:val="22"/>
                <w:lang w:eastAsia="es-PY" w:bidi="ar-SA"/>
              </w:rPr>
              <w:t xml:space="preserve">Gral. </w:t>
            </w:r>
            <w:proofErr w:type="spellStart"/>
            <w:r w:rsidRPr="00A60AF3">
              <w:rPr>
                <w:rFonts w:cs="Arial"/>
                <w:color w:val="000000"/>
                <w:sz w:val="22"/>
                <w:szCs w:val="22"/>
                <w:lang w:eastAsia="es-PY" w:bidi="ar-SA"/>
              </w:rPr>
              <w:t>Morínigo</w:t>
            </w:r>
            <w:proofErr w:type="spellEnd"/>
            <w:r w:rsidRPr="00A60AF3">
              <w:rPr>
                <w:rFonts w:cs="Arial"/>
                <w:color w:val="000000"/>
                <w:sz w:val="22"/>
                <w:szCs w:val="22"/>
                <w:lang w:eastAsia="es-PY" w:bidi="ar-SA"/>
              </w:rPr>
              <w:t xml:space="preserve"> - San Antonio - Caazapá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39,40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15"/>
        </w:trPr>
        <w:tc>
          <w:tcPr>
            <w:tcW w:w="0" w:type="auto"/>
            <w:vMerge/>
            <w:tcBorders>
              <w:top w:val="nil"/>
              <w:left w:val="single" w:sz="8" w:space="0" w:color="auto"/>
              <w:bottom w:val="single" w:sz="8" w:space="0" w:color="000000"/>
              <w:right w:val="nil"/>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Subtotal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98,26</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15"/>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AMAMBAY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Fortuna Guazú - Cabecerita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17,54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sz w:val="22"/>
                <w:szCs w:val="22"/>
                <w:lang w:eastAsia="es-PY" w:bidi="ar-SA"/>
              </w:rPr>
            </w:pPr>
            <w:r w:rsidRPr="00A60AF3">
              <w:rPr>
                <w:rFonts w:cs="Arial"/>
                <w:sz w:val="22"/>
                <w:szCs w:val="22"/>
                <w:lang w:eastAsia="es-PY" w:bidi="ar-SA"/>
              </w:rPr>
              <w:t>CONVENIO</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30"/>
        </w:trPr>
        <w:tc>
          <w:tcPr>
            <w:tcW w:w="0" w:type="auto"/>
            <w:vMerge/>
            <w:tcBorders>
              <w:top w:val="nil"/>
              <w:left w:val="single" w:sz="8" w:space="0" w:color="auto"/>
              <w:bottom w:val="single" w:sz="8" w:space="0" w:color="000000"/>
              <w:right w:val="nil"/>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Subtotal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17,54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204,56 Km</w:t>
            </w:r>
          </w:p>
        </w:tc>
      </w:tr>
      <w:tr w:rsidR="00A60AF3" w:rsidRPr="00A60AF3" w:rsidTr="00A60AF3">
        <w:trPr>
          <w:trHeight w:val="315"/>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ITAPÚA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 xml:space="preserve"> La Paz  - Jesús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18,00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sz w:val="22"/>
                <w:szCs w:val="22"/>
                <w:lang w:eastAsia="es-PY" w:bidi="ar-SA"/>
              </w:rPr>
            </w:pPr>
            <w:r w:rsidRPr="00A60AF3">
              <w:rPr>
                <w:rFonts w:cs="Arial"/>
                <w:sz w:val="22"/>
                <w:szCs w:val="22"/>
                <w:lang w:eastAsia="es-PY" w:bidi="ar-SA"/>
              </w:rPr>
              <w:t>CONVENIO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AÑO 2019</w:t>
            </w:r>
          </w:p>
        </w:tc>
      </w:tr>
      <w:tr w:rsidR="00A60AF3" w:rsidRPr="00A60AF3" w:rsidTr="00A60AF3">
        <w:trPr>
          <w:trHeight w:val="315"/>
        </w:trPr>
        <w:tc>
          <w:tcPr>
            <w:tcW w:w="0" w:type="auto"/>
            <w:vMerge/>
            <w:tcBorders>
              <w:top w:val="nil"/>
              <w:left w:val="single" w:sz="8" w:space="0" w:color="auto"/>
              <w:bottom w:val="single" w:sz="8" w:space="0" w:color="000000"/>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 xml:space="preserve">Gral. Artigas - </w:t>
            </w:r>
            <w:proofErr w:type="spellStart"/>
            <w:r w:rsidRPr="00A60AF3">
              <w:rPr>
                <w:rFonts w:cs="Arial"/>
                <w:sz w:val="22"/>
                <w:szCs w:val="22"/>
                <w:lang w:eastAsia="es-PY" w:bidi="ar-SA"/>
              </w:rPr>
              <w:t>Fram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30,42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630"/>
        </w:trPr>
        <w:tc>
          <w:tcPr>
            <w:tcW w:w="0" w:type="auto"/>
            <w:vMerge/>
            <w:tcBorders>
              <w:top w:val="nil"/>
              <w:left w:val="single" w:sz="8" w:space="0" w:color="auto"/>
              <w:bottom w:val="single" w:sz="8" w:space="0" w:color="000000"/>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 xml:space="preserve">Colonia Iruña-Maestro Fermín-Empalme Ruta </w:t>
            </w:r>
            <w:proofErr w:type="spellStart"/>
            <w:r w:rsidRPr="00A60AF3">
              <w:rPr>
                <w:rFonts w:cs="Arial"/>
                <w:sz w:val="22"/>
                <w:szCs w:val="22"/>
                <w:lang w:eastAsia="es-PY" w:bidi="ar-SA"/>
              </w:rPr>
              <w:t>Frutika</w:t>
            </w:r>
            <w:proofErr w:type="spellEnd"/>
            <w:r w:rsidRPr="00A60AF3">
              <w:rPr>
                <w:rFonts w:cs="Arial"/>
                <w:sz w:val="22"/>
                <w:szCs w:val="22"/>
                <w:lang w:eastAsia="es-PY" w:bidi="ar-SA"/>
              </w:rPr>
              <w:t xml:space="preserve">-Mayor </w:t>
            </w:r>
            <w:proofErr w:type="spellStart"/>
            <w:r w:rsidRPr="00A60AF3">
              <w:rPr>
                <w:rFonts w:cs="Arial"/>
                <w:sz w:val="22"/>
                <w:szCs w:val="22"/>
                <w:lang w:eastAsia="es-PY" w:bidi="ar-SA"/>
              </w:rPr>
              <w:t>Otaño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28,65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15"/>
        </w:trPr>
        <w:tc>
          <w:tcPr>
            <w:tcW w:w="0" w:type="auto"/>
            <w:vMerge/>
            <w:tcBorders>
              <w:top w:val="nil"/>
              <w:left w:val="single" w:sz="8" w:space="0" w:color="auto"/>
              <w:bottom w:val="single" w:sz="8" w:space="0" w:color="000000"/>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 xml:space="preserve">Gral. Delgado-San Dionisio-Cristo Rey-Potrero </w:t>
            </w:r>
            <w:proofErr w:type="spellStart"/>
            <w:r w:rsidRPr="00A60AF3">
              <w:rPr>
                <w:rFonts w:cs="Arial"/>
                <w:sz w:val="22"/>
                <w:szCs w:val="22"/>
                <w:lang w:eastAsia="es-PY" w:bidi="ar-SA"/>
              </w:rPr>
              <w:t>Ybaté</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21,50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15"/>
        </w:trPr>
        <w:tc>
          <w:tcPr>
            <w:tcW w:w="0" w:type="auto"/>
            <w:vMerge/>
            <w:tcBorders>
              <w:top w:val="nil"/>
              <w:left w:val="single" w:sz="8" w:space="0" w:color="auto"/>
              <w:bottom w:val="single" w:sz="8" w:space="0" w:color="000000"/>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Subtotal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98,57</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15"/>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SAN PEDRO/   CANINDEYÚ</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 xml:space="preserve"> San Vicente - </w:t>
            </w:r>
            <w:proofErr w:type="spellStart"/>
            <w:r w:rsidRPr="00A60AF3">
              <w:rPr>
                <w:rFonts w:cs="Arial"/>
                <w:sz w:val="22"/>
                <w:szCs w:val="22"/>
                <w:lang w:eastAsia="es-PY" w:bidi="ar-SA"/>
              </w:rPr>
              <w:t>Aº</w:t>
            </w:r>
            <w:proofErr w:type="spellEnd"/>
            <w:r w:rsidRPr="00A60AF3">
              <w:rPr>
                <w:rFonts w:cs="Arial"/>
                <w:sz w:val="22"/>
                <w:szCs w:val="22"/>
                <w:lang w:eastAsia="es-PY" w:bidi="ar-SA"/>
              </w:rPr>
              <w:t xml:space="preserve"> </w:t>
            </w:r>
            <w:proofErr w:type="spellStart"/>
            <w:r w:rsidRPr="00A60AF3">
              <w:rPr>
                <w:rFonts w:cs="Arial"/>
                <w:sz w:val="22"/>
                <w:szCs w:val="22"/>
                <w:lang w:eastAsia="es-PY" w:bidi="ar-SA"/>
              </w:rPr>
              <w:t>Itanará</w:t>
            </w:r>
            <w:proofErr w:type="spellEnd"/>
            <w:r w:rsidRPr="00A60AF3">
              <w:rPr>
                <w:rFonts w:cs="Arial"/>
                <w:sz w:val="22"/>
                <w:szCs w:val="22"/>
                <w:lang w:eastAsia="es-PY" w:bidi="ar-SA"/>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20,62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sz w:val="22"/>
                <w:szCs w:val="22"/>
                <w:lang w:eastAsia="es-PY" w:bidi="ar-SA"/>
              </w:rPr>
            </w:pPr>
            <w:r w:rsidRPr="00A60AF3">
              <w:rPr>
                <w:rFonts w:cs="Arial"/>
                <w:sz w:val="22"/>
                <w:szCs w:val="22"/>
                <w:lang w:eastAsia="es-PY" w:bidi="ar-SA"/>
              </w:rPr>
              <w:t>CONVENIO</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690"/>
        </w:trPr>
        <w:tc>
          <w:tcPr>
            <w:tcW w:w="0" w:type="auto"/>
            <w:vMerge/>
            <w:tcBorders>
              <w:top w:val="nil"/>
              <w:left w:val="single" w:sz="8" w:space="0" w:color="auto"/>
              <w:bottom w:val="single" w:sz="8" w:space="0" w:color="000000"/>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r w:rsidRPr="00A60AF3">
              <w:rPr>
                <w:rFonts w:cs="Arial"/>
                <w:sz w:val="22"/>
                <w:szCs w:val="22"/>
                <w:lang w:eastAsia="es-PY" w:bidi="ar-SA"/>
              </w:rPr>
              <w:t xml:space="preserve"> Villa </w:t>
            </w:r>
            <w:proofErr w:type="spellStart"/>
            <w:r w:rsidRPr="00A60AF3">
              <w:rPr>
                <w:rFonts w:cs="Arial"/>
                <w:sz w:val="22"/>
                <w:szCs w:val="22"/>
                <w:lang w:eastAsia="es-PY" w:bidi="ar-SA"/>
              </w:rPr>
              <w:t>Ygatimi</w:t>
            </w:r>
            <w:proofErr w:type="spellEnd"/>
            <w:r w:rsidRPr="00A60AF3">
              <w:rPr>
                <w:rFonts w:cs="Arial"/>
                <w:sz w:val="22"/>
                <w:szCs w:val="22"/>
                <w:lang w:eastAsia="es-PY" w:bidi="ar-SA"/>
              </w:rPr>
              <w:t xml:space="preserve"> - </w:t>
            </w:r>
            <w:proofErr w:type="spellStart"/>
            <w:r w:rsidRPr="00A60AF3">
              <w:rPr>
                <w:rFonts w:cs="Arial"/>
                <w:sz w:val="22"/>
                <w:szCs w:val="22"/>
                <w:lang w:eastAsia="es-PY" w:bidi="ar-SA"/>
              </w:rPr>
              <w:t>Itanaramí</w:t>
            </w:r>
            <w:proofErr w:type="spellEnd"/>
            <w:r w:rsidRPr="00A60AF3">
              <w:rPr>
                <w:rFonts w:cs="Arial"/>
                <w:sz w:val="22"/>
                <w:szCs w:val="22"/>
                <w:lang w:eastAsia="es-PY" w:bidi="ar-SA"/>
              </w:rPr>
              <w:t xml:space="preserve"> - </w:t>
            </w:r>
            <w:proofErr w:type="spellStart"/>
            <w:r w:rsidRPr="00A60AF3">
              <w:rPr>
                <w:rFonts w:cs="Arial"/>
                <w:sz w:val="22"/>
                <w:szCs w:val="22"/>
                <w:lang w:eastAsia="es-PY" w:bidi="ar-SA"/>
              </w:rPr>
              <w:t>Ko'e</w:t>
            </w:r>
            <w:proofErr w:type="spellEnd"/>
            <w:r w:rsidRPr="00A60AF3">
              <w:rPr>
                <w:rFonts w:cs="Arial"/>
                <w:sz w:val="22"/>
                <w:szCs w:val="22"/>
                <w:lang w:eastAsia="es-PY" w:bidi="ar-SA"/>
              </w:rPr>
              <w:t xml:space="preserve"> </w:t>
            </w:r>
            <w:proofErr w:type="spellStart"/>
            <w:r w:rsidRPr="00A60AF3">
              <w:rPr>
                <w:rFonts w:cs="Arial"/>
                <w:sz w:val="22"/>
                <w:szCs w:val="22"/>
                <w:lang w:eastAsia="es-PY" w:bidi="ar-SA"/>
              </w:rPr>
              <w:t>Pora</w:t>
            </w:r>
            <w:proofErr w:type="spellEnd"/>
            <w:r w:rsidRPr="00A60AF3">
              <w:rPr>
                <w:rFonts w:cs="Arial"/>
                <w:sz w:val="22"/>
                <w:szCs w:val="22"/>
                <w:lang w:eastAsia="es-PY" w:bidi="ar-SA"/>
              </w:rPr>
              <w:t xml:space="preserve"> - Asentamiento Primavera - 8 de Diciembre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right"/>
              <w:rPr>
                <w:rFonts w:cs="Arial"/>
                <w:sz w:val="22"/>
                <w:szCs w:val="22"/>
                <w:lang w:eastAsia="es-PY" w:bidi="ar-SA"/>
              </w:rPr>
            </w:pPr>
            <w:r w:rsidRPr="00A60AF3">
              <w:rPr>
                <w:rFonts w:cs="Arial"/>
                <w:sz w:val="22"/>
                <w:szCs w:val="22"/>
                <w:lang w:eastAsia="es-PY" w:bidi="ar-SA"/>
              </w:rPr>
              <w:t>50,00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r>
      <w:tr w:rsidR="00A60AF3" w:rsidRPr="00A60AF3" w:rsidTr="00A60AF3">
        <w:trPr>
          <w:trHeight w:val="330"/>
        </w:trPr>
        <w:tc>
          <w:tcPr>
            <w:tcW w:w="0" w:type="auto"/>
            <w:vMerge/>
            <w:tcBorders>
              <w:top w:val="nil"/>
              <w:left w:val="single" w:sz="8" w:space="0" w:color="auto"/>
              <w:bottom w:val="single" w:sz="8" w:space="0" w:color="000000"/>
              <w:right w:val="single" w:sz="4" w:space="0" w:color="auto"/>
            </w:tcBorders>
            <w:shd w:val="clear" w:color="auto" w:fill="auto"/>
            <w:vAlign w:val="center"/>
            <w:hideMark/>
          </w:tcPr>
          <w:p w:rsidR="00A60AF3" w:rsidRPr="00A60AF3" w:rsidRDefault="00A60AF3" w:rsidP="00A60AF3">
            <w:pPr>
              <w:spacing w:before="0" w:line="240" w:lineRule="auto"/>
              <w:jc w:val="left"/>
              <w:rPr>
                <w:rFonts w:cs="Arial"/>
                <w:b/>
                <w:bCs/>
                <w:sz w:val="22"/>
                <w:szCs w:val="22"/>
                <w:lang w:eastAsia="es-PY" w:bidi="ar-SA"/>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Subtotal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70,62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169,19 Km</w:t>
            </w:r>
          </w:p>
        </w:tc>
      </w:tr>
      <w:tr w:rsidR="00A60AF3" w:rsidRPr="00A60AF3" w:rsidTr="00A60AF3">
        <w:trPr>
          <w:trHeight w:val="255"/>
        </w:trPr>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single" w:sz="4" w:space="0" w:color="auto"/>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single" w:sz="4" w:space="0" w:color="auto"/>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single" w:sz="4" w:space="0" w:color="auto"/>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single" w:sz="4" w:space="0" w:color="auto"/>
              <w:left w:val="nil"/>
              <w:bottom w:val="nil"/>
              <w:right w:val="nil"/>
            </w:tcBorders>
            <w:shd w:val="clear" w:color="auto" w:fill="auto"/>
            <w:vAlign w:val="center"/>
            <w:hideMark/>
          </w:tcPr>
          <w:p w:rsidR="00A60AF3" w:rsidRPr="00A60AF3" w:rsidRDefault="00A60AF3" w:rsidP="00A60AF3">
            <w:pPr>
              <w:spacing w:before="0" w:line="240" w:lineRule="auto"/>
              <w:jc w:val="center"/>
              <w:rPr>
                <w:rFonts w:cs="Arial"/>
                <w:sz w:val="22"/>
                <w:szCs w:val="22"/>
                <w:lang w:eastAsia="es-PY" w:bidi="ar-SA"/>
              </w:rPr>
            </w:pPr>
          </w:p>
        </w:tc>
      </w:tr>
      <w:tr w:rsidR="00A60AF3" w:rsidRPr="00A60AF3" w:rsidTr="00A60AF3">
        <w:trPr>
          <w:trHeight w:val="375"/>
        </w:trPr>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TOTAL (km)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504,90</w:t>
            </w: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nil"/>
              <w:left w:val="nil"/>
              <w:bottom w:val="nil"/>
              <w:right w:val="nil"/>
            </w:tcBorders>
            <w:shd w:val="clear" w:color="auto" w:fill="auto"/>
            <w:vAlign w:val="center"/>
            <w:hideMark/>
          </w:tcPr>
          <w:p w:rsidR="00A60AF3" w:rsidRPr="00A60AF3" w:rsidRDefault="00A60AF3" w:rsidP="00A60AF3">
            <w:pPr>
              <w:spacing w:before="0" w:line="240" w:lineRule="auto"/>
              <w:jc w:val="center"/>
              <w:rPr>
                <w:rFonts w:cs="Arial"/>
                <w:sz w:val="22"/>
                <w:szCs w:val="22"/>
                <w:lang w:eastAsia="es-PY" w:bidi="ar-SA"/>
              </w:rPr>
            </w:pPr>
          </w:p>
        </w:tc>
      </w:tr>
      <w:tr w:rsidR="00A60AF3" w:rsidRPr="00A60AF3" w:rsidTr="00A60AF3">
        <w:trPr>
          <w:trHeight w:val="255"/>
        </w:trPr>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nil"/>
              <w:left w:val="nil"/>
              <w:bottom w:val="nil"/>
              <w:right w:val="nil"/>
            </w:tcBorders>
            <w:shd w:val="clear" w:color="auto" w:fill="auto"/>
            <w:vAlign w:val="center"/>
            <w:hideMark/>
          </w:tcPr>
          <w:p w:rsidR="00A60AF3" w:rsidRPr="00A60AF3" w:rsidRDefault="00A60AF3" w:rsidP="00A60AF3">
            <w:pPr>
              <w:spacing w:before="0" w:line="240" w:lineRule="auto"/>
              <w:jc w:val="center"/>
              <w:rPr>
                <w:rFonts w:cs="Arial"/>
                <w:sz w:val="22"/>
                <w:szCs w:val="22"/>
                <w:lang w:eastAsia="es-PY" w:bidi="ar-SA"/>
              </w:rPr>
            </w:pPr>
          </w:p>
        </w:tc>
      </w:tr>
      <w:tr w:rsidR="00A60AF3" w:rsidRPr="00A60AF3" w:rsidTr="00A60AF3">
        <w:trPr>
          <w:trHeight w:val="255"/>
        </w:trPr>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nil"/>
              <w:left w:val="nil"/>
              <w:bottom w:val="nil"/>
              <w:right w:val="nil"/>
            </w:tcBorders>
            <w:shd w:val="clear" w:color="auto" w:fill="auto"/>
            <w:noWrap/>
            <w:vAlign w:val="center"/>
            <w:hideMark/>
          </w:tcPr>
          <w:p w:rsidR="00A60AF3" w:rsidRPr="00A60AF3" w:rsidRDefault="00A60AF3" w:rsidP="00A60AF3">
            <w:pPr>
              <w:spacing w:before="0" w:line="240" w:lineRule="auto"/>
              <w:jc w:val="center"/>
              <w:rPr>
                <w:rFonts w:cs="Arial"/>
                <w:sz w:val="22"/>
                <w:szCs w:val="22"/>
                <w:lang w:eastAsia="es-PY" w:bidi="ar-SA"/>
              </w:rPr>
            </w:pP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r>
      <w:tr w:rsidR="00A60AF3" w:rsidRPr="00A60AF3" w:rsidTr="00A60AF3">
        <w:trPr>
          <w:trHeight w:val="375"/>
        </w:trPr>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Mantenidos por Contrato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279,81 Km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55%</w:t>
            </w: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r>
      <w:tr w:rsidR="00A60AF3" w:rsidRPr="00A60AF3" w:rsidTr="00A60AF3">
        <w:trPr>
          <w:trHeight w:val="375"/>
        </w:trPr>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Mantenidos por Convenio</w:t>
            </w:r>
          </w:p>
        </w:tc>
        <w:tc>
          <w:tcPr>
            <w:tcW w:w="0" w:type="auto"/>
            <w:tcBorders>
              <w:top w:val="nil"/>
              <w:left w:val="nil"/>
              <w:bottom w:val="single" w:sz="4" w:space="0" w:color="auto"/>
              <w:right w:val="single" w:sz="4" w:space="0" w:color="auto"/>
            </w:tcBorders>
            <w:shd w:val="clear" w:color="auto" w:fill="auto"/>
            <w:noWrap/>
            <w:vAlign w:val="bottom"/>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225,08 Km</w:t>
            </w:r>
          </w:p>
        </w:tc>
        <w:tc>
          <w:tcPr>
            <w:tcW w:w="0" w:type="auto"/>
            <w:tcBorders>
              <w:top w:val="nil"/>
              <w:left w:val="nil"/>
              <w:bottom w:val="single" w:sz="4" w:space="0" w:color="auto"/>
              <w:right w:val="single" w:sz="4" w:space="0" w:color="auto"/>
            </w:tcBorders>
            <w:shd w:val="clear" w:color="auto" w:fill="auto"/>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45%</w:t>
            </w: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r>
      <w:tr w:rsidR="00A60AF3" w:rsidRPr="00A60AF3" w:rsidTr="00A60AF3">
        <w:trPr>
          <w:trHeight w:val="375"/>
        </w:trPr>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 xml:space="preserve">Total </w:t>
            </w: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right"/>
              <w:rPr>
                <w:rFonts w:cs="Arial"/>
                <w:b/>
                <w:bCs/>
                <w:sz w:val="22"/>
                <w:szCs w:val="22"/>
                <w:lang w:eastAsia="es-PY" w:bidi="ar-SA"/>
              </w:rPr>
            </w:pPr>
            <w:r w:rsidRPr="00A60AF3">
              <w:rPr>
                <w:rFonts w:cs="Arial"/>
                <w:b/>
                <w:bCs/>
                <w:sz w:val="22"/>
                <w:szCs w:val="22"/>
                <w:lang w:eastAsia="es-PY" w:bidi="ar-SA"/>
              </w:rPr>
              <w:t>504,90 Km</w:t>
            </w:r>
          </w:p>
        </w:tc>
        <w:tc>
          <w:tcPr>
            <w:tcW w:w="0" w:type="auto"/>
            <w:tcBorders>
              <w:top w:val="nil"/>
              <w:left w:val="nil"/>
              <w:bottom w:val="nil"/>
              <w:right w:val="nil"/>
            </w:tcBorders>
            <w:shd w:val="clear" w:color="auto" w:fill="auto"/>
            <w:noWrap/>
            <w:vAlign w:val="center"/>
            <w:hideMark/>
          </w:tcPr>
          <w:p w:rsidR="00A60AF3" w:rsidRPr="00A60AF3" w:rsidRDefault="00A60AF3" w:rsidP="00A60AF3">
            <w:pPr>
              <w:spacing w:before="0" w:line="240" w:lineRule="auto"/>
              <w:jc w:val="center"/>
              <w:rPr>
                <w:rFonts w:cs="Arial"/>
                <w:b/>
                <w:bCs/>
                <w:sz w:val="22"/>
                <w:szCs w:val="22"/>
                <w:lang w:eastAsia="es-PY" w:bidi="ar-SA"/>
              </w:rPr>
            </w:pPr>
            <w:r w:rsidRPr="00A60AF3">
              <w:rPr>
                <w:rFonts w:cs="Arial"/>
                <w:b/>
                <w:bCs/>
                <w:sz w:val="22"/>
                <w:szCs w:val="22"/>
                <w:lang w:eastAsia="es-PY" w:bidi="ar-SA"/>
              </w:rPr>
              <w:t>100%</w:t>
            </w:r>
          </w:p>
        </w:tc>
        <w:tc>
          <w:tcPr>
            <w:tcW w:w="0" w:type="auto"/>
            <w:tcBorders>
              <w:top w:val="nil"/>
              <w:left w:val="nil"/>
              <w:bottom w:val="nil"/>
              <w:right w:val="nil"/>
            </w:tcBorders>
            <w:shd w:val="clear" w:color="auto" w:fill="auto"/>
            <w:noWrap/>
            <w:vAlign w:val="bottom"/>
            <w:hideMark/>
          </w:tcPr>
          <w:p w:rsidR="00A60AF3" w:rsidRPr="00A60AF3" w:rsidRDefault="00A60AF3" w:rsidP="00A60AF3">
            <w:pPr>
              <w:spacing w:before="0" w:line="240" w:lineRule="auto"/>
              <w:jc w:val="left"/>
              <w:rPr>
                <w:rFonts w:cs="Arial"/>
                <w:sz w:val="22"/>
                <w:szCs w:val="22"/>
                <w:lang w:eastAsia="es-PY" w:bidi="ar-SA"/>
              </w:rPr>
            </w:pPr>
          </w:p>
        </w:tc>
      </w:tr>
    </w:tbl>
    <w:p w:rsidR="00216EA2" w:rsidRDefault="00216EA2">
      <w:pPr>
        <w:spacing w:before="0" w:line="240" w:lineRule="auto"/>
        <w:jc w:val="left"/>
      </w:pPr>
      <w:bookmarkStart w:id="17" w:name="_GoBack"/>
      <w:bookmarkEnd w:id="17"/>
      <w:r>
        <w:br w:type="page"/>
      </w:r>
    </w:p>
    <w:p w:rsidR="0031736C" w:rsidRDefault="0031736C" w:rsidP="0031736C">
      <w:pPr>
        <w:pStyle w:val="Epgrafe"/>
        <w:ind w:left="360"/>
      </w:pPr>
      <w:r w:rsidRPr="00F36B87">
        <w:lastRenderedPageBreak/>
        <w:t xml:space="preserve">Cuadro </w:t>
      </w:r>
      <w:r w:rsidR="00800B2C" w:rsidRPr="00F36B87">
        <w:t>I.</w:t>
      </w:r>
      <w:r w:rsidR="00216EA2">
        <w:t>3</w:t>
      </w:r>
      <w:r w:rsidR="00800B2C" w:rsidRPr="00F36B87">
        <w:t xml:space="preserve"> Localización y</w:t>
      </w:r>
      <w:r w:rsidR="0010314C" w:rsidRPr="00F36B87">
        <w:t xml:space="preserve"> Cantidad </w:t>
      </w:r>
      <w:r w:rsidRPr="00F36B87">
        <w:t>de puentes a mejorar</w:t>
      </w:r>
    </w:p>
    <w:tbl>
      <w:tblPr>
        <w:tblW w:w="9392" w:type="dxa"/>
        <w:tblInd w:w="55" w:type="dxa"/>
        <w:tblCellMar>
          <w:left w:w="70" w:type="dxa"/>
          <w:right w:w="70" w:type="dxa"/>
        </w:tblCellMar>
        <w:tblLook w:val="04A0" w:firstRow="1" w:lastRow="0" w:firstColumn="1" w:lastColumn="0" w:noHBand="0" w:noVBand="1"/>
      </w:tblPr>
      <w:tblGrid>
        <w:gridCol w:w="1200"/>
        <w:gridCol w:w="1525"/>
        <w:gridCol w:w="1134"/>
        <w:gridCol w:w="1259"/>
        <w:gridCol w:w="993"/>
        <w:gridCol w:w="997"/>
        <w:gridCol w:w="987"/>
        <w:gridCol w:w="1297"/>
      </w:tblGrid>
      <w:tr w:rsidR="00EE3D2E" w:rsidRPr="00EE3D2E" w:rsidTr="00441E13">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EE3D2E" w:rsidRPr="00EE3D2E" w:rsidRDefault="00EE3D2E" w:rsidP="00EE3D2E">
            <w:pPr>
              <w:spacing w:before="0" w:line="240" w:lineRule="auto"/>
              <w:jc w:val="center"/>
              <w:rPr>
                <w:b/>
                <w:bCs/>
                <w:color w:val="000000"/>
                <w:sz w:val="20"/>
                <w:szCs w:val="20"/>
                <w:lang w:val="es-ES" w:eastAsia="es-ES" w:bidi="ar-SA"/>
              </w:rPr>
            </w:pPr>
            <w:r w:rsidRPr="00EE3D2E">
              <w:rPr>
                <w:b/>
                <w:bCs/>
                <w:color w:val="000000"/>
                <w:sz w:val="20"/>
                <w:szCs w:val="20"/>
                <w:lang w:val="es-ES" w:eastAsia="es-ES" w:bidi="ar-SA"/>
              </w:rPr>
              <w:t>CODIGO</w:t>
            </w:r>
          </w:p>
        </w:tc>
        <w:tc>
          <w:tcPr>
            <w:tcW w:w="1525" w:type="dxa"/>
            <w:vMerge w:val="restar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EE3D2E" w:rsidRPr="00EE3D2E" w:rsidRDefault="00EE3D2E" w:rsidP="00EE3D2E">
            <w:pPr>
              <w:spacing w:before="0" w:line="240" w:lineRule="auto"/>
              <w:jc w:val="center"/>
              <w:rPr>
                <w:b/>
                <w:bCs/>
                <w:color w:val="000000"/>
                <w:sz w:val="20"/>
                <w:szCs w:val="20"/>
                <w:lang w:val="es-ES" w:eastAsia="es-ES" w:bidi="ar-SA"/>
              </w:rPr>
            </w:pPr>
            <w:r w:rsidRPr="00EE3D2E">
              <w:rPr>
                <w:b/>
                <w:bCs/>
                <w:color w:val="000000"/>
                <w:sz w:val="20"/>
                <w:szCs w:val="20"/>
                <w:lang w:val="es-ES" w:eastAsia="es-ES" w:bidi="ar-SA"/>
              </w:rPr>
              <w:t>DEPARTAMENTO</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EE3D2E" w:rsidRPr="00EE3D2E" w:rsidRDefault="00EE3D2E" w:rsidP="00EE3D2E">
            <w:pPr>
              <w:spacing w:before="0" w:line="240" w:lineRule="auto"/>
              <w:jc w:val="center"/>
              <w:rPr>
                <w:b/>
                <w:bCs/>
                <w:color w:val="000000"/>
                <w:sz w:val="20"/>
                <w:szCs w:val="20"/>
                <w:lang w:val="es-ES" w:eastAsia="es-ES" w:bidi="ar-SA"/>
              </w:rPr>
            </w:pPr>
            <w:r w:rsidRPr="00EE3D2E">
              <w:rPr>
                <w:b/>
                <w:bCs/>
                <w:color w:val="000000"/>
                <w:sz w:val="20"/>
                <w:szCs w:val="20"/>
                <w:lang w:val="es-ES" w:eastAsia="es-ES" w:bidi="ar-SA"/>
              </w:rPr>
              <w:t>DISTRITO</w:t>
            </w:r>
          </w:p>
        </w:tc>
        <w:tc>
          <w:tcPr>
            <w:tcW w:w="5533"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EE3D2E" w:rsidRPr="00EE3D2E" w:rsidRDefault="00EE3D2E" w:rsidP="00EE3D2E">
            <w:pPr>
              <w:spacing w:before="0" w:line="240" w:lineRule="auto"/>
              <w:jc w:val="center"/>
              <w:rPr>
                <w:b/>
                <w:bCs/>
                <w:color w:val="000000"/>
                <w:sz w:val="20"/>
                <w:szCs w:val="20"/>
                <w:lang w:val="es-ES" w:eastAsia="es-ES" w:bidi="ar-SA"/>
              </w:rPr>
            </w:pPr>
            <w:r w:rsidRPr="00EE3D2E">
              <w:rPr>
                <w:b/>
                <w:bCs/>
                <w:color w:val="000000"/>
                <w:sz w:val="20"/>
                <w:szCs w:val="20"/>
                <w:lang w:val="es-ES" w:eastAsia="es-ES" w:bidi="ar-SA"/>
              </w:rPr>
              <w:t>RELEVAMIENTOS DE PUENTES</w:t>
            </w:r>
          </w:p>
        </w:tc>
      </w:tr>
      <w:tr w:rsidR="00EE3D2E" w:rsidRPr="00EE3D2E" w:rsidTr="00441E13">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EE3D2E" w:rsidRPr="00EE3D2E" w:rsidRDefault="00EE3D2E" w:rsidP="00EE3D2E">
            <w:pPr>
              <w:spacing w:before="0" w:line="240" w:lineRule="auto"/>
              <w:jc w:val="left"/>
              <w:rPr>
                <w:b/>
                <w:bCs/>
                <w:color w:val="000000"/>
                <w:sz w:val="20"/>
                <w:szCs w:val="20"/>
                <w:lang w:val="es-ES" w:eastAsia="es-ES" w:bidi="ar-SA"/>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EE3D2E" w:rsidRPr="00EE3D2E" w:rsidRDefault="00EE3D2E" w:rsidP="00EE3D2E">
            <w:pPr>
              <w:spacing w:before="0" w:line="240" w:lineRule="auto"/>
              <w:jc w:val="left"/>
              <w:rPr>
                <w:b/>
                <w:bCs/>
                <w:color w:val="000000"/>
                <w:sz w:val="20"/>
                <w:szCs w:val="20"/>
                <w:lang w:val="es-ES" w:eastAsia="es-ES"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3D2E" w:rsidRPr="00EE3D2E" w:rsidRDefault="00EE3D2E" w:rsidP="00EE3D2E">
            <w:pPr>
              <w:spacing w:before="0" w:line="240" w:lineRule="auto"/>
              <w:jc w:val="left"/>
              <w:rPr>
                <w:b/>
                <w:bCs/>
                <w:color w:val="000000"/>
                <w:sz w:val="20"/>
                <w:szCs w:val="20"/>
                <w:lang w:val="es-ES" w:eastAsia="es-ES" w:bidi="ar-SA"/>
              </w:rPr>
            </w:pPr>
          </w:p>
        </w:tc>
        <w:tc>
          <w:tcPr>
            <w:tcW w:w="2252" w:type="dxa"/>
            <w:gridSpan w:val="2"/>
            <w:tcBorders>
              <w:top w:val="single" w:sz="4" w:space="0" w:color="auto"/>
              <w:left w:val="nil"/>
              <w:bottom w:val="single" w:sz="4" w:space="0" w:color="auto"/>
              <w:right w:val="single" w:sz="4" w:space="0" w:color="000000"/>
            </w:tcBorders>
            <w:shd w:val="clear" w:color="000000" w:fill="DBE5F1"/>
            <w:noWrap/>
            <w:vAlign w:val="bottom"/>
            <w:hideMark/>
          </w:tcPr>
          <w:p w:rsidR="00EE3D2E" w:rsidRPr="00EE3D2E" w:rsidRDefault="00EE3D2E" w:rsidP="00EE3D2E">
            <w:pPr>
              <w:spacing w:before="0" w:line="240" w:lineRule="auto"/>
              <w:jc w:val="center"/>
              <w:rPr>
                <w:b/>
                <w:bCs/>
                <w:color w:val="000000"/>
                <w:sz w:val="20"/>
                <w:szCs w:val="20"/>
                <w:lang w:val="es-ES" w:eastAsia="es-ES" w:bidi="ar-SA"/>
              </w:rPr>
            </w:pPr>
            <w:r w:rsidRPr="00EE3D2E">
              <w:rPr>
                <w:b/>
                <w:bCs/>
                <w:color w:val="000000"/>
                <w:sz w:val="20"/>
                <w:szCs w:val="20"/>
                <w:lang w:val="es-ES" w:eastAsia="es-ES" w:bidi="ar-SA"/>
              </w:rPr>
              <w:t>COORDENADAS</w:t>
            </w:r>
          </w:p>
        </w:tc>
        <w:tc>
          <w:tcPr>
            <w:tcW w:w="997" w:type="dxa"/>
            <w:tcBorders>
              <w:top w:val="nil"/>
              <w:left w:val="nil"/>
              <w:bottom w:val="single" w:sz="4" w:space="0" w:color="auto"/>
              <w:right w:val="single" w:sz="4" w:space="0" w:color="auto"/>
            </w:tcBorders>
            <w:shd w:val="clear" w:color="000000" w:fill="DBE5F1"/>
            <w:noWrap/>
            <w:vAlign w:val="bottom"/>
            <w:hideMark/>
          </w:tcPr>
          <w:p w:rsidR="00EE3D2E" w:rsidRPr="00EE3D2E" w:rsidRDefault="00EE3D2E" w:rsidP="00EE3D2E">
            <w:pPr>
              <w:spacing w:before="0" w:line="240" w:lineRule="auto"/>
              <w:jc w:val="center"/>
              <w:rPr>
                <w:b/>
                <w:bCs/>
                <w:color w:val="000000"/>
                <w:sz w:val="20"/>
                <w:szCs w:val="20"/>
                <w:lang w:val="es-ES" w:eastAsia="es-ES" w:bidi="ar-SA"/>
              </w:rPr>
            </w:pPr>
            <w:r w:rsidRPr="00EE3D2E">
              <w:rPr>
                <w:b/>
                <w:bCs/>
                <w:color w:val="000000"/>
                <w:sz w:val="20"/>
                <w:szCs w:val="20"/>
                <w:lang w:val="es-ES" w:eastAsia="es-ES" w:bidi="ar-SA"/>
              </w:rPr>
              <w:t>LONGITUD</w:t>
            </w:r>
          </w:p>
        </w:tc>
        <w:tc>
          <w:tcPr>
            <w:tcW w:w="987" w:type="dxa"/>
            <w:tcBorders>
              <w:top w:val="nil"/>
              <w:left w:val="nil"/>
              <w:bottom w:val="single" w:sz="4" w:space="0" w:color="auto"/>
              <w:right w:val="single" w:sz="4" w:space="0" w:color="auto"/>
            </w:tcBorders>
            <w:shd w:val="clear" w:color="000000" w:fill="DBE5F1"/>
            <w:noWrap/>
            <w:vAlign w:val="bottom"/>
            <w:hideMark/>
          </w:tcPr>
          <w:p w:rsidR="00EE3D2E" w:rsidRPr="00EE3D2E" w:rsidRDefault="00EE3D2E" w:rsidP="00EE3D2E">
            <w:pPr>
              <w:spacing w:before="0" w:line="240" w:lineRule="auto"/>
              <w:jc w:val="center"/>
              <w:rPr>
                <w:b/>
                <w:bCs/>
                <w:color w:val="000000"/>
                <w:sz w:val="20"/>
                <w:szCs w:val="20"/>
                <w:lang w:val="es-ES" w:eastAsia="es-ES" w:bidi="ar-SA"/>
              </w:rPr>
            </w:pPr>
            <w:r w:rsidRPr="00EE3D2E">
              <w:rPr>
                <w:b/>
                <w:bCs/>
                <w:color w:val="000000"/>
                <w:sz w:val="20"/>
                <w:szCs w:val="20"/>
                <w:lang w:val="es-ES" w:eastAsia="es-ES" w:bidi="ar-SA"/>
              </w:rPr>
              <w:t>ANCHO</w:t>
            </w:r>
          </w:p>
        </w:tc>
        <w:tc>
          <w:tcPr>
            <w:tcW w:w="1297" w:type="dxa"/>
            <w:tcBorders>
              <w:top w:val="nil"/>
              <w:left w:val="nil"/>
              <w:bottom w:val="single" w:sz="4" w:space="0" w:color="auto"/>
              <w:right w:val="single" w:sz="4" w:space="0" w:color="auto"/>
            </w:tcBorders>
            <w:shd w:val="clear" w:color="000000" w:fill="DBE5F1"/>
            <w:noWrap/>
            <w:vAlign w:val="bottom"/>
            <w:hideMark/>
          </w:tcPr>
          <w:p w:rsidR="00EE3D2E" w:rsidRPr="00EE3D2E" w:rsidRDefault="00EE3D2E" w:rsidP="00EE3D2E">
            <w:pPr>
              <w:spacing w:before="0" w:line="240" w:lineRule="auto"/>
              <w:jc w:val="center"/>
              <w:rPr>
                <w:b/>
                <w:bCs/>
                <w:color w:val="000000"/>
                <w:sz w:val="20"/>
                <w:szCs w:val="20"/>
                <w:lang w:val="es-ES" w:eastAsia="es-ES" w:bidi="ar-SA"/>
              </w:rPr>
            </w:pPr>
            <w:r w:rsidRPr="00EE3D2E">
              <w:rPr>
                <w:b/>
                <w:bCs/>
                <w:color w:val="000000"/>
                <w:sz w:val="20"/>
                <w:szCs w:val="20"/>
                <w:lang w:val="es-ES" w:eastAsia="es-ES" w:bidi="ar-SA"/>
              </w:rPr>
              <w:t>TIPO</w:t>
            </w:r>
          </w:p>
        </w:tc>
      </w:tr>
      <w:tr w:rsidR="00EE3D2E" w:rsidRPr="00EE3D2E" w:rsidTr="00441E13">
        <w:trPr>
          <w:trHeight w:val="330"/>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2209</w:t>
            </w:r>
          </w:p>
        </w:tc>
        <w:tc>
          <w:tcPr>
            <w:tcW w:w="15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3D2E" w:rsidRPr="00441E13" w:rsidRDefault="00EE3D2E" w:rsidP="00EE3D2E">
            <w:pPr>
              <w:spacing w:before="0" w:line="240" w:lineRule="auto"/>
              <w:jc w:val="left"/>
              <w:rPr>
                <w:color w:val="000000"/>
                <w:sz w:val="20"/>
                <w:szCs w:val="20"/>
                <w:lang w:val="es-ES" w:eastAsia="es-ES" w:bidi="ar-SA"/>
              </w:rPr>
            </w:pPr>
            <w:r w:rsidRPr="00441E13">
              <w:rPr>
                <w:color w:val="000000"/>
                <w:sz w:val="20"/>
                <w:szCs w:val="20"/>
                <w:lang w:val="es-ES" w:eastAsia="es-ES" w:bidi="ar-SA"/>
              </w:rPr>
              <w:t xml:space="preserve">Paraguarí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3D2E" w:rsidRPr="00441E13" w:rsidRDefault="00EE3D2E" w:rsidP="00EE3D2E">
            <w:pPr>
              <w:spacing w:before="0" w:line="240" w:lineRule="auto"/>
              <w:jc w:val="left"/>
              <w:rPr>
                <w:color w:val="000000"/>
                <w:sz w:val="20"/>
                <w:szCs w:val="20"/>
                <w:lang w:val="es-ES" w:eastAsia="es-ES" w:bidi="ar-SA"/>
              </w:rPr>
            </w:pPr>
            <w:proofErr w:type="spellStart"/>
            <w:r w:rsidRPr="00441E13">
              <w:rPr>
                <w:color w:val="000000"/>
                <w:sz w:val="20"/>
                <w:szCs w:val="20"/>
                <w:lang w:val="es-ES" w:eastAsia="es-ES" w:bidi="ar-SA"/>
              </w:rPr>
              <w:t>Acahay</w:t>
            </w:r>
            <w:proofErr w:type="spellEnd"/>
          </w:p>
        </w:tc>
        <w:tc>
          <w:tcPr>
            <w:tcW w:w="1259" w:type="dxa"/>
            <w:tcBorders>
              <w:top w:val="nil"/>
              <w:left w:val="nil"/>
              <w:bottom w:val="single" w:sz="4" w:space="0" w:color="auto"/>
              <w:right w:val="single" w:sz="4" w:space="0" w:color="auto"/>
            </w:tcBorders>
            <w:shd w:val="clear" w:color="auto" w:fill="auto"/>
            <w:vAlign w:val="center"/>
            <w:hideMark/>
          </w:tcPr>
          <w:p w:rsidR="00EE3D2E" w:rsidRPr="00441E13" w:rsidRDefault="00EE3D2E" w:rsidP="00EE3D2E">
            <w:pPr>
              <w:spacing w:before="0" w:after="240" w:line="240" w:lineRule="auto"/>
              <w:jc w:val="center"/>
              <w:rPr>
                <w:color w:val="000000"/>
                <w:sz w:val="20"/>
                <w:szCs w:val="20"/>
                <w:lang w:val="es-ES" w:eastAsia="es-ES" w:bidi="ar-SA"/>
              </w:rPr>
            </w:pPr>
            <w:r w:rsidRPr="00441E13">
              <w:rPr>
                <w:color w:val="000000"/>
                <w:sz w:val="20"/>
                <w:szCs w:val="20"/>
                <w:lang w:val="es-ES" w:eastAsia="es-ES" w:bidi="ar-SA"/>
              </w:rPr>
              <w:t xml:space="preserve">21 J  486880  </w:t>
            </w:r>
          </w:p>
        </w:tc>
        <w:tc>
          <w:tcPr>
            <w:tcW w:w="993" w:type="dxa"/>
            <w:tcBorders>
              <w:top w:val="nil"/>
              <w:left w:val="nil"/>
              <w:bottom w:val="single" w:sz="4" w:space="0" w:color="auto"/>
              <w:right w:val="single" w:sz="4" w:space="0" w:color="auto"/>
            </w:tcBorders>
            <w:shd w:val="clear" w:color="auto" w:fill="auto"/>
            <w:vAlign w:val="center"/>
            <w:hideMark/>
          </w:tcPr>
          <w:p w:rsidR="00EE3D2E" w:rsidRPr="00441E13" w:rsidRDefault="00EE3D2E" w:rsidP="00EE3D2E">
            <w:pPr>
              <w:spacing w:before="0" w:after="240" w:line="240" w:lineRule="auto"/>
              <w:jc w:val="center"/>
              <w:rPr>
                <w:color w:val="000000"/>
                <w:sz w:val="20"/>
                <w:szCs w:val="20"/>
                <w:lang w:val="es-ES" w:eastAsia="es-ES" w:bidi="ar-SA"/>
              </w:rPr>
            </w:pPr>
            <w:r w:rsidRPr="00441E13">
              <w:rPr>
                <w:color w:val="000000"/>
                <w:sz w:val="20"/>
                <w:szCs w:val="20"/>
                <w:lang w:val="es-ES" w:eastAsia="es-ES" w:bidi="ar-SA"/>
              </w:rPr>
              <w:t>7132231</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45</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525"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134"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21 J 483846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7132025</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45</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2208</w:t>
            </w:r>
          </w:p>
        </w:tc>
        <w:tc>
          <w:tcPr>
            <w:tcW w:w="1525"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left"/>
              <w:rPr>
                <w:color w:val="000000"/>
                <w:sz w:val="20"/>
                <w:szCs w:val="20"/>
                <w:lang w:val="es-ES" w:eastAsia="es-ES" w:bidi="ar-SA"/>
              </w:rPr>
            </w:pPr>
            <w:r w:rsidRPr="00441E13">
              <w:rPr>
                <w:color w:val="000000"/>
                <w:sz w:val="20"/>
                <w:szCs w:val="20"/>
                <w:lang w:val="es-ES" w:eastAsia="es-ES" w:bidi="ar-SA"/>
              </w:rPr>
              <w:t>Misiones</w:t>
            </w:r>
          </w:p>
        </w:tc>
        <w:tc>
          <w:tcPr>
            <w:tcW w:w="1134"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left"/>
              <w:rPr>
                <w:color w:val="000000"/>
                <w:sz w:val="20"/>
                <w:szCs w:val="20"/>
                <w:lang w:val="es-ES" w:eastAsia="es-ES" w:bidi="ar-SA"/>
              </w:rPr>
            </w:pPr>
            <w:r w:rsidRPr="00441E13">
              <w:rPr>
                <w:color w:val="000000"/>
                <w:sz w:val="20"/>
                <w:szCs w:val="20"/>
                <w:lang w:val="es-ES" w:eastAsia="es-ES" w:bidi="ar-SA"/>
              </w:rPr>
              <w:t>Santa Rosa</w:t>
            </w:r>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21 J 514336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7027651</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15</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2203</w:t>
            </w:r>
          </w:p>
        </w:tc>
        <w:tc>
          <w:tcPr>
            <w:tcW w:w="1525"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left"/>
              <w:rPr>
                <w:color w:val="000000"/>
                <w:sz w:val="20"/>
                <w:szCs w:val="20"/>
                <w:lang w:val="es-ES" w:eastAsia="es-ES" w:bidi="ar-SA"/>
              </w:rPr>
            </w:pPr>
            <w:r w:rsidRPr="00441E13">
              <w:rPr>
                <w:color w:val="000000"/>
                <w:sz w:val="20"/>
                <w:szCs w:val="20"/>
                <w:lang w:val="es-ES" w:eastAsia="es-ES" w:bidi="ar-SA"/>
              </w:rPr>
              <w:t>Cordillera</w:t>
            </w:r>
          </w:p>
        </w:tc>
        <w:tc>
          <w:tcPr>
            <w:tcW w:w="1134"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left"/>
              <w:rPr>
                <w:color w:val="000000"/>
                <w:sz w:val="20"/>
                <w:szCs w:val="20"/>
                <w:lang w:val="es-ES" w:eastAsia="es-ES" w:bidi="ar-SA"/>
              </w:rPr>
            </w:pPr>
            <w:proofErr w:type="spellStart"/>
            <w:r w:rsidRPr="00441E13">
              <w:rPr>
                <w:color w:val="000000"/>
                <w:sz w:val="20"/>
                <w:szCs w:val="20"/>
                <w:lang w:val="es-ES" w:eastAsia="es-ES" w:bidi="ar-SA"/>
              </w:rPr>
              <w:t>Tobati</w:t>
            </w:r>
            <w:proofErr w:type="spellEnd"/>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22 J 490960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7202219</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45</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2202</w:t>
            </w:r>
          </w:p>
        </w:tc>
        <w:tc>
          <w:tcPr>
            <w:tcW w:w="15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3D2E" w:rsidRPr="00441E13" w:rsidRDefault="00EE3D2E" w:rsidP="00EE3D2E">
            <w:pPr>
              <w:spacing w:before="0" w:line="240" w:lineRule="auto"/>
              <w:jc w:val="left"/>
              <w:rPr>
                <w:sz w:val="20"/>
                <w:szCs w:val="20"/>
                <w:lang w:val="es-ES" w:eastAsia="es-ES" w:bidi="ar-SA"/>
              </w:rPr>
            </w:pPr>
            <w:r w:rsidRPr="00441E13">
              <w:rPr>
                <w:sz w:val="20"/>
                <w:szCs w:val="20"/>
                <w:lang w:val="es-ES" w:eastAsia="es-ES" w:bidi="ar-SA"/>
              </w:rPr>
              <w:t>San Pedro</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3D2E" w:rsidRPr="00441E13" w:rsidRDefault="00EE3D2E" w:rsidP="00441E13">
            <w:pPr>
              <w:spacing w:before="0" w:line="240" w:lineRule="auto"/>
              <w:jc w:val="center"/>
              <w:rPr>
                <w:sz w:val="20"/>
                <w:szCs w:val="20"/>
                <w:lang w:val="es-ES" w:eastAsia="es-ES" w:bidi="ar-SA"/>
              </w:rPr>
            </w:pPr>
            <w:r w:rsidRPr="00441E13">
              <w:rPr>
                <w:sz w:val="20"/>
                <w:szCs w:val="20"/>
                <w:lang w:val="es-ES" w:eastAsia="es-ES" w:bidi="ar-SA"/>
              </w:rPr>
              <w:t>San Estanislao</w:t>
            </w:r>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21 J 579284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7275237</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40</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525"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sz w:val="20"/>
                <w:szCs w:val="20"/>
                <w:lang w:val="es-ES" w:eastAsia="es-ES" w:bidi="ar-SA"/>
              </w:rPr>
            </w:pPr>
          </w:p>
        </w:tc>
        <w:tc>
          <w:tcPr>
            <w:tcW w:w="1134"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sz w:val="20"/>
                <w:szCs w:val="20"/>
                <w:lang w:val="es-ES" w:eastAsia="es-ES" w:bidi="ar-SA"/>
              </w:rPr>
            </w:pPr>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21 J 580514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7275478</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40</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525"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sz w:val="20"/>
                <w:szCs w:val="20"/>
                <w:lang w:val="es-ES" w:eastAsia="es-ES" w:bidi="ar-SA"/>
              </w:rPr>
            </w:pPr>
          </w:p>
        </w:tc>
        <w:tc>
          <w:tcPr>
            <w:tcW w:w="1134"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sz w:val="20"/>
                <w:szCs w:val="20"/>
                <w:lang w:val="es-ES" w:eastAsia="es-ES" w:bidi="ar-SA"/>
              </w:rPr>
            </w:pPr>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21 J 581831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7277294</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80</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525"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sz w:val="20"/>
                <w:szCs w:val="20"/>
                <w:lang w:val="es-ES" w:eastAsia="es-ES" w:bidi="ar-SA"/>
              </w:rPr>
            </w:pPr>
          </w:p>
        </w:tc>
        <w:tc>
          <w:tcPr>
            <w:tcW w:w="1134"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sz w:val="20"/>
                <w:szCs w:val="20"/>
                <w:lang w:val="es-ES" w:eastAsia="es-ES" w:bidi="ar-SA"/>
              </w:rPr>
            </w:pPr>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21 J 592566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7281660</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20</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2204</w:t>
            </w:r>
          </w:p>
        </w:tc>
        <w:tc>
          <w:tcPr>
            <w:tcW w:w="15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3D2E" w:rsidRPr="00441E13" w:rsidRDefault="00EE3D2E" w:rsidP="00EE3D2E">
            <w:pPr>
              <w:spacing w:before="0" w:line="240" w:lineRule="auto"/>
              <w:jc w:val="left"/>
              <w:rPr>
                <w:sz w:val="20"/>
                <w:szCs w:val="20"/>
                <w:lang w:val="es-ES" w:eastAsia="es-ES" w:bidi="ar-SA"/>
              </w:rPr>
            </w:pPr>
            <w:r w:rsidRPr="00441E13">
              <w:rPr>
                <w:sz w:val="20"/>
                <w:szCs w:val="20"/>
                <w:lang w:val="es-ES" w:eastAsia="es-ES" w:bidi="ar-SA"/>
              </w:rPr>
              <w:t>Guaira</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3D2E" w:rsidRPr="00441E13" w:rsidRDefault="00EE3D2E" w:rsidP="00EE3D2E">
            <w:pPr>
              <w:spacing w:before="0" w:line="240" w:lineRule="auto"/>
              <w:jc w:val="left"/>
              <w:rPr>
                <w:sz w:val="20"/>
                <w:szCs w:val="20"/>
                <w:lang w:val="es-ES" w:eastAsia="es-ES" w:bidi="ar-SA"/>
              </w:rPr>
            </w:pPr>
            <w:r w:rsidRPr="00441E13">
              <w:rPr>
                <w:sz w:val="20"/>
                <w:szCs w:val="20"/>
                <w:lang w:val="es-ES" w:eastAsia="es-ES" w:bidi="ar-SA"/>
              </w:rPr>
              <w:t xml:space="preserve">Paso </w:t>
            </w:r>
            <w:proofErr w:type="spellStart"/>
            <w:r w:rsidRPr="00441E13">
              <w:rPr>
                <w:sz w:val="20"/>
                <w:szCs w:val="20"/>
                <w:lang w:val="es-ES" w:eastAsia="es-ES" w:bidi="ar-SA"/>
              </w:rPr>
              <w:t>Yobai</w:t>
            </w:r>
            <w:proofErr w:type="spellEnd"/>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21J 624248</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7158780</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45</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525"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sz w:val="20"/>
                <w:szCs w:val="20"/>
                <w:lang w:val="es-ES" w:eastAsia="es-ES" w:bidi="ar-SA"/>
              </w:rPr>
            </w:pPr>
          </w:p>
        </w:tc>
        <w:tc>
          <w:tcPr>
            <w:tcW w:w="1134"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sz w:val="20"/>
                <w:szCs w:val="20"/>
                <w:lang w:val="es-ES" w:eastAsia="es-ES" w:bidi="ar-SA"/>
              </w:rPr>
            </w:pPr>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21J 618708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7150472</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30</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2210</w:t>
            </w:r>
          </w:p>
        </w:tc>
        <w:tc>
          <w:tcPr>
            <w:tcW w:w="15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3D2E" w:rsidRPr="00441E13" w:rsidRDefault="00EE3D2E" w:rsidP="00EE3D2E">
            <w:pPr>
              <w:spacing w:before="0" w:line="240" w:lineRule="auto"/>
              <w:jc w:val="left"/>
              <w:rPr>
                <w:color w:val="000000"/>
                <w:sz w:val="20"/>
                <w:szCs w:val="20"/>
                <w:lang w:val="es-ES" w:eastAsia="es-ES" w:bidi="ar-SA"/>
              </w:rPr>
            </w:pPr>
            <w:r w:rsidRPr="00441E13">
              <w:rPr>
                <w:color w:val="000000"/>
                <w:sz w:val="20"/>
                <w:szCs w:val="20"/>
                <w:lang w:val="es-ES" w:eastAsia="es-ES" w:bidi="ar-SA"/>
              </w:rPr>
              <w:t>Alto  Paraná</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EE3D2E" w:rsidRPr="00441E13" w:rsidRDefault="00EE3D2E" w:rsidP="00EE3D2E">
            <w:pPr>
              <w:spacing w:before="0" w:line="240" w:lineRule="auto"/>
              <w:jc w:val="left"/>
              <w:rPr>
                <w:color w:val="000000"/>
                <w:sz w:val="20"/>
                <w:szCs w:val="20"/>
                <w:lang w:val="es-ES" w:eastAsia="es-ES" w:bidi="ar-SA"/>
              </w:rPr>
            </w:pPr>
            <w:r w:rsidRPr="00441E13">
              <w:rPr>
                <w:color w:val="000000"/>
                <w:sz w:val="20"/>
                <w:szCs w:val="20"/>
                <w:lang w:val="es-ES" w:eastAsia="es-ES" w:bidi="ar-SA"/>
              </w:rPr>
              <w:t>San Cristóbal</w:t>
            </w:r>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21 J 672236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7160647</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15</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525"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134"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21 J 673677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7155374</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525"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134"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21 J 679344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7133082</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18</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525"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134"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left"/>
              <w:rPr>
                <w:color w:val="000000"/>
                <w:sz w:val="20"/>
                <w:szCs w:val="20"/>
                <w:lang w:val="es-ES" w:eastAsia="es-ES" w:bidi="ar-SA"/>
              </w:rPr>
            </w:pPr>
            <w:r w:rsidRPr="00441E13">
              <w:rPr>
                <w:color w:val="000000"/>
                <w:sz w:val="20"/>
                <w:szCs w:val="20"/>
                <w:lang w:val="es-ES" w:eastAsia="es-ES" w:bidi="ar-SA"/>
              </w:rPr>
              <w:t>Naranjal</w:t>
            </w:r>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21J 679778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7131421</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12</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2213</w:t>
            </w:r>
          </w:p>
        </w:tc>
        <w:tc>
          <w:tcPr>
            <w:tcW w:w="1525" w:type="dxa"/>
            <w:vMerge w:val="restart"/>
            <w:tcBorders>
              <w:top w:val="nil"/>
              <w:left w:val="single" w:sz="4" w:space="0" w:color="auto"/>
              <w:bottom w:val="single" w:sz="4" w:space="0" w:color="auto"/>
              <w:right w:val="single" w:sz="4" w:space="0" w:color="auto"/>
            </w:tcBorders>
            <w:shd w:val="clear" w:color="auto" w:fill="auto"/>
            <w:vAlign w:val="center"/>
            <w:hideMark/>
          </w:tcPr>
          <w:p w:rsidR="00EE3D2E" w:rsidRPr="00441E13" w:rsidRDefault="00EE3D2E" w:rsidP="00EE3D2E">
            <w:pPr>
              <w:spacing w:before="0" w:line="240" w:lineRule="auto"/>
              <w:jc w:val="left"/>
              <w:rPr>
                <w:color w:val="000000"/>
                <w:sz w:val="20"/>
                <w:szCs w:val="20"/>
                <w:lang w:val="es-ES" w:eastAsia="es-ES" w:bidi="ar-SA"/>
              </w:rPr>
            </w:pPr>
            <w:r w:rsidRPr="00441E13">
              <w:rPr>
                <w:color w:val="000000"/>
                <w:sz w:val="20"/>
                <w:szCs w:val="20"/>
                <w:lang w:val="es-ES" w:eastAsia="es-ES" w:bidi="ar-SA"/>
              </w:rPr>
              <w:t>Amambay</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3D2E" w:rsidRPr="00441E13" w:rsidRDefault="00EE3D2E" w:rsidP="00EE3D2E">
            <w:pPr>
              <w:spacing w:before="0" w:line="240" w:lineRule="auto"/>
              <w:jc w:val="left"/>
              <w:rPr>
                <w:color w:val="000000"/>
                <w:sz w:val="20"/>
                <w:szCs w:val="20"/>
                <w:lang w:val="es-ES" w:eastAsia="es-ES" w:bidi="ar-SA"/>
              </w:rPr>
            </w:pPr>
            <w:r w:rsidRPr="00441E13">
              <w:rPr>
                <w:color w:val="000000"/>
                <w:sz w:val="20"/>
                <w:szCs w:val="20"/>
                <w:lang w:val="es-ES" w:eastAsia="es-ES" w:bidi="ar-SA"/>
              </w:rPr>
              <w:t>Cap. Bado</w:t>
            </w:r>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21K 609427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7382814</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120</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1200"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525" w:type="dxa"/>
            <w:vMerge/>
            <w:tcBorders>
              <w:top w:val="nil"/>
              <w:left w:val="single" w:sz="4" w:space="0" w:color="auto"/>
              <w:bottom w:val="single" w:sz="4" w:space="0" w:color="auto"/>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134" w:type="dxa"/>
            <w:vMerge/>
            <w:tcBorders>
              <w:top w:val="nil"/>
              <w:left w:val="single" w:sz="4" w:space="0" w:color="auto"/>
              <w:bottom w:val="single" w:sz="4" w:space="0" w:color="000000"/>
              <w:right w:val="single" w:sz="4" w:space="0" w:color="auto"/>
            </w:tcBorders>
            <w:vAlign w:val="center"/>
            <w:hideMark/>
          </w:tcPr>
          <w:p w:rsidR="00EE3D2E" w:rsidRPr="00441E13" w:rsidRDefault="00EE3D2E" w:rsidP="00EE3D2E">
            <w:pPr>
              <w:spacing w:before="0" w:line="240" w:lineRule="auto"/>
              <w:jc w:val="left"/>
              <w:rPr>
                <w:color w:val="000000"/>
                <w:sz w:val="20"/>
                <w:szCs w:val="20"/>
                <w:lang w:val="es-ES" w:eastAsia="es-ES" w:bidi="ar-SA"/>
              </w:rPr>
            </w:pPr>
          </w:p>
        </w:tc>
        <w:tc>
          <w:tcPr>
            <w:tcW w:w="1259"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 xml:space="preserve">21K 605010 </w:t>
            </w:r>
          </w:p>
        </w:tc>
        <w:tc>
          <w:tcPr>
            <w:tcW w:w="993"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7378428</w:t>
            </w:r>
          </w:p>
        </w:tc>
        <w:tc>
          <w:tcPr>
            <w:tcW w:w="99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20</w:t>
            </w:r>
          </w:p>
        </w:tc>
        <w:tc>
          <w:tcPr>
            <w:tcW w:w="987" w:type="dxa"/>
            <w:tcBorders>
              <w:top w:val="nil"/>
              <w:left w:val="nil"/>
              <w:bottom w:val="single" w:sz="4" w:space="0" w:color="auto"/>
              <w:right w:val="single" w:sz="4" w:space="0" w:color="auto"/>
            </w:tcBorders>
            <w:shd w:val="clear" w:color="auto" w:fill="auto"/>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10</w:t>
            </w:r>
          </w:p>
        </w:tc>
        <w:tc>
          <w:tcPr>
            <w:tcW w:w="1297" w:type="dxa"/>
            <w:tcBorders>
              <w:top w:val="nil"/>
              <w:left w:val="nil"/>
              <w:bottom w:val="single" w:sz="4" w:space="0" w:color="auto"/>
              <w:right w:val="single" w:sz="4" w:space="0" w:color="auto"/>
            </w:tcBorders>
            <w:shd w:val="clear" w:color="000000" w:fill="FFFFFF"/>
            <w:noWrap/>
            <w:vAlign w:val="bottom"/>
            <w:hideMark/>
          </w:tcPr>
          <w:p w:rsidR="00EE3D2E" w:rsidRPr="00441E13" w:rsidRDefault="00EE3D2E" w:rsidP="00EE3D2E">
            <w:pPr>
              <w:spacing w:before="0" w:line="240" w:lineRule="auto"/>
              <w:jc w:val="center"/>
              <w:rPr>
                <w:color w:val="000000"/>
                <w:sz w:val="20"/>
                <w:szCs w:val="20"/>
                <w:lang w:val="es-ES" w:eastAsia="es-ES" w:bidi="ar-SA"/>
              </w:rPr>
            </w:pPr>
            <w:r w:rsidRPr="00441E13">
              <w:rPr>
                <w:color w:val="000000"/>
                <w:sz w:val="20"/>
                <w:szCs w:val="20"/>
                <w:lang w:val="es-ES" w:eastAsia="es-ES" w:bidi="ar-SA"/>
              </w:rPr>
              <w:t>Madera</w:t>
            </w:r>
          </w:p>
        </w:tc>
      </w:tr>
      <w:tr w:rsidR="00EE3D2E" w:rsidRPr="00EE3D2E" w:rsidTr="00441E13">
        <w:trPr>
          <w:trHeight w:val="330"/>
        </w:trPr>
        <w:tc>
          <w:tcPr>
            <w:tcW w:w="2725"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EE3D2E" w:rsidRPr="00441E13" w:rsidRDefault="00EE3D2E" w:rsidP="00EE3D2E">
            <w:pPr>
              <w:spacing w:before="0" w:line="240" w:lineRule="auto"/>
              <w:jc w:val="center"/>
              <w:rPr>
                <w:b/>
                <w:bCs/>
                <w:color w:val="000000"/>
                <w:sz w:val="20"/>
                <w:szCs w:val="20"/>
                <w:lang w:val="es-ES" w:eastAsia="es-ES" w:bidi="ar-SA"/>
              </w:rPr>
            </w:pPr>
            <w:r w:rsidRPr="00441E13">
              <w:rPr>
                <w:b/>
                <w:bCs/>
                <w:color w:val="000000"/>
                <w:sz w:val="20"/>
                <w:szCs w:val="20"/>
                <w:lang w:val="es-ES" w:eastAsia="es-ES" w:bidi="ar-SA"/>
              </w:rPr>
              <w:t>Total Departamentos  7</w:t>
            </w:r>
          </w:p>
        </w:tc>
        <w:tc>
          <w:tcPr>
            <w:tcW w:w="3386" w:type="dxa"/>
            <w:gridSpan w:val="3"/>
            <w:tcBorders>
              <w:top w:val="single" w:sz="4" w:space="0" w:color="auto"/>
              <w:left w:val="nil"/>
              <w:bottom w:val="single" w:sz="4" w:space="0" w:color="auto"/>
              <w:right w:val="single" w:sz="4" w:space="0" w:color="auto"/>
            </w:tcBorders>
            <w:shd w:val="clear" w:color="000000" w:fill="C5D9F1"/>
            <w:noWrap/>
            <w:vAlign w:val="bottom"/>
            <w:hideMark/>
          </w:tcPr>
          <w:p w:rsidR="00EE3D2E" w:rsidRPr="00441E13" w:rsidRDefault="00EE3D2E" w:rsidP="00EE3D2E">
            <w:pPr>
              <w:spacing w:before="0" w:line="240" w:lineRule="auto"/>
              <w:jc w:val="center"/>
              <w:rPr>
                <w:b/>
                <w:bCs/>
                <w:color w:val="000000"/>
                <w:sz w:val="20"/>
                <w:szCs w:val="20"/>
                <w:lang w:val="es-ES" w:eastAsia="es-ES" w:bidi="ar-SA"/>
              </w:rPr>
            </w:pPr>
            <w:r w:rsidRPr="00441E13">
              <w:rPr>
                <w:b/>
                <w:bCs/>
                <w:color w:val="000000"/>
                <w:sz w:val="20"/>
                <w:szCs w:val="20"/>
                <w:lang w:val="es-ES" w:eastAsia="es-ES" w:bidi="ar-SA"/>
              </w:rPr>
              <w:t>Total de Puentes afectados</w:t>
            </w:r>
          </w:p>
        </w:tc>
        <w:tc>
          <w:tcPr>
            <w:tcW w:w="997" w:type="dxa"/>
            <w:tcBorders>
              <w:top w:val="nil"/>
              <w:left w:val="nil"/>
              <w:bottom w:val="single" w:sz="4" w:space="0" w:color="auto"/>
              <w:right w:val="single" w:sz="4" w:space="0" w:color="auto"/>
            </w:tcBorders>
            <w:shd w:val="clear" w:color="000000" w:fill="C5D9F1"/>
            <w:noWrap/>
            <w:vAlign w:val="bottom"/>
            <w:hideMark/>
          </w:tcPr>
          <w:p w:rsidR="00EE3D2E" w:rsidRPr="00441E13" w:rsidRDefault="00EE3D2E" w:rsidP="00EE3D2E">
            <w:pPr>
              <w:spacing w:before="0" w:line="240" w:lineRule="auto"/>
              <w:jc w:val="center"/>
              <w:rPr>
                <w:b/>
                <w:bCs/>
                <w:color w:val="000000"/>
                <w:sz w:val="20"/>
                <w:szCs w:val="20"/>
                <w:lang w:val="es-ES" w:eastAsia="es-ES" w:bidi="ar-SA"/>
              </w:rPr>
            </w:pPr>
            <w:r w:rsidRPr="00441E13">
              <w:rPr>
                <w:b/>
                <w:bCs/>
                <w:color w:val="000000"/>
                <w:sz w:val="20"/>
                <w:szCs w:val="20"/>
                <w:lang w:val="es-ES" w:eastAsia="es-ES" w:bidi="ar-SA"/>
              </w:rPr>
              <w:t>600</w:t>
            </w:r>
          </w:p>
        </w:tc>
        <w:tc>
          <w:tcPr>
            <w:tcW w:w="987" w:type="dxa"/>
            <w:tcBorders>
              <w:top w:val="nil"/>
              <w:left w:val="nil"/>
              <w:bottom w:val="single" w:sz="4" w:space="0" w:color="auto"/>
              <w:right w:val="single" w:sz="4" w:space="0" w:color="auto"/>
            </w:tcBorders>
            <w:shd w:val="clear" w:color="000000" w:fill="C5D9F1"/>
            <w:noWrap/>
            <w:vAlign w:val="bottom"/>
            <w:hideMark/>
          </w:tcPr>
          <w:p w:rsidR="00EE3D2E" w:rsidRPr="00441E13" w:rsidRDefault="00EE3D2E" w:rsidP="00EE3D2E">
            <w:pPr>
              <w:spacing w:before="0" w:line="240" w:lineRule="auto"/>
              <w:jc w:val="center"/>
              <w:rPr>
                <w:b/>
                <w:bCs/>
                <w:color w:val="000000"/>
                <w:sz w:val="20"/>
                <w:szCs w:val="20"/>
                <w:lang w:val="es-ES" w:eastAsia="es-ES" w:bidi="ar-SA"/>
              </w:rPr>
            </w:pPr>
            <w:r w:rsidRPr="00441E13">
              <w:rPr>
                <w:b/>
                <w:bCs/>
                <w:color w:val="000000"/>
                <w:sz w:val="20"/>
                <w:szCs w:val="20"/>
                <w:lang w:val="es-ES" w:eastAsia="es-ES" w:bidi="ar-SA"/>
              </w:rPr>
              <w:t> </w:t>
            </w:r>
          </w:p>
        </w:tc>
        <w:tc>
          <w:tcPr>
            <w:tcW w:w="1297" w:type="dxa"/>
            <w:tcBorders>
              <w:top w:val="nil"/>
              <w:left w:val="nil"/>
              <w:bottom w:val="single" w:sz="4" w:space="0" w:color="auto"/>
              <w:right w:val="single" w:sz="4" w:space="0" w:color="auto"/>
            </w:tcBorders>
            <w:shd w:val="clear" w:color="000000" w:fill="C5D9F1"/>
            <w:noWrap/>
            <w:vAlign w:val="bottom"/>
            <w:hideMark/>
          </w:tcPr>
          <w:p w:rsidR="00EE3D2E" w:rsidRPr="00441E13" w:rsidRDefault="00EE3D2E" w:rsidP="00EE3D2E">
            <w:pPr>
              <w:spacing w:before="0" w:line="240" w:lineRule="auto"/>
              <w:jc w:val="center"/>
              <w:rPr>
                <w:b/>
                <w:bCs/>
                <w:color w:val="000000"/>
                <w:sz w:val="20"/>
                <w:szCs w:val="20"/>
                <w:lang w:val="es-ES" w:eastAsia="es-ES" w:bidi="ar-SA"/>
              </w:rPr>
            </w:pPr>
            <w:r w:rsidRPr="00441E13">
              <w:rPr>
                <w:b/>
                <w:bCs/>
                <w:color w:val="000000"/>
                <w:sz w:val="20"/>
                <w:szCs w:val="20"/>
                <w:lang w:val="es-ES" w:eastAsia="es-ES" w:bidi="ar-SA"/>
              </w:rPr>
              <w:t>16</w:t>
            </w:r>
          </w:p>
        </w:tc>
      </w:tr>
    </w:tbl>
    <w:p w:rsidR="00216EA2" w:rsidRDefault="00216EA2">
      <w:pPr>
        <w:spacing w:before="0" w:line="240" w:lineRule="auto"/>
        <w:jc w:val="left"/>
      </w:pPr>
    </w:p>
    <w:p w:rsidR="009E4A4F" w:rsidRDefault="009E4A4F">
      <w:pPr>
        <w:spacing w:before="0" w:line="240" w:lineRule="auto"/>
        <w:jc w:val="left"/>
      </w:pPr>
      <w:r>
        <w:t>En el Anexo digital se pondrán observar los puentes y tramos a intervenir en la operación.</w:t>
      </w:r>
    </w:p>
    <w:p w:rsidR="002167DD" w:rsidRDefault="002167DD">
      <w:pPr>
        <w:spacing w:before="0" w:line="240" w:lineRule="auto"/>
        <w:jc w:val="left"/>
        <w:rPr>
          <w:b/>
        </w:rPr>
      </w:pPr>
      <w:r w:rsidRPr="00AD78F5">
        <w:rPr>
          <w:b/>
        </w:rPr>
        <w:br w:type="page"/>
      </w:r>
    </w:p>
    <w:p w:rsidR="006E4A40" w:rsidRPr="00AD78F5" w:rsidRDefault="006E4A40">
      <w:pPr>
        <w:spacing w:before="0" w:line="240" w:lineRule="auto"/>
        <w:jc w:val="left"/>
        <w:rPr>
          <w:b/>
        </w:rPr>
      </w:pPr>
    </w:p>
    <w:p w:rsidR="006C3B27" w:rsidRDefault="006C3B27" w:rsidP="001A04A6"/>
    <w:p w:rsidR="006C3B27" w:rsidRDefault="006C3B27" w:rsidP="001A04A6"/>
    <w:p w:rsidR="006C3B27" w:rsidRDefault="006C3B27" w:rsidP="001A04A6"/>
    <w:p w:rsidR="006C3B27" w:rsidRDefault="006C3B27" w:rsidP="001A04A6"/>
    <w:p w:rsidR="006C3B27" w:rsidRDefault="006C3B27" w:rsidP="001A04A6"/>
    <w:p w:rsidR="006C3B27" w:rsidRDefault="006C3B27" w:rsidP="001A04A6"/>
    <w:p w:rsidR="006C3B27" w:rsidRDefault="006C3B27" w:rsidP="001A04A6"/>
    <w:p w:rsidR="006C3B27" w:rsidRDefault="006C3B27" w:rsidP="001A04A6"/>
    <w:p w:rsidR="006C3B27" w:rsidRDefault="006C3B27" w:rsidP="001A04A6"/>
    <w:p w:rsidR="006C3B27" w:rsidRDefault="006C3B27" w:rsidP="001A04A6"/>
    <w:p w:rsidR="00F24F43" w:rsidRDefault="00F24F43" w:rsidP="001A04A6"/>
    <w:p w:rsidR="00F24F43" w:rsidRDefault="00F24F43" w:rsidP="001A04A6"/>
    <w:p w:rsidR="00F24F43" w:rsidRDefault="00F24F43" w:rsidP="001A04A6"/>
    <w:p w:rsidR="006405BD" w:rsidRDefault="006C3B27" w:rsidP="00CB1D3A">
      <w:pPr>
        <w:pStyle w:val="Ttulo1"/>
      </w:pPr>
      <w:bookmarkStart w:id="18" w:name="_Toc414522789"/>
      <w:bookmarkStart w:id="19" w:name="_Toc427753802"/>
      <w:r>
        <w:t>Identificación y Definición del Problema</w:t>
      </w:r>
      <w:bookmarkEnd w:id="18"/>
      <w:bookmarkEnd w:id="19"/>
    </w:p>
    <w:p w:rsidR="006C3B27" w:rsidRDefault="006405BD" w:rsidP="006405BD">
      <w:r>
        <w:br w:type="page"/>
      </w:r>
    </w:p>
    <w:p w:rsidR="006C3B27" w:rsidRPr="000A39D5" w:rsidRDefault="00711276" w:rsidP="00DE5D76">
      <w:pPr>
        <w:pStyle w:val="Ttulo2"/>
      </w:pPr>
      <w:bookmarkStart w:id="20" w:name="_Toc414522790"/>
      <w:bookmarkStart w:id="21" w:name="_Toc427753803"/>
      <w:r w:rsidRPr="000A39D5">
        <w:lastRenderedPageBreak/>
        <w:t>II.1</w:t>
      </w:r>
      <w:r w:rsidR="00554A9B" w:rsidRPr="000A39D5">
        <w:tab/>
      </w:r>
      <w:r w:rsidR="006C3B27" w:rsidRPr="000A39D5">
        <w:t>Antecedentes del Proyecto</w:t>
      </w:r>
      <w:bookmarkEnd w:id="20"/>
      <w:bookmarkEnd w:id="21"/>
    </w:p>
    <w:p w:rsidR="00B8734A" w:rsidRDefault="00B8734A" w:rsidP="00B8734A">
      <w:r>
        <w:t xml:space="preserve">El Paraguay tiene una superficie de 406.752 Km2, 6,2 millones de habitantes y una estructura económica sustentada básicamente en el sector agropecuario y agroindustrial. La agricultura y los negocios agrícolas representan cerca del 25% del PIB y 30% del empleo. </w:t>
      </w:r>
      <w:r w:rsidR="008A7573">
        <w:t>Aproximadamente</w:t>
      </w:r>
      <w:r>
        <w:t xml:space="preserve"> </w:t>
      </w:r>
      <w:r w:rsidR="008A7573">
        <w:t>el 7</w:t>
      </w:r>
      <w:r>
        <w:t>0% de las exportaciones del país pertenece a estos sectores. En estos últimos años el crecimiento económico ha tenido un nuevo impulso fundamentalmente por el crecimiento en la exportación de grano de soja y carne vacuna.</w:t>
      </w:r>
    </w:p>
    <w:p w:rsidR="00B8734A" w:rsidRDefault="00B8734A" w:rsidP="00B8734A">
      <w:r>
        <w:t>En la Región Oriental (RO) se concentra el 97% de la población, y la actividad productiva en una proporción similar. Aproximadamente 220.000 familias viven en situación de pobreza extrema, lo cual representa el 18% de la población total. El 42% de la población vive en zonas rurales, donde unas 148.000 familias (68%) viven en la pobreza extrema. La tasa de incidencia de la pobreza extrema rural es el triple de la observada en el área urbana. Ver gráfico II.1.</w:t>
      </w:r>
    </w:p>
    <w:p w:rsidR="00B8734A" w:rsidRPr="00791BC4" w:rsidRDefault="00B8734A" w:rsidP="00B8734A">
      <w:pPr>
        <w:jc w:val="center"/>
        <w:rPr>
          <w:b/>
        </w:rPr>
      </w:pPr>
      <w:r>
        <w:rPr>
          <w:b/>
          <w:noProof/>
          <w:lang w:eastAsia="es-PY" w:bidi="ar-SA"/>
        </w:rPr>
        <w:drawing>
          <wp:anchor distT="0" distB="0" distL="114300" distR="114300" simplePos="0" relativeHeight="251851264" behindDoc="0" locked="0" layoutInCell="1" allowOverlap="1" wp14:anchorId="16ED06C7" wp14:editId="1E29B292">
            <wp:simplePos x="0" y="0"/>
            <wp:positionH relativeFrom="column">
              <wp:posOffset>25400</wp:posOffset>
            </wp:positionH>
            <wp:positionV relativeFrom="paragraph">
              <wp:posOffset>402590</wp:posOffset>
            </wp:positionV>
            <wp:extent cx="5528310" cy="2562225"/>
            <wp:effectExtent l="0" t="0" r="0" b="0"/>
            <wp:wrapTopAndBottom/>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6334" b="13317"/>
                    <a:stretch>
                      <a:fillRect/>
                    </a:stretch>
                  </pic:blipFill>
                  <pic:spPr bwMode="auto">
                    <a:xfrm>
                      <a:off x="0" y="0"/>
                      <a:ext cx="5528310" cy="2562225"/>
                    </a:xfrm>
                    <a:prstGeom prst="rect">
                      <a:avLst/>
                    </a:prstGeom>
                    <a:noFill/>
                    <a:ln w="9525">
                      <a:noFill/>
                      <a:miter lim="800000"/>
                      <a:headEnd/>
                      <a:tailEnd/>
                    </a:ln>
                  </pic:spPr>
                </pic:pic>
              </a:graphicData>
            </a:graphic>
          </wp:anchor>
        </w:drawing>
      </w:r>
      <w:r w:rsidRPr="00791BC4">
        <w:rPr>
          <w:b/>
        </w:rPr>
        <w:t>Figura II.1 Población en condición de Pobreza Extrema.</w:t>
      </w:r>
    </w:p>
    <w:p w:rsidR="00B8734A" w:rsidRPr="00C921D1" w:rsidRDefault="00B8734A" w:rsidP="00B8734A">
      <w:pPr>
        <w:rPr>
          <w:sz w:val="18"/>
          <w:szCs w:val="18"/>
        </w:rPr>
      </w:pPr>
      <w:r w:rsidRPr="00C921D1">
        <w:rPr>
          <w:sz w:val="18"/>
          <w:szCs w:val="18"/>
        </w:rPr>
        <w:t>Fuente: Secretaría Técnica de Planificación (STP)</w:t>
      </w:r>
    </w:p>
    <w:p w:rsidR="00B8734A" w:rsidRDefault="00B8734A" w:rsidP="00B8734A">
      <w:r>
        <w:t>Tomando como referencia el í</w:t>
      </w:r>
      <w:r w:rsidR="00C658D6">
        <w:t>ndice de pobreza extrema de 1</w:t>
      </w:r>
      <w:r>
        <w:t xml:space="preserve">997 (primera medición de la serie) y comparándolo con el de 2011 (última medición disponible), se observa que el país no ha logrado disminuir la pobreza extrema de manera significativa en los últimos 14 años. </w:t>
      </w:r>
    </w:p>
    <w:p w:rsidR="00B8734A" w:rsidRDefault="00B8734A" w:rsidP="00B8734A">
      <w:r w:rsidRPr="00BF0ACC">
        <w:t xml:space="preserve">En </w:t>
      </w:r>
      <w:r>
        <w:t xml:space="preserve">el </w:t>
      </w:r>
      <w:r w:rsidRPr="00BF0ACC">
        <w:t>año</w:t>
      </w:r>
      <w:r>
        <w:t xml:space="preserve"> 2000</w:t>
      </w:r>
      <w:r w:rsidRPr="00BF0ACC">
        <w:t xml:space="preserve">, </w:t>
      </w:r>
      <w:r>
        <w:t xml:space="preserve">el </w:t>
      </w:r>
      <w:r w:rsidRPr="00BF0ACC">
        <w:t xml:space="preserve">Paraguay, junto con 188 países, </w:t>
      </w:r>
      <w:r>
        <w:t xml:space="preserve">firmó La </w:t>
      </w:r>
      <w:r w:rsidRPr="00BF0ACC">
        <w:t>Declaración del Milenio en la Naciones Unidas</w:t>
      </w:r>
      <w:r>
        <w:t xml:space="preserve">, con lo cual </w:t>
      </w:r>
      <w:r w:rsidRPr="00BF0ACC">
        <w:t xml:space="preserve">se comprometió a implementar políticas de desarrollo para alcanzar los ocho Objetivos de Desarrollo del Milenio, entre los cuales, el primero establece: Erradicar la Pobreza Extrema </w:t>
      </w:r>
      <w:r>
        <w:t>y el Hambre al 50% para el 2015</w:t>
      </w:r>
      <w:r w:rsidRPr="00BF0ACC">
        <w:t xml:space="preserve"> (ODM1)</w:t>
      </w:r>
      <w:r>
        <w:t>.</w:t>
      </w:r>
    </w:p>
    <w:p w:rsidR="00B8734A" w:rsidRDefault="00B8734A" w:rsidP="00B8734A">
      <w:r>
        <w:t>En nuestro país se ha identificado como uno de los factores importantes en la persistencia de la pobreza rural al aislamiento y la mala accesibilidad física. Se ha priorizado la expansión de la infraestructura y de los servicios de transporte en áreas rurales como una manera estructural de encarar estos temas.</w:t>
      </w:r>
    </w:p>
    <w:p w:rsidR="00B8734A" w:rsidRDefault="00B8734A" w:rsidP="00B8734A">
      <w:pPr>
        <w:ind w:left="360"/>
      </w:pPr>
      <w:r>
        <w:t>A continuación se presenta la vinculación de los proyectos de infraestructura de transporte terrestre con algunos objetivos del Milenio.</w:t>
      </w:r>
    </w:p>
    <w:p w:rsidR="00147FE9" w:rsidRDefault="00147FE9" w:rsidP="00B8734A">
      <w:pPr>
        <w:ind w:left="360"/>
      </w:pPr>
    </w:p>
    <w:p w:rsidR="00B8734A" w:rsidRPr="00FC7B7B" w:rsidRDefault="00B8734A" w:rsidP="00B8734A">
      <w:pPr>
        <w:ind w:left="360"/>
        <w:jc w:val="center"/>
        <w:rPr>
          <w:b/>
        </w:rPr>
      </w:pPr>
      <w:r w:rsidRPr="00FC7B7B">
        <w:rPr>
          <w:b/>
        </w:rPr>
        <w:t>Cuadro II.</w:t>
      </w:r>
      <w:r w:rsidR="00B76D1C">
        <w:rPr>
          <w:b/>
        </w:rPr>
        <w:t>2</w:t>
      </w:r>
      <w:r w:rsidRPr="00FC7B7B">
        <w:rPr>
          <w:b/>
        </w:rPr>
        <w:t xml:space="preserve"> Ejemplos de correspondencia entre la concreción de los Objetivos de Desarrollo del Milenio y el acceso a la Infraestructura.</w:t>
      </w:r>
    </w:p>
    <w:tbl>
      <w:tblPr>
        <w:tblW w:w="0" w:type="auto"/>
        <w:tblInd w:w="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40"/>
        <w:gridCol w:w="4488"/>
      </w:tblGrid>
      <w:tr w:rsidR="00B8734A" w:rsidTr="000545FA">
        <w:tc>
          <w:tcPr>
            <w:tcW w:w="4772" w:type="dxa"/>
            <w:shd w:val="clear" w:color="auto" w:fill="DBE5F1" w:themeFill="accent1" w:themeFillTint="33"/>
          </w:tcPr>
          <w:p w:rsidR="00B8734A" w:rsidRPr="00FC7B7B" w:rsidRDefault="00B8734A" w:rsidP="00667CDF">
            <w:pPr>
              <w:jc w:val="center"/>
              <w:rPr>
                <w:b/>
              </w:rPr>
            </w:pPr>
            <w:r w:rsidRPr="00FC7B7B">
              <w:rPr>
                <w:b/>
              </w:rPr>
              <w:t>Objetivos de Desarrollo del Milenio</w:t>
            </w:r>
          </w:p>
        </w:tc>
        <w:tc>
          <w:tcPr>
            <w:tcW w:w="4773" w:type="dxa"/>
            <w:shd w:val="clear" w:color="auto" w:fill="DBE5F1" w:themeFill="accent1" w:themeFillTint="33"/>
          </w:tcPr>
          <w:p w:rsidR="00B8734A" w:rsidRPr="00FC7B7B" w:rsidRDefault="00B8734A" w:rsidP="00667CDF">
            <w:pPr>
              <w:jc w:val="center"/>
              <w:rPr>
                <w:b/>
              </w:rPr>
            </w:pPr>
            <w:r w:rsidRPr="00FC7B7B">
              <w:rPr>
                <w:b/>
              </w:rPr>
              <w:t>Encadenamiento con la Infraestructura</w:t>
            </w:r>
          </w:p>
        </w:tc>
      </w:tr>
      <w:tr w:rsidR="00B8734A" w:rsidTr="000545FA">
        <w:tc>
          <w:tcPr>
            <w:tcW w:w="4772" w:type="dxa"/>
            <w:shd w:val="clear" w:color="auto" w:fill="auto"/>
          </w:tcPr>
          <w:p w:rsidR="00B8734A" w:rsidRDefault="00B8734A" w:rsidP="00667CDF">
            <w:r>
              <w:t>Erradicar la pobreza extrema y el hambre</w:t>
            </w:r>
          </w:p>
        </w:tc>
        <w:tc>
          <w:tcPr>
            <w:tcW w:w="4773" w:type="dxa"/>
            <w:shd w:val="clear" w:color="auto" w:fill="auto"/>
          </w:tcPr>
          <w:p w:rsidR="00B8734A" w:rsidRDefault="00B8734A" w:rsidP="00667CDF">
            <w:pPr>
              <w:jc w:val="left"/>
            </w:pPr>
            <w:r>
              <w:t>El mejoramiento de las carreteras y de las fronteras llevan a un aumento de la eficiencia en el comercio y transporte de alimentos, abaratándolos y tornándolos más accesibles.</w:t>
            </w:r>
          </w:p>
        </w:tc>
      </w:tr>
      <w:tr w:rsidR="00B8734A" w:rsidTr="000545FA">
        <w:tc>
          <w:tcPr>
            <w:tcW w:w="4772" w:type="dxa"/>
            <w:shd w:val="clear" w:color="auto" w:fill="auto"/>
          </w:tcPr>
          <w:p w:rsidR="00B8734A" w:rsidRDefault="00B8734A" w:rsidP="00667CDF">
            <w:r>
              <w:t>Promover la igualdad entre los sexos y la autonomía de las mujeres</w:t>
            </w:r>
          </w:p>
        </w:tc>
        <w:tc>
          <w:tcPr>
            <w:tcW w:w="4773" w:type="dxa"/>
            <w:shd w:val="clear" w:color="auto" w:fill="auto"/>
          </w:tcPr>
          <w:p w:rsidR="00B8734A" w:rsidRDefault="00B8734A" w:rsidP="00667CDF">
            <w:r>
              <w:t>Por medio de transportes más seguros, las mujeres tienden a sentirse alentadas a trabajar fuera de casa y asumir nuevos retos.</w:t>
            </w:r>
          </w:p>
        </w:tc>
      </w:tr>
      <w:tr w:rsidR="00B8734A" w:rsidTr="000545FA">
        <w:tc>
          <w:tcPr>
            <w:tcW w:w="4772" w:type="dxa"/>
            <w:shd w:val="clear" w:color="auto" w:fill="auto"/>
          </w:tcPr>
          <w:p w:rsidR="00B8734A" w:rsidRDefault="00B8734A" w:rsidP="00667CDF">
            <w:r>
              <w:t>Alcanzar la enseñanza fundamental universal</w:t>
            </w:r>
          </w:p>
        </w:tc>
        <w:tc>
          <w:tcPr>
            <w:tcW w:w="4773" w:type="dxa"/>
            <w:shd w:val="clear" w:color="auto" w:fill="auto"/>
          </w:tcPr>
          <w:p w:rsidR="00B8734A" w:rsidRDefault="00B8734A" w:rsidP="00667CDF">
            <w:r>
              <w:t>Más carreteras, especialmente próximas a villas o ciudades pequeñas, aumentan significativamente las matrículas escolares y la frecuencia escolar.</w:t>
            </w:r>
          </w:p>
        </w:tc>
      </w:tr>
      <w:tr w:rsidR="00B8734A" w:rsidTr="000545FA">
        <w:tc>
          <w:tcPr>
            <w:tcW w:w="4772" w:type="dxa"/>
            <w:shd w:val="clear" w:color="auto" w:fill="auto"/>
          </w:tcPr>
          <w:p w:rsidR="00B8734A" w:rsidRDefault="00B8734A" w:rsidP="00667CDF">
            <w:r>
              <w:t>Reducir la mortandad infantil</w:t>
            </w:r>
          </w:p>
        </w:tc>
        <w:tc>
          <w:tcPr>
            <w:tcW w:w="4773" w:type="dxa"/>
            <w:shd w:val="clear" w:color="auto" w:fill="auto"/>
          </w:tcPr>
          <w:p w:rsidR="00B8734A" w:rsidRDefault="00B8734A" w:rsidP="00667CDF">
            <w:r>
              <w:t>El aumento de posibilidades de accesos a los servicios médicos y de distribución de remedios contribuye para aumentar los cuidados y los auxilios tanto para la madre como para el niño, disminuyendo la mortandad infantil.</w:t>
            </w:r>
          </w:p>
        </w:tc>
      </w:tr>
      <w:tr w:rsidR="00B8734A" w:rsidTr="000545FA">
        <w:tc>
          <w:tcPr>
            <w:tcW w:w="4772" w:type="dxa"/>
            <w:shd w:val="clear" w:color="auto" w:fill="auto"/>
          </w:tcPr>
          <w:p w:rsidR="00B8734A" w:rsidRDefault="00B8734A" w:rsidP="00667CDF">
            <w:r>
              <w:t>Mejorar la salud materna</w:t>
            </w:r>
          </w:p>
        </w:tc>
        <w:tc>
          <w:tcPr>
            <w:tcW w:w="4773" w:type="dxa"/>
            <w:shd w:val="clear" w:color="auto" w:fill="auto"/>
          </w:tcPr>
          <w:p w:rsidR="00B8734A" w:rsidRDefault="00B8734A" w:rsidP="00667CDF">
            <w:r>
              <w:t>Una infraestructura más apropiada posibilita una mejor distribución de equipos y medicamentos a los hospitales, además de una mayor prontitud en caso de emergencia.</w:t>
            </w:r>
          </w:p>
        </w:tc>
      </w:tr>
    </w:tbl>
    <w:p w:rsidR="00A10A2C" w:rsidRDefault="00B8734A" w:rsidP="00B8734A">
      <w:pPr>
        <w:ind w:left="360"/>
        <w:rPr>
          <w:sz w:val="20"/>
          <w:szCs w:val="20"/>
        </w:rPr>
      </w:pPr>
      <w:r w:rsidRPr="00FC7B7B">
        <w:rPr>
          <w:sz w:val="20"/>
          <w:szCs w:val="20"/>
        </w:rPr>
        <w:t>Fuente: 8 Ejes de Integración de Infraestructura de América del Sur – FIESP.</w:t>
      </w:r>
    </w:p>
    <w:p w:rsidR="00C44603" w:rsidRDefault="00C44603">
      <w:pPr>
        <w:spacing w:before="0" w:line="240" w:lineRule="auto"/>
        <w:jc w:val="left"/>
        <w:rPr>
          <w:sz w:val="20"/>
          <w:szCs w:val="20"/>
        </w:rPr>
      </w:pPr>
    </w:p>
    <w:p w:rsidR="00A10A2C" w:rsidRPr="00732B54" w:rsidRDefault="00A10A2C" w:rsidP="00711276">
      <w:pPr>
        <w:pStyle w:val="Epgrafe"/>
      </w:pPr>
      <w:r w:rsidRPr="00711276">
        <w:t>Cuadro II.</w:t>
      </w:r>
      <w:r w:rsidR="00B76D1C" w:rsidRPr="00711276">
        <w:t>3</w:t>
      </w:r>
      <w:r w:rsidRPr="00711276">
        <w:t xml:space="preserve">.-  </w:t>
      </w:r>
      <w:r w:rsidR="003440B7" w:rsidRPr="00711276">
        <w:t xml:space="preserve">Matriz de  </w:t>
      </w:r>
      <w:r w:rsidR="00711276" w:rsidRPr="00711276">
        <w:t>Línea</w:t>
      </w:r>
      <w:r w:rsidR="003440B7" w:rsidRPr="00711276">
        <w:t xml:space="preserve"> </w:t>
      </w:r>
      <w:r w:rsidR="00711276" w:rsidRPr="00711276">
        <w:t>Estratégica</w:t>
      </w:r>
      <w:r w:rsidR="003440B7" w:rsidRPr="00711276">
        <w:t xml:space="preserve">  del Proyecto</w:t>
      </w:r>
      <w:r w:rsidR="00711276">
        <w:t>.</w:t>
      </w:r>
    </w:p>
    <w:p w:rsidR="00A10A2C" w:rsidRDefault="00A10A2C" w:rsidP="00A10A2C">
      <w:r w:rsidRPr="002F4E8F">
        <w:t xml:space="preserve">Este proyecto </w:t>
      </w:r>
      <w:r w:rsidR="00711276">
        <w:t>se enmarca en las líneas del</w:t>
      </w:r>
      <w:r w:rsidRPr="002F4E8F">
        <w:t xml:space="preserve"> Plan Nacional de Desarrollo 2014-2030,</w:t>
      </w:r>
      <w:r w:rsidR="006A58C2">
        <w:t xml:space="preserve"> la intervención en caminos vecinales pretende mejorar las condiciones de vida de muchas familias rurales enmarcándose en el eje estratégico de reducción de la pobreza y desarrollo social, precisamente en la línea transversal de </w:t>
      </w:r>
      <w:r w:rsidR="005A6199">
        <w:t>Gestión Pública eficiente y transparente</w:t>
      </w:r>
      <w:r w:rsidR="008A2767">
        <w:t xml:space="preserve">, esto es favorecer a los </w:t>
      </w:r>
      <w:r w:rsidR="008A2767" w:rsidRPr="008A2767">
        <w:rPr>
          <w:i/>
        </w:rPr>
        <w:t>Servicios Sociales de Calidad</w:t>
      </w:r>
      <w:r w:rsidR="008A2767">
        <w:rPr>
          <w:i/>
        </w:rPr>
        <w:t>.</w:t>
      </w:r>
    </w:p>
    <w:p w:rsidR="006A58C2" w:rsidRDefault="006A58C2" w:rsidP="00A10A2C">
      <w:r>
        <w:t>Así también, la dotación de una mejor infraestructura en caminos vecina</w:t>
      </w:r>
      <w:r w:rsidR="005A6199">
        <w:t>le</w:t>
      </w:r>
      <w:r>
        <w:t xml:space="preserve">s permite </w:t>
      </w:r>
      <w:r w:rsidR="005A6199">
        <w:t xml:space="preserve">reducir costos de transporte, facilitando la movilidad de la producción, por lo que las intervenciones se enmarcan en el eje estratégico de </w:t>
      </w:r>
      <w:r w:rsidR="00A934A7">
        <w:t>Crecimiento E</w:t>
      </w:r>
      <w:r w:rsidR="005A6199">
        <w:t xml:space="preserve">conómico </w:t>
      </w:r>
      <w:r w:rsidR="00A934A7">
        <w:t xml:space="preserve">Inclusivo, en la línea transversal de una Gestión Pública Eficiente y Transparente, fomentando la </w:t>
      </w:r>
      <w:r w:rsidR="00A934A7" w:rsidRPr="00A934A7">
        <w:rPr>
          <w:i/>
        </w:rPr>
        <w:t>Competitividad y la Innovación</w:t>
      </w:r>
      <w:r w:rsidR="00A934A7">
        <w:t>.</w:t>
      </w:r>
    </w:p>
    <w:p w:rsidR="00033C59" w:rsidRDefault="00033C59">
      <w:pPr>
        <w:spacing w:before="0" w:line="240" w:lineRule="auto"/>
        <w:jc w:val="left"/>
      </w:pPr>
      <w:r>
        <w:br w:type="page"/>
      </w:r>
    </w:p>
    <w:tbl>
      <w:tblPr>
        <w:tblW w:w="499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600" w:firstRow="0" w:lastRow="0" w:firstColumn="0" w:lastColumn="0" w:noHBand="1" w:noVBand="1"/>
      </w:tblPr>
      <w:tblGrid>
        <w:gridCol w:w="2374"/>
        <w:gridCol w:w="1371"/>
        <w:gridCol w:w="1845"/>
        <w:gridCol w:w="1906"/>
        <w:gridCol w:w="1767"/>
      </w:tblGrid>
      <w:tr w:rsidR="00A10A2C" w:rsidRPr="00185798" w:rsidTr="000545FA">
        <w:trPr>
          <w:trHeight w:val="82"/>
        </w:trPr>
        <w:tc>
          <w:tcPr>
            <w:tcW w:w="1281" w:type="pct"/>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A10A2C" w:rsidRPr="00185798" w:rsidRDefault="00A10A2C" w:rsidP="00A10A2C">
            <w:pPr>
              <w:pStyle w:val="Normal11"/>
              <w:spacing w:before="0" w:after="0" w:line="240" w:lineRule="auto"/>
              <w:jc w:val="right"/>
              <w:rPr>
                <w:b/>
                <w:i/>
                <w:sz w:val="20"/>
                <w:szCs w:val="20"/>
                <w:lang w:val="es-PY"/>
              </w:rPr>
            </w:pPr>
          </w:p>
        </w:tc>
        <w:tc>
          <w:tcPr>
            <w:tcW w:w="3719" w:type="pct"/>
            <w:gridSpan w:val="4"/>
            <w:tcBorders>
              <w:left w:val="single" w:sz="4" w:space="0" w:color="auto"/>
            </w:tcBorders>
            <w:shd w:val="clear" w:color="auto" w:fill="DBE5F1" w:themeFill="accent1" w:themeFillTint="33"/>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b/>
                <w:i/>
                <w:sz w:val="20"/>
                <w:szCs w:val="20"/>
                <w:lang w:val="es-PY"/>
              </w:rPr>
              <w:t>Líneas transversales</w:t>
            </w:r>
          </w:p>
        </w:tc>
      </w:tr>
      <w:tr w:rsidR="00A10A2C" w:rsidRPr="00185798" w:rsidTr="00033C59">
        <w:tc>
          <w:tcPr>
            <w:tcW w:w="1281" w:type="pct"/>
            <w:tcBorders>
              <w:top w:val="single" w:sz="4" w:space="0" w:color="auto"/>
            </w:tcBorders>
            <w:shd w:val="clear" w:color="auto" w:fill="DBE5F1" w:themeFill="accent1" w:themeFillTint="33"/>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b/>
                <w:i/>
                <w:sz w:val="20"/>
                <w:szCs w:val="20"/>
                <w:lang w:val="es-PY"/>
              </w:rPr>
              <w:t>Ejes estratégicos</w:t>
            </w:r>
          </w:p>
        </w:tc>
        <w:tc>
          <w:tcPr>
            <w:tcW w:w="740" w:type="pct"/>
            <w:shd w:val="clear" w:color="auto" w:fill="DBE5F1" w:themeFill="accent1" w:themeFillTint="33"/>
            <w:tcMar>
              <w:top w:w="100" w:type="dxa"/>
              <w:left w:w="100" w:type="dxa"/>
              <w:bottom w:w="100" w:type="dxa"/>
              <w:right w:w="100" w:type="dxa"/>
            </w:tcMar>
            <w:vAlign w:val="center"/>
          </w:tcPr>
          <w:p w:rsidR="00A10A2C" w:rsidRPr="00185798" w:rsidRDefault="00A10A2C" w:rsidP="00A10A2C">
            <w:pPr>
              <w:pStyle w:val="Normal11"/>
              <w:spacing w:before="0" w:after="0" w:line="240" w:lineRule="auto"/>
              <w:rPr>
                <w:sz w:val="20"/>
                <w:szCs w:val="20"/>
                <w:lang w:val="es-PY"/>
              </w:rPr>
            </w:pPr>
            <w:r w:rsidRPr="00185798">
              <w:rPr>
                <w:i/>
                <w:sz w:val="20"/>
                <w:szCs w:val="20"/>
                <w:lang w:val="es-PY"/>
              </w:rPr>
              <w:t>Igualdad de oportunidades</w:t>
            </w:r>
          </w:p>
        </w:tc>
        <w:tc>
          <w:tcPr>
            <w:tcW w:w="996" w:type="pct"/>
            <w:shd w:val="clear" w:color="auto" w:fill="DBE5F1" w:themeFill="accent1" w:themeFillTint="33"/>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i/>
                <w:sz w:val="20"/>
                <w:szCs w:val="20"/>
                <w:lang w:val="es-PY"/>
              </w:rPr>
              <w:t>Gestión pública eficiente y transparente</w:t>
            </w:r>
          </w:p>
        </w:tc>
        <w:tc>
          <w:tcPr>
            <w:tcW w:w="1029" w:type="pct"/>
            <w:shd w:val="clear" w:color="auto" w:fill="DBE5F1" w:themeFill="accent1" w:themeFillTint="33"/>
            <w:tcMar>
              <w:top w:w="100" w:type="dxa"/>
              <w:left w:w="100" w:type="dxa"/>
              <w:bottom w:w="100" w:type="dxa"/>
              <w:right w:w="100" w:type="dxa"/>
            </w:tcMar>
            <w:vAlign w:val="center"/>
          </w:tcPr>
          <w:p w:rsidR="00A10A2C" w:rsidRPr="00185798" w:rsidRDefault="00A10A2C" w:rsidP="00A10A2C">
            <w:pPr>
              <w:pStyle w:val="Normal11"/>
              <w:spacing w:before="0" w:after="0" w:line="240" w:lineRule="auto"/>
              <w:rPr>
                <w:sz w:val="20"/>
                <w:szCs w:val="20"/>
                <w:lang w:val="es-PY"/>
              </w:rPr>
            </w:pPr>
            <w:r w:rsidRPr="00185798">
              <w:rPr>
                <w:i/>
                <w:sz w:val="20"/>
                <w:szCs w:val="20"/>
                <w:lang w:val="es-PY"/>
              </w:rPr>
              <w:t>Ordenamiento territorial</w:t>
            </w:r>
          </w:p>
        </w:tc>
        <w:tc>
          <w:tcPr>
            <w:tcW w:w="954" w:type="pct"/>
            <w:shd w:val="clear" w:color="auto" w:fill="DBE5F1" w:themeFill="accent1" w:themeFillTint="33"/>
            <w:tcMar>
              <w:top w:w="100" w:type="dxa"/>
              <w:left w:w="100" w:type="dxa"/>
              <w:bottom w:w="100" w:type="dxa"/>
              <w:right w:w="100" w:type="dxa"/>
            </w:tcMar>
            <w:vAlign w:val="center"/>
          </w:tcPr>
          <w:p w:rsidR="00A10A2C" w:rsidRPr="00185798" w:rsidRDefault="00A10A2C" w:rsidP="00A10A2C">
            <w:pPr>
              <w:pStyle w:val="Normal11"/>
              <w:spacing w:before="0" w:after="0" w:line="240" w:lineRule="auto"/>
              <w:rPr>
                <w:sz w:val="20"/>
                <w:szCs w:val="20"/>
                <w:lang w:val="es-PY"/>
              </w:rPr>
            </w:pPr>
            <w:r w:rsidRPr="00185798">
              <w:rPr>
                <w:i/>
                <w:sz w:val="20"/>
                <w:szCs w:val="20"/>
                <w:lang w:val="es-PY"/>
              </w:rPr>
              <w:t>Sostenibilidad ambiental</w:t>
            </w:r>
          </w:p>
        </w:tc>
      </w:tr>
      <w:tr w:rsidR="00A10A2C" w:rsidRPr="00185798" w:rsidTr="00033C59">
        <w:tc>
          <w:tcPr>
            <w:tcW w:w="1281" w:type="pct"/>
            <w:shd w:val="clear" w:color="auto" w:fill="DBE5F1" w:themeFill="accent1" w:themeFillTint="33"/>
            <w:tcMar>
              <w:top w:w="100" w:type="dxa"/>
              <w:left w:w="100" w:type="dxa"/>
              <w:bottom w:w="100" w:type="dxa"/>
              <w:right w:w="100" w:type="dxa"/>
            </w:tcMar>
            <w:vAlign w:val="center"/>
          </w:tcPr>
          <w:p w:rsidR="00A10A2C" w:rsidRPr="00185798" w:rsidRDefault="00A10A2C" w:rsidP="00A10A2C">
            <w:pPr>
              <w:pStyle w:val="Normal11"/>
              <w:spacing w:before="0" w:after="0" w:line="240" w:lineRule="auto"/>
              <w:rPr>
                <w:sz w:val="20"/>
                <w:szCs w:val="20"/>
                <w:lang w:val="es-PY"/>
              </w:rPr>
            </w:pPr>
            <w:r w:rsidRPr="00185798">
              <w:rPr>
                <w:i/>
                <w:sz w:val="20"/>
                <w:szCs w:val="20"/>
                <w:lang w:val="es-PY"/>
              </w:rPr>
              <w:t>Reducción de pobreza y desarrollo social</w:t>
            </w:r>
          </w:p>
        </w:tc>
        <w:tc>
          <w:tcPr>
            <w:tcW w:w="740" w:type="pct"/>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sz w:val="20"/>
                <w:szCs w:val="20"/>
                <w:lang w:val="es-PY"/>
              </w:rPr>
              <w:t>Desarrollo social equitativo</w:t>
            </w:r>
          </w:p>
        </w:tc>
        <w:tc>
          <w:tcPr>
            <w:tcW w:w="996" w:type="pct"/>
            <w:tcBorders>
              <w:bottom w:val="single" w:sz="8" w:space="0" w:color="000000"/>
            </w:tcBorders>
            <w:shd w:val="clear" w:color="auto" w:fill="FFC000"/>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sz w:val="20"/>
                <w:szCs w:val="20"/>
                <w:lang w:val="es-PY"/>
              </w:rPr>
              <w:t>Servicios sociales de calidad</w:t>
            </w:r>
          </w:p>
        </w:tc>
        <w:tc>
          <w:tcPr>
            <w:tcW w:w="1029" w:type="pct"/>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sz w:val="20"/>
                <w:szCs w:val="20"/>
                <w:lang w:val="es-PY"/>
              </w:rPr>
              <w:t>Desarrollo local participativo</w:t>
            </w:r>
          </w:p>
        </w:tc>
        <w:tc>
          <w:tcPr>
            <w:tcW w:w="954" w:type="pct"/>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sz w:val="20"/>
                <w:szCs w:val="20"/>
                <w:lang w:val="es-PY"/>
              </w:rPr>
              <w:t>Hábitat adecuado y sostenible</w:t>
            </w:r>
          </w:p>
        </w:tc>
      </w:tr>
      <w:tr w:rsidR="00A10A2C" w:rsidRPr="00185798" w:rsidTr="00033C59">
        <w:tc>
          <w:tcPr>
            <w:tcW w:w="1281" w:type="pct"/>
            <w:shd w:val="clear" w:color="auto" w:fill="DBE5F1" w:themeFill="accent1" w:themeFillTint="33"/>
            <w:tcMar>
              <w:top w:w="100" w:type="dxa"/>
              <w:left w:w="100" w:type="dxa"/>
              <w:bottom w:w="100" w:type="dxa"/>
              <w:right w:w="100" w:type="dxa"/>
            </w:tcMar>
            <w:vAlign w:val="center"/>
          </w:tcPr>
          <w:p w:rsidR="00A10A2C" w:rsidRPr="00185798" w:rsidRDefault="00A10A2C" w:rsidP="00A10A2C">
            <w:pPr>
              <w:pStyle w:val="Normal11"/>
              <w:spacing w:before="0" w:after="0" w:line="240" w:lineRule="auto"/>
              <w:rPr>
                <w:sz w:val="20"/>
                <w:szCs w:val="20"/>
                <w:lang w:val="es-PY"/>
              </w:rPr>
            </w:pPr>
            <w:r w:rsidRPr="00185798">
              <w:rPr>
                <w:i/>
                <w:sz w:val="20"/>
                <w:szCs w:val="20"/>
                <w:lang w:val="es-PY"/>
              </w:rPr>
              <w:t>Crecimiento económico inclusivo</w:t>
            </w:r>
          </w:p>
        </w:tc>
        <w:tc>
          <w:tcPr>
            <w:tcW w:w="740" w:type="pct"/>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sz w:val="20"/>
                <w:szCs w:val="20"/>
                <w:lang w:val="es-PY"/>
              </w:rPr>
              <w:t>Empleo y seguridad social</w:t>
            </w:r>
          </w:p>
        </w:tc>
        <w:tc>
          <w:tcPr>
            <w:tcW w:w="996" w:type="pct"/>
            <w:shd w:val="clear" w:color="auto" w:fill="FFC000"/>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highlight w:val="yellow"/>
                <w:lang w:val="es-PY"/>
              </w:rPr>
            </w:pPr>
            <w:r w:rsidRPr="00185798">
              <w:rPr>
                <w:sz w:val="20"/>
                <w:szCs w:val="20"/>
                <w:lang w:val="es-PY"/>
              </w:rPr>
              <w:t>Competitividad e innovación</w:t>
            </w:r>
          </w:p>
        </w:tc>
        <w:tc>
          <w:tcPr>
            <w:tcW w:w="1029" w:type="pct"/>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sz w:val="20"/>
                <w:szCs w:val="20"/>
                <w:lang w:val="es-PY"/>
              </w:rPr>
              <w:t>Regionalización y diversificación productiva</w:t>
            </w:r>
          </w:p>
        </w:tc>
        <w:tc>
          <w:tcPr>
            <w:tcW w:w="954" w:type="pct"/>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sz w:val="20"/>
                <w:szCs w:val="20"/>
                <w:lang w:val="es-PY"/>
              </w:rPr>
              <w:t>Valorización del capital ambiental</w:t>
            </w:r>
          </w:p>
        </w:tc>
      </w:tr>
      <w:tr w:rsidR="00A10A2C" w:rsidRPr="00185798" w:rsidTr="00033C59">
        <w:tc>
          <w:tcPr>
            <w:tcW w:w="1281" w:type="pct"/>
            <w:shd w:val="clear" w:color="auto" w:fill="DBE5F1" w:themeFill="accent1" w:themeFillTint="33"/>
            <w:tcMar>
              <w:top w:w="100" w:type="dxa"/>
              <w:left w:w="100" w:type="dxa"/>
              <w:bottom w:w="100" w:type="dxa"/>
              <w:right w:w="100" w:type="dxa"/>
            </w:tcMar>
            <w:vAlign w:val="center"/>
          </w:tcPr>
          <w:p w:rsidR="00A10A2C" w:rsidRPr="00185798" w:rsidRDefault="00A10A2C" w:rsidP="00A10A2C">
            <w:pPr>
              <w:pStyle w:val="Normal11"/>
              <w:spacing w:before="0" w:after="0" w:line="240" w:lineRule="auto"/>
              <w:rPr>
                <w:sz w:val="20"/>
                <w:szCs w:val="20"/>
                <w:lang w:val="es-PY"/>
              </w:rPr>
            </w:pPr>
            <w:r w:rsidRPr="00185798">
              <w:rPr>
                <w:i/>
                <w:sz w:val="20"/>
                <w:szCs w:val="20"/>
                <w:lang w:val="es-PY"/>
              </w:rPr>
              <w:t>Inserción de Paraguay en el mundo</w:t>
            </w:r>
          </w:p>
        </w:tc>
        <w:tc>
          <w:tcPr>
            <w:tcW w:w="740" w:type="pct"/>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sz w:val="20"/>
                <w:szCs w:val="20"/>
                <w:lang w:val="es-PY"/>
              </w:rPr>
              <w:t>Igualdad de oportunidades en un mundo globalizado</w:t>
            </w:r>
          </w:p>
        </w:tc>
        <w:tc>
          <w:tcPr>
            <w:tcW w:w="996" w:type="pct"/>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sz w:val="20"/>
                <w:szCs w:val="20"/>
                <w:lang w:val="es-PY"/>
              </w:rPr>
              <w:t>Atracción de inversiones, comercio exterior e imagen país</w:t>
            </w:r>
          </w:p>
        </w:tc>
        <w:tc>
          <w:tcPr>
            <w:tcW w:w="1029" w:type="pct"/>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sz w:val="20"/>
                <w:szCs w:val="20"/>
                <w:lang w:val="es-PY"/>
              </w:rPr>
              <w:t>Integración económica regional</w:t>
            </w:r>
          </w:p>
        </w:tc>
        <w:tc>
          <w:tcPr>
            <w:tcW w:w="954" w:type="pct"/>
            <w:tcMar>
              <w:top w:w="100" w:type="dxa"/>
              <w:left w:w="100" w:type="dxa"/>
              <w:bottom w:w="100" w:type="dxa"/>
              <w:right w:w="100" w:type="dxa"/>
            </w:tcMar>
            <w:vAlign w:val="center"/>
          </w:tcPr>
          <w:p w:rsidR="00A10A2C" w:rsidRPr="00185798" w:rsidRDefault="00A10A2C" w:rsidP="00A10A2C">
            <w:pPr>
              <w:pStyle w:val="Normal11"/>
              <w:spacing w:before="0" w:after="0" w:line="240" w:lineRule="auto"/>
              <w:jc w:val="center"/>
              <w:rPr>
                <w:sz w:val="20"/>
                <w:szCs w:val="20"/>
                <w:lang w:val="es-PY"/>
              </w:rPr>
            </w:pPr>
            <w:r w:rsidRPr="00185798">
              <w:rPr>
                <w:sz w:val="20"/>
                <w:szCs w:val="20"/>
                <w:lang w:val="es-PY"/>
              </w:rPr>
              <w:t>Sostenibilidad del hábitat global</w:t>
            </w:r>
          </w:p>
        </w:tc>
      </w:tr>
    </w:tbl>
    <w:p w:rsidR="00A10A2C" w:rsidRDefault="00A10A2C" w:rsidP="00A10A2C"/>
    <w:p w:rsidR="005879C2" w:rsidRPr="006F4E81" w:rsidRDefault="005879C2" w:rsidP="005879C2">
      <w:pPr>
        <w:rPr>
          <w:b/>
        </w:rPr>
      </w:pPr>
      <w:r w:rsidRPr="005879C2">
        <w:rPr>
          <w:b/>
        </w:rPr>
        <w:t xml:space="preserve">PLAN VIAL PARTICIPATIVO (PVP) </w:t>
      </w:r>
    </w:p>
    <w:p w:rsidR="005879C2" w:rsidRPr="0054495E" w:rsidRDefault="005879C2" w:rsidP="005879C2">
      <w:r w:rsidRPr="0054495E">
        <w:t>El MOPC viene aplicando en sus diferentes  proyectos, el Plan Vial Participativo</w:t>
      </w:r>
      <w:r>
        <w:t xml:space="preserve"> (PVP) o consultas</w:t>
      </w:r>
      <w:r w:rsidRPr="0054495E">
        <w:t xml:space="preserve">, como un instrumento de gestión de planificación de la gestión vial de los caminos vecinales, dentro del fortalecimiento institucional, fue elaborado directrices, metodología y  roles </w:t>
      </w:r>
      <w:r>
        <w:t xml:space="preserve">para </w:t>
      </w:r>
      <w:r w:rsidRPr="0054495E">
        <w:t xml:space="preserve"> cada uno de los involucrados. </w:t>
      </w:r>
      <w:r w:rsidRPr="00B63E50">
        <w:t xml:space="preserve">En el Anexo Nº </w:t>
      </w:r>
      <w:r w:rsidR="006F4E81" w:rsidRPr="00B63E50">
        <w:t>2</w:t>
      </w:r>
      <w:r w:rsidRPr="00B63E50">
        <w:t>, se adjunta Acta de Acuerdo y Organización de la  Comisión con respecto a la aceptación del Plan Vial Participativo del presente proyecto.</w:t>
      </w:r>
    </w:p>
    <w:p w:rsidR="005879C2" w:rsidRDefault="005879C2" w:rsidP="00A10A2C"/>
    <w:p w:rsidR="00C03229" w:rsidRDefault="00C03229" w:rsidP="00C03229">
      <w:r w:rsidRPr="00AF417D">
        <w:rPr>
          <w:b/>
        </w:rPr>
        <w:t>Programas Viales Rurales en Ejecución:</w:t>
      </w:r>
      <w:r>
        <w:t xml:space="preserve"> </w:t>
      </w:r>
    </w:p>
    <w:p w:rsidR="008B13FE" w:rsidRDefault="008B13FE" w:rsidP="008B13FE">
      <w:r>
        <w:t xml:space="preserve">El MOPC tiene actualmente dos programas focalizados al sector rural. El Programa </w:t>
      </w:r>
      <w:proofErr w:type="spellStart"/>
      <w:r>
        <w:t>Ñamoporá</w:t>
      </w:r>
      <w:proofErr w:type="spellEnd"/>
      <w:r>
        <w:t xml:space="preserve"> </w:t>
      </w:r>
      <w:proofErr w:type="spellStart"/>
      <w:r>
        <w:t>Ñanderapé</w:t>
      </w:r>
      <w:proofErr w:type="spellEnd"/>
      <w:r>
        <w:t>, financiando por el Banco Mundial a través del préstamo BIRF 7406-PA, y el Programa Nacional de Caminos Rurales, Segunda Etapa – Fase II, financiado por el BID, OFIT y JICA a través de los contratos de préstamos  2163/OC-PR, 2164/ BL-PR, 1297 P-OFIT y PG-P 16-JICA.</w:t>
      </w:r>
    </w:p>
    <w:p w:rsidR="008B13FE" w:rsidRDefault="008B13FE" w:rsidP="008B13FE">
      <w:r w:rsidRPr="008479D9">
        <w:rPr>
          <w:b/>
          <w:i/>
        </w:rPr>
        <w:t xml:space="preserve">El Programa </w:t>
      </w:r>
      <w:proofErr w:type="spellStart"/>
      <w:r w:rsidRPr="008479D9">
        <w:rPr>
          <w:b/>
          <w:i/>
        </w:rPr>
        <w:t>Ñamoporá</w:t>
      </w:r>
      <w:proofErr w:type="spellEnd"/>
      <w:r w:rsidRPr="008479D9">
        <w:rPr>
          <w:b/>
          <w:i/>
        </w:rPr>
        <w:t xml:space="preserve"> </w:t>
      </w:r>
      <w:proofErr w:type="spellStart"/>
      <w:r w:rsidRPr="008479D9">
        <w:rPr>
          <w:b/>
          <w:i/>
        </w:rPr>
        <w:t>Ñanderapé</w:t>
      </w:r>
      <w:proofErr w:type="spellEnd"/>
      <w:r>
        <w:t xml:space="preserve"> abarca los departamentos de San Pedro, Caaguazú y Caazapá. Sus metas físicas para el primer año son:</w:t>
      </w:r>
    </w:p>
    <w:p w:rsidR="008B13FE" w:rsidRDefault="008B13FE" w:rsidP="00AE5A31">
      <w:pPr>
        <w:pStyle w:val="Prrafodelista"/>
        <w:numPr>
          <w:ilvl w:val="0"/>
          <w:numId w:val="4"/>
        </w:numPr>
      </w:pPr>
      <w:r>
        <w:t>Mejoramiento de 140 Km de camino no pavimentado con mantenimiento posterior.</w:t>
      </w:r>
    </w:p>
    <w:p w:rsidR="008B13FE" w:rsidRDefault="008B13FE" w:rsidP="00AE5A31">
      <w:pPr>
        <w:pStyle w:val="Prrafodelista"/>
        <w:numPr>
          <w:ilvl w:val="0"/>
          <w:numId w:val="4"/>
        </w:numPr>
      </w:pPr>
      <w:r>
        <w:t>Mantenimiento de 624 Km de caminos vecinales ya mejorados.</w:t>
      </w:r>
    </w:p>
    <w:p w:rsidR="00051390" w:rsidRDefault="008B13FE" w:rsidP="008B13FE">
      <w:r>
        <w:t xml:space="preserve">En los departamentos indicados, se han desarrollado los planes de inversión en forma participativa con los representantes departamentales y de la ciudadanía organizada. </w:t>
      </w:r>
    </w:p>
    <w:p w:rsidR="008B13FE" w:rsidRDefault="008B13FE" w:rsidP="008B13FE">
      <w:r w:rsidRPr="008479D9">
        <w:rPr>
          <w:b/>
          <w:i/>
        </w:rPr>
        <w:t>El Programa Nacional de Caminos Rurales, Segunda Etapa – Fase II</w:t>
      </w:r>
      <w:r>
        <w:t>, abarca los restantes departamentos de la Región Oriental, en los cuales también ya se han desarrollados los Planes Viales Participativos, con la priorización de los caminos vecinales a ser mejorados. Este programa tiene como metas, al final del mismo, los siguientes productos:</w:t>
      </w:r>
    </w:p>
    <w:p w:rsidR="008B13FE" w:rsidRPr="00C921D1" w:rsidRDefault="00B8734A" w:rsidP="008B13FE">
      <w:pPr>
        <w:jc w:val="center"/>
        <w:rPr>
          <w:b/>
        </w:rPr>
      </w:pPr>
      <w:r>
        <w:rPr>
          <w:b/>
        </w:rPr>
        <w:lastRenderedPageBreak/>
        <w:t>Cuadro II.2</w:t>
      </w:r>
      <w:r w:rsidR="008B13FE" w:rsidRPr="00C921D1">
        <w:rPr>
          <w:b/>
        </w:rPr>
        <w:t xml:space="preserve"> Metas del Programa Nacional de Caminos Rurales II, Segunda Etapa – Fase II</w:t>
      </w:r>
    </w:p>
    <w:tbl>
      <w:tblPr>
        <w:tblW w:w="9547" w:type="dxa"/>
        <w:jc w:val="center"/>
        <w:tblCellMar>
          <w:left w:w="0" w:type="dxa"/>
          <w:right w:w="0" w:type="dxa"/>
        </w:tblCellMar>
        <w:tblLook w:val="04A0" w:firstRow="1" w:lastRow="0" w:firstColumn="1" w:lastColumn="0" w:noHBand="0" w:noVBand="1"/>
      </w:tblPr>
      <w:tblGrid>
        <w:gridCol w:w="7463"/>
        <w:gridCol w:w="2084"/>
      </w:tblGrid>
      <w:tr w:rsidR="008B13FE" w:rsidRPr="00871D9E" w:rsidTr="000545FA">
        <w:trPr>
          <w:trHeight w:val="668"/>
          <w:jc w:val="center"/>
        </w:trPr>
        <w:tc>
          <w:tcPr>
            <w:tcW w:w="7463"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rsidR="008B13FE" w:rsidRPr="00871D9E" w:rsidRDefault="008B13FE" w:rsidP="00667CDF">
            <w:pPr>
              <w:spacing w:line="255" w:lineRule="atLeast"/>
              <w:jc w:val="center"/>
              <w:rPr>
                <w:rFonts w:ascii="Calibri" w:hAnsi="Calibri"/>
                <w:sz w:val="16"/>
                <w:szCs w:val="16"/>
                <w:lang w:eastAsia="es-PY"/>
              </w:rPr>
            </w:pPr>
            <w:r w:rsidRPr="00871D9E">
              <w:rPr>
                <w:rFonts w:ascii="Arial" w:hAnsi="Arial" w:cs="Arial"/>
                <w:b/>
                <w:bCs/>
                <w:color w:val="000000"/>
                <w:sz w:val="16"/>
                <w:szCs w:val="16"/>
                <w:lang w:val="es-MX" w:eastAsia="es-PY"/>
              </w:rPr>
              <w:t>Productos</w:t>
            </w:r>
          </w:p>
        </w:tc>
        <w:tc>
          <w:tcPr>
            <w:tcW w:w="2084"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rsidR="008B13FE" w:rsidRPr="00871D9E" w:rsidRDefault="008B13FE" w:rsidP="00667CDF">
            <w:pPr>
              <w:spacing w:line="255" w:lineRule="atLeast"/>
              <w:jc w:val="center"/>
              <w:rPr>
                <w:rFonts w:ascii="Calibri" w:hAnsi="Calibri"/>
                <w:sz w:val="16"/>
                <w:szCs w:val="16"/>
                <w:lang w:eastAsia="es-PY"/>
              </w:rPr>
            </w:pPr>
            <w:r w:rsidRPr="00871D9E">
              <w:rPr>
                <w:rFonts w:ascii="Arial" w:hAnsi="Arial" w:cs="Arial"/>
                <w:b/>
                <w:bCs/>
                <w:color w:val="000000"/>
                <w:sz w:val="16"/>
                <w:szCs w:val="16"/>
                <w:lang w:val="es-MX" w:eastAsia="es-PY"/>
              </w:rPr>
              <w:t>Meta (al final del Programa)</w:t>
            </w:r>
          </w:p>
        </w:tc>
      </w:tr>
      <w:tr w:rsidR="008B13FE" w:rsidRPr="00871D9E" w:rsidTr="008B13FE">
        <w:trPr>
          <w:trHeight w:val="974"/>
          <w:jc w:val="center"/>
        </w:trPr>
        <w:tc>
          <w:tcPr>
            <w:tcW w:w="74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3FE" w:rsidRPr="00871D9E" w:rsidRDefault="008B13FE" w:rsidP="008B13FE">
            <w:pPr>
              <w:spacing w:before="0" w:line="255" w:lineRule="atLeast"/>
              <w:rPr>
                <w:rFonts w:ascii="Calibri" w:hAnsi="Calibri"/>
                <w:sz w:val="16"/>
                <w:szCs w:val="16"/>
                <w:lang w:eastAsia="es-PY"/>
              </w:rPr>
            </w:pPr>
            <w:r w:rsidRPr="00871D9E">
              <w:rPr>
                <w:rFonts w:ascii="Arial" w:hAnsi="Arial" w:cs="Arial"/>
                <w:color w:val="000000"/>
                <w:sz w:val="16"/>
                <w:szCs w:val="16"/>
                <w:lang w:eastAsia="es-PY"/>
              </w:rPr>
              <w:t>Extensión de caminos vecinales de la red prioritaria rehabilitados con un nivel de servicio que asegure condiciones de transitabilidad permanente, seguridad vial adecuada y medidas de mitigación ambiental</w:t>
            </w:r>
          </w:p>
        </w:tc>
        <w:tc>
          <w:tcPr>
            <w:tcW w:w="2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13FE" w:rsidRPr="00871D9E" w:rsidRDefault="008B13FE" w:rsidP="00667CDF">
            <w:pPr>
              <w:spacing w:line="255" w:lineRule="atLeast"/>
              <w:jc w:val="center"/>
              <w:rPr>
                <w:rFonts w:ascii="Calibri" w:hAnsi="Calibri"/>
                <w:sz w:val="16"/>
                <w:szCs w:val="16"/>
                <w:lang w:eastAsia="es-PY"/>
              </w:rPr>
            </w:pPr>
            <w:r w:rsidRPr="00871D9E">
              <w:rPr>
                <w:rFonts w:ascii="Arial" w:hAnsi="Arial" w:cs="Arial"/>
                <w:color w:val="000000"/>
                <w:sz w:val="16"/>
                <w:szCs w:val="16"/>
                <w:lang w:val="es-MX" w:eastAsia="es-PY"/>
              </w:rPr>
              <w:t>1.150 Km</w:t>
            </w:r>
          </w:p>
        </w:tc>
      </w:tr>
      <w:tr w:rsidR="008B13FE" w:rsidRPr="00871D9E" w:rsidTr="008B13FE">
        <w:trPr>
          <w:trHeight w:val="539"/>
          <w:jc w:val="center"/>
        </w:trPr>
        <w:tc>
          <w:tcPr>
            <w:tcW w:w="74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3FE" w:rsidRPr="00871D9E" w:rsidRDefault="008B13FE" w:rsidP="00667CDF">
            <w:pPr>
              <w:spacing w:line="255" w:lineRule="atLeast"/>
              <w:rPr>
                <w:rFonts w:ascii="Calibri" w:hAnsi="Calibri"/>
                <w:sz w:val="16"/>
                <w:szCs w:val="16"/>
                <w:lang w:eastAsia="es-PY"/>
              </w:rPr>
            </w:pPr>
            <w:r w:rsidRPr="00871D9E">
              <w:rPr>
                <w:rFonts w:ascii="Arial" w:hAnsi="Arial" w:cs="Arial"/>
                <w:color w:val="000000"/>
                <w:sz w:val="16"/>
                <w:szCs w:val="16"/>
                <w:lang w:eastAsia="es-PY"/>
              </w:rPr>
              <w:t xml:space="preserve">Rehabilitación y/o reemplazo de pequeños puentes de madera ya deteriorados por puentes de </w:t>
            </w:r>
            <w:proofErr w:type="spellStart"/>
            <w:r w:rsidRPr="00871D9E">
              <w:rPr>
                <w:rFonts w:ascii="Arial" w:hAnsi="Arial" w:cs="Arial"/>
                <w:color w:val="000000"/>
                <w:sz w:val="16"/>
                <w:szCs w:val="16"/>
                <w:lang w:eastAsia="es-PY"/>
              </w:rPr>
              <w:t>H°A°</w:t>
            </w:r>
            <w:proofErr w:type="spellEnd"/>
            <w:r w:rsidRPr="00871D9E">
              <w:rPr>
                <w:rFonts w:ascii="Arial" w:hAnsi="Arial" w:cs="Arial"/>
                <w:color w:val="000000"/>
                <w:sz w:val="16"/>
                <w:szCs w:val="16"/>
                <w:lang w:eastAsia="es-PY"/>
              </w:rPr>
              <w:t>.</w:t>
            </w:r>
          </w:p>
        </w:tc>
        <w:tc>
          <w:tcPr>
            <w:tcW w:w="2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13FE" w:rsidRPr="00871D9E" w:rsidRDefault="008B13FE" w:rsidP="00667CDF">
            <w:pPr>
              <w:spacing w:line="255" w:lineRule="atLeast"/>
              <w:jc w:val="center"/>
              <w:rPr>
                <w:rFonts w:ascii="Calibri" w:hAnsi="Calibri"/>
                <w:sz w:val="16"/>
                <w:szCs w:val="16"/>
                <w:lang w:eastAsia="es-PY"/>
              </w:rPr>
            </w:pPr>
            <w:r w:rsidRPr="00871D9E">
              <w:rPr>
                <w:rFonts w:ascii="Arial" w:hAnsi="Arial" w:cs="Arial"/>
                <w:color w:val="000000"/>
                <w:sz w:val="16"/>
                <w:szCs w:val="16"/>
                <w:lang w:val="es-MX" w:eastAsia="es-PY"/>
              </w:rPr>
              <w:t>2.300 m</w:t>
            </w:r>
          </w:p>
        </w:tc>
      </w:tr>
      <w:tr w:rsidR="008B13FE" w:rsidRPr="00871D9E" w:rsidTr="008B13FE">
        <w:trPr>
          <w:trHeight w:val="649"/>
          <w:jc w:val="center"/>
        </w:trPr>
        <w:tc>
          <w:tcPr>
            <w:tcW w:w="74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3FE" w:rsidRPr="00871D9E" w:rsidRDefault="008B13FE" w:rsidP="00667CDF">
            <w:pPr>
              <w:spacing w:line="255" w:lineRule="atLeast"/>
              <w:rPr>
                <w:rFonts w:ascii="Calibri" w:hAnsi="Calibri"/>
                <w:sz w:val="16"/>
                <w:szCs w:val="16"/>
                <w:lang w:eastAsia="es-PY"/>
              </w:rPr>
            </w:pPr>
            <w:r w:rsidRPr="00871D9E">
              <w:rPr>
                <w:rFonts w:ascii="Arial" w:hAnsi="Arial" w:cs="Arial"/>
                <w:color w:val="000000"/>
                <w:sz w:val="16"/>
                <w:szCs w:val="16"/>
                <w:lang w:eastAsia="es-PY"/>
              </w:rPr>
              <w:t>Extensión de caminos vecinales de la red prioritaria bajo Mantenimiento (por convenios, por contratos, con CMV, por administración directa).</w:t>
            </w:r>
          </w:p>
        </w:tc>
        <w:tc>
          <w:tcPr>
            <w:tcW w:w="2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13FE" w:rsidRPr="00871D9E" w:rsidRDefault="008B13FE" w:rsidP="00667CDF">
            <w:pPr>
              <w:spacing w:line="255" w:lineRule="atLeast"/>
              <w:jc w:val="center"/>
              <w:rPr>
                <w:rFonts w:ascii="Calibri" w:hAnsi="Calibri"/>
                <w:sz w:val="16"/>
                <w:szCs w:val="16"/>
                <w:lang w:eastAsia="es-PY"/>
              </w:rPr>
            </w:pPr>
            <w:r w:rsidRPr="00871D9E">
              <w:rPr>
                <w:rFonts w:ascii="Arial" w:hAnsi="Arial" w:cs="Arial"/>
                <w:color w:val="000000"/>
                <w:sz w:val="16"/>
                <w:szCs w:val="16"/>
                <w:lang w:val="es-MX" w:eastAsia="es-PY"/>
              </w:rPr>
              <w:t>4.800 Km</w:t>
            </w:r>
          </w:p>
        </w:tc>
      </w:tr>
      <w:tr w:rsidR="008B13FE" w:rsidRPr="00871D9E" w:rsidTr="008B13FE">
        <w:trPr>
          <w:trHeight w:val="443"/>
          <w:jc w:val="center"/>
        </w:trPr>
        <w:tc>
          <w:tcPr>
            <w:tcW w:w="74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3FE" w:rsidRPr="00871D9E" w:rsidRDefault="008B13FE" w:rsidP="00667CDF">
            <w:pPr>
              <w:spacing w:line="255" w:lineRule="atLeast"/>
              <w:rPr>
                <w:rFonts w:ascii="Calibri" w:hAnsi="Calibri"/>
                <w:sz w:val="16"/>
                <w:szCs w:val="16"/>
                <w:lang w:eastAsia="es-PY"/>
              </w:rPr>
            </w:pPr>
            <w:r w:rsidRPr="00871D9E">
              <w:rPr>
                <w:rFonts w:ascii="Arial" w:hAnsi="Arial" w:cs="Arial"/>
                <w:color w:val="000000"/>
                <w:sz w:val="16"/>
                <w:szCs w:val="16"/>
                <w:lang w:eastAsia="es-PY"/>
              </w:rPr>
              <w:t>Extensión de Calle Urbana Principal con Pavimento tipo empedrado.</w:t>
            </w:r>
          </w:p>
        </w:tc>
        <w:tc>
          <w:tcPr>
            <w:tcW w:w="2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13FE" w:rsidRPr="00871D9E" w:rsidRDefault="008B13FE" w:rsidP="00667CDF">
            <w:pPr>
              <w:spacing w:line="255" w:lineRule="atLeast"/>
              <w:jc w:val="center"/>
              <w:rPr>
                <w:rFonts w:ascii="Calibri" w:hAnsi="Calibri"/>
                <w:sz w:val="16"/>
                <w:szCs w:val="16"/>
                <w:lang w:eastAsia="es-PY"/>
              </w:rPr>
            </w:pPr>
            <w:r w:rsidRPr="00871D9E">
              <w:rPr>
                <w:rFonts w:ascii="Arial" w:hAnsi="Arial" w:cs="Arial"/>
                <w:color w:val="000000"/>
                <w:sz w:val="16"/>
                <w:szCs w:val="16"/>
                <w:lang w:val="es-MX" w:eastAsia="es-PY"/>
              </w:rPr>
              <w:t>30 Centros Urbanos</w:t>
            </w:r>
          </w:p>
        </w:tc>
      </w:tr>
      <w:tr w:rsidR="008B13FE" w:rsidRPr="00871D9E" w:rsidTr="008B13FE">
        <w:trPr>
          <w:trHeight w:val="368"/>
          <w:jc w:val="center"/>
        </w:trPr>
        <w:tc>
          <w:tcPr>
            <w:tcW w:w="74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3FE" w:rsidRPr="00871D9E" w:rsidRDefault="008B13FE" w:rsidP="00667CDF">
            <w:pPr>
              <w:spacing w:line="255" w:lineRule="atLeast"/>
              <w:rPr>
                <w:rFonts w:ascii="Calibri" w:hAnsi="Calibri"/>
                <w:sz w:val="16"/>
                <w:szCs w:val="16"/>
                <w:lang w:eastAsia="es-PY"/>
              </w:rPr>
            </w:pPr>
            <w:r w:rsidRPr="00871D9E">
              <w:rPr>
                <w:rFonts w:ascii="Arial" w:hAnsi="Arial" w:cs="Arial"/>
                <w:color w:val="000000"/>
                <w:sz w:val="16"/>
                <w:szCs w:val="16"/>
                <w:lang w:eastAsia="es-PY"/>
              </w:rPr>
              <w:t>Gerencias Viales creadas y funcionando en el ámbito de las Asociaciones de Municipios.</w:t>
            </w:r>
          </w:p>
        </w:tc>
        <w:tc>
          <w:tcPr>
            <w:tcW w:w="2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13FE" w:rsidRPr="00871D9E" w:rsidRDefault="008B13FE" w:rsidP="00667CDF">
            <w:pPr>
              <w:spacing w:line="255" w:lineRule="atLeast"/>
              <w:jc w:val="center"/>
              <w:rPr>
                <w:rFonts w:ascii="Calibri" w:hAnsi="Calibri"/>
                <w:sz w:val="16"/>
                <w:szCs w:val="16"/>
                <w:lang w:eastAsia="es-PY"/>
              </w:rPr>
            </w:pPr>
            <w:r w:rsidRPr="00871D9E">
              <w:rPr>
                <w:rFonts w:ascii="Arial" w:hAnsi="Arial" w:cs="Arial"/>
                <w:color w:val="000000"/>
                <w:sz w:val="16"/>
                <w:szCs w:val="16"/>
                <w:lang w:val="es-MX" w:eastAsia="es-PY"/>
              </w:rPr>
              <w:t>2</w:t>
            </w:r>
          </w:p>
        </w:tc>
      </w:tr>
      <w:tr w:rsidR="008B13FE" w:rsidRPr="00871D9E" w:rsidTr="008B13FE">
        <w:trPr>
          <w:trHeight w:val="392"/>
          <w:jc w:val="center"/>
        </w:trPr>
        <w:tc>
          <w:tcPr>
            <w:tcW w:w="74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3FE" w:rsidRPr="00871D9E" w:rsidRDefault="008B13FE" w:rsidP="00667CDF">
            <w:pPr>
              <w:spacing w:line="255" w:lineRule="atLeast"/>
              <w:rPr>
                <w:rFonts w:ascii="Calibri" w:hAnsi="Calibri"/>
                <w:sz w:val="16"/>
                <w:szCs w:val="16"/>
                <w:lang w:eastAsia="es-PY"/>
              </w:rPr>
            </w:pPr>
            <w:r w:rsidRPr="00871D9E">
              <w:rPr>
                <w:rFonts w:ascii="Arial" w:hAnsi="Arial" w:cs="Arial"/>
                <w:color w:val="000000"/>
                <w:sz w:val="16"/>
                <w:szCs w:val="16"/>
                <w:lang w:eastAsia="es-PY"/>
              </w:rPr>
              <w:t>CMV creadas y trabajando en el ámbito del Programa.</w:t>
            </w:r>
          </w:p>
        </w:tc>
        <w:tc>
          <w:tcPr>
            <w:tcW w:w="2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13FE" w:rsidRPr="00871D9E" w:rsidRDefault="008B13FE" w:rsidP="00667CDF">
            <w:pPr>
              <w:spacing w:line="255" w:lineRule="atLeast"/>
              <w:jc w:val="center"/>
              <w:rPr>
                <w:rFonts w:ascii="Calibri" w:hAnsi="Calibri"/>
                <w:sz w:val="16"/>
                <w:szCs w:val="16"/>
                <w:lang w:eastAsia="es-PY"/>
              </w:rPr>
            </w:pPr>
            <w:r w:rsidRPr="00871D9E">
              <w:rPr>
                <w:rFonts w:ascii="Arial" w:hAnsi="Arial" w:cs="Arial"/>
                <w:color w:val="000000"/>
                <w:sz w:val="16"/>
                <w:szCs w:val="16"/>
                <w:lang w:val="es-MX" w:eastAsia="es-PY"/>
              </w:rPr>
              <w:t>25</w:t>
            </w:r>
          </w:p>
        </w:tc>
      </w:tr>
      <w:tr w:rsidR="008B13FE" w:rsidRPr="00871D9E" w:rsidTr="008B13FE">
        <w:trPr>
          <w:trHeight w:val="375"/>
          <w:jc w:val="center"/>
        </w:trPr>
        <w:tc>
          <w:tcPr>
            <w:tcW w:w="74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3FE" w:rsidRPr="00871D9E" w:rsidRDefault="008B13FE" w:rsidP="00667CDF">
            <w:pPr>
              <w:spacing w:line="255" w:lineRule="atLeast"/>
              <w:rPr>
                <w:rFonts w:ascii="Calibri" w:hAnsi="Calibri"/>
                <w:sz w:val="16"/>
                <w:szCs w:val="16"/>
                <w:lang w:eastAsia="es-PY"/>
              </w:rPr>
            </w:pPr>
            <w:r w:rsidRPr="00871D9E">
              <w:rPr>
                <w:rFonts w:ascii="Arial" w:hAnsi="Arial" w:cs="Arial"/>
                <w:color w:val="000000"/>
                <w:sz w:val="16"/>
                <w:szCs w:val="16"/>
                <w:lang w:eastAsia="es-PY"/>
              </w:rPr>
              <w:t>Planes Viales Participativos aprobados.</w:t>
            </w:r>
          </w:p>
        </w:tc>
        <w:tc>
          <w:tcPr>
            <w:tcW w:w="2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13FE" w:rsidRPr="00871D9E" w:rsidRDefault="008B13FE" w:rsidP="00667CDF">
            <w:pPr>
              <w:spacing w:line="255" w:lineRule="atLeast"/>
              <w:jc w:val="center"/>
              <w:rPr>
                <w:rFonts w:ascii="Calibri" w:hAnsi="Calibri"/>
                <w:sz w:val="16"/>
                <w:szCs w:val="16"/>
                <w:lang w:eastAsia="es-PY"/>
              </w:rPr>
            </w:pPr>
            <w:r w:rsidRPr="00871D9E">
              <w:rPr>
                <w:rFonts w:ascii="Arial" w:hAnsi="Arial" w:cs="Arial"/>
                <w:color w:val="000000"/>
                <w:sz w:val="16"/>
                <w:szCs w:val="16"/>
                <w:lang w:val="es-MX" w:eastAsia="es-PY"/>
              </w:rPr>
              <w:t>13</w:t>
            </w:r>
          </w:p>
        </w:tc>
      </w:tr>
      <w:tr w:rsidR="008B13FE" w:rsidRPr="00871D9E" w:rsidTr="00FF49BF">
        <w:trPr>
          <w:trHeight w:val="609"/>
          <w:jc w:val="center"/>
        </w:trPr>
        <w:tc>
          <w:tcPr>
            <w:tcW w:w="74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3FE" w:rsidRPr="00871D9E" w:rsidRDefault="008B13FE" w:rsidP="008B13FE">
            <w:pPr>
              <w:spacing w:before="0" w:line="255" w:lineRule="atLeast"/>
              <w:rPr>
                <w:rFonts w:ascii="Calibri" w:hAnsi="Calibri"/>
                <w:sz w:val="16"/>
                <w:szCs w:val="16"/>
                <w:lang w:eastAsia="es-PY"/>
              </w:rPr>
            </w:pPr>
            <w:r w:rsidRPr="00871D9E">
              <w:rPr>
                <w:rFonts w:ascii="Arial" w:hAnsi="Arial" w:cs="Arial"/>
                <w:color w:val="000000"/>
                <w:sz w:val="16"/>
                <w:szCs w:val="16"/>
                <w:lang w:eastAsia="es-PY"/>
              </w:rPr>
              <w:t>Apoyo a los procesos de descentralización.</w:t>
            </w:r>
          </w:p>
          <w:p w:rsidR="008B13FE" w:rsidRPr="00871D9E" w:rsidRDefault="008B13FE" w:rsidP="008B13FE">
            <w:pPr>
              <w:spacing w:before="0" w:line="255" w:lineRule="atLeast"/>
              <w:rPr>
                <w:rFonts w:ascii="Calibri" w:hAnsi="Calibri"/>
                <w:sz w:val="16"/>
                <w:szCs w:val="16"/>
                <w:lang w:eastAsia="es-PY"/>
              </w:rPr>
            </w:pPr>
            <w:r w:rsidRPr="00871D9E">
              <w:rPr>
                <w:rFonts w:ascii="Arial" w:hAnsi="Arial" w:cs="Arial"/>
                <w:color w:val="000000"/>
                <w:sz w:val="16"/>
                <w:szCs w:val="16"/>
                <w:lang w:eastAsia="es-PY"/>
              </w:rPr>
              <w:t>Informes de capacidad institucional y financiera de los Departamentos de la Región Oriental</w:t>
            </w:r>
          </w:p>
        </w:tc>
        <w:tc>
          <w:tcPr>
            <w:tcW w:w="2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13FE" w:rsidRPr="00871D9E" w:rsidRDefault="008B13FE" w:rsidP="00667CDF">
            <w:pPr>
              <w:spacing w:line="255" w:lineRule="atLeast"/>
              <w:jc w:val="center"/>
              <w:rPr>
                <w:rFonts w:ascii="Calibri" w:hAnsi="Calibri"/>
                <w:sz w:val="16"/>
                <w:szCs w:val="16"/>
                <w:lang w:eastAsia="es-PY"/>
              </w:rPr>
            </w:pPr>
            <w:r w:rsidRPr="00871D9E">
              <w:rPr>
                <w:rFonts w:ascii="Arial" w:hAnsi="Arial" w:cs="Arial"/>
                <w:color w:val="000000"/>
                <w:sz w:val="16"/>
                <w:szCs w:val="16"/>
                <w:lang w:val="es-MX" w:eastAsia="es-PY"/>
              </w:rPr>
              <w:t>13</w:t>
            </w:r>
          </w:p>
        </w:tc>
      </w:tr>
    </w:tbl>
    <w:p w:rsidR="008B13FE" w:rsidRPr="00C921D1" w:rsidRDefault="008B13FE" w:rsidP="008B13FE">
      <w:pPr>
        <w:jc w:val="center"/>
        <w:rPr>
          <w:sz w:val="18"/>
          <w:szCs w:val="18"/>
        </w:rPr>
      </w:pPr>
      <w:r w:rsidRPr="00C921D1">
        <w:rPr>
          <w:sz w:val="18"/>
          <w:szCs w:val="18"/>
        </w:rPr>
        <w:t>Fuente: Dirección de Caminos Vecinales - MOPC</w:t>
      </w:r>
    </w:p>
    <w:p w:rsidR="00633CDA" w:rsidRDefault="00711276" w:rsidP="00DE5D76">
      <w:pPr>
        <w:pStyle w:val="Ttulo2"/>
      </w:pPr>
      <w:bookmarkStart w:id="22" w:name="_Toc414522792"/>
      <w:bookmarkStart w:id="23" w:name="_Toc427753804"/>
      <w:r>
        <w:t>II.</w:t>
      </w:r>
      <w:r w:rsidR="007508E6">
        <w:t>2</w:t>
      </w:r>
      <w:r w:rsidR="00FC13C9">
        <w:tab/>
      </w:r>
      <w:r w:rsidR="00633CDA">
        <w:t>Árbol de Problemas, Objetivos, Acciones y Alternativas Elegidas</w:t>
      </w:r>
      <w:bookmarkEnd w:id="22"/>
      <w:bookmarkEnd w:id="23"/>
    </w:p>
    <w:p w:rsidR="00A6025D" w:rsidRPr="009A4000" w:rsidRDefault="00A6025D" w:rsidP="00A6025D">
      <w:r w:rsidRPr="009A4000">
        <w:t>La accesibilidad física rural desempeña un rol fundamental en la mejora de las condiciones de vida de los pobres rurales, a la vez que brinda una plataforma económica viable para el desarrollo sostenible.</w:t>
      </w:r>
    </w:p>
    <w:p w:rsidR="00A6025D" w:rsidRPr="009A4000" w:rsidRDefault="00A6025D" w:rsidP="00A6025D">
      <w:r w:rsidRPr="009A4000">
        <w:t>La mayor parte de los caminos vecinales se encuentra en la RO del país, que se caracteriza por poseer una considerable extensión de cursos de agua de pequeño a moderado caudal (arroyos y ríos). La mayoría de estos caminos han sido construidos en forma muy precaria, sin diseño previo, empleando suelo del lugar y sin sistemas adecuados de drenaje, por lo que carecen de transitabilidad permanente.</w:t>
      </w:r>
    </w:p>
    <w:p w:rsidR="00A6025D" w:rsidRPr="009A4000" w:rsidRDefault="00A6025D" w:rsidP="00A6025D">
      <w:r w:rsidRPr="009A4000">
        <w:t>Dentro de la infraestructura de caminos con cierta demanda de tráfico, incluyendo el tránsito pesado, el factor más crítico es la travesía de esos cursos de agua a través de puentes de madera, la mayoría de ellos en mal estado y con la vida útil superada, lo que determina la continuidad o interrupción física del recorrido.</w:t>
      </w:r>
    </w:p>
    <w:p w:rsidR="00A6025D" w:rsidRPr="009A4000" w:rsidRDefault="00A6025D" w:rsidP="00A6025D">
      <w:r w:rsidRPr="009A4000">
        <w:t>Esta situación incide directamente en la producción agropecuaria y restringe seriamente la provisión de servicios sociales a las comunidades rurales ya que son las únicas vías que las unen a caminos conectores y permiten el acceso a centros de servicios y consumo. Se estima que alrededor de la mitad del tráfico de cargas que circula por las rutas troncales se origina en áreas a ser servidas por esta infraestructura.</w:t>
      </w:r>
    </w:p>
    <w:p w:rsidR="00A6025D" w:rsidRDefault="00A6025D" w:rsidP="00633CDA">
      <w:r w:rsidRPr="009A4000">
        <w:t>Desde el punto de vista ambiental, el reemplazo de los puentes de madera por hormigón armado con un mejoramiento de las condiciones de drenaje permitirá un mejor control de la erosión además de mejores condiciones de servicio y seguridad de los usuarios de esas vías.</w:t>
      </w:r>
    </w:p>
    <w:p w:rsidR="00A8178F" w:rsidRDefault="009A4000" w:rsidP="00633CDA">
      <w:r>
        <w:t>Como ya se había mencionado anteriormente, el aislamiento de las comunidades rurales es u</w:t>
      </w:r>
      <w:r w:rsidR="00C921D1">
        <w:t xml:space="preserve">na de las razones estructurales de la </w:t>
      </w:r>
      <w:r>
        <w:t xml:space="preserve">pobreza. La </w:t>
      </w:r>
      <w:r w:rsidR="00C921D1">
        <w:t xml:space="preserve">problemática del aislamiento de comunidades rurales </w:t>
      </w:r>
      <w:r>
        <w:t xml:space="preserve">se debe </w:t>
      </w:r>
      <w:r>
        <w:lastRenderedPageBreak/>
        <w:t xml:space="preserve">a </w:t>
      </w:r>
      <w:r w:rsidR="00A8178F">
        <w:t xml:space="preserve">los caminos y puentes en mal estado, </w:t>
      </w:r>
      <w:r>
        <w:t xml:space="preserve">cuyas condiciones precarias </w:t>
      </w:r>
      <w:r w:rsidR="00A8178F">
        <w:t xml:space="preserve">provocan </w:t>
      </w:r>
      <w:r w:rsidR="00C921D1">
        <w:t>la interrupción del tr</w:t>
      </w:r>
      <w:r w:rsidR="00A8178F">
        <w:t>ánsito.</w:t>
      </w:r>
    </w:p>
    <w:p w:rsidR="00A8178F" w:rsidRDefault="00A8178F" w:rsidP="00633CDA">
      <w:r>
        <w:t xml:space="preserve">Los puentes de madera existentes se encuentran en mal estado debido a que, en su mayoría, han superado su vida útil. Además, como ya se </w:t>
      </w:r>
      <w:r w:rsidR="005879C2">
        <w:t>mencionó</w:t>
      </w:r>
      <w:r>
        <w:t xml:space="preserve"> antes, </w:t>
      </w:r>
      <w:r w:rsidR="009A4000">
        <w:t xml:space="preserve">tanto las carreteras como los puentes </w:t>
      </w:r>
      <w:r>
        <w:t>fueron construidos sin tener todos los estudios necesarios de drenaje y control de erosión.</w:t>
      </w:r>
    </w:p>
    <w:p w:rsidR="00E27128" w:rsidRPr="001807A7" w:rsidRDefault="00E27128" w:rsidP="008C4224">
      <w:r>
        <w:t>Ante la problemática de aislamiento de estas comunidades, la solución de menor costo y de mayores beneficios para el país es la de mej</w:t>
      </w:r>
      <w:r w:rsidR="00A8178F">
        <w:t>oramiento de los</w:t>
      </w:r>
      <w:r>
        <w:t xml:space="preserve"> camino</w:t>
      </w:r>
      <w:r w:rsidR="00A8178F">
        <w:t>s</w:t>
      </w:r>
      <w:r>
        <w:t xml:space="preserve"> </w:t>
      </w:r>
      <w:r w:rsidR="00A8178F">
        <w:t xml:space="preserve">y puentes </w:t>
      </w:r>
      <w:r>
        <w:t>existente</w:t>
      </w:r>
      <w:r w:rsidR="00CB62CA">
        <w:t xml:space="preserve">s. Por ello, no se consideran </w:t>
      </w:r>
      <w:r>
        <w:t xml:space="preserve">otras alternativas </w:t>
      </w:r>
      <w:r w:rsidR="00CB62CA">
        <w:t xml:space="preserve">de solución </w:t>
      </w:r>
      <w:r>
        <w:t>c</w:t>
      </w:r>
      <w:r w:rsidR="00CB62CA">
        <w:t>omo aperturas de nuevos caminos o</w:t>
      </w:r>
      <w:r>
        <w:t xml:space="preserve"> mejora</w:t>
      </w:r>
      <w:r w:rsidR="00CB62CA">
        <w:t>s</w:t>
      </w:r>
      <w:r>
        <w:t xml:space="preserve"> del transporte fluvial o aéreo.</w:t>
      </w:r>
    </w:p>
    <w:p w:rsidR="008C4224" w:rsidRPr="00633CDA" w:rsidRDefault="009A4000" w:rsidP="00CE257C">
      <w:r>
        <w:t>La</w:t>
      </w:r>
      <w:r w:rsidR="00E27128">
        <w:t xml:space="preserve"> alternativa analizada es la del mejoramiento </w:t>
      </w:r>
      <w:r w:rsidR="00A8178F">
        <w:t>de los caminos</w:t>
      </w:r>
      <w:r w:rsidR="00CB62CA">
        <w:t xml:space="preserve"> vecinales y de los puentes de madera existentes.</w:t>
      </w:r>
    </w:p>
    <w:p w:rsidR="00E27128" w:rsidRPr="005879C2" w:rsidRDefault="00633CDA" w:rsidP="00CE257C">
      <w:r w:rsidRPr="005879C2">
        <w:t>Esta situación la podemos ilustrar a través del árbol de problemas que se expone a continuación.</w:t>
      </w:r>
    </w:p>
    <w:p w:rsidR="00321954" w:rsidRDefault="00321954" w:rsidP="00321954">
      <w:pPr>
        <w:pStyle w:val="Epgrafe"/>
      </w:pPr>
      <w:r w:rsidRPr="00CC5516">
        <w:t>Figura II.2 Árbol de Problemas</w:t>
      </w:r>
    </w:p>
    <w:p w:rsidR="00CE257C" w:rsidRDefault="00321954" w:rsidP="00CE257C">
      <w:r w:rsidRPr="00321954">
        <w:rPr>
          <w:noProof/>
          <w:lang w:eastAsia="es-PY" w:bidi="ar-SA"/>
        </w:rPr>
        <w:drawing>
          <wp:anchor distT="0" distB="0" distL="114300" distR="114300" simplePos="0" relativeHeight="252003840" behindDoc="0" locked="0" layoutInCell="1" allowOverlap="1" wp14:anchorId="7DC10DE7" wp14:editId="723F5C36">
            <wp:simplePos x="0" y="0"/>
            <wp:positionH relativeFrom="column">
              <wp:posOffset>-13335</wp:posOffset>
            </wp:positionH>
            <wp:positionV relativeFrom="paragraph">
              <wp:posOffset>160020</wp:posOffset>
            </wp:positionV>
            <wp:extent cx="5972175" cy="3823970"/>
            <wp:effectExtent l="0" t="0" r="0" b="0"/>
            <wp:wrapTopAndBottom/>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175" cy="382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57C" w:rsidRPr="00444762">
        <w:t>Una vez detectado y analizado el problema a través de la lógica causal</w:t>
      </w:r>
      <w:r w:rsidR="001C414C">
        <w:t>,</w:t>
      </w:r>
      <w:r w:rsidR="00CE257C" w:rsidRPr="00444762">
        <w:t xml:space="preserve"> entre causas, problema y efectos, se ha procedido a la ela</w:t>
      </w:r>
      <w:r w:rsidR="000D7A17">
        <w:t>boración del árbol de objetivos</w:t>
      </w:r>
      <w:r w:rsidR="00CE257C" w:rsidRPr="00444762">
        <w:t>.</w:t>
      </w:r>
    </w:p>
    <w:p w:rsidR="005539F5" w:rsidRDefault="005539F5">
      <w:pPr>
        <w:spacing w:before="0" w:line="240" w:lineRule="auto"/>
        <w:jc w:val="left"/>
        <w:rPr>
          <w:b/>
          <w:bCs/>
          <w:szCs w:val="18"/>
          <w:highlight w:val="magenta"/>
        </w:rPr>
      </w:pPr>
      <w:r>
        <w:rPr>
          <w:highlight w:val="magenta"/>
        </w:rPr>
        <w:br w:type="page"/>
      </w:r>
    </w:p>
    <w:p w:rsidR="00160115" w:rsidRDefault="00CB62CA" w:rsidP="00321954">
      <w:pPr>
        <w:pStyle w:val="Epgrafe"/>
        <w:jc w:val="both"/>
        <w:rPr>
          <w:b w:val="0"/>
          <w:bCs w:val="0"/>
          <w:szCs w:val="24"/>
        </w:rPr>
      </w:pPr>
      <w:r w:rsidRPr="00CC5516">
        <w:lastRenderedPageBreak/>
        <w:t>Figura II.3 Árbol de Objetivos</w:t>
      </w:r>
    </w:p>
    <w:p w:rsidR="001807A7" w:rsidRPr="001807A7" w:rsidRDefault="00321954" w:rsidP="001807A7">
      <w:r w:rsidRPr="00321954">
        <w:rPr>
          <w:noProof/>
          <w:lang w:eastAsia="es-PY" w:bidi="ar-SA"/>
        </w:rPr>
        <w:drawing>
          <wp:anchor distT="0" distB="0" distL="114300" distR="114300" simplePos="0" relativeHeight="252004864" behindDoc="0" locked="0" layoutInCell="1" allowOverlap="1" wp14:anchorId="71E8BE74" wp14:editId="08DF4E92">
            <wp:simplePos x="0" y="0"/>
            <wp:positionH relativeFrom="column">
              <wp:posOffset>34290</wp:posOffset>
            </wp:positionH>
            <wp:positionV relativeFrom="paragraph">
              <wp:posOffset>175895</wp:posOffset>
            </wp:positionV>
            <wp:extent cx="5972175" cy="3757930"/>
            <wp:effectExtent l="0" t="0" r="0" b="0"/>
            <wp:wrapTopAndBottom/>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175" cy="375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7A7" w:rsidRPr="001807A7">
        <w:t xml:space="preserve">Del árbol de objetivos se han identificados los medios y las acciones necesarias para la contribución al logro de los objetivos. Las acciones identificadas </w:t>
      </w:r>
      <w:r w:rsidR="008C4224">
        <w:t>son las siguientes</w:t>
      </w:r>
      <w:r w:rsidR="001807A7" w:rsidRPr="001807A7">
        <w:t>:</w:t>
      </w:r>
    </w:p>
    <w:p w:rsidR="009A1F42" w:rsidRDefault="001807A7" w:rsidP="00CE1EA4">
      <w:pPr>
        <w:ind w:left="708"/>
      </w:pPr>
      <w:r w:rsidRPr="001807A7">
        <w:t>•</w:t>
      </w:r>
      <w:r w:rsidRPr="001807A7">
        <w:tab/>
      </w:r>
      <w:r w:rsidR="009A1F42">
        <w:t>Mejorar el trazado geométrico;</w:t>
      </w:r>
    </w:p>
    <w:p w:rsidR="009A1F42" w:rsidRDefault="009A1F42" w:rsidP="00B44276">
      <w:pPr>
        <w:spacing w:before="0"/>
        <w:ind w:left="709"/>
      </w:pPr>
      <w:r w:rsidRPr="001807A7">
        <w:t>•</w:t>
      </w:r>
      <w:r w:rsidRPr="001807A7">
        <w:tab/>
      </w:r>
      <w:r>
        <w:t>Mejorar los drenajes;</w:t>
      </w:r>
    </w:p>
    <w:p w:rsidR="009A1F42" w:rsidRDefault="009A1F42" w:rsidP="00B44276">
      <w:pPr>
        <w:spacing w:before="0"/>
        <w:ind w:left="709"/>
      </w:pPr>
      <w:r w:rsidRPr="001807A7">
        <w:t>•</w:t>
      </w:r>
      <w:r w:rsidRPr="001807A7">
        <w:tab/>
        <w:t>Adecuar la topografía</w:t>
      </w:r>
      <w:r>
        <w:t>;</w:t>
      </w:r>
    </w:p>
    <w:p w:rsidR="001807A7" w:rsidRDefault="009A1F42" w:rsidP="00B44276">
      <w:pPr>
        <w:spacing w:before="0"/>
        <w:ind w:left="709"/>
      </w:pPr>
      <w:r w:rsidRPr="001807A7">
        <w:t>•</w:t>
      </w:r>
      <w:r w:rsidRPr="001807A7">
        <w:tab/>
      </w:r>
      <w:r w:rsidR="00BE273B">
        <w:t>Empedrar y enripiar los caminos</w:t>
      </w:r>
      <w:r w:rsidR="001807A7" w:rsidRPr="001807A7">
        <w:t>;</w:t>
      </w:r>
    </w:p>
    <w:p w:rsidR="00BE273B" w:rsidRPr="001807A7" w:rsidRDefault="00BE273B" w:rsidP="00B44276">
      <w:pPr>
        <w:spacing w:before="0"/>
        <w:ind w:left="709"/>
      </w:pPr>
      <w:r w:rsidRPr="001807A7">
        <w:t>•</w:t>
      </w:r>
      <w:r w:rsidRPr="001807A7">
        <w:tab/>
      </w:r>
      <w:r>
        <w:t>Sustituir los puentes viejos de madera por nuevos de hormigón armado</w:t>
      </w:r>
      <w:r w:rsidRPr="001807A7">
        <w:t>;</w:t>
      </w:r>
    </w:p>
    <w:p w:rsidR="001807A7" w:rsidRPr="001807A7" w:rsidRDefault="001807A7" w:rsidP="00B44276">
      <w:pPr>
        <w:spacing w:before="0"/>
        <w:ind w:left="709"/>
      </w:pPr>
      <w:r w:rsidRPr="001807A7">
        <w:t>•</w:t>
      </w:r>
      <w:r w:rsidRPr="001807A7">
        <w:tab/>
        <w:t>Mantener adecuadamente la</w:t>
      </w:r>
      <w:r w:rsidR="00B22261">
        <w:t>s</w:t>
      </w:r>
      <w:r w:rsidRPr="001807A7">
        <w:t xml:space="preserve"> vía</w:t>
      </w:r>
      <w:r w:rsidR="00B22261">
        <w:t>s</w:t>
      </w:r>
      <w:r w:rsidR="009A1F42">
        <w:t xml:space="preserve"> y los puentes</w:t>
      </w:r>
      <w:r w:rsidR="00B22261">
        <w:t xml:space="preserve"> mejorados.</w:t>
      </w:r>
    </w:p>
    <w:p w:rsidR="001807A7" w:rsidRPr="001807A7" w:rsidRDefault="001807A7" w:rsidP="001807A7">
      <w:r w:rsidRPr="001807A7">
        <w:t>Estas acci</w:t>
      </w:r>
      <w:r w:rsidR="009A1F42">
        <w:t>ones son todas complementarias y están contempladas en el programa propuesto</w:t>
      </w:r>
      <w:r w:rsidR="005B390C">
        <w:t>.</w:t>
      </w:r>
    </w:p>
    <w:p w:rsidR="000B631E" w:rsidRDefault="001807A7" w:rsidP="001807A7">
      <w:r w:rsidRPr="001807A7">
        <w:t xml:space="preserve">El proyecto plantea el mejoramiento </w:t>
      </w:r>
      <w:r w:rsidR="00BE273B">
        <w:t>d</w:t>
      </w:r>
      <w:r w:rsidR="004943B3">
        <w:t xml:space="preserve">e los </w:t>
      </w:r>
      <w:r w:rsidR="005B390C">
        <w:t xml:space="preserve">caminos vecinales y </w:t>
      </w:r>
      <w:r w:rsidR="004943B3">
        <w:t>puentes de madera con la sustitución por otros de hormigón armado</w:t>
      </w:r>
      <w:r w:rsidRPr="001807A7">
        <w:t>, con med</w:t>
      </w:r>
      <w:r w:rsidR="008C4224">
        <w:t xml:space="preserve">idas de mejora en su </w:t>
      </w:r>
      <w:r w:rsidR="005B390C">
        <w:t xml:space="preserve">alineación geométrica, </w:t>
      </w:r>
      <w:r w:rsidR="008C4224">
        <w:t>topografía y drenaje del terreno.</w:t>
      </w:r>
    </w:p>
    <w:p w:rsidR="00D70EB8" w:rsidRDefault="00D70EB8">
      <w:pPr>
        <w:spacing w:before="0" w:line="240" w:lineRule="auto"/>
        <w:jc w:val="left"/>
      </w:pPr>
      <w:r>
        <w:br w:type="page"/>
      </w:r>
    </w:p>
    <w:p w:rsidR="00051390" w:rsidRPr="00051390" w:rsidRDefault="00AE5EC7" w:rsidP="00051390">
      <w:pPr>
        <w:pStyle w:val="Epgrafe"/>
      </w:pPr>
      <w:bookmarkStart w:id="24" w:name="_Toc359582675"/>
      <w:r w:rsidRPr="00AE5EC7">
        <w:lastRenderedPageBreak/>
        <w:t xml:space="preserve">Cuadro </w:t>
      </w:r>
      <w:r w:rsidR="00E71078">
        <w:t>II.</w:t>
      </w:r>
      <w:r w:rsidR="003440B7">
        <w:t>5</w:t>
      </w:r>
      <w:r w:rsidRPr="00AE5EC7">
        <w:t xml:space="preserve"> </w:t>
      </w:r>
      <w:r>
        <w:t>Medios, Acciones y Alternativas Seleccionadas</w:t>
      </w:r>
      <w:bookmarkEnd w:id="24"/>
    </w:p>
    <w:tbl>
      <w:tblPr>
        <w:tblW w:w="8153" w:type="dxa"/>
        <w:jc w:val="center"/>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4"/>
        <w:gridCol w:w="1064"/>
        <w:gridCol w:w="982"/>
        <w:gridCol w:w="1101"/>
        <w:gridCol w:w="1062"/>
        <w:gridCol w:w="1218"/>
        <w:gridCol w:w="1352"/>
      </w:tblGrid>
      <w:tr w:rsidR="005B390C" w:rsidRPr="009922DB" w:rsidTr="009A3DCE">
        <w:trPr>
          <w:trHeight w:val="249"/>
          <w:jc w:val="center"/>
        </w:trPr>
        <w:tc>
          <w:tcPr>
            <w:tcW w:w="1374" w:type="dxa"/>
            <w:tcBorders>
              <w:bottom w:val="single" w:sz="4" w:space="0" w:color="000000"/>
            </w:tcBorders>
            <w:shd w:val="clear" w:color="auto" w:fill="B6DDE8" w:themeFill="accent5" w:themeFillTint="66"/>
            <w:vAlign w:val="center"/>
          </w:tcPr>
          <w:p w:rsidR="005B390C" w:rsidRPr="009E3FDB" w:rsidRDefault="005B390C" w:rsidP="00F92D94">
            <w:pPr>
              <w:tabs>
                <w:tab w:val="left" w:pos="9420"/>
              </w:tabs>
              <w:spacing w:before="0"/>
              <w:jc w:val="center"/>
              <w:rPr>
                <w:b/>
                <w:sz w:val="20"/>
                <w:szCs w:val="20"/>
              </w:rPr>
            </w:pPr>
            <w:r w:rsidRPr="009E3FDB">
              <w:rPr>
                <w:b/>
                <w:sz w:val="20"/>
                <w:szCs w:val="20"/>
              </w:rPr>
              <w:t>MEDIOS</w:t>
            </w:r>
          </w:p>
        </w:tc>
        <w:tc>
          <w:tcPr>
            <w:tcW w:w="1064" w:type="dxa"/>
            <w:tcBorders>
              <w:bottom w:val="single" w:sz="4" w:space="0" w:color="000000"/>
            </w:tcBorders>
            <w:shd w:val="clear" w:color="auto" w:fill="B6DDE8" w:themeFill="accent5" w:themeFillTint="66"/>
            <w:vAlign w:val="center"/>
          </w:tcPr>
          <w:p w:rsidR="005B390C" w:rsidRPr="009922DB" w:rsidRDefault="005B390C" w:rsidP="004943B3">
            <w:pPr>
              <w:tabs>
                <w:tab w:val="left" w:pos="9420"/>
              </w:tabs>
              <w:spacing w:before="0"/>
              <w:jc w:val="center"/>
              <w:rPr>
                <w:sz w:val="20"/>
                <w:szCs w:val="20"/>
              </w:rPr>
            </w:pPr>
            <w:r>
              <w:rPr>
                <w:sz w:val="20"/>
                <w:szCs w:val="20"/>
              </w:rPr>
              <w:t>Puentes Sustituidos</w:t>
            </w:r>
          </w:p>
        </w:tc>
        <w:tc>
          <w:tcPr>
            <w:tcW w:w="2083" w:type="dxa"/>
            <w:gridSpan w:val="2"/>
            <w:tcBorders>
              <w:bottom w:val="single" w:sz="4" w:space="0" w:color="000000"/>
            </w:tcBorders>
            <w:shd w:val="clear" w:color="auto" w:fill="B6DDE8" w:themeFill="accent5" w:themeFillTint="66"/>
            <w:vAlign w:val="center"/>
          </w:tcPr>
          <w:p w:rsidR="005B390C" w:rsidRDefault="005B390C" w:rsidP="00F92D94">
            <w:pPr>
              <w:tabs>
                <w:tab w:val="left" w:pos="9420"/>
              </w:tabs>
              <w:spacing w:before="0"/>
              <w:jc w:val="center"/>
              <w:rPr>
                <w:sz w:val="20"/>
                <w:szCs w:val="20"/>
              </w:rPr>
            </w:pPr>
            <w:r>
              <w:rPr>
                <w:sz w:val="20"/>
                <w:szCs w:val="20"/>
              </w:rPr>
              <w:t>Drenaje Mejorado</w:t>
            </w:r>
          </w:p>
        </w:tc>
        <w:tc>
          <w:tcPr>
            <w:tcW w:w="1062" w:type="dxa"/>
            <w:tcBorders>
              <w:bottom w:val="single" w:sz="4" w:space="0" w:color="000000"/>
            </w:tcBorders>
            <w:shd w:val="clear" w:color="auto" w:fill="B6DDE8" w:themeFill="accent5" w:themeFillTint="66"/>
            <w:vAlign w:val="center"/>
          </w:tcPr>
          <w:p w:rsidR="005B390C" w:rsidRPr="009922DB" w:rsidRDefault="005B390C" w:rsidP="00B466E2">
            <w:pPr>
              <w:tabs>
                <w:tab w:val="left" w:pos="9420"/>
              </w:tabs>
              <w:spacing w:before="0"/>
              <w:jc w:val="center"/>
              <w:rPr>
                <w:sz w:val="20"/>
                <w:szCs w:val="20"/>
              </w:rPr>
            </w:pPr>
            <w:r>
              <w:rPr>
                <w:sz w:val="20"/>
                <w:szCs w:val="20"/>
              </w:rPr>
              <w:t>Topografía Adecuada</w:t>
            </w:r>
          </w:p>
        </w:tc>
        <w:tc>
          <w:tcPr>
            <w:tcW w:w="1218" w:type="dxa"/>
            <w:tcBorders>
              <w:bottom w:val="single" w:sz="4" w:space="0" w:color="000000"/>
            </w:tcBorders>
            <w:shd w:val="clear" w:color="auto" w:fill="B6DDE8" w:themeFill="accent5" w:themeFillTint="66"/>
          </w:tcPr>
          <w:p w:rsidR="005B390C" w:rsidRPr="009922DB" w:rsidRDefault="005B390C" w:rsidP="00F92D94">
            <w:pPr>
              <w:tabs>
                <w:tab w:val="left" w:pos="9420"/>
              </w:tabs>
              <w:spacing w:before="0"/>
              <w:jc w:val="center"/>
              <w:rPr>
                <w:sz w:val="20"/>
                <w:szCs w:val="20"/>
              </w:rPr>
            </w:pPr>
            <w:r>
              <w:rPr>
                <w:sz w:val="20"/>
                <w:szCs w:val="20"/>
              </w:rPr>
              <w:t>Camino Pavimentado</w:t>
            </w:r>
          </w:p>
        </w:tc>
        <w:tc>
          <w:tcPr>
            <w:tcW w:w="1352" w:type="dxa"/>
            <w:tcBorders>
              <w:bottom w:val="single" w:sz="4" w:space="0" w:color="000000"/>
            </w:tcBorders>
            <w:shd w:val="clear" w:color="auto" w:fill="B6DDE8" w:themeFill="accent5" w:themeFillTint="66"/>
          </w:tcPr>
          <w:p w:rsidR="005B390C" w:rsidRDefault="005B390C" w:rsidP="00F92D94">
            <w:pPr>
              <w:tabs>
                <w:tab w:val="left" w:pos="9420"/>
              </w:tabs>
              <w:spacing w:before="0"/>
              <w:jc w:val="center"/>
              <w:rPr>
                <w:sz w:val="20"/>
                <w:szCs w:val="20"/>
              </w:rPr>
            </w:pPr>
            <w:r>
              <w:rPr>
                <w:sz w:val="20"/>
                <w:szCs w:val="20"/>
              </w:rPr>
              <w:t>Mantenimiento Adecuado</w:t>
            </w:r>
          </w:p>
        </w:tc>
      </w:tr>
      <w:tr w:rsidR="005B390C" w:rsidRPr="009922DB" w:rsidTr="000545FA">
        <w:trPr>
          <w:trHeight w:val="765"/>
          <w:jc w:val="center"/>
        </w:trPr>
        <w:tc>
          <w:tcPr>
            <w:tcW w:w="1374" w:type="dxa"/>
            <w:tcBorders>
              <w:bottom w:val="single" w:sz="4" w:space="0" w:color="000000"/>
            </w:tcBorders>
            <w:shd w:val="clear" w:color="auto" w:fill="FFFFFF" w:themeFill="background1"/>
            <w:vAlign w:val="center"/>
          </w:tcPr>
          <w:p w:rsidR="005B390C" w:rsidRPr="009E3FDB" w:rsidRDefault="005B390C" w:rsidP="00F92D94">
            <w:pPr>
              <w:tabs>
                <w:tab w:val="left" w:pos="9420"/>
              </w:tabs>
              <w:spacing w:before="0"/>
              <w:jc w:val="center"/>
              <w:rPr>
                <w:b/>
                <w:sz w:val="20"/>
                <w:szCs w:val="20"/>
              </w:rPr>
            </w:pPr>
            <w:r w:rsidRPr="009E3FDB">
              <w:rPr>
                <w:b/>
                <w:sz w:val="20"/>
                <w:szCs w:val="20"/>
              </w:rPr>
              <w:t>ACCIONES</w:t>
            </w:r>
          </w:p>
        </w:tc>
        <w:tc>
          <w:tcPr>
            <w:tcW w:w="1064" w:type="dxa"/>
            <w:tcBorders>
              <w:bottom w:val="single" w:sz="4" w:space="0" w:color="auto"/>
            </w:tcBorders>
            <w:shd w:val="clear" w:color="auto" w:fill="FFFFFF" w:themeFill="background1"/>
            <w:vAlign w:val="center"/>
          </w:tcPr>
          <w:p w:rsidR="005B390C" w:rsidRPr="009922DB" w:rsidRDefault="005B390C" w:rsidP="004943B3">
            <w:pPr>
              <w:tabs>
                <w:tab w:val="left" w:pos="9420"/>
              </w:tabs>
              <w:spacing w:before="0"/>
              <w:jc w:val="center"/>
              <w:rPr>
                <w:sz w:val="20"/>
                <w:szCs w:val="20"/>
              </w:rPr>
            </w:pPr>
            <w:r>
              <w:rPr>
                <w:sz w:val="20"/>
                <w:szCs w:val="20"/>
              </w:rPr>
              <w:t xml:space="preserve">Sustituir </w:t>
            </w:r>
            <w:r w:rsidRPr="009922DB">
              <w:rPr>
                <w:sz w:val="20"/>
                <w:szCs w:val="20"/>
              </w:rPr>
              <w:t xml:space="preserve"> </w:t>
            </w:r>
            <w:r>
              <w:rPr>
                <w:sz w:val="20"/>
                <w:szCs w:val="20"/>
              </w:rPr>
              <w:t>los puentes de madera por hormigón armado</w:t>
            </w:r>
          </w:p>
        </w:tc>
        <w:tc>
          <w:tcPr>
            <w:tcW w:w="982" w:type="dxa"/>
            <w:tcBorders>
              <w:bottom w:val="single" w:sz="4" w:space="0" w:color="auto"/>
            </w:tcBorders>
            <w:shd w:val="clear" w:color="auto" w:fill="FFFFFF" w:themeFill="background1"/>
            <w:vAlign w:val="center"/>
          </w:tcPr>
          <w:p w:rsidR="005B390C" w:rsidRPr="009922DB" w:rsidRDefault="005B390C" w:rsidP="00F92D94">
            <w:pPr>
              <w:tabs>
                <w:tab w:val="left" w:pos="9420"/>
              </w:tabs>
              <w:spacing w:before="0"/>
              <w:jc w:val="center"/>
              <w:rPr>
                <w:sz w:val="20"/>
                <w:szCs w:val="20"/>
              </w:rPr>
            </w:pPr>
            <w:r w:rsidRPr="009922DB">
              <w:rPr>
                <w:sz w:val="20"/>
                <w:szCs w:val="20"/>
              </w:rPr>
              <w:t xml:space="preserve">Mejorar </w:t>
            </w:r>
            <w:r>
              <w:rPr>
                <w:sz w:val="20"/>
                <w:szCs w:val="20"/>
              </w:rPr>
              <w:t>obras de arte</w:t>
            </w:r>
            <w:r w:rsidRPr="009922DB">
              <w:rPr>
                <w:sz w:val="20"/>
                <w:szCs w:val="20"/>
              </w:rPr>
              <w:t xml:space="preserve"> existentes según necesidad</w:t>
            </w:r>
          </w:p>
        </w:tc>
        <w:tc>
          <w:tcPr>
            <w:tcW w:w="1101" w:type="dxa"/>
            <w:tcBorders>
              <w:bottom w:val="single" w:sz="4" w:space="0" w:color="auto"/>
            </w:tcBorders>
            <w:shd w:val="clear" w:color="auto" w:fill="FFFFFF" w:themeFill="background1"/>
            <w:vAlign w:val="center"/>
          </w:tcPr>
          <w:p w:rsidR="005B390C" w:rsidRPr="009922DB" w:rsidRDefault="005B390C" w:rsidP="00F92D94">
            <w:pPr>
              <w:tabs>
                <w:tab w:val="left" w:pos="9420"/>
              </w:tabs>
              <w:spacing w:before="0"/>
              <w:jc w:val="center"/>
              <w:rPr>
                <w:sz w:val="20"/>
                <w:szCs w:val="20"/>
              </w:rPr>
            </w:pPr>
            <w:r>
              <w:rPr>
                <w:sz w:val="20"/>
                <w:szCs w:val="20"/>
              </w:rPr>
              <w:t>Construir cunetas e instalar alcantarillas en lugares necesarios.</w:t>
            </w:r>
          </w:p>
        </w:tc>
        <w:tc>
          <w:tcPr>
            <w:tcW w:w="1062" w:type="dxa"/>
            <w:tcBorders>
              <w:bottom w:val="single" w:sz="4" w:space="0" w:color="auto"/>
            </w:tcBorders>
            <w:shd w:val="clear" w:color="auto" w:fill="FFFFFF" w:themeFill="background1"/>
            <w:vAlign w:val="center"/>
          </w:tcPr>
          <w:p w:rsidR="005B390C" w:rsidRPr="009922DB" w:rsidRDefault="005B390C" w:rsidP="007B7F56">
            <w:pPr>
              <w:tabs>
                <w:tab w:val="left" w:pos="9420"/>
              </w:tabs>
              <w:spacing w:before="0"/>
              <w:jc w:val="center"/>
              <w:rPr>
                <w:sz w:val="20"/>
                <w:szCs w:val="20"/>
              </w:rPr>
            </w:pPr>
            <w:r>
              <w:rPr>
                <w:sz w:val="20"/>
                <w:szCs w:val="20"/>
              </w:rPr>
              <w:t>Elevar la rasante y construir taludes en lugares necesarios</w:t>
            </w:r>
          </w:p>
        </w:tc>
        <w:tc>
          <w:tcPr>
            <w:tcW w:w="1218" w:type="dxa"/>
            <w:tcBorders>
              <w:bottom w:val="single" w:sz="4" w:space="0" w:color="000000"/>
            </w:tcBorders>
            <w:shd w:val="clear" w:color="auto" w:fill="FFFFFF" w:themeFill="background1"/>
          </w:tcPr>
          <w:p w:rsidR="005B390C" w:rsidRPr="009922DB" w:rsidRDefault="005B390C" w:rsidP="00F92D94">
            <w:pPr>
              <w:tabs>
                <w:tab w:val="left" w:pos="9420"/>
              </w:tabs>
              <w:spacing w:before="0"/>
              <w:jc w:val="center"/>
              <w:rPr>
                <w:sz w:val="20"/>
                <w:szCs w:val="20"/>
              </w:rPr>
            </w:pPr>
            <w:r>
              <w:rPr>
                <w:sz w:val="20"/>
                <w:szCs w:val="20"/>
              </w:rPr>
              <w:t>Enripiar y empedrar los caminos en lugares necesarios.</w:t>
            </w:r>
          </w:p>
        </w:tc>
        <w:tc>
          <w:tcPr>
            <w:tcW w:w="1352" w:type="dxa"/>
            <w:tcBorders>
              <w:bottom w:val="single" w:sz="4" w:space="0" w:color="000000"/>
            </w:tcBorders>
            <w:shd w:val="clear" w:color="auto" w:fill="FFFFFF" w:themeFill="background1"/>
          </w:tcPr>
          <w:p w:rsidR="005B390C" w:rsidRDefault="005B390C" w:rsidP="00F92D94">
            <w:pPr>
              <w:tabs>
                <w:tab w:val="left" w:pos="9420"/>
              </w:tabs>
              <w:spacing w:before="0"/>
              <w:jc w:val="center"/>
              <w:rPr>
                <w:sz w:val="20"/>
                <w:szCs w:val="20"/>
              </w:rPr>
            </w:pPr>
            <w:r>
              <w:rPr>
                <w:sz w:val="20"/>
                <w:szCs w:val="20"/>
              </w:rPr>
              <w:t>Realizar el mantenimiento correctivo por niveles de servicio.</w:t>
            </w:r>
          </w:p>
        </w:tc>
      </w:tr>
      <w:tr w:rsidR="001A0053" w:rsidRPr="009922DB" w:rsidTr="009A3DCE">
        <w:trPr>
          <w:trHeight w:val="499"/>
          <w:jc w:val="center"/>
        </w:trPr>
        <w:tc>
          <w:tcPr>
            <w:tcW w:w="1374" w:type="dxa"/>
            <w:tcBorders>
              <w:right w:val="single" w:sz="4" w:space="0" w:color="auto"/>
            </w:tcBorders>
            <w:shd w:val="clear" w:color="auto" w:fill="B6DDE8" w:themeFill="accent5" w:themeFillTint="66"/>
            <w:vAlign w:val="center"/>
          </w:tcPr>
          <w:p w:rsidR="001A0053" w:rsidRPr="009E3FDB" w:rsidRDefault="001A0053" w:rsidP="00F92D94">
            <w:pPr>
              <w:tabs>
                <w:tab w:val="left" w:pos="9420"/>
              </w:tabs>
              <w:spacing w:before="0"/>
              <w:jc w:val="center"/>
              <w:rPr>
                <w:b/>
                <w:sz w:val="20"/>
                <w:szCs w:val="20"/>
              </w:rPr>
            </w:pPr>
            <w:r>
              <w:rPr>
                <w:b/>
                <w:sz w:val="20"/>
                <w:szCs w:val="20"/>
              </w:rPr>
              <w:t>ALTERNATIVA</w:t>
            </w:r>
          </w:p>
        </w:tc>
        <w:tc>
          <w:tcPr>
            <w:tcW w:w="6779" w:type="dxa"/>
            <w:gridSpan w:val="6"/>
            <w:tcBorders>
              <w:top w:val="single" w:sz="4" w:space="0" w:color="auto"/>
              <w:left w:val="single" w:sz="4" w:space="0" w:color="auto"/>
              <w:bottom w:val="single" w:sz="4" w:space="0" w:color="auto"/>
            </w:tcBorders>
            <w:shd w:val="clear" w:color="auto" w:fill="B6DDE8" w:themeFill="accent5" w:themeFillTint="66"/>
            <w:vAlign w:val="center"/>
          </w:tcPr>
          <w:p w:rsidR="001A0053" w:rsidRDefault="004756A4" w:rsidP="004756A4">
            <w:pPr>
              <w:tabs>
                <w:tab w:val="left" w:pos="9420"/>
              </w:tabs>
              <w:spacing w:before="0"/>
              <w:jc w:val="center"/>
              <w:rPr>
                <w:sz w:val="20"/>
                <w:szCs w:val="20"/>
              </w:rPr>
            </w:pPr>
            <w:r>
              <w:rPr>
                <w:sz w:val="20"/>
                <w:szCs w:val="20"/>
              </w:rPr>
              <w:t>Mejoramiento</w:t>
            </w:r>
            <w:r w:rsidR="001A0053">
              <w:rPr>
                <w:sz w:val="20"/>
                <w:szCs w:val="20"/>
              </w:rPr>
              <w:t xml:space="preserve"> de los caminos vecinales y puentes</w:t>
            </w:r>
          </w:p>
        </w:tc>
      </w:tr>
    </w:tbl>
    <w:p w:rsidR="00E70E59" w:rsidRPr="006C3B27" w:rsidRDefault="007508E6" w:rsidP="00DE5D76">
      <w:pPr>
        <w:pStyle w:val="Ttulo2"/>
      </w:pPr>
      <w:bookmarkStart w:id="25" w:name="_Toc414522793"/>
      <w:bookmarkStart w:id="26" w:name="_Toc427753805"/>
      <w:r>
        <w:t>II.3</w:t>
      </w:r>
      <w:r w:rsidR="00711276">
        <w:t xml:space="preserve"> </w:t>
      </w:r>
      <w:r w:rsidR="00E70E59">
        <w:t>Objetivo General</w:t>
      </w:r>
      <w:bookmarkEnd w:id="25"/>
      <w:bookmarkEnd w:id="26"/>
    </w:p>
    <w:p w:rsidR="00797B69" w:rsidRDefault="00497D27" w:rsidP="00797B69">
      <w:pPr>
        <w:rPr>
          <w:lang w:val="es-ES"/>
        </w:rPr>
      </w:pPr>
      <w:r>
        <w:rPr>
          <w:lang w:val="es-ES"/>
        </w:rPr>
        <w:t>Permitir la transitabilidad de todo tiempo en tramos y puentes de caminos vecinales de la Región Oriental.</w:t>
      </w:r>
    </w:p>
    <w:p w:rsidR="00E70E59" w:rsidRPr="00621A07" w:rsidRDefault="007508E6" w:rsidP="00DE5D76">
      <w:pPr>
        <w:pStyle w:val="Ttulo2"/>
      </w:pPr>
      <w:bookmarkStart w:id="27" w:name="_Toc414522794"/>
      <w:bookmarkStart w:id="28" w:name="_Toc427753806"/>
      <w:r>
        <w:t>II.4</w:t>
      </w:r>
      <w:r w:rsidR="00711276" w:rsidRPr="00621A07">
        <w:t xml:space="preserve"> </w:t>
      </w:r>
      <w:r w:rsidR="00E70E59" w:rsidRPr="00621A07">
        <w:t>Objetivo Específico</w:t>
      </w:r>
      <w:bookmarkEnd w:id="27"/>
      <w:bookmarkEnd w:id="28"/>
    </w:p>
    <w:p w:rsidR="00332062" w:rsidRPr="009A3DCE" w:rsidRDefault="00775D82" w:rsidP="00E76746">
      <w:pPr>
        <w:pStyle w:val="Prrafodelista"/>
        <w:numPr>
          <w:ilvl w:val="0"/>
          <w:numId w:val="25"/>
        </w:numPr>
        <w:spacing w:before="0"/>
        <w:ind w:left="426" w:hanging="426"/>
        <w:rPr>
          <w:lang w:val="es-ES"/>
        </w:rPr>
      </w:pPr>
      <w:r w:rsidRPr="00497D27">
        <w:rPr>
          <w:lang w:val="es-ES"/>
        </w:rPr>
        <w:t>Mejorar (160 kilómetros)</w:t>
      </w:r>
      <w:r>
        <w:rPr>
          <w:lang w:val="es-ES"/>
        </w:rPr>
        <w:t xml:space="preserve"> </w:t>
      </w:r>
      <w:r w:rsidRPr="00497D27">
        <w:rPr>
          <w:lang w:val="es-ES"/>
        </w:rPr>
        <w:t xml:space="preserve">y mantener </w:t>
      </w:r>
      <w:r>
        <w:rPr>
          <w:lang w:val="es-ES"/>
        </w:rPr>
        <w:t>(50</w:t>
      </w:r>
      <w:r w:rsidRPr="00497D27">
        <w:rPr>
          <w:lang w:val="es-ES"/>
        </w:rPr>
        <w:t xml:space="preserve">0 kilómetros) </w:t>
      </w:r>
      <w:r>
        <w:rPr>
          <w:lang w:val="es-ES"/>
        </w:rPr>
        <w:t>tramos</w:t>
      </w:r>
      <w:r w:rsidRPr="00497D27">
        <w:rPr>
          <w:lang w:val="es-ES"/>
        </w:rPr>
        <w:t xml:space="preserve"> y puentes (660 metros lineales) de caminos vecinales en la Región Oriental</w:t>
      </w:r>
      <w:r w:rsidR="00497D27" w:rsidRPr="00497D27">
        <w:rPr>
          <w:lang w:val="es-ES"/>
        </w:rPr>
        <w:t>.</w:t>
      </w:r>
    </w:p>
    <w:p w:rsidR="00E70E59" w:rsidRPr="00834AB9" w:rsidRDefault="00E70E59" w:rsidP="00B466E2">
      <w:pPr>
        <w:rPr>
          <w:color w:val="FF0000"/>
          <w:lang w:val="es-ES"/>
        </w:rPr>
      </w:pPr>
    </w:p>
    <w:p w:rsidR="008676BC" w:rsidRDefault="008676BC" w:rsidP="004756A4">
      <w:pPr>
        <w:spacing w:before="0" w:line="240" w:lineRule="auto"/>
        <w:jc w:val="left"/>
        <w:sectPr w:rsidR="008676BC" w:rsidSect="00807F7D">
          <w:pgSz w:w="11907" w:h="16839" w:code="9"/>
          <w:pgMar w:top="1418" w:right="1134" w:bottom="1418" w:left="1701" w:header="709" w:footer="709" w:gutter="0"/>
          <w:cols w:space="708"/>
          <w:docGrid w:linePitch="360"/>
        </w:sectPr>
      </w:pPr>
    </w:p>
    <w:p w:rsidR="00413BDC" w:rsidRPr="00DE5D76" w:rsidRDefault="00413BDC" w:rsidP="00413BDC">
      <w:pPr>
        <w:pStyle w:val="Ttulo2"/>
      </w:pPr>
      <w:bookmarkStart w:id="29" w:name="_Toc427753807"/>
      <w:bookmarkStart w:id="30" w:name="_Toc414522795"/>
      <w:r w:rsidRPr="00DE5D76">
        <w:lastRenderedPageBreak/>
        <w:t xml:space="preserve">II. </w:t>
      </w:r>
      <w:r w:rsidR="007508E6">
        <w:t>5</w:t>
      </w:r>
      <w:r w:rsidRPr="00DE5D76">
        <w:t xml:space="preserve"> Marco logico del programa</w:t>
      </w:r>
      <w:bookmarkEnd w:id="29"/>
    </w:p>
    <w:p w:rsidR="00413BDC" w:rsidRDefault="00413BDC" w:rsidP="00413BDC">
      <w:pPr>
        <w:spacing w:before="0" w:line="240" w:lineRule="auto"/>
        <w:jc w:val="center"/>
        <w:rPr>
          <w:lang w:val="es-AR"/>
        </w:rPr>
      </w:pPr>
    </w:p>
    <w:tbl>
      <w:tblPr>
        <w:tblW w:w="13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9"/>
        <w:gridCol w:w="3667"/>
        <w:gridCol w:w="3459"/>
        <w:gridCol w:w="2565"/>
      </w:tblGrid>
      <w:tr w:rsidR="00413BDC" w:rsidRPr="00691A25" w:rsidTr="00691A25">
        <w:trPr>
          <w:trHeight w:val="132"/>
        </w:trPr>
        <w:tc>
          <w:tcPr>
            <w:tcW w:w="3529" w:type="dxa"/>
            <w:shd w:val="clear" w:color="auto" w:fill="B6DDE8" w:themeFill="accent5" w:themeFillTint="66"/>
            <w:vAlign w:val="bottom"/>
          </w:tcPr>
          <w:p w:rsidR="00413BDC" w:rsidRPr="00691A25" w:rsidRDefault="00413BDC" w:rsidP="00B048E1">
            <w:pPr>
              <w:spacing w:before="0"/>
              <w:jc w:val="center"/>
              <w:rPr>
                <w:b/>
                <w:sz w:val="20"/>
                <w:szCs w:val="20"/>
                <w:lang w:val="es-AR"/>
              </w:rPr>
            </w:pPr>
            <w:r w:rsidRPr="00691A25">
              <w:rPr>
                <w:b/>
                <w:sz w:val="20"/>
                <w:szCs w:val="20"/>
                <w:lang w:val="es-AR"/>
              </w:rPr>
              <w:t>RESUMEN NARRATIVO</w:t>
            </w:r>
          </w:p>
        </w:tc>
        <w:tc>
          <w:tcPr>
            <w:tcW w:w="3667" w:type="dxa"/>
            <w:shd w:val="clear" w:color="auto" w:fill="B6DDE8" w:themeFill="accent5" w:themeFillTint="66"/>
          </w:tcPr>
          <w:p w:rsidR="00413BDC" w:rsidRPr="00691A25" w:rsidRDefault="00413BDC" w:rsidP="00B048E1">
            <w:pPr>
              <w:jc w:val="center"/>
              <w:rPr>
                <w:b/>
                <w:sz w:val="20"/>
                <w:szCs w:val="20"/>
                <w:lang w:val="es-AR"/>
              </w:rPr>
            </w:pPr>
            <w:r w:rsidRPr="00691A25">
              <w:rPr>
                <w:b/>
                <w:sz w:val="20"/>
                <w:szCs w:val="20"/>
                <w:lang w:val="es-AR"/>
              </w:rPr>
              <w:t>INDICADORES</w:t>
            </w:r>
          </w:p>
        </w:tc>
        <w:tc>
          <w:tcPr>
            <w:tcW w:w="3459" w:type="dxa"/>
            <w:shd w:val="clear" w:color="auto" w:fill="B6DDE8" w:themeFill="accent5" w:themeFillTint="66"/>
          </w:tcPr>
          <w:p w:rsidR="00413BDC" w:rsidRPr="00691A25" w:rsidRDefault="00413BDC" w:rsidP="00B048E1">
            <w:pPr>
              <w:jc w:val="center"/>
              <w:rPr>
                <w:b/>
                <w:sz w:val="20"/>
                <w:szCs w:val="20"/>
                <w:lang w:val="es-AR"/>
              </w:rPr>
            </w:pPr>
            <w:r w:rsidRPr="00691A25">
              <w:rPr>
                <w:b/>
                <w:sz w:val="20"/>
                <w:szCs w:val="20"/>
                <w:lang w:val="es-AR"/>
              </w:rPr>
              <w:t>MEDIOS DE VERIFICACION</w:t>
            </w:r>
          </w:p>
        </w:tc>
        <w:tc>
          <w:tcPr>
            <w:tcW w:w="2565" w:type="dxa"/>
            <w:shd w:val="clear" w:color="auto" w:fill="B6DDE8" w:themeFill="accent5" w:themeFillTint="66"/>
          </w:tcPr>
          <w:p w:rsidR="00413BDC" w:rsidRPr="00691A25" w:rsidRDefault="00413BDC" w:rsidP="00B048E1">
            <w:pPr>
              <w:jc w:val="center"/>
              <w:rPr>
                <w:b/>
                <w:sz w:val="20"/>
                <w:szCs w:val="20"/>
                <w:lang w:val="es-AR"/>
              </w:rPr>
            </w:pPr>
            <w:r w:rsidRPr="00691A25">
              <w:rPr>
                <w:b/>
                <w:sz w:val="20"/>
                <w:szCs w:val="20"/>
                <w:lang w:val="es-AR"/>
              </w:rPr>
              <w:t>SUPUESTOS</w:t>
            </w:r>
          </w:p>
        </w:tc>
      </w:tr>
      <w:tr w:rsidR="00413BDC" w:rsidRPr="00691A25" w:rsidTr="005B1B4B">
        <w:trPr>
          <w:trHeight w:val="2437"/>
        </w:trPr>
        <w:tc>
          <w:tcPr>
            <w:tcW w:w="3529" w:type="dxa"/>
          </w:tcPr>
          <w:p w:rsidR="00413BDC" w:rsidRPr="00691A25" w:rsidRDefault="008676BC" w:rsidP="00B048E1">
            <w:pPr>
              <w:rPr>
                <w:b/>
                <w:sz w:val="20"/>
                <w:szCs w:val="20"/>
                <w:lang w:val="es-AR"/>
              </w:rPr>
            </w:pPr>
            <w:r w:rsidRPr="00691A25">
              <w:rPr>
                <w:b/>
                <w:sz w:val="20"/>
                <w:szCs w:val="20"/>
                <w:lang w:val="es-AR"/>
              </w:rPr>
              <w:t>FIN</w:t>
            </w:r>
          </w:p>
          <w:p w:rsidR="00413BDC" w:rsidRPr="00691A25" w:rsidRDefault="00A308F2" w:rsidP="00B048E1">
            <w:pPr>
              <w:rPr>
                <w:sz w:val="20"/>
                <w:szCs w:val="20"/>
              </w:rPr>
            </w:pPr>
            <w:r w:rsidRPr="00691A25">
              <w:rPr>
                <w:sz w:val="20"/>
                <w:szCs w:val="20"/>
              </w:rPr>
              <w:t>Contribuir al Plan Nacional de Desarrollo en su eje de crecimiento económico inclusivo y reducción de la pobreza</w:t>
            </w:r>
            <w:r w:rsidR="00413BDC" w:rsidRPr="00691A25">
              <w:rPr>
                <w:sz w:val="20"/>
                <w:szCs w:val="20"/>
              </w:rPr>
              <w:t>.</w:t>
            </w:r>
          </w:p>
        </w:tc>
        <w:tc>
          <w:tcPr>
            <w:tcW w:w="3667" w:type="dxa"/>
          </w:tcPr>
          <w:p w:rsidR="00A308F2" w:rsidRPr="00691A25" w:rsidRDefault="00A308F2" w:rsidP="00A308F2">
            <w:pPr>
              <w:spacing w:before="0" w:line="360" w:lineRule="auto"/>
              <w:jc w:val="left"/>
              <w:rPr>
                <w:sz w:val="20"/>
                <w:szCs w:val="20"/>
                <w:lang w:val="es-AR"/>
              </w:rPr>
            </w:pPr>
          </w:p>
          <w:p w:rsidR="00413BDC" w:rsidRPr="00691A25" w:rsidRDefault="00D95A7F" w:rsidP="00E76746">
            <w:pPr>
              <w:numPr>
                <w:ilvl w:val="0"/>
                <w:numId w:val="26"/>
              </w:numPr>
              <w:tabs>
                <w:tab w:val="left" w:pos="720"/>
              </w:tabs>
              <w:spacing w:before="0" w:line="360" w:lineRule="auto"/>
              <w:ind w:left="743" w:hanging="425"/>
              <w:jc w:val="left"/>
              <w:rPr>
                <w:sz w:val="20"/>
                <w:szCs w:val="20"/>
                <w:lang w:val="es-AR"/>
              </w:rPr>
            </w:pPr>
            <w:r w:rsidRPr="00691A25">
              <w:rPr>
                <w:sz w:val="20"/>
                <w:szCs w:val="20"/>
                <w:lang w:val="es-AR"/>
              </w:rPr>
              <w:t>Crecimiento Económico (Variación de PIB, PIB agropecuario)</w:t>
            </w:r>
          </w:p>
          <w:p w:rsidR="0010727C" w:rsidRPr="00691A25" w:rsidRDefault="0010727C" w:rsidP="00E76746">
            <w:pPr>
              <w:numPr>
                <w:ilvl w:val="0"/>
                <w:numId w:val="26"/>
              </w:numPr>
              <w:tabs>
                <w:tab w:val="left" w:pos="720"/>
              </w:tabs>
              <w:spacing w:before="0" w:line="360" w:lineRule="auto"/>
              <w:ind w:left="743" w:hanging="425"/>
              <w:jc w:val="left"/>
              <w:rPr>
                <w:sz w:val="20"/>
                <w:szCs w:val="20"/>
                <w:lang w:val="es-AR"/>
              </w:rPr>
            </w:pPr>
            <w:r w:rsidRPr="00691A25">
              <w:rPr>
                <w:sz w:val="20"/>
                <w:szCs w:val="20"/>
                <w:lang w:val="es-AR"/>
              </w:rPr>
              <w:t>Línea de pobreza</w:t>
            </w:r>
          </w:p>
        </w:tc>
        <w:tc>
          <w:tcPr>
            <w:tcW w:w="3459" w:type="dxa"/>
          </w:tcPr>
          <w:p w:rsidR="00413BDC" w:rsidRPr="00691A25" w:rsidRDefault="0010727C" w:rsidP="00E76746">
            <w:pPr>
              <w:numPr>
                <w:ilvl w:val="1"/>
                <w:numId w:val="22"/>
              </w:numPr>
              <w:tabs>
                <w:tab w:val="clear" w:pos="1440"/>
              </w:tabs>
              <w:spacing w:before="0" w:after="240" w:line="240" w:lineRule="auto"/>
              <w:ind w:left="275" w:hanging="275"/>
              <w:rPr>
                <w:sz w:val="20"/>
                <w:szCs w:val="20"/>
                <w:lang w:val="es-AR"/>
              </w:rPr>
            </w:pPr>
            <w:r w:rsidRPr="00691A25">
              <w:rPr>
                <w:sz w:val="20"/>
                <w:szCs w:val="20"/>
                <w:lang w:val="es-AR"/>
              </w:rPr>
              <w:t>Reportes del Banco Central del Paraguay</w:t>
            </w:r>
          </w:p>
          <w:p w:rsidR="0010727C" w:rsidRPr="00691A25" w:rsidRDefault="0010727C" w:rsidP="00E76746">
            <w:pPr>
              <w:numPr>
                <w:ilvl w:val="1"/>
                <w:numId w:val="22"/>
              </w:numPr>
              <w:tabs>
                <w:tab w:val="clear" w:pos="1440"/>
              </w:tabs>
              <w:spacing w:before="0" w:after="240" w:line="240" w:lineRule="auto"/>
              <w:ind w:left="275" w:hanging="275"/>
              <w:rPr>
                <w:sz w:val="20"/>
                <w:szCs w:val="20"/>
                <w:lang w:val="es-AR"/>
              </w:rPr>
            </w:pPr>
            <w:r w:rsidRPr="00691A25">
              <w:rPr>
                <w:sz w:val="20"/>
                <w:szCs w:val="20"/>
                <w:lang w:val="es-AR"/>
              </w:rPr>
              <w:t>Encuesta Permanente de Hogares (EPH) de la Dirección General de Encuesta, Estadística y Censo</w:t>
            </w:r>
          </w:p>
        </w:tc>
        <w:tc>
          <w:tcPr>
            <w:tcW w:w="2565" w:type="dxa"/>
          </w:tcPr>
          <w:p w:rsidR="0010727C" w:rsidRPr="00691A25" w:rsidRDefault="001831D9" w:rsidP="00E76746">
            <w:pPr>
              <w:numPr>
                <w:ilvl w:val="1"/>
                <w:numId w:val="22"/>
              </w:numPr>
              <w:tabs>
                <w:tab w:val="clear" w:pos="1440"/>
                <w:tab w:val="num" w:pos="459"/>
              </w:tabs>
              <w:autoSpaceDE w:val="0"/>
              <w:autoSpaceDN w:val="0"/>
              <w:adjustRightInd w:val="0"/>
              <w:ind w:left="459" w:hanging="284"/>
              <w:rPr>
                <w:rFonts w:cs="TimesNewRoman"/>
                <w:sz w:val="20"/>
                <w:szCs w:val="20"/>
                <w:lang w:val="es-AR"/>
              </w:rPr>
            </w:pPr>
            <w:r w:rsidRPr="00691A25">
              <w:rPr>
                <w:rFonts w:cs="TimesNewRoman"/>
                <w:sz w:val="20"/>
                <w:szCs w:val="20"/>
                <w:lang w:val="es-AR"/>
              </w:rPr>
              <w:t xml:space="preserve">Estabilidad económica y política </w:t>
            </w:r>
          </w:p>
          <w:p w:rsidR="00285FB6" w:rsidRPr="00691A25" w:rsidRDefault="00285FB6" w:rsidP="00E76746">
            <w:pPr>
              <w:numPr>
                <w:ilvl w:val="1"/>
                <w:numId w:val="22"/>
              </w:numPr>
              <w:tabs>
                <w:tab w:val="clear" w:pos="1440"/>
                <w:tab w:val="num" w:pos="459"/>
              </w:tabs>
              <w:autoSpaceDE w:val="0"/>
              <w:autoSpaceDN w:val="0"/>
              <w:adjustRightInd w:val="0"/>
              <w:ind w:left="459" w:hanging="284"/>
              <w:rPr>
                <w:rFonts w:cs="TimesNewRoman"/>
                <w:sz w:val="20"/>
                <w:szCs w:val="20"/>
                <w:lang w:val="es-AR"/>
              </w:rPr>
            </w:pPr>
            <w:r w:rsidRPr="00691A25">
              <w:rPr>
                <w:sz w:val="20"/>
                <w:szCs w:val="20"/>
                <w:lang w:val="es-AR"/>
              </w:rPr>
              <w:t>La demanda de transporte carretero se comporta de acuerdo a los niveles y proyecciones estimadas</w:t>
            </w:r>
          </w:p>
        </w:tc>
      </w:tr>
      <w:tr w:rsidR="00413BDC" w:rsidRPr="00691A25" w:rsidTr="00691A25">
        <w:trPr>
          <w:trHeight w:val="1026"/>
        </w:trPr>
        <w:tc>
          <w:tcPr>
            <w:tcW w:w="3529" w:type="dxa"/>
            <w:tcBorders>
              <w:bottom w:val="single" w:sz="4" w:space="0" w:color="auto"/>
            </w:tcBorders>
          </w:tcPr>
          <w:p w:rsidR="00413BDC" w:rsidRPr="00691A25" w:rsidRDefault="008676BC" w:rsidP="00B048E1">
            <w:pPr>
              <w:jc w:val="left"/>
              <w:rPr>
                <w:b/>
                <w:sz w:val="20"/>
                <w:szCs w:val="20"/>
                <w:lang w:val="es-AR"/>
              </w:rPr>
            </w:pPr>
            <w:r w:rsidRPr="00691A25">
              <w:rPr>
                <w:b/>
                <w:sz w:val="20"/>
                <w:szCs w:val="20"/>
                <w:lang w:val="es-AR"/>
              </w:rPr>
              <w:t>PROPÓSITO</w:t>
            </w:r>
          </w:p>
          <w:p w:rsidR="00413BDC" w:rsidRPr="00691A25" w:rsidRDefault="00775D82" w:rsidP="00B048E1">
            <w:pPr>
              <w:autoSpaceDE w:val="0"/>
              <w:autoSpaceDN w:val="0"/>
              <w:adjustRightInd w:val="0"/>
              <w:rPr>
                <w:sz w:val="20"/>
                <w:szCs w:val="20"/>
                <w:lang w:val="es-AR"/>
              </w:rPr>
            </w:pPr>
            <w:r>
              <w:rPr>
                <w:sz w:val="20"/>
                <w:szCs w:val="20"/>
                <w:lang w:val="es-ES"/>
              </w:rPr>
              <w:t xml:space="preserve">• </w:t>
            </w:r>
            <w:r w:rsidRPr="00775D82">
              <w:rPr>
                <w:sz w:val="20"/>
                <w:szCs w:val="20"/>
                <w:lang w:val="es-ES"/>
              </w:rPr>
              <w:t>Mejorar (160 kilómetros) y mantener (500 kilómetros) tramos y puentes (660 metros lineales) de caminos vecinales en la Región Oriental</w:t>
            </w:r>
          </w:p>
        </w:tc>
        <w:tc>
          <w:tcPr>
            <w:tcW w:w="3667" w:type="dxa"/>
            <w:tcBorders>
              <w:bottom w:val="single" w:sz="4" w:space="0" w:color="auto"/>
            </w:tcBorders>
          </w:tcPr>
          <w:p w:rsidR="00413BDC" w:rsidRPr="00691A25" w:rsidRDefault="00413BDC" w:rsidP="008951EE">
            <w:pPr>
              <w:spacing w:before="0" w:line="240" w:lineRule="auto"/>
              <w:jc w:val="left"/>
              <w:rPr>
                <w:sz w:val="20"/>
                <w:szCs w:val="20"/>
                <w:lang w:val="es-AR"/>
              </w:rPr>
            </w:pPr>
          </w:p>
          <w:p w:rsidR="00E210EF" w:rsidRPr="00691A25" w:rsidRDefault="008951EE" w:rsidP="00E76746">
            <w:pPr>
              <w:pStyle w:val="Prrafodelista"/>
              <w:numPr>
                <w:ilvl w:val="0"/>
                <w:numId w:val="29"/>
              </w:numPr>
              <w:spacing w:before="0" w:line="240" w:lineRule="auto"/>
              <w:jc w:val="left"/>
              <w:rPr>
                <w:sz w:val="20"/>
                <w:szCs w:val="20"/>
                <w:lang w:val="es-AR"/>
              </w:rPr>
            </w:pPr>
            <w:r w:rsidRPr="00691A25">
              <w:rPr>
                <w:sz w:val="20"/>
                <w:szCs w:val="20"/>
                <w:lang w:val="es-AR"/>
              </w:rPr>
              <w:t xml:space="preserve">Tramos habilitados </w:t>
            </w:r>
            <w:r w:rsidR="00E56A26" w:rsidRPr="00691A25">
              <w:rPr>
                <w:sz w:val="20"/>
                <w:szCs w:val="20"/>
                <w:lang w:val="es-AR"/>
              </w:rPr>
              <w:t xml:space="preserve">los </w:t>
            </w:r>
            <w:r w:rsidRPr="00691A25">
              <w:rPr>
                <w:sz w:val="20"/>
                <w:szCs w:val="20"/>
                <w:lang w:val="es-AR"/>
              </w:rPr>
              <w:t>365 días</w:t>
            </w:r>
          </w:p>
          <w:p w:rsidR="00413BDC" w:rsidRPr="00691A25" w:rsidRDefault="00413BDC" w:rsidP="00B048E1">
            <w:pPr>
              <w:spacing w:before="0" w:line="240" w:lineRule="auto"/>
              <w:ind w:left="720"/>
              <w:jc w:val="left"/>
              <w:rPr>
                <w:sz w:val="20"/>
                <w:szCs w:val="20"/>
                <w:lang w:val="es-AR"/>
              </w:rPr>
            </w:pPr>
          </w:p>
        </w:tc>
        <w:tc>
          <w:tcPr>
            <w:tcW w:w="3459" w:type="dxa"/>
            <w:tcBorders>
              <w:bottom w:val="single" w:sz="4" w:space="0" w:color="auto"/>
            </w:tcBorders>
          </w:tcPr>
          <w:p w:rsidR="00413BDC" w:rsidRPr="00691A25" w:rsidRDefault="00413BDC" w:rsidP="00BC39AC">
            <w:pPr>
              <w:tabs>
                <w:tab w:val="left" w:pos="735"/>
              </w:tabs>
              <w:ind w:left="252"/>
              <w:rPr>
                <w:sz w:val="20"/>
                <w:szCs w:val="20"/>
                <w:lang w:val="es-AR"/>
              </w:rPr>
            </w:pPr>
          </w:p>
          <w:p w:rsidR="00413BDC" w:rsidRPr="00691A25" w:rsidRDefault="008951EE" w:rsidP="00E76746">
            <w:pPr>
              <w:numPr>
                <w:ilvl w:val="0"/>
                <w:numId w:val="19"/>
              </w:numPr>
              <w:tabs>
                <w:tab w:val="clear" w:pos="720"/>
                <w:tab w:val="num" w:pos="252"/>
              </w:tabs>
              <w:spacing w:before="0" w:line="360" w:lineRule="auto"/>
              <w:ind w:left="252" w:hanging="252"/>
              <w:jc w:val="left"/>
              <w:rPr>
                <w:sz w:val="20"/>
                <w:szCs w:val="20"/>
                <w:lang w:val="es-AR"/>
              </w:rPr>
            </w:pPr>
            <w:r w:rsidRPr="00691A25">
              <w:rPr>
                <w:sz w:val="20"/>
                <w:szCs w:val="20"/>
                <w:lang w:val="es-AR"/>
              </w:rPr>
              <w:t>Línea de base</w:t>
            </w:r>
            <w:r w:rsidR="00BC39AC" w:rsidRPr="00691A25">
              <w:rPr>
                <w:sz w:val="20"/>
                <w:szCs w:val="20"/>
                <w:lang w:val="es-AR"/>
              </w:rPr>
              <w:t xml:space="preserve"> de los Planes Viales Participativos</w:t>
            </w:r>
          </w:p>
          <w:p w:rsidR="00BC39AC" w:rsidRPr="00691A25" w:rsidRDefault="00BC39AC" w:rsidP="00E76746">
            <w:pPr>
              <w:numPr>
                <w:ilvl w:val="0"/>
                <w:numId w:val="19"/>
              </w:numPr>
              <w:tabs>
                <w:tab w:val="clear" w:pos="720"/>
                <w:tab w:val="num" w:pos="252"/>
              </w:tabs>
              <w:spacing w:before="0" w:line="360" w:lineRule="auto"/>
              <w:ind w:left="252" w:hanging="252"/>
              <w:jc w:val="left"/>
              <w:rPr>
                <w:sz w:val="20"/>
                <w:szCs w:val="20"/>
                <w:lang w:val="es-AR"/>
              </w:rPr>
            </w:pPr>
            <w:r w:rsidRPr="00691A25">
              <w:rPr>
                <w:sz w:val="20"/>
                <w:szCs w:val="20"/>
                <w:lang w:val="es-AR"/>
              </w:rPr>
              <w:t>Informes diarios del MOPC</w:t>
            </w:r>
          </w:p>
        </w:tc>
        <w:tc>
          <w:tcPr>
            <w:tcW w:w="2565" w:type="dxa"/>
            <w:tcBorders>
              <w:bottom w:val="single" w:sz="4" w:space="0" w:color="auto"/>
            </w:tcBorders>
          </w:tcPr>
          <w:p w:rsidR="00413BDC" w:rsidRPr="00691A25" w:rsidRDefault="00413BDC" w:rsidP="00B048E1">
            <w:pPr>
              <w:jc w:val="left"/>
              <w:rPr>
                <w:sz w:val="20"/>
                <w:szCs w:val="20"/>
                <w:lang w:val="es-AR"/>
              </w:rPr>
            </w:pPr>
          </w:p>
          <w:p w:rsidR="00413BDC" w:rsidRPr="00691A25" w:rsidRDefault="00E210EF" w:rsidP="00E76746">
            <w:pPr>
              <w:numPr>
                <w:ilvl w:val="0"/>
                <w:numId w:val="28"/>
              </w:numPr>
              <w:ind w:left="459" w:hanging="284"/>
              <w:jc w:val="left"/>
              <w:rPr>
                <w:sz w:val="20"/>
                <w:szCs w:val="20"/>
                <w:lang w:val="es-AR"/>
              </w:rPr>
            </w:pPr>
            <w:r w:rsidRPr="00691A25">
              <w:rPr>
                <w:sz w:val="20"/>
                <w:szCs w:val="20"/>
                <w:lang w:val="es-AR"/>
              </w:rPr>
              <w:t>Condiciones climáticas favorables</w:t>
            </w:r>
          </w:p>
          <w:p w:rsidR="00413BDC" w:rsidRPr="00691A25" w:rsidRDefault="00413BDC" w:rsidP="00B048E1">
            <w:pPr>
              <w:rPr>
                <w:sz w:val="20"/>
                <w:szCs w:val="20"/>
                <w:lang w:val="es-AR"/>
              </w:rPr>
            </w:pPr>
          </w:p>
        </w:tc>
      </w:tr>
      <w:tr w:rsidR="00413BDC" w:rsidRPr="00691A25" w:rsidTr="00691A25">
        <w:trPr>
          <w:trHeight w:val="132"/>
        </w:trPr>
        <w:tc>
          <w:tcPr>
            <w:tcW w:w="3529" w:type="dxa"/>
            <w:shd w:val="clear" w:color="auto" w:fill="B6DDE8" w:themeFill="accent5" w:themeFillTint="66"/>
          </w:tcPr>
          <w:p w:rsidR="00413BDC" w:rsidRPr="00691A25" w:rsidRDefault="00413BDC" w:rsidP="00B048E1">
            <w:pPr>
              <w:rPr>
                <w:b/>
                <w:sz w:val="20"/>
                <w:szCs w:val="20"/>
                <w:lang w:val="es-AR"/>
              </w:rPr>
            </w:pPr>
            <w:r w:rsidRPr="00691A25">
              <w:rPr>
                <w:b/>
                <w:sz w:val="20"/>
                <w:szCs w:val="20"/>
                <w:lang w:val="es-AR"/>
              </w:rPr>
              <w:t>RESULTADOS</w:t>
            </w:r>
          </w:p>
        </w:tc>
        <w:tc>
          <w:tcPr>
            <w:tcW w:w="3667" w:type="dxa"/>
            <w:shd w:val="clear" w:color="auto" w:fill="B6DDE8" w:themeFill="accent5" w:themeFillTint="66"/>
          </w:tcPr>
          <w:p w:rsidR="00413BDC" w:rsidRPr="00691A25" w:rsidRDefault="00413BDC" w:rsidP="00B048E1">
            <w:pPr>
              <w:rPr>
                <w:b/>
                <w:sz w:val="20"/>
                <w:szCs w:val="20"/>
                <w:lang w:val="es-AR"/>
              </w:rPr>
            </w:pPr>
          </w:p>
        </w:tc>
        <w:tc>
          <w:tcPr>
            <w:tcW w:w="3459" w:type="dxa"/>
            <w:shd w:val="clear" w:color="auto" w:fill="B6DDE8" w:themeFill="accent5" w:themeFillTint="66"/>
          </w:tcPr>
          <w:p w:rsidR="00413BDC" w:rsidRPr="00691A25" w:rsidRDefault="00413BDC" w:rsidP="00B048E1">
            <w:pPr>
              <w:rPr>
                <w:b/>
                <w:sz w:val="20"/>
                <w:szCs w:val="20"/>
                <w:lang w:val="es-AR"/>
              </w:rPr>
            </w:pPr>
          </w:p>
        </w:tc>
        <w:tc>
          <w:tcPr>
            <w:tcW w:w="2565" w:type="dxa"/>
            <w:shd w:val="clear" w:color="auto" w:fill="B6DDE8" w:themeFill="accent5" w:themeFillTint="66"/>
          </w:tcPr>
          <w:p w:rsidR="00413BDC" w:rsidRPr="00691A25" w:rsidRDefault="00413BDC" w:rsidP="00B048E1">
            <w:pPr>
              <w:rPr>
                <w:b/>
                <w:sz w:val="20"/>
                <w:szCs w:val="20"/>
                <w:lang w:val="es-AR"/>
              </w:rPr>
            </w:pPr>
          </w:p>
        </w:tc>
      </w:tr>
      <w:tr w:rsidR="00413BDC" w:rsidRPr="00691A25" w:rsidTr="00691A25">
        <w:trPr>
          <w:trHeight w:val="132"/>
        </w:trPr>
        <w:tc>
          <w:tcPr>
            <w:tcW w:w="3529" w:type="dxa"/>
          </w:tcPr>
          <w:p w:rsidR="00413BDC" w:rsidRPr="00691A25" w:rsidRDefault="00413BDC" w:rsidP="00B048E1">
            <w:pPr>
              <w:pStyle w:val="Prrafodelista"/>
              <w:spacing w:before="0" w:after="240"/>
              <w:ind w:left="357"/>
              <w:rPr>
                <w:b/>
                <w:i/>
                <w:sz w:val="20"/>
                <w:szCs w:val="20"/>
                <w:highlight w:val="yellow"/>
                <w:lang w:val="es-ES"/>
              </w:rPr>
            </w:pPr>
          </w:p>
          <w:p w:rsidR="00413BDC" w:rsidRPr="00691A25" w:rsidRDefault="00285FB6" w:rsidP="00B048E1">
            <w:pPr>
              <w:pStyle w:val="Prrafodelista"/>
              <w:spacing w:before="0" w:after="240"/>
              <w:ind w:left="357"/>
              <w:rPr>
                <w:b/>
                <w:i/>
                <w:sz w:val="20"/>
                <w:szCs w:val="20"/>
                <w:lang w:val="es-ES"/>
              </w:rPr>
            </w:pPr>
            <w:r w:rsidRPr="00691A25">
              <w:rPr>
                <w:b/>
                <w:i/>
                <w:sz w:val="20"/>
                <w:szCs w:val="20"/>
                <w:lang w:val="es-ES"/>
              </w:rPr>
              <w:t>Ingeniería, Supervisión y Administración</w:t>
            </w:r>
          </w:p>
          <w:p w:rsidR="00413BDC" w:rsidRPr="00691A25" w:rsidRDefault="00413BDC" w:rsidP="00B048E1">
            <w:pPr>
              <w:pStyle w:val="Prrafodelista"/>
              <w:spacing w:before="0" w:after="240"/>
              <w:ind w:left="357"/>
              <w:rPr>
                <w:sz w:val="20"/>
                <w:szCs w:val="20"/>
                <w:lang w:val="es-ES"/>
              </w:rPr>
            </w:pPr>
            <w:r w:rsidRPr="00691A25">
              <w:rPr>
                <w:sz w:val="20"/>
                <w:szCs w:val="20"/>
                <w:lang w:val="es-ES"/>
              </w:rPr>
              <w:t>Implementación del Plan Vial Participativo (PVP) en:</w:t>
            </w:r>
          </w:p>
          <w:p w:rsidR="00413BDC" w:rsidRPr="00691A25" w:rsidRDefault="00413BDC" w:rsidP="00E76746">
            <w:pPr>
              <w:pStyle w:val="Prrafodelista"/>
              <w:numPr>
                <w:ilvl w:val="0"/>
                <w:numId w:val="21"/>
              </w:numPr>
              <w:spacing w:before="0" w:after="240" w:line="276" w:lineRule="auto"/>
              <w:ind w:left="709" w:hanging="283"/>
              <w:rPr>
                <w:sz w:val="20"/>
                <w:szCs w:val="20"/>
                <w:lang w:val="es-ES"/>
              </w:rPr>
            </w:pPr>
            <w:r w:rsidRPr="00691A25">
              <w:rPr>
                <w:sz w:val="20"/>
                <w:szCs w:val="20"/>
                <w:lang w:val="es-ES"/>
              </w:rPr>
              <w:t>Diseño de Puentes</w:t>
            </w:r>
          </w:p>
          <w:p w:rsidR="00413BDC" w:rsidRPr="00691A25" w:rsidRDefault="00413BDC" w:rsidP="00E76746">
            <w:pPr>
              <w:pStyle w:val="Prrafodelista"/>
              <w:numPr>
                <w:ilvl w:val="0"/>
                <w:numId w:val="21"/>
              </w:numPr>
              <w:spacing w:before="0" w:after="240" w:line="276" w:lineRule="auto"/>
              <w:ind w:left="709" w:hanging="352"/>
              <w:rPr>
                <w:sz w:val="20"/>
                <w:szCs w:val="20"/>
                <w:lang w:val="es-ES"/>
              </w:rPr>
            </w:pPr>
            <w:r w:rsidRPr="00691A25">
              <w:rPr>
                <w:sz w:val="20"/>
                <w:szCs w:val="20"/>
                <w:lang w:val="es-ES"/>
              </w:rPr>
              <w:t>Diseño Final de Caminos</w:t>
            </w:r>
          </w:p>
          <w:p w:rsidR="00413BDC" w:rsidRPr="00691A25" w:rsidRDefault="00413BDC" w:rsidP="00E76746">
            <w:pPr>
              <w:pStyle w:val="Prrafodelista"/>
              <w:numPr>
                <w:ilvl w:val="0"/>
                <w:numId w:val="21"/>
              </w:numPr>
              <w:spacing w:before="0" w:after="240" w:line="276" w:lineRule="auto"/>
              <w:ind w:left="709" w:hanging="352"/>
              <w:rPr>
                <w:sz w:val="20"/>
                <w:szCs w:val="20"/>
                <w:lang w:val="es-ES"/>
              </w:rPr>
            </w:pPr>
            <w:r w:rsidRPr="00691A25">
              <w:rPr>
                <w:sz w:val="20"/>
                <w:szCs w:val="20"/>
                <w:lang w:val="es-ES"/>
              </w:rPr>
              <w:t>Fiscalización técnica y ambiental de las Obras</w:t>
            </w:r>
          </w:p>
          <w:p w:rsidR="00413BDC" w:rsidRPr="00691A25" w:rsidRDefault="00413BDC" w:rsidP="00E76746">
            <w:pPr>
              <w:pStyle w:val="Prrafodelista"/>
              <w:numPr>
                <w:ilvl w:val="0"/>
                <w:numId w:val="21"/>
              </w:numPr>
              <w:spacing w:before="0" w:after="240" w:line="276" w:lineRule="auto"/>
              <w:ind w:left="709" w:hanging="352"/>
              <w:rPr>
                <w:sz w:val="20"/>
                <w:szCs w:val="20"/>
                <w:lang w:val="es-ES"/>
              </w:rPr>
            </w:pPr>
            <w:r w:rsidRPr="00691A25">
              <w:rPr>
                <w:sz w:val="20"/>
                <w:szCs w:val="20"/>
                <w:lang w:val="es-ES"/>
              </w:rPr>
              <w:lastRenderedPageBreak/>
              <w:t>Administración del programa</w:t>
            </w:r>
          </w:p>
          <w:p w:rsidR="00413BDC" w:rsidRPr="00691A25" w:rsidRDefault="00413BDC" w:rsidP="00B048E1">
            <w:pPr>
              <w:pStyle w:val="Prrafodelista"/>
              <w:spacing w:before="0" w:after="240" w:line="276" w:lineRule="auto"/>
              <w:ind w:left="0"/>
              <w:rPr>
                <w:sz w:val="20"/>
                <w:szCs w:val="20"/>
                <w:lang w:val="es-ES"/>
              </w:rPr>
            </w:pPr>
          </w:p>
        </w:tc>
        <w:tc>
          <w:tcPr>
            <w:tcW w:w="3667" w:type="dxa"/>
          </w:tcPr>
          <w:p w:rsidR="00413BDC" w:rsidRPr="00691A25" w:rsidRDefault="00413BDC" w:rsidP="00B048E1">
            <w:pPr>
              <w:rPr>
                <w:sz w:val="20"/>
                <w:szCs w:val="20"/>
                <w:lang w:val="es-AR"/>
              </w:rPr>
            </w:pPr>
          </w:p>
          <w:p w:rsidR="00970F10" w:rsidRPr="00691A25" w:rsidRDefault="007A720C" w:rsidP="00B048E1">
            <w:pPr>
              <w:rPr>
                <w:sz w:val="20"/>
                <w:szCs w:val="20"/>
                <w:lang w:val="es-AR"/>
              </w:rPr>
            </w:pPr>
            <w:r w:rsidRPr="00691A25">
              <w:rPr>
                <w:sz w:val="20"/>
                <w:szCs w:val="20"/>
                <w:lang w:val="es-AR"/>
              </w:rPr>
              <w:t>Informe de d</w:t>
            </w:r>
            <w:r w:rsidR="00970F10" w:rsidRPr="00691A25">
              <w:rPr>
                <w:sz w:val="20"/>
                <w:szCs w:val="20"/>
                <w:lang w:val="es-AR"/>
              </w:rPr>
              <w:t xml:space="preserve">iseños entregados/ </w:t>
            </w:r>
            <w:r w:rsidRPr="00691A25">
              <w:rPr>
                <w:sz w:val="20"/>
                <w:szCs w:val="20"/>
                <w:lang w:val="es-AR"/>
              </w:rPr>
              <w:t>Informe de d</w:t>
            </w:r>
            <w:r w:rsidR="00970F10" w:rsidRPr="00691A25">
              <w:rPr>
                <w:sz w:val="20"/>
                <w:szCs w:val="20"/>
                <w:lang w:val="es-AR"/>
              </w:rPr>
              <w:t>iseños según cronograma</w:t>
            </w:r>
          </w:p>
          <w:p w:rsidR="00970F10" w:rsidRPr="00691A25" w:rsidRDefault="00970F10" w:rsidP="00B048E1">
            <w:pPr>
              <w:rPr>
                <w:sz w:val="20"/>
                <w:szCs w:val="20"/>
                <w:lang w:val="es-AR"/>
              </w:rPr>
            </w:pPr>
          </w:p>
          <w:p w:rsidR="00413BDC" w:rsidRPr="00691A25" w:rsidRDefault="00413BDC" w:rsidP="00970F10">
            <w:pPr>
              <w:tabs>
                <w:tab w:val="left" w:pos="1185"/>
              </w:tabs>
              <w:rPr>
                <w:sz w:val="20"/>
                <w:szCs w:val="20"/>
                <w:lang w:val="es-AR"/>
              </w:rPr>
            </w:pPr>
          </w:p>
        </w:tc>
        <w:tc>
          <w:tcPr>
            <w:tcW w:w="3459" w:type="dxa"/>
          </w:tcPr>
          <w:p w:rsidR="00413BDC" w:rsidRPr="00691A25" w:rsidRDefault="00413BDC" w:rsidP="00B048E1">
            <w:pPr>
              <w:ind w:left="720"/>
              <w:rPr>
                <w:sz w:val="20"/>
                <w:szCs w:val="20"/>
                <w:lang w:val="es-AR"/>
              </w:rPr>
            </w:pPr>
          </w:p>
          <w:p w:rsidR="00413BDC" w:rsidRPr="00691A25" w:rsidRDefault="00970F10" w:rsidP="00E76746">
            <w:pPr>
              <w:numPr>
                <w:ilvl w:val="0"/>
                <w:numId w:val="23"/>
              </w:numPr>
              <w:spacing w:before="0" w:line="240" w:lineRule="auto"/>
              <w:ind w:left="700" w:hanging="283"/>
              <w:jc w:val="left"/>
              <w:rPr>
                <w:sz w:val="20"/>
                <w:szCs w:val="20"/>
                <w:lang w:val="es-AR"/>
              </w:rPr>
            </w:pPr>
            <w:r w:rsidRPr="00691A25">
              <w:rPr>
                <w:sz w:val="20"/>
                <w:szCs w:val="20"/>
                <w:lang w:val="es-AR"/>
              </w:rPr>
              <w:t>Informe final de Diseños</w:t>
            </w:r>
          </w:p>
        </w:tc>
        <w:tc>
          <w:tcPr>
            <w:tcW w:w="2565" w:type="dxa"/>
          </w:tcPr>
          <w:p w:rsidR="00413BDC" w:rsidRPr="00691A25" w:rsidRDefault="00413BDC" w:rsidP="00B048E1">
            <w:pPr>
              <w:autoSpaceDE w:val="0"/>
              <w:autoSpaceDN w:val="0"/>
              <w:adjustRightInd w:val="0"/>
              <w:jc w:val="left"/>
              <w:rPr>
                <w:sz w:val="20"/>
                <w:szCs w:val="20"/>
                <w:lang w:val="es-AR"/>
              </w:rPr>
            </w:pPr>
          </w:p>
          <w:p w:rsidR="00413BDC" w:rsidRPr="00691A25" w:rsidRDefault="00413BDC" w:rsidP="00E76746">
            <w:pPr>
              <w:numPr>
                <w:ilvl w:val="0"/>
                <w:numId w:val="23"/>
              </w:numPr>
              <w:autoSpaceDE w:val="0"/>
              <w:autoSpaceDN w:val="0"/>
              <w:adjustRightInd w:val="0"/>
              <w:ind w:left="459" w:hanging="142"/>
              <w:jc w:val="left"/>
              <w:rPr>
                <w:sz w:val="20"/>
                <w:szCs w:val="20"/>
                <w:lang w:val="es-AR"/>
              </w:rPr>
            </w:pPr>
            <w:r w:rsidRPr="00691A25">
              <w:rPr>
                <w:sz w:val="20"/>
                <w:szCs w:val="20"/>
                <w:lang w:val="es-ES_tradnl"/>
              </w:rPr>
              <w:t>Consultoras con preparación y/o experiencia en el ámbito para llevar adelante dicho trabajo.</w:t>
            </w:r>
          </w:p>
        </w:tc>
      </w:tr>
      <w:tr w:rsidR="007A720C" w:rsidRPr="00691A25" w:rsidTr="00180CEE">
        <w:trPr>
          <w:trHeight w:val="4581"/>
        </w:trPr>
        <w:tc>
          <w:tcPr>
            <w:tcW w:w="3529" w:type="dxa"/>
          </w:tcPr>
          <w:p w:rsidR="007A720C" w:rsidRPr="00691A25" w:rsidRDefault="007A720C" w:rsidP="00B048E1">
            <w:pPr>
              <w:spacing w:line="276" w:lineRule="auto"/>
              <w:ind w:left="426"/>
              <w:rPr>
                <w:b/>
                <w:sz w:val="20"/>
                <w:szCs w:val="20"/>
                <w:lang w:val="es-ES"/>
              </w:rPr>
            </w:pPr>
            <w:r w:rsidRPr="00691A25">
              <w:rPr>
                <w:b/>
                <w:i/>
                <w:sz w:val="20"/>
                <w:szCs w:val="20"/>
                <w:lang w:val="es-ES"/>
              </w:rPr>
              <w:lastRenderedPageBreak/>
              <w:t xml:space="preserve">Componente </w:t>
            </w:r>
            <w:r w:rsidR="00497D27">
              <w:rPr>
                <w:b/>
                <w:i/>
                <w:sz w:val="20"/>
                <w:szCs w:val="20"/>
                <w:lang w:val="es-ES"/>
              </w:rPr>
              <w:t>1</w:t>
            </w:r>
            <w:r w:rsidRPr="00691A25">
              <w:rPr>
                <w:b/>
                <w:i/>
                <w:sz w:val="20"/>
                <w:szCs w:val="20"/>
                <w:lang w:val="es-ES"/>
              </w:rPr>
              <w:t>.</w:t>
            </w:r>
            <w:r w:rsidRPr="00691A25">
              <w:rPr>
                <w:b/>
                <w:sz w:val="20"/>
                <w:szCs w:val="20"/>
                <w:lang w:val="es-ES"/>
              </w:rPr>
              <w:t xml:space="preserve"> Construcción de Obras Civiles.</w:t>
            </w:r>
          </w:p>
          <w:p w:rsidR="007A720C" w:rsidRPr="00691A25" w:rsidRDefault="007A720C" w:rsidP="00B048E1">
            <w:pPr>
              <w:spacing w:line="276" w:lineRule="auto"/>
              <w:ind w:left="426"/>
              <w:rPr>
                <w:sz w:val="20"/>
                <w:szCs w:val="20"/>
                <w:lang w:val="es-ES"/>
              </w:rPr>
            </w:pPr>
            <w:r w:rsidRPr="00691A25">
              <w:rPr>
                <w:b/>
                <w:sz w:val="20"/>
                <w:szCs w:val="20"/>
                <w:lang w:val="es-ES"/>
              </w:rPr>
              <w:t xml:space="preserve"> Comprende</w:t>
            </w:r>
            <w:r w:rsidRPr="00691A25">
              <w:rPr>
                <w:sz w:val="20"/>
                <w:szCs w:val="20"/>
                <w:lang w:val="es-ES"/>
              </w:rPr>
              <w:t>:</w:t>
            </w:r>
          </w:p>
          <w:p w:rsidR="007A720C" w:rsidRPr="00691A25" w:rsidRDefault="007A720C" w:rsidP="00B048E1">
            <w:pPr>
              <w:spacing w:before="0" w:line="276" w:lineRule="auto"/>
              <w:rPr>
                <w:sz w:val="20"/>
                <w:szCs w:val="20"/>
                <w:lang w:val="es-ES"/>
              </w:rPr>
            </w:pPr>
          </w:p>
          <w:p w:rsidR="007A720C" w:rsidRPr="00691A25" w:rsidRDefault="007A720C" w:rsidP="00E76746">
            <w:pPr>
              <w:numPr>
                <w:ilvl w:val="0"/>
                <w:numId w:val="27"/>
              </w:numPr>
              <w:spacing w:before="0" w:after="240" w:line="276" w:lineRule="auto"/>
              <w:ind w:left="709" w:hanging="349"/>
              <w:rPr>
                <w:sz w:val="20"/>
                <w:szCs w:val="20"/>
                <w:lang w:val="es-ES"/>
              </w:rPr>
            </w:pPr>
            <w:r w:rsidRPr="00691A25">
              <w:rPr>
                <w:sz w:val="20"/>
                <w:szCs w:val="20"/>
                <w:lang w:val="es-ES"/>
              </w:rPr>
              <w:t>Mejoramiento de aproximadamente 1</w:t>
            </w:r>
            <w:r w:rsidR="000D7A17">
              <w:rPr>
                <w:sz w:val="20"/>
                <w:szCs w:val="20"/>
                <w:lang w:val="es-ES"/>
              </w:rPr>
              <w:t>6</w:t>
            </w:r>
            <w:r w:rsidRPr="00691A25">
              <w:rPr>
                <w:sz w:val="20"/>
                <w:szCs w:val="20"/>
                <w:lang w:val="es-ES"/>
              </w:rPr>
              <w:t xml:space="preserve">0 km de caminos principales priorizados con mantenimiento. </w:t>
            </w:r>
          </w:p>
          <w:p w:rsidR="007A720C" w:rsidRDefault="007A720C" w:rsidP="00E76746">
            <w:pPr>
              <w:numPr>
                <w:ilvl w:val="0"/>
                <w:numId w:val="27"/>
              </w:numPr>
              <w:spacing w:before="0" w:after="240" w:line="276" w:lineRule="auto"/>
              <w:ind w:left="709" w:hanging="349"/>
              <w:rPr>
                <w:sz w:val="20"/>
                <w:szCs w:val="20"/>
                <w:lang w:val="es-ES"/>
              </w:rPr>
            </w:pPr>
            <w:r w:rsidRPr="00691A25">
              <w:rPr>
                <w:sz w:val="20"/>
                <w:szCs w:val="20"/>
                <w:lang w:val="es-ES"/>
              </w:rPr>
              <w:t>Reemplazo de aproximadamente 16 puentes de madera por puentes de hormigón armado de 600 metros lineales de puentes.</w:t>
            </w:r>
          </w:p>
          <w:p w:rsidR="00775D82" w:rsidRPr="00691A25" w:rsidRDefault="00775D82" w:rsidP="00E76746">
            <w:pPr>
              <w:numPr>
                <w:ilvl w:val="0"/>
                <w:numId w:val="27"/>
              </w:numPr>
              <w:spacing w:before="0" w:after="240" w:line="276" w:lineRule="auto"/>
              <w:ind w:left="709" w:hanging="349"/>
              <w:rPr>
                <w:sz w:val="20"/>
                <w:szCs w:val="20"/>
                <w:lang w:val="es-ES"/>
              </w:rPr>
            </w:pPr>
            <w:r>
              <w:rPr>
                <w:sz w:val="20"/>
                <w:szCs w:val="20"/>
                <w:lang w:val="es-ES"/>
              </w:rPr>
              <w:t>Incorporar el mantenimiento de 500 km de tramos de caminos vecinales</w:t>
            </w:r>
          </w:p>
          <w:p w:rsidR="007A720C" w:rsidRPr="00691A25" w:rsidRDefault="007A720C" w:rsidP="00970F10">
            <w:pPr>
              <w:spacing w:before="0" w:after="240" w:line="276" w:lineRule="auto"/>
              <w:ind w:left="360"/>
              <w:rPr>
                <w:sz w:val="20"/>
                <w:szCs w:val="20"/>
                <w:lang w:val="es-ES"/>
              </w:rPr>
            </w:pPr>
          </w:p>
          <w:p w:rsidR="007A720C" w:rsidRPr="00691A25" w:rsidRDefault="007A720C" w:rsidP="00B048E1">
            <w:pPr>
              <w:spacing w:after="240"/>
              <w:ind w:left="720"/>
              <w:rPr>
                <w:sz w:val="20"/>
                <w:szCs w:val="20"/>
                <w:lang w:val="es-ES"/>
              </w:rPr>
            </w:pPr>
          </w:p>
        </w:tc>
        <w:tc>
          <w:tcPr>
            <w:tcW w:w="3667" w:type="dxa"/>
          </w:tcPr>
          <w:p w:rsidR="007A720C" w:rsidRPr="00691A25" w:rsidRDefault="007A720C" w:rsidP="00B048E1">
            <w:pPr>
              <w:ind w:left="720"/>
              <w:rPr>
                <w:sz w:val="20"/>
                <w:szCs w:val="20"/>
                <w:lang w:val="es-AR"/>
              </w:rPr>
            </w:pPr>
          </w:p>
          <w:p w:rsidR="007A720C" w:rsidRPr="00691A25" w:rsidRDefault="007A720C" w:rsidP="00E76746">
            <w:pPr>
              <w:pStyle w:val="Prrafodelista"/>
              <w:numPr>
                <w:ilvl w:val="0"/>
                <w:numId w:val="30"/>
              </w:numPr>
              <w:spacing w:before="0" w:after="240" w:line="240" w:lineRule="auto"/>
              <w:rPr>
                <w:sz w:val="20"/>
                <w:szCs w:val="20"/>
                <w:lang w:val="es-AR"/>
              </w:rPr>
            </w:pPr>
            <w:r w:rsidRPr="00691A25">
              <w:rPr>
                <w:sz w:val="20"/>
                <w:szCs w:val="20"/>
                <w:lang w:val="es-AR"/>
              </w:rPr>
              <w:t>Mejoramiento de 180 Km de tramos</w:t>
            </w:r>
            <w:r w:rsidR="00775D82">
              <w:rPr>
                <w:sz w:val="20"/>
                <w:szCs w:val="20"/>
                <w:lang w:val="es-AR"/>
              </w:rPr>
              <w:t>, mantenimiento de 500 km</w:t>
            </w:r>
            <w:r w:rsidRPr="00691A25">
              <w:rPr>
                <w:sz w:val="20"/>
                <w:szCs w:val="20"/>
                <w:lang w:val="es-AR"/>
              </w:rPr>
              <w:t xml:space="preserve"> </w:t>
            </w:r>
            <w:r w:rsidR="00775D82">
              <w:rPr>
                <w:sz w:val="20"/>
                <w:szCs w:val="20"/>
                <w:lang w:val="es-AR"/>
              </w:rPr>
              <w:t xml:space="preserve">y 660 metros lineales </w:t>
            </w:r>
            <w:r w:rsidR="00775D82" w:rsidRPr="00691A25">
              <w:rPr>
                <w:sz w:val="20"/>
                <w:szCs w:val="20"/>
                <w:lang w:val="es-AR"/>
              </w:rPr>
              <w:t>en caminos vecinales</w:t>
            </w:r>
          </w:p>
          <w:p w:rsidR="007A720C" w:rsidRPr="00691A25" w:rsidRDefault="007A720C" w:rsidP="007A720C">
            <w:pPr>
              <w:spacing w:before="0" w:after="240" w:line="240" w:lineRule="auto"/>
              <w:rPr>
                <w:sz w:val="20"/>
                <w:szCs w:val="20"/>
                <w:lang w:val="es-AR"/>
              </w:rPr>
            </w:pPr>
          </w:p>
          <w:p w:rsidR="007A720C" w:rsidRPr="00691A25" w:rsidRDefault="007A720C" w:rsidP="00E76746">
            <w:pPr>
              <w:pStyle w:val="Prrafodelista"/>
              <w:numPr>
                <w:ilvl w:val="0"/>
                <w:numId w:val="30"/>
              </w:numPr>
              <w:autoSpaceDE w:val="0"/>
              <w:autoSpaceDN w:val="0"/>
              <w:adjustRightInd w:val="0"/>
              <w:spacing w:before="0" w:line="240" w:lineRule="auto"/>
              <w:jc w:val="left"/>
              <w:rPr>
                <w:sz w:val="20"/>
                <w:szCs w:val="20"/>
                <w:lang w:eastAsia="es-PY"/>
              </w:rPr>
            </w:pPr>
            <w:r w:rsidRPr="00691A25">
              <w:rPr>
                <w:sz w:val="20"/>
                <w:szCs w:val="20"/>
                <w:lang w:eastAsia="es-PY"/>
              </w:rPr>
              <w:t xml:space="preserve">Porcentaje avance de obra según cronograma avalado por fiscalización.  Indicador: Intervención efectiva (km)/ Intervención programada (km) </w:t>
            </w:r>
          </w:p>
          <w:p w:rsidR="007A720C" w:rsidRPr="00691A25" w:rsidRDefault="007A720C" w:rsidP="007A720C">
            <w:pPr>
              <w:spacing w:before="0" w:after="240" w:line="240" w:lineRule="auto"/>
              <w:rPr>
                <w:sz w:val="20"/>
                <w:szCs w:val="20"/>
                <w:lang w:val="es-AR"/>
              </w:rPr>
            </w:pPr>
          </w:p>
        </w:tc>
        <w:tc>
          <w:tcPr>
            <w:tcW w:w="3459" w:type="dxa"/>
          </w:tcPr>
          <w:p w:rsidR="007A720C" w:rsidRPr="00691A25" w:rsidRDefault="007A720C" w:rsidP="00E76746">
            <w:pPr>
              <w:pStyle w:val="Prrafodelista"/>
              <w:numPr>
                <w:ilvl w:val="0"/>
                <w:numId w:val="31"/>
              </w:numPr>
              <w:spacing w:before="200" w:after="200" w:line="240" w:lineRule="auto"/>
              <w:ind w:left="317"/>
              <w:jc w:val="left"/>
              <w:rPr>
                <w:sz w:val="20"/>
                <w:szCs w:val="20"/>
                <w:lang w:eastAsia="es-PY"/>
              </w:rPr>
            </w:pPr>
            <w:r w:rsidRPr="00691A25">
              <w:rPr>
                <w:sz w:val="20"/>
                <w:szCs w:val="20"/>
                <w:lang w:eastAsia="es-PY"/>
              </w:rPr>
              <w:t>Pagos por certificados de avances de obras</w:t>
            </w:r>
          </w:p>
          <w:p w:rsidR="007A720C" w:rsidRPr="00691A25" w:rsidRDefault="007A720C" w:rsidP="00D92C47">
            <w:pPr>
              <w:pStyle w:val="Prrafodelista"/>
              <w:spacing w:before="200" w:after="200"/>
              <w:ind w:left="317"/>
              <w:jc w:val="left"/>
              <w:rPr>
                <w:sz w:val="20"/>
                <w:szCs w:val="20"/>
                <w:lang w:eastAsia="es-PY"/>
              </w:rPr>
            </w:pPr>
          </w:p>
          <w:p w:rsidR="007A720C" w:rsidRPr="00691A25" w:rsidRDefault="007A720C" w:rsidP="00E76746">
            <w:pPr>
              <w:pStyle w:val="Prrafodelista"/>
              <w:numPr>
                <w:ilvl w:val="0"/>
                <w:numId w:val="31"/>
              </w:numPr>
              <w:spacing w:before="200" w:after="200" w:line="240" w:lineRule="auto"/>
              <w:ind w:left="317"/>
              <w:jc w:val="left"/>
              <w:rPr>
                <w:sz w:val="20"/>
                <w:szCs w:val="20"/>
                <w:lang w:eastAsia="es-PY"/>
              </w:rPr>
            </w:pPr>
            <w:r w:rsidRPr="00691A25">
              <w:rPr>
                <w:sz w:val="20"/>
                <w:szCs w:val="20"/>
                <w:lang w:eastAsia="es-PY"/>
              </w:rPr>
              <w:t xml:space="preserve">Informes periódicos de avance de obras </w:t>
            </w:r>
          </w:p>
          <w:p w:rsidR="007A720C" w:rsidRPr="00691A25" w:rsidRDefault="007A720C" w:rsidP="00D92C47">
            <w:pPr>
              <w:pStyle w:val="Prrafodelista"/>
              <w:rPr>
                <w:sz w:val="20"/>
                <w:szCs w:val="20"/>
                <w:lang w:eastAsia="es-PY"/>
              </w:rPr>
            </w:pPr>
          </w:p>
          <w:p w:rsidR="007A720C" w:rsidRPr="00691A25" w:rsidRDefault="007A720C" w:rsidP="00D92C47">
            <w:pPr>
              <w:pStyle w:val="Prrafodelista"/>
              <w:spacing w:before="200" w:after="200"/>
              <w:ind w:left="317"/>
              <w:jc w:val="left"/>
              <w:rPr>
                <w:sz w:val="20"/>
                <w:szCs w:val="20"/>
                <w:lang w:eastAsia="es-PY"/>
              </w:rPr>
            </w:pPr>
          </w:p>
          <w:p w:rsidR="007A720C" w:rsidRPr="00691A25" w:rsidRDefault="007A720C" w:rsidP="00E76746">
            <w:pPr>
              <w:pStyle w:val="Prrafodelista"/>
              <w:numPr>
                <w:ilvl w:val="0"/>
                <w:numId w:val="31"/>
              </w:numPr>
              <w:spacing w:before="200" w:after="200" w:line="240" w:lineRule="auto"/>
              <w:ind w:left="317"/>
              <w:jc w:val="left"/>
              <w:rPr>
                <w:sz w:val="20"/>
                <w:szCs w:val="20"/>
                <w:lang w:eastAsia="es-PY"/>
              </w:rPr>
            </w:pPr>
            <w:r w:rsidRPr="00691A25">
              <w:rPr>
                <w:sz w:val="20"/>
                <w:szCs w:val="20"/>
                <w:lang w:eastAsia="es-PY"/>
              </w:rPr>
              <w:t>Informes de fiscalización.</w:t>
            </w:r>
          </w:p>
          <w:p w:rsidR="007A720C" w:rsidRPr="00691A25" w:rsidRDefault="007A720C" w:rsidP="00D92C47">
            <w:pPr>
              <w:pStyle w:val="Prrafodelista"/>
              <w:spacing w:before="200" w:after="200"/>
              <w:ind w:left="317"/>
              <w:jc w:val="left"/>
              <w:rPr>
                <w:sz w:val="20"/>
                <w:szCs w:val="20"/>
                <w:lang w:eastAsia="es-PY"/>
              </w:rPr>
            </w:pPr>
          </w:p>
          <w:p w:rsidR="007A720C" w:rsidRPr="00691A25" w:rsidRDefault="007A720C" w:rsidP="00E76746">
            <w:pPr>
              <w:pStyle w:val="Prrafodelista"/>
              <w:numPr>
                <w:ilvl w:val="0"/>
                <w:numId w:val="31"/>
              </w:numPr>
              <w:spacing w:before="200" w:after="200" w:line="240" w:lineRule="auto"/>
              <w:ind w:left="317"/>
              <w:jc w:val="left"/>
              <w:rPr>
                <w:sz w:val="20"/>
                <w:szCs w:val="20"/>
                <w:lang w:eastAsia="es-PY"/>
              </w:rPr>
            </w:pPr>
            <w:r w:rsidRPr="00691A25">
              <w:rPr>
                <w:sz w:val="20"/>
                <w:szCs w:val="20"/>
                <w:lang w:eastAsia="es-PY"/>
              </w:rPr>
              <w:t>Certificado de recepción final de obras.</w:t>
            </w:r>
          </w:p>
          <w:p w:rsidR="007A720C" w:rsidRPr="00691A25" w:rsidRDefault="007A720C" w:rsidP="00D92C47">
            <w:pPr>
              <w:jc w:val="left"/>
              <w:rPr>
                <w:color w:val="000000"/>
                <w:sz w:val="20"/>
                <w:szCs w:val="20"/>
                <w:lang w:val="es-AR" w:eastAsia="es-PY"/>
              </w:rPr>
            </w:pPr>
          </w:p>
        </w:tc>
        <w:tc>
          <w:tcPr>
            <w:tcW w:w="2565" w:type="dxa"/>
          </w:tcPr>
          <w:p w:rsidR="007A720C" w:rsidRPr="00691A25" w:rsidRDefault="007A720C" w:rsidP="00B048E1">
            <w:pPr>
              <w:rPr>
                <w:sz w:val="20"/>
                <w:szCs w:val="20"/>
                <w:lang w:val="es-ES_tradnl"/>
              </w:rPr>
            </w:pPr>
          </w:p>
          <w:p w:rsidR="007A720C" w:rsidRPr="00691A25" w:rsidRDefault="007A720C" w:rsidP="00B048E1">
            <w:pPr>
              <w:rPr>
                <w:sz w:val="20"/>
                <w:szCs w:val="20"/>
                <w:lang w:val="es-ES_tradnl"/>
              </w:rPr>
            </w:pPr>
          </w:p>
          <w:p w:rsidR="007A720C" w:rsidRPr="00691A25" w:rsidRDefault="007A720C" w:rsidP="00E76746">
            <w:pPr>
              <w:pStyle w:val="Prrafodelista"/>
              <w:numPr>
                <w:ilvl w:val="0"/>
                <w:numId w:val="23"/>
              </w:numPr>
              <w:spacing w:before="60" w:line="276" w:lineRule="auto"/>
              <w:jc w:val="left"/>
              <w:rPr>
                <w:rFonts w:cs="Arial"/>
                <w:spacing w:val="-2"/>
                <w:sz w:val="20"/>
                <w:szCs w:val="20"/>
              </w:rPr>
            </w:pPr>
            <w:r w:rsidRPr="00691A25">
              <w:rPr>
                <w:rFonts w:cs="Arial"/>
                <w:spacing w:val="-2"/>
                <w:sz w:val="20"/>
                <w:szCs w:val="20"/>
              </w:rPr>
              <w:t>Condiciones climáticas, políticas y sociales favorables para avance de las obras</w:t>
            </w:r>
          </w:p>
          <w:p w:rsidR="007A720C" w:rsidRPr="00691A25" w:rsidRDefault="007A720C" w:rsidP="007A720C">
            <w:pPr>
              <w:ind w:left="720"/>
              <w:jc w:val="left"/>
              <w:rPr>
                <w:sz w:val="20"/>
                <w:szCs w:val="20"/>
                <w:lang w:val="es-AR"/>
              </w:rPr>
            </w:pPr>
          </w:p>
        </w:tc>
      </w:tr>
      <w:tr w:rsidR="007A720C" w:rsidRPr="00691A25" w:rsidTr="00691A25">
        <w:trPr>
          <w:trHeight w:val="1696"/>
        </w:trPr>
        <w:tc>
          <w:tcPr>
            <w:tcW w:w="3529" w:type="dxa"/>
            <w:tcBorders>
              <w:bottom w:val="single" w:sz="4" w:space="0" w:color="auto"/>
            </w:tcBorders>
          </w:tcPr>
          <w:p w:rsidR="007A720C" w:rsidRPr="00691A25" w:rsidRDefault="007A720C" w:rsidP="00B048E1">
            <w:pPr>
              <w:spacing w:before="0" w:after="240"/>
              <w:ind w:left="426"/>
              <w:rPr>
                <w:b/>
                <w:i/>
                <w:sz w:val="20"/>
                <w:szCs w:val="20"/>
                <w:highlight w:val="yellow"/>
                <w:lang w:val="es-ES"/>
              </w:rPr>
            </w:pPr>
          </w:p>
          <w:p w:rsidR="007A720C" w:rsidRPr="00691A25" w:rsidRDefault="007A720C" w:rsidP="00F33AB5">
            <w:pPr>
              <w:spacing w:before="0" w:after="240"/>
              <w:ind w:left="426"/>
              <w:rPr>
                <w:i/>
                <w:sz w:val="20"/>
                <w:szCs w:val="20"/>
                <w:lang w:val="es-ES"/>
              </w:rPr>
            </w:pPr>
            <w:r w:rsidRPr="00691A25">
              <w:rPr>
                <w:i/>
                <w:sz w:val="20"/>
                <w:szCs w:val="20"/>
                <w:lang w:val="es-ES"/>
              </w:rPr>
              <w:t>Mitigación Ambien</w:t>
            </w:r>
            <w:r w:rsidR="00F33AB5" w:rsidRPr="00691A25">
              <w:rPr>
                <w:i/>
                <w:sz w:val="20"/>
                <w:szCs w:val="20"/>
                <w:lang w:val="es-ES"/>
              </w:rPr>
              <w:t xml:space="preserve">tal y Social. </w:t>
            </w:r>
          </w:p>
        </w:tc>
        <w:tc>
          <w:tcPr>
            <w:tcW w:w="3667" w:type="dxa"/>
            <w:tcBorders>
              <w:bottom w:val="single" w:sz="4" w:space="0" w:color="auto"/>
            </w:tcBorders>
          </w:tcPr>
          <w:p w:rsidR="007A720C" w:rsidRPr="00691A25" w:rsidRDefault="007A720C" w:rsidP="00B048E1">
            <w:pPr>
              <w:rPr>
                <w:sz w:val="20"/>
                <w:szCs w:val="20"/>
                <w:lang w:val="es-AR"/>
              </w:rPr>
            </w:pPr>
          </w:p>
          <w:p w:rsidR="007A720C" w:rsidRPr="00180CEE" w:rsidRDefault="00F33AB5" w:rsidP="00E76746">
            <w:pPr>
              <w:pStyle w:val="Prrafodelista"/>
              <w:numPr>
                <w:ilvl w:val="0"/>
                <w:numId w:val="23"/>
              </w:numPr>
              <w:spacing w:before="0" w:line="240" w:lineRule="auto"/>
              <w:rPr>
                <w:sz w:val="20"/>
                <w:szCs w:val="20"/>
                <w:lang w:val="es-AR"/>
              </w:rPr>
            </w:pPr>
            <w:r w:rsidRPr="00180CEE">
              <w:rPr>
                <w:sz w:val="20"/>
                <w:szCs w:val="20"/>
                <w:lang w:eastAsia="es-PY"/>
              </w:rPr>
              <w:t>Porcentaje de implantación de la Gestión ambiental según cronograma. Actividades ejecutadas del PGA/ Actividades programadas del PGA</w:t>
            </w:r>
          </w:p>
        </w:tc>
        <w:tc>
          <w:tcPr>
            <w:tcW w:w="3459" w:type="dxa"/>
            <w:tcBorders>
              <w:bottom w:val="single" w:sz="4" w:space="0" w:color="auto"/>
            </w:tcBorders>
          </w:tcPr>
          <w:p w:rsidR="007A720C" w:rsidRPr="00691A25" w:rsidRDefault="007A720C" w:rsidP="00B048E1">
            <w:pPr>
              <w:rPr>
                <w:sz w:val="20"/>
                <w:szCs w:val="20"/>
                <w:lang w:val="es-AR"/>
              </w:rPr>
            </w:pPr>
          </w:p>
          <w:p w:rsidR="007A720C" w:rsidRPr="00691A25" w:rsidRDefault="007A720C" w:rsidP="007A720C">
            <w:pPr>
              <w:spacing w:before="0" w:line="240" w:lineRule="auto"/>
              <w:ind w:left="720"/>
              <w:jc w:val="left"/>
              <w:rPr>
                <w:sz w:val="20"/>
                <w:szCs w:val="20"/>
                <w:lang w:val="es-AR"/>
              </w:rPr>
            </w:pPr>
          </w:p>
        </w:tc>
        <w:tc>
          <w:tcPr>
            <w:tcW w:w="2565" w:type="dxa"/>
            <w:tcBorders>
              <w:bottom w:val="single" w:sz="4" w:space="0" w:color="auto"/>
            </w:tcBorders>
          </w:tcPr>
          <w:p w:rsidR="007A720C" w:rsidRPr="00691A25" w:rsidRDefault="007A720C" w:rsidP="00B048E1">
            <w:pPr>
              <w:rPr>
                <w:sz w:val="20"/>
                <w:szCs w:val="20"/>
                <w:lang w:val="es-AR"/>
              </w:rPr>
            </w:pPr>
          </w:p>
          <w:p w:rsidR="007A720C" w:rsidRPr="00691A25" w:rsidRDefault="007A720C" w:rsidP="00B048E1">
            <w:pPr>
              <w:rPr>
                <w:sz w:val="20"/>
                <w:szCs w:val="20"/>
                <w:lang w:val="es-AR"/>
              </w:rPr>
            </w:pPr>
          </w:p>
        </w:tc>
      </w:tr>
      <w:tr w:rsidR="007A720C" w:rsidRPr="00691A25" w:rsidTr="00691A25">
        <w:trPr>
          <w:trHeight w:val="70"/>
        </w:trPr>
        <w:tc>
          <w:tcPr>
            <w:tcW w:w="3529" w:type="dxa"/>
            <w:shd w:val="clear" w:color="auto" w:fill="B6DDE8" w:themeFill="accent5" w:themeFillTint="66"/>
          </w:tcPr>
          <w:p w:rsidR="007A720C" w:rsidRPr="00691A25" w:rsidRDefault="007A720C" w:rsidP="00B048E1">
            <w:pPr>
              <w:rPr>
                <w:b/>
                <w:sz w:val="20"/>
                <w:szCs w:val="20"/>
                <w:lang w:val="es-AR"/>
              </w:rPr>
            </w:pPr>
            <w:r w:rsidRPr="00691A25">
              <w:rPr>
                <w:b/>
                <w:sz w:val="20"/>
                <w:szCs w:val="20"/>
                <w:lang w:val="es-AR"/>
              </w:rPr>
              <w:lastRenderedPageBreak/>
              <w:t>ACTIVIDADES</w:t>
            </w:r>
          </w:p>
        </w:tc>
        <w:tc>
          <w:tcPr>
            <w:tcW w:w="3667" w:type="dxa"/>
            <w:shd w:val="clear" w:color="auto" w:fill="B6DDE8" w:themeFill="accent5" w:themeFillTint="66"/>
          </w:tcPr>
          <w:p w:rsidR="007A720C" w:rsidRPr="00691A25" w:rsidRDefault="007A720C" w:rsidP="00B048E1">
            <w:pPr>
              <w:rPr>
                <w:b/>
                <w:sz w:val="20"/>
                <w:szCs w:val="20"/>
                <w:lang w:val="es-AR"/>
              </w:rPr>
            </w:pPr>
          </w:p>
        </w:tc>
        <w:tc>
          <w:tcPr>
            <w:tcW w:w="3459" w:type="dxa"/>
            <w:shd w:val="clear" w:color="auto" w:fill="B6DDE8" w:themeFill="accent5" w:themeFillTint="66"/>
          </w:tcPr>
          <w:p w:rsidR="007A720C" w:rsidRPr="00691A25" w:rsidRDefault="007A720C" w:rsidP="00B048E1">
            <w:pPr>
              <w:rPr>
                <w:b/>
                <w:sz w:val="20"/>
                <w:szCs w:val="20"/>
                <w:lang w:val="es-AR"/>
              </w:rPr>
            </w:pPr>
          </w:p>
        </w:tc>
        <w:tc>
          <w:tcPr>
            <w:tcW w:w="2565" w:type="dxa"/>
            <w:shd w:val="clear" w:color="auto" w:fill="B6DDE8" w:themeFill="accent5" w:themeFillTint="66"/>
          </w:tcPr>
          <w:p w:rsidR="007A720C" w:rsidRPr="00691A25" w:rsidRDefault="007A720C" w:rsidP="00B048E1">
            <w:pPr>
              <w:rPr>
                <w:b/>
                <w:sz w:val="20"/>
                <w:szCs w:val="20"/>
                <w:lang w:val="es-AR"/>
              </w:rPr>
            </w:pPr>
          </w:p>
        </w:tc>
      </w:tr>
      <w:tr w:rsidR="00A37716" w:rsidRPr="00691A25" w:rsidTr="00691A25">
        <w:trPr>
          <w:trHeight w:val="182"/>
        </w:trPr>
        <w:tc>
          <w:tcPr>
            <w:tcW w:w="3529" w:type="dxa"/>
          </w:tcPr>
          <w:p w:rsidR="00A37716" w:rsidRPr="00691A25" w:rsidRDefault="00A37716" w:rsidP="00A37716">
            <w:pPr>
              <w:pStyle w:val="ind"/>
              <w:numPr>
                <w:ilvl w:val="0"/>
                <w:numId w:val="0"/>
              </w:numPr>
              <w:spacing w:before="100" w:after="100"/>
              <w:ind w:right="58"/>
              <w:jc w:val="both"/>
              <w:rPr>
                <w:rFonts w:ascii="Arial Narrow" w:hAnsi="Arial Narrow"/>
                <w:lang w:val="es-ES_tradnl"/>
              </w:rPr>
            </w:pPr>
            <w:r w:rsidRPr="00691A25">
              <w:rPr>
                <w:rFonts w:ascii="Arial Narrow" w:hAnsi="Arial Narrow"/>
                <w:lang w:val="es-ES_tradnl"/>
              </w:rPr>
              <w:t>Ver cronograma de trabajo y presupuesto detallado de la operación.</w:t>
            </w:r>
          </w:p>
          <w:p w:rsidR="00A37716" w:rsidRPr="00691A25" w:rsidRDefault="00A37716" w:rsidP="00B048E1">
            <w:pPr>
              <w:ind w:left="360"/>
              <w:rPr>
                <w:b/>
                <w:sz w:val="20"/>
                <w:szCs w:val="20"/>
              </w:rPr>
            </w:pPr>
          </w:p>
        </w:tc>
        <w:tc>
          <w:tcPr>
            <w:tcW w:w="3667" w:type="dxa"/>
          </w:tcPr>
          <w:p w:rsidR="00A37716" w:rsidRPr="00691A25" w:rsidRDefault="00A37716" w:rsidP="00D92C47">
            <w:pPr>
              <w:pStyle w:val="ind"/>
              <w:tabs>
                <w:tab w:val="clear" w:pos="2520"/>
              </w:tabs>
              <w:spacing w:before="100" w:after="100"/>
              <w:ind w:left="425" w:right="58"/>
              <w:rPr>
                <w:rFonts w:ascii="Arial Narrow" w:hAnsi="Arial Narrow"/>
                <w:lang w:val="es-ES_tradnl"/>
              </w:rPr>
            </w:pPr>
            <w:r w:rsidRPr="00691A25">
              <w:rPr>
                <w:rFonts w:ascii="Arial Narrow" w:hAnsi="Arial Narrow"/>
                <w:lang w:val="es-ES_tradnl"/>
              </w:rPr>
              <w:t>Avance de obras ejecutadas (km)/ avance de obra programada (km)</w:t>
            </w:r>
          </w:p>
          <w:p w:rsidR="00A37716" w:rsidRPr="00691A25" w:rsidRDefault="00A37716" w:rsidP="00D92C47">
            <w:pPr>
              <w:pStyle w:val="ind"/>
              <w:numPr>
                <w:ilvl w:val="0"/>
                <w:numId w:val="0"/>
              </w:numPr>
              <w:spacing w:before="100" w:after="100"/>
              <w:ind w:left="425" w:right="58"/>
              <w:rPr>
                <w:rFonts w:ascii="Arial Narrow" w:hAnsi="Arial Narrow"/>
                <w:lang w:val="es-ES_tradnl"/>
              </w:rPr>
            </w:pPr>
          </w:p>
          <w:p w:rsidR="00A37716" w:rsidRPr="00691A25" w:rsidRDefault="00A37716" w:rsidP="00D92C47">
            <w:pPr>
              <w:pStyle w:val="ind"/>
              <w:tabs>
                <w:tab w:val="clear" w:pos="2520"/>
              </w:tabs>
              <w:spacing w:before="100" w:after="100"/>
              <w:ind w:left="425" w:right="58"/>
              <w:rPr>
                <w:rFonts w:ascii="Arial Narrow" w:hAnsi="Arial Narrow"/>
                <w:lang w:val="es-ES_tradnl"/>
              </w:rPr>
            </w:pPr>
            <w:r w:rsidRPr="00691A25">
              <w:rPr>
                <w:rFonts w:ascii="Arial Narrow" w:hAnsi="Arial Narrow"/>
                <w:lang w:val="es-ES_tradnl"/>
              </w:rPr>
              <w:t>Desembolso financiero ejecutado (USD o GS)/ Desembolso financiero programado (USD o GS).</w:t>
            </w:r>
          </w:p>
          <w:p w:rsidR="00A37716" w:rsidRPr="00691A25" w:rsidRDefault="00A37716" w:rsidP="00D92C47">
            <w:pPr>
              <w:rPr>
                <w:sz w:val="20"/>
                <w:szCs w:val="20"/>
                <w:lang w:val="es-AR"/>
              </w:rPr>
            </w:pPr>
          </w:p>
        </w:tc>
        <w:tc>
          <w:tcPr>
            <w:tcW w:w="3459" w:type="dxa"/>
          </w:tcPr>
          <w:p w:rsidR="00A37716" w:rsidRPr="00691A25" w:rsidRDefault="00A37716" w:rsidP="00E76746">
            <w:pPr>
              <w:pStyle w:val="Prrafodelista"/>
              <w:numPr>
                <w:ilvl w:val="0"/>
                <w:numId w:val="20"/>
              </w:numPr>
              <w:spacing w:line="276" w:lineRule="auto"/>
              <w:jc w:val="left"/>
              <w:rPr>
                <w:sz w:val="20"/>
                <w:szCs w:val="20"/>
                <w:lang w:eastAsia="es-PY"/>
              </w:rPr>
            </w:pPr>
            <w:r w:rsidRPr="00691A25">
              <w:rPr>
                <w:sz w:val="20"/>
                <w:szCs w:val="20"/>
                <w:lang w:eastAsia="es-PY"/>
              </w:rPr>
              <w:t>Informes periódicos de avance de obras desarrollados por la Unidad Ejecutora</w:t>
            </w:r>
          </w:p>
          <w:p w:rsidR="00A37716" w:rsidRPr="00691A25" w:rsidRDefault="00A37716" w:rsidP="00A37716">
            <w:pPr>
              <w:pStyle w:val="Prrafodelista"/>
              <w:spacing w:line="276" w:lineRule="auto"/>
              <w:ind w:left="356"/>
              <w:jc w:val="left"/>
              <w:rPr>
                <w:sz w:val="20"/>
                <w:szCs w:val="20"/>
                <w:lang w:eastAsia="es-PY"/>
              </w:rPr>
            </w:pPr>
            <w:r w:rsidRPr="00691A25">
              <w:rPr>
                <w:sz w:val="20"/>
                <w:szCs w:val="20"/>
                <w:lang w:eastAsia="es-PY"/>
              </w:rPr>
              <w:t>.</w:t>
            </w:r>
          </w:p>
          <w:p w:rsidR="00A37716" w:rsidRPr="00691A25" w:rsidRDefault="00A37716" w:rsidP="00E76746">
            <w:pPr>
              <w:pStyle w:val="Prrafodelista"/>
              <w:numPr>
                <w:ilvl w:val="0"/>
                <w:numId w:val="20"/>
              </w:numPr>
              <w:spacing w:line="276" w:lineRule="auto"/>
              <w:jc w:val="left"/>
              <w:rPr>
                <w:sz w:val="20"/>
                <w:szCs w:val="20"/>
                <w:lang w:eastAsia="es-PY"/>
              </w:rPr>
            </w:pPr>
            <w:r w:rsidRPr="00691A25">
              <w:rPr>
                <w:sz w:val="20"/>
                <w:szCs w:val="20"/>
                <w:lang w:eastAsia="es-PY"/>
              </w:rPr>
              <w:t>Informes de desembolso de los recursos financieros</w:t>
            </w:r>
          </w:p>
          <w:p w:rsidR="00A37716" w:rsidRPr="00691A25" w:rsidRDefault="00A37716" w:rsidP="00A37716">
            <w:pPr>
              <w:pStyle w:val="Prrafodelista"/>
              <w:spacing w:line="276" w:lineRule="auto"/>
              <w:ind w:left="356"/>
              <w:jc w:val="left"/>
              <w:rPr>
                <w:sz w:val="20"/>
                <w:szCs w:val="20"/>
                <w:lang w:eastAsia="es-PY"/>
              </w:rPr>
            </w:pPr>
          </w:p>
          <w:p w:rsidR="00A37716" w:rsidRPr="00691A25" w:rsidRDefault="00A37716" w:rsidP="00E76746">
            <w:pPr>
              <w:numPr>
                <w:ilvl w:val="0"/>
                <w:numId w:val="20"/>
              </w:numPr>
              <w:spacing w:before="0" w:line="360" w:lineRule="auto"/>
              <w:jc w:val="left"/>
              <w:rPr>
                <w:sz w:val="20"/>
                <w:szCs w:val="20"/>
                <w:lang w:val="es-AR"/>
              </w:rPr>
            </w:pPr>
            <w:r w:rsidRPr="00691A25">
              <w:rPr>
                <w:sz w:val="20"/>
                <w:szCs w:val="20"/>
                <w:lang w:eastAsia="es-PY"/>
              </w:rPr>
              <w:t>Informes de fiscalización.</w:t>
            </w:r>
          </w:p>
        </w:tc>
        <w:tc>
          <w:tcPr>
            <w:tcW w:w="2565" w:type="dxa"/>
          </w:tcPr>
          <w:p w:rsidR="00A37716" w:rsidRPr="00691A25" w:rsidRDefault="00A37716" w:rsidP="00E76746">
            <w:pPr>
              <w:pStyle w:val="Prrafodelista"/>
              <w:numPr>
                <w:ilvl w:val="0"/>
                <w:numId w:val="20"/>
              </w:numPr>
              <w:spacing w:line="276" w:lineRule="auto"/>
              <w:rPr>
                <w:sz w:val="20"/>
                <w:szCs w:val="20"/>
                <w:lang w:eastAsia="es-PY"/>
              </w:rPr>
            </w:pPr>
            <w:r w:rsidRPr="00691A25">
              <w:rPr>
                <w:sz w:val="20"/>
                <w:szCs w:val="20"/>
                <w:lang w:eastAsia="es-PY"/>
              </w:rPr>
              <w:t>Los procesos de licitación y los concursos se llevan a cabo exitosamente y se adjudican a los oferentes ganadores.</w:t>
            </w:r>
          </w:p>
          <w:p w:rsidR="00A37716" w:rsidRPr="00691A25" w:rsidRDefault="00A37716" w:rsidP="00E76746">
            <w:pPr>
              <w:pStyle w:val="Prrafodelista"/>
              <w:numPr>
                <w:ilvl w:val="0"/>
                <w:numId w:val="20"/>
              </w:numPr>
              <w:spacing w:line="276" w:lineRule="auto"/>
              <w:rPr>
                <w:sz w:val="20"/>
                <w:szCs w:val="20"/>
                <w:lang w:eastAsia="es-PY"/>
              </w:rPr>
            </w:pPr>
            <w:r w:rsidRPr="00691A25">
              <w:rPr>
                <w:sz w:val="20"/>
                <w:szCs w:val="20"/>
                <w:lang w:eastAsia="es-PY"/>
              </w:rPr>
              <w:t>Per</w:t>
            </w:r>
            <w:r w:rsidRPr="00691A25">
              <w:rPr>
                <w:sz w:val="20"/>
                <w:szCs w:val="20"/>
                <w:lang w:eastAsia="es-PY"/>
              </w:rPr>
              <w:softHyphen/>
              <w:t>misos y licencias re</w:t>
            </w:r>
            <w:r w:rsidRPr="00691A25">
              <w:rPr>
                <w:sz w:val="20"/>
                <w:szCs w:val="20"/>
                <w:lang w:eastAsia="es-PY"/>
              </w:rPr>
              <w:softHyphen/>
              <w:t xml:space="preserve">queridos para la ampliación de la vía aprobado. </w:t>
            </w:r>
          </w:p>
          <w:p w:rsidR="00A37716" w:rsidRPr="00691A25" w:rsidRDefault="00A37716" w:rsidP="00E76746">
            <w:pPr>
              <w:pStyle w:val="Prrafodelista"/>
              <w:widowControl w:val="0"/>
              <w:numPr>
                <w:ilvl w:val="0"/>
                <w:numId w:val="20"/>
              </w:numPr>
              <w:spacing w:line="276" w:lineRule="auto"/>
              <w:rPr>
                <w:sz w:val="20"/>
                <w:szCs w:val="20"/>
                <w:lang w:eastAsia="es-PY"/>
              </w:rPr>
            </w:pPr>
            <w:r w:rsidRPr="00691A25">
              <w:rPr>
                <w:sz w:val="20"/>
                <w:szCs w:val="20"/>
                <w:lang w:eastAsia="es-PY"/>
              </w:rPr>
              <w:t>Disponibilidad de recursos financieros.</w:t>
            </w:r>
          </w:p>
          <w:p w:rsidR="00A37716" w:rsidRPr="00691A25" w:rsidRDefault="00A37716" w:rsidP="00E76746">
            <w:pPr>
              <w:pStyle w:val="Prrafodelista"/>
              <w:widowControl w:val="0"/>
              <w:numPr>
                <w:ilvl w:val="0"/>
                <w:numId w:val="20"/>
              </w:numPr>
              <w:spacing w:before="200" w:after="200" w:line="276" w:lineRule="auto"/>
              <w:rPr>
                <w:sz w:val="20"/>
                <w:szCs w:val="20"/>
                <w:lang w:eastAsia="es-PY"/>
              </w:rPr>
            </w:pPr>
            <w:r w:rsidRPr="00691A25">
              <w:rPr>
                <w:sz w:val="20"/>
                <w:szCs w:val="20"/>
                <w:lang w:eastAsia="es-PY"/>
              </w:rPr>
              <w:t>Insumos necesarios para la realización de las obras disponibles en cantidad suficiente y oportuna en el mercado.</w:t>
            </w:r>
          </w:p>
          <w:p w:rsidR="00A37716" w:rsidRPr="00691A25" w:rsidRDefault="00A37716" w:rsidP="00E76746">
            <w:pPr>
              <w:numPr>
                <w:ilvl w:val="0"/>
                <w:numId w:val="20"/>
              </w:numPr>
              <w:rPr>
                <w:sz w:val="20"/>
                <w:szCs w:val="20"/>
                <w:lang w:val="es-AR"/>
              </w:rPr>
            </w:pPr>
            <w:r w:rsidRPr="00691A25">
              <w:rPr>
                <w:sz w:val="20"/>
                <w:szCs w:val="20"/>
                <w:lang w:eastAsia="es-PY"/>
              </w:rPr>
              <w:t>El nivel de precios del sector se mantiene dentro del rango estimado</w:t>
            </w:r>
          </w:p>
        </w:tc>
      </w:tr>
    </w:tbl>
    <w:p w:rsidR="00413BDC" w:rsidRDefault="00413BDC" w:rsidP="00413BDC">
      <w:pPr>
        <w:jc w:val="left"/>
        <w:sectPr w:rsidR="00413BDC" w:rsidSect="00807F7D">
          <w:pgSz w:w="16839" w:h="11907" w:orient="landscape" w:code="9"/>
          <w:pgMar w:top="1701" w:right="1418" w:bottom="1134" w:left="1418" w:header="709" w:footer="709" w:gutter="0"/>
          <w:cols w:space="708"/>
          <w:docGrid w:linePitch="360"/>
        </w:sectPr>
      </w:pPr>
    </w:p>
    <w:p w:rsidR="00413BDC" w:rsidRDefault="00413BDC" w:rsidP="00413BDC">
      <w:pPr>
        <w:spacing w:before="0" w:line="240" w:lineRule="auto"/>
        <w:jc w:val="left"/>
      </w:pPr>
    </w:p>
    <w:p w:rsidR="00413BDC" w:rsidRDefault="00413BDC" w:rsidP="00413BDC">
      <w:pPr>
        <w:jc w:val="left"/>
      </w:pPr>
    </w:p>
    <w:p w:rsidR="00413BDC" w:rsidRDefault="00413BDC" w:rsidP="00413BDC">
      <w:pPr>
        <w:jc w:val="left"/>
      </w:pPr>
    </w:p>
    <w:p w:rsidR="00413BDC" w:rsidRDefault="00413BDC" w:rsidP="00413BDC">
      <w:pPr>
        <w:jc w:val="left"/>
      </w:pPr>
    </w:p>
    <w:p w:rsidR="00413BDC" w:rsidRDefault="00413BDC" w:rsidP="00413BDC">
      <w:pPr>
        <w:jc w:val="left"/>
      </w:pPr>
    </w:p>
    <w:p w:rsidR="00413BDC" w:rsidRDefault="00413BDC" w:rsidP="00413BDC">
      <w:pPr>
        <w:jc w:val="left"/>
      </w:pPr>
    </w:p>
    <w:p w:rsidR="00413BDC" w:rsidRDefault="00413BDC" w:rsidP="00413BDC">
      <w:pPr>
        <w:jc w:val="left"/>
      </w:pPr>
    </w:p>
    <w:p w:rsidR="00413BDC" w:rsidRDefault="00413BDC" w:rsidP="00413BDC">
      <w:pPr>
        <w:jc w:val="left"/>
      </w:pPr>
    </w:p>
    <w:p w:rsidR="00413BDC" w:rsidRDefault="00413BDC" w:rsidP="00413BDC">
      <w:pPr>
        <w:jc w:val="left"/>
      </w:pPr>
    </w:p>
    <w:p w:rsidR="00413BDC" w:rsidRDefault="00413BDC" w:rsidP="00413BDC">
      <w:pPr>
        <w:jc w:val="left"/>
      </w:pPr>
    </w:p>
    <w:p w:rsidR="00413BDC" w:rsidRDefault="00413BDC" w:rsidP="00413BDC">
      <w:pPr>
        <w:jc w:val="left"/>
      </w:pPr>
    </w:p>
    <w:p w:rsidR="00413BDC" w:rsidRDefault="00413BDC" w:rsidP="00413BDC">
      <w:pPr>
        <w:jc w:val="left"/>
      </w:pPr>
    </w:p>
    <w:p w:rsidR="00C21C54" w:rsidRDefault="00C21C54" w:rsidP="00CB1D3A">
      <w:pPr>
        <w:pStyle w:val="Ttulo1"/>
      </w:pPr>
      <w:bookmarkStart w:id="31" w:name="_Toc427753808"/>
      <w:r>
        <w:t>Caracterización del Área de Estudio</w:t>
      </w:r>
      <w:bookmarkEnd w:id="30"/>
      <w:bookmarkEnd w:id="31"/>
    </w:p>
    <w:p w:rsidR="00C21C54" w:rsidRDefault="00C21C54">
      <w:r>
        <w:br w:type="page"/>
      </w:r>
    </w:p>
    <w:p w:rsidR="00E33B33" w:rsidRPr="00086AE2" w:rsidRDefault="0092471F" w:rsidP="00DE5D76">
      <w:pPr>
        <w:pStyle w:val="Ttulo2"/>
      </w:pPr>
      <w:bookmarkStart w:id="32" w:name="_Toc414522798"/>
      <w:bookmarkStart w:id="33" w:name="_Toc427753809"/>
      <w:r>
        <w:lastRenderedPageBreak/>
        <w:t>III.1</w:t>
      </w:r>
      <w:r w:rsidR="00DE3BF0">
        <w:t xml:space="preserve"> </w:t>
      </w:r>
      <w:r w:rsidR="007B107F">
        <w:t>Contexto Departamental</w:t>
      </w:r>
      <w:bookmarkEnd w:id="32"/>
      <w:bookmarkEnd w:id="33"/>
    </w:p>
    <w:p w:rsidR="002232BE" w:rsidRDefault="002232BE" w:rsidP="00123AA8">
      <w:pPr>
        <w:spacing w:before="0"/>
        <w:jc w:val="left"/>
        <w:rPr>
          <w:b/>
          <w:lang w:val="es-MX"/>
        </w:rPr>
      </w:pPr>
    </w:p>
    <w:p w:rsidR="00F941EB" w:rsidRPr="00367E4D" w:rsidRDefault="008B475F" w:rsidP="00224733">
      <w:pPr>
        <w:pStyle w:val="Ttulo3"/>
      </w:pPr>
      <w:bookmarkStart w:id="34" w:name="_Toc414522800"/>
      <w:r w:rsidRPr="006D3290">
        <w:t>San Pedro</w:t>
      </w:r>
      <w:bookmarkEnd w:id="34"/>
    </w:p>
    <w:p w:rsidR="00F941EB" w:rsidRPr="0022678E" w:rsidRDefault="00F941EB" w:rsidP="00F941EB">
      <w:pPr>
        <w:autoSpaceDE w:val="0"/>
        <w:autoSpaceDN w:val="0"/>
        <w:adjustRightInd w:val="0"/>
        <w:rPr>
          <w:rFonts w:cs="TrebuchetMS"/>
          <w:b/>
          <w:color w:val="231F20"/>
        </w:rPr>
      </w:pPr>
      <w:r w:rsidRPr="0022678E">
        <w:rPr>
          <w:rFonts w:cs="TrebuchetMS"/>
          <w:b/>
          <w:color w:val="231F20"/>
        </w:rPr>
        <w:t>Aspecto Físico</w:t>
      </w:r>
    </w:p>
    <w:p w:rsidR="00F941EB" w:rsidRPr="00F46E57" w:rsidRDefault="00F941EB" w:rsidP="00F941EB">
      <w:pPr>
        <w:autoSpaceDE w:val="0"/>
        <w:autoSpaceDN w:val="0"/>
        <w:adjustRightInd w:val="0"/>
        <w:rPr>
          <w:rFonts w:cs="Garamond"/>
          <w:color w:val="231F20"/>
        </w:rPr>
      </w:pPr>
      <w:r w:rsidRPr="00F46E57">
        <w:rPr>
          <w:rFonts w:cs="Garamond"/>
          <w:color w:val="231F20"/>
        </w:rPr>
        <w:t>San Pedro presenta dos zonas geográficas de características muy diferentes:</w:t>
      </w:r>
      <w:r>
        <w:rPr>
          <w:rFonts w:cs="Garamond"/>
          <w:color w:val="231F20"/>
        </w:rPr>
        <w:t xml:space="preserve"> </w:t>
      </w:r>
      <w:r w:rsidRPr="00F46E57">
        <w:rPr>
          <w:rFonts w:cs="Garamond"/>
          <w:color w:val="231F20"/>
        </w:rPr>
        <w:t>la primera, el litoral del río Paraguay, que en toda su extensión presenta tierras bajas, formando llanuras en las que existen diseminados grandes</w:t>
      </w:r>
      <w:r>
        <w:rPr>
          <w:rFonts w:cs="Garamond"/>
          <w:color w:val="231F20"/>
        </w:rPr>
        <w:t xml:space="preserve"> </w:t>
      </w:r>
      <w:r w:rsidRPr="00F46E57">
        <w:rPr>
          <w:rFonts w:cs="Garamond"/>
          <w:color w:val="231F20"/>
        </w:rPr>
        <w:t>esteros, bañados y lagunas, y la segunda, al este de la zona ribereña, con</w:t>
      </w:r>
      <w:r>
        <w:rPr>
          <w:rFonts w:cs="Garamond"/>
          <w:color w:val="231F20"/>
        </w:rPr>
        <w:t xml:space="preserve"> </w:t>
      </w:r>
      <w:r w:rsidRPr="00F46E57">
        <w:rPr>
          <w:rFonts w:cs="Garamond"/>
          <w:color w:val="231F20"/>
        </w:rPr>
        <w:t>terrenos altos, muy boscosos y con abundantes cursos de agua.</w:t>
      </w:r>
    </w:p>
    <w:p w:rsidR="00F941EB" w:rsidRPr="0022678E" w:rsidRDefault="00F941EB" w:rsidP="00F941EB">
      <w:pPr>
        <w:autoSpaceDE w:val="0"/>
        <w:autoSpaceDN w:val="0"/>
        <w:adjustRightInd w:val="0"/>
        <w:rPr>
          <w:rFonts w:cs="TrebuchetMS"/>
          <w:b/>
          <w:color w:val="231F20"/>
        </w:rPr>
      </w:pPr>
      <w:r w:rsidRPr="0022678E">
        <w:rPr>
          <w:rFonts w:cs="TrebuchetMS"/>
          <w:b/>
          <w:color w:val="231F20"/>
        </w:rPr>
        <w:t>Orografía</w:t>
      </w:r>
    </w:p>
    <w:p w:rsidR="00F941EB" w:rsidRPr="00F46E57" w:rsidRDefault="00F941EB" w:rsidP="00F941EB">
      <w:pPr>
        <w:autoSpaceDE w:val="0"/>
        <w:autoSpaceDN w:val="0"/>
        <w:adjustRightInd w:val="0"/>
        <w:rPr>
          <w:rFonts w:cs="Garamond"/>
          <w:color w:val="231F20"/>
        </w:rPr>
      </w:pPr>
      <w:r w:rsidRPr="00F46E57">
        <w:rPr>
          <w:rFonts w:cs="Garamond"/>
          <w:color w:val="231F20"/>
        </w:rPr>
        <w:t>El accidente orográfico principal y de mayor elevación es la serranía San</w:t>
      </w:r>
      <w:r>
        <w:rPr>
          <w:rFonts w:cs="Garamond"/>
          <w:color w:val="231F20"/>
        </w:rPr>
        <w:t xml:space="preserve"> </w:t>
      </w:r>
      <w:r w:rsidRPr="00F46E57">
        <w:rPr>
          <w:rFonts w:cs="Garamond"/>
          <w:color w:val="231F20"/>
        </w:rPr>
        <w:t>Joaquín, que constituye el límite con el departamento Caaguazú. Otros</w:t>
      </w:r>
      <w:r>
        <w:rPr>
          <w:rFonts w:cs="Garamond"/>
          <w:color w:val="231F20"/>
        </w:rPr>
        <w:t xml:space="preserve"> </w:t>
      </w:r>
      <w:r w:rsidRPr="00F46E57">
        <w:rPr>
          <w:rFonts w:cs="Garamond"/>
          <w:color w:val="231F20"/>
        </w:rPr>
        <w:t xml:space="preserve">cerros del territorio son </w:t>
      </w:r>
      <w:proofErr w:type="spellStart"/>
      <w:r w:rsidRPr="00F46E57">
        <w:rPr>
          <w:rFonts w:cs="Garamond"/>
          <w:color w:val="231F20"/>
        </w:rPr>
        <w:t>Curuzú</w:t>
      </w:r>
      <w:proofErr w:type="spellEnd"/>
      <w:r w:rsidRPr="00F46E57">
        <w:rPr>
          <w:rFonts w:cs="Garamond"/>
          <w:color w:val="231F20"/>
        </w:rPr>
        <w:t xml:space="preserve">, Corazón, </w:t>
      </w:r>
      <w:proofErr w:type="spellStart"/>
      <w:r w:rsidRPr="00F46E57">
        <w:rPr>
          <w:rFonts w:cs="Garamond"/>
          <w:color w:val="231F20"/>
        </w:rPr>
        <w:t>Aguaray</w:t>
      </w:r>
      <w:proofErr w:type="spellEnd"/>
      <w:r w:rsidRPr="00F46E57">
        <w:rPr>
          <w:rFonts w:cs="Garamond"/>
          <w:color w:val="231F20"/>
        </w:rPr>
        <w:t xml:space="preserve">, </w:t>
      </w:r>
      <w:proofErr w:type="spellStart"/>
      <w:r w:rsidRPr="00F46E57">
        <w:rPr>
          <w:rFonts w:cs="Garamond"/>
          <w:color w:val="231F20"/>
        </w:rPr>
        <w:t>Noviretá</w:t>
      </w:r>
      <w:proofErr w:type="spellEnd"/>
      <w:r w:rsidRPr="00F46E57">
        <w:rPr>
          <w:rFonts w:cs="Garamond"/>
          <w:color w:val="231F20"/>
        </w:rPr>
        <w:t xml:space="preserve"> y </w:t>
      </w:r>
      <w:proofErr w:type="spellStart"/>
      <w:r w:rsidRPr="00F46E57">
        <w:rPr>
          <w:rFonts w:cs="Garamond"/>
          <w:color w:val="231F20"/>
        </w:rPr>
        <w:t>Guaviray</w:t>
      </w:r>
      <w:proofErr w:type="spellEnd"/>
      <w:r w:rsidRPr="00F46E57">
        <w:rPr>
          <w:rFonts w:cs="Garamond"/>
          <w:color w:val="231F20"/>
        </w:rPr>
        <w:t>,</w:t>
      </w:r>
      <w:r>
        <w:rPr>
          <w:rFonts w:cs="Garamond"/>
          <w:color w:val="231F20"/>
        </w:rPr>
        <w:t xml:space="preserve"> </w:t>
      </w:r>
      <w:r w:rsidRPr="00F46E57">
        <w:rPr>
          <w:rFonts w:cs="Garamond"/>
          <w:color w:val="231F20"/>
        </w:rPr>
        <w:t>aunque ninguno muy elevado. El monte San Miguel, situado en las cercanías</w:t>
      </w:r>
      <w:r>
        <w:rPr>
          <w:rFonts w:cs="Garamond"/>
          <w:color w:val="231F20"/>
        </w:rPr>
        <w:t xml:space="preserve"> </w:t>
      </w:r>
      <w:r w:rsidRPr="00F46E57">
        <w:rPr>
          <w:rFonts w:cs="Garamond"/>
          <w:color w:val="231F20"/>
        </w:rPr>
        <w:t>del pueblo Unión, es otra elevación de la zona.</w:t>
      </w:r>
    </w:p>
    <w:p w:rsidR="00F941EB" w:rsidRPr="0022678E" w:rsidRDefault="00F941EB" w:rsidP="00F941EB">
      <w:pPr>
        <w:autoSpaceDE w:val="0"/>
        <w:autoSpaceDN w:val="0"/>
        <w:adjustRightInd w:val="0"/>
        <w:rPr>
          <w:rFonts w:cs="TrebuchetMS"/>
          <w:b/>
          <w:color w:val="231F20"/>
        </w:rPr>
      </w:pPr>
      <w:r w:rsidRPr="0022678E">
        <w:rPr>
          <w:rFonts w:cs="TrebuchetMS"/>
          <w:b/>
          <w:color w:val="231F20"/>
        </w:rPr>
        <w:t>Hidrografía</w:t>
      </w:r>
    </w:p>
    <w:p w:rsidR="00F941EB" w:rsidRPr="00F46E57" w:rsidRDefault="00F941EB" w:rsidP="00F941EB">
      <w:pPr>
        <w:autoSpaceDE w:val="0"/>
        <w:autoSpaceDN w:val="0"/>
        <w:adjustRightInd w:val="0"/>
        <w:rPr>
          <w:rFonts w:cs="Garamond"/>
          <w:color w:val="231F20"/>
        </w:rPr>
      </w:pPr>
      <w:r w:rsidRPr="00F46E57">
        <w:rPr>
          <w:rFonts w:cs="Garamond"/>
          <w:color w:val="231F20"/>
        </w:rPr>
        <w:t>Además del río Paraguay, único navegable por embarcaciones mayores,</w:t>
      </w:r>
      <w:r>
        <w:rPr>
          <w:rFonts w:cs="Garamond"/>
          <w:color w:val="231F20"/>
        </w:rPr>
        <w:t xml:space="preserve"> </w:t>
      </w:r>
      <w:r w:rsidRPr="00F46E57">
        <w:rPr>
          <w:rFonts w:cs="Garamond"/>
          <w:color w:val="231F20"/>
        </w:rPr>
        <w:t xml:space="preserve">bañan la zona otros ríos: </w:t>
      </w:r>
      <w:proofErr w:type="spellStart"/>
      <w:r w:rsidRPr="00F46E57">
        <w:rPr>
          <w:rFonts w:cs="Garamond"/>
          <w:color w:val="231F20"/>
        </w:rPr>
        <w:t>Ypané</w:t>
      </w:r>
      <w:proofErr w:type="spellEnd"/>
      <w:r w:rsidRPr="00F46E57">
        <w:rPr>
          <w:rFonts w:cs="Garamond"/>
          <w:color w:val="231F20"/>
        </w:rPr>
        <w:t xml:space="preserve">, </w:t>
      </w:r>
      <w:proofErr w:type="spellStart"/>
      <w:r w:rsidRPr="00F46E57">
        <w:rPr>
          <w:rFonts w:cs="Garamond"/>
          <w:color w:val="231F20"/>
        </w:rPr>
        <w:t>Jejuí</w:t>
      </w:r>
      <w:proofErr w:type="spellEnd"/>
      <w:r w:rsidRPr="00F46E57">
        <w:rPr>
          <w:rFonts w:cs="Garamond"/>
          <w:color w:val="231F20"/>
        </w:rPr>
        <w:t xml:space="preserve">, </w:t>
      </w:r>
      <w:proofErr w:type="spellStart"/>
      <w:r w:rsidRPr="00F46E57">
        <w:rPr>
          <w:rFonts w:cs="Garamond"/>
          <w:color w:val="231F20"/>
        </w:rPr>
        <w:t>Jejuí</w:t>
      </w:r>
      <w:proofErr w:type="spellEnd"/>
      <w:r w:rsidRPr="00F46E57">
        <w:rPr>
          <w:rFonts w:cs="Garamond"/>
          <w:color w:val="231F20"/>
        </w:rPr>
        <w:t xml:space="preserve">-guazú, </w:t>
      </w:r>
      <w:proofErr w:type="spellStart"/>
      <w:r w:rsidRPr="00F46E57">
        <w:rPr>
          <w:rFonts w:cs="Garamond"/>
          <w:color w:val="231F20"/>
        </w:rPr>
        <w:t>Aguaray</w:t>
      </w:r>
      <w:proofErr w:type="spellEnd"/>
      <w:r w:rsidRPr="00F46E57">
        <w:rPr>
          <w:rFonts w:cs="Garamond"/>
          <w:color w:val="231F20"/>
        </w:rPr>
        <w:t xml:space="preserve">-mí, </w:t>
      </w:r>
      <w:proofErr w:type="spellStart"/>
      <w:r w:rsidRPr="00F46E57">
        <w:rPr>
          <w:rFonts w:cs="Garamond"/>
          <w:color w:val="231F20"/>
        </w:rPr>
        <w:t>Aguarayguazú</w:t>
      </w:r>
      <w:proofErr w:type="spellEnd"/>
      <w:r w:rsidRPr="00F46E57">
        <w:rPr>
          <w:rFonts w:cs="Garamond"/>
          <w:color w:val="231F20"/>
        </w:rPr>
        <w:t>,</w:t>
      </w:r>
      <w:r>
        <w:rPr>
          <w:rFonts w:cs="Garamond"/>
          <w:color w:val="231F20"/>
        </w:rPr>
        <w:t xml:space="preserve"> </w:t>
      </w:r>
      <w:proofErr w:type="spellStart"/>
      <w:r w:rsidRPr="00F46E57">
        <w:rPr>
          <w:rFonts w:cs="Garamond"/>
          <w:color w:val="231F20"/>
        </w:rPr>
        <w:t>Curuguaty</w:t>
      </w:r>
      <w:proofErr w:type="spellEnd"/>
      <w:r w:rsidRPr="00F46E57">
        <w:rPr>
          <w:rFonts w:cs="Garamond"/>
          <w:color w:val="231F20"/>
        </w:rPr>
        <w:t xml:space="preserve">, Corrientes y </w:t>
      </w:r>
      <w:proofErr w:type="spellStart"/>
      <w:r w:rsidRPr="00F46E57">
        <w:rPr>
          <w:rFonts w:cs="Garamond"/>
          <w:color w:val="231F20"/>
        </w:rPr>
        <w:t>Manduvirá</w:t>
      </w:r>
      <w:proofErr w:type="spellEnd"/>
      <w:r w:rsidRPr="00F46E57">
        <w:rPr>
          <w:rFonts w:cs="Garamond"/>
          <w:color w:val="231F20"/>
        </w:rPr>
        <w:t>, que son navegables por</w:t>
      </w:r>
      <w:r>
        <w:rPr>
          <w:rFonts w:cs="Garamond"/>
          <w:color w:val="231F20"/>
        </w:rPr>
        <w:t xml:space="preserve"> </w:t>
      </w:r>
      <w:r w:rsidRPr="00F46E57">
        <w:rPr>
          <w:rFonts w:cs="Garamond"/>
          <w:color w:val="231F20"/>
        </w:rPr>
        <w:t>embarcaciones menores. Unos 50 arroyos se encuentran diseminados por</w:t>
      </w:r>
      <w:r>
        <w:rPr>
          <w:rFonts w:cs="Garamond"/>
          <w:color w:val="231F20"/>
        </w:rPr>
        <w:t xml:space="preserve"> </w:t>
      </w:r>
      <w:r w:rsidRPr="00F46E57">
        <w:rPr>
          <w:rFonts w:cs="Garamond"/>
          <w:color w:val="231F20"/>
        </w:rPr>
        <w:t>el departamento, facilitando un abundante riego natural y dando lugar a la</w:t>
      </w:r>
      <w:r>
        <w:rPr>
          <w:rFonts w:cs="Garamond"/>
          <w:color w:val="231F20"/>
        </w:rPr>
        <w:t xml:space="preserve"> </w:t>
      </w:r>
      <w:r w:rsidRPr="00F46E57">
        <w:rPr>
          <w:rFonts w:cs="Garamond"/>
          <w:color w:val="231F20"/>
        </w:rPr>
        <w:t xml:space="preserve">formación de extensos esteros, como </w:t>
      </w:r>
      <w:proofErr w:type="spellStart"/>
      <w:r w:rsidRPr="00F46E57">
        <w:rPr>
          <w:rFonts w:cs="Garamond"/>
          <w:color w:val="231F20"/>
        </w:rPr>
        <w:t>Piripucú</w:t>
      </w:r>
      <w:proofErr w:type="spellEnd"/>
      <w:r w:rsidRPr="00F46E57">
        <w:rPr>
          <w:rFonts w:cs="Garamond"/>
          <w:color w:val="231F20"/>
        </w:rPr>
        <w:t xml:space="preserve">, </w:t>
      </w:r>
      <w:proofErr w:type="spellStart"/>
      <w:r w:rsidRPr="00F46E57">
        <w:rPr>
          <w:rFonts w:cs="Garamond"/>
          <w:color w:val="231F20"/>
        </w:rPr>
        <w:t>Tacuatí</w:t>
      </w:r>
      <w:proofErr w:type="spellEnd"/>
      <w:r w:rsidRPr="00F46E57">
        <w:rPr>
          <w:rFonts w:cs="Garamond"/>
          <w:color w:val="231F20"/>
        </w:rPr>
        <w:t xml:space="preserve">, San Antonio, </w:t>
      </w:r>
      <w:proofErr w:type="spellStart"/>
      <w:r w:rsidRPr="00F46E57">
        <w:rPr>
          <w:rFonts w:cs="Garamond"/>
          <w:color w:val="231F20"/>
        </w:rPr>
        <w:t>Yetyty</w:t>
      </w:r>
      <w:proofErr w:type="spellEnd"/>
      <w:r w:rsidRPr="00F46E57">
        <w:rPr>
          <w:rFonts w:cs="Garamond"/>
          <w:color w:val="231F20"/>
        </w:rPr>
        <w:t>,</w:t>
      </w:r>
      <w:r>
        <w:rPr>
          <w:rFonts w:cs="Garamond"/>
          <w:color w:val="231F20"/>
        </w:rPr>
        <w:t xml:space="preserve"> </w:t>
      </w:r>
      <w:proofErr w:type="spellStart"/>
      <w:r w:rsidRPr="00F46E57">
        <w:rPr>
          <w:rFonts w:cs="Garamond"/>
          <w:color w:val="231F20"/>
        </w:rPr>
        <w:t>Tapiracuái</w:t>
      </w:r>
      <w:proofErr w:type="spellEnd"/>
      <w:r w:rsidRPr="00F46E57">
        <w:rPr>
          <w:rFonts w:cs="Garamond"/>
          <w:color w:val="231F20"/>
        </w:rPr>
        <w:t xml:space="preserve">, </w:t>
      </w:r>
      <w:proofErr w:type="spellStart"/>
      <w:r w:rsidRPr="00F46E57">
        <w:rPr>
          <w:rFonts w:cs="Garamond"/>
          <w:color w:val="231F20"/>
        </w:rPr>
        <w:t>Peguahó</w:t>
      </w:r>
      <w:proofErr w:type="spellEnd"/>
      <w:r w:rsidRPr="00F46E57">
        <w:rPr>
          <w:rFonts w:cs="Garamond"/>
          <w:color w:val="231F20"/>
        </w:rPr>
        <w:t xml:space="preserve">, </w:t>
      </w:r>
      <w:proofErr w:type="spellStart"/>
      <w:r w:rsidRPr="00F46E57">
        <w:rPr>
          <w:rFonts w:cs="Garamond"/>
          <w:color w:val="231F20"/>
        </w:rPr>
        <w:t>Mbutuy</w:t>
      </w:r>
      <w:proofErr w:type="spellEnd"/>
      <w:r w:rsidRPr="00F46E57">
        <w:rPr>
          <w:rFonts w:cs="Garamond"/>
          <w:color w:val="231F20"/>
        </w:rPr>
        <w:t xml:space="preserve">, </w:t>
      </w:r>
      <w:proofErr w:type="spellStart"/>
      <w:r w:rsidRPr="00F46E57">
        <w:rPr>
          <w:rFonts w:cs="Garamond"/>
          <w:color w:val="231F20"/>
        </w:rPr>
        <w:t>Tobatiry</w:t>
      </w:r>
      <w:proofErr w:type="spellEnd"/>
      <w:r w:rsidRPr="00F46E57">
        <w:rPr>
          <w:rFonts w:cs="Garamond"/>
          <w:color w:val="231F20"/>
        </w:rPr>
        <w:t xml:space="preserve"> y </w:t>
      </w:r>
      <w:proofErr w:type="spellStart"/>
      <w:r w:rsidRPr="00F46E57">
        <w:rPr>
          <w:rFonts w:cs="Garamond"/>
          <w:color w:val="231F20"/>
        </w:rPr>
        <w:t>Aguaracatí</w:t>
      </w:r>
      <w:proofErr w:type="spellEnd"/>
      <w:r w:rsidRPr="00F46E57">
        <w:rPr>
          <w:rFonts w:cs="Garamond"/>
          <w:color w:val="231F20"/>
        </w:rPr>
        <w:t>.</w:t>
      </w:r>
    </w:p>
    <w:p w:rsidR="00F941EB" w:rsidRPr="00B036D7" w:rsidRDefault="00F941EB" w:rsidP="00F941EB">
      <w:pPr>
        <w:autoSpaceDE w:val="0"/>
        <w:autoSpaceDN w:val="0"/>
        <w:adjustRightInd w:val="0"/>
        <w:rPr>
          <w:rFonts w:cs="TrebuchetMS"/>
          <w:b/>
          <w:color w:val="231F20"/>
        </w:rPr>
      </w:pPr>
      <w:r w:rsidRPr="00B036D7">
        <w:rPr>
          <w:rFonts w:cs="TrebuchetMS"/>
          <w:b/>
          <w:color w:val="231F20"/>
        </w:rPr>
        <w:t>Clima</w:t>
      </w:r>
    </w:p>
    <w:p w:rsidR="00F941EB" w:rsidRPr="00F46E57" w:rsidRDefault="00F941EB" w:rsidP="00F941EB">
      <w:pPr>
        <w:autoSpaceDE w:val="0"/>
        <w:autoSpaceDN w:val="0"/>
        <w:adjustRightInd w:val="0"/>
        <w:rPr>
          <w:rFonts w:cs="Garamond"/>
          <w:color w:val="231F20"/>
        </w:rPr>
      </w:pPr>
      <w:r w:rsidRPr="00F46E57">
        <w:rPr>
          <w:rFonts w:cs="Garamond"/>
          <w:color w:val="231F20"/>
        </w:rPr>
        <w:t>Con un húmedo clima, en el 2002 la temperatura media fue 23,6ºC, y las</w:t>
      </w:r>
      <w:r>
        <w:rPr>
          <w:rFonts w:cs="Garamond"/>
          <w:color w:val="231F20"/>
        </w:rPr>
        <w:t xml:space="preserve"> </w:t>
      </w:r>
      <w:r w:rsidRPr="00F46E57">
        <w:rPr>
          <w:rFonts w:cs="Garamond"/>
          <w:color w:val="231F20"/>
        </w:rPr>
        <w:t>máximas y mínimas alcanzaron promedios de 30,7ºC y 18,9ºC. La</w:t>
      </w:r>
      <w:r>
        <w:rPr>
          <w:rFonts w:cs="Garamond"/>
          <w:color w:val="231F20"/>
        </w:rPr>
        <w:t xml:space="preserve"> </w:t>
      </w:r>
      <w:r w:rsidRPr="00F46E57">
        <w:rPr>
          <w:rFonts w:cs="Garamond"/>
          <w:color w:val="231F20"/>
        </w:rPr>
        <w:t>precipitación pluvial llegó a 1.146 mm, siendo febrero el mes más lluvioso</w:t>
      </w:r>
    </w:p>
    <w:p w:rsidR="00F941EB" w:rsidRPr="00B036D7" w:rsidRDefault="00F941EB" w:rsidP="00F941EB">
      <w:pPr>
        <w:autoSpaceDE w:val="0"/>
        <w:autoSpaceDN w:val="0"/>
        <w:adjustRightInd w:val="0"/>
        <w:rPr>
          <w:rFonts w:cs="TrebuchetMS"/>
          <w:b/>
          <w:color w:val="231F20"/>
        </w:rPr>
      </w:pPr>
      <w:r w:rsidRPr="00B036D7">
        <w:rPr>
          <w:rFonts w:cs="TrebuchetMS"/>
          <w:b/>
          <w:color w:val="231F20"/>
        </w:rPr>
        <w:t>Economía</w:t>
      </w:r>
    </w:p>
    <w:p w:rsidR="00F941EB" w:rsidRPr="00F46E57" w:rsidRDefault="00F941EB" w:rsidP="00F941EB">
      <w:pPr>
        <w:autoSpaceDE w:val="0"/>
        <w:autoSpaceDN w:val="0"/>
        <w:adjustRightInd w:val="0"/>
        <w:rPr>
          <w:rFonts w:cs="Garamond"/>
          <w:color w:val="231F20"/>
        </w:rPr>
      </w:pPr>
      <w:r w:rsidRPr="00F46E57">
        <w:rPr>
          <w:rFonts w:cs="Garamond"/>
          <w:color w:val="231F20"/>
        </w:rPr>
        <w:t>La Población Económicamente Activa (PEA) ha ido aumentando entre</w:t>
      </w:r>
      <w:r>
        <w:rPr>
          <w:rFonts w:cs="Garamond"/>
          <w:color w:val="231F20"/>
        </w:rPr>
        <w:t xml:space="preserve"> </w:t>
      </w:r>
      <w:r w:rsidRPr="00F46E57">
        <w:rPr>
          <w:rFonts w:cs="Garamond"/>
          <w:color w:val="231F20"/>
        </w:rPr>
        <w:t>1962 y 2002. En la actualidad 98 de cada 100 personas económicamente</w:t>
      </w:r>
      <w:r>
        <w:rPr>
          <w:rFonts w:cs="Garamond"/>
          <w:color w:val="231F20"/>
        </w:rPr>
        <w:t xml:space="preserve"> </w:t>
      </w:r>
      <w:r w:rsidRPr="00F46E57">
        <w:rPr>
          <w:rFonts w:cs="Garamond"/>
          <w:color w:val="231F20"/>
        </w:rPr>
        <w:t>activas se encuentran ocupadas. En coherencia con una población</w:t>
      </w:r>
      <w:r>
        <w:rPr>
          <w:rFonts w:cs="Garamond"/>
          <w:color w:val="231F20"/>
        </w:rPr>
        <w:t xml:space="preserve"> </w:t>
      </w:r>
      <w:r w:rsidRPr="00F46E57">
        <w:rPr>
          <w:rFonts w:cs="Garamond"/>
          <w:color w:val="231F20"/>
        </w:rPr>
        <w:t>mayoritariamente rural, el principal sector económico es el primario</w:t>
      </w:r>
      <w:r>
        <w:rPr>
          <w:rFonts w:cs="Garamond"/>
          <w:color w:val="231F20"/>
        </w:rPr>
        <w:t xml:space="preserve"> </w:t>
      </w:r>
      <w:r w:rsidRPr="00F46E57">
        <w:rPr>
          <w:rFonts w:cs="Garamond"/>
          <w:color w:val="231F20"/>
        </w:rPr>
        <w:t>(agricultura y ganadería).</w:t>
      </w:r>
    </w:p>
    <w:p w:rsidR="00F941EB" w:rsidRPr="00F46E57" w:rsidRDefault="00F941EB" w:rsidP="00F941EB">
      <w:pPr>
        <w:autoSpaceDE w:val="0"/>
        <w:autoSpaceDN w:val="0"/>
        <w:adjustRightInd w:val="0"/>
        <w:rPr>
          <w:rFonts w:cs="Garamond"/>
          <w:color w:val="231F20"/>
        </w:rPr>
      </w:pPr>
      <w:r w:rsidRPr="00F46E57">
        <w:rPr>
          <w:rFonts w:cs="Garamond"/>
          <w:color w:val="231F20"/>
        </w:rPr>
        <w:t>Entre los principales cultivos, la soja y el arroz han tenido un importante</w:t>
      </w:r>
      <w:r>
        <w:rPr>
          <w:rFonts w:cs="Garamond"/>
          <w:color w:val="231F20"/>
        </w:rPr>
        <w:t xml:space="preserve"> </w:t>
      </w:r>
      <w:r w:rsidRPr="00F46E57">
        <w:rPr>
          <w:rFonts w:cs="Garamond"/>
          <w:color w:val="231F20"/>
        </w:rPr>
        <w:t>incremento de producción desde el año 1992, y el maíz y el tabaco lograron</w:t>
      </w:r>
      <w:r>
        <w:rPr>
          <w:rFonts w:cs="Garamond"/>
          <w:color w:val="231F20"/>
        </w:rPr>
        <w:t xml:space="preserve"> </w:t>
      </w:r>
      <w:r w:rsidRPr="00F46E57">
        <w:rPr>
          <w:rFonts w:cs="Garamond"/>
          <w:color w:val="231F20"/>
        </w:rPr>
        <w:t>recuperar sus volúmenes de cosecha. A nivel nacional es el departamento</w:t>
      </w:r>
      <w:r>
        <w:rPr>
          <w:rFonts w:cs="Garamond"/>
          <w:color w:val="231F20"/>
        </w:rPr>
        <w:t xml:space="preserve"> </w:t>
      </w:r>
      <w:r w:rsidRPr="00F46E57">
        <w:rPr>
          <w:rFonts w:cs="Garamond"/>
          <w:color w:val="231F20"/>
        </w:rPr>
        <w:t>que mayor producción de tabaco presenta, y el segundo respecto al</w:t>
      </w:r>
      <w:r>
        <w:rPr>
          <w:rFonts w:cs="Garamond"/>
          <w:color w:val="231F20"/>
        </w:rPr>
        <w:t xml:space="preserve"> </w:t>
      </w:r>
      <w:r w:rsidRPr="00F46E57">
        <w:rPr>
          <w:rFonts w:cs="Garamond"/>
          <w:color w:val="231F20"/>
        </w:rPr>
        <w:t>algodón, a pesar de que la cantidad de toneladas cosechadas disminuyó</w:t>
      </w:r>
      <w:r>
        <w:rPr>
          <w:rFonts w:cs="Garamond"/>
          <w:color w:val="231F20"/>
        </w:rPr>
        <w:t xml:space="preserve"> </w:t>
      </w:r>
      <w:r w:rsidRPr="00F46E57">
        <w:rPr>
          <w:rFonts w:cs="Garamond"/>
          <w:color w:val="231F20"/>
        </w:rPr>
        <w:t>notablemente en la década pasada.</w:t>
      </w:r>
    </w:p>
    <w:p w:rsidR="00F941EB" w:rsidRDefault="00F941EB" w:rsidP="00F941EB">
      <w:pPr>
        <w:autoSpaceDE w:val="0"/>
        <w:autoSpaceDN w:val="0"/>
        <w:adjustRightInd w:val="0"/>
        <w:rPr>
          <w:rFonts w:cs="Garamond"/>
          <w:color w:val="231F20"/>
        </w:rPr>
      </w:pPr>
      <w:r w:rsidRPr="00F46E57">
        <w:rPr>
          <w:rFonts w:cs="Garamond"/>
          <w:color w:val="231F20"/>
        </w:rPr>
        <w:t>San Pedro es, por un lado, el mayor productor de ganado equino del país, y</w:t>
      </w:r>
      <w:r>
        <w:rPr>
          <w:rFonts w:cs="Garamond"/>
          <w:color w:val="231F20"/>
        </w:rPr>
        <w:t xml:space="preserve"> </w:t>
      </w:r>
      <w:r w:rsidRPr="00F46E57">
        <w:rPr>
          <w:rFonts w:cs="Garamond"/>
          <w:color w:val="231F20"/>
        </w:rPr>
        <w:t>por otro, de ganado vacuno de la región Oriental.</w:t>
      </w:r>
    </w:p>
    <w:p w:rsidR="00F941EB" w:rsidRDefault="00F941EB" w:rsidP="00A8106D">
      <w:pPr>
        <w:autoSpaceDE w:val="0"/>
        <w:autoSpaceDN w:val="0"/>
        <w:adjustRightInd w:val="0"/>
        <w:jc w:val="center"/>
        <w:rPr>
          <w:rFonts w:cs="Garamond"/>
          <w:color w:val="231F20"/>
        </w:rPr>
      </w:pPr>
      <w:r w:rsidRPr="0072502F">
        <w:rPr>
          <w:rFonts w:cs="Garamond"/>
          <w:b/>
          <w:color w:val="231F20"/>
        </w:rPr>
        <w:t>Cuadro III.</w:t>
      </w:r>
      <w:r w:rsidR="00A8106D">
        <w:rPr>
          <w:rFonts w:cs="Garamond"/>
          <w:b/>
          <w:color w:val="231F20"/>
        </w:rPr>
        <w:t xml:space="preserve">12 </w:t>
      </w:r>
      <w:r w:rsidRPr="0072502F">
        <w:rPr>
          <w:rFonts w:cs="Garamond"/>
          <w:b/>
          <w:color w:val="231F20"/>
        </w:rPr>
        <w:t xml:space="preserve"> Población por Distritos</w:t>
      </w:r>
    </w:p>
    <w:tbl>
      <w:tblPr>
        <w:tblW w:w="4780" w:type="dxa"/>
        <w:jc w:val="center"/>
        <w:tblCellMar>
          <w:left w:w="70" w:type="dxa"/>
          <w:right w:w="70" w:type="dxa"/>
        </w:tblCellMar>
        <w:tblLook w:val="04A0" w:firstRow="1" w:lastRow="0" w:firstColumn="1" w:lastColumn="0" w:noHBand="0" w:noVBand="1"/>
      </w:tblPr>
      <w:tblGrid>
        <w:gridCol w:w="2320"/>
        <w:gridCol w:w="924"/>
        <w:gridCol w:w="799"/>
        <w:gridCol w:w="799"/>
      </w:tblGrid>
      <w:tr w:rsidR="00A8106D" w:rsidRPr="00A8106D" w:rsidTr="00033C59">
        <w:trPr>
          <w:trHeight w:val="315"/>
          <w:tblHeader/>
          <w:jc w:val="center"/>
        </w:trPr>
        <w:tc>
          <w:tcPr>
            <w:tcW w:w="2320" w:type="dxa"/>
            <w:tcBorders>
              <w:top w:val="single" w:sz="8" w:space="0" w:color="auto"/>
              <w:left w:val="single" w:sz="8" w:space="0" w:color="auto"/>
              <w:bottom w:val="single" w:sz="8" w:space="0" w:color="auto"/>
              <w:right w:val="single" w:sz="8" w:space="0" w:color="auto"/>
            </w:tcBorders>
            <w:shd w:val="clear" w:color="auto" w:fill="DBE5F1" w:themeFill="accent1" w:themeFillTint="33"/>
            <w:hideMark/>
          </w:tcPr>
          <w:p w:rsidR="00A8106D" w:rsidRPr="00A8106D" w:rsidRDefault="00A8106D" w:rsidP="00A8106D">
            <w:pPr>
              <w:spacing w:before="0" w:line="240" w:lineRule="auto"/>
              <w:jc w:val="center"/>
              <w:rPr>
                <w:b/>
                <w:bCs/>
                <w:color w:val="000000"/>
                <w:sz w:val="20"/>
                <w:szCs w:val="20"/>
                <w:lang w:eastAsia="es-PY" w:bidi="ar-SA"/>
              </w:rPr>
            </w:pPr>
            <w:r w:rsidRPr="00A8106D">
              <w:rPr>
                <w:b/>
                <w:bCs/>
                <w:color w:val="000000"/>
                <w:sz w:val="20"/>
                <w:szCs w:val="20"/>
                <w:lang w:eastAsia="es-ES" w:bidi="ar-SA"/>
              </w:rPr>
              <w:t>Distritos</w:t>
            </w:r>
          </w:p>
        </w:tc>
        <w:tc>
          <w:tcPr>
            <w:tcW w:w="90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A8106D" w:rsidRPr="00A8106D" w:rsidRDefault="00A8106D" w:rsidP="00A8106D">
            <w:pPr>
              <w:spacing w:before="0" w:line="240" w:lineRule="auto"/>
              <w:jc w:val="center"/>
              <w:rPr>
                <w:b/>
                <w:bCs/>
                <w:color w:val="000000"/>
                <w:sz w:val="20"/>
                <w:szCs w:val="20"/>
                <w:lang w:eastAsia="es-PY" w:bidi="ar-SA"/>
              </w:rPr>
            </w:pPr>
            <w:r w:rsidRPr="00A8106D">
              <w:rPr>
                <w:b/>
                <w:bCs/>
                <w:color w:val="000000"/>
                <w:sz w:val="20"/>
                <w:szCs w:val="20"/>
                <w:lang w:eastAsia="es-ES" w:bidi="ar-SA"/>
              </w:rPr>
              <w:t>Población</w:t>
            </w:r>
          </w:p>
        </w:tc>
        <w:tc>
          <w:tcPr>
            <w:tcW w:w="78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A8106D" w:rsidRPr="00A8106D" w:rsidRDefault="00A8106D" w:rsidP="00A8106D">
            <w:pPr>
              <w:spacing w:before="0" w:line="240" w:lineRule="auto"/>
              <w:jc w:val="center"/>
              <w:rPr>
                <w:b/>
                <w:bCs/>
                <w:color w:val="000000"/>
                <w:sz w:val="20"/>
                <w:szCs w:val="20"/>
                <w:lang w:eastAsia="es-PY" w:bidi="ar-SA"/>
              </w:rPr>
            </w:pPr>
            <w:r w:rsidRPr="00A8106D">
              <w:rPr>
                <w:b/>
                <w:bCs/>
                <w:color w:val="000000"/>
                <w:sz w:val="20"/>
                <w:szCs w:val="20"/>
                <w:lang w:eastAsia="es-PY" w:bidi="ar-SA"/>
              </w:rPr>
              <w:t>Varón</w:t>
            </w:r>
          </w:p>
        </w:tc>
        <w:tc>
          <w:tcPr>
            <w:tcW w:w="78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A8106D" w:rsidRPr="00A8106D" w:rsidRDefault="00A8106D" w:rsidP="00A8106D">
            <w:pPr>
              <w:spacing w:before="0" w:line="240" w:lineRule="auto"/>
              <w:jc w:val="center"/>
              <w:rPr>
                <w:b/>
                <w:bCs/>
                <w:color w:val="000000"/>
                <w:sz w:val="20"/>
                <w:szCs w:val="20"/>
                <w:lang w:eastAsia="es-PY" w:bidi="ar-SA"/>
              </w:rPr>
            </w:pPr>
            <w:r w:rsidRPr="00A8106D">
              <w:rPr>
                <w:b/>
                <w:bCs/>
                <w:color w:val="000000"/>
                <w:sz w:val="20"/>
                <w:szCs w:val="20"/>
                <w:lang w:eastAsia="es-PY" w:bidi="ar-SA"/>
              </w:rPr>
              <w:t>Mujer</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r w:rsidRPr="00A8106D">
              <w:rPr>
                <w:color w:val="231F20"/>
                <w:sz w:val="20"/>
                <w:szCs w:val="20"/>
                <w:lang w:eastAsia="es-ES" w:bidi="ar-SA"/>
              </w:rPr>
              <w:t xml:space="preserve">San Pedro de </w:t>
            </w:r>
            <w:proofErr w:type="spellStart"/>
            <w:r w:rsidRPr="00A8106D">
              <w:rPr>
                <w:color w:val="231F20"/>
                <w:sz w:val="20"/>
                <w:szCs w:val="20"/>
                <w:lang w:eastAsia="es-ES" w:bidi="ar-SA"/>
              </w:rPr>
              <w:t>Ycuamandiyú</w:t>
            </w:r>
            <w:proofErr w:type="spellEnd"/>
            <w:r w:rsidRPr="00A8106D">
              <w:rPr>
                <w:color w:val="231F20"/>
                <w:sz w:val="20"/>
                <w:szCs w:val="20"/>
                <w:lang w:eastAsia="es-ES" w:bidi="ar-SA"/>
              </w:rPr>
              <w:t xml:space="preserve"> </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29.097</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15.043</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14.054</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r w:rsidRPr="00A8106D">
              <w:rPr>
                <w:color w:val="231F20"/>
                <w:sz w:val="20"/>
                <w:szCs w:val="20"/>
                <w:lang w:eastAsia="es-ES" w:bidi="ar-SA"/>
              </w:rPr>
              <w:t>Antequera</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3.426</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1.726</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1.700</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r w:rsidRPr="00A8106D">
              <w:rPr>
                <w:color w:val="231F20"/>
                <w:sz w:val="20"/>
                <w:szCs w:val="20"/>
                <w:lang w:eastAsia="es-ES" w:bidi="ar-SA"/>
              </w:rPr>
              <w:t>Choré</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36.019</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19.129</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16.890</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r w:rsidRPr="00A8106D">
              <w:rPr>
                <w:color w:val="231F20"/>
                <w:sz w:val="20"/>
                <w:szCs w:val="20"/>
                <w:lang w:eastAsia="es-ES" w:bidi="ar-SA"/>
              </w:rPr>
              <w:lastRenderedPageBreak/>
              <w:t xml:space="preserve">General </w:t>
            </w:r>
            <w:proofErr w:type="spellStart"/>
            <w:r w:rsidRPr="00A8106D">
              <w:rPr>
                <w:color w:val="231F20"/>
                <w:sz w:val="20"/>
                <w:szCs w:val="20"/>
                <w:lang w:eastAsia="es-ES" w:bidi="ar-SA"/>
              </w:rPr>
              <w:t>Elizardo</w:t>
            </w:r>
            <w:proofErr w:type="spellEnd"/>
            <w:r w:rsidRPr="00A8106D">
              <w:rPr>
                <w:color w:val="231F20"/>
                <w:sz w:val="20"/>
                <w:szCs w:val="20"/>
                <w:lang w:eastAsia="es-ES" w:bidi="ar-SA"/>
              </w:rPr>
              <w:t xml:space="preserve"> Aquino </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21.607</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11.466</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10.141</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proofErr w:type="spellStart"/>
            <w:r w:rsidRPr="00A8106D">
              <w:rPr>
                <w:color w:val="231F20"/>
                <w:sz w:val="20"/>
                <w:szCs w:val="20"/>
                <w:lang w:eastAsia="es-ES" w:bidi="ar-SA"/>
              </w:rPr>
              <w:t>Itacurubí</w:t>
            </w:r>
            <w:proofErr w:type="spellEnd"/>
            <w:r w:rsidRPr="00A8106D">
              <w:rPr>
                <w:color w:val="231F20"/>
                <w:sz w:val="20"/>
                <w:szCs w:val="20"/>
                <w:lang w:eastAsia="es-ES" w:bidi="ar-SA"/>
              </w:rPr>
              <w:t xml:space="preserve"> del Rosario </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11.083</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5.741</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5.342</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r w:rsidRPr="00A8106D">
              <w:rPr>
                <w:color w:val="231F20"/>
                <w:sz w:val="20"/>
                <w:szCs w:val="20"/>
                <w:lang w:eastAsia="es-ES" w:bidi="ar-SA"/>
              </w:rPr>
              <w:t xml:space="preserve">Lima </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10.390</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5.474</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4.916</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r w:rsidRPr="00A8106D">
              <w:rPr>
                <w:color w:val="231F20"/>
                <w:sz w:val="20"/>
                <w:szCs w:val="20"/>
                <w:lang w:eastAsia="es-ES" w:bidi="ar-SA"/>
              </w:rPr>
              <w:t xml:space="preserve">Nueva Germania </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4.202</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2.240</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1.962</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r w:rsidRPr="00A8106D">
              <w:rPr>
                <w:color w:val="231F20"/>
                <w:sz w:val="20"/>
                <w:szCs w:val="20"/>
                <w:lang w:eastAsia="es-ES" w:bidi="ar-SA"/>
              </w:rPr>
              <w:t xml:space="preserve">San Estanislao </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49.249</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25.742</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23.507</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r w:rsidRPr="00A8106D">
              <w:rPr>
                <w:color w:val="231F20"/>
                <w:sz w:val="20"/>
                <w:szCs w:val="20"/>
                <w:lang w:eastAsia="es-ES" w:bidi="ar-SA"/>
              </w:rPr>
              <w:t>San Pablo</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3.645</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1.943</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1.702</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proofErr w:type="spellStart"/>
            <w:r w:rsidRPr="00A8106D">
              <w:rPr>
                <w:color w:val="231F20"/>
                <w:sz w:val="20"/>
                <w:szCs w:val="20"/>
                <w:lang w:eastAsia="es-ES" w:bidi="ar-SA"/>
              </w:rPr>
              <w:t>Tacuatí</w:t>
            </w:r>
            <w:proofErr w:type="spellEnd"/>
            <w:r w:rsidRPr="00A8106D">
              <w:rPr>
                <w:color w:val="231F20"/>
                <w:sz w:val="20"/>
                <w:szCs w:val="20"/>
                <w:lang w:eastAsia="es-ES" w:bidi="ar-SA"/>
              </w:rPr>
              <w:t xml:space="preserve"> </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11.301</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5.968</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5.333</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r w:rsidRPr="00A8106D">
              <w:rPr>
                <w:color w:val="231F20"/>
                <w:sz w:val="20"/>
                <w:szCs w:val="20"/>
                <w:lang w:eastAsia="es-ES" w:bidi="ar-SA"/>
              </w:rPr>
              <w:t xml:space="preserve">Unión </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5.406</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2.907</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2.499</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r w:rsidRPr="00A8106D">
              <w:rPr>
                <w:color w:val="231F20"/>
                <w:sz w:val="20"/>
                <w:szCs w:val="20"/>
                <w:lang w:eastAsia="es-ES" w:bidi="ar-SA"/>
              </w:rPr>
              <w:t>25 de Diciembre</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9.147</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4.857</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4.290</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r w:rsidRPr="00A8106D">
              <w:rPr>
                <w:color w:val="231F20"/>
                <w:sz w:val="20"/>
                <w:szCs w:val="20"/>
                <w:lang w:eastAsia="es-ES" w:bidi="ar-SA"/>
              </w:rPr>
              <w:t xml:space="preserve">Villa del Rosario </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11.623</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5.864</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5.759</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r w:rsidRPr="00A8106D">
              <w:rPr>
                <w:color w:val="231F20"/>
                <w:sz w:val="20"/>
                <w:szCs w:val="20"/>
                <w:lang w:eastAsia="es-ES" w:bidi="ar-SA"/>
              </w:rPr>
              <w:t xml:space="preserve">General Isidoro </w:t>
            </w:r>
            <w:proofErr w:type="spellStart"/>
            <w:r w:rsidRPr="00A8106D">
              <w:rPr>
                <w:color w:val="231F20"/>
                <w:sz w:val="20"/>
                <w:szCs w:val="20"/>
                <w:lang w:eastAsia="es-ES" w:bidi="ar-SA"/>
              </w:rPr>
              <w:t>Resquín</w:t>
            </w:r>
            <w:proofErr w:type="spellEnd"/>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22.350</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11.858</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10.492</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proofErr w:type="spellStart"/>
            <w:r w:rsidRPr="00A8106D">
              <w:rPr>
                <w:color w:val="231F20"/>
                <w:sz w:val="20"/>
                <w:szCs w:val="20"/>
                <w:lang w:eastAsia="es-ES" w:bidi="ar-SA"/>
              </w:rPr>
              <w:t>Yataity</w:t>
            </w:r>
            <w:proofErr w:type="spellEnd"/>
            <w:r w:rsidRPr="00A8106D">
              <w:rPr>
                <w:color w:val="231F20"/>
                <w:sz w:val="20"/>
                <w:szCs w:val="20"/>
                <w:lang w:eastAsia="es-ES" w:bidi="ar-SA"/>
              </w:rPr>
              <w:t xml:space="preserve"> del Norte</w:t>
            </w:r>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12.480</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6.608</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5.872</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proofErr w:type="spellStart"/>
            <w:r w:rsidRPr="00A8106D">
              <w:rPr>
                <w:color w:val="231F20"/>
                <w:sz w:val="20"/>
                <w:szCs w:val="20"/>
                <w:lang w:eastAsia="es-ES" w:bidi="ar-SA"/>
              </w:rPr>
              <w:t>Guayaibí</w:t>
            </w:r>
            <w:proofErr w:type="spellEnd"/>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31.359</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16.677</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14.682</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proofErr w:type="spellStart"/>
            <w:r w:rsidRPr="00A8106D">
              <w:rPr>
                <w:color w:val="231F20"/>
                <w:sz w:val="20"/>
                <w:szCs w:val="20"/>
                <w:lang w:eastAsia="es-ES" w:bidi="ar-SA"/>
              </w:rPr>
              <w:t>Capiibary</w:t>
            </w:r>
            <w:proofErr w:type="spellEnd"/>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25.841</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13.787</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12.054</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auto"/>
            <w:hideMark/>
          </w:tcPr>
          <w:p w:rsidR="00A8106D" w:rsidRPr="00A8106D" w:rsidRDefault="00A8106D" w:rsidP="00A8106D">
            <w:pPr>
              <w:spacing w:before="0" w:line="240" w:lineRule="auto"/>
              <w:rPr>
                <w:color w:val="231F20"/>
                <w:sz w:val="20"/>
                <w:szCs w:val="20"/>
                <w:lang w:eastAsia="es-PY" w:bidi="ar-SA"/>
              </w:rPr>
            </w:pPr>
            <w:r w:rsidRPr="00A8106D">
              <w:rPr>
                <w:color w:val="231F20"/>
                <w:sz w:val="20"/>
                <w:szCs w:val="20"/>
                <w:lang w:eastAsia="es-ES" w:bidi="ar-SA"/>
              </w:rPr>
              <w:t xml:space="preserve">Santa Rosa del </w:t>
            </w:r>
            <w:proofErr w:type="spellStart"/>
            <w:r w:rsidRPr="00A8106D">
              <w:rPr>
                <w:color w:val="231F20"/>
                <w:sz w:val="20"/>
                <w:szCs w:val="20"/>
                <w:lang w:eastAsia="es-ES" w:bidi="ar-SA"/>
              </w:rPr>
              <w:t>Aguaray</w:t>
            </w:r>
            <w:proofErr w:type="spellEnd"/>
          </w:p>
        </w:tc>
        <w:tc>
          <w:tcPr>
            <w:tcW w:w="90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20.473</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10.746</w:t>
            </w:r>
          </w:p>
        </w:tc>
        <w:tc>
          <w:tcPr>
            <w:tcW w:w="780" w:type="dxa"/>
            <w:tcBorders>
              <w:top w:val="nil"/>
              <w:left w:val="nil"/>
              <w:bottom w:val="single" w:sz="8" w:space="0" w:color="auto"/>
              <w:right w:val="single" w:sz="8" w:space="0" w:color="auto"/>
            </w:tcBorders>
            <w:shd w:val="clear" w:color="auto" w:fill="auto"/>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9.727</w:t>
            </w:r>
          </w:p>
        </w:tc>
      </w:tr>
      <w:tr w:rsidR="00A8106D" w:rsidRPr="00A8106D" w:rsidTr="00033C59">
        <w:trPr>
          <w:trHeight w:val="315"/>
          <w:jc w:val="center"/>
        </w:trPr>
        <w:tc>
          <w:tcPr>
            <w:tcW w:w="2320" w:type="dxa"/>
            <w:tcBorders>
              <w:top w:val="nil"/>
              <w:left w:val="single" w:sz="8" w:space="0" w:color="auto"/>
              <w:bottom w:val="single" w:sz="8" w:space="0" w:color="auto"/>
              <w:right w:val="single" w:sz="8" w:space="0" w:color="auto"/>
            </w:tcBorders>
            <w:shd w:val="clear" w:color="auto" w:fill="DBE5F1" w:themeFill="accent1" w:themeFillTint="33"/>
            <w:noWrap/>
            <w:vAlign w:val="bottom"/>
            <w:hideMark/>
          </w:tcPr>
          <w:p w:rsidR="00A8106D" w:rsidRPr="00A8106D" w:rsidRDefault="00A8106D" w:rsidP="00A8106D">
            <w:pPr>
              <w:spacing w:before="0" w:line="240" w:lineRule="auto"/>
              <w:rPr>
                <w:rFonts w:ascii="Calibri" w:hAnsi="Calibri"/>
                <w:color w:val="000000"/>
                <w:sz w:val="20"/>
                <w:szCs w:val="20"/>
                <w:lang w:eastAsia="es-PY" w:bidi="ar-SA"/>
              </w:rPr>
            </w:pPr>
            <w:r w:rsidRPr="00A8106D">
              <w:rPr>
                <w:rFonts w:ascii="Calibri" w:hAnsi="Calibri"/>
                <w:color w:val="000000"/>
                <w:sz w:val="20"/>
                <w:szCs w:val="20"/>
                <w:lang w:eastAsia="es-ES" w:bidi="ar-SA"/>
              </w:rPr>
              <w:t> </w:t>
            </w:r>
            <w:r w:rsidR="004A64E9">
              <w:rPr>
                <w:rFonts w:ascii="Calibri" w:hAnsi="Calibri"/>
                <w:color w:val="000000"/>
                <w:sz w:val="20"/>
                <w:szCs w:val="20"/>
                <w:lang w:eastAsia="es-ES" w:bidi="ar-SA"/>
              </w:rPr>
              <w:t>Total</w:t>
            </w:r>
          </w:p>
        </w:tc>
        <w:tc>
          <w:tcPr>
            <w:tcW w:w="900" w:type="dxa"/>
            <w:tcBorders>
              <w:top w:val="nil"/>
              <w:left w:val="nil"/>
              <w:bottom w:val="single" w:sz="8" w:space="0" w:color="auto"/>
              <w:right w:val="single" w:sz="8" w:space="0" w:color="auto"/>
            </w:tcBorders>
            <w:shd w:val="clear" w:color="auto" w:fill="DBE5F1" w:themeFill="accent1" w:themeFillTint="33"/>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ES" w:bidi="ar-SA"/>
              </w:rPr>
              <w:t>318.698</w:t>
            </w:r>
          </w:p>
        </w:tc>
        <w:tc>
          <w:tcPr>
            <w:tcW w:w="780" w:type="dxa"/>
            <w:tcBorders>
              <w:top w:val="nil"/>
              <w:left w:val="nil"/>
              <w:bottom w:val="single" w:sz="8" w:space="0" w:color="auto"/>
              <w:right w:val="single" w:sz="8" w:space="0" w:color="auto"/>
            </w:tcBorders>
            <w:shd w:val="clear" w:color="auto" w:fill="DBE5F1" w:themeFill="accent1" w:themeFillTint="33"/>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167.776</w:t>
            </w:r>
          </w:p>
        </w:tc>
        <w:tc>
          <w:tcPr>
            <w:tcW w:w="780" w:type="dxa"/>
            <w:tcBorders>
              <w:top w:val="nil"/>
              <w:left w:val="nil"/>
              <w:bottom w:val="single" w:sz="8" w:space="0" w:color="auto"/>
              <w:right w:val="single" w:sz="8" w:space="0" w:color="auto"/>
            </w:tcBorders>
            <w:shd w:val="clear" w:color="auto" w:fill="DBE5F1" w:themeFill="accent1" w:themeFillTint="33"/>
            <w:noWrap/>
            <w:vAlign w:val="bottom"/>
            <w:hideMark/>
          </w:tcPr>
          <w:p w:rsidR="00A8106D" w:rsidRPr="00A8106D" w:rsidRDefault="00A8106D" w:rsidP="00A8106D">
            <w:pPr>
              <w:spacing w:before="0" w:line="240" w:lineRule="auto"/>
              <w:jc w:val="right"/>
              <w:rPr>
                <w:rFonts w:ascii="Calibri" w:hAnsi="Calibri"/>
                <w:color w:val="000000"/>
                <w:sz w:val="20"/>
                <w:szCs w:val="20"/>
                <w:lang w:eastAsia="es-PY" w:bidi="ar-SA"/>
              </w:rPr>
            </w:pPr>
            <w:r w:rsidRPr="00A8106D">
              <w:rPr>
                <w:rFonts w:ascii="Calibri" w:hAnsi="Calibri"/>
                <w:color w:val="000000"/>
                <w:sz w:val="20"/>
                <w:szCs w:val="20"/>
                <w:lang w:eastAsia="es-PY" w:bidi="ar-SA"/>
              </w:rPr>
              <w:t>150.922</w:t>
            </w:r>
          </w:p>
        </w:tc>
      </w:tr>
    </w:tbl>
    <w:p w:rsidR="00F941EB" w:rsidRDefault="00F941EB" w:rsidP="00F941EB">
      <w:pPr>
        <w:autoSpaceDE w:val="0"/>
        <w:autoSpaceDN w:val="0"/>
        <w:adjustRightInd w:val="0"/>
        <w:rPr>
          <w:rFonts w:cs="Garamond"/>
          <w:color w:val="231F20"/>
        </w:rPr>
      </w:pPr>
    </w:p>
    <w:p w:rsidR="00F941EB" w:rsidRDefault="00123AA8" w:rsidP="00F941EB">
      <w:pPr>
        <w:jc w:val="center"/>
        <w:rPr>
          <w:rFonts w:cs="Garamond"/>
          <w:b/>
          <w:color w:val="231F20"/>
        </w:rPr>
      </w:pPr>
      <w:r>
        <w:rPr>
          <w:rFonts w:cs="Garamond"/>
          <w:b/>
          <w:noProof/>
          <w:color w:val="231F20"/>
          <w:lang w:eastAsia="es-PY" w:bidi="ar-SA"/>
        </w:rPr>
        <w:lastRenderedPageBreak/>
        <w:drawing>
          <wp:anchor distT="0" distB="0" distL="114300" distR="114300" simplePos="0" relativeHeight="251872768" behindDoc="0" locked="0" layoutInCell="1" allowOverlap="1" wp14:anchorId="30D25DD4" wp14:editId="116657C0">
            <wp:simplePos x="0" y="0"/>
            <wp:positionH relativeFrom="column">
              <wp:posOffset>193040</wp:posOffset>
            </wp:positionH>
            <wp:positionV relativeFrom="paragraph">
              <wp:posOffset>236855</wp:posOffset>
            </wp:positionV>
            <wp:extent cx="4839970" cy="7484745"/>
            <wp:effectExtent l="19050" t="0" r="0" b="0"/>
            <wp:wrapTopAndBottom/>
            <wp:docPr id="19" name="Imagen 4" descr="C:\Users\Malvina\Desktop\MOPC\BID\Mapas\San Pedro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vina\Desktop\MOPC\BID\Mapas\San Pedro2014.jpg"/>
                    <pic:cNvPicPr>
                      <a:picLocks noChangeAspect="1" noChangeArrowheads="1"/>
                    </pic:cNvPicPr>
                  </pic:nvPicPr>
                  <pic:blipFill>
                    <a:blip r:embed="rId16" cstate="print"/>
                    <a:srcRect/>
                    <a:stretch>
                      <a:fillRect/>
                    </a:stretch>
                  </pic:blipFill>
                  <pic:spPr bwMode="auto">
                    <a:xfrm>
                      <a:off x="0" y="0"/>
                      <a:ext cx="4839970" cy="7484745"/>
                    </a:xfrm>
                    <a:prstGeom prst="rect">
                      <a:avLst/>
                    </a:prstGeom>
                    <a:noFill/>
                    <a:ln w="9525">
                      <a:noFill/>
                      <a:miter lim="800000"/>
                      <a:headEnd/>
                      <a:tailEnd/>
                    </a:ln>
                  </pic:spPr>
                </pic:pic>
              </a:graphicData>
            </a:graphic>
          </wp:anchor>
        </w:drawing>
      </w:r>
      <w:r w:rsidR="00F941EB">
        <w:rPr>
          <w:rFonts w:cs="Garamond"/>
          <w:b/>
          <w:color w:val="231F20"/>
        </w:rPr>
        <w:t>Figura</w:t>
      </w:r>
      <w:r w:rsidR="00F941EB" w:rsidRPr="007E5580">
        <w:rPr>
          <w:rFonts w:cs="Garamond"/>
          <w:b/>
          <w:color w:val="231F20"/>
        </w:rPr>
        <w:t xml:space="preserve"> III.</w:t>
      </w:r>
      <w:r w:rsidR="00A8106D">
        <w:rPr>
          <w:rFonts w:cs="Garamond"/>
          <w:b/>
          <w:color w:val="231F20"/>
        </w:rPr>
        <w:t xml:space="preserve">9 </w:t>
      </w:r>
      <w:r w:rsidR="00F941EB" w:rsidRPr="007E5580">
        <w:rPr>
          <w:rFonts w:cs="Garamond"/>
          <w:b/>
          <w:color w:val="231F20"/>
        </w:rPr>
        <w:t xml:space="preserve"> Mapa de Ubicación Distrital</w:t>
      </w:r>
    </w:p>
    <w:p w:rsidR="00F941EB" w:rsidRPr="005132F2" w:rsidRDefault="00033C59" w:rsidP="00F941EB">
      <w:pPr>
        <w:rPr>
          <w:rFonts w:cs="Garamond"/>
          <w:color w:val="231F20"/>
          <w:sz w:val="18"/>
          <w:szCs w:val="18"/>
        </w:rPr>
      </w:pPr>
      <w:r>
        <w:rPr>
          <w:rFonts w:cs="Garamond"/>
          <w:color w:val="231F20"/>
          <w:sz w:val="18"/>
          <w:szCs w:val="18"/>
        </w:rPr>
        <w:t xml:space="preserve"> </w:t>
      </w:r>
      <w:r w:rsidR="006D3290">
        <w:rPr>
          <w:rFonts w:cs="Garamond"/>
          <w:color w:val="231F20"/>
          <w:sz w:val="18"/>
          <w:szCs w:val="18"/>
        </w:rPr>
        <w:t xml:space="preserve"> </w:t>
      </w:r>
      <w:r w:rsidR="005132F2" w:rsidRPr="005132F2">
        <w:rPr>
          <w:rFonts w:cs="Garamond"/>
          <w:color w:val="231F20"/>
          <w:sz w:val="18"/>
          <w:szCs w:val="18"/>
        </w:rPr>
        <w:t>Fuente: MOPC – Dirección de Planificación Vial</w:t>
      </w:r>
    </w:p>
    <w:p w:rsidR="00033C59" w:rsidRDefault="00033C59">
      <w:pPr>
        <w:spacing w:before="0" w:line="240" w:lineRule="auto"/>
        <w:jc w:val="left"/>
        <w:rPr>
          <w:rFonts w:cs="TrebuchetMS"/>
          <w:b/>
          <w:color w:val="000000"/>
        </w:rPr>
      </w:pPr>
      <w:r>
        <w:rPr>
          <w:rFonts w:cs="TrebuchetMS"/>
          <w:b/>
          <w:color w:val="000000"/>
        </w:rPr>
        <w:br w:type="page"/>
      </w:r>
    </w:p>
    <w:p w:rsidR="00880849" w:rsidRPr="006D3290" w:rsidRDefault="00880849" w:rsidP="00224733">
      <w:pPr>
        <w:pStyle w:val="Ttulo3"/>
      </w:pPr>
      <w:r w:rsidRPr="006D3290">
        <w:lastRenderedPageBreak/>
        <w:t xml:space="preserve">Cordillera </w:t>
      </w:r>
    </w:p>
    <w:p w:rsidR="00880849" w:rsidRDefault="00880849" w:rsidP="00880849">
      <w:pPr>
        <w:rPr>
          <w:rFonts w:cs="TrebuchetMS"/>
          <w:b/>
        </w:rPr>
      </w:pPr>
      <w:r w:rsidRPr="00B036D7">
        <w:rPr>
          <w:rFonts w:cs="TrebuchetMS"/>
          <w:b/>
        </w:rPr>
        <w:t>Aspecto Físico</w:t>
      </w:r>
    </w:p>
    <w:p w:rsidR="00880849" w:rsidRPr="002E4D7A" w:rsidRDefault="00880849" w:rsidP="00880849">
      <w:r w:rsidRPr="002E4D7A">
        <w:t>Desde el punto de vista físico se pueden considerar en este departamento</w:t>
      </w:r>
      <w:r>
        <w:t xml:space="preserve"> </w:t>
      </w:r>
      <w:r w:rsidRPr="002E4D7A">
        <w:t xml:space="preserve">dos zonas: la primera, situada al noreste, desde el río </w:t>
      </w:r>
      <w:proofErr w:type="spellStart"/>
      <w:r w:rsidRPr="002E4D7A">
        <w:t>Yhaguy</w:t>
      </w:r>
      <w:proofErr w:type="spellEnd"/>
      <w:r w:rsidRPr="002E4D7A">
        <w:t>, regada por el</w:t>
      </w:r>
      <w:r>
        <w:t xml:space="preserve"> </w:t>
      </w:r>
      <w:r w:rsidRPr="002E4D7A">
        <w:t xml:space="preserve">río </w:t>
      </w:r>
      <w:proofErr w:type="spellStart"/>
      <w:r w:rsidRPr="002E4D7A">
        <w:t>Manduvirá</w:t>
      </w:r>
      <w:proofErr w:type="spellEnd"/>
      <w:r w:rsidRPr="002E4D7A">
        <w:t>, en la que alternan numerosos esteros, campos y terrenos de</w:t>
      </w:r>
      <w:r>
        <w:t xml:space="preserve"> </w:t>
      </w:r>
      <w:r w:rsidRPr="002E4D7A">
        <w:t>topografía plana, en general aptos para la ganadería, y la segunda, que se</w:t>
      </w:r>
      <w:r>
        <w:t xml:space="preserve"> </w:t>
      </w:r>
      <w:r w:rsidRPr="002E4D7A">
        <w:t>extiende a lo largo de la Cordillera de los Altos, con tierras onduladas y</w:t>
      </w:r>
      <w:r>
        <w:t xml:space="preserve"> </w:t>
      </w:r>
      <w:r w:rsidRPr="002E4D7A">
        <w:t>planas, apropiadas para la agricultura</w:t>
      </w:r>
    </w:p>
    <w:p w:rsidR="00880849" w:rsidRDefault="00880849" w:rsidP="00880849">
      <w:pPr>
        <w:autoSpaceDE w:val="0"/>
        <w:autoSpaceDN w:val="0"/>
        <w:adjustRightInd w:val="0"/>
        <w:rPr>
          <w:rFonts w:cs="TrebuchetMS"/>
          <w:b/>
          <w:color w:val="000000"/>
        </w:rPr>
      </w:pPr>
      <w:r w:rsidRPr="00B036D7">
        <w:rPr>
          <w:rFonts w:cs="TrebuchetMS"/>
          <w:b/>
          <w:color w:val="000000"/>
        </w:rPr>
        <w:t>Orografía</w:t>
      </w:r>
    </w:p>
    <w:p w:rsidR="00880849" w:rsidRPr="002E4D7A" w:rsidRDefault="00880849" w:rsidP="00880849">
      <w:r w:rsidRPr="002E4D7A">
        <w:t xml:space="preserve">La serranía de los Altos sirve de límite con los departamentos Central y Paraguarí, desde el lago </w:t>
      </w:r>
      <w:proofErr w:type="spellStart"/>
      <w:r w:rsidRPr="002E4D7A">
        <w:t>Ypacaraí</w:t>
      </w:r>
      <w:proofErr w:type="spellEnd"/>
      <w:r w:rsidRPr="002E4D7A">
        <w:t xml:space="preserve"> en toda la extensión oeste del departamento. Los cerros más conocidos son Caacupé, </w:t>
      </w:r>
      <w:proofErr w:type="spellStart"/>
      <w:r w:rsidRPr="002E4D7A">
        <w:t>Atyrá</w:t>
      </w:r>
      <w:proofErr w:type="spellEnd"/>
      <w:r w:rsidRPr="002E4D7A">
        <w:t xml:space="preserve"> y Altos, encontrándose también otros menores como </w:t>
      </w:r>
      <w:proofErr w:type="spellStart"/>
      <w:r w:rsidRPr="002E4D7A">
        <w:t>Aguary</w:t>
      </w:r>
      <w:proofErr w:type="spellEnd"/>
      <w:r w:rsidRPr="002E4D7A">
        <w:t xml:space="preserve">, </w:t>
      </w:r>
      <w:proofErr w:type="spellStart"/>
      <w:r w:rsidRPr="002E4D7A">
        <w:t>Porarú</w:t>
      </w:r>
      <w:proofErr w:type="spellEnd"/>
      <w:r w:rsidRPr="002E4D7A">
        <w:t xml:space="preserve">, </w:t>
      </w:r>
      <w:proofErr w:type="spellStart"/>
      <w:r w:rsidRPr="002E4D7A">
        <w:t>Aguaity</w:t>
      </w:r>
      <w:proofErr w:type="spellEnd"/>
      <w:r w:rsidRPr="002E4D7A">
        <w:t>.</w:t>
      </w:r>
    </w:p>
    <w:p w:rsidR="00880849" w:rsidRDefault="00880849" w:rsidP="00880849">
      <w:pPr>
        <w:autoSpaceDE w:val="0"/>
        <w:autoSpaceDN w:val="0"/>
        <w:adjustRightInd w:val="0"/>
        <w:rPr>
          <w:rFonts w:cs="TrebuchetMS"/>
          <w:b/>
          <w:color w:val="000000"/>
        </w:rPr>
      </w:pPr>
      <w:r w:rsidRPr="00B036D7">
        <w:rPr>
          <w:rFonts w:cs="TrebuchetMS"/>
          <w:b/>
          <w:color w:val="000000"/>
        </w:rPr>
        <w:t>Hidrografía</w:t>
      </w:r>
    </w:p>
    <w:p w:rsidR="00880849" w:rsidRPr="002E4D7A" w:rsidRDefault="00880849" w:rsidP="00880849">
      <w:r w:rsidRPr="002E4D7A">
        <w:t>El río Paraguay bordea parte del departamento. Los ríos interiores son</w:t>
      </w:r>
      <w:r>
        <w:t xml:space="preserve"> </w:t>
      </w:r>
      <w:proofErr w:type="spellStart"/>
      <w:r w:rsidRPr="002E4D7A">
        <w:t>Manduvirá</w:t>
      </w:r>
      <w:proofErr w:type="spellEnd"/>
      <w:r w:rsidRPr="002E4D7A">
        <w:t xml:space="preserve">, que lo cruza de este a oeste, </w:t>
      </w:r>
      <w:proofErr w:type="spellStart"/>
      <w:r w:rsidRPr="002E4D7A">
        <w:t>Piribebuy</w:t>
      </w:r>
      <w:proofErr w:type="spellEnd"/>
      <w:r w:rsidRPr="002E4D7A">
        <w:t xml:space="preserve">, </w:t>
      </w:r>
      <w:proofErr w:type="spellStart"/>
      <w:r w:rsidRPr="002E4D7A">
        <w:t>Yhaguy</w:t>
      </w:r>
      <w:proofErr w:type="spellEnd"/>
      <w:r w:rsidRPr="002E4D7A">
        <w:t>, Negro y Salado,</w:t>
      </w:r>
      <w:r>
        <w:t xml:space="preserve"> </w:t>
      </w:r>
      <w:r w:rsidRPr="002E4D7A">
        <w:t xml:space="preserve">que recibe las aguas del Lago </w:t>
      </w:r>
      <w:proofErr w:type="spellStart"/>
      <w:r w:rsidRPr="002E4D7A">
        <w:t>Ypacaraí</w:t>
      </w:r>
      <w:proofErr w:type="spellEnd"/>
      <w:r w:rsidRPr="002E4D7A">
        <w:t>. A éstos desembocan numerosos</w:t>
      </w:r>
      <w:r>
        <w:t xml:space="preserve"> </w:t>
      </w:r>
      <w:r w:rsidRPr="002E4D7A">
        <w:t xml:space="preserve">arroyos, como </w:t>
      </w:r>
      <w:proofErr w:type="spellStart"/>
      <w:r w:rsidRPr="002E4D7A">
        <w:t>Tobatiry</w:t>
      </w:r>
      <w:proofErr w:type="spellEnd"/>
      <w:r w:rsidRPr="002E4D7A">
        <w:t xml:space="preserve">, </w:t>
      </w:r>
      <w:proofErr w:type="spellStart"/>
      <w:r w:rsidRPr="002E4D7A">
        <w:t>Yhaguy</w:t>
      </w:r>
      <w:proofErr w:type="spellEnd"/>
      <w:r w:rsidRPr="002E4D7A">
        <w:t xml:space="preserve">, </w:t>
      </w:r>
      <w:proofErr w:type="spellStart"/>
      <w:r w:rsidRPr="002E4D7A">
        <w:t>Ytú</w:t>
      </w:r>
      <w:proofErr w:type="spellEnd"/>
      <w:r w:rsidRPr="002E4D7A">
        <w:t xml:space="preserve"> y otros que bañan su territorio.</w:t>
      </w:r>
    </w:p>
    <w:p w:rsidR="00880849" w:rsidRDefault="00880849" w:rsidP="00880849">
      <w:pPr>
        <w:autoSpaceDE w:val="0"/>
        <w:autoSpaceDN w:val="0"/>
        <w:adjustRightInd w:val="0"/>
        <w:rPr>
          <w:rFonts w:cs="TrebuchetMS"/>
          <w:b/>
          <w:color w:val="000000"/>
        </w:rPr>
      </w:pPr>
      <w:r w:rsidRPr="00B036D7">
        <w:rPr>
          <w:rFonts w:cs="TrebuchetMS"/>
          <w:b/>
          <w:color w:val="000000"/>
        </w:rPr>
        <w:t>Clima</w:t>
      </w:r>
    </w:p>
    <w:p w:rsidR="00880849" w:rsidRPr="002E4D7A" w:rsidRDefault="00880849" w:rsidP="00880849">
      <w:r w:rsidRPr="002E4D7A">
        <w:t>La temperatura media en Cordillera alcanzó 24,3ºC en el 2002, presentando</w:t>
      </w:r>
      <w:r>
        <w:t xml:space="preserve"> </w:t>
      </w:r>
      <w:r w:rsidRPr="002E4D7A">
        <w:t>máxima promedio de 29,4ºC y mínima promedio de 19,2ºC. La precipitación</w:t>
      </w:r>
      <w:r>
        <w:t xml:space="preserve"> </w:t>
      </w:r>
      <w:r w:rsidRPr="002E4D7A">
        <w:t xml:space="preserve">registrada en este mismo año fue 1.420 </w:t>
      </w:r>
      <w:proofErr w:type="spellStart"/>
      <w:r w:rsidRPr="002E4D7A">
        <w:t>mm.</w:t>
      </w:r>
      <w:proofErr w:type="spellEnd"/>
      <w:r w:rsidRPr="002E4D7A">
        <w:t xml:space="preserve"> El mes más lluvioso fue octubre,</w:t>
      </w:r>
      <w:r>
        <w:t xml:space="preserve"> </w:t>
      </w:r>
      <w:r w:rsidRPr="002E4D7A">
        <w:t>mientras que septiembre fue el más seco</w:t>
      </w:r>
    </w:p>
    <w:p w:rsidR="00880849" w:rsidRDefault="00880849" w:rsidP="00880849">
      <w:pPr>
        <w:rPr>
          <w:b/>
          <w:lang w:val="es-MX"/>
        </w:rPr>
      </w:pPr>
      <w:r w:rsidRPr="006550CF">
        <w:rPr>
          <w:b/>
          <w:lang w:val="es-MX"/>
        </w:rPr>
        <w:t>Población</w:t>
      </w:r>
    </w:p>
    <w:p w:rsidR="00880849" w:rsidRPr="009504AF" w:rsidRDefault="00880849" w:rsidP="00880849">
      <w:bookmarkStart w:id="35" w:name="_Toc379528077"/>
      <w:bookmarkStart w:id="36" w:name="_Toc381360627"/>
      <w:bookmarkStart w:id="37" w:name="_Toc381363705"/>
      <w:bookmarkStart w:id="38" w:name="_Toc381363972"/>
      <w:r w:rsidRPr="009504AF">
        <w:t xml:space="preserve">De acuerdo al Censo Nacional de Población y Viviendas 2002, el Departamento cuenta con una población de 233.854  habitantes. </w:t>
      </w:r>
      <w:bookmarkStart w:id="39" w:name="_Toc379528078"/>
      <w:bookmarkEnd w:id="35"/>
      <w:r w:rsidRPr="009504AF">
        <w:t>Cordillera abarca en total 4.948 Km</w:t>
      </w:r>
      <w:r w:rsidRPr="002E4D7A">
        <w:rPr>
          <w:vertAlign w:val="superscript"/>
        </w:rPr>
        <w:t>2</w:t>
      </w:r>
      <w:r w:rsidRPr="009504AF">
        <w:t>, en los que 233.854 habitantes se distribuyen, con un promedio de 47 personas por cada Km</w:t>
      </w:r>
      <w:r w:rsidRPr="002E4D7A">
        <w:rPr>
          <w:vertAlign w:val="superscript"/>
        </w:rPr>
        <w:t>2</w:t>
      </w:r>
      <w:r w:rsidRPr="009504AF">
        <w:t>. Está dividido en 20 distritos, y su capital es Caacupé</w:t>
      </w:r>
      <w:bookmarkEnd w:id="36"/>
      <w:bookmarkEnd w:id="37"/>
      <w:bookmarkEnd w:id="38"/>
      <w:r>
        <w:t>.</w:t>
      </w:r>
    </w:p>
    <w:p w:rsidR="00880849" w:rsidRPr="009504AF" w:rsidRDefault="00880849" w:rsidP="00880849">
      <w:r w:rsidRPr="009504AF">
        <w:t xml:space="preserve"> </w:t>
      </w:r>
      <w:bookmarkStart w:id="40" w:name="_Toc381360628"/>
      <w:bookmarkStart w:id="41" w:name="_Toc381363706"/>
      <w:bookmarkStart w:id="42" w:name="_Toc381363973"/>
      <w:bookmarkStart w:id="43" w:name="_Toc379528079"/>
      <w:bookmarkEnd w:id="39"/>
      <w:r w:rsidRPr="009504AF">
        <w:t>La población del departamento, que entre los años 1962 y 1992 tuvo muy poca variación, presenta un importante incremento en el periodo 1992- 2002, representando actualmente el 4,5% del volumen demográfico nacional. No se observan diferencias importantes en cuanto a la distribución por sexo, pero sí respecto al área de residencia: 2 de cada 3 personas viven en el campo. Según grupos de edad, 6 de cada 10 habitantes tienen menos de 30 años, es decir, prevalece la población infanto-juvenil. Es uno de los departamentos que menor cantidad de indígenas posee. De cada 100 individuos, 70 cuentan con Cédula de Identidad, mientras que 97 registraron su nacimiento.</w:t>
      </w:r>
      <w:bookmarkEnd w:id="40"/>
      <w:bookmarkEnd w:id="41"/>
      <w:bookmarkEnd w:id="42"/>
    </w:p>
    <w:bookmarkEnd w:id="43"/>
    <w:p w:rsidR="007508E6" w:rsidRDefault="007508E6">
      <w:pPr>
        <w:spacing w:before="0" w:line="240" w:lineRule="auto"/>
        <w:jc w:val="left"/>
        <w:rPr>
          <w:b/>
        </w:rPr>
      </w:pPr>
      <w:r>
        <w:rPr>
          <w:b/>
        </w:rPr>
        <w:br w:type="page"/>
      </w:r>
    </w:p>
    <w:p w:rsidR="00880849" w:rsidRDefault="00880849" w:rsidP="00880849">
      <w:pPr>
        <w:pStyle w:val="Epgrafe"/>
        <w:rPr>
          <w:lang w:val="es-MX"/>
        </w:rPr>
      </w:pPr>
      <w:r>
        <w:lastRenderedPageBreak/>
        <w:t xml:space="preserve">Cuadro III.11 </w:t>
      </w:r>
      <w:r>
        <w:rPr>
          <w:lang w:val="es-MX"/>
        </w:rPr>
        <w:t>Población Distrital – Año 2002</w:t>
      </w:r>
    </w:p>
    <w:tbl>
      <w:tblPr>
        <w:tblpPr w:leftFromText="141" w:rightFromText="141" w:vertAnchor="text" w:horzAnchor="page" w:tblpX="4008" w:tblpY="259"/>
        <w:tblW w:w="4780" w:type="dxa"/>
        <w:tblCellMar>
          <w:left w:w="70" w:type="dxa"/>
          <w:right w:w="70" w:type="dxa"/>
        </w:tblCellMar>
        <w:tblLook w:val="04A0" w:firstRow="1" w:lastRow="0" w:firstColumn="1" w:lastColumn="0" w:noHBand="0" w:noVBand="1"/>
      </w:tblPr>
      <w:tblGrid>
        <w:gridCol w:w="2260"/>
        <w:gridCol w:w="1000"/>
        <w:gridCol w:w="740"/>
        <w:gridCol w:w="780"/>
      </w:tblGrid>
      <w:tr w:rsidR="00880849" w:rsidRPr="00D737F4" w:rsidTr="006D3290">
        <w:trPr>
          <w:trHeight w:val="255"/>
        </w:trPr>
        <w:tc>
          <w:tcPr>
            <w:tcW w:w="226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80849" w:rsidRPr="00D737F4" w:rsidRDefault="00880849" w:rsidP="00880849">
            <w:pPr>
              <w:spacing w:before="0" w:line="240" w:lineRule="auto"/>
              <w:jc w:val="center"/>
              <w:rPr>
                <w:rFonts w:cs="Arial"/>
                <w:b/>
                <w:bCs/>
                <w:color w:val="000000"/>
                <w:sz w:val="18"/>
                <w:szCs w:val="18"/>
                <w:lang w:val="es-ES" w:eastAsia="es-ES" w:bidi="ar-SA"/>
              </w:rPr>
            </w:pPr>
            <w:r w:rsidRPr="00D737F4">
              <w:rPr>
                <w:rFonts w:cs="Arial"/>
                <w:b/>
                <w:bCs/>
                <w:color w:val="000000"/>
                <w:sz w:val="18"/>
                <w:szCs w:val="18"/>
                <w:lang w:eastAsia="es-PY" w:bidi="ar-SA"/>
              </w:rPr>
              <w:t>Distritos</w:t>
            </w:r>
          </w:p>
        </w:tc>
        <w:tc>
          <w:tcPr>
            <w:tcW w:w="1000" w:type="dxa"/>
            <w:tcBorders>
              <w:top w:val="single" w:sz="4" w:space="0" w:color="auto"/>
              <w:left w:val="nil"/>
              <w:bottom w:val="single" w:sz="4" w:space="0" w:color="auto"/>
              <w:right w:val="single" w:sz="4" w:space="0" w:color="auto"/>
            </w:tcBorders>
            <w:shd w:val="clear" w:color="000000" w:fill="DBE5F1"/>
            <w:noWrap/>
            <w:vAlign w:val="bottom"/>
            <w:hideMark/>
          </w:tcPr>
          <w:p w:rsidR="00880849" w:rsidRPr="00D737F4" w:rsidRDefault="00880849" w:rsidP="00880849">
            <w:pPr>
              <w:spacing w:before="0" w:line="240" w:lineRule="auto"/>
              <w:jc w:val="center"/>
              <w:rPr>
                <w:rFonts w:cs="Arial"/>
                <w:b/>
                <w:bCs/>
                <w:color w:val="000000"/>
                <w:sz w:val="18"/>
                <w:szCs w:val="18"/>
                <w:lang w:val="es-ES" w:eastAsia="es-ES" w:bidi="ar-SA"/>
              </w:rPr>
            </w:pPr>
            <w:r w:rsidRPr="00D737F4">
              <w:rPr>
                <w:rFonts w:cs="Arial"/>
                <w:b/>
                <w:bCs/>
                <w:color w:val="000000"/>
                <w:sz w:val="18"/>
                <w:szCs w:val="18"/>
                <w:lang w:eastAsia="es-PY" w:bidi="ar-SA"/>
              </w:rPr>
              <w:t>Población</w:t>
            </w:r>
          </w:p>
        </w:tc>
        <w:tc>
          <w:tcPr>
            <w:tcW w:w="740" w:type="dxa"/>
            <w:tcBorders>
              <w:top w:val="single" w:sz="4" w:space="0" w:color="auto"/>
              <w:left w:val="nil"/>
              <w:bottom w:val="single" w:sz="4" w:space="0" w:color="auto"/>
              <w:right w:val="single" w:sz="4" w:space="0" w:color="auto"/>
            </w:tcBorders>
            <w:shd w:val="clear" w:color="000000" w:fill="DBE5F1"/>
            <w:noWrap/>
            <w:vAlign w:val="bottom"/>
            <w:hideMark/>
          </w:tcPr>
          <w:p w:rsidR="00880849" w:rsidRPr="00D737F4" w:rsidRDefault="00880849" w:rsidP="00880849">
            <w:pPr>
              <w:spacing w:before="0" w:line="240" w:lineRule="auto"/>
              <w:jc w:val="center"/>
              <w:rPr>
                <w:rFonts w:cs="Arial"/>
                <w:b/>
                <w:bCs/>
                <w:color w:val="000000"/>
                <w:sz w:val="18"/>
                <w:szCs w:val="18"/>
                <w:lang w:val="es-ES" w:eastAsia="es-ES" w:bidi="ar-SA"/>
              </w:rPr>
            </w:pPr>
            <w:r w:rsidRPr="00D737F4">
              <w:rPr>
                <w:rFonts w:cs="Arial"/>
                <w:b/>
                <w:bCs/>
                <w:color w:val="000000"/>
                <w:sz w:val="18"/>
                <w:szCs w:val="18"/>
                <w:lang w:eastAsia="es-PY" w:bidi="ar-SA"/>
              </w:rPr>
              <w:t>Varón</w:t>
            </w:r>
          </w:p>
        </w:tc>
        <w:tc>
          <w:tcPr>
            <w:tcW w:w="780" w:type="dxa"/>
            <w:tcBorders>
              <w:top w:val="single" w:sz="4" w:space="0" w:color="auto"/>
              <w:left w:val="nil"/>
              <w:bottom w:val="single" w:sz="4" w:space="0" w:color="auto"/>
              <w:right w:val="single" w:sz="4" w:space="0" w:color="auto"/>
            </w:tcBorders>
            <w:shd w:val="clear" w:color="000000" w:fill="DBE5F1"/>
            <w:noWrap/>
            <w:vAlign w:val="bottom"/>
            <w:hideMark/>
          </w:tcPr>
          <w:p w:rsidR="00880849" w:rsidRPr="00D737F4" w:rsidRDefault="00880849" w:rsidP="00880849">
            <w:pPr>
              <w:spacing w:before="0" w:line="240" w:lineRule="auto"/>
              <w:jc w:val="center"/>
              <w:rPr>
                <w:rFonts w:cs="Arial"/>
                <w:b/>
                <w:bCs/>
                <w:color w:val="000000"/>
                <w:sz w:val="18"/>
                <w:szCs w:val="18"/>
                <w:lang w:val="es-ES" w:eastAsia="es-ES" w:bidi="ar-SA"/>
              </w:rPr>
            </w:pPr>
            <w:r w:rsidRPr="00D737F4">
              <w:rPr>
                <w:rFonts w:cs="Arial"/>
                <w:b/>
                <w:bCs/>
                <w:color w:val="000000"/>
                <w:sz w:val="18"/>
                <w:szCs w:val="18"/>
                <w:lang w:eastAsia="es-PY" w:bidi="ar-SA"/>
              </w:rPr>
              <w:t>Mujer</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Caacupé</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50.526</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25.235</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25.291</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Altos</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14.023</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7.339</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6.684</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Arroyos y Esteros</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24.297</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12.890</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11.407</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proofErr w:type="spellStart"/>
            <w:r w:rsidRPr="00D737F4">
              <w:rPr>
                <w:rFonts w:cs="Arial"/>
                <w:sz w:val="18"/>
                <w:szCs w:val="18"/>
                <w:lang w:val="es-ES" w:eastAsia="es-ES" w:bidi="ar-SA"/>
              </w:rPr>
              <w:t>Atyrá</w:t>
            </w:r>
            <w:proofErr w:type="spellEnd"/>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16.337</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8.561</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7.777</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proofErr w:type="spellStart"/>
            <w:r w:rsidRPr="00D737F4">
              <w:rPr>
                <w:rFonts w:cs="Arial"/>
                <w:sz w:val="18"/>
                <w:szCs w:val="18"/>
                <w:lang w:val="es-ES" w:eastAsia="es-ES" w:bidi="ar-SA"/>
              </w:rPr>
              <w:t>Caraguatay</w:t>
            </w:r>
            <w:proofErr w:type="spellEnd"/>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14.933</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7.794</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7.138</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Emboscada</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14.405</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7.464</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6.941</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Eusebio Ayala</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22.287</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11.189</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11.098</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 xml:space="preserve">Isla </w:t>
            </w:r>
            <w:proofErr w:type="spellStart"/>
            <w:r w:rsidRPr="00D737F4">
              <w:rPr>
                <w:rFonts w:cs="Arial"/>
                <w:sz w:val="18"/>
                <w:szCs w:val="18"/>
                <w:lang w:val="es-ES" w:eastAsia="es-ES" w:bidi="ar-SA"/>
              </w:rPr>
              <w:t>Pucú</w:t>
            </w:r>
            <w:proofErr w:type="spellEnd"/>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8.484</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4.349</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4.136</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proofErr w:type="spellStart"/>
            <w:r w:rsidRPr="00D737F4">
              <w:rPr>
                <w:rFonts w:cs="Arial"/>
                <w:sz w:val="18"/>
                <w:szCs w:val="18"/>
                <w:lang w:val="es-ES" w:eastAsia="es-ES" w:bidi="ar-SA"/>
              </w:rPr>
              <w:t>Itacurubí</w:t>
            </w:r>
            <w:proofErr w:type="spellEnd"/>
            <w:r w:rsidRPr="00D737F4">
              <w:rPr>
                <w:rFonts w:cs="Arial"/>
                <w:sz w:val="18"/>
                <w:szCs w:val="18"/>
                <w:lang w:val="es-ES" w:eastAsia="es-ES" w:bidi="ar-SA"/>
              </w:rPr>
              <w:t xml:space="preserve"> de la Cordillera</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11.489</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5.743</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5.746</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Juan de Mena</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6.847</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3.697</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3.150</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Loma Grande</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3.415</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1.838</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1.577</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proofErr w:type="spellStart"/>
            <w:r w:rsidRPr="00D737F4">
              <w:rPr>
                <w:rFonts w:cs="Arial"/>
                <w:sz w:val="18"/>
                <w:szCs w:val="18"/>
                <w:lang w:val="es-ES" w:eastAsia="es-ES" w:bidi="ar-SA"/>
              </w:rPr>
              <w:t>Mbocayaty</w:t>
            </w:r>
            <w:proofErr w:type="spellEnd"/>
            <w:r w:rsidRPr="00D737F4">
              <w:rPr>
                <w:rFonts w:cs="Arial"/>
                <w:sz w:val="18"/>
                <w:szCs w:val="18"/>
                <w:lang w:val="es-ES" w:eastAsia="es-ES" w:bidi="ar-SA"/>
              </w:rPr>
              <w:t xml:space="preserve"> del </w:t>
            </w:r>
            <w:proofErr w:type="spellStart"/>
            <w:r w:rsidRPr="00D737F4">
              <w:rPr>
                <w:rFonts w:cs="Arial"/>
                <w:sz w:val="18"/>
                <w:szCs w:val="18"/>
                <w:lang w:val="es-ES" w:eastAsia="es-ES" w:bidi="ar-SA"/>
              </w:rPr>
              <w:t>Yhaguy</w:t>
            </w:r>
            <w:proofErr w:type="spellEnd"/>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5.312</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2.803</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2.509</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Nueva Colombia</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4.574</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2.445</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2.129</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proofErr w:type="spellStart"/>
            <w:r w:rsidRPr="00D737F4">
              <w:rPr>
                <w:rFonts w:cs="Arial"/>
                <w:sz w:val="18"/>
                <w:szCs w:val="18"/>
                <w:lang w:val="es-ES" w:eastAsia="es-ES" w:bidi="ar-SA"/>
              </w:rPr>
              <w:t>Piribebuy</w:t>
            </w:r>
            <w:proofErr w:type="spellEnd"/>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24.368</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12.454</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11.913</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Primero de Marzo</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7.626</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4.055</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3.572</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San Bernardino</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11.774</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6.099</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5.675</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Santa Elena</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7.330</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3.808</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3.523</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proofErr w:type="spellStart"/>
            <w:r w:rsidRPr="00D737F4">
              <w:rPr>
                <w:rFonts w:cs="Arial"/>
                <w:sz w:val="18"/>
                <w:szCs w:val="18"/>
                <w:lang w:val="es-ES" w:eastAsia="es-ES" w:bidi="ar-SA"/>
              </w:rPr>
              <w:t>Tobatí</w:t>
            </w:r>
            <w:proofErr w:type="spellEnd"/>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28.470</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14.917</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13.553</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Valenzuela</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7.285</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3.821</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3.464</w:t>
            </w:r>
          </w:p>
        </w:tc>
      </w:tr>
      <w:tr w:rsidR="00880849" w:rsidRPr="00D737F4" w:rsidTr="006D3290">
        <w:trPr>
          <w:trHeight w:val="255"/>
        </w:trPr>
        <w:tc>
          <w:tcPr>
            <w:tcW w:w="226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left"/>
              <w:rPr>
                <w:rFonts w:cs="Arial"/>
                <w:sz w:val="18"/>
                <w:szCs w:val="18"/>
                <w:lang w:val="es-ES" w:eastAsia="es-ES" w:bidi="ar-SA"/>
              </w:rPr>
            </w:pPr>
            <w:r w:rsidRPr="00D737F4">
              <w:rPr>
                <w:rFonts w:cs="Arial"/>
                <w:sz w:val="18"/>
                <w:szCs w:val="18"/>
                <w:lang w:val="es-ES" w:eastAsia="es-ES" w:bidi="ar-SA"/>
              </w:rPr>
              <w:t>San José Obrero</w:t>
            </w:r>
          </w:p>
        </w:tc>
        <w:tc>
          <w:tcPr>
            <w:tcW w:w="1000" w:type="dxa"/>
            <w:tcBorders>
              <w:top w:val="single" w:sz="4" w:space="0" w:color="auto"/>
              <w:left w:val="nil"/>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5.216</w:t>
            </w:r>
          </w:p>
        </w:tc>
        <w:tc>
          <w:tcPr>
            <w:tcW w:w="74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2.709</w:t>
            </w:r>
          </w:p>
        </w:tc>
        <w:tc>
          <w:tcPr>
            <w:tcW w:w="780" w:type="dxa"/>
            <w:tcBorders>
              <w:top w:val="single" w:sz="4" w:space="0" w:color="auto"/>
              <w:bottom w:val="single" w:sz="4" w:space="0" w:color="auto"/>
            </w:tcBorders>
            <w:shd w:val="clear" w:color="000000" w:fill="FFFFFF"/>
            <w:noWrap/>
            <w:vAlign w:val="bottom"/>
            <w:hideMark/>
          </w:tcPr>
          <w:p w:rsidR="00880849" w:rsidRPr="00D737F4" w:rsidRDefault="00880849" w:rsidP="00880849">
            <w:pPr>
              <w:spacing w:before="0" w:line="240" w:lineRule="auto"/>
              <w:jc w:val="right"/>
              <w:rPr>
                <w:rFonts w:cs="Arial"/>
                <w:sz w:val="18"/>
                <w:szCs w:val="18"/>
                <w:lang w:val="es-ES" w:eastAsia="es-ES" w:bidi="ar-SA"/>
              </w:rPr>
            </w:pPr>
            <w:r w:rsidRPr="00D737F4">
              <w:rPr>
                <w:rFonts w:cs="Arial"/>
                <w:sz w:val="18"/>
                <w:szCs w:val="18"/>
                <w:lang w:val="es-ES" w:eastAsia="es-ES" w:bidi="ar-SA"/>
              </w:rPr>
              <w:t>2.507</w:t>
            </w:r>
          </w:p>
        </w:tc>
      </w:tr>
      <w:tr w:rsidR="00880849" w:rsidRPr="00D737F4" w:rsidTr="006D3290">
        <w:trPr>
          <w:trHeight w:val="230"/>
        </w:trPr>
        <w:tc>
          <w:tcPr>
            <w:tcW w:w="22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80849" w:rsidRPr="009E2FE9" w:rsidRDefault="00880849" w:rsidP="009E2FE9">
            <w:pPr>
              <w:spacing w:before="0" w:line="240" w:lineRule="auto"/>
              <w:jc w:val="center"/>
              <w:rPr>
                <w:rFonts w:cs="Arial"/>
                <w:b/>
                <w:sz w:val="16"/>
                <w:szCs w:val="16"/>
                <w:lang w:val="es-ES" w:eastAsia="es-ES" w:bidi="ar-SA"/>
              </w:rPr>
            </w:pPr>
            <w:r w:rsidRPr="009E2FE9">
              <w:rPr>
                <w:b/>
                <w:color w:val="231F20"/>
                <w:sz w:val="16"/>
                <w:szCs w:val="16"/>
                <w:lang w:eastAsia="es-PY" w:bidi="ar-SA"/>
              </w:rPr>
              <w:t>Total</w:t>
            </w:r>
          </w:p>
        </w:tc>
        <w:tc>
          <w:tcPr>
            <w:tcW w:w="1000" w:type="dxa"/>
            <w:tcBorders>
              <w:top w:val="single" w:sz="4" w:space="0" w:color="auto"/>
              <w:left w:val="nil"/>
              <w:bottom w:val="single" w:sz="4" w:space="0" w:color="auto"/>
              <w:right w:val="single" w:sz="4" w:space="0" w:color="auto"/>
            </w:tcBorders>
            <w:shd w:val="clear" w:color="auto" w:fill="DBE5F1" w:themeFill="accent1" w:themeFillTint="33"/>
            <w:noWrap/>
            <w:hideMark/>
          </w:tcPr>
          <w:p w:rsidR="00880849" w:rsidRPr="009E2FE9" w:rsidRDefault="00880849" w:rsidP="00880849">
            <w:pPr>
              <w:jc w:val="center"/>
              <w:rPr>
                <w:b/>
                <w:sz w:val="16"/>
                <w:szCs w:val="16"/>
              </w:rPr>
            </w:pPr>
            <w:r w:rsidRPr="009E2FE9">
              <w:rPr>
                <w:b/>
                <w:sz w:val="16"/>
                <w:szCs w:val="16"/>
              </w:rPr>
              <w:t>288.998</w:t>
            </w:r>
          </w:p>
        </w:tc>
        <w:tc>
          <w:tcPr>
            <w:tcW w:w="740" w:type="dxa"/>
            <w:tcBorders>
              <w:top w:val="single" w:sz="4" w:space="0" w:color="auto"/>
              <w:left w:val="nil"/>
              <w:bottom w:val="single" w:sz="4" w:space="0" w:color="auto"/>
              <w:right w:val="single" w:sz="4" w:space="0" w:color="auto"/>
            </w:tcBorders>
            <w:shd w:val="clear" w:color="auto" w:fill="DBE5F1" w:themeFill="accent1" w:themeFillTint="33"/>
            <w:noWrap/>
            <w:hideMark/>
          </w:tcPr>
          <w:p w:rsidR="00880849" w:rsidRPr="009E2FE9" w:rsidRDefault="00880849" w:rsidP="00880849">
            <w:pPr>
              <w:jc w:val="center"/>
              <w:rPr>
                <w:b/>
                <w:sz w:val="16"/>
                <w:szCs w:val="16"/>
              </w:rPr>
            </w:pPr>
            <w:r w:rsidRPr="009E2FE9">
              <w:rPr>
                <w:b/>
                <w:sz w:val="16"/>
                <w:szCs w:val="16"/>
              </w:rPr>
              <w:t>149.211</w:t>
            </w:r>
          </w:p>
        </w:tc>
        <w:tc>
          <w:tcPr>
            <w:tcW w:w="780" w:type="dxa"/>
            <w:tcBorders>
              <w:top w:val="single" w:sz="4" w:space="0" w:color="auto"/>
              <w:left w:val="nil"/>
              <w:bottom w:val="single" w:sz="4" w:space="0" w:color="auto"/>
              <w:right w:val="single" w:sz="4" w:space="0" w:color="auto"/>
            </w:tcBorders>
            <w:shd w:val="clear" w:color="auto" w:fill="DBE5F1" w:themeFill="accent1" w:themeFillTint="33"/>
            <w:noWrap/>
            <w:hideMark/>
          </w:tcPr>
          <w:p w:rsidR="00880849" w:rsidRPr="009E2FE9" w:rsidRDefault="00880849" w:rsidP="00880849">
            <w:pPr>
              <w:rPr>
                <w:b/>
                <w:sz w:val="16"/>
                <w:szCs w:val="16"/>
              </w:rPr>
            </w:pPr>
            <w:r w:rsidRPr="009E2FE9">
              <w:rPr>
                <w:b/>
                <w:sz w:val="16"/>
                <w:szCs w:val="16"/>
              </w:rPr>
              <w:t>139.787</w:t>
            </w:r>
          </w:p>
        </w:tc>
      </w:tr>
    </w:tbl>
    <w:p w:rsidR="00880849" w:rsidRDefault="00880849" w:rsidP="00880849">
      <w:pPr>
        <w:rPr>
          <w:lang w:val="es-MX"/>
        </w:rPr>
      </w:pPr>
    </w:p>
    <w:p w:rsidR="00880849" w:rsidRDefault="00880849" w:rsidP="00880849">
      <w:pPr>
        <w:rPr>
          <w:lang w:val="es-MX"/>
        </w:rPr>
      </w:pPr>
    </w:p>
    <w:p w:rsidR="00880849" w:rsidRDefault="00880849" w:rsidP="00880849">
      <w:pPr>
        <w:rPr>
          <w:lang w:val="es-MX"/>
        </w:rPr>
      </w:pPr>
    </w:p>
    <w:p w:rsidR="00880849" w:rsidRDefault="00880849" w:rsidP="00880849">
      <w:pPr>
        <w:rPr>
          <w:lang w:val="es-MX"/>
        </w:rPr>
      </w:pPr>
    </w:p>
    <w:p w:rsidR="00880849" w:rsidRDefault="00880849" w:rsidP="00880849">
      <w:pPr>
        <w:rPr>
          <w:lang w:val="es-MX"/>
        </w:rPr>
      </w:pPr>
    </w:p>
    <w:p w:rsidR="00880849" w:rsidRDefault="00880849" w:rsidP="00880849">
      <w:pPr>
        <w:rPr>
          <w:lang w:val="es-MX"/>
        </w:rPr>
      </w:pPr>
    </w:p>
    <w:p w:rsidR="00880849" w:rsidRDefault="00880849" w:rsidP="00880849">
      <w:pPr>
        <w:rPr>
          <w:lang w:val="es-MX"/>
        </w:rPr>
      </w:pPr>
    </w:p>
    <w:p w:rsidR="00880849" w:rsidRDefault="00880849" w:rsidP="00880849">
      <w:pPr>
        <w:rPr>
          <w:lang w:val="es-MX"/>
        </w:rPr>
      </w:pPr>
    </w:p>
    <w:p w:rsidR="00880849" w:rsidRDefault="00880849" w:rsidP="00880849">
      <w:pPr>
        <w:rPr>
          <w:lang w:val="es-MX"/>
        </w:rPr>
      </w:pPr>
    </w:p>
    <w:p w:rsidR="00880849" w:rsidRDefault="00880849" w:rsidP="00880849">
      <w:pPr>
        <w:rPr>
          <w:lang w:val="es-MX"/>
        </w:rPr>
      </w:pPr>
    </w:p>
    <w:p w:rsidR="00880849" w:rsidRPr="00D737F4" w:rsidRDefault="00880849" w:rsidP="00880849">
      <w:pPr>
        <w:rPr>
          <w:lang w:val="es-MX"/>
        </w:rPr>
      </w:pPr>
    </w:p>
    <w:p w:rsidR="00880849" w:rsidRDefault="00880849" w:rsidP="00880849">
      <w:pPr>
        <w:jc w:val="center"/>
        <w:rPr>
          <w:b/>
          <w:lang w:val="es-MX"/>
        </w:rPr>
      </w:pPr>
    </w:p>
    <w:p w:rsidR="00880849" w:rsidRDefault="00880849" w:rsidP="00880849">
      <w:pPr>
        <w:jc w:val="center"/>
        <w:rPr>
          <w:b/>
          <w:lang w:val="es-MX"/>
        </w:rPr>
      </w:pPr>
    </w:p>
    <w:p w:rsidR="00880849" w:rsidRDefault="00880849" w:rsidP="00880849">
      <w:pPr>
        <w:jc w:val="center"/>
        <w:rPr>
          <w:b/>
          <w:lang w:val="es-MX"/>
        </w:rPr>
      </w:pPr>
    </w:p>
    <w:p w:rsidR="00880849" w:rsidRDefault="00880849" w:rsidP="00880849">
      <w:pPr>
        <w:jc w:val="center"/>
        <w:rPr>
          <w:b/>
          <w:lang w:val="es-MX"/>
        </w:rPr>
      </w:pPr>
    </w:p>
    <w:p w:rsidR="00880849" w:rsidRDefault="00880849" w:rsidP="00880849">
      <w:pPr>
        <w:jc w:val="center"/>
        <w:rPr>
          <w:b/>
          <w:lang w:val="es-ES"/>
        </w:rPr>
      </w:pPr>
      <w:r w:rsidRPr="002232BE">
        <w:rPr>
          <w:b/>
          <w:lang w:val="es-MX"/>
        </w:rPr>
        <w:t xml:space="preserve">Figura III.7 Departamento de </w:t>
      </w:r>
      <w:r>
        <w:rPr>
          <w:b/>
          <w:lang w:val="es-MX"/>
        </w:rPr>
        <w:t>Cordillera - Distritos</w:t>
      </w:r>
    </w:p>
    <w:p w:rsidR="00880849" w:rsidRDefault="009E2FE9" w:rsidP="00880849">
      <w:r>
        <w:rPr>
          <w:noProof/>
          <w:lang w:eastAsia="es-PY" w:bidi="ar-SA"/>
        </w:rPr>
        <w:drawing>
          <wp:anchor distT="0" distB="0" distL="114300" distR="114300" simplePos="0" relativeHeight="251997696" behindDoc="0" locked="0" layoutInCell="1" allowOverlap="1" wp14:anchorId="25A0D036" wp14:editId="256073D2">
            <wp:simplePos x="0" y="0"/>
            <wp:positionH relativeFrom="column">
              <wp:posOffset>120015</wp:posOffset>
            </wp:positionH>
            <wp:positionV relativeFrom="paragraph">
              <wp:posOffset>61595</wp:posOffset>
            </wp:positionV>
            <wp:extent cx="5581650" cy="3752699"/>
            <wp:effectExtent l="1905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583399" cy="3753875"/>
                    </a:xfrm>
                    <a:prstGeom prst="rect">
                      <a:avLst/>
                    </a:prstGeom>
                    <a:noFill/>
                    <a:ln w="9525">
                      <a:noFill/>
                      <a:miter lim="800000"/>
                      <a:headEnd/>
                      <a:tailEnd/>
                    </a:ln>
                  </pic:spPr>
                </pic:pic>
              </a:graphicData>
            </a:graphic>
          </wp:anchor>
        </w:drawing>
      </w:r>
    </w:p>
    <w:p w:rsidR="00880849" w:rsidRDefault="00880849" w:rsidP="00880849"/>
    <w:p w:rsidR="00880849" w:rsidRDefault="00880849" w:rsidP="00880849"/>
    <w:p w:rsidR="00880849" w:rsidRDefault="00880849" w:rsidP="00880849"/>
    <w:p w:rsidR="00880849" w:rsidRDefault="00880849" w:rsidP="00880849"/>
    <w:p w:rsidR="00880849" w:rsidRDefault="00880849" w:rsidP="00880849"/>
    <w:p w:rsidR="00880849" w:rsidRDefault="00880849" w:rsidP="00880849"/>
    <w:p w:rsidR="00880849" w:rsidRDefault="00880849" w:rsidP="00880849"/>
    <w:p w:rsidR="00880849" w:rsidRDefault="00880849" w:rsidP="00880849"/>
    <w:p w:rsidR="00880849" w:rsidRDefault="00880849" w:rsidP="00880849"/>
    <w:p w:rsidR="009E2FE9" w:rsidRDefault="009E2FE9" w:rsidP="00880849">
      <w:pPr>
        <w:rPr>
          <w:b/>
          <w:lang w:val="es-ES"/>
        </w:rPr>
      </w:pPr>
    </w:p>
    <w:p w:rsidR="009E2FE9" w:rsidRDefault="009E2FE9" w:rsidP="00880849">
      <w:pPr>
        <w:rPr>
          <w:b/>
          <w:lang w:val="es-ES"/>
        </w:rPr>
      </w:pPr>
    </w:p>
    <w:p w:rsidR="009E2FE9" w:rsidRDefault="009E2FE9" w:rsidP="00880849">
      <w:pPr>
        <w:rPr>
          <w:b/>
          <w:lang w:val="es-ES"/>
        </w:rPr>
      </w:pPr>
    </w:p>
    <w:p w:rsidR="009E2FE9" w:rsidRDefault="009E2FE9" w:rsidP="00880849">
      <w:pPr>
        <w:rPr>
          <w:b/>
          <w:lang w:val="es-ES"/>
        </w:rPr>
      </w:pPr>
    </w:p>
    <w:p w:rsidR="00033C59" w:rsidRDefault="00033C59">
      <w:pPr>
        <w:spacing w:before="0" w:line="240" w:lineRule="auto"/>
        <w:jc w:val="left"/>
        <w:rPr>
          <w:b/>
          <w:lang w:val="es-ES"/>
        </w:rPr>
      </w:pPr>
      <w:r>
        <w:rPr>
          <w:b/>
          <w:lang w:val="es-ES"/>
        </w:rPr>
        <w:br w:type="page"/>
      </w:r>
    </w:p>
    <w:p w:rsidR="00880849" w:rsidRDefault="00880849" w:rsidP="00880849">
      <w:pPr>
        <w:rPr>
          <w:b/>
          <w:lang w:val="es-ES"/>
        </w:rPr>
      </w:pPr>
      <w:r w:rsidRPr="006550CF">
        <w:rPr>
          <w:b/>
          <w:lang w:val="es-ES"/>
        </w:rPr>
        <w:lastRenderedPageBreak/>
        <w:t>Uso de la Tierra</w:t>
      </w:r>
    </w:p>
    <w:p w:rsidR="00880849" w:rsidRPr="009504AF" w:rsidRDefault="00880849" w:rsidP="00880849">
      <w:r w:rsidRPr="009504AF">
        <w:t>De acuerdo a las capacidades de uso de la tierra los suelos se dividen en clases según sus bondades y restricciones.</w:t>
      </w:r>
    </w:p>
    <w:p w:rsidR="00880849" w:rsidRPr="009504AF" w:rsidRDefault="00880849" w:rsidP="00880849">
      <w:r w:rsidRPr="009504AF">
        <w:t>En el Departamento de Cordillera existen las subclases: II-E, IV-</w:t>
      </w:r>
      <w:proofErr w:type="spellStart"/>
      <w:r w:rsidRPr="009504AF">
        <w:t>Sp</w:t>
      </w:r>
      <w:proofErr w:type="spellEnd"/>
      <w:r w:rsidRPr="009504AF">
        <w:t xml:space="preserve">, V- W, VI-Sr y, el suelo de la clase VII. </w:t>
      </w:r>
    </w:p>
    <w:p w:rsidR="00880849" w:rsidRPr="009504AF" w:rsidRDefault="00880849" w:rsidP="00880849">
      <w:r w:rsidRPr="009504AF">
        <w:t>En la subclase II-E, las tierras presentan una limitación debida a la pendiente ligeramente ondulada (3-8%), que representa un riesgo de erosión hídrica relativamente alto, especialmente en las pendientes cercanas al 8%. Por lo demás no presenta ningún otro tipo de limitación en los factores de suelo o drenaje.</w:t>
      </w:r>
    </w:p>
    <w:p w:rsidR="00880849" w:rsidRPr="009504AF" w:rsidRDefault="00880849" w:rsidP="00880849">
      <w:r w:rsidRPr="009504AF">
        <w:t xml:space="preserve">Dentro de esta subclase, se reconocieron los </w:t>
      </w:r>
      <w:proofErr w:type="spellStart"/>
      <w:r w:rsidRPr="009504AF">
        <w:t>Rhodic</w:t>
      </w:r>
      <w:proofErr w:type="spellEnd"/>
      <w:r w:rsidRPr="009504AF">
        <w:t xml:space="preserve"> </w:t>
      </w:r>
      <w:proofErr w:type="spellStart"/>
      <w:r w:rsidRPr="009504AF">
        <w:t>Kandiudult</w:t>
      </w:r>
      <w:proofErr w:type="spellEnd"/>
      <w:r w:rsidRPr="009504AF">
        <w:t xml:space="preserve">, de fase textural arcillosa muy fina (U5.5) en la Colonia </w:t>
      </w:r>
      <w:proofErr w:type="spellStart"/>
      <w:r w:rsidRPr="009504AF">
        <w:t>Piraretá</w:t>
      </w:r>
      <w:proofErr w:type="spellEnd"/>
      <w:r w:rsidRPr="009504AF">
        <w:t xml:space="preserve">, distrito de </w:t>
      </w:r>
      <w:proofErr w:type="spellStart"/>
      <w:r w:rsidRPr="009504AF">
        <w:t>Piribebuy</w:t>
      </w:r>
      <w:proofErr w:type="spellEnd"/>
      <w:r w:rsidRPr="009504AF">
        <w:t>, en las lomadas de arenisca y en posiciones topográficas planas y suavemente inclinadas. La vegetación natural es de bosque.</w:t>
      </w:r>
    </w:p>
    <w:p w:rsidR="00880849" w:rsidRPr="009504AF" w:rsidRDefault="00880849" w:rsidP="00880849">
      <w:r w:rsidRPr="009504AF">
        <w:t>Los suelos dentro de la subclase IV-</w:t>
      </w:r>
      <w:proofErr w:type="spellStart"/>
      <w:r w:rsidRPr="009504AF">
        <w:t>Sp</w:t>
      </w:r>
      <w:proofErr w:type="spellEnd"/>
      <w:r w:rsidRPr="009504AF">
        <w:t xml:space="preserve"> son los "suelos agrícolas" por excelencia de la Región Oriental junto con otras clases. La gran mayoría de ellos son </w:t>
      </w:r>
      <w:proofErr w:type="spellStart"/>
      <w:r w:rsidRPr="009504AF">
        <w:t>mecanizables</w:t>
      </w:r>
      <w:proofErr w:type="spellEnd"/>
      <w:r w:rsidRPr="009504AF">
        <w:t xml:space="preserve"> sin mayores problemas, en todas sus fases (preparación del suelo, cuidados culturales y cosecha). Sin embargo, los </w:t>
      </w:r>
      <w:proofErr w:type="spellStart"/>
      <w:r w:rsidRPr="009504AF">
        <w:t>Lithic</w:t>
      </w:r>
      <w:proofErr w:type="spellEnd"/>
      <w:r w:rsidRPr="009504AF">
        <w:t xml:space="preserve"> </w:t>
      </w:r>
      <w:proofErr w:type="spellStart"/>
      <w:r w:rsidRPr="009504AF">
        <w:t>Udorthent</w:t>
      </w:r>
      <w:proofErr w:type="spellEnd"/>
      <w:r w:rsidRPr="009504AF">
        <w:t xml:space="preserve">, de textura </w:t>
      </w:r>
      <w:proofErr w:type="spellStart"/>
      <w:r w:rsidRPr="009504AF">
        <w:t>francosa</w:t>
      </w:r>
      <w:proofErr w:type="spellEnd"/>
      <w:r w:rsidRPr="009504AF">
        <w:t xml:space="preserve"> gruesa de la misma subclase IV-</w:t>
      </w:r>
      <w:proofErr w:type="spellStart"/>
      <w:r w:rsidRPr="009504AF">
        <w:t>Sp</w:t>
      </w:r>
      <w:proofErr w:type="spellEnd"/>
      <w:r w:rsidRPr="009504AF">
        <w:t>, localizados en la serranía del Dpto. de Cordillera (Caacupé, San José) cuando son dedicados a la agricultura de cultivos anuales, tienen rendimientos muy pobres y son abandonados con el tiempo.</w:t>
      </w:r>
    </w:p>
    <w:p w:rsidR="00880849" w:rsidRPr="009504AF" w:rsidRDefault="00880849" w:rsidP="00880849">
      <w:r w:rsidRPr="009504AF">
        <w:t>Las recomendaciones principales de manejo son el uso de curvas de nivel de base ancha para cultivos mecanizados y/o la siembra directa, incluyendo el abono verde. Para los cultivos no mecanizados, se recomiendan las curvas de nivel con cordones de contención sembrados con especies vivas. También se recomienda la siembra directa, el abono verde y el cultivo en contorno.</w:t>
      </w:r>
    </w:p>
    <w:p w:rsidR="00880849" w:rsidRPr="009504AF" w:rsidRDefault="00880849" w:rsidP="00880849">
      <w:r w:rsidRPr="009504AF">
        <w:t xml:space="preserve">Las tierras de la subclase V-W están representadas por aquellos suelos en los campos bajos que son prácticamente no inundables en su mayor parte, que constituyen los desagües naturales de partes altas, y que a su vez drenan a partes aún más bajas: campos bajos inundables, esteros, arroyos y ríos. El </w:t>
      </w:r>
      <w:proofErr w:type="spellStart"/>
      <w:r w:rsidRPr="009504AF">
        <w:t>Fragiaquic</w:t>
      </w:r>
      <w:proofErr w:type="spellEnd"/>
      <w:r w:rsidRPr="009504AF">
        <w:t xml:space="preserve"> </w:t>
      </w:r>
      <w:proofErr w:type="spellStart"/>
      <w:r w:rsidRPr="009504AF">
        <w:t>Paleudult</w:t>
      </w:r>
      <w:proofErr w:type="spellEnd"/>
      <w:r w:rsidRPr="009504AF">
        <w:t xml:space="preserve"> de esta subclase se ha localizado en una pequeña extensión del Departamento de Cordillera. Se encuentran en un ambiente de depresión, pobre drenaje superficial. Presentan serias limitaciones para los cultivos de secano por su baja fertilidad y su condición de saturación con agua en los periodos lluviosos. Se les usa en ganadería extensiva.</w:t>
      </w:r>
    </w:p>
    <w:p w:rsidR="00880849" w:rsidRPr="009504AF" w:rsidRDefault="00880849" w:rsidP="00880849">
      <w:r w:rsidRPr="009504AF">
        <w:t xml:space="preserve">El </w:t>
      </w:r>
      <w:proofErr w:type="spellStart"/>
      <w:r w:rsidRPr="009504AF">
        <w:t>Ruptic</w:t>
      </w:r>
      <w:proofErr w:type="spellEnd"/>
      <w:r w:rsidRPr="009504AF">
        <w:t xml:space="preserve"> </w:t>
      </w:r>
      <w:proofErr w:type="spellStart"/>
      <w:r w:rsidRPr="009504AF">
        <w:t>Alflc</w:t>
      </w:r>
      <w:proofErr w:type="spellEnd"/>
      <w:r w:rsidRPr="009504AF">
        <w:t xml:space="preserve"> </w:t>
      </w:r>
      <w:proofErr w:type="spellStart"/>
      <w:r w:rsidRPr="009504AF">
        <w:t>Dystrochrept</w:t>
      </w:r>
      <w:proofErr w:type="spellEnd"/>
      <w:r w:rsidRPr="009504AF">
        <w:t xml:space="preserve">, fase </w:t>
      </w:r>
      <w:proofErr w:type="spellStart"/>
      <w:r w:rsidRPr="009504AF">
        <w:t>francosa</w:t>
      </w:r>
      <w:proofErr w:type="spellEnd"/>
      <w:r w:rsidRPr="009504AF">
        <w:t xml:space="preserve"> gruesa, se ha reconocido sobre lomadas suaves con pendientes menores de 3%, cuyo material de origen es la arenisca; tiene una moderada permeabilidad y drenaje superficial, y no presenta </w:t>
      </w:r>
      <w:proofErr w:type="spellStart"/>
      <w:r w:rsidRPr="009504AF">
        <w:t>pedregosidad</w:t>
      </w:r>
      <w:proofErr w:type="spellEnd"/>
      <w:r w:rsidRPr="009504AF">
        <w:t xml:space="preserve">. Esta unidad se ha reconocido entre </w:t>
      </w:r>
      <w:proofErr w:type="spellStart"/>
      <w:r w:rsidRPr="009504AF">
        <w:t>Itacurubí</w:t>
      </w:r>
      <w:proofErr w:type="spellEnd"/>
      <w:r w:rsidRPr="009504AF">
        <w:t xml:space="preserve"> de la Cordillera y Valenzuela.</w:t>
      </w:r>
    </w:p>
    <w:p w:rsidR="00880849" w:rsidRPr="009504AF" w:rsidRDefault="00880849" w:rsidP="00880849">
      <w:r w:rsidRPr="009504AF">
        <w:t xml:space="preserve">El </w:t>
      </w:r>
      <w:proofErr w:type="spellStart"/>
      <w:r w:rsidRPr="009504AF">
        <w:t>Typic</w:t>
      </w:r>
      <w:proofErr w:type="spellEnd"/>
      <w:r w:rsidRPr="009504AF">
        <w:t xml:space="preserve"> </w:t>
      </w:r>
      <w:proofErr w:type="spellStart"/>
      <w:r w:rsidRPr="009504AF">
        <w:t>HapIudult</w:t>
      </w:r>
      <w:proofErr w:type="spellEnd"/>
      <w:r w:rsidRPr="009504AF">
        <w:t xml:space="preserve">, </w:t>
      </w:r>
      <w:proofErr w:type="spellStart"/>
      <w:r w:rsidRPr="009504AF">
        <w:t>francoso</w:t>
      </w:r>
      <w:proofErr w:type="spellEnd"/>
      <w:r w:rsidRPr="009504AF">
        <w:t xml:space="preserve"> fino se reconoció cubriendo las localidades de Isla </w:t>
      </w:r>
      <w:proofErr w:type="spellStart"/>
      <w:r w:rsidRPr="009504AF">
        <w:t>Pucú</w:t>
      </w:r>
      <w:proofErr w:type="spellEnd"/>
      <w:r w:rsidRPr="009504AF">
        <w:t xml:space="preserve">, </w:t>
      </w:r>
      <w:proofErr w:type="spellStart"/>
      <w:r w:rsidRPr="009504AF">
        <w:t>Caraguatay</w:t>
      </w:r>
      <w:proofErr w:type="spellEnd"/>
      <w:r w:rsidRPr="009504AF">
        <w:t xml:space="preserve"> y 1° de Marzo. Se extienden sobre lomadas derivadas de arenisca y bajo vegetación natural de bosque, en topografía plana a ligeramente ondulada, de buen drenaje superficial.</w:t>
      </w:r>
    </w:p>
    <w:p w:rsidR="00880849" w:rsidRPr="009504AF" w:rsidRDefault="00880849" w:rsidP="00880849">
      <w:r w:rsidRPr="009504AF">
        <w:t xml:space="preserve">Por la severa limitación de la </w:t>
      </w:r>
      <w:proofErr w:type="spellStart"/>
      <w:r w:rsidRPr="009504AF">
        <w:t>pedregosidad</w:t>
      </w:r>
      <w:proofErr w:type="spellEnd"/>
      <w:r w:rsidRPr="009504AF">
        <w:t xml:space="preserve"> de la subclase VI-Sr, estos suelos son inadecuados para cultivos agrícolas. Las pendientes sobre las que están ubicadas son en su mayor parte C y D, lo que constituye una limitación más, por el alto riesgo de erosión, si son puestos bajo cultivos. </w:t>
      </w:r>
      <w:proofErr w:type="spellStart"/>
      <w:r w:rsidRPr="009504AF">
        <w:t>Rhodic</w:t>
      </w:r>
      <w:proofErr w:type="spellEnd"/>
      <w:r w:rsidRPr="009504AF">
        <w:t xml:space="preserve"> </w:t>
      </w:r>
      <w:proofErr w:type="spellStart"/>
      <w:r w:rsidRPr="009504AF">
        <w:t>Paleudult</w:t>
      </w:r>
      <w:proofErr w:type="spellEnd"/>
      <w:r w:rsidRPr="009504AF">
        <w:t xml:space="preserve"> de textura </w:t>
      </w:r>
      <w:proofErr w:type="spellStart"/>
      <w:r w:rsidRPr="009504AF">
        <w:t>francosa</w:t>
      </w:r>
      <w:proofErr w:type="spellEnd"/>
      <w:r w:rsidRPr="009504AF">
        <w:t xml:space="preserve"> fina participan de las unidades cartográficas que se extienden en un ambiente fisiográfico de lomadas, con pendientes planas a inclinadas y buen drenaje superficial. Este </w:t>
      </w:r>
      <w:r w:rsidRPr="009504AF">
        <w:lastRenderedPageBreak/>
        <w:t xml:space="preserve">suelo se ha reconocido en muchas zonas de varios departamentos de la Región Oriental del país, sobre rocas de areniscas y de basaltos. En el Departamento de Cordillera se ha reconocido distribuyéndose desde Valenzuela hacia </w:t>
      </w:r>
      <w:proofErr w:type="spellStart"/>
      <w:r w:rsidRPr="009504AF">
        <w:t>Mbocayaty</w:t>
      </w:r>
      <w:proofErr w:type="spellEnd"/>
      <w:r w:rsidRPr="009504AF">
        <w:t xml:space="preserve"> del </w:t>
      </w:r>
      <w:proofErr w:type="spellStart"/>
      <w:r w:rsidRPr="009504AF">
        <w:t>Yhaguy</w:t>
      </w:r>
      <w:proofErr w:type="spellEnd"/>
      <w:r w:rsidRPr="009504AF">
        <w:t xml:space="preserve">, en la zona de Caacupé, este suelo se presenta asociado con el </w:t>
      </w:r>
      <w:proofErr w:type="spellStart"/>
      <w:r w:rsidRPr="009504AF">
        <w:t>Mollic</w:t>
      </w:r>
      <w:proofErr w:type="spellEnd"/>
      <w:r w:rsidRPr="009504AF">
        <w:t xml:space="preserve"> </w:t>
      </w:r>
      <w:proofErr w:type="spellStart"/>
      <w:r w:rsidRPr="009504AF">
        <w:t>Paleudalf</w:t>
      </w:r>
      <w:proofErr w:type="spellEnd"/>
      <w:r w:rsidRPr="009504AF">
        <w:t xml:space="preserve">, formando una unidad cartográfica que cubre un paisaje de lomadas, ligeramente ondulado, de buen escurrimiento superficial de agua y sin presentar </w:t>
      </w:r>
      <w:proofErr w:type="spellStart"/>
      <w:r w:rsidRPr="009504AF">
        <w:t>rocosidad</w:t>
      </w:r>
      <w:proofErr w:type="spellEnd"/>
      <w:r w:rsidRPr="009504AF">
        <w:t>.</w:t>
      </w:r>
    </w:p>
    <w:p w:rsidR="00880849" w:rsidRPr="009504AF" w:rsidRDefault="00880849" w:rsidP="00880849">
      <w:r w:rsidRPr="009504AF">
        <w:t>Los suelos de esta clase VII tienen muy severas limitaciones que los hacen totalmente impropios para cultivos. Las limitaciones de esta clase, solas o combinadas son:</w:t>
      </w:r>
    </w:p>
    <w:p w:rsidR="00880849" w:rsidRPr="009504AF" w:rsidRDefault="00880849" w:rsidP="00880849">
      <w:r w:rsidRPr="009504AF">
        <w:t>Riesgo de erosión muy alto, por la pendiente de 8 a 15 %</w:t>
      </w:r>
    </w:p>
    <w:p w:rsidR="00880849" w:rsidRPr="009504AF" w:rsidRDefault="00880849" w:rsidP="00880849">
      <w:r w:rsidRPr="009504AF">
        <w:t>Profundidad efectiva menor de 50 cm</w:t>
      </w:r>
    </w:p>
    <w:p w:rsidR="00880849" w:rsidRPr="009504AF" w:rsidRDefault="00880849" w:rsidP="00880849">
      <w:r w:rsidRPr="009504AF">
        <w:t>Extremadamente pedregoso, la superficie se encuentra cubierto de piedras y/o rocas, los cuales ocupan más del 50 % de la superficie.</w:t>
      </w:r>
    </w:p>
    <w:p w:rsidR="00880849" w:rsidRPr="009504AF" w:rsidRDefault="00880849" w:rsidP="00880849">
      <w:r w:rsidRPr="009504AF">
        <w:t>Drenaje y/o permeabilidad muy rápido o lento, si es muy rápido, el agua se elimina del suelo excesivamente rápido, ya sea porque posee textura gruesa o bien pendientes relativamente fuertes. Si es muy fuerte, el agua se elimina del suelo con mucha lentitud, de modo que el perfil permanece saturado (humedad excesiva) durante periodos largos de tiempo.</w:t>
      </w:r>
    </w:p>
    <w:p w:rsidR="00880849" w:rsidRPr="009504AF" w:rsidRDefault="00880849" w:rsidP="00880849">
      <w:r w:rsidRPr="009504AF">
        <w:t>Riesgo de Inundación muy frecuente: las inundaciones ocurren varias veces al año y por periodos mayores a dos semanas.</w:t>
      </w:r>
    </w:p>
    <w:p w:rsidR="00880849" w:rsidRPr="009504AF" w:rsidRDefault="00880849" w:rsidP="00880849">
      <w:r w:rsidRPr="009504AF">
        <w:t xml:space="preserve">En el Dpto. de Cordillera, la asociación de los suelos </w:t>
      </w:r>
      <w:proofErr w:type="spellStart"/>
      <w:r w:rsidRPr="009504AF">
        <w:t>Lithic</w:t>
      </w:r>
      <w:proofErr w:type="spellEnd"/>
      <w:r w:rsidRPr="009504AF">
        <w:t xml:space="preserve"> </w:t>
      </w:r>
      <w:proofErr w:type="spellStart"/>
      <w:r w:rsidRPr="009504AF">
        <w:t>Udipsamrnent</w:t>
      </w:r>
      <w:proofErr w:type="spellEnd"/>
      <w:r w:rsidRPr="009504AF">
        <w:t xml:space="preserve"> con </w:t>
      </w:r>
      <w:proofErr w:type="spellStart"/>
      <w:r w:rsidRPr="009504AF">
        <w:t>Typic</w:t>
      </w:r>
      <w:proofErr w:type="spellEnd"/>
      <w:r w:rsidRPr="009504AF">
        <w:t xml:space="preserve"> </w:t>
      </w:r>
      <w:proofErr w:type="spellStart"/>
      <w:r w:rsidRPr="009504AF">
        <w:t>Quartzipsamment</w:t>
      </w:r>
      <w:proofErr w:type="spellEnd"/>
      <w:r w:rsidRPr="009504AF">
        <w:t xml:space="preserve"> se ha reconocido en las unidades cartográficas que cubren la plataforma de la Cordillera de Altos, extendiéndose por las zonas de Emboscada, Nueva Colombia, Altos, San Bernardino y Caacupé.</w:t>
      </w:r>
    </w:p>
    <w:p w:rsidR="00880849" w:rsidRPr="009504AF" w:rsidRDefault="00880849" w:rsidP="00880849">
      <w:pPr>
        <w:rPr>
          <w:b/>
        </w:rPr>
      </w:pPr>
    </w:p>
    <w:p w:rsidR="00880849" w:rsidRDefault="00880849" w:rsidP="00880849">
      <w:pPr>
        <w:rPr>
          <w:b/>
          <w:lang w:val="es-ES"/>
        </w:rPr>
      </w:pPr>
      <w:r>
        <w:rPr>
          <w:b/>
          <w:lang w:val="es-ES"/>
        </w:rPr>
        <w:t>Economía</w:t>
      </w:r>
    </w:p>
    <w:p w:rsidR="00880849" w:rsidRPr="009504AF" w:rsidRDefault="00880849" w:rsidP="00880849">
      <w:r w:rsidRPr="009504AF">
        <w:t xml:space="preserve">En la última década la Población Económicamente Activa (PEA) se incrementó en más de 20.000 personas; sin embargo, la proporción de personas ocupadas experimentó un leve descenso. Anteriormente la PEA se concentraba en el sector primario (agricultura y ganadería); hoy esta distribución ha cambiado, siendo el terciario (servicios y actividades comerciales) el sector que congrega a la mayor cantidad de personas. La actividad agrícola es </w:t>
      </w:r>
      <w:proofErr w:type="spellStart"/>
      <w:r w:rsidRPr="009504AF">
        <w:t>minifundiaria</w:t>
      </w:r>
      <w:proofErr w:type="spellEnd"/>
      <w:r w:rsidRPr="009504AF">
        <w:t>, con elevado número de pequeños productores. La actividad agrícola es de consumo, a excepción de la floricultura (Caacupé- Cabañas). Se cultiva arroz, banana, piña, naranja, mandarina, otros que han tenido una modesta expansión en los últimos años.</w:t>
      </w:r>
    </w:p>
    <w:p w:rsidR="00880849" w:rsidRPr="009504AF" w:rsidRDefault="00880849" w:rsidP="00880849">
      <w:bookmarkStart w:id="44" w:name="_Toc381360629"/>
      <w:bookmarkStart w:id="45" w:name="_Toc381363707"/>
      <w:bookmarkStart w:id="46" w:name="_Toc381363974"/>
      <w:r w:rsidRPr="009504AF">
        <w:t>A pesar de que en la última década el volumen cosechado de caña de azúcar no ha tenido un aumento significativo, Cordillera es el tercer productor a nivel nacional de este rubro. En ganadería, la producción vacuna presenta la mayor proporción de unidades en el departamento, seguida de la porcina.</w:t>
      </w:r>
      <w:bookmarkEnd w:id="44"/>
      <w:bookmarkEnd w:id="45"/>
      <w:bookmarkEnd w:id="46"/>
    </w:p>
    <w:p w:rsidR="00880849" w:rsidRPr="009504AF" w:rsidRDefault="00880849" w:rsidP="00880849">
      <w:r w:rsidRPr="009504AF">
        <w:t xml:space="preserve">Las zonas ganaderas del departamento de Cordillera son: Arroyos y Esteros, </w:t>
      </w:r>
      <w:proofErr w:type="spellStart"/>
      <w:r w:rsidRPr="009504AF">
        <w:t>Tobati</w:t>
      </w:r>
      <w:proofErr w:type="spellEnd"/>
      <w:r w:rsidRPr="009504AF">
        <w:t xml:space="preserve">, Primero de Marzo, Juan de Mena, </w:t>
      </w:r>
      <w:proofErr w:type="spellStart"/>
      <w:r w:rsidRPr="009504AF">
        <w:t>Caraguatay</w:t>
      </w:r>
      <w:proofErr w:type="spellEnd"/>
      <w:r w:rsidRPr="009504AF">
        <w:t xml:space="preserve"> y Santa Elena. Ganados: vacuno, equino, porcinos y ovinos.</w:t>
      </w:r>
    </w:p>
    <w:p w:rsidR="00880849" w:rsidRDefault="00880849" w:rsidP="00880849">
      <w:pPr>
        <w:spacing w:before="0" w:line="240" w:lineRule="auto"/>
        <w:jc w:val="left"/>
        <w:rPr>
          <w:rFonts w:cs="TrebuchetMS"/>
          <w:b/>
          <w:color w:val="000000"/>
        </w:rPr>
      </w:pPr>
      <w:r w:rsidRPr="009504AF">
        <w:t xml:space="preserve">El departamento mismo cuenta con numerosos lugares de atracción turística, como Caacupé, su capital, y San Bernardino, acceso al lago </w:t>
      </w:r>
      <w:proofErr w:type="spellStart"/>
      <w:r w:rsidRPr="009504AF">
        <w:t>Ypacaraí</w:t>
      </w:r>
      <w:proofErr w:type="spellEnd"/>
      <w:r w:rsidRPr="009504AF">
        <w:t xml:space="preserve">. Balnearios atrayentes y muy concurridos son los que se encuentran cercanos a los saltos de </w:t>
      </w:r>
      <w:proofErr w:type="spellStart"/>
      <w:r w:rsidRPr="009504AF">
        <w:t>Piraretá</w:t>
      </w:r>
      <w:proofErr w:type="spellEnd"/>
      <w:r w:rsidRPr="009504AF">
        <w:t xml:space="preserve"> y </w:t>
      </w:r>
      <w:proofErr w:type="spellStart"/>
      <w:r w:rsidRPr="009504AF">
        <w:t>Chololó</w:t>
      </w:r>
      <w:proofErr w:type="spellEnd"/>
      <w:r w:rsidRPr="009504AF">
        <w:t xml:space="preserve">, además del arroyo </w:t>
      </w:r>
      <w:proofErr w:type="spellStart"/>
      <w:r w:rsidRPr="009504AF">
        <w:t>Yhaguy</w:t>
      </w:r>
      <w:proofErr w:type="spellEnd"/>
      <w:r w:rsidRPr="009504AF">
        <w:t xml:space="preserve"> de </w:t>
      </w:r>
      <w:proofErr w:type="spellStart"/>
      <w:r w:rsidRPr="009504AF">
        <w:t>Itacurubí</w:t>
      </w:r>
      <w:proofErr w:type="spellEnd"/>
      <w:r w:rsidRPr="009504AF">
        <w:t xml:space="preserve"> de la Cordillera, donde se halla también la gruta natural "</w:t>
      </w:r>
      <w:proofErr w:type="spellStart"/>
      <w:r w:rsidRPr="009504AF">
        <w:t>Ita</w:t>
      </w:r>
      <w:proofErr w:type="spellEnd"/>
      <w:r w:rsidRPr="009504AF">
        <w:t xml:space="preserve"> </w:t>
      </w:r>
      <w:proofErr w:type="spellStart"/>
      <w:r w:rsidRPr="009504AF">
        <w:t>Coty</w:t>
      </w:r>
      <w:proofErr w:type="spellEnd"/>
      <w:r w:rsidRPr="009504AF">
        <w:t xml:space="preserve">". Lugares históricos son Vapor </w:t>
      </w:r>
      <w:proofErr w:type="spellStart"/>
      <w:r w:rsidRPr="009504AF">
        <w:t>Cué</w:t>
      </w:r>
      <w:proofErr w:type="spellEnd"/>
      <w:r w:rsidRPr="009504AF">
        <w:t xml:space="preserve">, </w:t>
      </w:r>
      <w:r w:rsidRPr="009504AF">
        <w:lastRenderedPageBreak/>
        <w:t xml:space="preserve">sobre el arroyo </w:t>
      </w:r>
      <w:proofErr w:type="spellStart"/>
      <w:r w:rsidRPr="009504AF">
        <w:t>Yhaguy</w:t>
      </w:r>
      <w:proofErr w:type="spellEnd"/>
      <w:r w:rsidRPr="009504AF">
        <w:t xml:space="preserve">, en el que se autodestruyó la flotilla del Paraguay en la Guerra de la Triple Alianza, y Acosta </w:t>
      </w:r>
      <w:proofErr w:type="spellStart"/>
      <w:r w:rsidRPr="009504AF">
        <w:t>Nú</w:t>
      </w:r>
      <w:proofErr w:type="spellEnd"/>
      <w:r w:rsidRPr="009504AF">
        <w:t>, donde los niños mártires dieron su vida por la patria</w:t>
      </w:r>
    </w:p>
    <w:p w:rsidR="009232F9" w:rsidRDefault="009232F9" w:rsidP="002E64A0">
      <w:pPr>
        <w:autoSpaceDE w:val="0"/>
        <w:autoSpaceDN w:val="0"/>
        <w:adjustRightInd w:val="0"/>
        <w:rPr>
          <w:rFonts w:cs="TrebuchetMS"/>
          <w:b/>
          <w:color w:val="000000"/>
        </w:rPr>
      </w:pPr>
    </w:p>
    <w:p w:rsidR="005132F2" w:rsidRPr="00911EFD" w:rsidRDefault="005132F2" w:rsidP="00224733">
      <w:pPr>
        <w:pStyle w:val="Ttulo3"/>
      </w:pPr>
      <w:bookmarkStart w:id="47" w:name="_Toc414522801"/>
      <w:r w:rsidRPr="006D3290">
        <w:t>G</w:t>
      </w:r>
      <w:r w:rsidR="008B475F" w:rsidRPr="006D3290">
        <w:t>uairá</w:t>
      </w:r>
      <w:bookmarkEnd w:id="47"/>
    </w:p>
    <w:p w:rsidR="005132F2" w:rsidRPr="00B036D7" w:rsidRDefault="005132F2" w:rsidP="005132F2">
      <w:pPr>
        <w:autoSpaceDE w:val="0"/>
        <w:autoSpaceDN w:val="0"/>
        <w:adjustRightInd w:val="0"/>
        <w:rPr>
          <w:rFonts w:cs="TrebuchetMS"/>
          <w:b/>
          <w:color w:val="231F20"/>
        </w:rPr>
      </w:pPr>
      <w:r w:rsidRPr="00B036D7">
        <w:rPr>
          <w:rFonts w:cs="TrebuchetMS"/>
          <w:b/>
          <w:color w:val="231F20"/>
        </w:rPr>
        <w:t>Aspecto Físico</w:t>
      </w:r>
    </w:p>
    <w:p w:rsidR="005132F2" w:rsidRPr="00F46E57" w:rsidRDefault="005132F2" w:rsidP="005132F2">
      <w:pPr>
        <w:autoSpaceDE w:val="0"/>
        <w:autoSpaceDN w:val="0"/>
        <w:adjustRightInd w:val="0"/>
        <w:rPr>
          <w:rFonts w:cs="Garamond"/>
          <w:color w:val="231F20"/>
        </w:rPr>
      </w:pPr>
      <w:r w:rsidRPr="00F46E57">
        <w:rPr>
          <w:rFonts w:cs="Garamond"/>
          <w:color w:val="231F20"/>
        </w:rPr>
        <w:t>El territorio comprende tres zonas bien diferenciadas: la primera, en las</w:t>
      </w:r>
      <w:r>
        <w:rPr>
          <w:rFonts w:cs="Garamond"/>
          <w:color w:val="231F20"/>
        </w:rPr>
        <w:t xml:space="preserve"> </w:t>
      </w:r>
      <w:r w:rsidRPr="00F46E57">
        <w:rPr>
          <w:rFonts w:cs="Garamond"/>
          <w:color w:val="231F20"/>
        </w:rPr>
        <w:t xml:space="preserve">proximidades de la Cordillera de </w:t>
      </w:r>
      <w:proofErr w:type="spellStart"/>
      <w:r w:rsidRPr="00F46E57">
        <w:rPr>
          <w:rFonts w:cs="Garamond"/>
          <w:color w:val="231F20"/>
        </w:rPr>
        <w:t>Ybytyruzú</w:t>
      </w:r>
      <w:proofErr w:type="spellEnd"/>
      <w:r w:rsidRPr="00F46E57">
        <w:rPr>
          <w:rFonts w:cs="Garamond"/>
          <w:color w:val="231F20"/>
        </w:rPr>
        <w:t>, con tierras altas y quebradas,</w:t>
      </w:r>
      <w:r>
        <w:rPr>
          <w:rFonts w:cs="Garamond"/>
          <w:color w:val="231F20"/>
        </w:rPr>
        <w:t xml:space="preserve"> </w:t>
      </w:r>
      <w:r w:rsidRPr="00F46E57">
        <w:rPr>
          <w:rFonts w:cs="Garamond"/>
          <w:color w:val="231F20"/>
        </w:rPr>
        <w:t>boscosas y con fuertes pendientes; la segunda, primordialmente agrícola,</w:t>
      </w:r>
      <w:r>
        <w:rPr>
          <w:rFonts w:cs="Garamond"/>
          <w:color w:val="231F20"/>
        </w:rPr>
        <w:t xml:space="preserve"> </w:t>
      </w:r>
      <w:r w:rsidRPr="00F46E57">
        <w:rPr>
          <w:rFonts w:cs="Garamond"/>
          <w:color w:val="231F20"/>
        </w:rPr>
        <w:t>ubicada en la región centro occidental, que constituye el área más rica y</w:t>
      </w:r>
      <w:r>
        <w:rPr>
          <w:rFonts w:cs="Garamond"/>
          <w:color w:val="231F20"/>
        </w:rPr>
        <w:t xml:space="preserve"> </w:t>
      </w:r>
      <w:r w:rsidRPr="00F46E57">
        <w:rPr>
          <w:rFonts w:cs="Garamond"/>
          <w:color w:val="231F20"/>
        </w:rPr>
        <w:t>poblada; y la tercera, en la parte suroeste del departamento, con grandes</w:t>
      </w:r>
      <w:r>
        <w:rPr>
          <w:rFonts w:cs="Garamond"/>
          <w:color w:val="231F20"/>
        </w:rPr>
        <w:t xml:space="preserve"> </w:t>
      </w:r>
      <w:r w:rsidRPr="00F46E57">
        <w:rPr>
          <w:rFonts w:cs="Garamond"/>
          <w:color w:val="231F20"/>
        </w:rPr>
        <w:t>llanuras y dedicada principalmente a la ganadería.</w:t>
      </w:r>
    </w:p>
    <w:p w:rsidR="005132F2" w:rsidRPr="00B036D7" w:rsidRDefault="005132F2" w:rsidP="005132F2">
      <w:pPr>
        <w:autoSpaceDE w:val="0"/>
        <w:autoSpaceDN w:val="0"/>
        <w:adjustRightInd w:val="0"/>
        <w:rPr>
          <w:rFonts w:cs="TrebuchetMS"/>
          <w:b/>
          <w:color w:val="231F20"/>
        </w:rPr>
      </w:pPr>
      <w:r w:rsidRPr="00B036D7">
        <w:rPr>
          <w:rFonts w:cs="TrebuchetMS"/>
          <w:b/>
          <w:color w:val="231F20"/>
        </w:rPr>
        <w:t>Orografía</w:t>
      </w:r>
    </w:p>
    <w:p w:rsidR="005132F2" w:rsidRPr="00F46E57" w:rsidRDefault="005132F2" w:rsidP="005132F2">
      <w:pPr>
        <w:autoSpaceDE w:val="0"/>
        <w:autoSpaceDN w:val="0"/>
        <w:adjustRightInd w:val="0"/>
        <w:rPr>
          <w:rFonts w:cs="Garamond"/>
          <w:color w:val="231F20"/>
        </w:rPr>
      </w:pPr>
      <w:r w:rsidRPr="00F46E57">
        <w:rPr>
          <w:rFonts w:cs="Garamond"/>
          <w:color w:val="231F20"/>
        </w:rPr>
        <w:t xml:space="preserve">La Cordillera del </w:t>
      </w:r>
      <w:proofErr w:type="spellStart"/>
      <w:r w:rsidRPr="00F46E57">
        <w:rPr>
          <w:rFonts w:cs="Garamond"/>
          <w:color w:val="231F20"/>
        </w:rPr>
        <w:t>Ybytyruzú</w:t>
      </w:r>
      <w:proofErr w:type="spellEnd"/>
      <w:r w:rsidRPr="00F46E57">
        <w:rPr>
          <w:rFonts w:cs="Garamond"/>
          <w:color w:val="231F20"/>
        </w:rPr>
        <w:t xml:space="preserve">, cuyo pico más alto es el </w:t>
      </w:r>
      <w:proofErr w:type="spellStart"/>
      <w:r w:rsidRPr="00F46E57">
        <w:rPr>
          <w:rFonts w:cs="Garamond"/>
          <w:color w:val="231F20"/>
        </w:rPr>
        <w:t>Acatí</w:t>
      </w:r>
      <w:proofErr w:type="spellEnd"/>
      <w:r w:rsidRPr="00F46E57">
        <w:rPr>
          <w:rFonts w:cs="Garamond"/>
          <w:color w:val="231F20"/>
        </w:rPr>
        <w:t xml:space="preserve"> de 720 metros,</w:t>
      </w:r>
      <w:r>
        <w:rPr>
          <w:rFonts w:cs="Garamond"/>
          <w:color w:val="231F20"/>
        </w:rPr>
        <w:t xml:space="preserve"> </w:t>
      </w:r>
      <w:r w:rsidRPr="00F46E57">
        <w:rPr>
          <w:rFonts w:cs="Garamond"/>
          <w:color w:val="231F20"/>
        </w:rPr>
        <w:t>y la sierra Monte Rosario, continuación de la Cordillera de Caaguazú, divide</w:t>
      </w:r>
      <w:r>
        <w:rPr>
          <w:rFonts w:cs="Garamond"/>
          <w:color w:val="231F20"/>
        </w:rPr>
        <w:t xml:space="preserve"> </w:t>
      </w:r>
      <w:r w:rsidRPr="00F46E57">
        <w:rPr>
          <w:rFonts w:cs="Garamond"/>
          <w:color w:val="231F20"/>
        </w:rPr>
        <w:t>al departamento de norte a sur y de este a oeste. Desprendimientos de</w:t>
      </w:r>
      <w:r>
        <w:rPr>
          <w:rFonts w:cs="Garamond"/>
          <w:color w:val="231F20"/>
        </w:rPr>
        <w:t xml:space="preserve"> </w:t>
      </w:r>
      <w:proofErr w:type="spellStart"/>
      <w:r w:rsidRPr="00F46E57">
        <w:rPr>
          <w:rFonts w:cs="Garamond"/>
          <w:color w:val="231F20"/>
        </w:rPr>
        <w:t>Ybytyruzú</w:t>
      </w:r>
      <w:proofErr w:type="spellEnd"/>
      <w:r w:rsidRPr="00F46E57">
        <w:rPr>
          <w:rFonts w:cs="Garamond"/>
          <w:color w:val="231F20"/>
        </w:rPr>
        <w:t xml:space="preserve"> son los cerros Pelado y Polilla (cercano a Villarrica), </w:t>
      </w:r>
      <w:proofErr w:type="spellStart"/>
      <w:r w:rsidRPr="00F46E57">
        <w:rPr>
          <w:rFonts w:cs="Garamond"/>
          <w:color w:val="231F20"/>
        </w:rPr>
        <w:t>Itapé</w:t>
      </w:r>
      <w:proofErr w:type="spellEnd"/>
      <w:r w:rsidRPr="00F46E57">
        <w:rPr>
          <w:rFonts w:cs="Garamond"/>
          <w:color w:val="231F20"/>
        </w:rPr>
        <w:t xml:space="preserve">, </w:t>
      </w:r>
      <w:proofErr w:type="spellStart"/>
      <w:r w:rsidRPr="00F46E57">
        <w:rPr>
          <w:rFonts w:cs="Garamond"/>
          <w:color w:val="231F20"/>
        </w:rPr>
        <w:t>Corá</w:t>
      </w:r>
      <w:proofErr w:type="spellEnd"/>
      <w:r w:rsidRPr="00F46E57">
        <w:rPr>
          <w:rFonts w:cs="Garamond"/>
          <w:color w:val="231F20"/>
        </w:rPr>
        <w:t>,</w:t>
      </w:r>
      <w:r>
        <w:rPr>
          <w:rFonts w:cs="Garamond"/>
          <w:color w:val="231F20"/>
        </w:rPr>
        <w:t xml:space="preserve"> </w:t>
      </w:r>
      <w:r w:rsidRPr="00F46E57">
        <w:rPr>
          <w:rFonts w:cs="Garamond"/>
          <w:color w:val="231F20"/>
        </w:rPr>
        <w:t>León y Cerrito (en el distrito Independencia).</w:t>
      </w:r>
    </w:p>
    <w:p w:rsidR="005132F2" w:rsidRPr="00B036D7" w:rsidRDefault="005132F2" w:rsidP="005132F2">
      <w:pPr>
        <w:autoSpaceDE w:val="0"/>
        <w:autoSpaceDN w:val="0"/>
        <w:adjustRightInd w:val="0"/>
        <w:rPr>
          <w:rFonts w:cs="TrebuchetMS"/>
          <w:b/>
          <w:color w:val="231F20"/>
        </w:rPr>
      </w:pPr>
      <w:r w:rsidRPr="00B036D7">
        <w:rPr>
          <w:rFonts w:cs="TrebuchetMS"/>
          <w:b/>
          <w:color w:val="231F20"/>
        </w:rPr>
        <w:t>Hidrografía</w:t>
      </w:r>
    </w:p>
    <w:p w:rsidR="005132F2" w:rsidRPr="00F46E57" w:rsidRDefault="005132F2" w:rsidP="005132F2">
      <w:pPr>
        <w:autoSpaceDE w:val="0"/>
        <w:autoSpaceDN w:val="0"/>
        <w:adjustRightInd w:val="0"/>
        <w:rPr>
          <w:rFonts w:cs="Garamond"/>
          <w:color w:val="231F20"/>
        </w:rPr>
      </w:pPr>
      <w:r w:rsidRPr="00F46E57">
        <w:rPr>
          <w:rFonts w:cs="Garamond"/>
          <w:color w:val="231F20"/>
        </w:rPr>
        <w:t xml:space="preserve">El territorio es rico hídricamente, regado por ríos como </w:t>
      </w:r>
      <w:proofErr w:type="spellStart"/>
      <w:r w:rsidRPr="00F46E57">
        <w:rPr>
          <w:rFonts w:cs="Garamond"/>
          <w:color w:val="231F20"/>
        </w:rPr>
        <w:t>Tebicuary</w:t>
      </w:r>
      <w:proofErr w:type="spellEnd"/>
      <w:r w:rsidRPr="00F46E57">
        <w:rPr>
          <w:rFonts w:cs="Garamond"/>
          <w:color w:val="231F20"/>
        </w:rPr>
        <w:t xml:space="preserve">-mí, </w:t>
      </w:r>
      <w:proofErr w:type="spellStart"/>
      <w:r w:rsidRPr="00F46E57">
        <w:rPr>
          <w:rFonts w:cs="Garamond"/>
          <w:color w:val="231F20"/>
        </w:rPr>
        <w:t>Pirapó</w:t>
      </w:r>
      <w:proofErr w:type="spellEnd"/>
      <w:r>
        <w:rPr>
          <w:rFonts w:cs="Garamond"/>
          <w:color w:val="231F20"/>
        </w:rPr>
        <w:t xml:space="preserve"> </w:t>
      </w:r>
      <w:r w:rsidRPr="00F46E57">
        <w:rPr>
          <w:rFonts w:cs="Garamond"/>
          <w:color w:val="231F20"/>
        </w:rPr>
        <w:t xml:space="preserve">Guazú, </w:t>
      </w:r>
      <w:proofErr w:type="spellStart"/>
      <w:r w:rsidRPr="00F46E57">
        <w:rPr>
          <w:rFonts w:cs="Garamond"/>
          <w:color w:val="231F20"/>
        </w:rPr>
        <w:t>Capiibary</w:t>
      </w:r>
      <w:proofErr w:type="spellEnd"/>
      <w:r w:rsidRPr="00F46E57">
        <w:rPr>
          <w:rFonts w:cs="Garamond"/>
          <w:color w:val="231F20"/>
        </w:rPr>
        <w:t xml:space="preserve"> y </w:t>
      </w:r>
      <w:proofErr w:type="spellStart"/>
      <w:r w:rsidRPr="00F46E57">
        <w:rPr>
          <w:rFonts w:cs="Garamond"/>
          <w:color w:val="231F20"/>
        </w:rPr>
        <w:t>Tebicuary</w:t>
      </w:r>
      <w:proofErr w:type="spellEnd"/>
      <w:r w:rsidRPr="00F46E57">
        <w:rPr>
          <w:rFonts w:cs="Garamond"/>
          <w:color w:val="231F20"/>
        </w:rPr>
        <w:t xml:space="preserve">. El </w:t>
      </w:r>
      <w:proofErr w:type="spellStart"/>
      <w:r w:rsidRPr="00F46E57">
        <w:rPr>
          <w:rFonts w:cs="Garamond"/>
          <w:color w:val="231F20"/>
        </w:rPr>
        <w:t>Tebicuary</w:t>
      </w:r>
      <w:proofErr w:type="spellEnd"/>
      <w:r w:rsidRPr="00F46E57">
        <w:rPr>
          <w:rFonts w:cs="Garamond"/>
          <w:color w:val="231F20"/>
        </w:rPr>
        <w:t>-mí cuenta con numerosos</w:t>
      </w:r>
      <w:r>
        <w:rPr>
          <w:rFonts w:cs="Garamond"/>
          <w:color w:val="231F20"/>
        </w:rPr>
        <w:t xml:space="preserve"> </w:t>
      </w:r>
      <w:r w:rsidRPr="00F46E57">
        <w:rPr>
          <w:rFonts w:cs="Garamond"/>
          <w:color w:val="231F20"/>
        </w:rPr>
        <w:t xml:space="preserve">afluentes, entre los que se pueden citar los arroyos </w:t>
      </w:r>
      <w:proofErr w:type="spellStart"/>
      <w:r w:rsidRPr="00F46E57">
        <w:rPr>
          <w:rFonts w:cs="Garamond"/>
          <w:color w:val="231F20"/>
        </w:rPr>
        <w:t>Aguapety</w:t>
      </w:r>
      <w:proofErr w:type="spellEnd"/>
      <w:r w:rsidRPr="00F46E57">
        <w:rPr>
          <w:rFonts w:cs="Garamond"/>
          <w:color w:val="231F20"/>
        </w:rPr>
        <w:t xml:space="preserve">, </w:t>
      </w:r>
      <w:proofErr w:type="spellStart"/>
      <w:r w:rsidRPr="00F46E57">
        <w:rPr>
          <w:rFonts w:cs="Garamond"/>
          <w:color w:val="231F20"/>
        </w:rPr>
        <w:t>Yhacá</w:t>
      </w:r>
      <w:proofErr w:type="spellEnd"/>
      <w:r w:rsidRPr="00F46E57">
        <w:rPr>
          <w:rFonts w:cs="Garamond"/>
          <w:color w:val="231F20"/>
        </w:rPr>
        <w:t>-Guazú</w:t>
      </w:r>
      <w:r>
        <w:rPr>
          <w:rFonts w:cs="Garamond"/>
          <w:color w:val="231F20"/>
        </w:rPr>
        <w:t xml:space="preserve"> </w:t>
      </w:r>
      <w:r w:rsidRPr="00F46E57">
        <w:rPr>
          <w:rFonts w:cs="Garamond"/>
          <w:color w:val="231F20"/>
        </w:rPr>
        <w:t>y Borja.</w:t>
      </w:r>
    </w:p>
    <w:p w:rsidR="005132F2" w:rsidRPr="00B036D7" w:rsidRDefault="005132F2" w:rsidP="005132F2">
      <w:pPr>
        <w:autoSpaceDE w:val="0"/>
        <w:autoSpaceDN w:val="0"/>
        <w:adjustRightInd w:val="0"/>
        <w:rPr>
          <w:rFonts w:cs="TrebuchetMS"/>
          <w:b/>
          <w:color w:val="231F20"/>
        </w:rPr>
      </w:pPr>
      <w:r w:rsidRPr="00B036D7">
        <w:rPr>
          <w:rFonts w:cs="TrebuchetMS"/>
          <w:b/>
          <w:color w:val="231F20"/>
        </w:rPr>
        <w:t>Clima</w:t>
      </w:r>
    </w:p>
    <w:p w:rsidR="005132F2" w:rsidRPr="00F46E57" w:rsidRDefault="005132F2" w:rsidP="005132F2">
      <w:pPr>
        <w:autoSpaceDE w:val="0"/>
        <w:autoSpaceDN w:val="0"/>
        <w:adjustRightInd w:val="0"/>
        <w:rPr>
          <w:rFonts w:cs="Garamond"/>
          <w:color w:val="231F20"/>
        </w:rPr>
      </w:pPr>
      <w:r w:rsidRPr="00F46E57">
        <w:rPr>
          <w:rFonts w:cs="Garamond"/>
          <w:color w:val="231F20"/>
        </w:rPr>
        <w:t>Guairá presentó en el 2002 una temperatura media de 22,5ºC. La máxima</w:t>
      </w:r>
      <w:r>
        <w:rPr>
          <w:rFonts w:cs="Garamond"/>
          <w:color w:val="231F20"/>
        </w:rPr>
        <w:t xml:space="preserve"> </w:t>
      </w:r>
      <w:r w:rsidRPr="00F46E57">
        <w:rPr>
          <w:rFonts w:cs="Garamond"/>
          <w:color w:val="231F20"/>
        </w:rPr>
        <w:t>media registrada fue 28,6ºC y la mínima media 17,1ºC. La precipitación</w:t>
      </w:r>
      <w:r>
        <w:rPr>
          <w:rFonts w:cs="Garamond"/>
          <w:color w:val="231F20"/>
        </w:rPr>
        <w:t xml:space="preserve"> </w:t>
      </w:r>
      <w:r w:rsidRPr="00F46E57">
        <w:rPr>
          <w:rFonts w:cs="Garamond"/>
          <w:color w:val="231F20"/>
        </w:rPr>
        <w:t>total en este mismo año alcanzó los 2.229 mm, octubre y noviembre se</w:t>
      </w:r>
      <w:r>
        <w:rPr>
          <w:rFonts w:cs="Garamond"/>
          <w:color w:val="231F20"/>
        </w:rPr>
        <w:t xml:space="preserve"> </w:t>
      </w:r>
      <w:r w:rsidRPr="00F46E57">
        <w:rPr>
          <w:rFonts w:cs="Garamond"/>
          <w:color w:val="231F20"/>
        </w:rPr>
        <w:t>caracterizaron por ser los meses más lluviosos.</w:t>
      </w:r>
    </w:p>
    <w:p w:rsidR="005132F2" w:rsidRPr="00B036D7" w:rsidRDefault="005132F2" w:rsidP="005132F2">
      <w:pPr>
        <w:autoSpaceDE w:val="0"/>
        <w:autoSpaceDN w:val="0"/>
        <w:adjustRightInd w:val="0"/>
        <w:rPr>
          <w:rFonts w:cs="TrebuchetMS"/>
          <w:b/>
          <w:color w:val="231F20"/>
        </w:rPr>
      </w:pPr>
      <w:r w:rsidRPr="00B036D7">
        <w:rPr>
          <w:rFonts w:cs="TrebuchetMS"/>
          <w:b/>
          <w:color w:val="231F20"/>
        </w:rPr>
        <w:t>Economía</w:t>
      </w:r>
    </w:p>
    <w:p w:rsidR="005132F2" w:rsidRPr="00F46E57" w:rsidRDefault="005132F2" w:rsidP="005132F2">
      <w:pPr>
        <w:autoSpaceDE w:val="0"/>
        <w:autoSpaceDN w:val="0"/>
        <w:adjustRightInd w:val="0"/>
        <w:rPr>
          <w:rFonts w:cs="Garamond"/>
          <w:color w:val="231F20"/>
        </w:rPr>
      </w:pPr>
      <w:r w:rsidRPr="00F46E57">
        <w:rPr>
          <w:rFonts w:cs="Garamond"/>
          <w:color w:val="231F20"/>
        </w:rPr>
        <w:t>La Población Económicamente Activa (PEA) representa en la actualidad</w:t>
      </w:r>
      <w:r>
        <w:rPr>
          <w:rFonts w:cs="Garamond"/>
          <w:color w:val="231F20"/>
        </w:rPr>
        <w:t xml:space="preserve"> </w:t>
      </w:r>
      <w:r w:rsidRPr="00F46E57">
        <w:rPr>
          <w:rFonts w:cs="Garamond"/>
          <w:color w:val="231F20"/>
        </w:rPr>
        <w:t>casi el doble de la observada en el año 1962; de ésta, la proporción de</w:t>
      </w:r>
      <w:r>
        <w:rPr>
          <w:rFonts w:cs="Garamond"/>
          <w:color w:val="231F20"/>
        </w:rPr>
        <w:t xml:space="preserve"> </w:t>
      </w:r>
      <w:r w:rsidRPr="00F46E57">
        <w:rPr>
          <w:rFonts w:cs="Garamond"/>
          <w:color w:val="231F20"/>
        </w:rPr>
        <w:t>ocupados tuvo un importante incremento de 1962 a 1972 y desde entonces</w:t>
      </w:r>
      <w:r>
        <w:rPr>
          <w:rFonts w:cs="Garamond"/>
          <w:color w:val="231F20"/>
        </w:rPr>
        <w:t xml:space="preserve"> </w:t>
      </w:r>
      <w:r w:rsidRPr="00F46E57">
        <w:rPr>
          <w:rFonts w:cs="Garamond"/>
          <w:color w:val="231F20"/>
        </w:rPr>
        <w:t>se mantiene con mínimas variaciones, alcanzando hoy el 98%.</w:t>
      </w:r>
    </w:p>
    <w:p w:rsidR="005132F2" w:rsidRPr="00F46E57" w:rsidRDefault="005132F2" w:rsidP="005132F2">
      <w:pPr>
        <w:autoSpaceDE w:val="0"/>
        <w:autoSpaceDN w:val="0"/>
        <w:adjustRightInd w:val="0"/>
        <w:rPr>
          <w:rFonts w:cs="Garamond"/>
          <w:color w:val="231F20"/>
        </w:rPr>
      </w:pPr>
      <w:r w:rsidRPr="00F46E57">
        <w:rPr>
          <w:rFonts w:cs="Garamond"/>
          <w:color w:val="231F20"/>
        </w:rPr>
        <w:t>Desde el año 1982 la PEA se dedica principalmente al sector primario</w:t>
      </w:r>
      <w:r>
        <w:rPr>
          <w:rFonts w:cs="Garamond"/>
          <w:color w:val="231F20"/>
        </w:rPr>
        <w:t xml:space="preserve"> </w:t>
      </w:r>
      <w:r w:rsidRPr="00F46E57">
        <w:rPr>
          <w:rFonts w:cs="Garamond"/>
          <w:color w:val="231F20"/>
        </w:rPr>
        <w:t>(agricultura y ganadería), seguido del terciario (comercio y servicios), y en</w:t>
      </w:r>
      <w:r>
        <w:rPr>
          <w:rFonts w:cs="Garamond"/>
          <w:color w:val="231F20"/>
        </w:rPr>
        <w:t xml:space="preserve"> </w:t>
      </w:r>
      <w:r w:rsidRPr="00F46E57">
        <w:rPr>
          <w:rFonts w:cs="Garamond"/>
          <w:color w:val="231F20"/>
        </w:rPr>
        <w:t>menor escala al sector secundario.</w:t>
      </w:r>
    </w:p>
    <w:p w:rsidR="005132F2" w:rsidRDefault="005132F2" w:rsidP="005132F2">
      <w:pPr>
        <w:autoSpaceDE w:val="0"/>
        <w:autoSpaceDN w:val="0"/>
        <w:adjustRightInd w:val="0"/>
        <w:rPr>
          <w:rFonts w:cs="Garamond"/>
          <w:color w:val="231F20"/>
        </w:rPr>
      </w:pPr>
      <w:r w:rsidRPr="00F46E57">
        <w:rPr>
          <w:rFonts w:cs="Garamond"/>
          <w:color w:val="231F20"/>
        </w:rPr>
        <w:t>Guairá sigue siendo el mayor productor de caña de azúcar del país. Aunque</w:t>
      </w:r>
      <w:r>
        <w:rPr>
          <w:rFonts w:cs="Garamond"/>
          <w:color w:val="231F20"/>
        </w:rPr>
        <w:t xml:space="preserve"> </w:t>
      </w:r>
      <w:r w:rsidRPr="00F46E57">
        <w:rPr>
          <w:rFonts w:cs="Garamond"/>
          <w:color w:val="231F20"/>
        </w:rPr>
        <w:t>a nivel nacional la cantidad de toneladas cosechadas de trigo no sea</w:t>
      </w:r>
      <w:r>
        <w:rPr>
          <w:rFonts w:cs="Garamond"/>
          <w:color w:val="231F20"/>
        </w:rPr>
        <w:t xml:space="preserve"> </w:t>
      </w:r>
      <w:r w:rsidRPr="00F46E57">
        <w:rPr>
          <w:rFonts w:cs="Garamond"/>
          <w:color w:val="231F20"/>
        </w:rPr>
        <w:t>significativa, el aumento que tuvo en la última década es notable. Otros</w:t>
      </w:r>
      <w:r>
        <w:rPr>
          <w:rFonts w:cs="Garamond"/>
          <w:color w:val="231F20"/>
        </w:rPr>
        <w:t xml:space="preserve"> </w:t>
      </w:r>
      <w:r w:rsidRPr="00F46E57">
        <w:rPr>
          <w:rFonts w:cs="Garamond"/>
          <w:color w:val="231F20"/>
        </w:rPr>
        <w:t>rubros que incrementaron su producción en este periodo de tiempo son la</w:t>
      </w:r>
      <w:r>
        <w:rPr>
          <w:rFonts w:cs="Garamond"/>
          <w:color w:val="231F20"/>
        </w:rPr>
        <w:t xml:space="preserve"> </w:t>
      </w:r>
      <w:r w:rsidRPr="00F46E57">
        <w:rPr>
          <w:rFonts w:cs="Garamond"/>
          <w:color w:val="231F20"/>
        </w:rPr>
        <w:t>soja y el arroz con riego y secano.</w:t>
      </w:r>
    </w:p>
    <w:p w:rsidR="005132F2" w:rsidRDefault="005132F2" w:rsidP="005132F2">
      <w:pPr>
        <w:rPr>
          <w:rFonts w:cs="Garamond"/>
          <w:color w:val="231F20"/>
        </w:rPr>
      </w:pPr>
      <w:r w:rsidRPr="00F46E57">
        <w:rPr>
          <w:rFonts w:cs="Garamond"/>
          <w:color w:val="231F20"/>
        </w:rPr>
        <w:t>La producción pecuaria tiene como principales especies la vacuna y la porcina.</w:t>
      </w:r>
    </w:p>
    <w:p w:rsidR="00E8253A" w:rsidRPr="007E5580" w:rsidRDefault="00E8253A" w:rsidP="00E8253A">
      <w:pPr>
        <w:jc w:val="center"/>
        <w:rPr>
          <w:rFonts w:cs="Garamond"/>
          <w:b/>
          <w:color w:val="231F20"/>
        </w:rPr>
      </w:pPr>
      <w:r>
        <w:rPr>
          <w:b/>
          <w:noProof/>
          <w:lang w:eastAsia="es-PY" w:bidi="ar-SA"/>
        </w:rPr>
        <w:lastRenderedPageBreak/>
        <w:drawing>
          <wp:anchor distT="0" distB="0" distL="114300" distR="114300" simplePos="0" relativeHeight="252045824" behindDoc="0" locked="0" layoutInCell="1" allowOverlap="1" wp14:anchorId="44982800" wp14:editId="1C435E18">
            <wp:simplePos x="0" y="0"/>
            <wp:positionH relativeFrom="column">
              <wp:posOffset>424815</wp:posOffset>
            </wp:positionH>
            <wp:positionV relativeFrom="paragraph">
              <wp:posOffset>252095</wp:posOffset>
            </wp:positionV>
            <wp:extent cx="4924425" cy="3274695"/>
            <wp:effectExtent l="0" t="0" r="0" b="0"/>
            <wp:wrapTopAndBottom/>
            <wp:docPr id="34" name="11 Imagen" descr="4_cv-dv_asentamiento sembr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cv-dv_asentamiento sembrando.jpg"/>
                    <pic:cNvPicPr/>
                  </pic:nvPicPr>
                  <pic:blipFill>
                    <a:blip r:embed="rId18" cstate="print"/>
                    <a:stretch>
                      <a:fillRect/>
                    </a:stretch>
                  </pic:blipFill>
                  <pic:spPr>
                    <a:xfrm>
                      <a:off x="0" y="0"/>
                      <a:ext cx="4924425" cy="3274695"/>
                    </a:xfrm>
                    <a:prstGeom prst="rect">
                      <a:avLst/>
                    </a:prstGeom>
                  </pic:spPr>
                </pic:pic>
              </a:graphicData>
            </a:graphic>
            <wp14:sizeRelH relativeFrom="margin">
              <wp14:pctWidth>0</wp14:pctWidth>
            </wp14:sizeRelH>
            <wp14:sizeRelV relativeFrom="margin">
              <wp14:pctHeight>0</wp14:pctHeight>
            </wp14:sizeRelV>
          </wp:anchor>
        </w:drawing>
      </w:r>
      <w:r>
        <w:rPr>
          <w:rFonts w:cs="Garamond"/>
          <w:b/>
          <w:color w:val="231F20"/>
        </w:rPr>
        <w:t>Figura</w:t>
      </w:r>
      <w:r w:rsidRPr="007E5580">
        <w:rPr>
          <w:rFonts w:cs="Garamond"/>
          <w:b/>
          <w:color w:val="231F20"/>
        </w:rPr>
        <w:t xml:space="preserve"> III.</w:t>
      </w:r>
      <w:r>
        <w:rPr>
          <w:rFonts w:cs="Garamond"/>
          <w:b/>
          <w:color w:val="231F20"/>
        </w:rPr>
        <w:t>11</w:t>
      </w:r>
      <w:r w:rsidRPr="007E5580">
        <w:rPr>
          <w:rFonts w:cs="Garamond"/>
          <w:b/>
          <w:color w:val="231F20"/>
        </w:rPr>
        <w:t xml:space="preserve"> Mapa de Ubicación Distrital</w:t>
      </w:r>
    </w:p>
    <w:p w:rsidR="00E8253A" w:rsidRDefault="00E8253A" w:rsidP="00E8253A">
      <w:pPr>
        <w:rPr>
          <w:b/>
        </w:rPr>
      </w:pPr>
    </w:p>
    <w:p w:rsidR="005132F2" w:rsidRDefault="005132F2" w:rsidP="00420714">
      <w:pPr>
        <w:jc w:val="center"/>
        <w:rPr>
          <w:rFonts w:cs="Garamond"/>
          <w:b/>
          <w:color w:val="231F20"/>
        </w:rPr>
      </w:pPr>
      <w:r w:rsidRPr="0072502F">
        <w:rPr>
          <w:rFonts w:cs="Garamond"/>
          <w:b/>
          <w:color w:val="231F20"/>
        </w:rPr>
        <w:t>Cuadro III.</w:t>
      </w:r>
      <w:r>
        <w:rPr>
          <w:rFonts w:cs="Garamond"/>
          <w:b/>
          <w:color w:val="231F20"/>
        </w:rPr>
        <w:t>14</w:t>
      </w:r>
      <w:r w:rsidR="00420714">
        <w:rPr>
          <w:rFonts w:cs="Garamond"/>
          <w:b/>
          <w:color w:val="231F20"/>
        </w:rPr>
        <w:t xml:space="preserve"> Población por Distritos</w:t>
      </w:r>
    </w:p>
    <w:tbl>
      <w:tblPr>
        <w:tblW w:w="6300" w:type="dxa"/>
        <w:jc w:val="center"/>
        <w:tblInd w:w="53" w:type="dxa"/>
        <w:tblCellMar>
          <w:left w:w="70" w:type="dxa"/>
          <w:right w:w="70" w:type="dxa"/>
        </w:tblCellMar>
        <w:tblLook w:val="04A0" w:firstRow="1" w:lastRow="0" w:firstColumn="1" w:lastColumn="0" w:noHBand="0" w:noVBand="1"/>
      </w:tblPr>
      <w:tblGrid>
        <w:gridCol w:w="2640"/>
        <w:gridCol w:w="1220"/>
        <w:gridCol w:w="1220"/>
        <w:gridCol w:w="1220"/>
      </w:tblGrid>
      <w:tr w:rsidR="00420714" w:rsidRPr="00420714" w:rsidTr="008B4889">
        <w:trPr>
          <w:trHeight w:val="315"/>
          <w:jc w:val="center"/>
        </w:trPr>
        <w:tc>
          <w:tcPr>
            <w:tcW w:w="2640"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420714" w:rsidRPr="00420714" w:rsidRDefault="00420714" w:rsidP="00420714">
            <w:pPr>
              <w:spacing w:before="0" w:line="240" w:lineRule="auto"/>
              <w:jc w:val="left"/>
              <w:rPr>
                <w:rFonts w:ascii="Calibri" w:hAnsi="Calibri"/>
                <w:b/>
                <w:bCs/>
                <w:color w:val="000000"/>
                <w:sz w:val="22"/>
                <w:szCs w:val="22"/>
                <w:lang w:eastAsia="es-PY" w:bidi="ar-SA"/>
              </w:rPr>
            </w:pPr>
            <w:r w:rsidRPr="00420714">
              <w:rPr>
                <w:rFonts w:ascii="Calibri" w:hAnsi="Calibri"/>
                <w:b/>
                <w:bCs/>
                <w:color w:val="000000"/>
                <w:sz w:val="22"/>
                <w:szCs w:val="22"/>
                <w:lang w:eastAsia="es-PY" w:bidi="ar-SA"/>
              </w:rPr>
              <w:t xml:space="preserve">Distritos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420714" w:rsidRPr="00420714" w:rsidRDefault="00420714" w:rsidP="00420714">
            <w:pPr>
              <w:spacing w:before="0" w:line="240" w:lineRule="auto"/>
              <w:jc w:val="left"/>
              <w:rPr>
                <w:rFonts w:ascii="Calibri" w:hAnsi="Calibri"/>
                <w:b/>
                <w:bCs/>
                <w:color w:val="000000"/>
                <w:sz w:val="22"/>
                <w:szCs w:val="22"/>
                <w:lang w:eastAsia="es-PY" w:bidi="ar-SA"/>
              </w:rPr>
            </w:pPr>
            <w:r w:rsidRPr="00420714">
              <w:rPr>
                <w:rFonts w:ascii="Calibri" w:hAnsi="Calibri"/>
                <w:b/>
                <w:bCs/>
                <w:color w:val="000000"/>
                <w:sz w:val="22"/>
                <w:szCs w:val="22"/>
                <w:lang w:eastAsia="es-PY" w:bidi="ar-SA"/>
              </w:rPr>
              <w:t xml:space="preserve"> Población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420714" w:rsidRPr="00420714" w:rsidRDefault="00420714" w:rsidP="00420714">
            <w:pPr>
              <w:spacing w:before="0" w:line="240" w:lineRule="auto"/>
              <w:jc w:val="left"/>
              <w:rPr>
                <w:rFonts w:ascii="Calibri" w:hAnsi="Calibri"/>
                <w:b/>
                <w:bCs/>
                <w:color w:val="000000"/>
                <w:sz w:val="22"/>
                <w:szCs w:val="22"/>
                <w:lang w:eastAsia="es-PY" w:bidi="ar-SA"/>
              </w:rPr>
            </w:pPr>
            <w:r w:rsidRPr="00420714">
              <w:rPr>
                <w:rFonts w:ascii="Calibri" w:hAnsi="Calibri"/>
                <w:b/>
                <w:bCs/>
                <w:color w:val="000000"/>
                <w:sz w:val="22"/>
                <w:szCs w:val="22"/>
                <w:lang w:eastAsia="es-PY" w:bidi="ar-SA"/>
              </w:rPr>
              <w:t xml:space="preserve"> Varón </w:t>
            </w:r>
          </w:p>
        </w:tc>
        <w:tc>
          <w:tcPr>
            <w:tcW w:w="122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420714" w:rsidRPr="00420714" w:rsidRDefault="00420714" w:rsidP="00420714">
            <w:pPr>
              <w:spacing w:before="0" w:line="240" w:lineRule="auto"/>
              <w:jc w:val="left"/>
              <w:rPr>
                <w:rFonts w:ascii="Calibri" w:hAnsi="Calibri"/>
                <w:b/>
                <w:bCs/>
                <w:color w:val="000000"/>
                <w:sz w:val="22"/>
                <w:szCs w:val="22"/>
                <w:lang w:eastAsia="es-PY" w:bidi="ar-SA"/>
              </w:rPr>
            </w:pPr>
            <w:r w:rsidRPr="00420714">
              <w:rPr>
                <w:rFonts w:ascii="Calibri" w:hAnsi="Calibri"/>
                <w:b/>
                <w:bCs/>
                <w:color w:val="000000"/>
                <w:sz w:val="22"/>
                <w:szCs w:val="22"/>
                <w:lang w:eastAsia="es-PY" w:bidi="ar-SA"/>
              </w:rPr>
              <w:t xml:space="preserve"> Mujer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Villarrica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55.200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27.028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28.172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Borja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9.222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5.096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4.126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Capitán Mauricio J. Troche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9.095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4.790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4.305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Coronel Martínez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6.526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3.395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3.131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Félix Pérez Cardozo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4.774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2.486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2.288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General Eugenio A. Garay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6.824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3.557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3.267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Colonia Independencia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22.351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11.834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10.517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proofErr w:type="spellStart"/>
            <w:r w:rsidRPr="00420714">
              <w:rPr>
                <w:rFonts w:ascii="Calibri" w:hAnsi="Calibri"/>
                <w:color w:val="000000"/>
                <w:sz w:val="22"/>
                <w:szCs w:val="22"/>
                <w:lang w:eastAsia="es-PY" w:bidi="ar-SA"/>
              </w:rPr>
              <w:t>Itapé</w:t>
            </w:r>
            <w:proofErr w:type="spellEnd"/>
            <w:r w:rsidRPr="00420714">
              <w:rPr>
                <w:rFonts w:ascii="Calibri" w:hAnsi="Calibri"/>
                <w:color w:val="000000"/>
                <w:sz w:val="22"/>
                <w:szCs w:val="22"/>
                <w:lang w:eastAsia="es-PY" w:bidi="ar-SA"/>
              </w:rPr>
              <w:t xml:space="preserve">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6.728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3.525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3.203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Iturbe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9.393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4.931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4.462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José </w:t>
            </w:r>
            <w:proofErr w:type="spellStart"/>
            <w:r w:rsidRPr="00420714">
              <w:rPr>
                <w:rFonts w:ascii="Calibri" w:hAnsi="Calibri"/>
                <w:color w:val="000000"/>
                <w:sz w:val="22"/>
                <w:szCs w:val="22"/>
                <w:lang w:eastAsia="es-PY" w:bidi="ar-SA"/>
              </w:rPr>
              <w:t>Fassardi</w:t>
            </w:r>
            <w:proofErr w:type="spellEnd"/>
            <w:r w:rsidRPr="00420714">
              <w:rPr>
                <w:rFonts w:ascii="Calibri" w:hAnsi="Calibri"/>
                <w:color w:val="000000"/>
                <w:sz w:val="22"/>
                <w:szCs w:val="22"/>
                <w:lang w:eastAsia="es-PY" w:bidi="ar-SA"/>
              </w:rPr>
              <w:t xml:space="preserve">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6.046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3.205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2.841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proofErr w:type="spellStart"/>
            <w:r w:rsidRPr="00420714">
              <w:rPr>
                <w:rFonts w:ascii="Calibri" w:hAnsi="Calibri"/>
                <w:color w:val="000000"/>
                <w:sz w:val="22"/>
                <w:szCs w:val="22"/>
                <w:lang w:eastAsia="es-PY" w:bidi="ar-SA"/>
              </w:rPr>
              <w:t>Mbocayaty</w:t>
            </w:r>
            <w:proofErr w:type="spellEnd"/>
            <w:r w:rsidRPr="00420714">
              <w:rPr>
                <w:rFonts w:ascii="Calibri" w:hAnsi="Calibri"/>
                <w:color w:val="000000"/>
                <w:sz w:val="22"/>
                <w:szCs w:val="22"/>
                <w:lang w:eastAsia="es-PY" w:bidi="ar-SA"/>
              </w:rPr>
              <w:t xml:space="preserve">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6.647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3.348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3.299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Natalicio Talavera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3.417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1.786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1.631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proofErr w:type="spellStart"/>
            <w:r w:rsidRPr="00420714">
              <w:rPr>
                <w:rFonts w:ascii="Calibri" w:hAnsi="Calibri"/>
                <w:color w:val="000000"/>
                <w:sz w:val="22"/>
                <w:szCs w:val="22"/>
                <w:lang w:eastAsia="es-PY" w:bidi="ar-SA"/>
              </w:rPr>
              <w:t>Ñumí</w:t>
            </w:r>
            <w:proofErr w:type="spellEnd"/>
            <w:r w:rsidRPr="00420714">
              <w:rPr>
                <w:rFonts w:ascii="Calibri" w:hAnsi="Calibri"/>
                <w:color w:val="000000"/>
                <w:sz w:val="22"/>
                <w:szCs w:val="22"/>
                <w:lang w:eastAsia="es-PY" w:bidi="ar-SA"/>
              </w:rPr>
              <w:t xml:space="preserve">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3.346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1.742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1.604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San Salvador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3.207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1.662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1.545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proofErr w:type="spellStart"/>
            <w:r w:rsidRPr="00420714">
              <w:rPr>
                <w:rFonts w:ascii="Calibri" w:hAnsi="Calibri"/>
                <w:color w:val="000000"/>
                <w:sz w:val="22"/>
                <w:szCs w:val="22"/>
                <w:lang w:eastAsia="es-PY" w:bidi="ar-SA"/>
              </w:rPr>
              <w:t>Yataity</w:t>
            </w:r>
            <w:proofErr w:type="spellEnd"/>
            <w:r w:rsidRPr="00420714">
              <w:rPr>
                <w:rFonts w:ascii="Calibri" w:hAnsi="Calibri"/>
                <w:color w:val="000000"/>
                <w:sz w:val="22"/>
                <w:szCs w:val="22"/>
                <w:lang w:eastAsia="es-PY" w:bidi="ar-SA"/>
              </w:rPr>
              <w:t xml:space="preserve">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3.909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1.918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1.991 </w:t>
            </w:r>
          </w:p>
        </w:tc>
      </w:tr>
      <w:tr w:rsidR="00420714" w:rsidRPr="00420714" w:rsidTr="00420714">
        <w:trPr>
          <w:trHeight w:val="300"/>
          <w:jc w:val="center"/>
        </w:trPr>
        <w:tc>
          <w:tcPr>
            <w:tcW w:w="264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Dr. </w:t>
            </w:r>
            <w:proofErr w:type="spellStart"/>
            <w:r w:rsidRPr="00420714">
              <w:rPr>
                <w:rFonts w:ascii="Calibri" w:hAnsi="Calibri"/>
                <w:color w:val="000000"/>
                <w:sz w:val="22"/>
                <w:szCs w:val="22"/>
                <w:lang w:eastAsia="es-PY" w:bidi="ar-SA"/>
              </w:rPr>
              <w:t>Bottrell</w:t>
            </w:r>
            <w:proofErr w:type="spellEnd"/>
            <w:r w:rsidRPr="00420714">
              <w:rPr>
                <w:rFonts w:ascii="Calibri" w:hAnsi="Calibri"/>
                <w:color w:val="000000"/>
                <w:sz w:val="22"/>
                <w:szCs w:val="22"/>
                <w:lang w:eastAsia="es-PY" w:bidi="ar-SA"/>
              </w:rPr>
              <w:t xml:space="preserve">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1.390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753 </w:t>
            </w:r>
          </w:p>
        </w:tc>
        <w:tc>
          <w:tcPr>
            <w:tcW w:w="1220" w:type="dxa"/>
            <w:tcBorders>
              <w:top w:val="nil"/>
              <w:left w:val="nil"/>
              <w:bottom w:val="single" w:sz="4"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637 </w:t>
            </w:r>
          </w:p>
        </w:tc>
      </w:tr>
      <w:tr w:rsidR="00420714" w:rsidRPr="00420714" w:rsidTr="00420714">
        <w:trPr>
          <w:trHeight w:val="315"/>
          <w:jc w:val="center"/>
        </w:trPr>
        <w:tc>
          <w:tcPr>
            <w:tcW w:w="2640" w:type="dxa"/>
            <w:tcBorders>
              <w:top w:val="nil"/>
              <w:left w:val="nil"/>
              <w:bottom w:val="single" w:sz="8"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Paso </w:t>
            </w:r>
            <w:proofErr w:type="spellStart"/>
            <w:r w:rsidRPr="00420714">
              <w:rPr>
                <w:rFonts w:ascii="Calibri" w:hAnsi="Calibri"/>
                <w:color w:val="000000"/>
                <w:sz w:val="22"/>
                <w:szCs w:val="22"/>
                <w:lang w:eastAsia="es-PY" w:bidi="ar-SA"/>
              </w:rPr>
              <w:t>Yobai</w:t>
            </w:r>
            <w:proofErr w:type="spellEnd"/>
            <w:r w:rsidRPr="00420714">
              <w:rPr>
                <w:rFonts w:ascii="Calibri" w:hAnsi="Calibri"/>
                <w:color w:val="000000"/>
                <w:sz w:val="22"/>
                <w:szCs w:val="22"/>
                <w:lang w:eastAsia="es-PY" w:bidi="ar-SA"/>
              </w:rPr>
              <w:t xml:space="preserve"> </w:t>
            </w:r>
          </w:p>
        </w:tc>
        <w:tc>
          <w:tcPr>
            <w:tcW w:w="1220" w:type="dxa"/>
            <w:tcBorders>
              <w:top w:val="nil"/>
              <w:left w:val="nil"/>
              <w:bottom w:val="single" w:sz="8"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20.575 </w:t>
            </w:r>
          </w:p>
        </w:tc>
        <w:tc>
          <w:tcPr>
            <w:tcW w:w="1220" w:type="dxa"/>
            <w:tcBorders>
              <w:top w:val="nil"/>
              <w:left w:val="nil"/>
              <w:bottom w:val="single" w:sz="8"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10.919 </w:t>
            </w:r>
          </w:p>
        </w:tc>
        <w:tc>
          <w:tcPr>
            <w:tcW w:w="1220" w:type="dxa"/>
            <w:tcBorders>
              <w:top w:val="nil"/>
              <w:left w:val="nil"/>
              <w:bottom w:val="single" w:sz="8" w:space="0" w:color="auto"/>
              <w:right w:val="nil"/>
            </w:tcBorders>
            <w:shd w:val="clear" w:color="auto" w:fill="auto"/>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9.656 </w:t>
            </w:r>
          </w:p>
        </w:tc>
      </w:tr>
      <w:tr w:rsidR="00420714" w:rsidRPr="00420714" w:rsidTr="008B4889">
        <w:trPr>
          <w:trHeight w:val="315"/>
          <w:jc w:val="center"/>
        </w:trPr>
        <w:tc>
          <w:tcPr>
            <w:tcW w:w="2640" w:type="dxa"/>
            <w:tcBorders>
              <w:top w:val="nil"/>
              <w:left w:val="single" w:sz="8" w:space="0" w:color="auto"/>
              <w:bottom w:val="single" w:sz="8" w:space="0" w:color="auto"/>
              <w:right w:val="nil"/>
            </w:tcBorders>
            <w:shd w:val="clear" w:color="auto" w:fill="DBE5F1" w:themeFill="accent1" w:themeFillTint="33"/>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 Total </w:t>
            </w:r>
          </w:p>
        </w:tc>
        <w:tc>
          <w:tcPr>
            <w:tcW w:w="1220" w:type="dxa"/>
            <w:tcBorders>
              <w:top w:val="nil"/>
              <w:left w:val="nil"/>
              <w:bottom w:val="single" w:sz="8" w:space="0" w:color="auto"/>
              <w:right w:val="nil"/>
            </w:tcBorders>
            <w:shd w:val="clear" w:color="auto" w:fill="DBE5F1" w:themeFill="accent1" w:themeFillTint="33"/>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178.650 </w:t>
            </w:r>
          </w:p>
        </w:tc>
        <w:tc>
          <w:tcPr>
            <w:tcW w:w="1220" w:type="dxa"/>
            <w:tcBorders>
              <w:top w:val="nil"/>
              <w:left w:val="nil"/>
              <w:bottom w:val="single" w:sz="8" w:space="0" w:color="auto"/>
              <w:right w:val="nil"/>
            </w:tcBorders>
            <w:shd w:val="clear" w:color="auto" w:fill="DBE5F1" w:themeFill="accent1" w:themeFillTint="33"/>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91.975 </w:t>
            </w:r>
          </w:p>
        </w:tc>
        <w:tc>
          <w:tcPr>
            <w:tcW w:w="1220" w:type="dxa"/>
            <w:tcBorders>
              <w:top w:val="nil"/>
              <w:left w:val="nil"/>
              <w:bottom w:val="single" w:sz="8" w:space="0" w:color="auto"/>
              <w:right w:val="single" w:sz="8" w:space="0" w:color="auto"/>
            </w:tcBorders>
            <w:shd w:val="clear" w:color="auto" w:fill="DBE5F1" w:themeFill="accent1" w:themeFillTint="33"/>
            <w:noWrap/>
            <w:vAlign w:val="bottom"/>
            <w:hideMark/>
          </w:tcPr>
          <w:p w:rsidR="00420714" w:rsidRPr="00420714" w:rsidRDefault="00420714" w:rsidP="00420714">
            <w:pPr>
              <w:spacing w:before="0" w:line="240" w:lineRule="auto"/>
              <w:jc w:val="left"/>
              <w:rPr>
                <w:rFonts w:ascii="Calibri" w:hAnsi="Calibri"/>
                <w:color w:val="000000"/>
                <w:sz w:val="22"/>
                <w:szCs w:val="22"/>
                <w:lang w:eastAsia="es-PY" w:bidi="ar-SA"/>
              </w:rPr>
            </w:pPr>
            <w:r w:rsidRPr="00420714">
              <w:rPr>
                <w:rFonts w:ascii="Calibri" w:hAnsi="Calibri"/>
                <w:color w:val="000000"/>
                <w:sz w:val="22"/>
                <w:szCs w:val="22"/>
                <w:lang w:eastAsia="es-PY" w:bidi="ar-SA"/>
              </w:rPr>
              <w:t xml:space="preserve">86.675 </w:t>
            </w:r>
          </w:p>
        </w:tc>
      </w:tr>
    </w:tbl>
    <w:p w:rsidR="00033C59" w:rsidRDefault="00420714" w:rsidP="00420714">
      <w:pPr>
        <w:jc w:val="center"/>
        <w:rPr>
          <w:rFonts w:cs="Garamond"/>
          <w:color w:val="231F20"/>
          <w:sz w:val="18"/>
          <w:szCs w:val="18"/>
        </w:rPr>
      </w:pPr>
      <w:r w:rsidRPr="00420714">
        <w:rPr>
          <w:rFonts w:cs="Garamond"/>
          <w:color w:val="231F20"/>
          <w:sz w:val="18"/>
          <w:szCs w:val="18"/>
        </w:rPr>
        <w:t>Fuente: DGEEC – Censo 2002</w:t>
      </w:r>
    </w:p>
    <w:p w:rsidR="00033C59" w:rsidRDefault="00033C59">
      <w:pPr>
        <w:spacing w:before="0" w:line="240" w:lineRule="auto"/>
        <w:jc w:val="left"/>
        <w:rPr>
          <w:rFonts w:cs="Garamond"/>
          <w:color w:val="231F20"/>
          <w:sz w:val="18"/>
          <w:szCs w:val="18"/>
        </w:rPr>
      </w:pPr>
      <w:r>
        <w:rPr>
          <w:rFonts w:cs="Garamond"/>
          <w:color w:val="231F20"/>
          <w:sz w:val="18"/>
          <w:szCs w:val="18"/>
        </w:rPr>
        <w:br w:type="page"/>
      </w:r>
    </w:p>
    <w:p w:rsidR="00420714" w:rsidRPr="00420714" w:rsidRDefault="00420714" w:rsidP="00420714">
      <w:pPr>
        <w:jc w:val="center"/>
        <w:rPr>
          <w:rFonts w:cs="Garamond"/>
          <w:color w:val="231F20"/>
          <w:sz w:val="18"/>
          <w:szCs w:val="18"/>
        </w:rPr>
      </w:pPr>
    </w:p>
    <w:p w:rsidR="005132F2" w:rsidRPr="00142E99" w:rsidRDefault="00142E99" w:rsidP="00224733">
      <w:pPr>
        <w:pStyle w:val="Ttulo3"/>
      </w:pPr>
      <w:bookmarkStart w:id="48" w:name="_Toc414522802"/>
      <w:r w:rsidRPr="006D3290">
        <w:t>Caaguazú</w:t>
      </w:r>
      <w:bookmarkEnd w:id="48"/>
    </w:p>
    <w:p w:rsidR="005132F2" w:rsidRPr="00B036D7" w:rsidRDefault="005132F2" w:rsidP="005132F2">
      <w:pPr>
        <w:autoSpaceDE w:val="0"/>
        <w:autoSpaceDN w:val="0"/>
        <w:adjustRightInd w:val="0"/>
        <w:rPr>
          <w:rFonts w:cs="TrebuchetMS"/>
          <w:b/>
          <w:color w:val="000000"/>
        </w:rPr>
      </w:pPr>
      <w:r w:rsidRPr="00B036D7">
        <w:rPr>
          <w:rFonts w:cs="TrebuchetMS"/>
          <w:b/>
          <w:color w:val="000000"/>
        </w:rPr>
        <w:t>Aspecto Físico</w:t>
      </w:r>
    </w:p>
    <w:p w:rsidR="005132F2" w:rsidRPr="00F46E57" w:rsidRDefault="005132F2" w:rsidP="005132F2">
      <w:pPr>
        <w:autoSpaceDE w:val="0"/>
        <w:autoSpaceDN w:val="0"/>
        <w:adjustRightInd w:val="0"/>
        <w:rPr>
          <w:rFonts w:cs="Garamond"/>
          <w:color w:val="231F20"/>
        </w:rPr>
      </w:pPr>
      <w:r w:rsidRPr="00F46E57">
        <w:rPr>
          <w:rFonts w:cs="Garamond"/>
          <w:color w:val="231F20"/>
        </w:rPr>
        <w:t>La cordillera de Caaguazú cruza el departamento de norte a sur,</w:t>
      </w:r>
      <w:r>
        <w:rPr>
          <w:rFonts w:cs="Garamond"/>
          <w:color w:val="231F20"/>
        </w:rPr>
        <w:t xml:space="preserve"> </w:t>
      </w:r>
      <w:r w:rsidRPr="00F46E57">
        <w:rPr>
          <w:rFonts w:cs="Garamond"/>
          <w:color w:val="231F20"/>
        </w:rPr>
        <w:t>estableciendo zonas de características topográficas diferentes. Al norte</w:t>
      </w:r>
      <w:r>
        <w:rPr>
          <w:rFonts w:cs="Garamond"/>
          <w:color w:val="231F20"/>
        </w:rPr>
        <w:t xml:space="preserve"> </w:t>
      </w:r>
      <w:r w:rsidRPr="00F46E57">
        <w:rPr>
          <w:rFonts w:cs="Garamond"/>
          <w:color w:val="231F20"/>
        </w:rPr>
        <w:t>y al oeste de esta cordillera las tierras son bajas, con extensos campos</w:t>
      </w:r>
      <w:r>
        <w:rPr>
          <w:rFonts w:cs="Garamond"/>
          <w:color w:val="231F20"/>
        </w:rPr>
        <w:t xml:space="preserve"> </w:t>
      </w:r>
      <w:r w:rsidRPr="00F46E57">
        <w:rPr>
          <w:rFonts w:cs="Garamond"/>
          <w:color w:val="231F20"/>
        </w:rPr>
        <w:t>de pastoreo, mientras que al este los terrenos son más altos, con</w:t>
      </w:r>
      <w:r>
        <w:rPr>
          <w:rFonts w:cs="Garamond"/>
          <w:color w:val="231F20"/>
        </w:rPr>
        <w:t xml:space="preserve"> </w:t>
      </w:r>
      <w:r w:rsidRPr="00F46E57">
        <w:rPr>
          <w:rFonts w:cs="Garamond"/>
          <w:color w:val="231F20"/>
        </w:rPr>
        <w:t>abundantes bosques, cuyas extensiones van disminuyendo a causa de la indiscriminada explotación forestal.</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t>Orografía</w:t>
      </w:r>
    </w:p>
    <w:p w:rsidR="005132F2" w:rsidRPr="00F46E57" w:rsidRDefault="005132F2" w:rsidP="005132F2">
      <w:pPr>
        <w:autoSpaceDE w:val="0"/>
        <w:autoSpaceDN w:val="0"/>
        <w:adjustRightInd w:val="0"/>
        <w:rPr>
          <w:rFonts w:cs="Garamond"/>
          <w:color w:val="231F20"/>
        </w:rPr>
      </w:pPr>
      <w:r w:rsidRPr="00F46E57">
        <w:rPr>
          <w:rFonts w:cs="Garamond"/>
          <w:color w:val="231F20"/>
        </w:rPr>
        <w:t>Las numerosas serranías que caracterizan al departamento, conocidas en</w:t>
      </w:r>
      <w:r>
        <w:rPr>
          <w:rFonts w:cs="Garamond"/>
          <w:color w:val="231F20"/>
        </w:rPr>
        <w:t xml:space="preserve"> </w:t>
      </w:r>
      <w:r w:rsidRPr="00F46E57">
        <w:rPr>
          <w:rFonts w:cs="Garamond"/>
          <w:color w:val="231F20"/>
        </w:rPr>
        <w:t>su conjunto como cordillera de Caaguazú, determinan las vertientes de los</w:t>
      </w:r>
      <w:r>
        <w:rPr>
          <w:rFonts w:cs="Garamond"/>
          <w:color w:val="231F20"/>
        </w:rPr>
        <w:t xml:space="preserve"> </w:t>
      </w:r>
      <w:r w:rsidRPr="00F46E57">
        <w:rPr>
          <w:rFonts w:cs="Garamond"/>
          <w:color w:val="231F20"/>
        </w:rPr>
        <w:t>ríos Paraguay y Paraná. Al cruzar el territorio de norte a sur, las sierras que</w:t>
      </w:r>
      <w:r>
        <w:rPr>
          <w:rFonts w:cs="Garamond"/>
          <w:color w:val="231F20"/>
        </w:rPr>
        <w:t xml:space="preserve"> </w:t>
      </w:r>
      <w:r w:rsidRPr="00F46E57">
        <w:rPr>
          <w:rFonts w:cs="Garamond"/>
          <w:color w:val="231F20"/>
        </w:rPr>
        <w:t>la componen llevan diferentes nombres, como San Joaquín (en el distrito</w:t>
      </w:r>
      <w:r>
        <w:rPr>
          <w:rFonts w:cs="Garamond"/>
          <w:color w:val="231F20"/>
        </w:rPr>
        <w:t xml:space="preserve"> </w:t>
      </w:r>
      <w:r w:rsidRPr="00F46E57">
        <w:rPr>
          <w:rFonts w:cs="Garamond"/>
          <w:color w:val="231F20"/>
        </w:rPr>
        <w:t xml:space="preserve">del mismo nombre y en </w:t>
      </w:r>
      <w:proofErr w:type="spellStart"/>
      <w:r w:rsidRPr="00F46E57">
        <w:rPr>
          <w:rFonts w:cs="Garamond"/>
          <w:color w:val="231F20"/>
        </w:rPr>
        <w:t>Yhú</w:t>
      </w:r>
      <w:proofErr w:type="spellEnd"/>
      <w:r w:rsidRPr="00F46E57">
        <w:rPr>
          <w:rFonts w:cs="Garamond"/>
          <w:color w:val="231F20"/>
        </w:rPr>
        <w:t xml:space="preserve">), </w:t>
      </w:r>
      <w:proofErr w:type="spellStart"/>
      <w:r w:rsidRPr="00F46E57">
        <w:rPr>
          <w:rFonts w:cs="Garamond"/>
          <w:color w:val="231F20"/>
        </w:rPr>
        <w:t>Tayaó-paú</w:t>
      </w:r>
      <w:proofErr w:type="spellEnd"/>
      <w:r w:rsidRPr="00F46E57">
        <w:rPr>
          <w:rFonts w:cs="Garamond"/>
          <w:color w:val="231F20"/>
        </w:rPr>
        <w:t xml:space="preserve"> (entre </w:t>
      </w:r>
      <w:proofErr w:type="spellStart"/>
      <w:r w:rsidRPr="00F46E57">
        <w:rPr>
          <w:rFonts w:cs="Garamond"/>
          <w:color w:val="231F20"/>
        </w:rPr>
        <w:t>Yhú</w:t>
      </w:r>
      <w:proofErr w:type="spellEnd"/>
      <w:r w:rsidRPr="00F46E57">
        <w:rPr>
          <w:rFonts w:cs="Garamond"/>
          <w:color w:val="231F20"/>
        </w:rPr>
        <w:t xml:space="preserve"> y </w:t>
      </w:r>
      <w:proofErr w:type="spellStart"/>
      <w:r w:rsidRPr="00F46E57">
        <w:rPr>
          <w:rFonts w:cs="Garamond"/>
          <w:color w:val="231F20"/>
        </w:rPr>
        <w:t>Carayaó</w:t>
      </w:r>
      <w:proofErr w:type="spellEnd"/>
      <w:r w:rsidRPr="00F46E57">
        <w:rPr>
          <w:rFonts w:cs="Garamond"/>
          <w:color w:val="231F20"/>
        </w:rPr>
        <w:t>) y Caaguazú,</w:t>
      </w:r>
      <w:r>
        <w:rPr>
          <w:rFonts w:cs="Garamond"/>
          <w:color w:val="231F20"/>
        </w:rPr>
        <w:t xml:space="preserve"> </w:t>
      </w:r>
      <w:r w:rsidRPr="00F46E57">
        <w:rPr>
          <w:rFonts w:cs="Garamond"/>
          <w:color w:val="231F20"/>
        </w:rPr>
        <w:t xml:space="preserve">(entre </w:t>
      </w:r>
      <w:proofErr w:type="spellStart"/>
      <w:r w:rsidRPr="00F46E57">
        <w:rPr>
          <w:rFonts w:cs="Garamond"/>
          <w:color w:val="231F20"/>
        </w:rPr>
        <w:t>Carayaó</w:t>
      </w:r>
      <w:proofErr w:type="spellEnd"/>
      <w:r w:rsidRPr="00F46E57">
        <w:rPr>
          <w:rFonts w:cs="Garamond"/>
          <w:color w:val="231F20"/>
        </w:rPr>
        <w:t xml:space="preserve"> y Coronel Oviedo).</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t>Hidrografía</w:t>
      </w:r>
    </w:p>
    <w:p w:rsidR="005132F2" w:rsidRPr="00F46E57" w:rsidRDefault="005132F2" w:rsidP="005132F2">
      <w:pPr>
        <w:autoSpaceDE w:val="0"/>
        <w:autoSpaceDN w:val="0"/>
        <w:adjustRightInd w:val="0"/>
        <w:rPr>
          <w:rFonts w:cs="Garamond"/>
          <w:color w:val="231F20"/>
        </w:rPr>
      </w:pPr>
      <w:r w:rsidRPr="00F46E57">
        <w:rPr>
          <w:rFonts w:cs="Garamond"/>
          <w:color w:val="231F20"/>
        </w:rPr>
        <w:t>Los recursos de agua se agrupan según sus vertientes; a la del río Paraguay</w:t>
      </w:r>
      <w:r>
        <w:rPr>
          <w:rFonts w:cs="Garamond"/>
          <w:color w:val="231F20"/>
        </w:rPr>
        <w:t xml:space="preserve"> </w:t>
      </w:r>
      <w:r w:rsidRPr="00F46E57">
        <w:rPr>
          <w:rFonts w:cs="Garamond"/>
          <w:color w:val="231F20"/>
        </w:rPr>
        <w:t xml:space="preserve">pertenecen el río </w:t>
      </w:r>
      <w:proofErr w:type="spellStart"/>
      <w:r w:rsidRPr="00F46E57">
        <w:rPr>
          <w:rFonts w:cs="Garamond"/>
          <w:color w:val="231F20"/>
        </w:rPr>
        <w:t>Tebicuary</w:t>
      </w:r>
      <w:proofErr w:type="spellEnd"/>
      <w:r w:rsidRPr="00F46E57">
        <w:rPr>
          <w:rFonts w:cs="Garamond"/>
          <w:color w:val="231F20"/>
        </w:rPr>
        <w:t xml:space="preserve">-mí y los arroyos </w:t>
      </w:r>
      <w:proofErr w:type="spellStart"/>
      <w:r w:rsidRPr="00F46E57">
        <w:rPr>
          <w:rFonts w:cs="Garamond"/>
          <w:color w:val="231F20"/>
        </w:rPr>
        <w:t>Tapiracuai</w:t>
      </w:r>
      <w:proofErr w:type="spellEnd"/>
      <w:r w:rsidRPr="00F46E57">
        <w:rPr>
          <w:rFonts w:cs="Garamond"/>
          <w:color w:val="231F20"/>
        </w:rPr>
        <w:t xml:space="preserve">, </w:t>
      </w:r>
      <w:proofErr w:type="spellStart"/>
      <w:r w:rsidRPr="00F46E57">
        <w:rPr>
          <w:rFonts w:cs="Garamond"/>
          <w:color w:val="231F20"/>
        </w:rPr>
        <w:t>Mbutuy</w:t>
      </w:r>
      <w:proofErr w:type="spellEnd"/>
      <w:r w:rsidRPr="00F46E57">
        <w:rPr>
          <w:rFonts w:cs="Garamond"/>
          <w:color w:val="231F20"/>
        </w:rPr>
        <w:t>, Hondo,</w:t>
      </w:r>
      <w:r>
        <w:rPr>
          <w:rFonts w:cs="Garamond"/>
          <w:color w:val="231F20"/>
        </w:rPr>
        <w:t xml:space="preserve"> </w:t>
      </w:r>
      <w:proofErr w:type="spellStart"/>
      <w:r w:rsidRPr="00F46E57">
        <w:rPr>
          <w:rFonts w:cs="Garamond"/>
          <w:color w:val="231F20"/>
        </w:rPr>
        <w:t>Tobatiry</w:t>
      </w:r>
      <w:proofErr w:type="spellEnd"/>
      <w:r w:rsidRPr="00F46E57">
        <w:rPr>
          <w:rFonts w:cs="Garamond"/>
          <w:color w:val="231F20"/>
        </w:rPr>
        <w:t xml:space="preserve"> y sus afluentes, mientras que a la del Paraná corresponden los ríos</w:t>
      </w:r>
      <w:r>
        <w:rPr>
          <w:rFonts w:cs="Garamond"/>
          <w:color w:val="231F20"/>
        </w:rPr>
        <w:t xml:space="preserve"> </w:t>
      </w:r>
      <w:proofErr w:type="spellStart"/>
      <w:r w:rsidRPr="00F46E57">
        <w:rPr>
          <w:rFonts w:cs="Garamond"/>
          <w:color w:val="231F20"/>
        </w:rPr>
        <w:t>Acaray</w:t>
      </w:r>
      <w:proofErr w:type="spellEnd"/>
      <w:r w:rsidRPr="00F46E57">
        <w:rPr>
          <w:rFonts w:cs="Garamond"/>
          <w:color w:val="231F20"/>
        </w:rPr>
        <w:t xml:space="preserve">, </w:t>
      </w:r>
      <w:proofErr w:type="spellStart"/>
      <w:r w:rsidRPr="00F46E57">
        <w:rPr>
          <w:rFonts w:cs="Garamond"/>
          <w:color w:val="231F20"/>
        </w:rPr>
        <w:t>Monday</w:t>
      </w:r>
      <w:proofErr w:type="spellEnd"/>
      <w:r w:rsidRPr="00F46E57">
        <w:rPr>
          <w:rFonts w:cs="Garamond"/>
          <w:color w:val="231F20"/>
        </w:rPr>
        <w:t xml:space="preserve">-mí, </w:t>
      </w:r>
      <w:proofErr w:type="spellStart"/>
      <w:r w:rsidRPr="00F46E57">
        <w:rPr>
          <w:rFonts w:cs="Garamond"/>
          <w:color w:val="231F20"/>
        </w:rPr>
        <w:t>Yguazú</w:t>
      </w:r>
      <w:proofErr w:type="spellEnd"/>
      <w:r w:rsidRPr="00F46E57">
        <w:rPr>
          <w:rFonts w:cs="Garamond"/>
          <w:color w:val="231F20"/>
        </w:rPr>
        <w:t xml:space="preserve">, </w:t>
      </w:r>
      <w:proofErr w:type="spellStart"/>
      <w:r w:rsidRPr="00F46E57">
        <w:rPr>
          <w:rFonts w:cs="Garamond"/>
          <w:color w:val="231F20"/>
        </w:rPr>
        <w:t>Capiibary</w:t>
      </w:r>
      <w:proofErr w:type="spellEnd"/>
      <w:r w:rsidRPr="00F46E57">
        <w:rPr>
          <w:rFonts w:cs="Garamond"/>
          <w:color w:val="231F20"/>
        </w:rPr>
        <w:t xml:space="preserve"> y </w:t>
      </w:r>
      <w:proofErr w:type="spellStart"/>
      <w:r w:rsidRPr="00F46E57">
        <w:rPr>
          <w:rFonts w:cs="Garamond"/>
          <w:color w:val="231F20"/>
        </w:rPr>
        <w:t>Guyraunguá</w:t>
      </w:r>
      <w:proofErr w:type="spellEnd"/>
      <w:r w:rsidRPr="00F46E57">
        <w:rPr>
          <w:rFonts w:cs="Garamond"/>
          <w:color w:val="231F20"/>
        </w:rPr>
        <w:t>.</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t>Clima</w:t>
      </w:r>
    </w:p>
    <w:p w:rsidR="005132F2" w:rsidRPr="00F46E57" w:rsidRDefault="005132F2" w:rsidP="005132F2">
      <w:pPr>
        <w:autoSpaceDE w:val="0"/>
        <w:autoSpaceDN w:val="0"/>
        <w:adjustRightInd w:val="0"/>
        <w:rPr>
          <w:rFonts w:cs="Garamond"/>
          <w:color w:val="231F20"/>
        </w:rPr>
      </w:pPr>
      <w:r w:rsidRPr="00F46E57">
        <w:rPr>
          <w:rFonts w:cs="Garamond"/>
          <w:color w:val="231F20"/>
        </w:rPr>
        <w:t>El año 2002 presentó abundantes lluvias, lo que propició un clima templado</w:t>
      </w:r>
      <w:r>
        <w:rPr>
          <w:rFonts w:cs="Garamond"/>
          <w:color w:val="231F20"/>
        </w:rPr>
        <w:t xml:space="preserve"> </w:t>
      </w:r>
      <w:r w:rsidRPr="00F46E57">
        <w:rPr>
          <w:rFonts w:cs="Garamond"/>
          <w:color w:val="231F20"/>
        </w:rPr>
        <w:t>muy favorable para la agricultura. La precipitación total anual alcanzó los</w:t>
      </w:r>
      <w:r>
        <w:rPr>
          <w:rFonts w:cs="Garamond"/>
          <w:color w:val="231F20"/>
        </w:rPr>
        <w:t xml:space="preserve"> </w:t>
      </w:r>
      <w:r w:rsidRPr="00F46E57">
        <w:rPr>
          <w:rFonts w:cs="Garamond"/>
          <w:color w:val="231F20"/>
        </w:rPr>
        <w:t xml:space="preserve">2.229 mm, siendo julio y agosto los meses que menos </w:t>
      </w:r>
      <w:proofErr w:type="spellStart"/>
      <w:r w:rsidRPr="00F46E57">
        <w:rPr>
          <w:rFonts w:cs="Garamond"/>
          <w:color w:val="231F20"/>
        </w:rPr>
        <w:t>pluvialidad</w:t>
      </w:r>
      <w:proofErr w:type="spellEnd"/>
      <w:r w:rsidRPr="00F46E57">
        <w:rPr>
          <w:rFonts w:cs="Garamond"/>
          <w:color w:val="231F20"/>
        </w:rPr>
        <w:t xml:space="preserve"> en milímetros registraron. Su temperatura media fue de 22,5ºC.</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t>Economía</w:t>
      </w:r>
    </w:p>
    <w:p w:rsidR="005132F2" w:rsidRPr="00F46E57" w:rsidRDefault="005132F2" w:rsidP="005132F2">
      <w:pPr>
        <w:autoSpaceDE w:val="0"/>
        <w:autoSpaceDN w:val="0"/>
        <w:adjustRightInd w:val="0"/>
        <w:rPr>
          <w:rFonts w:cs="Garamond"/>
          <w:color w:val="231F20"/>
        </w:rPr>
      </w:pPr>
      <w:r w:rsidRPr="00F46E57">
        <w:rPr>
          <w:rFonts w:cs="Garamond"/>
          <w:color w:val="231F20"/>
        </w:rPr>
        <w:t>El crecimiento de la Población Económicamente Activa (PEA) ha sido cada</w:t>
      </w:r>
      <w:r>
        <w:rPr>
          <w:rFonts w:cs="Garamond"/>
          <w:color w:val="231F20"/>
        </w:rPr>
        <w:t xml:space="preserve"> </w:t>
      </w:r>
      <w:r w:rsidRPr="00F46E57">
        <w:rPr>
          <w:rFonts w:cs="Garamond"/>
          <w:color w:val="231F20"/>
        </w:rPr>
        <w:t>vez más lento; pese a ello, en las últimas cuatro décadas ésta se ha cuadruplicado.</w:t>
      </w:r>
      <w:r>
        <w:rPr>
          <w:rFonts w:cs="Garamond"/>
          <w:color w:val="231F20"/>
        </w:rPr>
        <w:t xml:space="preserve"> </w:t>
      </w:r>
      <w:r w:rsidRPr="00F46E57">
        <w:rPr>
          <w:rFonts w:cs="Garamond"/>
          <w:color w:val="231F20"/>
        </w:rPr>
        <w:t>Más de la mitad de los económicamente activos se emplean en el sector primario</w:t>
      </w:r>
      <w:r>
        <w:rPr>
          <w:rFonts w:cs="Garamond"/>
          <w:color w:val="231F20"/>
        </w:rPr>
        <w:t xml:space="preserve"> </w:t>
      </w:r>
      <w:r w:rsidRPr="00F46E57">
        <w:rPr>
          <w:rFonts w:cs="Garamond"/>
          <w:color w:val="231F20"/>
        </w:rPr>
        <w:t>(agricultura y ganadería); el terciario concentra a más del 30% y el resto está</w:t>
      </w:r>
      <w:r>
        <w:rPr>
          <w:rFonts w:cs="Garamond"/>
          <w:color w:val="231F20"/>
        </w:rPr>
        <w:t xml:space="preserve"> </w:t>
      </w:r>
      <w:r w:rsidRPr="00F46E57">
        <w:rPr>
          <w:rFonts w:cs="Garamond"/>
          <w:color w:val="231F20"/>
        </w:rPr>
        <w:t>incorporado en el secundario, en otros sectores o está buscando trabajo.</w:t>
      </w:r>
    </w:p>
    <w:p w:rsidR="005132F2" w:rsidRPr="00F46E57" w:rsidRDefault="005132F2" w:rsidP="005132F2">
      <w:pPr>
        <w:autoSpaceDE w:val="0"/>
        <w:autoSpaceDN w:val="0"/>
        <w:adjustRightInd w:val="0"/>
        <w:rPr>
          <w:rFonts w:cs="Garamond"/>
          <w:color w:val="231F20"/>
        </w:rPr>
      </w:pPr>
      <w:r w:rsidRPr="00F46E57">
        <w:rPr>
          <w:rFonts w:cs="Garamond"/>
          <w:color w:val="231F20"/>
        </w:rPr>
        <w:t>En cuanto a producción agrícola, Caaguazú es el primer productor de</w:t>
      </w:r>
      <w:r>
        <w:rPr>
          <w:rFonts w:cs="Garamond"/>
          <w:color w:val="231F20"/>
        </w:rPr>
        <w:t xml:space="preserve"> </w:t>
      </w:r>
      <w:r w:rsidRPr="00F46E57">
        <w:rPr>
          <w:rFonts w:cs="Garamond"/>
          <w:color w:val="231F20"/>
        </w:rPr>
        <w:t>algodón del país y el tercero de tabaco y trigo. Además quintuplicó su</w:t>
      </w:r>
      <w:r>
        <w:rPr>
          <w:rFonts w:cs="Garamond"/>
          <w:color w:val="231F20"/>
        </w:rPr>
        <w:t xml:space="preserve"> </w:t>
      </w:r>
      <w:r w:rsidRPr="00F46E57">
        <w:rPr>
          <w:rFonts w:cs="Garamond"/>
          <w:color w:val="231F20"/>
        </w:rPr>
        <w:t>producción de soja en los últimos diez años, mostrando una interesante</w:t>
      </w:r>
      <w:r>
        <w:rPr>
          <w:rFonts w:cs="Garamond"/>
          <w:color w:val="231F20"/>
        </w:rPr>
        <w:t xml:space="preserve"> </w:t>
      </w:r>
      <w:r w:rsidRPr="00F46E57">
        <w:rPr>
          <w:rFonts w:cs="Garamond"/>
          <w:color w:val="231F20"/>
        </w:rPr>
        <w:t>inserción de este rubro.</w:t>
      </w:r>
    </w:p>
    <w:p w:rsidR="005132F2" w:rsidRPr="00F46E57" w:rsidRDefault="005132F2" w:rsidP="005132F2">
      <w:pPr>
        <w:autoSpaceDE w:val="0"/>
        <w:autoSpaceDN w:val="0"/>
        <w:adjustRightInd w:val="0"/>
        <w:rPr>
          <w:rFonts w:cs="Garamond"/>
          <w:color w:val="231F20"/>
        </w:rPr>
      </w:pPr>
      <w:r w:rsidRPr="00F46E57">
        <w:rPr>
          <w:rFonts w:cs="Garamond"/>
          <w:color w:val="231F20"/>
        </w:rPr>
        <w:t>Dentro de la producción pecuaria, los habitantes del departamento se</w:t>
      </w:r>
      <w:r>
        <w:rPr>
          <w:rFonts w:cs="Garamond"/>
          <w:color w:val="231F20"/>
        </w:rPr>
        <w:t xml:space="preserve"> </w:t>
      </w:r>
      <w:r w:rsidRPr="00F46E57">
        <w:rPr>
          <w:rFonts w:cs="Garamond"/>
          <w:color w:val="231F20"/>
        </w:rPr>
        <w:t>dedican principalmente a la cría de ganado vacuno y porcino.</w:t>
      </w:r>
    </w:p>
    <w:p w:rsidR="005132F2" w:rsidRPr="00F46E57" w:rsidRDefault="005132F2" w:rsidP="005132F2">
      <w:pPr>
        <w:rPr>
          <w:rFonts w:cs="Garamond"/>
          <w:color w:val="231F20"/>
        </w:rPr>
      </w:pPr>
    </w:p>
    <w:p w:rsidR="005132F2" w:rsidRDefault="005132F2" w:rsidP="008B5DAD">
      <w:pPr>
        <w:jc w:val="center"/>
        <w:rPr>
          <w:rFonts w:cs="Garamond"/>
          <w:b/>
          <w:color w:val="231F20"/>
        </w:rPr>
      </w:pPr>
      <w:r w:rsidRPr="0072502F">
        <w:rPr>
          <w:rFonts w:cs="Garamond"/>
          <w:b/>
          <w:color w:val="231F20"/>
        </w:rPr>
        <w:t>Cuadro III.</w:t>
      </w:r>
      <w:r w:rsidR="00B10292">
        <w:rPr>
          <w:rFonts w:cs="Garamond"/>
          <w:b/>
          <w:color w:val="231F20"/>
        </w:rPr>
        <w:t>15</w:t>
      </w:r>
      <w:r w:rsidRPr="0072502F">
        <w:rPr>
          <w:rFonts w:cs="Garamond"/>
          <w:b/>
          <w:color w:val="231F20"/>
        </w:rPr>
        <w:t xml:space="preserve"> Población por Distritos</w:t>
      </w:r>
    </w:p>
    <w:tbl>
      <w:tblPr>
        <w:tblW w:w="6300" w:type="dxa"/>
        <w:jc w:val="center"/>
        <w:tblCellMar>
          <w:left w:w="70" w:type="dxa"/>
          <w:right w:w="70" w:type="dxa"/>
        </w:tblCellMar>
        <w:tblLook w:val="04A0" w:firstRow="1" w:lastRow="0" w:firstColumn="1" w:lastColumn="0" w:noHBand="0" w:noVBand="1"/>
      </w:tblPr>
      <w:tblGrid>
        <w:gridCol w:w="2640"/>
        <w:gridCol w:w="1220"/>
        <w:gridCol w:w="1220"/>
        <w:gridCol w:w="1220"/>
      </w:tblGrid>
      <w:tr w:rsidR="008B5DAD" w:rsidRPr="008B5DAD" w:rsidTr="00033C59">
        <w:trPr>
          <w:trHeight w:val="315"/>
          <w:tblHeader/>
          <w:jc w:val="center"/>
        </w:trPr>
        <w:tc>
          <w:tcPr>
            <w:tcW w:w="2640"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8B5DAD" w:rsidRPr="008B5DAD" w:rsidRDefault="008B5DAD" w:rsidP="008B5DAD">
            <w:pPr>
              <w:spacing w:before="0" w:line="240" w:lineRule="auto"/>
              <w:jc w:val="left"/>
              <w:rPr>
                <w:rFonts w:ascii="Calibri" w:hAnsi="Calibri"/>
                <w:b/>
                <w:bCs/>
                <w:color w:val="000000"/>
                <w:sz w:val="22"/>
                <w:szCs w:val="22"/>
                <w:lang w:eastAsia="es-PY" w:bidi="ar-SA"/>
              </w:rPr>
            </w:pPr>
            <w:r w:rsidRPr="008B5DAD">
              <w:rPr>
                <w:rFonts w:ascii="Calibri" w:hAnsi="Calibri"/>
                <w:b/>
                <w:bCs/>
                <w:color w:val="000000"/>
                <w:sz w:val="22"/>
                <w:szCs w:val="22"/>
                <w:lang w:eastAsia="es-ES" w:bidi="ar-SA"/>
              </w:rPr>
              <w:t xml:space="preserve">Distritos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8B5DAD" w:rsidRPr="008B5DAD" w:rsidRDefault="008B5DAD" w:rsidP="008B5DAD">
            <w:pPr>
              <w:spacing w:before="0" w:line="240" w:lineRule="auto"/>
              <w:jc w:val="left"/>
              <w:rPr>
                <w:rFonts w:ascii="Calibri" w:hAnsi="Calibri"/>
                <w:b/>
                <w:bCs/>
                <w:color w:val="000000"/>
                <w:sz w:val="22"/>
                <w:szCs w:val="22"/>
                <w:lang w:eastAsia="es-PY" w:bidi="ar-SA"/>
              </w:rPr>
            </w:pPr>
            <w:r w:rsidRPr="008B5DAD">
              <w:rPr>
                <w:rFonts w:ascii="Calibri" w:hAnsi="Calibri"/>
                <w:b/>
                <w:bCs/>
                <w:color w:val="000000"/>
                <w:sz w:val="22"/>
                <w:szCs w:val="22"/>
                <w:lang w:eastAsia="es-ES" w:bidi="ar-SA"/>
              </w:rPr>
              <w:t xml:space="preserve"> Población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8B5DAD" w:rsidRPr="008B5DAD" w:rsidRDefault="00A004FD" w:rsidP="00A004FD">
            <w:pPr>
              <w:spacing w:before="0" w:line="240" w:lineRule="auto"/>
              <w:jc w:val="center"/>
              <w:rPr>
                <w:rFonts w:ascii="Calibri" w:hAnsi="Calibri"/>
                <w:b/>
                <w:bCs/>
                <w:color w:val="000000"/>
                <w:sz w:val="22"/>
                <w:szCs w:val="22"/>
                <w:lang w:eastAsia="es-PY" w:bidi="ar-SA"/>
              </w:rPr>
            </w:pPr>
            <w:r>
              <w:rPr>
                <w:rFonts w:ascii="Calibri" w:hAnsi="Calibri"/>
                <w:b/>
                <w:bCs/>
                <w:color w:val="000000"/>
                <w:sz w:val="22"/>
                <w:szCs w:val="22"/>
                <w:lang w:eastAsia="es-PY" w:bidi="ar-SA"/>
              </w:rPr>
              <w:t>Varón</w:t>
            </w:r>
          </w:p>
        </w:tc>
        <w:tc>
          <w:tcPr>
            <w:tcW w:w="122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8B5DAD" w:rsidRPr="008B5DAD" w:rsidRDefault="00A004FD" w:rsidP="00A004FD">
            <w:pPr>
              <w:spacing w:before="0" w:line="240" w:lineRule="auto"/>
              <w:jc w:val="center"/>
              <w:rPr>
                <w:rFonts w:ascii="Calibri" w:hAnsi="Calibri"/>
                <w:b/>
                <w:bCs/>
                <w:color w:val="000000"/>
                <w:sz w:val="22"/>
                <w:szCs w:val="22"/>
                <w:lang w:eastAsia="es-PY" w:bidi="ar-SA"/>
              </w:rPr>
            </w:pPr>
            <w:r>
              <w:rPr>
                <w:rFonts w:ascii="Calibri" w:hAnsi="Calibri"/>
                <w:b/>
                <w:bCs/>
                <w:color w:val="000000"/>
                <w:sz w:val="22"/>
                <w:szCs w:val="22"/>
                <w:lang w:eastAsia="es-PY" w:bidi="ar-SA"/>
              </w:rPr>
              <w:t>Mujer</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Coronel Oviedo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84.103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42.127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41.976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Caaguazú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98.136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49.979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48.157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w:t>
            </w:r>
            <w:proofErr w:type="spellStart"/>
            <w:r w:rsidRPr="008B5DAD">
              <w:rPr>
                <w:rFonts w:ascii="Calibri" w:hAnsi="Calibri"/>
                <w:color w:val="000000"/>
                <w:sz w:val="22"/>
                <w:szCs w:val="22"/>
                <w:lang w:eastAsia="es-ES" w:bidi="ar-SA"/>
              </w:rPr>
              <w:t>Carayaó</w:t>
            </w:r>
            <w:proofErr w:type="spellEnd"/>
            <w:r w:rsidRPr="008B5DAD">
              <w:rPr>
                <w:rFonts w:ascii="Calibri" w:hAnsi="Calibri"/>
                <w:color w:val="000000"/>
                <w:sz w:val="22"/>
                <w:szCs w:val="22"/>
                <w:lang w:eastAsia="es-ES" w:bidi="ar-SA"/>
              </w:rPr>
              <w:t xml:space="preserve">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13.234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6.949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6.285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Dr. Cecilio Báez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6.173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3.193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2.980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Santa Rosa del </w:t>
            </w:r>
            <w:proofErr w:type="spellStart"/>
            <w:r w:rsidRPr="008B5DAD">
              <w:rPr>
                <w:rFonts w:ascii="Calibri" w:hAnsi="Calibri"/>
                <w:color w:val="000000"/>
                <w:sz w:val="22"/>
                <w:szCs w:val="22"/>
                <w:lang w:eastAsia="es-ES" w:bidi="ar-SA"/>
              </w:rPr>
              <w:t>Mbutuy</w:t>
            </w:r>
            <w:proofErr w:type="spellEnd"/>
            <w:r w:rsidRPr="008B5DAD">
              <w:rPr>
                <w:rFonts w:ascii="Calibri" w:hAnsi="Calibri"/>
                <w:color w:val="000000"/>
                <w:sz w:val="22"/>
                <w:szCs w:val="22"/>
                <w:lang w:eastAsia="es-ES" w:bidi="ar-SA"/>
              </w:rPr>
              <w:t xml:space="preserve">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10.989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5.762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5.227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Dr. Juan Manuel Frutos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19.128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9.985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9.143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lastRenderedPageBreak/>
              <w:t xml:space="preserve"> Repatriación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29.503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15.321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14.182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Nueva Londres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4.110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2.410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1.970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San Joaquín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14.930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7.934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6.996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San José de los Arroyos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15.299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7.756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7.543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w:t>
            </w:r>
            <w:proofErr w:type="spellStart"/>
            <w:r w:rsidRPr="008B5DAD">
              <w:rPr>
                <w:rFonts w:ascii="Calibri" w:hAnsi="Calibri"/>
                <w:color w:val="000000"/>
                <w:sz w:val="22"/>
                <w:szCs w:val="22"/>
                <w:lang w:eastAsia="es-ES" w:bidi="ar-SA"/>
              </w:rPr>
              <w:t>Yhú</w:t>
            </w:r>
            <w:proofErr w:type="spellEnd"/>
            <w:r w:rsidRPr="008B5DAD">
              <w:rPr>
                <w:rFonts w:ascii="Calibri" w:hAnsi="Calibri"/>
                <w:color w:val="000000"/>
                <w:sz w:val="22"/>
                <w:szCs w:val="22"/>
                <w:lang w:eastAsia="es-ES" w:bidi="ar-SA"/>
              </w:rPr>
              <w:t xml:space="preserve">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34.737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18.643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16.094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Dr. J. Eulogio Estigarribia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24.634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12.735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11.899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R.I. 3 Corrales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7.666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4.090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3.576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Raúl Arsenio Oviedo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27.734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14.780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12.954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José D. Ocampos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9.198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4.872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4.326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w:t>
            </w:r>
            <w:proofErr w:type="spellStart"/>
            <w:r w:rsidRPr="008B5DAD">
              <w:rPr>
                <w:rFonts w:ascii="Calibri" w:hAnsi="Calibri"/>
                <w:color w:val="000000"/>
                <w:sz w:val="22"/>
                <w:szCs w:val="22"/>
                <w:lang w:eastAsia="es-ES" w:bidi="ar-SA"/>
              </w:rPr>
              <w:t>Mcal</w:t>
            </w:r>
            <w:proofErr w:type="spellEnd"/>
            <w:r w:rsidRPr="008B5DAD">
              <w:rPr>
                <w:rFonts w:ascii="Calibri" w:hAnsi="Calibri"/>
                <w:color w:val="000000"/>
                <w:sz w:val="22"/>
                <w:szCs w:val="22"/>
                <w:lang w:eastAsia="es-ES" w:bidi="ar-SA"/>
              </w:rPr>
              <w:t xml:space="preserve">. Francisco S. López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7.330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4.014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3.316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La Pastora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4.440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2.291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2.149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3 de Febrero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8.818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4.759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4.059 </w:t>
            </w:r>
          </w:p>
        </w:tc>
      </w:tr>
      <w:tr w:rsidR="008B5DAD" w:rsidRPr="008B5DAD" w:rsidTr="00033C59">
        <w:trPr>
          <w:trHeight w:val="300"/>
          <w:jc w:val="center"/>
        </w:trPr>
        <w:tc>
          <w:tcPr>
            <w:tcW w:w="264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Simón Bolívar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4.938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2.647 </w:t>
            </w:r>
          </w:p>
        </w:tc>
        <w:tc>
          <w:tcPr>
            <w:tcW w:w="1220" w:type="dxa"/>
            <w:tcBorders>
              <w:top w:val="nil"/>
              <w:left w:val="nil"/>
              <w:bottom w:val="single" w:sz="4" w:space="0" w:color="auto"/>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2.291 </w:t>
            </w:r>
          </w:p>
        </w:tc>
      </w:tr>
      <w:tr w:rsidR="008B5DAD" w:rsidRPr="008B5DAD" w:rsidTr="00033C59">
        <w:trPr>
          <w:trHeight w:val="315"/>
          <w:jc w:val="center"/>
        </w:trPr>
        <w:tc>
          <w:tcPr>
            <w:tcW w:w="2640" w:type="dxa"/>
            <w:tcBorders>
              <w:top w:val="nil"/>
              <w:left w:val="nil"/>
              <w:bottom w:val="nil"/>
              <w:right w:val="nil"/>
            </w:tcBorders>
            <w:shd w:val="clear" w:color="auto" w:fill="auto"/>
            <w:noWrap/>
            <w:vAlign w:val="bottom"/>
            <w:hideMark/>
          </w:tcPr>
          <w:p w:rsidR="008B5DAD" w:rsidRPr="008B5DAD" w:rsidRDefault="008B5DAD" w:rsidP="008B5DAD">
            <w:pPr>
              <w:spacing w:before="0" w:line="240" w:lineRule="auto"/>
              <w:jc w:val="lef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 Vaquería (San Blas) </w:t>
            </w:r>
          </w:p>
        </w:tc>
        <w:tc>
          <w:tcPr>
            <w:tcW w:w="1220" w:type="dxa"/>
            <w:tcBorders>
              <w:top w:val="nil"/>
              <w:left w:val="nil"/>
              <w:bottom w:val="nil"/>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ES" w:bidi="ar-SA"/>
              </w:rPr>
              <w:t xml:space="preserve">10.257 </w:t>
            </w:r>
          </w:p>
        </w:tc>
        <w:tc>
          <w:tcPr>
            <w:tcW w:w="1220" w:type="dxa"/>
            <w:tcBorders>
              <w:top w:val="nil"/>
              <w:left w:val="nil"/>
              <w:bottom w:val="nil"/>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5.347 </w:t>
            </w:r>
          </w:p>
        </w:tc>
        <w:tc>
          <w:tcPr>
            <w:tcW w:w="1220" w:type="dxa"/>
            <w:tcBorders>
              <w:top w:val="nil"/>
              <w:left w:val="nil"/>
              <w:bottom w:val="nil"/>
              <w:right w:val="nil"/>
            </w:tcBorders>
            <w:shd w:val="clear" w:color="auto" w:fill="auto"/>
            <w:noWrap/>
            <w:vAlign w:val="bottom"/>
            <w:hideMark/>
          </w:tcPr>
          <w:p w:rsidR="008B5DAD" w:rsidRPr="008B5DAD" w:rsidRDefault="008B5DAD" w:rsidP="008B5DAD">
            <w:pPr>
              <w:spacing w:before="0" w:line="240" w:lineRule="auto"/>
              <w:jc w:val="right"/>
              <w:rPr>
                <w:rFonts w:ascii="Calibri" w:hAnsi="Calibri"/>
                <w:color w:val="000000"/>
                <w:sz w:val="22"/>
                <w:szCs w:val="22"/>
                <w:lang w:eastAsia="es-PY" w:bidi="ar-SA"/>
              </w:rPr>
            </w:pPr>
            <w:r w:rsidRPr="008B5DAD">
              <w:rPr>
                <w:rFonts w:ascii="Calibri" w:hAnsi="Calibri"/>
                <w:color w:val="000000"/>
                <w:sz w:val="22"/>
                <w:szCs w:val="22"/>
                <w:lang w:eastAsia="es-PY" w:bidi="ar-SA"/>
              </w:rPr>
              <w:t xml:space="preserve">4.910 </w:t>
            </w:r>
          </w:p>
        </w:tc>
      </w:tr>
      <w:tr w:rsidR="008B5DAD" w:rsidRPr="008B5DAD" w:rsidTr="00033C59">
        <w:trPr>
          <w:trHeight w:val="315"/>
          <w:jc w:val="center"/>
        </w:trPr>
        <w:tc>
          <w:tcPr>
            <w:tcW w:w="2640"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8B5DAD" w:rsidRPr="008B5DAD" w:rsidRDefault="008B5DAD" w:rsidP="008B5DAD">
            <w:pPr>
              <w:spacing w:before="0" w:line="240" w:lineRule="auto"/>
              <w:jc w:val="left"/>
              <w:rPr>
                <w:rFonts w:ascii="Calibri" w:hAnsi="Calibri"/>
                <w:b/>
                <w:bCs/>
                <w:color w:val="000000"/>
                <w:sz w:val="22"/>
                <w:szCs w:val="22"/>
                <w:lang w:eastAsia="es-PY" w:bidi="ar-SA"/>
              </w:rPr>
            </w:pPr>
            <w:r w:rsidRPr="008B5DAD">
              <w:rPr>
                <w:rFonts w:ascii="Calibri" w:hAnsi="Calibri"/>
                <w:b/>
                <w:bCs/>
                <w:color w:val="000000"/>
                <w:sz w:val="22"/>
                <w:szCs w:val="22"/>
                <w:lang w:eastAsia="es-PY" w:bidi="ar-SA"/>
              </w:rPr>
              <w:t xml:space="preserve"> Total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8B5DAD" w:rsidRPr="008B5DAD" w:rsidRDefault="008B5DAD" w:rsidP="008B5DAD">
            <w:pPr>
              <w:spacing w:before="0" w:line="240" w:lineRule="auto"/>
              <w:jc w:val="center"/>
              <w:rPr>
                <w:rFonts w:ascii="Calibri" w:hAnsi="Calibri"/>
                <w:b/>
                <w:bCs/>
                <w:color w:val="000000"/>
                <w:sz w:val="22"/>
                <w:szCs w:val="22"/>
                <w:lang w:eastAsia="es-PY" w:bidi="ar-SA"/>
              </w:rPr>
            </w:pPr>
            <w:r w:rsidRPr="008B5DAD">
              <w:rPr>
                <w:rFonts w:ascii="Calibri" w:hAnsi="Calibri"/>
                <w:b/>
                <w:bCs/>
                <w:color w:val="000000"/>
                <w:sz w:val="22"/>
                <w:szCs w:val="22"/>
                <w:lang w:eastAsia="es-ES" w:bidi="ar-SA"/>
              </w:rPr>
              <w:t>435.357</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8B5DAD" w:rsidRPr="008B5DAD" w:rsidRDefault="008B5DAD" w:rsidP="008B5DAD">
            <w:pPr>
              <w:spacing w:before="0" w:line="240" w:lineRule="auto"/>
              <w:jc w:val="center"/>
              <w:rPr>
                <w:rFonts w:ascii="Calibri" w:hAnsi="Calibri"/>
                <w:b/>
                <w:bCs/>
                <w:color w:val="000000"/>
                <w:sz w:val="22"/>
                <w:szCs w:val="22"/>
                <w:lang w:eastAsia="es-PY" w:bidi="ar-SA"/>
              </w:rPr>
            </w:pPr>
            <w:r w:rsidRPr="008B5DAD">
              <w:rPr>
                <w:rFonts w:ascii="Calibri" w:hAnsi="Calibri"/>
                <w:b/>
                <w:bCs/>
                <w:color w:val="000000"/>
                <w:sz w:val="22"/>
                <w:szCs w:val="22"/>
                <w:lang w:eastAsia="es-PY" w:bidi="ar-SA"/>
              </w:rPr>
              <w:t>225.594</w:t>
            </w:r>
          </w:p>
        </w:tc>
        <w:tc>
          <w:tcPr>
            <w:tcW w:w="122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8B5DAD" w:rsidRPr="008B5DAD" w:rsidRDefault="008B5DAD" w:rsidP="008B5DAD">
            <w:pPr>
              <w:spacing w:before="0" w:line="240" w:lineRule="auto"/>
              <w:jc w:val="center"/>
              <w:rPr>
                <w:rFonts w:ascii="Calibri" w:hAnsi="Calibri"/>
                <w:b/>
                <w:bCs/>
                <w:color w:val="000000"/>
                <w:sz w:val="22"/>
                <w:szCs w:val="22"/>
                <w:lang w:eastAsia="es-PY" w:bidi="ar-SA"/>
              </w:rPr>
            </w:pPr>
            <w:r w:rsidRPr="008B5DAD">
              <w:rPr>
                <w:rFonts w:ascii="Calibri" w:hAnsi="Calibri"/>
                <w:b/>
                <w:bCs/>
                <w:color w:val="000000"/>
                <w:sz w:val="22"/>
                <w:szCs w:val="22"/>
                <w:lang w:eastAsia="es-PY" w:bidi="ar-SA"/>
              </w:rPr>
              <w:t>210.033</w:t>
            </w:r>
          </w:p>
        </w:tc>
      </w:tr>
    </w:tbl>
    <w:p w:rsidR="008B5DAD" w:rsidRPr="00420714" w:rsidRDefault="008B5DAD" w:rsidP="008B5DAD">
      <w:pPr>
        <w:jc w:val="center"/>
        <w:rPr>
          <w:rFonts w:cs="Garamond"/>
          <w:color w:val="231F20"/>
          <w:sz w:val="18"/>
          <w:szCs w:val="18"/>
        </w:rPr>
      </w:pPr>
      <w:r w:rsidRPr="00420714">
        <w:rPr>
          <w:rFonts w:cs="Garamond"/>
          <w:color w:val="231F20"/>
          <w:sz w:val="18"/>
          <w:szCs w:val="18"/>
        </w:rPr>
        <w:t>Fuente: DGEEC – Censo 2002</w:t>
      </w:r>
    </w:p>
    <w:p w:rsidR="0030350D" w:rsidRDefault="0030350D">
      <w:pPr>
        <w:spacing w:before="0" w:line="240" w:lineRule="auto"/>
        <w:jc w:val="left"/>
        <w:rPr>
          <w:rFonts w:cs="Garamond"/>
          <w:b/>
          <w:color w:val="231F20"/>
        </w:rPr>
      </w:pPr>
    </w:p>
    <w:p w:rsidR="005132F2" w:rsidRPr="007E5580" w:rsidRDefault="005132F2" w:rsidP="005132F2">
      <w:pPr>
        <w:jc w:val="center"/>
        <w:rPr>
          <w:rFonts w:cs="Garamond"/>
          <w:b/>
          <w:color w:val="231F20"/>
        </w:rPr>
      </w:pPr>
      <w:r>
        <w:rPr>
          <w:rFonts w:cs="Garamond"/>
          <w:b/>
          <w:color w:val="231F20"/>
        </w:rPr>
        <w:t>Figura</w:t>
      </w:r>
      <w:r w:rsidRPr="007E5580">
        <w:rPr>
          <w:rFonts w:cs="Garamond"/>
          <w:b/>
          <w:color w:val="231F20"/>
        </w:rPr>
        <w:t xml:space="preserve"> III.</w:t>
      </w:r>
      <w:r w:rsidR="00B10292">
        <w:rPr>
          <w:rFonts w:cs="Garamond"/>
          <w:b/>
          <w:color w:val="231F20"/>
        </w:rPr>
        <w:t>12</w:t>
      </w:r>
      <w:r w:rsidRPr="007E5580">
        <w:rPr>
          <w:rFonts w:cs="Garamond"/>
          <w:b/>
          <w:color w:val="231F20"/>
        </w:rPr>
        <w:t xml:space="preserve"> Mapa de Ubicación Distrital</w:t>
      </w:r>
    </w:p>
    <w:p w:rsidR="00033C59" w:rsidRDefault="00033C59" w:rsidP="005132F2">
      <w:pPr>
        <w:rPr>
          <w:b/>
        </w:rPr>
      </w:pPr>
    </w:p>
    <w:p w:rsidR="00603406" w:rsidRDefault="00603406" w:rsidP="005132F2">
      <w:pPr>
        <w:rPr>
          <w:b/>
        </w:rPr>
      </w:pPr>
      <w:r>
        <w:rPr>
          <w:b/>
          <w:noProof/>
          <w:lang w:eastAsia="es-PY" w:bidi="ar-SA"/>
        </w:rPr>
        <w:drawing>
          <wp:anchor distT="0" distB="0" distL="114300" distR="114300" simplePos="0" relativeHeight="251873792" behindDoc="0" locked="0" layoutInCell="1" allowOverlap="1" wp14:anchorId="69153B7E" wp14:editId="6E984BCE">
            <wp:simplePos x="0" y="0"/>
            <wp:positionH relativeFrom="column">
              <wp:posOffset>-50992</wp:posOffset>
            </wp:positionH>
            <wp:positionV relativeFrom="paragraph">
              <wp:posOffset>169767</wp:posOffset>
            </wp:positionV>
            <wp:extent cx="5775059" cy="3721395"/>
            <wp:effectExtent l="19050" t="0" r="0" b="0"/>
            <wp:wrapTopAndBottom/>
            <wp:docPr id="31" name="Imagen 5" descr="C:\Users\Malvina\Desktop\MOPC\BID\Mapas\Caaguazú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vina\Desktop\MOPC\BID\Mapas\Caaguazú2014.jpg"/>
                    <pic:cNvPicPr>
                      <a:picLocks noChangeAspect="1" noChangeArrowheads="1"/>
                    </pic:cNvPicPr>
                  </pic:nvPicPr>
                  <pic:blipFill>
                    <a:blip r:embed="rId19" cstate="print"/>
                    <a:srcRect/>
                    <a:stretch>
                      <a:fillRect/>
                    </a:stretch>
                  </pic:blipFill>
                  <pic:spPr bwMode="auto">
                    <a:xfrm>
                      <a:off x="0" y="0"/>
                      <a:ext cx="5775059" cy="3721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132F2" w:rsidRPr="00911EFD" w:rsidRDefault="00977E03" w:rsidP="00224733">
      <w:pPr>
        <w:pStyle w:val="Ttulo3"/>
      </w:pPr>
      <w:bookmarkStart w:id="49" w:name="_Toc414522804"/>
      <w:r w:rsidRPr="006D3290">
        <w:lastRenderedPageBreak/>
        <w:t>Itapuá</w:t>
      </w:r>
      <w:bookmarkEnd w:id="49"/>
    </w:p>
    <w:p w:rsidR="005132F2" w:rsidRPr="00B036D7" w:rsidRDefault="005132F2" w:rsidP="005132F2">
      <w:pPr>
        <w:autoSpaceDE w:val="0"/>
        <w:autoSpaceDN w:val="0"/>
        <w:adjustRightInd w:val="0"/>
        <w:rPr>
          <w:rFonts w:cs="TrebuchetMS"/>
          <w:b/>
          <w:color w:val="000000"/>
        </w:rPr>
      </w:pPr>
      <w:r w:rsidRPr="00B036D7">
        <w:rPr>
          <w:rFonts w:cs="TrebuchetMS"/>
          <w:b/>
          <w:color w:val="000000"/>
        </w:rPr>
        <w:t>Aspecto Físico</w:t>
      </w:r>
    </w:p>
    <w:p w:rsidR="005132F2" w:rsidRPr="00F46E57" w:rsidRDefault="005132F2" w:rsidP="005132F2">
      <w:pPr>
        <w:autoSpaceDE w:val="0"/>
        <w:autoSpaceDN w:val="0"/>
        <w:adjustRightInd w:val="0"/>
        <w:rPr>
          <w:rFonts w:cs="Garamond"/>
          <w:color w:val="231F20"/>
        </w:rPr>
      </w:pPr>
      <w:r w:rsidRPr="00F46E57">
        <w:rPr>
          <w:rFonts w:cs="Garamond"/>
          <w:color w:val="231F20"/>
        </w:rPr>
        <w:t>Las tierras del norte son altas, muy fértiles, regadas por ríos y arroyos, y</w:t>
      </w:r>
      <w:r>
        <w:rPr>
          <w:rFonts w:cs="Garamond"/>
          <w:color w:val="231F20"/>
        </w:rPr>
        <w:t xml:space="preserve"> </w:t>
      </w:r>
      <w:r w:rsidRPr="00F46E57">
        <w:rPr>
          <w:rFonts w:cs="Garamond"/>
          <w:color w:val="231F20"/>
        </w:rPr>
        <w:t>su vegetación es exuberante. El suroeste, de terrenos bajos, tiene</w:t>
      </w:r>
      <w:r>
        <w:rPr>
          <w:rFonts w:cs="Garamond"/>
          <w:color w:val="231F20"/>
        </w:rPr>
        <w:t xml:space="preserve"> </w:t>
      </w:r>
      <w:r w:rsidRPr="00F46E57">
        <w:rPr>
          <w:rFonts w:cs="Garamond"/>
          <w:color w:val="231F20"/>
        </w:rPr>
        <w:t>extensos campos de pastoreo y es anegable en parte. La zona central es</w:t>
      </w:r>
      <w:r>
        <w:rPr>
          <w:rFonts w:cs="Garamond"/>
          <w:color w:val="231F20"/>
        </w:rPr>
        <w:t xml:space="preserve"> </w:t>
      </w:r>
      <w:r w:rsidRPr="00F46E57">
        <w:rPr>
          <w:rFonts w:cs="Garamond"/>
          <w:color w:val="231F20"/>
        </w:rPr>
        <w:t>apta en general para la agricultura.</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t>Orografía</w:t>
      </w:r>
    </w:p>
    <w:p w:rsidR="005132F2" w:rsidRPr="00F46E57" w:rsidRDefault="005132F2" w:rsidP="005132F2">
      <w:pPr>
        <w:autoSpaceDE w:val="0"/>
        <w:autoSpaceDN w:val="0"/>
        <w:adjustRightInd w:val="0"/>
        <w:rPr>
          <w:rFonts w:cs="Garamond"/>
          <w:color w:val="231F20"/>
        </w:rPr>
      </w:pPr>
      <w:r w:rsidRPr="00F46E57">
        <w:rPr>
          <w:rFonts w:cs="Garamond"/>
          <w:color w:val="231F20"/>
        </w:rPr>
        <w:t>Las elevaciones del departamento conforman la cordillera San Rafael y los</w:t>
      </w:r>
      <w:r>
        <w:rPr>
          <w:rFonts w:cs="Garamond"/>
          <w:color w:val="231F20"/>
        </w:rPr>
        <w:t xml:space="preserve"> </w:t>
      </w:r>
      <w:r w:rsidRPr="00F46E57">
        <w:rPr>
          <w:rFonts w:cs="Garamond"/>
          <w:color w:val="231F20"/>
        </w:rPr>
        <w:t xml:space="preserve">cerros Cupé: </w:t>
      </w:r>
      <w:proofErr w:type="spellStart"/>
      <w:r w:rsidRPr="00F46E57">
        <w:rPr>
          <w:rFonts w:cs="Garamond"/>
          <w:color w:val="231F20"/>
        </w:rPr>
        <w:t>Mbopicuá</w:t>
      </w:r>
      <w:proofErr w:type="spellEnd"/>
      <w:r w:rsidRPr="00F46E57">
        <w:rPr>
          <w:rFonts w:cs="Garamond"/>
          <w:color w:val="231F20"/>
        </w:rPr>
        <w:t>, Cerro Guazú, Benítez-</w:t>
      </w:r>
      <w:proofErr w:type="spellStart"/>
      <w:r w:rsidRPr="00F46E57">
        <w:rPr>
          <w:rFonts w:cs="Garamond"/>
          <w:color w:val="231F20"/>
        </w:rPr>
        <w:t>cué</w:t>
      </w:r>
      <w:proofErr w:type="spellEnd"/>
      <w:r w:rsidRPr="00F46E57">
        <w:rPr>
          <w:rFonts w:cs="Garamond"/>
          <w:color w:val="231F20"/>
        </w:rPr>
        <w:t>, Torres-</w:t>
      </w:r>
      <w:proofErr w:type="spellStart"/>
      <w:r w:rsidRPr="00F46E57">
        <w:rPr>
          <w:rFonts w:cs="Garamond"/>
          <w:color w:val="231F20"/>
        </w:rPr>
        <w:t>cué</w:t>
      </w:r>
      <w:proofErr w:type="spellEnd"/>
      <w:r w:rsidRPr="00F46E57">
        <w:rPr>
          <w:rFonts w:cs="Garamond"/>
          <w:color w:val="231F20"/>
        </w:rPr>
        <w:t xml:space="preserve">, </w:t>
      </w:r>
      <w:proofErr w:type="spellStart"/>
      <w:r w:rsidRPr="00F46E57">
        <w:rPr>
          <w:rFonts w:cs="Garamond"/>
          <w:color w:val="231F20"/>
        </w:rPr>
        <w:t>Guayaquí</w:t>
      </w:r>
      <w:proofErr w:type="spellEnd"/>
      <w:r w:rsidRPr="00F46E57">
        <w:rPr>
          <w:rFonts w:cs="Garamond"/>
          <w:color w:val="231F20"/>
        </w:rPr>
        <w:t>,</w:t>
      </w:r>
      <w:r>
        <w:rPr>
          <w:rFonts w:cs="Garamond"/>
          <w:color w:val="231F20"/>
        </w:rPr>
        <w:t xml:space="preserve"> </w:t>
      </w:r>
      <w:proofErr w:type="spellStart"/>
      <w:r w:rsidRPr="00F46E57">
        <w:rPr>
          <w:rFonts w:cs="Garamond"/>
          <w:color w:val="231F20"/>
        </w:rPr>
        <w:t>Ka'a-ovety</w:t>
      </w:r>
      <w:proofErr w:type="spellEnd"/>
      <w:r w:rsidRPr="00F46E57">
        <w:rPr>
          <w:rFonts w:cs="Garamond"/>
          <w:color w:val="231F20"/>
        </w:rPr>
        <w:t xml:space="preserve"> y </w:t>
      </w:r>
      <w:proofErr w:type="spellStart"/>
      <w:r w:rsidRPr="00F46E57">
        <w:rPr>
          <w:rFonts w:cs="Garamond"/>
          <w:color w:val="231F20"/>
        </w:rPr>
        <w:t>Mborevé</w:t>
      </w:r>
      <w:proofErr w:type="spellEnd"/>
      <w:r w:rsidRPr="00F46E57">
        <w:rPr>
          <w:rFonts w:cs="Garamond"/>
          <w:color w:val="231F20"/>
        </w:rPr>
        <w:t xml:space="preserve"> </w:t>
      </w:r>
      <w:proofErr w:type="spellStart"/>
      <w:r w:rsidRPr="00F46E57">
        <w:rPr>
          <w:rFonts w:cs="Garamond"/>
          <w:color w:val="231F20"/>
        </w:rPr>
        <w:t>Poty</w:t>
      </w:r>
      <w:proofErr w:type="spellEnd"/>
      <w:r w:rsidRPr="00F46E57">
        <w:rPr>
          <w:rFonts w:cs="Garamond"/>
          <w:color w:val="231F20"/>
        </w:rPr>
        <w:t>.</w:t>
      </w:r>
    </w:p>
    <w:p w:rsidR="005132F2" w:rsidRPr="0022678E" w:rsidRDefault="005132F2" w:rsidP="005132F2">
      <w:pPr>
        <w:autoSpaceDE w:val="0"/>
        <w:autoSpaceDN w:val="0"/>
        <w:adjustRightInd w:val="0"/>
        <w:rPr>
          <w:rFonts w:cs="TrebuchetMS"/>
          <w:b/>
          <w:color w:val="000000"/>
        </w:rPr>
      </w:pPr>
      <w:r w:rsidRPr="0022678E">
        <w:rPr>
          <w:rFonts w:cs="TrebuchetMS"/>
          <w:b/>
          <w:color w:val="000000"/>
        </w:rPr>
        <w:t>Hidrografía</w:t>
      </w:r>
    </w:p>
    <w:p w:rsidR="005132F2" w:rsidRPr="00F46E57" w:rsidRDefault="005132F2" w:rsidP="005132F2">
      <w:pPr>
        <w:autoSpaceDE w:val="0"/>
        <w:autoSpaceDN w:val="0"/>
        <w:adjustRightInd w:val="0"/>
        <w:rPr>
          <w:rFonts w:cs="Garamond"/>
          <w:color w:val="231F20"/>
        </w:rPr>
      </w:pPr>
      <w:r w:rsidRPr="00F46E57">
        <w:rPr>
          <w:rFonts w:cs="Garamond"/>
          <w:color w:val="231F20"/>
        </w:rPr>
        <w:t>El río Paraná es el principal curso de agua de Itapúa, con gran potencial</w:t>
      </w:r>
      <w:r>
        <w:rPr>
          <w:rFonts w:cs="Garamond"/>
          <w:color w:val="231F20"/>
        </w:rPr>
        <w:t xml:space="preserve"> </w:t>
      </w:r>
      <w:proofErr w:type="spellStart"/>
      <w:r w:rsidRPr="00F46E57">
        <w:rPr>
          <w:rFonts w:cs="Garamond"/>
          <w:color w:val="231F20"/>
        </w:rPr>
        <w:t>hidroenergético</w:t>
      </w:r>
      <w:proofErr w:type="spellEnd"/>
      <w:r w:rsidRPr="00F46E57">
        <w:rPr>
          <w:rFonts w:cs="Garamond"/>
          <w:color w:val="231F20"/>
        </w:rPr>
        <w:t>. Es navegable por embarcaciones de gran calado y recibe las</w:t>
      </w:r>
      <w:r>
        <w:rPr>
          <w:rFonts w:cs="Garamond"/>
          <w:color w:val="231F20"/>
        </w:rPr>
        <w:t xml:space="preserve"> </w:t>
      </w:r>
      <w:r w:rsidRPr="00F46E57">
        <w:rPr>
          <w:rFonts w:cs="Garamond"/>
          <w:color w:val="231F20"/>
        </w:rPr>
        <w:t xml:space="preserve">aguas de numerosos ríos y arroyos. Las demás vías fluviales son </w:t>
      </w:r>
      <w:proofErr w:type="spellStart"/>
      <w:r w:rsidRPr="00F46E57">
        <w:rPr>
          <w:rFonts w:cs="Garamond"/>
          <w:color w:val="231F20"/>
        </w:rPr>
        <w:t>Tebicuary</w:t>
      </w:r>
      <w:proofErr w:type="spellEnd"/>
      <w:r w:rsidRPr="00F46E57">
        <w:rPr>
          <w:rFonts w:cs="Garamond"/>
          <w:color w:val="231F20"/>
        </w:rPr>
        <w:t>,</w:t>
      </w:r>
      <w:r>
        <w:rPr>
          <w:rFonts w:cs="Garamond"/>
          <w:color w:val="231F20"/>
        </w:rPr>
        <w:t xml:space="preserve"> </w:t>
      </w:r>
      <w:proofErr w:type="spellStart"/>
      <w:r w:rsidRPr="00F46E57">
        <w:rPr>
          <w:rFonts w:cs="Garamond"/>
          <w:color w:val="231F20"/>
        </w:rPr>
        <w:t>Yacuy</w:t>
      </w:r>
      <w:proofErr w:type="spellEnd"/>
      <w:r w:rsidRPr="00F46E57">
        <w:rPr>
          <w:rFonts w:cs="Garamond"/>
          <w:color w:val="231F20"/>
        </w:rPr>
        <w:t xml:space="preserve"> Guazú y </w:t>
      </w:r>
      <w:proofErr w:type="spellStart"/>
      <w:r w:rsidRPr="00F46E57">
        <w:rPr>
          <w:rFonts w:cs="Garamond"/>
          <w:color w:val="231F20"/>
        </w:rPr>
        <w:t>Tembey</w:t>
      </w:r>
      <w:proofErr w:type="spellEnd"/>
      <w:r w:rsidRPr="00F46E57">
        <w:rPr>
          <w:rFonts w:cs="Garamond"/>
          <w:color w:val="231F20"/>
        </w:rPr>
        <w:t>, navegables por embarcaciones pequeñas.</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t>Clima</w:t>
      </w:r>
    </w:p>
    <w:p w:rsidR="005132F2" w:rsidRPr="00F46E57" w:rsidRDefault="005132F2" w:rsidP="005132F2">
      <w:pPr>
        <w:autoSpaceDE w:val="0"/>
        <w:autoSpaceDN w:val="0"/>
        <w:adjustRightInd w:val="0"/>
        <w:rPr>
          <w:rFonts w:cs="Garamond"/>
          <w:color w:val="231F20"/>
        </w:rPr>
      </w:pPr>
      <w:r w:rsidRPr="00F46E57">
        <w:rPr>
          <w:rFonts w:cs="Garamond"/>
          <w:color w:val="231F20"/>
        </w:rPr>
        <w:t>De acuerdo a observaciones realizadas en el 2002, la temperatura máxima</w:t>
      </w:r>
      <w:r>
        <w:rPr>
          <w:rFonts w:cs="Garamond"/>
          <w:color w:val="231F20"/>
        </w:rPr>
        <w:t xml:space="preserve"> </w:t>
      </w:r>
      <w:r w:rsidRPr="00F46E57">
        <w:rPr>
          <w:rFonts w:cs="Garamond"/>
          <w:color w:val="231F20"/>
        </w:rPr>
        <w:t>media llegó a 28ºC, mientras que la mínima media alcanzó 16ºC; la media</w:t>
      </w:r>
      <w:r>
        <w:rPr>
          <w:rFonts w:cs="Garamond"/>
          <w:color w:val="231F20"/>
        </w:rPr>
        <w:t xml:space="preserve"> </w:t>
      </w:r>
      <w:r w:rsidRPr="00F46E57">
        <w:rPr>
          <w:rFonts w:cs="Garamond"/>
          <w:color w:val="231F20"/>
        </w:rPr>
        <w:t>anual fue de 21ºC. En este mismo periodo la zona de Itapúa fue la más fría</w:t>
      </w:r>
      <w:r>
        <w:rPr>
          <w:rFonts w:cs="Garamond"/>
          <w:color w:val="231F20"/>
        </w:rPr>
        <w:t xml:space="preserve"> </w:t>
      </w:r>
      <w:r w:rsidRPr="00F46E57">
        <w:rPr>
          <w:rFonts w:cs="Garamond"/>
          <w:color w:val="231F20"/>
        </w:rPr>
        <w:t>del país, presentando las temperaturas más bajas en junio y julio. La</w:t>
      </w:r>
      <w:r>
        <w:rPr>
          <w:rFonts w:cs="Garamond"/>
          <w:color w:val="231F20"/>
        </w:rPr>
        <w:t xml:space="preserve"> </w:t>
      </w:r>
      <w:r w:rsidRPr="00F46E57">
        <w:rPr>
          <w:rFonts w:cs="Garamond"/>
          <w:color w:val="231F20"/>
        </w:rPr>
        <w:t>precipitación total registrada en este año fue de 2.419 mm, la máxima a nivel nacional, siendo octubre el mes más lluvioso.</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t>Economía</w:t>
      </w:r>
    </w:p>
    <w:p w:rsidR="005132F2" w:rsidRPr="00F46E57" w:rsidRDefault="005132F2" w:rsidP="005132F2">
      <w:pPr>
        <w:autoSpaceDE w:val="0"/>
        <w:autoSpaceDN w:val="0"/>
        <w:adjustRightInd w:val="0"/>
        <w:rPr>
          <w:rFonts w:cs="Garamond"/>
          <w:color w:val="231F20"/>
        </w:rPr>
      </w:pPr>
      <w:r w:rsidRPr="00F46E57">
        <w:rPr>
          <w:rFonts w:cs="Garamond"/>
          <w:color w:val="231F20"/>
        </w:rPr>
        <w:t>La Población Económicamente Activa (PEA) la componen más de</w:t>
      </w:r>
      <w:r>
        <w:rPr>
          <w:rFonts w:cs="Garamond"/>
          <w:color w:val="231F20"/>
        </w:rPr>
        <w:t xml:space="preserve"> </w:t>
      </w:r>
      <w:r w:rsidRPr="00F46E57">
        <w:rPr>
          <w:rFonts w:cs="Garamond"/>
          <w:color w:val="231F20"/>
        </w:rPr>
        <w:t>160.000 personas, de las cuales 95,9% se encuentran ocupadas y el resto</w:t>
      </w:r>
      <w:r>
        <w:rPr>
          <w:rFonts w:cs="Garamond"/>
          <w:color w:val="231F20"/>
        </w:rPr>
        <w:t xml:space="preserve"> </w:t>
      </w:r>
      <w:r w:rsidRPr="00F46E57">
        <w:rPr>
          <w:rFonts w:cs="Garamond"/>
          <w:color w:val="231F20"/>
        </w:rPr>
        <w:t>desocupadas, en busca de trabajo. En el mercado laboral estas personas</w:t>
      </w:r>
      <w:r>
        <w:rPr>
          <w:rFonts w:cs="Garamond"/>
          <w:color w:val="231F20"/>
        </w:rPr>
        <w:t xml:space="preserve"> </w:t>
      </w:r>
      <w:r w:rsidRPr="00F46E57">
        <w:rPr>
          <w:rFonts w:cs="Garamond"/>
          <w:color w:val="231F20"/>
        </w:rPr>
        <w:t>participan principalmente en los sectores primario (agricultura y ganadería)</w:t>
      </w:r>
      <w:r>
        <w:rPr>
          <w:rFonts w:cs="Garamond"/>
          <w:color w:val="231F20"/>
        </w:rPr>
        <w:t xml:space="preserve"> </w:t>
      </w:r>
      <w:r w:rsidRPr="00F46E57">
        <w:rPr>
          <w:rFonts w:cs="Garamond"/>
          <w:color w:val="231F20"/>
        </w:rPr>
        <w:t>y terciario (comercio y servicios).</w:t>
      </w:r>
    </w:p>
    <w:p w:rsidR="005132F2" w:rsidRPr="00F46E57" w:rsidRDefault="005132F2" w:rsidP="005132F2">
      <w:pPr>
        <w:autoSpaceDE w:val="0"/>
        <w:autoSpaceDN w:val="0"/>
        <w:adjustRightInd w:val="0"/>
        <w:rPr>
          <w:rFonts w:cs="Garamond"/>
          <w:color w:val="231F20"/>
        </w:rPr>
      </w:pPr>
      <w:r w:rsidRPr="00F46E57">
        <w:rPr>
          <w:rFonts w:cs="Garamond"/>
          <w:color w:val="231F20"/>
        </w:rPr>
        <w:t>Los agricultores de Itapúa se dedican primordialmente al cultivo de soja,</w:t>
      </w:r>
      <w:r>
        <w:rPr>
          <w:rFonts w:cs="Garamond"/>
          <w:color w:val="231F20"/>
        </w:rPr>
        <w:t xml:space="preserve"> </w:t>
      </w:r>
      <w:r w:rsidRPr="00F46E57">
        <w:rPr>
          <w:rFonts w:cs="Garamond"/>
          <w:color w:val="231F20"/>
        </w:rPr>
        <w:t>duplicando hoy la producción de este rubro respecto a diez años atrás. El</w:t>
      </w:r>
      <w:r>
        <w:rPr>
          <w:rFonts w:cs="Garamond"/>
          <w:color w:val="231F20"/>
        </w:rPr>
        <w:t xml:space="preserve"> </w:t>
      </w:r>
      <w:r w:rsidRPr="00F46E57">
        <w:rPr>
          <w:rFonts w:cs="Garamond"/>
          <w:color w:val="231F20"/>
        </w:rPr>
        <w:t>departamento es el segundo productor nacional de esta oleaginosa, y también</w:t>
      </w:r>
      <w:r>
        <w:rPr>
          <w:rFonts w:cs="Garamond"/>
          <w:color w:val="231F20"/>
        </w:rPr>
        <w:t xml:space="preserve"> </w:t>
      </w:r>
      <w:r w:rsidRPr="00F46E57">
        <w:rPr>
          <w:rFonts w:cs="Garamond"/>
          <w:color w:val="231F20"/>
        </w:rPr>
        <w:t>de arroz, trigo y maíz, y a pesar de haber disminuido tres veces su volumen</w:t>
      </w:r>
      <w:r>
        <w:rPr>
          <w:rFonts w:cs="Garamond"/>
          <w:color w:val="231F20"/>
        </w:rPr>
        <w:t xml:space="preserve"> </w:t>
      </w:r>
      <w:r w:rsidRPr="00F46E57">
        <w:rPr>
          <w:rFonts w:cs="Garamond"/>
          <w:color w:val="231F20"/>
        </w:rPr>
        <w:t>de cosecha de algodón, está entre los principales productores de esta fibra.</w:t>
      </w:r>
    </w:p>
    <w:p w:rsidR="005132F2" w:rsidRDefault="005132F2" w:rsidP="005132F2">
      <w:pPr>
        <w:autoSpaceDE w:val="0"/>
        <w:autoSpaceDN w:val="0"/>
        <w:adjustRightInd w:val="0"/>
        <w:rPr>
          <w:rFonts w:cs="Garamond"/>
          <w:color w:val="231F20"/>
        </w:rPr>
      </w:pPr>
      <w:r w:rsidRPr="00F46E57">
        <w:rPr>
          <w:rFonts w:cs="Garamond"/>
          <w:color w:val="231F20"/>
        </w:rPr>
        <w:t>El ganado vacuno es el de mayor importancia dentro del departamento,</w:t>
      </w:r>
      <w:r>
        <w:rPr>
          <w:rFonts w:cs="Garamond"/>
          <w:color w:val="231F20"/>
        </w:rPr>
        <w:t xml:space="preserve"> </w:t>
      </w:r>
      <w:r w:rsidRPr="00F46E57">
        <w:rPr>
          <w:rFonts w:cs="Garamond"/>
          <w:color w:val="231F20"/>
        </w:rPr>
        <w:t>seguido del porcino, cuya producción es la mayor del país. Tanto la cría de</w:t>
      </w:r>
      <w:r>
        <w:rPr>
          <w:rFonts w:cs="Garamond"/>
          <w:color w:val="231F20"/>
        </w:rPr>
        <w:t xml:space="preserve"> </w:t>
      </w:r>
      <w:r w:rsidRPr="00F46E57">
        <w:rPr>
          <w:rFonts w:cs="Garamond"/>
          <w:color w:val="231F20"/>
        </w:rPr>
        <w:t>caballos como de ovejas sobresalen a nivel nacional.</w:t>
      </w:r>
    </w:p>
    <w:p w:rsidR="005132F2" w:rsidRPr="00F46E57" w:rsidRDefault="005132F2" w:rsidP="005132F2">
      <w:pPr>
        <w:rPr>
          <w:rFonts w:cs="Garamond"/>
          <w:color w:val="231F20"/>
        </w:rPr>
      </w:pPr>
    </w:p>
    <w:p w:rsidR="005132F2" w:rsidRDefault="005132F2" w:rsidP="001D40F8">
      <w:pPr>
        <w:jc w:val="center"/>
        <w:rPr>
          <w:rFonts w:cs="Garamond"/>
          <w:b/>
          <w:color w:val="231F20"/>
        </w:rPr>
      </w:pPr>
      <w:r w:rsidRPr="0072502F">
        <w:rPr>
          <w:rFonts w:cs="Garamond"/>
          <w:b/>
          <w:color w:val="231F20"/>
        </w:rPr>
        <w:t>Cuadro III.</w:t>
      </w:r>
      <w:r w:rsidR="00A004FD">
        <w:rPr>
          <w:rFonts w:cs="Garamond"/>
          <w:b/>
          <w:color w:val="231F20"/>
        </w:rPr>
        <w:t>17</w:t>
      </w:r>
      <w:r w:rsidRPr="0072502F">
        <w:rPr>
          <w:rFonts w:cs="Garamond"/>
          <w:b/>
          <w:color w:val="231F20"/>
        </w:rPr>
        <w:t xml:space="preserve"> Población por Distritos</w:t>
      </w:r>
    </w:p>
    <w:tbl>
      <w:tblPr>
        <w:tblW w:w="6300" w:type="dxa"/>
        <w:jc w:val="center"/>
        <w:tblInd w:w="53" w:type="dxa"/>
        <w:tblCellMar>
          <w:left w:w="70" w:type="dxa"/>
          <w:right w:w="70" w:type="dxa"/>
        </w:tblCellMar>
        <w:tblLook w:val="04A0" w:firstRow="1" w:lastRow="0" w:firstColumn="1" w:lastColumn="0" w:noHBand="0" w:noVBand="1"/>
      </w:tblPr>
      <w:tblGrid>
        <w:gridCol w:w="2640"/>
        <w:gridCol w:w="1220"/>
        <w:gridCol w:w="1220"/>
        <w:gridCol w:w="1220"/>
      </w:tblGrid>
      <w:tr w:rsidR="001D40F8" w:rsidRPr="001D40F8" w:rsidTr="008B4889">
        <w:trPr>
          <w:trHeight w:val="315"/>
          <w:tblHeader/>
          <w:jc w:val="center"/>
        </w:trPr>
        <w:tc>
          <w:tcPr>
            <w:tcW w:w="2640"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1D40F8" w:rsidRPr="001D40F8" w:rsidRDefault="001D40F8" w:rsidP="001D40F8">
            <w:pPr>
              <w:spacing w:before="0" w:line="240" w:lineRule="auto"/>
              <w:jc w:val="left"/>
              <w:rPr>
                <w:rFonts w:ascii="Calibri" w:hAnsi="Calibri"/>
                <w:b/>
                <w:bCs/>
                <w:color w:val="000000"/>
                <w:sz w:val="22"/>
                <w:szCs w:val="22"/>
                <w:lang w:eastAsia="es-PY" w:bidi="ar-SA"/>
              </w:rPr>
            </w:pPr>
            <w:r w:rsidRPr="001D40F8">
              <w:rPr>
                <w:rFonts w:ascii="Calibri" w:hAnsi="Calibri"/>
                <w:b/>
                <w:bCs/>
                <w:color w:val="000000"/>
                <w:sz w:val="22"/>
                <w:szCs w:val="22"/>
                <w:lang w:eastAsia="es-ES" w:bidi="ar-SA"/>
              </w:rPr>
              <w:t xml:space="preserve">Distritos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1D40F8" w:rsidRPr="001D40F8" w:rsidRDefault="001D40F8" w:rsidP="001D40F8">
            <w:pPr>
              <w:spacing w:before="0" w:line="240" w:lineRule="auto"/>
              <w:jc w:val="left"/>
              <w:rPr>
                <w:rFonts w:ascii="Calibri" w:hAnsi="Calibri"/>
                <w:b/>
                <w:bCs/>
                <w:color w:val="000000"/>
                <w:sz w:val="22"/>
                <w:szCs w:val="22"/>
                <w:lang w:eastAsia="es-PY" w:bidi="ar-SA"/>
              </w:rPr>
            </w:pPr>
            <w:r w:rsidRPr="001D40F8">
              <w:rPr>
                <w:rFonts w:ascii="Calibri" w:hAnsi="Calibri"/>
                <w:b/>
                <w:bCs/>
                <w:color w:val="000000"/>
                <w:sz w:val="22"/>
                <w:szCs w:val="22"/>
                <w:lang w:eastAsia="es-ES" w:bidi="ar-SA"/>
              </w:rPr>
              <w:t xml:space="preserve"> Población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1D40F8" w:rsidRPr="001D40F8" w:rsidRDefault="001D40F8" w:rsidP="001D40F8">
            <w:pPr>
              <w:spacing w:before="0" w:line="240" w:lineRule="auto"/>
              <w:jc w:val="center"/>
              <w:rPr>
                <w:rFonts w:ascii="Calibri" w:hAnsi="Calibri"/>
                <w:b/>
                <w:bCs/>
                <w:color w:val="000000"/>
                <w:sz w:val="22"/>
                <w:szCs w:val="22"/>
                <w:lang w:eastAsia="es-PY" w:bidi="ar-SA"/>
              </w:rPr>
            </w:pPr>
            <w:r w:rsidRPr="001D40F8">
              <w:rPr>
                <w:rFonts w:ascii="Calibri" w:hAnsi="Calibri"/>
                <w:b/>
                <w:bCs/>
                <w:color w:val="000000"/>
                <w:sz w:val="22"/>
                <w:szCs w:val="22"/>
                <w:lang w:eastAsia="es-PY" w:bidi="ar-SA"/>
              </w:rPr>
              <w:t xml:space="preserve"> Varón </w:t>
            </w:r>
          </w:p>
        </w:tc>
        <w:tc>
          <w:tcPr>
            <w:tcW w:w="122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1D40F8" w:rsidRPr="001D40F8" w:rsidRDefault="001D40F8" w:rsidP="001D40F8">
            <w:pPr>
              <w:spacing w:before="0" w:line="240" w:lineRule="auto"/>
              <w:jc w:val="center"/>
              <w:rPr>
                <w:rFonts w:ascii="Calibri" w:hAnsi="Calibri"/>
                <w:b/>
                <w:bCs/>
                <w:color w:val="000000"/>
                <w:sz w:val="22"/>
                <w:szCs w:val="22"/>
                <w:lang w:eastAsia="es-PY" w:bidi="ar-SA"/>
              </w:rPr>
            </w:pPr>
            <w:r w:rsidRPr="001D40F8">
              <w:rPr>
                <w:rFonts w:ascii="Calibri" w:hAnsi="Calibri"/>
                <w:b/>
                <w:bCs/>
                <w:color w:val="000000"/>
                <w:sz w:val="22"/>
                <w:szCs w:val="22"/>
                <w:lang w:eastAsia="es-PY" w:bidi="ar-SA"/>
              </w:rPr>
              <w:t xml:space="preserve"> Mujer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Encarnación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93.497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46.025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47.472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Bella Vista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9.193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4.779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4.414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proofErr w:type="spellStart"/>
            <w:r w:rsidRPr="001D40F8">
              <w:rPr>
                <w:rFonts w:ascii="Calibri" w:hAnsi="Calibri"/>
                <w:color w:val="000000"/>
                <w:sz w:val="22"/>
                <w:szCs w:val="22"/>
                <w:lang w:eastAsia="es-ES" w:bidi="ar-SA"/>
              </w:rPr>
              <w:t>Cambyretá</w:t>
            </w:r>
            <w:proofErr w:type="spellEnd"/>
            <w:r w:rsidRPr="001D40F8">
              <w:rPr>
                <w:rFonts w:ascii="Calibri" w:hAnsi="Calibri"/>
                <w:color w:val="000000"/>
                <w:sz w:val="22"/>
                <w:szCs w:val="22"/>
                <w:lang w:eastAsia="es-ES" w:bidi="ar-SA"/>
              </w:rPr>
              <w:t xml:space="preserve">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27.808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13.931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13.877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Capitán Meza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10.384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5.459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4.925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Capitán Miranda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8.667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4.475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4.192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Nueva Alborada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6.533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3.461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3.072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Carmen del Paraná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6.165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3.144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3.021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lastRenderedPageBreak/>
              <w:t xml:space="preserve">Coronel Bogado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17.065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8.594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8.471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Carlos Antonio López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17.622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9.595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8.027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Natalio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19.456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10.165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9.291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proofErr w:type="spellStart"/>
            <w:r w:rsidRPr="001D40F8">
              <w:rPr>
                <w:rFonts w:ascii="Calibri" w:hAnsi="Calibri"/>
                <w:color w:val="000000"/>
                <w:sz w:val="22"/>
                <w:szCs w:val="22"/>
                <w:lang w:eastAsia="es-ES" w:bidi="ar-SA"/>
              </w:rPr>
              <w:t>Fram</w:t>
            </w:r>
            <w:proofErr w:type="spellEnd"/>
            <w:r w:rsidRPr="001D40F8">
              <w:rPr>
                <w:rFonts w:ascii="Calibri" w:hAnsi="Calibri"/>
                <w:color w:val="000000"/>
                <w:sz w:val="22"/>
                <w:szCs w:val="22"/>
                <w:lang w:eastAsia="es-ES" w:bidi="ar-SA"/>
              </w:rPr>
              <w:t xml:space="preserve">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6.923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3.608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3.315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General Artigas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11.042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5.812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5.230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General Delgado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6.611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3.406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3.205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proofErr w:type="spellStart"/>
            <w:r w:rsidRPr="001D40F8">
              <w:rPr>
                <w:rFonts w:ascii="Calibri" w:hAnsi="Calibri"/>
                <w:color w:val="000000"/>
                <w:sz w:val="22"/>
                <w:szCs w:val="22"/>
                <w:lang w:eastAsia="es-ES" w:bidi="ar-SA"/>
              </w:rPr>
              <w:t>Hohenau</w:t>
            </w:r>
            <w:proofErr w:type="spellEnd"/>
            <w:r w:rsidRPr="001D40F8">
              <w:rPr>
                <w:rFonts w:ascii="Calibri" w:hAnsi="Calibri"/>
                <w:color w:val="000000"/>
                <w:sz w:val="22"/>
                <w:szCs w:val="22"/>
                <w:lang w:eastAsia="es-ES" w:bidi="ar-SA"/>
              </w:rPr>
              <w:t xml:space="preserve">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9.685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4.820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4.865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Jesús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5.560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2.907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2.653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Leandro Oviedo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4.353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2.301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2.052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Obligado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11.441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5.879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5.562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Mayor </w:t>
            </w:r>
            <w:proofErr w:type="spellStart"/>
            <w:r w:rsidRPr="001D40F8">
              <w:rPr>
                <w:rFonts w:ascii="Calibri" w:hAnsi="Calibri"/>
                <w:color w:val="000000"/>
                <w:sz w:val="22"/>
                <w:szCs w:val="22"/>
                <w:lang w:eastAsia="es-ES" w:bidi="ar-SA"/>
              </w:rPr>
              <w:t>Otaño</w:t>
            </w:r>
            <w:proofErr w:type="spellEnd"/>
            <w:r w:rsidRPr="001D40F8">
              <w:rPr>
                <w:rFonts w:ascii="Calibri" w:hAnsi="Calibri"/>
                <w:color w:val="000000"/>
                <w:sz w:val="22"/>
                <w:szCs w:val="22"/>
                <w:lang w:eastAsia="es-ES" w:bidi="ar-SA"/>
              </w:rPr>
              <w:t xml:space="preserve">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12.157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6.337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5.820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San Cosme y Damián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7.322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3.840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3.482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San Pedro del Paraná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28.598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15.060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13.538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San Rafael del Paraná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20.434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10.963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9.471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Trinidad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6.873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3.523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3.350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proofErr w:type="spellStart"/>
            <w:r w:rsidRPr="001D40F8">
              <w:rPr>
                <w:rFonts w:ascii="Calibri" w:hAnsi="Calibri"/>
                <w:color w:val="000000"/>
                <w:sz w:val="22"/>
                <w:szCs w:val="22"/>
                <w:lang w:eastAsia="es-ES" w:bidi="ar-SA"/>
              </w:rPr>
              <w:t>Edelira</w:t>
            </w:r>
            <w:proofErr w:type="spellEnd"/>
            <w:r w:rsidRPr="001D40F8">
              <w:rPr>
                <w:rFonts w:ascii="Calibri" w:hAnsi="Calibri"/>
                <w:color w:val="000000"/>
                <w:sz w:val="22"/>
                <w:szCs w:val="22"/>
                <w:lang w:eastAsia="es-ES" w:bidi="ar-SA"/>
              </w:rPr>
              <w:t xml:space="preserve">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22.287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11.623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10.664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Tomás Romero Pereira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27.239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14.255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12.984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Alto Verá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13.799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7.437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6.362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La Paz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3.076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1.629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1.447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proofErr w:type="spellStart"/>
            <w:r w:rsidRPr="001D40F8">
              <w:rPr>
                <w:rFonts w:ascii="Calibri" w:hAnsi="Calibri"/>
                <w:color w:val="000000"/>
                <w:sz w:val="22"/>
                <w:szCs w:val="22"/>
                <w:lang w:eastAsia="es-ES" w:bidi="ar-SA"/>
              </w:rPr>
              <w:t>Yatytay</w:t>
            </w:r>
            <w:proofErr w:type="spellEnd"/>
            <w:r w:rsidRPr="001D40F8">
              <w:rPr>
                <w:rFonts w:ascii="Calibri" w:hAnsi="Calibri"/>
                <w:color w:val="000000"/>
                <w:sz w:val="22"/>
                <w:szCs w:val="22"/>
                <w:lang w:eastAsia="es-ES" w:bidi="ar-SA"/>
              </w:rPr>
              <w:t xml:space="preserve">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11.415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5.926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5.489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San Juan del Paraná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7.091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3.672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3.419 </w:t>
            </w:r>
          </w:p>
        </w:tc>
      </w:tr>
      <w:tr w:rsidR="001D40F8" w:rsidRPr="001D40F8" w:rsidTr="001D40F8">
        <w:trPr>
          <w:trHeight w:val="300"/>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proofErr w:type="spellStart"/>
            <w:r w:rsidRPr="001D40F8">
              <w:rPr>
                <w:rFonts w:ascii="Calibri" w:hAnsi="Calibri"/>
                <w:color w:val="000000"/>
                <w:sz w:val="22"/>
                <w:szCs w:val="22"/>
                <w:lang w:eastAsia="es-ES" w:bidi="ar-SA"/>
              </w:rPr>
              <w:t>Pirapó</w:t>
            </w:r>
            <w:proofErr w:type="spellEnd"/>
            <w:r w:rsidRPr="001D40F8">
              <w:rPr>
                <w:rFonts w:ascii="Calibri" w:hAnsi="Calibri"/>
                <w:color w:val="000000"/>
                <w:sz w:val="22"/>
                <w:szCs w:val="22"/>
                <w:lang w:eastAsia="es-ES" w:bidi="ar-SA"/>
              </w:rPr>
              <w:t xml:space="preserve">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6.754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3.568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3.189 </w:t>
            </w:r>
          </w:p>
        </w:tc>
      </w:tr>
      <w:tr w:rsidR="001D40F8" w:rsidRPr="001D40F8" w:rsidTr="001D40F8">
        <w:trPr>
          <w:trHeight w:val="315"/>
          <w:jc w:val="center"/>
        </w:trPr>
        <w:tc>
          <w:tcPr>
            <w:tcW w:w="2640" w:type="dxa"/>
            <w:tcBorders>
              <w:top w:val="nil"/>
              <w:left w:val="nil"/>
              <w:bottom w:val="single" w:sz="4" w:space="0" w:color="auto"/>
              <w:right w:val="nil"/>
            </w:tcBorders>
            <w:shd w:val="clear" w:color="auto" w:fill="auto"/>
            <w:noWrap/>
            <w:vAlign w:val="bottom"/>
            <w:hideMark/>
          </w:tcPr>
          <w:p w:rsidR="001D40F8" w:rsidRPr="001D40F8" w:rsidRDefault="001D40F8" w:rsidP="001D40F8">
            <w:pPr>
              <w:spacing w:before="0" w:line="240" w:lineRule="auto"/>
              <w:jc w:val="lef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Itapúa </w:t>
            </w:r>
            <w:proofErr w:type="spellStart"/>
            <w:r w:rsidRPr="001D40F8">
              <w:rPr>
                <w:rFonts w:ascii="Calibri" w:hAnsi="Calibri"/>
                <w:color w:val="000000"/>
                <w:sz w:val="22"/>
                <w:szCs w:val="22"/>
                <w:lang w:eastAsia="es-ES" w:bidi="ar-SA"/>
              </w:rPr>
              <w:t>Poty</w:t>
            </w:r>
            <w:proofErr w:type="spellEnd"/>
            <w:r w:rsidRPr="001D40F8">
              <w:rPr>
                <w:rFonts w:ascii="Calibri" w:hAnsi="Calibri"/>
                <w:color w:val="000000"/>
                <w:sz w:val="22"/>
                <w:szCs w:val="22"/>
                <w:lang w:eastAsia="es-ES" w:bidi="ar-SA"/>
              </w:rPr>
              <w:t xml:space="preserve">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ES" w:bidi="ar-SA"/>
              </w:rPr>
              <w:t xml:space="preserve">14.642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7.730 </w:t>
            </w:r>
          </w:p>
        </w:tc>
        <w:tc>
          <w:tcPr>
            <w:tcW w:w="1220" w:type="dxa"/>
            <w:tcBorders>
              <w:top w:val="nil"/>
              <w:left w:val="nil"/>
              <w:bottom w:val="single" w:sz="4" w:space="0" w:color="auto"/>
              <w:right w:val="nil"/>
            </w:tcBorders>
            <w:shd w:val="clear" w:color="auto" w:fill="auto"/>
            <w:noWrap/>
            <w:vAlign w:val="bottom"/>
            <w:hideMark/>
          </w:tcPr>
          <w:p w:rsidR="001D40F8" w:rsidRPr="001D40F8" w:rsidRDefault="001D40F8" w:rsidP="00A948E6">
            <w:pPr>
              <w:spacing w:before="0" w:line="240" w:lineRule="auto"/>
              <w:jc w:val="right"/>
              <w:rPr>
                <w:rFonts w:ascii="Calibri" w:hAnsi="Calibri"/>
                <w:color w:val="000000"/>
                <w:sz w:val="22"/>
                <w:szCs w:val="22"/>
                <w:lang w:eastAsia="es-PY" w:bidi="ar-SA"/>
              </w:rPr>
            </w:pPr>
            <w:r w:rsidRPr="001D40F8">
              <w:rPr>
                <w:rFonts w:ascii="Calibri" w:hAnsi="Calibri"/>
                <w:color w:val="000000"/>
                <w:sz w:val="22"/>
                <w:szCs w:val="22"/>
                <w:lang w:eastAsia="es-PY" w:bidi="ar-SA"/>
              </w:rPr>
              <w:t xml:space="preserve">6.912 </w:t>
            </w:r>
          </w:p>
        </w:tc>
      </w:tr>
      <w:tr w:rsidR="001D40F8" w:rsidRPr="001D40F8" w:rsidTr="008B4889">
        <w:trPr>
          <w:trHeight w:val="315"/>
          <w:jc w:val="center"/>
        </w:trPr>
        <w:tc>
          <w:tcPr>
            <w:tcW w:w="2640"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1D40F8" w:rsidRPr="001D40F8" w:rsidRDefault="001D40F8" w:rsidP="001D40F8">
            <w:pPr>
              <w:spacing w:before="0" w:line="240" w:lineRule="auto"/>
              <w:jc w:val="left"/>
              <w:rPr>
                <w:rFonts w:ascii="Calibri" w:hAnsi="Calibri"/>
                <w:b/>
                <w:bCs/>
                <w:color w:val="000000"/>
                <w:sz w:val="22"/>
                <w:szCs w:val="22"/>
                <w:lang w:eastAsia="es-PY" w:bidi="ar-SA"/>
              </w:rPr>
            </w:pPr>
            <w:r w:rsidRPr="001D40F8">
              <w:rPr>
                <w:rFonts w:ascii="Calibri" w:hAnsi="Calibri"/>
                <w:b/>
                <w:bCs/>
                <w:color w:val="000000"/>
                <w:sz w:val="22"/>
                <w:szCs w:val="22"/>
                <w:lang w:eastAsia="es-PY" w:bidi="ar-SA"/>
              </w:rPr>
              <w:t xml:space="preserve">Total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1D40F8" w:rsidRPr="001D40F8" w:rsidRDefault="001D40F8" w:rsidP="001D40F8">
            <w:pPr>
              <w:spacing w:before="0" w:line="240" w:lineRule="auto"/>
              <w:jc w:val="center"/>
              <w:rPr>
                <w:rFonts w:ascii="Calibri" w:hAnsi="Calibri"/>
                <w:b/>
                <w:bCs/>
                <w:color w:val="000000"/>
                <w:sz w:val="22"/>
                <w:szCs w:val="22"/>
                <w:lang w:eastAsia="es-PY" w:bidi="ar-SA"/>
              </w:rPr>
            </w:pPr>
            <w:r w:rsidRPr="001D40F8">
              <w:rPr>
                <w:rFonts w:ascii="Calibri" w:hAnsi="Calibri"/>
                <w:b/>
                <w:bCs/>
                <w:color w:val="000000"/>
                <w:sz w:val="22"/>
                <w:szCs w:val="22"/>
                <w:lang w:eastAsia="es-ES" w:bidi="ar-SA"/>
              </w:rPr>
              <w:t>453.692</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1D40F8" w:rsidRPr="001D40F8" w:rsidRDefault="001D40F8" w:rsidP="001D40F8">
            <w:pPr>
              <w:spacing w:before="0" w:line="240" w:lineRule="auto"/>
              <w:jc w:val="center"/>
              <w:rPr>
                <w:rFonts w:ascii="Calibri" w:hAnsi="Calibri"/>
                <w:b/>
                <w:bCs/>
                <w:color w:val="000000"/>
                <w:sz w:val="22"/>
                <w:szCs w:val="22"/>
                <w:lang w:eastAsia="es-PY" w:bidi="ar-SA"/>
              </w:rPr>
            </w:pPr>
            <w:r w:rsidRPr="001D40F8">
              <w:rPr>
                <w:rFonts w:ascii="Calibri" w:hAnsi="Calibri"/>
                <w:b/>
                <w:bCs/>
                <w:color w:val="000000"/>
                <w:sz w:val="22"/>
                <w:szCs w:val="22"/>
                <w:lang w:eastAsia="es-PY" w:bidi="ar-SA"/>
              </w:rPr>
              <w:t>233.924</w:t>
            </w:r>
          </w:p>
        </w:tc>
        <w:tc>
          <w:tcPr>
            <w:tcW w:w="122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1D40F8" w:rsidRPr="001D40F8" w:rsidRDefault="001D40F8" w:rsidP="001D40F8">
            <w:pPr>
              <w:spacing w:before="0" w:line="240" w:lineRule="auto"/>
              <w:jc w:val="center"/>
              <w:rPr>
                <w:rFonts w:ascii="Calibri" w:hAnsi="Calibri"/>
                <w:b/>
                <w:bCs/>
                <w:color w:val="000000"/>
                <w:sz w:val="22"/>
                <w:szCs w:val="22"/>
                <w:lang w:eastAsia="es-PY" w:bidi="ar-SA"/>
              </w:rPr>
            </w:pPr>
            <w:r w:rsidRPr="001D40F8">
              <w:rPr>
                <w:rFonts w:ascii="Calibri" w:hAnsi="Calibri"/>
                <w:b/>
                <w:bCs/>
                <w:color w:val="000000"/>
                <w:sz w:val="22"/>
                <w:szCs w:val="22"/>
                <w:lang w:eastAsia="es-PY" w:bidi="ar-SA"/>
              </w:rPr>
              <w:t>219.771</w:t>
            </w:r>
          </w:p>
        </w:tc>
      </w:tr>
    </w:tbl>
    <w:p w:rsidR="00911EFD" w:rsidRDefault="00E326BB" w:rsidP="00356F0C">
      <w:pPr>
        <w:jc w:val="center"/>
        <w:rPr>
          <w:rFonts w:cs="Garamond"/>
          <w:color w:val="231F20"/>
          <w:sz w:val="18"/>
          <w:szCs w:val="18"/>
        </w:rPr>
      </w:pPr>
      <w:r w:rsidRPr="00420714">
        <w:rPr>
          <w:rFonts w:cs="Garamond"/>
          <w:color w:val="231F20"/>
          <w:sz w:val="18"/>
          <w:szCs w:val="18"/>
        </w:rPr>
        <w:t>Fuente: DGEEC – Censo 2002</w:t>
      </w:r>
    </w:p>
    <w:p w:rsidR="00033C59" w:rsidRDefault="00033C59">
      <w:pPr>
        <w:spacing w:before="0" w:line="240" w:lineRule="auto"/>
        <w:jc w:val="left"/>
        <w:rPr>
          <w:rFonts w:cs="Garamond"/>
          <w:b/>
          <w:color w:val="231F20"/>
        </w:rPr>
      </w:pPr>
      <w:r>
        <w:rPr>
          <w:rFonts w:cs="Garamond"/>
          <w:b/>
          <w:color w:val="231F20"/>
        </w:rPr>
        <w:br w:type="page"/>
      </w:r>
    </w:p>
    <w:p w:rsidR="005132F2" w:rsidRPr="007E5580" w:rsidRDefault="005132F2" w:rsidP="005132F2">
      <w:pPr>
        <w:jc w:val="center"/>
        <w:rPr>
          <w:rFonts w:cs="Garamond"/>
          <w:b/>
          <w:color w:val="231F20"/>
        </w:rPr>
      </w:pPr>
      <w:r w:rsidRPr="00DD0F73">
        <w:rPr>
          <w:rFonts w:cs="Garamond"/>
          <w:b/>
          <w:color w:val="231F20"/>
        </w:rPr>
        <w:lastRenderedPageBreak/>
        <w:t xml:space="preserve"> </w:t>
      </w:r>
      <w:r>
        <w:rPr>
          <w:rFonts w:cs="Garamond"/>
          <w:b/>
          <w:color w:val="231F20"/>
        </w:rPr>
        <w:t>Figura</w:t>
      </w:r>
      <w:r w:rsidRPr="007E5580">
        <w:rPr>
          <w:rFonts w:cs="Garamond"/>
          <w:b/>
          <w:color w:val="231F20"/>
        </w:rPr>
        <w:t xml:space="preserve"> III.</w:t>
      </w:r>
      <w:r w:rsidR="00A004FD">
        <w:rPr>
          <w:rFonts w:cs="Garamond"/>
          <w:b/>
          <w:color w:val="231F20"/>
        </w:rPr>
        <w:t>14</w:t>
      </w:r>
      <w:r w:rsidRPr="007E5580">
        <w:rPr>
          <w:rFonts w:cs="Garamond"/>
          <w:b/>
          <w:color w:val="231F20"/>
        </w:rPr>
        <w:t xml:space="preserve"> Mapa de Ubicación Distrital</w:t>
      </w:r>
    </w:p>
    <w:p w:rsidR="005132F2" w:rsidRPr="00F46E57" w:rsidRDefault="001D40F8" w:rsidP="005132F2">
      <w:pPr>
        <w:rPr>
          <w:b/>
        </w:rPr>
      </w:pPr>
      <w:r>
        <w:rPr>
          <w:b/>
          <w:noProof/>
          <w:lang w:eastAsia="es-PY" w:bidi="ar-SA"/>
        </w:rPr>
        <w:drawing>
          <wp:anchor distT="0" distB="0" distL="114300" distR="114300" simplePos="0" relativeHeight="251866624" behindDoc="0" locked="0" layoutInCell="1" allowOverlap="1" wp14:anchorId="21570810" wp14:editId="22DD21F6">
            <wp:simplePos x="0" y="0"/>
            <wp:positionH relativeFrom="column">
              <wp:posOffset>-51435</wp:posOffset>
            </wp:positionH>
            <wp:positionV relativeFrom="paragraph">
              <wp:posOffset>109220</wp:posOffset>
            </wp:positionV>
            <wp:extent cx="5802630" cy="3752850"/>
            <wp:effectExtent l="19050" t="0" r="7620" b="0"/>
            <wp:wrapThrough wrapText="bothSides">
              <wp:wrapPolygon edited="0">
                <wp:start x="-71" y="0"/>
                <wp:lineTo x="-71" y="21490"/>
                <wp:lineTo x="21628" y="21490"/>
                <wp:lineTo x="21628" y="0"/>
                <wp:lineTo x="-71" y="0"/>
              </wp:wrapPolygon>
            </wp:wrapThrough>
            <wp:docPr id="22" name="15 Imagen" descr="7_cv-dv_asentamiento sembr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cv-dv_asentamiento sembrando.jpg"/>
                    <pic:cNvPicPr/>
                  </pic:nvPicPr>
                  <pic:blipFill>
                    <a:blip r:embed="rId20" cstate="print"/>
                    <a:stretch>
                      <a:fillRect/>
                    </a:stretch>
                  </pic:blipFill>
                  <pic:spPr>
                    <a:xfrm>
                      <a:off x="0" y="0"/>
                      <a:ext cx="5802630" cy="3752850"/>
                    </a:xfrm>
                    <a:prstGeom prst="rect">
                      <a:avLst/>
                    </a:prstGeom>
                  </pic:spPr>
                </pic:pic>
              </a:graphicData>
            </a:graphic>
          </wp:anchor>
        </w:drawing>
      </w:r>
    </w:p>
    <w:p w:rsidR="005132F2" w:rsidRPr="00911EFD" w:rsidRDefault="00356F0C" w:rsidP="00224733">
      <w:pPr>
        <w:pStyle w:val="Ttulo3"/>
      </w:pPr>
      <w:bookmarkStart w:id="50" w:name="_Toc414522805"/>
      <w:r w:rsidRPr="006D3290">
        <w:t>Misiones</w:t>
      </w:r>
      <w:bookmarkEnd w:id="50"/>
    </w:p>
    <w:p w:rsidR="005132F2" w:rsidRPr="00B036D7" w:rsidRDefault="005132F2" w:rsidP="005132F2">
      <w:pPr>
        <w:autoSpaceDE w:val="0"/>
        <w:autoSpaceDN w:val="0"/>
        <w:adjustRightInd w:val="0"/>
        <w:rPr>
          <w:rFonts w:cs="TrebuchetMS"/>
          <w:b/>
          <w:color w:val="000000"/>
        </w:rPr>
      </w:pPr>
      <w:r w:rsidRPr="00B036D7">
        <w:rPr>
          <w:rFonts w:cs="TrebuchetMS"/>
          <w:b/>
          <w:color w:val="000000"/>
        </w:rPr>
        <w:t>Aspecto Físico</w:t>
      </w:r>
    </w:p>
    <w:p w:rsidR="005132F2" w:rsidRPr="00F46E57" w:rsidRDefault="005132F2" w:rsidP="005132F2">
      <w:pPr>
        <w:autoSpaceDE w:val="0"/>
        <w:autoSpaceDN w:val="0"/>
        <w:adjustRightInd w:val="0"/>
        <w:rPr>
          <w:rFonts w:cs="Garamond"/>
          <w:color w:val="231F20"/>
        </w:rPr>
      </w:pPr>
      <w:r w:rsidRPr="00F46E57">
        <w:rPr>
          <w:rFonts w:cs="Garamond"/>
          <w:color w:val="231F20"/>
        </w:rPr>
        <w:t>Todo el oeste y la parte sur de Misiones está constituido por terrenos bajos y</w:t>
      </w:r>
      <w:r>
        <w:rPr>
          <w:rFonts w:cs="Garamond"/>
          <w:color w:val="231F20"/>
        </w:rPr>
        <w:t xml:space="preserve"> </w:t>
      </w:r>
      <w:r w:rsidRPr="00F46E57">
        <w:rPr>
          <w:rFonts w:cs="Garamond"/>
          <w:color w:val="231F20"/>
        </w:rPr>
        <w:t>húmedos, con numerosos esteros que riegan la zona. El estero Ñeembucú es el</w:t>
      </w:r>
      <w:r>
        <w:rPr>
          <w:rFonts w:cs="Garamond"/>
          <w:color w:val="231F20"/>
        </w:rPr>
        <w:t xml:space="preserve"> </w:t>
      </w:r>
      <w:r w:rsidRPr="00F46E57">
        <w:rPr>
          <w:rFonts w:cs="Garamond"/>
          <w:color w:val="231F20"/>
        </w:rPr>
        <w:t>más extenso y abarca la parte occidental del departamento. Al norte y centro</w:t>
      </w:r>
      <w:r>
        <w:rPr>
          <w:rFonts w:cs="Garamond"/>
          <w:color w:val="231F20"/>
        </w:rPr>
        <w:t xml:space="preserve"> </w:t>
      </w:r>
      <w:r w:rsidRPr="00F46E57">
        <w:rPr>
          <w:rFonts w:cs="Garamond"/>
          <w:color w:val="231F20"/>
        </w:rPr>
        <w:t>los terrenos son más altos, ligeramente ondulados y con grandes extensiones</w:t>
      </w:r>
      <w:r>
        <w:rPr>
          <w:rFonts w:cs="Garamond"/>
          <w:color w:val="231F20"/>
        </w:rPr>
        <w:t xml:space="preserve"> </w:t>
      </w:r>
      <w:r w:rsidRPr="00F46E57">
        <w:rPr>
          <w:rFonts w:cs="Garamond"/>
          <w:color w:val="231F20"/>
        </w:rPr>
        <w:t>planas, apropiadas en general para la explotación ganadera y agrícola.</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t>Orografía</w:t>
      </w:r>
    </w:p>
    <w:p w:rsidR="005132F2" w:rsidRPr="00F46E57" w:rsidRDefault="005132F2" w:rsidP="005132F2">
      <w:pPr>
        <w:autoSpaceDE w:val="0"/>
        <w:autoSpaceDN w:val="0"/>
        <w:adjustRightInd w:val="0"/>
        <w:rPr>
          <w:rFonts w:cs="Garamond"/>
          <w:color w:val="231F20"/>
        </w:rPr>
      </w:pPr>
      <w:r w:rsidRPr="00F46E57">
        <w:rPr>
          <w:rFonts w:cs="Garamond"/>
          <w:color w:val="231F20"/>
        </w:rPr>
        <w:t>En el departamento no existen serranías ni cadenas montañosas. Al noreste</w:t>
      </w:r>
      <w:r>
        <w:rPr>
          <w:rFonts w:cs="Garamond"/>
          <w:color w:val="231F20"/>
        </w:rPr>
        <w:t xml:space="preserve"> </w:t>
      </w:r>
      <w:r w:rsidRPr="00F46E57">
        <w:rPr>
          <w:rFonts w:cs="Garamond"/>
          <w:color w:val="231F20"/>
        </w:rPr>
        <w:t>se encuentran algunos cerros aislados de poca elevación, que pueden</w:t>
      </w:r>
      <w:r>
        <w:rPr>
          <w:rFonts w:cs="Garamond"/>
          <w:color w:val="231F20"/>
        </w:rPr>
        <w:t xml:space="preserve"> </w:t>
      </w:r>
      <w:r w:rsidRPr="00F46E57">
        <w:rPr>
          <w:rFonts w:cs="Garamond"/>
          <w:color w:val="231F20"/>
        </w:rPr>
        <w:t>considerarse continuación de las cordilleras de Paraguarí, como San Miguel,</w:t>
      </w:r>
      <w:r>
        <w:rPr>
          <w:rFonts w:cs="Garamond"/>
          <w:color w:val="231F20"/>
        </w:rPr>
        <w:t xml:space="preserve"> </w:t>
      </w:r>
      <w:r w:rsidRPr="00F46E57">
        <w:rPr>
          <w:rFonts w:cs="Garamond"/>
          <w:color w:val="231F20"/>
        </w:rPr>
        <w:t>Santa María y Santa Rosa en los distritos del mismo nombre; en San Juan</w:t>
      </w:r>
      <w:r>
        <w:rPr>
          <w:rFonts w:cs="Garamond"/>
          <w:color w:val="231F20"/>
        </w:rPr>
        <w:t xml:space="preserve"> </w:t>
      </w:r>
      <w:r w:rsidRPr="00F46E57">
        <w:rPr>
          <w:rFonts w:cs="Garamond"/>
          <w:color w:val="231F20"/>
        </w:rPr>
        <w:t xml:space="preserve">Bautista se encuentran los cerros </w:t>
      </w:r>
      <w:proofErr w:type="spellStart"/>
      <w:r w:rsidRPr="00F46E57">
        <w:rPr>
          <w:rFonts w:cs="Garamond"/>
          <w:color w:val="231F20"/>
        </w:rPr>
        <w:t>Peró</w:t>
      </w:r>
      <w:proofErr w:type="spellEnd"/>
      <w:r w:rsidRPr="00F46E57">
        <w:rPr>
          <w:rFonts w:cs="Garamond"/>
          <w:color w:val="231F20"/>
        </w:rPr>
        <w:t xml:space="preserve"> y </w:t>
      </w:r>
      <w:proofErr w:type="spellStart"/>
      <w:r w:rsidRPr="00F46E57">
        <w:rPr>
          <w:rFonts w:cs="Garamond"/>
          <w:color w:val="231F20"/>
        </w:rPr>
        <w:t>Ka’a-Hovy</w:t>
      </w:r>
      <w:proofErr w:type="spellEnd"/>
      <w:r w:rsidRPr="00F46E57">
        <w:rPr>
          <w:rFonts w:cs="Garamond"/>
          <w:color w:val="231F20"/>
        </w:rPr>
        <w:t>.</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t>Hidrografía</w:t>
      </w:r>
    </w:p>
    <w:p w:rsidR="005132F2" w:rsidRPr="00F46E57" w:rsidRDefault="005132F2" w:rsidP="005132F2">
      <w:pPr>
        <w:autoSpaceDE w:val="0"/>
        <w:autoSpaceDN w:val="0"/>
        <w:adjustRightInd w:val="0"/>
        <w:rPr>
          <w:rFonts w:cs="Garamond"/>
          <w:color w:val="231F20"/>
        </w:rPr>
      </w:pPr>
      <w:r w:rsidRPr="00F46E57">
        <w:rPr>
          <w:rFonts w:cs="Garamond"/>
          <w:color w:val="231F20"/>
        </w:rPr>
        <w:t xml:space="preserve">El río </w:t>
      </w:r>
      <w:proofErr w:type="spellStart"/>
      <w:r w:rsidRPr="00F46E57">
        <w:rPr>
          <w:rFonts w:cs="Garamond"/>
          <w:color w:val="231F20"/>
        </w:rPr>
        <w:t>Tebicuary</w:t>
      </w:r>
      <w:proofErr w:type="spellEnd"/>
      <w:r w:rsidRPr="00F46E57">
        <w:rPr>
          <w:rFonts w:cs="Garamond"/>
          <w:color w:val="231F20"/>
        </w:rPr>
        <w:t xml:space="preserve"> constituye el límite con Paraguarí y Caazapá, en tanto que</w:t>
      </w:r>
      <w:r>
        <w:rPr>
          <w:rFonts w:cs="Garamond"/>
          <w:color w:val="231F20"/>
        </w:rPr>
        <w:t xml:space="preserve"> </w:t>
      </w:r>
      <w:r w:rsidRPr="00F46E57">
        <w:rPr>
          <w:rFonts w:cs="Garamond"/>
          <w:color w:val="231F20"/>
        </w:rPr>
        <w:t>el Paraná lo separa de la República Argentina. Algunos arroyos riegan el</w:t>
      </w:r>
      <w:r>
        <w:rPr>
          <w:rFonts w:cs="Garamond"/>
          <w:color w:val="231F20"/>
        </w:rPr>
        <w:t xml:space="preserve"> </w:t>
      </w:r>
      <w:r w:rsidRPr="00F46E57">
        <w:rPr>
          <w:rFonts w:cs="Garamond"/>
          <w:color w:val="231F20"/>
        </w:rPr>
        <w:t xml:space="preserve">territorio, como el </w:t>
      </w:r>
      <w:proofErr w:type="spellStart"/>
      <w:r w:rsidRPr="00F46E57">
        <w:rPr>
          <w:rFonts w:cs="Garamond"/>
          <w:color w:val="231F20"/>
        </w:rPr>
        <w:t>Aguaray</w:t>
      </w:r>
      <w:proofErr w:type="spellEnd"/>
      <w:r w:rsidRPr="00F46E57">
        <w:rPr>
          <w:rFonts w:cs="Garamond"/>
          <w:color w:val="231F20"/>
        </w:rPr>
        <w:t xml:space="preserve"> y sus afluentes, el </w:t>
      </w:r>
      <w:proofErr w:type="spellStart"/>
      <w:r w:rsidRPr="00F46E57">
        <w:rPr>
          <w:rFonts w:cs="Garamond"/>
          <w:color w:val="231F20"/>
        </w:rPr>
        <w:t>Atinguy</w:t>
      </w:r>
      <w:proofErr w:type="spellEnd"/>
      <w:r w:rsidRPr="00F46E57">
        <w:rPr>
          <w:rFonts w:cs="Garamond"/>
          <w:color w:val="231F20"/>
        </w:rPr>
        <w:t xml:space="preserve"> y el </w:t>
      </w:r>
      <w:proofErr w:type="spellStart"/>
      <w:r w:rsidRPr="00F46E57">
        <w:rPr>
          <w:rFonts w:cs="Garamond"/>
          <w:color w:val="231F20"/>
        </w:rPr>
        <w:t>Yabebyry</w:t>
      </w:r>
      <w:proofErr w:type="spellEnd"/>
      <w:r w:rsidRPr="00F46E57">
        <w:rPr>
          <w:rFonts w:cs="Garamond"/>
          <w:color w:val="231F20"/>
        </w:rPr>
        <w:t>, y los</w:t>
      </w:r>
      <w:r>
        <w:rPr>
          <w:rFonts w:cs="Garamond"/>
          <w:color w:val="231F20"/>
        </w:rPr>
        <w:t xml:space="preserve"> </w:t>
      </w:r>
      <w:r w:rsidRPr="00F46E57">
        <w:rPr>
          <w:rFonts w:cs="Garamond"/>
          <w:color w:val="231F20"/>
        </w:rPr>
        <w:t xml:space="preserve">tributarios del </w:t>
      </w:r>
      <w:proofErr w:type="spellStart"/>
      <w:r w:rsidRPr="00F46E57">
        <w:rPr>
          <w:rFonts w:cs="Garamond"/>
          <w:color w:val="231F20"/>
        </w:rPr>
        <w:t>Tebicuary</w:t>
      </w:r>
      <w:proofErr w:type="spellEnd"/>
      <w:r w:rsidRPr="00F46E57">
        <w:rPr>
          <w:rFonts w:cs="Garamond"/>
          <w:color w:val="231F20"/>
        </w:rPr>
        <w:t xml:space="preserve">, San Roque, </w:t>
      </w:r>
      <w:proofErr w:type="spellStart"/>
      <w:r w:rsidRPr="00F46E57">
        <w:rPr>
          <w:rFonts w:cs="Garamond"/>
          <w:color w:val="231F20"/>
        </w:rPr>
        <w:t>Ka’a</w:t>
      </w:r>
      <w:proofErr w:type="spellEnd"/>
      <w:r w:rsidRPr="00F46E57">
        <w:rPr>
          <w:rFonts w:cs="Garamond"/>
          <w:color w:val="231F20"/>
        </w:rPr>
        <w:t xml:space="preserve"> </w:t>
      </w:r>
      <w:proofErr w:type="spellStart"/>
      <w:r w:rsidRPr="00F46E57">
        <w:rPr>
          <w:rFonts w:cs="Garamond"/>
          <w:color w:val="231F20"/>
        </w:rPr>
        <w:t>Poí</w:t>
      </w:r>
      <w:proofErr w:type="spellEnd"/>
      <w:r w:rsidRPr="00F46E57">
        <w:rPr>
          <w:rFonts w:cs="Garamond"/>
          <w:color w:val="231F20"/>
        </w:rPr>
        <w:t xml:space="preserve">, </w:t>
      </w:r>
      <w:proofErr w:type="spellStart"/>
      <w:r w:rsidRPr="00F46E57">
        <w:rPr>
          <w:rFonts w:cs="Garamond"/>
          <w:color w:val="231F20"/>
        </w:rPr>
        <w:t>Tororó</w:t>
      </w:r>
      <w:proofErr w:type="spellEnd"/>
      <w:r w:rsidRPr="00F46E57">
        <w:rPr>
          <w:rFonts w:cs="Garamond"/>
          <w:color w:val="231F20"/>
        </w:rPr>
        <w:t xml:space="preserve"> y San Tadeo.</w:t>
      </w:r>
    </w:p>
    <w:p w:rsidR="00033C59" w:rsidRDefault="00033C59">
      <w:pPr>
        <w:spacing w:before="0" w:line="240" w:lineRule="auto"/>
        <w:jc w:val="left"/>
        <w:rPr>
          <w:rFonts w:cs="TrebuchetMS"/>
          <w:b/>
          <w:color w:val="000000"/>
        </w:rPr>
      </w:pPr>
      <w:r>
        <w:rPr>
          <w:rFonts w:cs="TrebuchetMS"/>
          <w:b/>
          <w:color w:val="000000"/>
        </w:rPr>
        <w:br w:type="page"/>
      </w:r>
    </w:p>
    <w:p w:rsidR="005132F2" w:rsidRPr="00B036D7" w:rsidRDefault="005132F2" w:rsidP="005132F2">
      <w:pPr>
        <w:autoSpaceDE w:val="0"/>
        <w:autoSpaceDN w:val="0"/>
        <w:adjustRightInd w:val="0"/>
        <w:rPr>
          <w:rFonts w:cs="TrebuchetMS"/>
          <w:b/>
          <w:color w:val="000000"/>
        </w:rPr>
      </w:pPr>
      <w:r w:rsidRPr="00B036D7">
        <w:rPr>
          <w:rFonts w:cs="TrebuchetMS"/>
          <w:b/>
          <w:color w:val="000000"/>
        </w:rPr>
        <w:lastRenderedPageBreak/>
        <w:t>Clima</w:t>
      </w:r>
    </w:p>
    <w:p w:rsidR="005132F2" w:rsidRPr="00F46E57" w:rsidRDefault="005132F2" w:rsidP="005132F2">
      <w:pPr>
        <w:autoSpaceDE w:val="0"/>
        <w:autoSpaceDN w:val="0"/>
        <w:adjustRightInd w:val="0"/>
        <w:rPr>
          <w:rFonts w:cs="Garamond"/>
          <w:color w:val="231F20"/>
        </w:rPr>
      </w:pPr>
      <w:r w:rsidRPr="00F46E57">
        <w:rPr>
          <w:rFonts w:cs="Garamond"/>
          <w:color w:val="231F20"/>
        </w:rPr>
        <w:t>La temperatura media en el 2002 fue de 22ºC; las medias extremas variaron</w:t>
      </w:r>
      <w:r>
        <w:rPr>
          <w:rFonts w:cs="Garamond"/>
          <w:color w:val="231F20"/>
        </w:rPr>
        <w:t xml:space="preserve"> </w:t>
      </w:r>
      <w:r w:rsidRPr="00F46E57">
        <w:rPr>
          <w:rFonts w:cs="Garamond"/>
          <w:color w:val="231F20"/>
        </w:rPr>
        <w:t>entre los 28ºC y 17ºC. Misiones se encuentra entre los departamentos que</w:t>
      </w:r>
      <w:r>
        <w:rPr>
          <w:rFonts w:cs="Garamond"/>
          <w:color w:val="231F20"/>
        </w:rPr>
        <w:t xml:space="preserve"> </w:t>
      </w:r>
      <w:r w:rsidRPr="00F46E57">
        <w:rPr>
          <w:rFonts w:cs="Garamond"/>
          <w:color w:val="231F20"/>
        </w:rPr>
        <w:t xml:space="preserve">mayor precipitación registraron en el año citado, alcanzando 2.102 </w:t>
      </w:r>
      <w:proofErr w:type="spellStart"/>
      <w:r w:rsidRPr="00F46E57">
        <w:rPr>
          <w:rFonts w:cs="Garamond"/>
          <w:color w:val="231F20"/>
        </w:rPr>
        <w:t>mm.</w:t>
      </w:r>
      <w:proofErr w:type="spellEnd"/>
    </w:p>
    <w:p w:rsidR="005132F2" w:rsidRPr="00F46E57" w:rsidRDefault="005132F2" w:rsidP="005132F2">
      <w:pPr>
        <w:rPr>
          <w:rFonts w:cs="Garamond"/>
          <w:color w:val="231F20"/>
        </w:rPr>
      </w:pPr>
      <w:r w:rsidRPr="00F46E57">
        <w:rPr>
          <w:rFonts w:cs="Garamond"/>
          <w:color w:val="231F20"/>
        </w:rPr>
        <w:t>Estas características favorecen tanto a las actividades agrícolas como a las pecuarias.</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t>Economía</w:t>
      </w:r>
    </w:p>
    <w:p w:rsidR="005132F2" w:rsidRPr="00F46E57" w:rsidRDefault="005132F2" w:rsidP="005132F2">
      <w:pPr>
        <w:autoSpaceDE w:val="0"/>
        <w:autoSpaceDN w:val="0"/>
        <w:adjustRightInd w:val="0"/>
        <w:rPr>
          <w:rFonts w:cs="Garamond"/>
          <w:color w:val="231F20"/>
        </w:rPr>
      </w:pPr>
      <w:r w:rsidRPr="00F46E57">
        <w:rPr>
          <w:rFonts w:cs="Garamond"/>
          <w:color w:val="231F20"/>
        </w:rPr>
        <w:t>La Población Económicamente Activa (PEA) ha aumentado casi 50% de</w:t>
      </w:r>
      <w:r>
        <w:rPr>
          <w:rFonts w:cs="Garamond"/>
          <w:color w:val="231F20"/>
        </w:rPr>
        <w:t xml:space="preserve"> </w:t>
      </w:r>
      <w:r w:rsidRPr="00F46E57">
        <w:rPr>
          <w:rFonts w:cs="Garamond"/>
          <w:color w:val="231F20"/>
        </w:rPr>
        <w:t>1992 al 2002. Sin embargo, en este mismo periodo la proporción de personas</w:t>
      </w:r>
      <w:r>
        <w:rPr>
          <w:rFonts w:cs="Garamond"/>
          <w:color w:val="231F20"/>
        </w:rPr>
        <w:t xml:space="preserve"> </w:t>
      </w:r>
      <w:r w:rsidRPr="00F46E57">
        <w:rPr>
          <w:rFonts w:cs="Garamond"/>
          <w:color w:val="231F20"/>
        </w:rPr>
        <w:t>ocupadas se ha reducido. La composición de esta población por sectores</w:t>
      </w:r>
      <w:r>
        <w:rPr>
          <w:rFonts w:cs="Garamond"/>
          <w:color w:val="231F20"/>
        </w:rPr>
        <w:t xml:space="preserve"> </w:t>
      </w:r>
      <w:r w:rsidRPr="00F46E57">
        <w:rPr>
          <w:rFonts w:cs="Garamond"/>
          <w:color w:val="231F20"/>
        </w:rPr>
        <w:t>económicos revela la preponderancia del terciario con casi 45% y del</w:t>
      </w:r>
      <w:r>
        <w:rPr>
          <w:rFonts w:cs="Garamond"/>
          <w:color w:val="231F20"/>
        </w:rPr>
        <w:t xml:space="preserve"> </w:t>
      </w:r>
      <w:r w:rsidRPr="00F46E57">
        <w:rPr>
          <w:rFonts w:cs="Garamond"/>
          <w:color w:val="231F20"/>
        </w:rPr>
        <w:t>primario con más del 35%.</w:t>
      </w:r>
    </w:p>
    <w:p w:rsidR="005132F2" w:rsidRPr="00F46E57" w:rsidRDefault="005132F2" w:rsidP="005132F2">
      <w:pPr>
        <w:autoSpaceDE w:val="0"/>
        <w:autoSpaceDN w:val="0"/>
        <w:adjustRightInd w:val="0"/>
        <w:rPr>
          <w:rFonts w:cs="Garamond"/>
          <w:color w:val="231F20"/>
        </w:rPr>
      </w:pPr>
      <w:r w:rsidRPr="00F46E57">
        <w:rPr>
          <w:rFonts w:cs="Garamond"/>
          <w:color w:val="231F20"/>
        </w:rPr>
        <w:t>En cuanto a producción agrícola, Misiones es el principal productor de</w:t>
      </w:r>
      <w:r>
        <w:rPr>
          <w:rFonts w:cs="Garamond"/>
          <w:color w:val="231F20"/>
        </w:rPr>
        <w:t xml:space="preserve"> </w:t>
      </w:r>
      <w:r w:rsidRPr="00F46E57">
        <w:rPr>
          <w:rFonts w:cs="Garamond"/>
          <w:color w:val="231F20"/>
        </w:rPr>
        <w:t>arroz del país, con más de 40.000 toneladas cosechadas, y casi sextuplicó su producción en el último decenio. Por otro lado, el maíz y la soja han</w:t>
      </w:r>
      <w:r>
        <w:rPr>
          <w:rFonts w:cs="Garamond"/>
          <w:color w:val="231F20"/>
        </w:rPr>
        <w:t xml:space="preserve"> </w:t>
      </w:r>
      <w:r w:rsidRPr="00F46E57">
        <w:rPr>
          <w:rFonts w:cs="Garamond"/>
          <w:color w:val="231F20"/>
        </w:rPr>
        <w:t>conseguido recuperar sus desempeños en los últimos años.</w:t>
      </w:r>
    </w:p>
    <w:p w:rsidR="00911EFD" w:rsidRDefault="005132F2" w:rsidP="005132F2">
      <w:pPr>
        <w:autoSpaceDE w:val="0"/>
        <w:autoSpaceDN w:val="0"/>
        <w:adjustRightInd w:val="0"/>
        <w:rPr>
          <w:rFonts w:cs="Garamond"/>
          <w:color w:val="231F20"/>
        </w:rPr>
      </w:pPr>
      <w:r w:rsidRPr="00F46E57">
        <w:rPr>
          <w:rFonts w:cs="Garamond"/>
          <w:color w:val="231F20"/>
        </w:rPr>
        <w:t>La producción ganadera, a pesar de haber disminuido en las últimas décadas,</w:t>
      </w:r>
      <w:r>
        <w:rPr>
          <w:rFonts w:cs="Garamond"/>
          <w:color w:val="231F20"/>
        </w:rPr>
        <w:t xml:space="preserve"> </w:t>
      </w:r>
      <w:r w:rsidRPr="00F46E57">
        <w:rPr>
          <w:rFonts w:cs="Garamond"/>
          <w:color w:val="231F20"/>
        </w:rPr>
        <w:t>sigue siendo la que mayor cantidad de cabezas presenta. Misiones se destaca</w:t>
      </w:r>
      <w:r>
        <w:rPr>
          <w:rFonts w:cs="Garamond"/>
          <w:color w:val="231F20"/>
        </w:rPr>
        <w:t xml:space="preserve"> </w:t>
      </w:r>
      <w:r w:rsidRPr="00F46E57">
        <w:rPr>
          <w:rFonts w:cs="Garamond"/>
          <w:color w:val="231F20"/>
        </w:rPr>
        <w:t>también por su producción de ovejas.</w:t>
      </w:r>
    </w:p>
    <w:p w:rsidR="001F7415" w:rsidRDefault="001F7415" w:rsidP="005132F2">
      <w:pPr>
        <w:autoSpaceDE w:val="0"/>
        <w:autoSpaceDN w:val="0"/>
        <w:adjustRightInd w:val="0"/>
        <w:rPr>
          <w:rFonts w:cs="Garamond"/>
          <w:color w:val="231F20"/>
        </w:rPr>
      </w:pPr>
    </w:p>
    <w:p w:rsidR="005132F2" w:rsidRDefault="005132F2" w:rsidP="00A948E6">
      <w:pPr>
        <w:autoSpaceDE w:val="0"/>
        <w:autoSpaceDN w:val="0"/>
        <w:adjustRightInd w:val="0"/>
        <w:jc w:val="center"/>
        <w:rPr>
          <w:rFonts w:cs="Garamond"/>
          <w:b/>
          <w:color w:val="231F20"/>
        </w:rPr>
      </w:pPr>
      <w:r w:rsidRPr="0072502F">
        <w:rPr>
          <w:rFonts w:cs="Garamond"/>
          <w:b/>
          <w:color w:val="231F20"/>
        </w:rPr>
        <w:t>Cuadro III.</w:t>
      </w:r>
      <w:r w:rsidR="00A948E6">
        <w:rPr>
          <w:rFonts w:cs="Garamond"/>
          <w:b/>
          <w:color w:val="231F20"/>
        </w:rPr>
        <w:t>18</w:t>
      </w:r>
      <w:r w:rsidRPr="0072502F">
        <w:rPr>
          <w:rFonts w:cs="Garamond"/>
          <w:b/>
          <w:color w:val="231F20"/>
        </w:rPr>
        <w:t xml:space="preserve"> Población por Distritos</w:t>
      </w:r>
    </w:p>
    <w:tbl>
      <w:tblPr>
        <w:tblW w:w="6300" w:type="dxa"/>
        <w:jc w:val="center"/>
        <w:tblCellMar>
          <w:left w:w="70" w:type="dxa"/>
          <w:right w:w="70" w:type="dxa"/>
        </w:tblCellMar>
        <w:tblLook w:val="04A0" w:firstRow="1" w:lastRow="0" w:firstColumn="1" w:lastColumn="0" w:noHBand="0" w:noVBand="1"/>
      </w:tblPr>
      <w:tblGrid>
        <w:gridCol w:w="2640"/>
        <w:gridCol w:w="1220"/>
        <w:gridCol w:w="1220"/>
        <w:gridCol w:w="1220"/>
      </w:tblGrid>
      <w:tr w:rsidR="00A948E6" w:rsidRPr="00A948E6" w:rsidTr="008B4889">
        <w:trPr>
          <w:trHeight w:val="315"/>
          <w:tblHeader/>
          <w:jc w:val="center"/>
        </w:trPr>
        <w:tc>
          <w:tcPr>
            <w:tcW w:w="2640"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A948E6" w:rsidRPr="00A948E6" w:rsidRDefault="00A948E6" w:rsidP="00A948E6">
            <w:pPr>
              <w:spacing w:before="0" w:line="240" w:lineRule="auto"/>
              <w:jc w:val="left"/>
              <w:rPr>
                <w:rFonts w:ascii="Calibri" w:hAnsi="Calibri"/>
                <w:b/>
                <w:bCs/>
                <w:color w:val="000000"/>
                <w:sz w:val="22"/>
                <w:szCs w:val="22"/>
                <w:lang w:eastAsia="es-PY" w:bidi="ar-SA"/>
              </w:rPr>
            </w:pPr>
            <w:r w:rsidRPr="00A948E6">
              <w:rPr>
                <w:rFonts w:ascii="Calibri" w:hAnsi="Calibri"/>
                <w:b/>
                <w:bCs/>
                <w:color w:val="000000"/>
                <w:sz w:val="22"/>
                <w:szCs w:val="22"/>
                <w:lang w:eastAsia="es-ES" w:bidi="ar-SA"/>
              </w:rPr>
              <w:t xml:space="preserve">Distritos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A948E6" w:rsidRPr="00A948E6" w:rsidRDefault="00A948E6" w:rsidP="00A948E6">
            <w:pPr>
              <w:spacing w:before="0" w:line="240" w:lineRule="auto"/>
              <w:jc w:val="left"/>
              <w:rPr>
                <w:rFonts w:ascii="Calibri" w:hAnsi="Calibri"/>
                <w:b/>
                <w:bCs/>
                <w:color w:val="000000"/>
                <w:sz w:val="22"/>
                <w:szCs w:val="22"/>
                <w:lang w:eastAsia="es-PY" w:bidi="ar-SA"/>
              </w:rPr>
            </w:pPr>
            <w:r w:rsidRPr="00A948E6">
              <w:rPr>
                <w:rFonts w:ascii="Calibri" w:hAnsi="Calibri"/>
                <w:b/>
                <w:bCs/>
                <w:color w:val="000000"/>
                <w:sz w:val="22"/>
                <w:szCs w:val="22"/>
                <w:lang w:eastAsia="es-ES" w:bidi="ar-SA"/>
              </w:rPr>
              <w:t xml:space="preserve"> Población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A948E6" w:rsidRPr="00A948E6" w:rsidRDefault="00A948E6" w:rsidP="00A948E6">
            <w:pPr>
              <w:spacing w:before="0" w:line="240" w:lineRule="auto"/>
              <w:jc w:val="center"/>
              <w:rPr>
                <w:rFonts w:ascii="Calibri" w:hAnsi="Calibri"/>
                <w:b/>
                <w:bCs/>
                <w:color w:val="000000"/>
                <w:sz w:val="22"/>
                <w:szCs w:val="22"/>
                <w:lang w:eastAsia="es-PY" w:bidi="ar-SA"/>
              </w:rPr>
            </w:pPr>
            <w:r w:rsidRPr="00A948E6">
              <w:rPr>
                <w:rFonts w:ascii="Calibri" w:hAnsi="Calibri"/>
                <w:b/>
                <w:bCs/>
                <w:color w:val="000000"/>
                <w:sz w:val="22"/>
                <w:szCs w:val="22"/>
                <w:lang w:eastAsia="es-PY" w:bidi="ar-SA"/>
              </w:rPr>
              <w:t xml:space="preserve"> Varón </w:t>
            </w:r>
          </w:p>
        </w:tc>
        <w:tc>
          <w:tcPr>
            <w:tcW w:w="122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A948E6" w:rsidRPr="00A948E6" w:rsidRDefault="00A948E6" w:rsidP="00A948E6">
            <w:pPr>
              <w:spacing w:before="0" w:line="240" w:lineRule="auto"/>
              <w:jc w:val="center"/>
              <w:rPr>
                <w:rFonts w:ascii="Calibri" w:hAnsi="Calibri"/>
                <w:b/>
                <w:bCs/>
                <w:color w:val="000000"/>
                <w:sz w:val="22"/>
                <w:szCs w:val="22"/>
                <w:lang w:eastAsia="es-PY" w:bidi="ar-SA"/>
              </w:rPr>
            </w:pPr>
            <w:r w:rsidRPr="00A948E6">
              <w:rPr>
                <w:rFonts w:ascii="Calibri" w:hAnsi="Calibri"/>
                <w:b/>
                <w:bCs/>
                <w:color w:val="000000"/>
                <w:sz w:val="22"/>
                <w:szCs w:val="22"/>
                <w:lang w:eastAsia="es-PY" w:bidi="ar-SA"/>
              </w:rPr>
              <w:t xml:space="preserve"> Mujer </w:t>
            </w:r>
          </w:p>
        </w:tc>
      </w:tr>
      <w:tr w:rsidR="00A948E6" w:rsidRPr="00A948E6" w:rsidTr="001F7415">
        <w:trPr>
          <w:trHeight w:val="300"/>
          <w:jc w:val="center"/>
        </w:trPr>
        <w:tc>
          <w:tcPr>
            <w:tcW w:w="264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lef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 San Juan Bautista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16.563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8.275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8.288 </w:t>
            </w:r>
          </w:p>
        </w:tc>
      </w:tr>
      <w:tr w:rsidR="00A948E6" w:rsidRPr="00A948E6" w:rsidTr="001F7415">
        <w:trPr>
          <w:trHeight w:val="300"/>
          <w:jc w:val="center"/>
        </w:trPr>
        <w:tc>
          <w:tcPr>
            <w:tcW w:w="264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lef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 </w:t>
            </w:r>
            <w:proofErr w:type="spellStart"/>
            <w:r w:rsidRPr="00A948E6">
              <w:rPr>
                <w:rFonts w:ascii="Calibri" w:hAnsi="Calibri"/>
                <w:color w:val="000000"/>
                <w:sz w:val="22"/>
                <w:szCs w:val="22"/>
                <w:lang w:eastAsia="es-ES" w:bidi="ar-SA"/>
              </w:rPr>
              <w:t>Ayolas</w:t>
            </w:r>
            <w:proofErr w:type="spellEnd"/>
            <w:r w:rsidRPr="00A948E6">
              <w:rPr>
                <w:rFonts w:ascii="Calibri" w:hAnsi="Calibri"/>
                <w:color w:val="000000"/>
                <w:sz w:val="22"/>
                <w:szCs w:val="22"/>
                <w:lang w:eastAsia="es-ES" w:bidi="ar-SA"/>
              </w:rPr>
              <w:t xml:space="preserve">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15.219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7.749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7.470 </w:t>
            </w:r>
          </w:p>
        </w:tc>
      </w:tr>
      <w:tr w:rsidR="00A948E6" w:rsidRPr="00A948E6" w:rsidTr="001F7415">
        <w:trPr>
          <w:trHeight w:val="300"/>
          <w:jc w:val="center"/>
        </w:trPr>
        <w:tc>
          <w:tcPr>
            <w:tcW w:w="264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lef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 San Ignacio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24.003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11.828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12.175 </w:t>
            </w:r>
          </w:p>
        </w:tc>
      </w:tr>
      <w:tr w:rsidR="00A948E6" w:rsidRPr="00A948E6" w:rsidTr="001F7415">
        <w:trPr>
          <w:trHeight w:val="300"/>
          <w:jc w:val="center"/>
        </w:trPr>
        <w:tc>
          <w:tcPr>
            <w:tcW w:w="264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lef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 San Miguel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5.253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2.684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2.569 </w:t>
            </w:r>
          </w:p>
        </w:tc>
      </w:tr>
      <w:tr w:rsidR="00A948E6" w:rsidRPr="00A948E6" w:rsidTr="001F7415">
        <w:trPr>
          <w:trHeight w:val="300"/>
          <w:jc w:val="center"/>
        </w:trPr>
        <w:tc>
          <w:tcPr>
            <w:tcW w:w="264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lef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 San Patricio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3.570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1.803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1.767 </w:t>
            </w:r>
          </w:p>
        </w:tc>
      </w:tr>
      <w:tr w:rsidR="00A948E6" w:rsidRPr="00A948E6" w:rsidTr="001F7415">
        <w:trPr>
          <w:trHeight w:val="300"/>
          <w:jc w:val="center"/>
        </w:trPr>
        <w:tc>
          <w:tcPr>
            <w:tcW w:w="264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lef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 Santa María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7.385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3.930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3.455 </w:t>
            </w:r>
          </w:p>
        </w:tc>
      </w:tr>
      <w:tr w:rsidR="00A948E6" w:rsidRPr="00A948E6" w:rsidTr="001F7415">
        <w:trPr>
          <w:trHeight w:val="300"/>
          <w:jc w:val="center"/>
        </w:trPr>
        <w:tc>
          <w:tcPr>
            <w:tcW w:w="264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lef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 Santa Rosa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17.612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9.150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8.462 </w:t>
            </w:r>
          </w:p>
        </w:tc>
      </w:tr>
      <w:tr w:rsidR="00A948E6" w:rsidRPr="00A948E6" w:rsidTr="001F7415">
        <w:trPr>
          <w:trHeight w:val="300"/>
          <w:jc w:val="center"/>
        </w:trPr>
        <w:tc>
          <w:tcPr>
            <w:tcW w:w="264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lef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 Santiago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6.751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3.516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3.235 </w:t>
            </w:r>
          </w:p>
        </w:tc>
      </w:tr>
      <w:tr w:rsidR="00A948E6" w:rsidRPr="00A948E6" w:rsidTr="001F7415">
        <w:trPr>
          <w:trHeight w:val="300"/>
          <w:jc w:val="center"/>
        </w:trPr>
        <w:tc>
          <w:tcPr>
            <w:tcW w:w="264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lef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 Villa Florida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2.576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1.295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1.281 </w:t>
            </w:r>
          </w:p>
        </w:tc>
      </w:tr>
      <w:tr w:rsidR="00A948E6" w:rsidRPr="00A948E6" w:rsidTr="001F7415">
        <w:trPr>
          <w:trHeight w:val="315"/>
          <w:jc w:val="center"/>
        </w:trPr>
        <w:tc>
          <w:tcPr>
            <w:tcW w:w="264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lef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 </w:t>
            </w:r>
            <w:proofErr w:type="spellStart"/>
            <w:r w:rsidRPr="00A948E6">
              <w:rPr>
                <w:rFonts w:ascii="Calibri" w:hAnsi="Calibri"/>
                <w:color w:val="000000"/>
                <w:sz w:val="22"/>
                <w:szCs w:val="22"/>
                <w:lang w:eastAsia="es-ES" w:bidi="ar-SA"/>
              </w:rPr>
              <w:t>Yabebyry</w:t>
            </w:r>
            <w:proofErr w:type="spellEnd"/>
            <w:r w:rsidRPr="00A948E6">
              <w:rPr>
                <w:rFonts w:ascii="Calibri" w:hAnsi="Calibri"/>
                <w:color w:val="000000"/>
                <w:sz w:val="22"/>
                <w:szCs w:val="22"/>
                <w:lang w:eastAsia="es-ES" w:bidi="ar-SA"/>
              </w:rPr>
              <w:t xml:space="preserve">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ES" w:bidi="ar-SA"/>
              </w:rPr>
              <w:t xml:space="preserve">2.851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1.479 </w:t>
            </w:r>
          </w:p>
        </w:tc>
        <w:tc>
          <w:tcPr>
            <w:tcW w:w="1220" w:type="dxa"/>
            <w:tcBorders>
              <w:top w:val="nil"/>
              <w:left w:val="nil"/>
              <w:bottom w:val="single" w:sz="4" w:space="0" w:color="auto"/>
              <w:right w:val="nil"/>
            </w:tcBorders>
            <w:shd w:val="clear" w:color="auto" w:fill="auto"/>
            <w:noWrap/>
            <w:vAlign w:val="bottom"/>
            <w:hideMark/>
          </w:tcPr>
          <w:p w:rsidR="00A948E6" w:rsidRPr="00A948E6" w:rsidRDefault="00A948E6" w:rsidP="00A948E6">
            <w:pPr>
              <w:spacing w:before="0" w:line="240" w:lineRule="auto"/>
              <w:jc w:val="right"/>
              <w:rPr>
                <w:rFonts w:ascii="Calibri" w:hAnsi="Calibri"/>
                <w:color w:val="000000"/>
                <w:sz w:val="22"/>
                <w:szCs w:val="22"/>
                <w:lang w:eastAsia="es-PY" w:bidi="ar-SA"/>
              </w:rPr>
            </w:pPr>
            <w:r w:rsidRPr="00A948E6">
              <w:rPr>
                <w:rFonts w:ascii="Calibri" w:hAnsi="Calibri"/>
                <w:color w:val="000000"/>
                <w:sz w:val="22"/>
                <w:szCs w:val="22"/>
                <w:lang w:eastAsia="es-PY" w:bidi="ar-SA"/>
              </w:rPr>
              <w:t xml:space="preserve">1.372 </w:t>
            </w:r>
          </w:p>
        </w:tc>
      </w:tr>
      <w:tr w:rsidR="00A948E6" w:rsidRPr="00A948E6" w:rsidTr="008B4889">
        <w:trPr>
          <w:trHeight w:val="315"/>
          <w:jc w:val="center"/>
        </w:trPr>
        <w:tc>
          <w:tcPr>
            <w:tcW w:w="2640"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A948E6" w:rsidRPr="00A948E6" w:rsidRDefault="00A948E6" w:rsidP="00A948E6">
            <w:pPr>
              <w:spacing w:before="0" w:line="240" w:lineRule="auto"/>
              <w:jc w:val="left"/>
              <w:rPr>
                <w:rFonts w:ascii="Calibri" w:hAnsi="Calibri"/>
                <w:b/>
                <w:bCs/>
                <w:color w:val="000000"/>
                <w:sz w:val="22"/>
                <w:szCs w:val="22"/>
                <w:lang w:eastAsia="es-PY" w:bidi="ar-SA"/>
              </w:rPr>
            </w:pPr>
            <w:r w:rsidRPr="00A948E6">
              <w:rPr>
                <w:rFonts w:ascii="Calibri" w:hAnsi="Calibri"/>
                <w:b/>
                <w:bCs/>
                <w:color w:val="000000"/>
                <w:sz w:val="22"/>
                <w:szCs w:val="22"/>
                <w:lang w:eastAsia="es-ES" w:bidi="ar-SA"/>
              </w:rPr>
              <w:t>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A948E6" w:rsidRPr="00A948E6" w:rsidRDefault="00A948E6" w:rsidP="00A948E6">
            <w:pPr>
              <w:spacing w:before="0" w:line="240" w:lineRule="auto"/>
              <w:jc w:val="center"/>
              <w:rPr>
                <w:rFonts w:ascii="Calibri" w:hAnsi="Calibri"/>
                <w:b/>
                <w:bCs/>
                <w:color w:val="000000"/>
                <w:sz w:val="22"/>
                <w:szCs w:val="22"/>
                <w:lang w:eastAsia="es-PY" w:bidi="ar-SA"/>
              </w:rPr>
            </w:pPr>
            <w:r w:rsidRPr="00A948E6">
              <w:rPr>
                <w:rFonts w:ascii="Calibri" w:hAnsi="Calibri"/>
                <w:b/>
                <w:bCs/>
                <w:color w:val="000000"/>
                <w:sz w:val="22"/>
                <w:szCs w:val="22"/>
                <w:lang w:eastAsia="es-ES" w:bidi="ar-SA"/>
              </w:rPr>
              <w:t>101.783</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A948E6" w:rsidRPr="00A948E6" w:rsidRDefault="00A948E6" w:rsidP="00A948E6">
            <w:pPr>
              <w:spacing w:before="0" w:line="240" w:lineRule="auto"/>
              <w:jc w:val="center"/>
              <w:rPr>
                <w:rFonts w:ascii="Calibri" w:hAnsi="Calibri"/>
                <w:b/>
                <w:bCs/>
                <w:color w:val="000000"/>
                <w:sz w:val="22"/>
                <w:szCs w:val="22"/>
                <w:lang w:eastAsia="es-PY" w:bidi="ar-SA"/>
              </w:rPr>
            </w:pPr>
            <w:r w:rsidRPr="00A948E6">
              <w:rPr>
                <w:rFonts w:ascii="Calibri" w:hAnsi="Calibri"/>
                <w:b/>
                <w:bCs/>
                <w:color w:val="000000"/>
                <w:sz w:val="22"/>
                <w:szCs w:val="22"/>
                <w:lang w:eastAsia="es-PY" w:bidi="ar-SA"/>
              </w:rPr>
              <w:t>51.709</w:t>
            </w:r>
          </w:p>
        </w:tc>
        <w:tc>
          <w:tcPr>
            <w:tcW w:w="122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A948E6" w:rsidRPr="00A948E6" w:rsidRDefault="00A948E6" w:rsidP="00A948E6">
            <w:pPr>
              <w:spacing w:before="0" w:line="240" w:lineRule="auto"/>
              <w:jc w:val="center"/>
              <w:rPr>
                <w:rFonts w:ascii="Calibri" w:hAnsi="Calibri"/>
                <w:b/>
                <w:bCs/>
                <w:color w:val="000000"/>
                <w:sz w:val="22"/>
                <w:szCs w:val="22"/>
                <w:lang w:eastAsia="es-PY" w:bidi="ar-SA"/>
              </w:rPr>
            </w:pPr>
            <w:r w:rsidRPr="00A948E6">
              <w:rPr>
                <w:rFonts w:ascii="Calibri" w:hAnsi="Calibri"/>
                <w:b/>
                <w:bCs/>
                <w:color w:val="000000"/>
                <w:sz w:val="22"/>
                <w:szCs w:val="22"/>
                <w:lang w:eastAsia="es-PY" w:bidi="ar-SA"/>
              </w:rPr>
              <w:t>50.074</w:t>
            </w:r>
          </w:p>
        </w:tc>
      </w:tr>
    </w:tbl>
    <w:p w:rsidR="005132F2" w:rsidRDefault="00E326BB" w:rsidP="00E326BB">
      <w:pPr>
        <w:autoSpaceDE w:val="0"/>
        <w:autoSpaceDN w:val="0"/>
        <w:adjustRightInd w:val="0"/>
        <w:jc w:val="center"/>
        <w:rPr>
          <w:rFonts w:cs="Garamond"/>
          <w:b/>
          <w:color w:val="231F20"/>
        </w:rPr>
      </w:pPr>
      <w:r w:rsidRPr="00420714">
        <w:rPr>
          <w:rFonts w:cs="Garamond"/>
          <w:color w:val="231F20"/>
          <w:sz w:val="18"/>
          <w:szCs w:val="18"/>
        </w:rPr>
        <w:t>Fuente: DGEEC – Censo 2002</w:t>
      </w:r>
    </w:p>
    <w:p w:rsidR="005132F2" w:rsidRDefault="005132F2" w:rsidP="005132F2">
      <w:pPr>
        <w:rPr>
          <w:b/>
        </w:rPr>
      </w:pPr>
    </w:p>
    <w:p w:rsidR="005132F2" w:rsidRPr="007E5580" w:rsidRDefault="00A948E6" w:rsidP="005132F2">
      <w:pPr>
        <w:jc w:val="center"/>
        <w:rPr>
          <w:rFonts w:cs="Garamond"/>
          <w:b/>
          <w:color w:val="231F20"/>
        </w:rPr>
      </w:pPr>
      <w:r>
        <w:rPr>
          <w:rFonts w:cs="Garamond"/>
          <w:b/>
          <w:noProof/>
          <w:color w:val="231F20"/>
          <w:lang w:eastAsia="es-PY" w:bidi="ar-SA"/>
        </w:rPr>
        <w:lastRenderedPageBreak/>
        <w:drawing>
          <wp:anchor distT="0" distB="0" distL="114300" distR="114300" simplePos="0" relativeHeight="251867648" behindDoc="0" locked="0" layoutInCell="1" allowOverlap="1" wp14:anchorId="491D30C3" wp14:editId="7FE47257">
            <wp:simplePos x="0" y="0"/>
            <wp:positionH relativeFrom="column">
              <wp:posOffset>-221615</wp:posOffset>
            </wp:positionH>
            <wp:positionV relativeFrom="paragraph">
              <wp:posOffset>353695</wp:posOffset>
            </wp:positionV>
            <wp:extent cx="6030595" cy="4326890"/>
            <wp:effectExtent l="19050" t="0" r="8255" b="0"/>
            <wp:wrapTopAndBottom/>
            <wp:docPr id="23" name="16 Imagen" descr="8_cv-dv_asentamiento sembr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cv-dv_asentamiento sembrando.jpg"/>
                    <pic:cNvPicPr/>
                  </pic:nvPicPr>
                  <pic:blipFill>
                    <a:blip r:embed="rId21" cstate="print"/>
                    <a:stretch>
                      <a:fillRect/>
                    </a:stretch>
                  </pic:blipFill>
                  <pic:spPr>
                    <a:xfrm>
                      <a:off x="0" y="0"/>
                      <a:ext cx="6030595" cy="4326890"/>
                    </a:xfrm>
                    <a:prstGeom prst="rect">
                      <a:avLst/>
                    </a:prstGeom>
                  </pic:spPr>
                </pic:pic>
              </a:graphicData>
            </a:graphic>
          </wp:anchor>
        </w:drawing>
      </w:r>
      <w:r w:rsidR="005132F2" w:rsidRPr="00DD0F73">
        <w:rPr>
          <w:rFonts w:cs="Garamond"/>
          <w:b/>
          <w:color w:val="231F20"/>
        </w:rPr>
        <w:t xml:space="preserve"> </w:t>
      </w:r>
      <w:r w:rsidR="005132F2">
        <w:rPr>
          <w:rFonts w:cs="Garamond"/>
          <w:b/>
          <w:color w:val="231F20"/>
        </w:rPr>
        <w:t>Figura</w:t>
      </w:r>
      <w:r w:rsidR="005132F2" w:rsidRPr="007E5580">
        <w:rPr>
          <w:rFonts w:cs="Garamond"/>
          <w:b/>
          <w:color w:val="231F20"/>
        </w:rPr>
        <w:t xml:space="preserve"> III.</w:t>
      </w:r>
      <w:r>
        <w:rPr>
          <w:rFonts w:cs="Garamond"/>
          <w:b/>
          <w:color w:val="231F20"/>
        </w:rPr>
        <w:t>15</w:t>
      </w:r>
      <w:r w:rsidR="005132F2" w:rsidRPr="007E5580">
        <w:rPr>
          <w:rFonts w:cs="Garamond"/>
          <w:b/>
          <w:color w:val="231F20"/>
        </w:rPr>
        <w:t xml:space="preserve"> Mapa de Ubicación Distrital</w:t>
      </w:r>
    </w:p>
    <w:p w:rsidR="005132F2" w:rsidRDefault="005132F2" w:rsidP="005132F2">
      <w:pPr>
        <w:rPr>
          <w:b/>
        </w:rPr>
      </w:pPr>
    </w:p>
    <w:p w:rsidR="005132F2" w:rsidRPr="00911EFD" w:rsidRDefault="00356F0C" w:rsidP="00224733">
      <w:pPr>
        <w:pStyle w:val="Ttulo3"/>
      </w:pPr>
      <w:bookmarkStart w:id="51" w:name="_Toc414522806"/>
      <w:r w:rsidRPr="006D3290">
        <w:t>Paraguarí</w:t>
      </w:r>
      <w:bookmarkEnd w:id="51"/>
    </w:p>
    <w:p w:rsidR="005132F2" w:rsidRPr="00B036D7" w:rsidRDefault="005132F2" w:rsidP="005132F2">
      <w:pPr>
        <w:autoSpaceDE w:val="0"/>
        <w:autoSpaceDN w:val="0"/>
        <w:adjustRightInd w:val="0"/>
        <w:rPr>
          <w:rFonts w:cs="TrebuchetMS"/>
          <w:b/>
          <w:color w:val="231F20"/>
        </w:rPr>
      </w:pPr>
      <w:r w:rsidRPr="00B036D7">
        <w:rPr>
          <w:rFonts w:cs="TrebuchetMS"/>
          <w:b/>
          <w:color w:val="231F20"/>
        </w:rPr>
        <w:t>Aspecto Físico</w:t>
      </w:r>
    </w:p>
    <w:p w:rsidR="005132F2" w:rsidRPr="00F46E57" w:rsidRDefault="005132F2" w:rsidP="005132F2">
      <w:pPr>
        <w:autoSpaceDE w:val="0"/>
        <w:autoSpaceDN w:val="0"/>
        <w:adjustRightInd w:val="0"/>
        <w:rPr>
          <w:rFonts w:cs="Garamond"/>
          <w:color w:val="231F20"/>
        </w:rPr>
      </w:pPr>
      <w:r w:rsidRPr="00F46E57">
        <w:rPr>
          <w:rFonts w:cs="Garamond"/>
          <w:color w:val="231F20"/>
        </w:rPr>
        <w:t>El norte es de topografía accidentada, con cerros pertenecientes a la</w:t>
      </w:r>
      <w:r>
        <w:rPr>
          <w:rFonts w:cs="Garamond"/>
          <w:color w:val="231F20"/>
        </w:rPr>
        <w:t xml:space="preserve"> </w:t>
      </w:r>
      <w:r w:rsidRPr="00F46E57">
        <w:rPr>
          <w:rFonts w:cs="Garamond"/>
          <w:color w:val="231F20"/>
        </w:rPr>
        <w:t>cordillera de los Altos o desprendimientos de la misma. El centro y suroeste</w:t>
      </w:r>
      <w:r>
        <w:rPr>
          <w:rFonts w:cs="Garamond"/>
          <w:color w:val="231F20"/>
        </w:rPr>
        <w:t xml:space="preserve"> </w:t>
      </w:r>
      <w:r w:rsidRPr="00F46E57">
        <w:rPr>
          <w:rFonts w:cs="Garamond"/>
          <w:color w:val="231F20"/>
        </w:rPr>
        <w:t>se caracterizan por sus tierras planas y onduladas, formando grandes valles</w:t>
      </w:r>
      <w:r>
        <w:rPr>
          <w:rFonts w:cs="Garamond"/>
          <w:color w:val="231F20"/>
        </w:rPr>
        <w:t xml:space="preserve"> </w:t>
      </w:r>
      <w:r w:rsidRPr="00F46E57">
        <w:rPr>
          <w:rFonts w:cs="Garamond"/>
          <w:color w:val="231F20"/>
        </w:rPr>
        <w:t>cubiertos de pastizales muy adecuados para la ganadería. El sur está formado</w:t>
      </w:r>
      <w:r>
        <w:rPr>
          <w:rFonts w:cs="Garamond"/>
          <w:color w:val="231F20"/>
        </w:rPr>
        <w:t xml:space="preserve"> </w:t>
      </w:r>
      <w:r w:rsidRPr="00F46E57">
        <w:rPr>
          <w:rFonts w:cs="Garamond"/>
          <w:color w:val="231F20"/>
        </w:rPr>
        <w:t>esencialmente por grandes campos con lomadas de poca altura, aptos tanto</w:t>
      </w:r>
      <w:r>
        <w:rPr>
          <w:rFonts w:cs="Garamond"/>
          <w:color w:val="231F20"/>
        </w:rPr>
        <w:t xml:space="preserve"> </w:t>
      </w:r>
      <w:r w:rsidRPr="00F46E57">
        <w:rPr>
          <w:rFonts w:cs="Garamond"/>
          <w:color w:val="231F20"/>
        </w:rPr>
        <w:t>para la cría de ganado como para la agricultura. En las proximidades del</w:t>
      </w:r>
      <w:r>
        <w:rPr>
          <w:rFonts w:cs="Garamond"/>
          <w:color w:val="231F20"/>
        </w:rPr>
        <w:t xml:space="preserve"> </w:t>
      </w:r>
      <w:r w:rsidRPr="00F46E57">
        <w:rPr>
          <w:rFonts w:cs="Garamond"/>
          <w:color w:val="231F20"/>
        </w:rPr>
        <w:t xml:space="preserve">Lago </w:t>
      </w:r>
      <w:proofErr w:type="spellStart"/>
      <w:r w:rsidRPr="00F46E57">
        <w:rPr>
          <w:rFonts w:cs="Garamond"/>
          <w:color w:val="231F20"/>
        </w:rPr>
        <w:t>Ypoá</w:t>
      </w:r>
      <w:proofErr w:type="spellEnd"/>
      <w:r w:rsidRPr="00F46E57">
        <w:rPr>
          <w:rFonts w:cs="Garamond"/>
          <w:color w:val="231F20"/>
        </w:rPr>
        <w:t>, hacia el sur, el terreno es bajo y húmedo.</w:t>
      </w:r>
    </w:p>
    <w:p w:rsidR="005132F2" w:rsidRPr="00B036D7" w:rsidRDefault="005132F2" w:rsidP="005132F2">
      <w:pPr>
        <w:autoSpaceDE w:val="0"/>
        <w:autoSpaceDN w:val="0"/>
        <w:adjustRightInd w:val="0"/>
        <w:rPr>
          <w:rFonts w:cs="TrebuchetMS"/>
          <w:b/>
          <w:color w:val="231F20"/>
        </w:rPr>
      </w:pPr>
      <w:r w:rsidRPr="00B036D7">
        <w:rPr>
          <w:rFonts w:cs="TrebuchetMS"/>
          <w:b/>
          <w:color w:val="231F20"/>
        </w:rPr>
        <w:t>Orografía</w:t>
      </w:r>
    </w:p>
    <w:p w:rsidR="005132F2" w:rsidRPr="00F46E57" w:rsidRDefault="005132F2" w:rsidP="005132F2">
      <w:pPr>
        <w:autoSpaceDE w:val="0"/>
        <w:autoSpaceDN w:val="0"/>
        <w:adjustRightInd w:val="0"/>
        <w:rPr>
          <w:rFonts w:cs="Garamond"/>
          <w:color w:val="231F20"/>
        </w:rPr>
      </w:pPr>
      <w:r w:rsidRPr="00F46E57">
        <w:rPr>
          <w:rFonts w:cs="Garamond"/>
          <w:color w:val="231F20"/>
        </w:rPr>
        <w:t>Forma parte de la orografía del departamento un tramo de la cordillera de</w:t>
      </w:r>
      <w:r>
        <w:rPr>
          <w:rFonts w:cs="Garamond"/>
          <w:color w:val="231F20"/>
        </w:rPr>
        <w:t xml:space="preserve"> </w:t>
      </w:r>
      <w:r w:rsidRPr="00F46E57">
        <w:rPr>
          <w:rFonts w:cs="Garamond"/>
          <w:color w:val="231F20"/>
        </w:rPr>
        <w:t xml:space="preserve">los Altos. Los principales cerros son </w:t>
      </w:r>
      <w:proofErr w:type="spellStart"/>
      <w:r w:rsidRPr="00F46E57">
        <w:rPr>
          <w:rFonts w:cs="Garamond"/>
          <w:color w:val="231F20"/>
        </w:rPr>
        <w:t>Pirayú</w:t>
      </w:r>
      <w:proofErr w:type="spellEnd"/>
      <w:r w:rsidRPr="00F46E57">
        <w:rPr>
          <w:rFonts w:cs="Garamond"/>
          <w:color w:val="231F20"/>
        </w:rPr>
        <w:t xml:space="preserve">, Verá, León, Paraguarí, </w:t>
      </w:r>
      <w:proofErr w:type="spellStart"/>
      <w:r w:rsidRPr="00F46E57">
        <w:rPr>
          <w:rFonts w:cs="Garamond"/>
          <w:color w:val="231F20"/>
        </w:rPr>
        <w:t>Mbatoví</w:t>
      </w:r>
      <w:proofErr w:type="spellEnd"/>
      <w:r w:rsidRPr="00F46E57">
        <w:rPr>
          <w:rFonts w:cs="Garamond"/>
          <w:color w:val="231F20"/>
        </w:rPr>
        <w:t>,</w:t>
      </w:r>
      <w:r>
        <w:rPr>
          <w:rFonts w:cs="Garamond"/>
          <w:color w:val="231F20"/>
        </w:rPr>
        <w:t xml:space="preserve"> </w:t>
      </w:r>
      <w:r w:rsidRPr="00F46E57">
        <w:rPr>
          <w:rFonts w:cs="Garamond"/>
          <w:color w:val="231F20"/>
        </w:rPr>
        <w:t xml:space="preserve">Santo Tomás e </w:t>
      </w:r>
      <w:proofErr w:type="spellStart"/>
      <w:r w:rsidRPr="00F46E57">
        <w:rPr>
          <w:rFonts w:cs="Garamond"/>
          <w:color w:val="231F20"/>
        </w:rPr>
        <w:t>Yhú</w:t>
      </w:r>
      <w:proofErr w:type="spellEnd"/>
      <w:r w:rsidRPr="00F46E57">
        <w:rPr>
          <w:rFonts w:cs="Garamond"/>
          <w:color w:val="231F20"/>
        </w:rPr>
        <w:t>.</w:t>
      </w:r>
    </w:p>
    <w:p w:rsidR="005132F2" w:rsidRPr="00F46E57" w:rsidRDefault="005132F2" w:rsidP="005132F2">
      <w:pPr>
        <w:autoSpaceDE w:val="0"/>
        <w:autoSpaceDN w:val="0"/>
        <w:adjustRightInd w:val="0"/>
        <w:rPr>
          <w:rFonts w:cs="Garamond"/>
          <w:color w:val="231F20"/>
        </w:rPr>
      </w:pPr>
      <w:r w:rsidRPr="00F46E57">
        <w:rPr>
          <w:rFonts w:cs="Garamond"/>
          <w:color w:val="231F20"/>
        </w:rPr>
        <w:t>Elevaciones dispersas se extienden al sur de las vías del ferrocarril. Las más</w:t>
      </w:r>
      <w:r>
        <w:rPr>
          <w:rFonts w:cs="Garamond"/>
          <w:color w:val="231F20"/>
        </w:rPr>
        <w:t xml:space="preserve"> </w:t>
      </w:r>
      <w:r w:rsidRPr="00F46E57">
        <w:rPr>
          <w:rFonts w:cs="Garamond"/>
          <w:color w:val="231F20"/>
        </w:rPr>
        <w:t xml:space="preserve">conocidas son </w:t>
      </w:r>
      <w:proofErr w:type="spellStart"/>
      <w:r w:rsidRPr="00F46E57">
        <w:rPr>
          <w:rFonts w:cs="Garamond"/>
          <w:color w:val="231F20"/>
        </w:rPr>
        <w:t>Moñai</w:t>
      </w:r>
      <w:proofErr w:type="spellEnd"/>
      <w:r w:rsidRPr="00F46E57">
        <w:rPr>
          <w:rFonts w:cs="Garamond"/>
          <w:color w:val="231F20"/>
        </w:rPr>
        <w:t xml:space="preserve">, </w:t>
      </w:r>
      <w:proofErr w:type="spellStart"/>
      <w:r w:rsidRPr="00F46E57">
        <w:rPr>
          <w:rFonts w:cs="Garamond"/>
          <w:color w:val="231F20"/>
        </w:rPr>
        <w:t>Yaguarón</w:t>
      </w:r>
      <w:proofErr w:type="spellEnd"/>
      <w:r w:rsidRPr="00F46E57">
        <w:rPr>
          <w:rFonts w:cs="Garamond"/>
          <w:color w:val="231F20"/>
        </w:rPr>
        <w:t xml:space="preserve">, Costa </w:t>
      </w:r>
      <w:proofErr w:type="spellStart"/>
      <w:r w:rsidRPr="00F46E57">
        <w:rPr>
          <w:rFonts w:cs="Garamond"/>
          <w:color w:val="231F20"/>
        </w:rPr>
        <w:t>Pucú</w:t>
      </w:r>
      <w:proofErr w:type="spellEnd"/>
      <w:r w:rsidRPr="00F46E57">
        <w:rPr>
          <w:rFonts w:cs="Garamond"/>
          <w:color w:val="231F20"/>
        </w:rPr>
        <w:t>, Cerro Porteño, Verde y los</w:t>
      </w:r>
      <w:r>
        <w:rPr>
          <w:rFonts w:cs="Garamond"/>
          <w:color w:val="231F20"/>
        </w:rPr>
        <w:t xml:space="preserve"> </w:t>
      </w:r>
      <w:r w:rsidRPr="00F46E57">
        <w:rPr>
          <w:rFonts w:cs="Garamond"/>
          <w:color w:val="231F20"/>
        </w:rPr>
        <w:t xml:space="preserve">cerros de </w:t>
      </w:r>
      <w:proofErr w:type="spellStart"/>
      <w:r w:rsidRPr="00F46E57">
        <w:rPr>
          <w:rFonts w:cs="Garamond"/>
          <w:color w:val="231F20"/>
        </w:rPr>
        <w:t>Ybytimí</w:t>
      </w:r>
      <w:proofErr w:type="spellEnd"/>
      <w:r w:rsidRPr="00F46E57">
        <w:rPr>
          <w:rFonts w:cs="Garamond"/>
          <w:color w:val="231F20"/>
        </w:rPr>
        <w:t xml:space="preserve">. En el distrito </w:t>
      </w:r>
      <w:proofErr w:type="spellStart"/>
      <w:r w:rsidRPr="00F46E57">
        <w:rPr>
          <w:rFonts w:cs="Garamond"/>
          <w:color w:val="231F20"/>
        </w:rPr>
        <w:t>Acahay</w:t>
      </w:r>
      <w:proofErr w:type="spellEnd"/>
      <w:r w:rsidRPr="00F46E57">
        <w:rPr>
          <w:rFonts w:cs="Garamond"/>
          <w:color w:val="231F20"/>
        </w:rPr>
        <w:t xml:space="preserve"> se encuentra el cerro del mismo</w:t>
      </w:r>
      <w:r>
        <w:rPr>
          <w:rFonts w:cs="Garamond"/>
          <w:color w:val="231F20"/>
        </w:rPr>
        <w:t xml:space="preserve"> </w:t>
      </w:r>
      <w:r w:rsidRPr="00F46E57">
        <w:rPr>
          <w:rFonts w:cs="Garamond"/>
          <w:color w:val="231F20"/>
        </w:rPr>
        <w:t>nombre y el Tatú-</w:t>
      </w:r>
      <w:proofErr w:type="spellStart"/>
      <w:r w:rsidRPr="00F46E57">
        <w:rPr>
          <w:rFonts w:cs="Garamond"/>
          <w:color w:val="231F20"/>
        </w:rPr>
        <w:t>cuá</w:t>
      </w:r>
      <w:proofErr w:type="spellEnd"/>
      <w:r w:rsidRPr="00F46E57">
        <w:rPr>
          <w:rFonts w:cs="Garamond"/>
          <w:color w:val="231F20"/>
        </w:rPr>
        <w:t>, el más elevado de la zona; otros están dispersos en</w:t>
      </w:r>
      <w:r>
        <w:rPr>
          <w:rFonts w:cs="Garamond"/>
          <w:color w:val="231F20"/>
        </w:rPr>
        <w:t xml:space="preserve"> </w:t>
      </w:r>
      <w:r w:rsidRPr="00F46E57">
        <w:rPr>
          <w:rFonts w:cs="Garamond"/>
          <w:color w:val="231F20"/>
        </w:rPr>
        <w:t xml:space="preserve">Carapeguá, Roque González de Santa Cruz, </w:t>
      </w:r>
      <w:proofErr w:type="spellStart"/>
      <w:r w:rsidRPr="00F46E57">
        <w:rPr>
          <w:rFonts w:cs="Garamond"/>
          <w:color w:val="231F20"/>
        </w:rPr>
        <w:t>Quiindy</w:t>
      </w:r>
      <w:proofErr w:type="spellEnd"/>
      <w:r w:rsidRPr="00F46E57">
        <w:rPr>
          <w:rFonts w:cs="Garamond"/>
          <w:color w:val="231F20"/>
        </w:rPr>
        <w:t>, y existe también una</w:t>
      </w:r>
      <w:r>
        <w:rPr>
          <w:rFonts w:cs="Garamond"/>
          <w:color w:val="231F20"/>
        </w:rPr>
        <w:t xml:space="preserve"> </w:t>
      </w:r>
      <w:r w:rsidRPr="00F46E57">
        <w:rPr>
          <w:rFonts w:cs="Garamond"/>
          <w:color w:val="231F20"/>
        </w:rPr>
        <w:t xml:space="preserve">"cordillerita" en el distrito </w:t>
      </w:r>
      <w:proofErr w:type="spellStart"/>
      <w:r w:rsidRPr="00F46E57">
        <w:rPr>
          <w:rFonts w:cs="Garamond"/>
          <w:color w:val="231F20"/>
        </w:rPr>
        <w:t>Caapucú</w:t>
      </w:r>
      <w:proofErr w:type="spellEnd"/>
      <w:r w:rsidRPr="00F46E57">
        <w:rPr>
          <w:rFonts w:cs="Garamond"/>
          <w:color w:val="231F20"/>
        </w:rPr>
        <w:t>.</w:t>
      </w:r>
    </w:p>
    <w:p w:rsidR="005132F2" w:rsidRPr="00B036D7" w:rsidRDefault="005132F2" w:rsidP="005132F2">
      <w:pPr>
        <w:autoSpaceDE w:val="0"/>
        <w:autoSpaceDN w:val="0"/>
        <w:adjustRightInd w:val="0"/>
        <w:rPr>
          <w:rFonts w:cs="TrebuchetMS"/>
          <w:b/>
          <w:color w:val="231F20"/>
        </w:rPr>
      </w:pPr>
      <w:r w:rsidRPr="00B036D7">
        <w:rPr>
          <w:rFonts w:cs="TrebuchetMS"/>
          <w:b/>
          <w:color w:val="231F20"/>
        </w:rPr>
        <w:t>Hidrografía</w:t>
      </w:r>
    </w:p>
    <w:p w:rsidR="005132F2" w:rsidRPr="00F46E57" w:rsidRDefault="005132F2" w:rsidP="005132F2">
      <w:pPr>
        <w:autoSpaceDE w:val="0"/>
        <w:autoSpaceDN w:val="0"/>
        <w:adjustRightInd w:val="0"/>
        <w:rPr>
          <w:rFonts w:cs="Garamond"/>
          <w:color w:val="231F20"/>
        </w:rPr>
      </w:pPr>
      <w:r w:rsidRPr="00F46E57">
        <w:rPr>
          <w:rFonts w:cs="Garamond"/>
          <w:color w:val="231F20"/>
        </w:rPr>
        <w:lastRenderedPageBreak/>
        <w:t>Los cursos de agua pueden agruparse en dos vertientes principales: la del</w:t>
      </w:r>
      <w:r>
        <w:rPr>
          <w:rFonts w:cs="Garamond"/>
          <w:color w:val="231F20"/>
        </w:rPr>
        <w:t xml:space="preserve"> </w:t>
      </w:r>
      <w:r w:rsidRPr="00F46E57">
        <w:rPr>
          <w:rFonts w:cs="Garamond"/>
          <w:color w:val="231F20"/>
        </w:rPr>
        <w:t xml:space="preserve">río </w:t>
      </w:r>
      <w:proofErr w:type="spellStart"/>
      <w:r w:rsidRPr="00F46E57">
        <w:rPr>
          <w:rFonts w:cs="Garamond"/>
          <w:color w:val="231F20"/>
        </w:rPr>
        <w:t>Tebicuary</w:t>
      </w:r>
      <w:proofErr w:type="spellEnd"/>
      <w:r w:rsidRPr="00F46E57">
        <w:rPr>
          <w:rFonts w:cs="Garamond"/>
          <w:color w:val="231F20"/>
        </w:rPr>
        <w:t xml:space="preserve">, con sus afluentes </w:t>
      </w:r>
      <w:proofErr w:type="spellStart"/>
      <w:r w:rsidRPr="00F46E57">
        <w:rPr>
          <w:rFonts w:cs="Garamond"/>
          <w:color w:val="231F20"/>
        </w:rPr>
        <w:t>Tebicuary</w:t>
      </w:r>
      <w:proofErr w:type="spellEnd"/>
      <w:r w:rsidRPr="00F46E57">
        <w:rPr>
          <w:rFonts w:cs="Garamond"/>
          <w:color w:val="231F20"/>
        </w:rPr>
        <w:t xml:space="preserve">-mí, río Negro y arroyo </w:t>
      </w:r>
      <w:proofErr w:type="spellStart"/>
      <w:r w:rsidRPr="00F46E57">
        <w:rPr>
          <w:rFonts w:cs="Garamond"/>
          <w:color w:val="231F20"/>
        </w:rPr>
        <w:t>Mbuyapey</w:t>
      </w:r>
      <w:proofErr w:type="spellEnd"/>
      <w:r w:rsidRPr="00F46E57">
        <w:rPr>
          <w:rFonts w:cs="Garamond"/>
          <w:color w:val="231F20"/>
        </w:rPr>
        <w:t>,</w:t>
      </w:r>
      <w:r>
        <w:rPr>
          <w:rFonts w:cs="Garamond"/>
          <w:color w:val="231F20"/>
        </w:rPr>
        <w:t xml:space="preserve"> </w:t>
      </w:r>
      <w:r w:rsidRPr="00F46E57">
        <w:rPr>
          <w:rFonts w:cs="Garamond"/>
          <w:color w:val="231F20"/>
        </w:rPr>
        <w:t xml:space="preserve">y la vertiente del oeste, formada por los arroyos </w:t>
      </w:r>
      <w:proofErr w:type="spellStart"/>
      <w:r w:rsidRPr="00F46E57">
        <w:rPr>
          <w:rFonts w:cs="Garamond"/>
          <w:color w:val="231F20"/>
        </w:rPr>
        <w:t>Caañabé</w:t>
      </w:r>
      <w:proofErr w:type="spellEnd"/>
      <w:r w:rsidRPr="00F46E57">
        <w:rPr>
          <w:rFonts w:cs="Garamond"/>
          <w:color w:val="231F20"/>
        </w:rPr>
        <w:t xml:space="preserve">, </w:t>
      </w:r>
      <w:proofErr w:type="spellStart"/>
      <w:r w:rsidRPr="00F46E57">
        <w:rPr>
          <w:rFonts w:cs="Garamond"/>
          <w:color w:val="231F20"/>
        </w:rPr>
        <w:t>Aguaiy</w:t>
      </w:r>
      <w:proofErr w:type="spellEnd"/>
      <w:r w:rsidRPr="00F46E57">
        <w:rPr>
          <w:rFonts w:cs="Garamond"/>
          <w:color w:val="231F20"/>
        </w:rPr>
        <w:t xml:space="preserve"> y sus</w:t>
      </w:r>
      <w:r>
        <w:rPr>
          <w:rFonts w:cs="Garamond"/>
          <w:color w:val="231F20"/>
        </w:rPr>
        <w:t xml:space="preserve"> </w:t>
      </w:r>
      <w:r w:rsidRPr="00F46E57">
        <w:rPr>
          <w:rFonts w:cs="Garamond"/>
          <w:color w:val="231F20"/>
        </w:rPr>
        <w:t xml:space="preserve">numerosos afluentes que se unen al Lago </w:t>
      </w:r>
      <w:proofErr w:type="spellStart"/>
      <w:r w:rsidRPr="00F46E57">
        <w:rPr>
          <w:rFonts w:cs="Garamond"/>
          <w:color w:val="231F20"/>
        </w:rPr>
        <w:t>Ypoá</w:t>
      </w:r>
      <w:proofErr w:type="spellEnd"/>
      <w:r w:rsidRPr="00F46E57">
        <w:rPr>
          <w:rFonts w:cs="Garamond"/>
          <w:color w:val="231F20"/>
        </w:rPr>
        <w:t xml:space="preserve"> y a la Laguna Verá, formando</w:t>
      </w:r>
      <w:r>
        <w:rPr>
          <w:rFonts w:cs="Garamond"/>
          <w:color w:val="231F20"/>
        </w:rPr>
        <w:t xml:space="preserve"> </w:t>
      </w:r>
      <w:r w:rsidRPr="00F46E57">
        <w:rPr>
          <w:rFonts w:cs="Garamond"/>
          <w:color w:val="231F20"/>
        </w:rPr>
        <w:t>esteros y carrizales.</w:t>
      </w:r>
    </w:p>
    <w:p w:rsidR="005132F2" w:rsidRPr="00B036D7" w:rsidRDefault="005132F2" w:rsidP="005132F2">
      <w:pPr>
        <w:autoSpaceDE w:val="0"/>
        <w:autoSpaceDN w:val="0"/>
        <w:adjustRightInd w:val="0"/>
        <w:rPr>
          <w:rFonts w:cs="TrebuchetMS"/>
          <w:b/>
          <w:color w:val="231F20"/>
        </w:rPr>
      </w:pPr>
      <w:r w:rsidRPr="00B036D7">
        <w:rPr>
          <w:rFonts w:cs="TrebuchetMS"/>
          <w:b/>
          <w:color w:val="231F20"/>
        </w:rPr>
        <w:t>Clima</w:t>
      </w:r>
    </w:p>
    <w:p w:rsidR="005132F2" w:rsidRPr="00F46E57" w:rsidRDefault="005132F2" w:rsidP="005132F2">
      <w:pPr>
        <w:autoSpaceDE w:val="0"/>
        <w:autoSpaceDN w:val="0"/>
        <w:adjustRightInd w:val="0"/>
        <w:rPr>
          <w:rFonts w:cs="Garamond"/>
          <w:color w:val="231F20"/>
        </w:rPr>
      </w:pPr>
      <w:r w:rsidRPr="00F46E57">
        <w:rPr>
          <w:rFonts w:cs="Garamond"/>
          <w:color w:val="231F20"/>
        </w:rPr>
        <w:t xml:space="preserve">Según registros de la estación meteorológica de </w:t>
      </w:r>
      <w:proofErr w:type="spellStart"/>
      <w:r w:rsidRPr="00F46E57">
        <w:rPr>
          <w:rFonts w:cs="Garamond"/>
          <w:color w:val="231F20"/>
        </w:rPr>
        <w:t>Quiindy</w:t>
      </w:r>
      <w:proofErr w:type="spellEnd"/>
      <w:r w:rsidRPr="00F46E57">
        <w:rPr>
          <w:rFonts w:cs="Garamond"/>
          <w:color w:val="231F20"/>
        </w:rPr>
        <w:t>, en el año 2002 la temperatura media fue de 23ºC, con una máxima media de 28ºC y una mínima media de 18ºC. La precipitación total en este año fue bastante</w:t>
      </w:r>
      <w:r>
        <w:rPr>
          <w:rFonts w:cs="Garamond"/>
          <w:color w:val="231F20"/>
        </w:rPr>
        <w:t xml:space="preserve"> </w:t>
      </w:r>
      <w:r w:rsidRPr="00F46E57">
        <w:rPr>
          <w:rFonts w:cs="Garamond"/>
          <w:color w:val="231F20"/>
        </w:rPr>
        <w:t>elevada en comparación a los demás departamentos, alcanzando 2.004 mm,</w:t>
      </w:r>
      <w:r>
        <w:rPr>
          <w:rFonts w:cs="Garamond"/>
          <w:color w:val="231F20"/>
        </w:rPr>
        <w:t xml:space="preserve"> </w:t>
      </w:r>
      <w:r w:rsidRPr="00F46E57">
        <w:rPr>
          <w:rFonts w:cs="Garamond"/>
          <w:color w:val="231F20"/>
        </w:rPr>
        <w:t>con julio y noviembre como los meses con menor y mayor cantidad de</w:t>
      </w:r>
      <w:r>
        <w:rPr>
          <w:rFonts w:cs="Garamond"/>
          <w:color w:val="231F20"/>
        </w:rPr>
        <w:t xml:space="preserve"> </w:t>
      </w:r>
      <w:r w:rsidRPr="00F46E57">
        <w:rPr>
          <w:rFonts w:cs="Garamond"/>
          <w:color w:val="231F20"/>
        </w:rPr>
        <w:t>lluvia caída, respectivamente.</w:t>
      </w:r>
    </w:p>
    <w:p w:rsidR="005132F2" w:rsidRPr="00B036D7" w:rsidRDefault="005132F2" w:rsidP="005132F2">
      <w:pPr>
        <w:autoSpaceDE w:val="0"/>
        <w:autoSpaceDN w:val="0"/>
        <w:adjustRightInd w:val="0"/>
        <w:rPr>
          <w:rFonts w:cs="TrebuchetMS"/>
          <w:b/>
          <w:color w:val="231F20"/>
        </w:rPr>
      </w:pPr>
      <w:r w:rsidRPr="00B036D7">
        <w:rPr>
          <w:rFonts w:cs="TrebuchetMS"/>
          <w:b/>
          <w:color w:val="231F20"/>
        </w:rPr>
        <w:t>Economía</w:t>
      </w:r>
    </w:p>
    <w:p w:rsidR="005132F2" w:rsidRPr="00F46E57" w:rsidRDefault="005132F2" w:rsidP="005132F2">
      <w:pPr>
        <w:autoSpaceDE w:val="0"/>
        <w:autoSpaceDN w:val="0"/>
        <w:adjustRightInd w:val="0"/>
        <w:rPr>
          <w:rFonts w:cs="Garamond"/>
          <w:color w:val="231F20"/>
        </w:rPr>
      </w:pPr>
      <w:r w:rsidRPr="00F46E57">
        <w:rPr>
          <w:rFonts w:cs="Garamond"/>
          <w:color w:val="231F20"/>
        </w:rPr>
        <w:t>La Población Económicamente Activa (PEA) creció de 1962 a hoy a un</w:t>
      </w:r>
      <w:r>
        <w:rPr>
          <w:rFonts w:cs="Garamond"/>
          <w:color w:val="231F20"/>
        </w:rPr>
        <w:t xml:space="preserve"> </w:t>
      </w:r>
      <w:r w:rsidRPr="00F46E57">
        <w:rPr>
          <w:rFonts w:cs="Garamond"/>
          <w:color w:val="231F20"/>
        </w:rPr>
        <w:t>ritmo algo superior al de la población departamental. No obstante, en los</w:t>
      </w:r>
      <w:r>
        <w:rPr>
          <w:rFonts w:cs="Garamond"/>
          <w:color w:val="231F20"/>
        </w:rPr>
        <w:t xml:space="preserve"> </w:t>
      </w:r>
      <w:r w:rsidRPr="00F46E57">
        <w:rPr>
          <w:rFonts w:cs="Garamond"/>
          <w:color w:val="231F20"/>
        </w:rPr>
        <w:t>últimos diez años la tasa de ocupación indica que en este conjunto disminuyó</w:t>
      </w:r>
      <w:r>
        <w:rPr>
          <w:rFonts w:cs="Garamond"/>
          <w:color w:val="231F20"/>
        </w:rPr>
        <w:t xml:space="preserve"> </w:t>
      </w:r>
      <w:r w:rsidRPr="00F46E57">
        <w:rPr>
          <w:rFonts w:cs="Garamond"/>
          <w:color w:val="231F20"/>
        </w:rPr>
        <w:t>la proporción de personas ocupadas.</w:t>
      </w:r>
    </w:p>
    <w:p w:rsidR="005132F2" w:rsidRPr="00F46E57" w:rsidRDefault="005132F2" w:rsidP="005132F2">
      <w:pPr>
        <w:autoSpaceDE w:val="0"/>
        <w:autoSpaceDN w:val="0"/>
        <w:adjustRightInd w:val="0"/>
        <w:rPr>
          <w:rFonts w:cs="Garamond"/>
          <w:color w:val="231F20"/>
        </w:rPr>
      </w:pPr>
      <w:r w:rsidRPr="00F46E57">
        <w:rPr>
          <w:rFonts w:cs="Garamond"/>
          <w:color w:val="231F20"/>
        </w:rPr>
        <w:t>La distribución de la PEA en los sectores básicos de la economía muestra</w:t>
      </w:r>
      <w:r>
        <w:rPr>
          <w:rFonts w:cs="Garamond"/>
          <w:color w:val="231F20"/>
        </w:rPr>
        <w:t xml:space="preserve"> </w:t>
      </w:r>
      <w:r w:rsidRPr="00F46E57">
        <w:rPr>
          <w:rFonts w:cs="Garamond"/>
          <w:color w:val="231F20"/>
        </w:rPr>
        <w:t>el predominio del primario (agricultura y ganadería), aunque el porcentaje</w:t>
      </w:r>
      <w:r>
        <w:rPr>
          <w:rFonts w:cs="Garamond"/>
          <w:color w:val="231F20"/>
        </w:rPr>
        <w:t xml:space="preserve"> </w:t>
      </w:r>
      <w:r w:rsidRPr="00F46E57">
        <w:rPr>
          <w:rFonts w:cs="Garamond"/>
          <w:color w:val="231F20"/>
        </w:rPr>
        <w:t>de los trabajadores en este sector viene disminuyendo desde 1962.</w:t>
      </w:r>
    </w:p>
    <w:p w:rsidR="005132F2" w:rsidRPr="00F46E57" w:rsidRDefault="005132F2" w:rsidP="005132F2">
      <w:pPr>
        <w:autoSpaceDE w:val="0"/>
        <w:autoSpaceDN w:val="0"/>
        <w:adjustRightInd w:val="0"/>
        <w:rPr>
          <w:rFonts w:cs="Garamond"/>
          <w:color w:val="231F20"/>
        </w:rPr>
      </w:pPr>
      <w:r w:rsidRPr="00F46E57">
        <w:rPr>
          <w:rFonts w:cs="Garamond"/>
          <w:color w:val="231F20"/>
        </w:rPr>
        <w:t>La principal producción agrícola de Paraguarí sigue siendo la caña de azúcar,</w:t>
      </w:r>
      <w:r>
        <w:rPr>
          <w:rFonts w:cs="Garamond"/>
          <w:color w:val="231F20"/>
        </w:rPr>
        <w:t xml:space="preserve"> </w:t>
      </w:r>
      <w:r w:rsidRPr="00F46E57">
        <w:rPr>
          <w:rFonts w:cs="Garamond"/>
          <w:color w:val="231F20"/>
        </w:rPr>
        <w:t>que en el periodo 1982-1992 bajó su producción, pero que en la última</w:t>
      </w:r>
      <w:r>
        <w:rPr>
          <w:rFonts w:cs="Garamond"/>
          <w:color w:val="231F20"/>
        </w:rPr>
        <w:t xml:space="preserve"> </w:t>
      </w:r>
      <w:r w:rsidRPr="00F46E57">
        <w:rPr>
          <w:rFonts w:cs="Garamond"/>
          <w:color w:val="231F20"/>
        </w:rPr>
        <w:t>década la aumentó notablemente, siendo el segundo productor nacional de</w:t>
      </w:r>
      <w:r>
        <w:rPr>
          <w:rFonts w:cs="Garamond"/>
          <w:color w:val="231F20"/>
        </w:rPr>
        <w:t xml:space="preserve"> </w:t>
      </w:r>
      <w:r w:rsidRPr="00F46E57">
        <w:rPr>
          <w:rFonts w:cs="Garamond"/>
          <w:color w:val="231F20"/>
        </w:rPr>
        <w:t>este rubro. El arroz en el departamento tiene buena cantidad de toneladas</w:t>
      </w:r>
      <w:r>
        <w:rPr>
          <w:rFonts w:cs="Garamond"/>
          <w:color w:val="231F20"/>
        </w:rPr>
        <w:t xml:space="preserve"> </w:t>
      </w:r>
      <w:r w:rsidRPr="00F46E57">
        <w:rPr>
          <w:rFonts w:cs="Garamond"/>
          <w:color w:val="231F20"/>
        </w:rPr>
        <w:t>cosechadas, triplicando las del año 1992.</w:t>
      </w:r>
    </w:p>
    <w:p w:rsidR="005132F2" w:rsidRDefault="005132F2" w:rsidP="005132F2">
      <w:pPr>
        <w:autoSpaceDE w:val="0"/>
        <w:autoSpaceDN w:val="0"/>
        <w:adjustRightInd w:val="0"/>
        <w:rPr>
          <w:rFonts w:cs="Garamond"/>
          <w:color w:val="231F20"/>
        </w:rPr>
      </w:pPr>
      <w:r w:rsidRPr="00F46E57">
        <w:rPr>
          <w:rFonts w:cs="Garamond"/>
          <w:color w:val="231F20"/>
        </w:rPr>
        <w:t>Las producciones pecuarias que presentan aumentos desde 1992, aunque</w:t>
      </w:r>
      <w:r>
        <w:rPr>
          <w:rFonts w:cs="Garamond"/>
          <w:color w:val="231F20"/>
        </w:rPr>
        <w:t xml:space="preserve"> </w:t>
      </w:r>
      <w:r w:rsidRPr="00F46E57">
        <w:rPr>
          <w:rFonts w:cs="Garamond"/>
          <w:color w:val="231F20"/>
        </w:rPr>
        <w:t>muy leves, son las de ovinos y porcinos. A pesar de haber disminuido, la</w:t>
      </w:r>
      <w:r>
        <w:rPr>
          <w:rFonts w:cs="Garamond"/>
          <w:color w:val="231F20"/>
        </w:rPr>
        <w:t xml:space="preserve"> </w:t>
      </w:r>
      <w:r w:rsidRPr="00F46E57">
        <w:rPr>
          <w:rFonts w:cs="Garamond"/>
          <w:color w:val="231F20"/>
        </w:rPr>
        <w:t>que tiene mayor cantidad de unidades sigue siendo la producción vacuna.</w:t>
      </w:r>
    </w:p>
    <w:p w:rsidR="00E326BB" w:rsidRPr="00F46E57" w:rsidRDefault="00E326BB" w:rsidP="005132F2">
      <w:pPr>
        <w:autoSpaceDE w:val="0"/>
        <w:autoSpaceDN w:val="0"/>
        <w:adjustRightInd w:val="0"/>
        <w:rPr>
          <w:rFonts w:cs="Garamond"/>
          <w:color w:val="231F20"/>
        </w:rPr>
      </w:pPr>
    </w:p>
    <w:p w:rsidR="005132F2" w:rsidRDefault="005132F2" w:rsidP="00E326BB">
      <w:pPr>
        <w:autoSpaceDE w:val="0"/>
        <w:autoSpaceDN w:val="0"/>
        <w:adjustRightInd w:val="0"/>
        <w:jc w:val="center"/>
        <w:rPr>
          <w:rFonts w:cs="Garamond"/>
          <w:b/>
          <w:color w:val="231F20"/>
        </w:rPr>
      </w:pPr>
      <w:r w:rsidRPr="0072502F">
        <w:rPr>
          <w:rFonts w:cs="Garamond"/>
          <w:b/>
          <w:color w:val="231F20"/>
        </w:rPr>
        <w:t>Cuadro III.</w:t>
      </w:r>
      <w:r w:rsidR="00A948E6">
        <w:rPr>
          <w:rFonts w:cs="Garamond"/>
          <w:b/>
          <w:color w:val="231F20"/>
        </w:rPr>
        <w:t>19</w:t>
      </w:r>
      <w:r w:rsidRPr="0072502F">
        <w:rPr>
          <w:rFonts w:cs="Garamond"/>
          <w:b/>
          <w:color w:val="231F20"/>
        </w:rPr>
        <w:t xml:space="preserve"> Población por Distritos</w:t>
      </w:r>
    </w:p>
    <w:tbl>
      <w:tblPr>
        <w:tblW w:w="6473" w:type="dxa"/>
        <w:jc w:val="center"/>
        <w:tblInd w:w="53" w:type="dxa"/>
        <w:tblCellMar>
          <w:left w:w="70" w:type="dxa"/>
          <w:right w:w="70" w:type="dxa"/>
        </w:tblCellMar>
        <w:tblLook w:val="04A0" w:firstRow="1" w:lastRow="0" w:firstColumn="1" w:lastColumn="0" w:noHBand="0" w:noVBand="1"/>
      </w:tblPr>
      <w:tblGrid>
        <w:gridCol w:w="2994"/>
        <w:gridCol w:w="1039"/>
        <w:gridCol w:w="1220"/>
        <w:gridCol w:w="1220"/>
      </w:tblGrid>
      <w:tr w:rsidR="00E326BB" w:rsidRPr="00E326BB" w:rsidTr="008B4889">
        <w:trPr>
          <w:trHeight w:val="315"/>
          <w:tblHeader/>
          <w:jc w:val="center"/>
        </w:trPr>
        <w:tc>
          <w:tcPr>
            <w:tcW w:w="2994"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E326BB" w:rsidRPr="00E326BB" w:rsidRDefault="00E326BB" w:rsidP="00E326BB">
            <w:pPr>
              <w:spacing w:before="0" w:line="240" w:lineRule="auto"/>
              <w:jc w:val="left"/>
              <w:rPr>
                <w:rFonts w:ascii="Calibri" w:hAnsi="Calibri"/>
                <w:b/>
                <w:bCs/>
                <w:color w:val="000000"/>
                <w:sz w:val="22"/>
                <w:szCs w:val="22"/>
                <w:lang w:eastAsia="es-PY" w:bidi="ar-SA"/>
              </w:rPr>
            </w:pPr>
            <w:r w:rsidRPr="00E326BB">
              <w:rPr>
                <w:rFonts w:ascii="Calibri" w:hAnsi="Calibri"/>
                <w:b/>
                <w:bCs/>
                <w:color w:val="000000"/>
                <w:sz w:val="22"/>
                <w:szCs w:val="22"/>
                <w:lang w:eastAsia="es-ES" w:bidi="ar-SA"/>
              </w:rPr>
              <w:t xml:space="preserve">Distritos </w:t>
            </w:r>
          </w:p>
        </w:tc>
        <w:tc>
          <w:tcPr>
            <w:tcW w:w="1039" w:type="dxa"/>
            <w:tcBorders>
              <w:top w:val="single" w:sz="8" w:space="0" w:color="auto"/>
              <w:left w:val="nil"/>
              <w:bottom w:val="single" w:sz="8" w:space="0" w:color="auto"/>
              <w:right w:val="nil"/>
            </w:tcBorders>
            <w:shd w:val="clear" w:color="auto" w:fill="DBE5F1" w:themeFill="accent1" w:themeFillTint="33"/>
            <w:noWrap/>
            <w:vAlign w:val="bottom"/>
            <w:hideMark/>
          </w:tcPr>
          <w:p w:rsidR="00E326BB" w:rsidRPr="00E326BB" w:rsidRDefault="00E326BB" w:rsidP="00E326BB">
            <w:pPr>
              <w:spacing w:before="0" w:line="240" w:lineRule="auto"/>
              <w:jc w:val="left"/>
              <w:rPr>
                <w:rFonts w:ascii="Calibri" w:hAnsi="Calibri"/>
                <w:b/>
                <w:bCs/>
                <w:color w:val="000000"/>
                <w:sz w:val="22"/>
                <w:szCs w:val="22"/>
                <w:lang w:eastAsia="es-PY" w:bidi="ar-SA"/>
              </w:rPr>
            </w:pPr>
            <w:r w:rsidRPr="00E326BB">
              <w:rPr>
                <w:rFonts w:ascii="Calibri" w:hAnsi="Calibri"/>
                <w:b/>
                <w:bCs/>
                <w:color w:val="000000"/>
                <w:sz w:val="22"/>
                <w:szCs w:val="22"/>
                <w:lang w:eastAsia="es-ES" w:bidi="ar-SA"/>
              </w:rPr>
              <w:t xml:space="preserve">Población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E326BB" w:rsidRPr="00E326BB" w:rsidRDefault="00E326BB" w:rsidP="00E326BB">
            <w:pPr>
              <w:spacing w:before="0" w:line="240" w:lineRule="auto"/>
              <w:jc w:val="center"/>
              <w:rPr>
                <w:rFonts w:ascii="Calibri" w:hAnsi="Calibri"/>
                <w:b/>
                <w:bCs/>
                <w:color w:val="000000"/>
                <w:sz w:val="22"/>
                <w:szCs w:val="22"/>
                <w:lang w:eastAsia="es-PY" w:bidi="ar-SA"/>
              </w:rPr>
            </w:pPr>
            <w:r w:rsidRPr="00E326BB">
              <w:rPr>
                <w:rFonts w:ascii="Calibri" w:hAnsi="Calibri"/>
                <w:b/>
                <w:bCs/>
                <w:color w:val="000000"/>
                <w:sz w:val="22"/>
                <w:szCs w:val="22"/>
                <w:lang w:eastAsia="es-PY" w:bidi="ar-SA"/>
              </w:rPr>
              <w:t xml:space="preserve">Varón </w:t>
            </w:r>
          </w:p>
        </w:tc>
        <w:tc>
          <w:tcPr>
            <w:tcW w:w="122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E326BB" w:rsidRPr="00E326BB" w:rsidRDefault="00E326BB" w:rsidP="00E326BB">
            <w:pPr>
              <w:spacing w:before="0" w:line="240" w:lineRule="auto"/>
              <w:jc w:val="center"/>
              <w:rPr>
                <w:rFonts w:ascii="Calibri" w:hAnsi="Calibri"/>
                <w:b/>
                <w:bCs/>
                <w:color w:val="000000"/>
                <w:sz w:val="22"/>
                <w:szCs w:val="22"/>
                <w:lang w:eastAsia="es-PY" w:bidi="ar-SA"/>
              </w:rPr>
            </w:pPr>
            <w:r w:rsidRPr="00E326BB">
              <w:rPr>
                <w:rFonts w:ascii="Calibri" w:hAnsi="Calibri"/>
                <w:b/>
                <w:bCs/>
                <w:color w:val="000000"/>
                <w:sz w:val="22"/>
                <w:szCs w:val="22"/>
                <w:lang w:eastAsia="es-PY" w:bidi="ar-SA"/>
              </w:rPr>
              <w:t xml:space="preserve">Mujer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Paraguarí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22.154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11.053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11.101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proofErr w:type="spellStart"/>
            <w:r w:rsidRPr="00E326BB">
              <w:rPr>
                <w:rFonts w:ascii="Calibri" w:hAnsi="Calibri"/>
                <w:color w:val="000000"/>
                <w:sz w:val="22"/>
                <w:szCs w:val="22"/>
                <w:lang w:eastAsia="es-ES" w:bidi="ar-SA"/>
              </w:rPr>
              <w:t>Acahay</w:t>
            </w:r>
            <w:proofErr w:type="spellEnd"/>
            <w:r w:rsidRPr="00E326BB">
              <w:rPr>
                <w:rFonts w:ascii="Calibri" w:hAnsi="Calibri"/>
                <w:color w:val="000000"/>
                <w:sz w:val="22"/>
                <w:szCs w:val="22"/>
                <w:lang w:eastAsia="es-ES" w:bidi="ar-SA"/>
              </w:rPr>
              <w:t xml:space="preserve">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14.863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7.881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6.982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proofErr w:type="spellStart"/>
            <w:r w:rsidRPr="00E326BB">
              <w:rPr>
                <w:rFonts w:ascii="Calibri" w:hAnsi="Calibri"/>
                <w:color w:val="000000"/>
                <w:sz w:val="22"/>
                <w:szCs w:val="22"/>
                <w:lang w:eastAsia="es-ES" w:bidi="ar-SA"/>
              </w:rPr>
              <w:t>Caapucú</w:t>
            </w:r>
            <w:proofErr w:type="spellEnd"/>
            <w:r w:rsidRPr="00E326BB">
              <w:rPr>
                <w:rFonts w:ascii="Calibri" w:hAnsi="Calibri"/>
                <w:color w:val="000000"/>
                <w:sz w:val="22"/>
                <w:szCs w:val="22"/>
                <w:lang w:eastAsia="es-ES" w:bidi="ar-SA"/>
              </w:rPr>
              <w:t xml:space="preserve">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7.249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3.709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3.540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Gral. Bernardino Caballero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6.449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3.385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3.064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Carapeguá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30.758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15.723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15.035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Pr>
                <w:rFonts w:ascii="Calibri" w:hAnsi="Calibri"/>
                <w:color w:val="000000"/>
                <w:sz w:val="22"/>
                <w:szCs w:val="22"/>
                <w:lang w:eastAsia="es-ES" w:bidi="ar-SA"/>
              </w:rPr>
              <w:t>E</w:t>
            </w:r>
            <w:r w:rsidRPr="00E326BB">
              <w:rPr>
                <w:rFonts w:ascii="Calibri" w:hAnsi="Calibri"/>
                <w:color w:val="000000"/>
                <w:sz w:val="22"/>
                <w:szCs w:val="22"/>
                <w:lang w:eastAsia="es-ES" w:bidi="ar-SA"/>
              </w:rPr>
              <w:t xml:space="preserve">scobar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7.935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4.175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3.760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La Colmena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5.234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2.651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2.583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proofErr w:type="spellStart"/>
            <w:r w:rsidRPr="00E326BB">
              <w:rPr>
                <w:rFonts w:ascii="Calibri" w:hAnsi="Calibri"/>
                <w:color w:val="000000"/>
                <w:sz w:val="22"/>
                <w:szCs w:val="22"/>
                <w:lang w:eastAsia="es-ES" w:bidi="ar-SA"/>
              </w:rPr>
              <w:t>Mbuyapey</w:t>
            </w:r>
            <w:proofErr w:type="spellEnd"/>
            <w:r w:rsidRPr="00E326BB">
              <w:rPr>
                <w:rFonts w:ascii="Calibri" w:hAnsi="Calibri"/>
                <w:color w:val="000000"/>
                <w:sz w:val="22"/>
                <w:szCs w:val="22"/>
                <w:lang w:eastAsia="es-ES" w:bidi="ar-SA"/>
              </w:rPr>
              <w:t xml:space="preserve">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13.035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6.910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6.125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proofErr w:type="spellStart"/>
            <w:r w:rsidRPr="00E326BB">
              <w:rPr>
                <w:rFonts w:ascii="Calibri" w:hAnsi="Calibri"/>
                <w:color w:val="000000"/>
                <w:sz w:val="22"/>
                <w:szCs w:val="22"/>
                <w:lang w:eastAsia="es-ES" w:bidi="ar-SA"/>
              </w:rPr>
              <w:t>Pirayú</w:t>
            </w:r>
            <w:proofErr w:type="spellEnd"/>
            <w:r w:rsidRPr="00E326BB">
              <w:rPr>
                <w:rFonts w:ascii="Calibri" w:hAnsi="Calibri"/>
                <w:color w:val="000000"/>
                <w:sz w:val="22"/>
                <w:szCs w:val="22"/>
                <w:lang w:eastAsia="es-ES" w:bidi="ar-SA"/>
              </w:rPr>
              <w:t xml:space="preserve">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15.003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7.668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7.335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proofErr w:type="spellStart"/>
            <w:r w:rsidRPr="00E326BB">
              <w:rPr>
                <w:rFonts w:ascii="Calibri" w:hAnsi="Calibri"/>
                <w:color w:val="000000"/>
                <w:sz w:val="22"/>
                <w:szCs w:val="22"/>
                <w:lang w:eastAsia="es-ES" w:bidi="ar-SA"/>
              </w:rPr>
              <w:t>Quiindy</w:t>
            </w:r>
            <w:proofErr w:type="spellEnd"/>
            <w:r w:rsidRPr="00E326BB">
              <w:rPr>
                <w:rFonts w:ascii="Calibri" w:hAnsi="Calibri"/>
                <w:color w:val="000000"/>
                <w:sz w:val="22"/>
                <w:szCs w:val="22"/>
                <w:lang w:eastAsia="es-ES" w:bidi="ar-SA"/>
              </w:rPr>
              <w:t xml:space="preserve">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18.431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9.547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8.884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proofErr w:type="spellStart"/>
            <w:r w:rsidRPr="00E326BB">
              <w:rPr>
                <w:rFonts w:ascii="Calibri" w:hAnsi="Calibri"/>
                <w:color w:val="000000"/>
                <w:sz w:val="22"/>
                <w:szCs w:val="22"/>
                <w:lang w:eastAsia="es-ES" w:bidi="ar-SA"/>
              </w:rPr>
              <w:t>Quyquyhó</w:t>
            </w:r>
            <w:proofErr w:type="spellEnd"/>
            <w:r w:rsidRPr="00E326BB">
              <w:rPr>
                <w:rFonts w:ascii="Calibri" w:hAnsi="Calibri"/>
                <w:color w:val="000000"/>
                <w:sz w:val="22"/>
                <w:szCs w:val="22"/>
                <w:lang w:eastAsia="es-ES" w:bidi="ar-SA"/>
              </w:rPr>
              <w:t xml:space="preserve">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6.865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3.609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3.256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San R. González de Sta. Cruz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10.641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5.623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5.018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proofErr w:type="spellStart"/>
            <w:r w:rsidRPr="00E326BB">
              <w:rPr>
                <w:rFonts w:ascii="Calibri" w:hAnsi="Calibri"/>
                <w:color w:val="000000"/>
                <w:sz w:val="22"/>
                <w:szCs w:val="22"/>
                <w:lang w:eastAsia="es-ES" w:bidi="ar-SA"/>
              </w:rPr>
              <w:t>Sapucai</w:t>
            </w:r>
            <w:proofErr w:type="spellEnd"/>
            <w:r w:rsidRPr="00E326BB">
              <w:rPr>
                <w:rFonts w:ascii="Calibri" w:hAnsi="Calibri"/>
                <w:color w:val="000000"/>
                <w:sz w:val="22"/>
                <w:szCs w:val="22"/>
                <w:lang w:eastAsia="es-ES" w:bidi="ar-SA"/>
              </w:rPr>
              <w:t xml:space="preserve">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6.010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3.163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2.847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proofErr w:type="spellStart"/>
            <w:r w:rsidRPr="00E326BB">
              <w:rPr>
                <w:rFonts w:ascii="Calibri" w:hAnsi="Calibri"/>
                <w:color w:val="000000"/>
                <w:sz w:val="22"/>
                <w:szCs w:val="22"/>
                <w:lang w:eastAsia="es-ES" w:bidi="ar-SA"/>
              </w:rPr>
              <w:t>Tebicuarymí</w:t>
            </w:r>
            <w:proofErr w:type="spellEnd"/>
            <w:r w:rsidRPr="00E326BB">
              <w:rPr>
                <w:rFonts w:ascii="Calibri" w:hAnsi="Calibri"/>
                <w:color w:val="000000"/>
                <w:sz w:val="22"/>
                <w:szCs w:val="22"/>
                <w:lang w:eastAsia="es-ES" w:bidi="ar-SA"/>
              </w:rPr>
              <w:t xml:space="preserve">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3.804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2.063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1.741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proofErr w:type="spellStart"/>
            <w:r w:rsidRPr="00E326BB">
              <w:rPr>
                <w:rFonts w:ascii="Calibri" w:hAnsi="Calibri"/>
                <w:color w:val="000000"/>
                <w:sz w:val="22"/>
                <w:szCs w:val="22"/>
                <w:lang w:eastAsia="es-ES" w:bidi="ar-SA"/>
              </w:rPr>
              <w:t>Yaguarón</w:t>
            </w:r>
            <w:proofErr w:type="spellEnd"/>
            <w:r w:rsidRPr="00E326BB">
              <w:rPr>
                <w:rFonts w:ascii="Calibri" w:hAnsi="Calibri"/>
                <w:color w:val="000000"/>
                <w:sz w:val="22"/>
                <w:szCs w:val="22"/>
                <w:lang w:eastAsia="es-ES" w:bidi="ar-SA"/>
              </w:rPr>
              <w:t xml:space="preserve">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25.984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13.218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12.766 </w:t>
            </w:r>
          </w:p>
        </w:tc>
      </w:tr>
      <w:tr w:rsidR="00E326BB" w:rsidRPr="00E326BB" w:rsidTr="00E326BB">
        <w:trPr>
          <w:trHeight w:val="300"/>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proofErr w:type="spellStart"/>
            <w:r w:rsidRPr="00E326BB">
              <w:rPr>
                <w:rFonts w:ascii="Calibri" w:hAnsi="Calibri"/>
                <w:color w:val="000000"/>
                <w:sz w:val="22"/>
                <w:szCs w:val="22"/>
                <w:lang w:eastAsia="es-ES" w:bidi="ar-SA"/>
              </w:rPr>
              <w:lastRenderedPageBreak/>
              <w:t>Ybycuí</w:t>
            </w:r>
            <w:proofErr w:type="spellEnd"/>
            <w:r w:rsidRPr="00E326BB">
              <w:rPr>
                <w:rFonts w:ascii="Calibri" w:hAnsi="Calibri"/>
                <w:color w:val="000000"/>
                <w:sz w:val="22"/>
                <w:szCs w:val="22"/>
                <w:lang w:eastAsia="es-ES" w:bidi="ar-SA"/>
              </w:rPr>
              <w:t xml:space="preserve">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20.887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10.756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10.131 </w:t>
            </w:r>
          </w:p>
        </w:tc>
      </w:tr>
      <w:tr w:rsidR="00E326BB" w:rsidRPr="00E326BB" w:rsidTr="00E326BB">
        <w:trPr>
          <w:trHeight w:val="315"/>
          <w:jc w:val="center"/>
        </w:trPr>
        <w:tc>
          <w:tcPr>
            <w:tcW w:w="2994"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proofErr w:type="spellStart"/>
            <w:r w:rsidRPr="00E326BB">
              <w:rPr>
                <w:rFonts w:ascii="Calibri" w:hAnsi="Calibri"/>
                <w:color w:val="000000"/>
                <w:sz w:val="22"/>
                <w:szCs w:val="22"/>
                <w:lang w:eastAsia="es-ES" w:bidi="ar-SA"/>
              </w:rPr>
              <w:t>Ybytimí</w:t>
            </w:r>
            <w:proofErr w:type="spellEnd"/>
            <w:r w:rsidRPr="00E326BB">
              <w:rPr>
                <w:rFonts w:ascii="Calibri" w:hAnsi="Calibri"/>
                <w:color w:val="000000"/>
                <w:sz w:val="22"/>
                <w:szCs w:val="22"/>
                <w:lang w:eastAsia="es-ES" w:bidi="ar-SA"/>
              </w:rPr>
              <w:t xml:space="preserve"> </w:t>
            </w:r>
          </w:p>
        </w:tc>
        <w:tc>
          <w:tcPr>
            <w:tcW w:w="1039"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ES" w:bidi="ar-SA"/>
              </w:rPr>
              <w:t xml:space="preserve">6.630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3.542 </w:t>
            </w:r>
          </w:p>
        </w:tc>
        <w:tc>
          <w:tcPr>
            <w:tcW w:w="1220" w:type="dxa"/>
            <w:tcBorders>
              <w:top w:val="nil"/>
              <w:left w:val="nil"/>
              <w:bottom w:val="single" w:sz="4" w:space="0" w:color="auto"/>
              <w:right w:val="nil"/>
            </w:tcBorders>
            <w:shd w:val="clear" w:color="auto" w:fill="auto"/>
            <w:noWrap/>
            <w:vAlign w:val="bottom"/>
            <w:hideMark/>
          </w:tcPr>
          <w:p w:rsidR="00E326BB" w:rsidRPr="00E326BB" w:rsidRDefault="00E326BB" w:rsidP="00E326BB">
            <w:pPr>
              <w:spacing w:before="0" w:line="240" w:lineRule="auto"/>
              <w:jc w:val="left"/>
              <w:rPr>
                <w:rFonts w:ascii="Calibri" w:hAnsi="Calibri"/>
                <w:color w:val="000000"/>
                <w:sz w:val="22"/>
                <w:szCs w:val="22"/>
                <w:lang w:eastAsia="es-PY" w:bidi="ar-SA"/>
              </w:rPr>
            </w:pPr>
            <w:r w:rsidRPr="00E326BB">
              <w:rPr>
                <w:rFonts w:ascii="Calibri" w:hAnsi="Calibri"/>
                <w:color w:val="000000"/>
                <w:sz w:val="22"/>
                <w:szCs w:val="22"/>
                <w:lang w:eastAsia="es-PY" w:bidi="ar-SA"/>
              </w:rPr>
              <w:t xml:space="preserve">3.088 </w:t>
            </w:r>
          </w:p>
        </w:tc>
      </w:tr>
      <w:tr w:rsidR="00E326BB" w:rsidRPr="00E326BB" w:rsidTr="008B4889">
        <w:trPr>
          <w:trHeight w:val="315"/>
          <w:jc w:val="center"/>
        </w:trPr>
        <w:tc>
          <w:tcPr>
            <w:tcW w:w="2994"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E326BB" w:rsidRPr="00E326BB" w:rsidRDefault="00E326BB" w:rsidP="00E326BB">
            <w:pPr>
              <w:spacing w:before="0" w:line="240" w:lineRule="auto"/>
              <w:jc w:val="left"/>
              <w:rPr>
                <w:rFonts w:ascii="Calibri" w:hAnsi="Calibri"/>
                <w:b/>
                <w:bCs/>
                <w:color w:val="000000"/>
                <w:sz w:val="22"/>
                <w:szCs w:val="22"/>
                <w:lang w:eastAsia="es-PY" w:bidi="ar-SA"/>
              </w:rPr>
            </w:pPr>
            <w:r w:rsidRPr="00E326BB">
              <w:rPr>
                <w:rFonts w:ascii="Calibri" w:hAnsi="Calibri"/>
                <w:b/>
                <w:bCs/>
                <w:color w:val="000000"/>
                <w:sz w:val="22"/>
                <w:szCs w:val="22"/>
                <w:lang w:eastAsia="es-ES" w:bidi="ar-SA"/>
              </w:rPr>
              <w:t> </w:t>
            </w:r>
          </w:p>
        </w:tc>
        <w:tc>
          <w:tcPr>
            <w:tcW w:w="1039" w:type="dxa"/>
            <w:tcBorders>
              <w:top w:val="single" w:sz="8" w:space="0" w:color="auto"/>
              <w:left w:val="nil"/>
              <w:bottom w:val="single" w:sz="8" w:space="0" w:color="auto"/>
              <w:right w:val="nil"/>
            </w:tcBorders>
            <w:shd w:val="clear" w:color="auto" w:fill="DBE5F1" w:themeFill="accent1" w:themeFillTint="33"/>
            <w:noWrap/>
            <w:vAlign w:val="bottom"/>
            <w:hideMark/>
          </w:tcPr>
          <w:p w:rsidR="00E326BB" w:rsidRPr="00E326BB" w:rsidRDefault="00E326BB" w:rsidP="00E326BB">
            <w:pPr>
              <w:spacing w:before="0" w:line="240" w:lineRule="auto"/>
              <w:jc w:val="center"/>
              <w:rPr>
                <w:rFonts w:ascii="Calibri" w:hAnsi="Calibri"/>
                <w:b/>
                <w:bCs/>
                <w:color w:val="000000"/>
                <w:sz w:val="22"/>
                <w:szCs w:val="22"/>
                <w:lang w:eastAsia="es-PY" w:bidi="ar-SA"/>
              </w:rPr>
            </w:pPr>
            <w:r w:rsidRPr="00E326BB">
              <w:rPr>
                <w:rFonts w:ascii="Calibri" w:hAnsi="Calibri"/>
                <w:b/>
                <w:bCs/>
                <w:color w:val="000000"/>
                <w:sz w:val="22"/>
                <w:szCs w:val="22"/>
                <w:lang w:eastAsia="es-ES" w:bidi="ar-SA"/>
              </w:rPr>
              <w:t>221.932</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E326BB" w:rsidRPr="00E326BB" w:rsidRDefault="00E326BB" w:rsidP="00E326BB">
            <w:pPr>
              <w:spacing w:before="0" w:line="240" w:lineRule="auto"/>
              <w:jc w:val="center"/>
              <w:rPr>
                <w:rFonts w:ascii="Calibri" w:hAnsi="Calibri"/>
                <w:b/>
                <w:bCs/>
                <w:color w:val="000000"/>
                <w:sz w:val="22"/>
                <w:szCs w:val="22"/>
                <w:lang w:eastAsia="es-PY" w:bidi="ar-SA"/>
              </w:rPr>
            </w:pPr>
            <w:r w:rsidRPr="00E326BB">
              <w:rPr>
                <w:rFonts w:ascii="Calibri" w:hAnsi="Calibri"/>
                <w:b/>
                <w:bCs/>
                <w:color w:val="000000"/>
                <w:sz w:val="22"/>
                <w:szCs w:val="22"/>
                <w:lang w:eastAsia="es-ES" w:bidi="ar-SA"/>
              </w:rPr>
              <w:t>114.676</w:t>
            </w:r>
          </w:p>
        </w:tc>
        <w:tc>
          <w:tcPr>
            <w:tcW w:w="122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E326BB" w:rsidRPr="00E326BB" w:rsidRDefault="00E326BB" w:rsidP="00E326BB">
            <w:pPr>
              <w:spacing w:before="0" w:line="240" w:lineRule="auto"/>
              <w:jc w:val="center"/>
              <w:rPr>
                <w:rFonts w:ascii="Calibri" w:hAnsi="Calibri"/>
                <w:b/>
                <w:bCs/>
                <w:color w:val="000000"/>
                <w:sz w:val="22"/>
                <w:szCs w:val="22"/>
                <w:lang w:eastAsia="es-PY" w:bidi="ar-SA"/>
              </w:rPr>
            </w:pPr>
            <w:r w:rsidRPr="00E326BB">
              <w:rPr>
                <w:rFonts w:ascii="Calibri" w:hAnsi="Calibri"/>
                <w:b/>
                <w:bCs/>
                <w:color w:val="000000"/>
                <w:sz w:val="22"/>
                <w:szCs w:val="22"/>
                <w:lang w:eastAsia="es-ES" w:bidi="ar-SA"/>
              </w:rPr>
              <w:t>107.256</w:t>
            </w:r>
          </w:p>
        </w:tc>
      </w:tr>
    </w:tbl>
    <w:p w:rsidR="005132F2" w:rsidRPr="00F46E57" w:rsidRDefault="00E326BB" w:rsidP="00E326BB">
      <w:pPr>
        <w:autoSpaceDE w:val="0"/>
        <w:autoSpaceDN w:val="0"/>
        <w:adjustRightInd w:val="0"/>
        <w:jc w:val="center"/>
        <w:rPr>
          <w:rFonts w:cs="Garamond"/>
          <w:color w:val="231F20"/>
        </w:rPr>
      </w:pPr>
      <w:r w:rsidRPr="00420714">
        <w:rPr>
          <w:rFonts w:cs="Garamond"/>
          <w:color w:val="231F20"/>
          <w:sz w:val="18"/>
          <w:szCs w:val="18"/>
        </w:rPr>
        <w:t>Fuente: DGEEC – Censo 2002</w:t>
      </w:r>
    </w:p>
    <w:p w:rsidR="005132F2" w:rsidRDefault="005132F2" w:rsidP="005132F2">
      <w:pPr>
        <w:rPr>
          <w:rFonts w:cs="Garamond"/>
          <w:color w:val="231F20"/>
        </w:rPr>
      </w:pPr>
    </w:p>
    <w:p w:rsidR="005132F2" w:rsidRDefault="00E326BB" w:rsidP="00E326BB">
      <w:pPr>
        <w:jc w:val="center"/>
        <w:rPr>
          <w:rFonts w:cs="Garamond"/>
          <w:b/>
          <w:color w:val="231F20"/>
        </w:rPr>
      </w:pPr>
      <w:r>
        <w:rPr>
          <w:rFonts w:cs="Garamond"/>
          <w:b/>
          <w:noProof/>
          <w:color w:val="231F20"/>
          <w:lang w:eastAsia="es-PY" w:bidi="ar-SA"/>
        </w:rPr>
        <w:drawing>
          <wp:anchor distT="0" distB="0" distL="114300" distR="114300" simplePos="0" relativeHeight="251868672" behindDoc="0" locked="0" layoutInCell="1" allowOverlap="1" wp14:anchorId="7C688060" wp14:editId="5011D3F1">
            <wp:simplePos x="0" y="0"/>
            <wp:positionH relativeFrom="column">
              <wp:posOffset>-19685</wp:posOffset>
            </wp:positionH>
            <wp:positionV relativeFrom="paragraph">
              <wp:posOffset>429260</wp:posOffset>
            </wp:positionV>
            <wp:extent cx="5754370" cy="4056380"/>
            <wp:effectExtent l="19050" t="0" r="0" b="0"/>
            <wp:wrapTopAndBottom/>
            <wp:docPr id="27" name="25 Imagen" descr="9_cv-dv_asentamiento sembr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cv-dv_asentamiento sembrando.jpg"/>
                    <pic:cNvPicPr/>
                  </pic:nvPicPr>
                  <pic:blipFill>
                    <a:blip r:embed="rId22" cstate="print"/>
                    <a:stretch>
                      <a:fillRect/>
                    </a:stretch>
                  </pic:blipFill>
                  <pic:spPr>
                    <a:xfrm>
                      <a:off x="0" y="0"/>
                      <a:ext cx="5754370" cy="4056380"/>
                    </a:xfrm>
                    <a:prstGeom prst="rect">
                      <a:avLst/>
                    </a:prstGeom>
                  </pic:spPr>
                </pic:pic>
              </a:graphicData>
            </a:graphic>
          </wp:anchor>
        </w:drawing>
      </w:r>
      <w:r w:rsidR="005132F2">
        <w:rPr>
          <w:rFonts w:cs="Garamond"/>
          <w:b/>
          <w:color w:val="231F20"/>
        </w:rPr>
        <w:t>Figura</w:t>
      </w:r>
      <w:r w:rsidR="005132F2" w:rsidRPr="007E5580">
        <w:rPr>
          <w:rFonts w:cs="Garamond"/>
          <w:b/>
          <w:color w:val="231F20"/>
        </w:rPr>
        <w:t xml:space="preserve"> III.</w:t>
      </w:r>
      <w:r w:rsidR="00A948E6">
        <w:rPr>
          <w:rFonts w:cs="Garamond"/>
          <w:b/>
          <w:color w:val="231F20"/>
        </w:rPr>
        <w:t>16</w:t>
      </w:r>
      <w:r w:rsidR="005132F2" w:rsidRPr="007E5580">
        <w:rPr>
          <w:rFonts w:cs="Garamond"/>
          <w:b/>
          <w:color w:val="231F20"/>
        </w:rPr>
        <w:t xml:space="preserve"> Mapa de Ubicación Distrital</w:t>
      </w:r>
    </w:p>
    <w:p w:rsidR="005132F2" w:rsidRPr="00CC1CAD" w:rsidRDefault="00B1182B" w:rsidP="00224733">
      <w:pPr>
        <w:pStyle w:val="Ttulo3"/>
      </w:pPr>
      <w:bookmarkStart w:id="52" w:name="_Toc414522807"/>
      <w:r w:rsidRPr="006D3290">
        <w:t>Alto Paraná</w:t>
      </w:r>
      <w:bookmarkEnd w:id="52"/>
    </w:p>
    <w:p w:rsidR="005132F2" w:rsidRPr="00B036D7" w:rsidRDefault="005132F2" w:rsidP="005132F2">
      <w:pPr>
        <w:autoSpaceDE w:val="0"/>
        <w:autoSpaceDN w:val="0"/>
        <w:adjustRightInd w:val="0"/>
        <w:rPr>
          <w:rFonts w:cs="TrebuchetMS"/>
          <w:b/>
          <w:color w:val="000000"/>
        </w:rPr>
      </w:pPr>
      <w:r w:rsidRPr="00B036D7">
        <w:rPr>
          <w:rFonts w:cs="TrebuchetMS"/>
          <w:b/>
          <w:color w:val="000000"/>
        </w:rPr>
        <w:t>Aspecto Físico</w:t>
      </w:r>
    </w:p>
    <w:p w:rsidR="005132F2" w:rsidRPr="00F46E57" w:rsidRDefault="005132F2" w:rsidP="005132F2">
      <w:pPr>
        <w:autoSpaceDE w:val="0"/>
        <w:autoSpaceDN w:val="0"/>
        <w:adjustRightInd w:val="0"/>
        <w:rPr>
          <w:rFonts w:cs="Garamond"/>
          <w:color w:val="231F20"/>
        </w:rPr>
      </w:pPr>
      <w:r w:rsidRPr="00F46E57">
        <w:rPr>
          <w:rFonts w:cs="Garamond"/>
          <w:color w:val="231F20"/>
        </w:rPr>
        <w:t>Gran parte del departamento está formado por tierras altas y onduladas.</w:t>
      </w:r>
      <w:r>
        <w:rPr>
          <w:rFonts w:cs="Garamond"/>
          <w:color w:val="231F20"/>
        </w:rPr>
        <w:t xml:space="preserve"> </w:t>
      </w:r>
      <w:r w:rsidRPr="00F46E57">
        <w:rPr>
          <w:rFonts w:cs="Garamond"/>
          <w:color w:val="231F20"/>
        </w:rPr>
        <w:t>Las áreas próximas al río Paraná presentan pendientes pronunciadas, con</w:t>
      </w:r>
      <w:r>
        <w:rPr>
          <w:rFonts w:cs="Garamond"/>
          <w:color w:val="231F20"/>
        </w:rPr>
        <w:t xml:space="preserve"> </w:t>
      </w:r>
      <w:r w:rsidRPr="00F46E57">
        <w:rPr>
          <w:rFonts w:cs="Garamond"/>
          <w:color w:val="231F20"/>
        </w:rPr>
        <w:t>altas barrancas en todo el curso del río, de norte a sur. Bosques frondosos</w:t>
      </w:r>
      <w:r>
        <w:rPr>
          <w:rFonts w:cs="Garamond"/>
          <w:color w:val="231F20"/>
        </w:rPr>
        <w:t xml:space="preserve"> </w:t>
      </w:r>
      <w:r w:rsidRPr="00F46E57">
        <w:rPr>
          <w:rFonts w:cs="Garamond"/>
          <w:color w:val="231F20"/>
        </w:rPr>
        <w:t>cubrían el área departamental, pero a partir de la década del 60 y</w:t>
      </w:r>
      <w:r>
        <w:rPr>
          <w:rFonts w:cs="Garamond"/>
          <w:color w:val="231F20"/>
        </w:rPr>
        <w:t xml:space="preserve"> </w:t>
      </w:r>
      <w:r w:rsidRPr="00F46E57">
        <w:rPr>
          <w:rFonts w:cs="Garamond"/>
          <w:color w:val="231F20"/>
        </w:rPr>
        <w:t>especialmente la del 70, la cobertura boscosa se ha ido reduciendo debido</w:t>
      </w:r>
      <w:r>
        <w:rPr>
          <w:rFonts w:cs="Garamond"/>
          <w:color w:val="231F20"/>
        </w:rPr>
        <w:t xml:space="preserve"> </w:t>
      </w:r>
      <w:r w:rsidRPr="00F46E57">
        <w:rPr>
          <w:rFonts w:cs="Garamond"/>
          <w:color w:val="231F20"/>
        </w:rPr>
        <w:t>a la explotación indiscriminada de la madera y al desmonte para la</w:t>
      </w:r>
      <w:r>
        <w:rPr>
          <w:rFonts w:cs="Garamond"/>
          <w:color w:val="231F20"/>
        </w:rPr>
        <w:t xml:space="preserve"> </w:t>
      </w:r>
      <w:r w:rsidRPr="00F46E57">
        <w:rPr>
          <w:rFonts w:cs="Garamond"/>
          <w:color w:val="231F20"/>
        </w:rPr>
        <w:t>habilitación de lotes agrícolas. Actualmente existen planes de reforestación</w:t>
      </w:r>
      <w:r>
        <w:rPr>
          <w:rFonts w:cs="Garamond"/>
          <w:color w:val="231F20"/>
        </w:rPr>
        <w:t xml:space="preserve"> </w:t>
      </w:r>
      <w:r w:rsidRPr="00F46E57">
        <w:rPr>
          <w:rFonts w:cs="Garamond"/>
          <w:color w:val="231F20"/>
        </w:rPr>
        <w:t>en la zona.</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t>Orografía</w:t>
      </w:r>
    </w:p>
    <w:p w:rsidR="005132F2" w:rsidRPr="00F46E57" w:rsidRDefault="005132F2" w:rsidP="005132F2">
      <w:pPr>
        <w:autoSpaceDE w:val="0"/>
        <w:autoSpaceDN w:val="0"/>
        <w:adjustRightInd w:val="0"/>
        <w:rPr>
          <w:rFonts w:cs="Garamond"/>
          <w:color w:val="231F20"/>
        </w:rPr>
      </w:pPr>
      <w:r w:rsidRPr="00F46E57">
        <w:rPr>
          <w:rFonts w:cs="Garamond"/>
          <w:color w:val="231F20"/>
        </w:rPr>
        <w:t>Pueden señalarse las últimas salientes de las sierras de San Rafael, de Itapúa</w:t>
      </w:r>
      <w:r>
        <w:rPr>
          <w:rFonts w:cs="Garamond"/>
          <w:color w:val="231F20"/>
        </w:rPr>
        <w:t xml:space="preserve"> </w:t>
      </w:r>
      <w:r w:rsidRPr="00F46E57">
        <w:rPr>
          <w:rFonts w:cs="Garamond"/>
          <w:color w:val="231F20"/>
        </w:rPr>
        <w:t>y las de San Juan Nepomuceno, de Caazapá, que penetran en el territorio</w:t>
      </w:r>
      <w:r>
        <w:rPr>
          <w:rFonts w:cs="Garamond"/>
          <w:color w:val="231F20"/>
        </w:rPr>
        <w:t xml:space="preserve"> </w:t>
      </w:r>
      <w:r w:rsidRPr="00F46E57">
        <w:rPr>
          <w:rFonts w:cs="Garamond"/>
          <w:color w:val="231F20"/>
        </w:rPr>
        <w:t>de Alto Paraná en las regiones fronterizas con estos departamentos. No</w:t>
      </w:r>
      <w:r>
        <w:rPr>
          <w:rFonts w:cs="Garamond"/>
          <w:color w:val="231F20"/>
        </w:rPr>
        <w:t xml:space="preserve"> </w:t>
      </w:r>
      <w:r w:rsidRPr="00F46E57">
        <w:rPr>
          <w:rFonts w:cs="Garamond"/>
          <w:color w:val="231F20"/>
        </w:rPr>
        <w:t>existen desprendimientos significativos de estas sierras.</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lastRenderedPageBreak/>
        <w:t>Hidrografía</w:t>
      </w:r>
    </w:p>
    <w:p w:rsidR="005132F2" w:rsidRPr="00F46E57" w:rsidRDefault="005132F2" w:rsidP="005132F2">
      <w:pPr>
        <w:autoSpaceDE w:val="0"/>
        <w:autoSpaceDN w:val="0"/>
        <w:adjustRightInd w:val="0"/>
        <w:rPr>
          <w:rFonts w:cs="Garamond"/>
          <w:color w:val="231F20"/>
        </w:rPr>
      </w:pPr>
      <w:r w:rsidRPr="00F46E57">
        <w:rPr>
          <w:rFonts w:cs="Garamond"/>
          <w:color w:val="231F20"/>
        </w:rPr>
        <w:t xml:space="preserve">El río Paraná y sus principales afluentes: </w:t>
      </w:r>
      <w:proofErr w:type="spellStart"/>
      <w:r w:rsidRPr="00F46E57">
        <w:rPr>
          <w:rFonts w:cs="Garamond"/>
          <w:color w:val="231F20"/>
        </w:rPr>
        <w:t>Itambey</w:t>
      </w:r>
      <w:proofErr w:type="spellEnd"/>
      <w:r w:rsidRPr="00F46E57">
        <w:rPr>
          <w:rFonts w:cs="Garamond"/>
          <w:color w:val="231F20"/>
        </w:rPr>
        <w:t xml:space="preserve">, </w:t>
      </w:r>
      <w:proofErr w:type="spellStart"/>
      <w:r w:rsidRPr="00F46E57">
        <w:rPr>
          <w:rFonts w:cs="Garamond"/>
          <w:color w:val="231F20"/>
        </w:rPr>
        <w:t>Limoy</w:t>
      </w:r>
      <w:proofErr w:type="spellEnd"/>
      <w:r w:rsidRPr="00F46E57">
        <w:rPr>
          <w:rFonts w:cs="Garamond"/>
          <w:color w:val="231F20"/>
        </w:rPr>
        <w:t xml:space="preserve">, </w:t>
      </w:r>
      <w:proofErr w:type="spellStart"/>
      <w:r w:rsidRPr="00F46E57">
        <w:rPr>
          <w:rFonts w:cs="Garamond"/>
          <w:color w:val="231F20"/>
        </w:rPr>
        <w:t>Yguazú</w:t>
      </w:r>
      <w:proofErr w:type="spellEnd"/>
      <w:r w:rsidRPr="00F46E57">
        <w:rPr>
          <w:rFonts w:cs="Garamond"/>
          <w:color w:val="231F20"/>
        </w:rPr>
        <w:t xml:space="preserve">, </w:t>
      </w:r>
      <w:proofErr w:type="spellStart"/>
      <w:r w:rsidRPr="00F46E57">
        <w:rPr>
          <w:rFonts w:cs="Garamond"/>
          <w:color w:val="231F20"/>
        </w:rPr>
        <w:t>Acaray</w:t>
      </w:r>
      <w:proofErr w:type="spellEnd"/>
      <w:r w:rsidRPr="00F46E57">
        <w:rPr>
          <w:rFonts w:cs="Garamond"/>
          <w:color w:val="231F20"/>
        </w:rPr>
        <w:t>,</w:t>
      </w:r>
      <w:r>
        <w:rPr>
          <w:rFonts w:cs="Garamond"/>
          <w:color w:val="231F20"/>
        </w:rPr>
        <w:t xml:space="preserve"> </w:t>
      </w:r>
      <w:proofErr w:type="spellStart"/>
      <w:r w:rsidRPr="00F46E57">
        <w:rPr>
          <w:rFonts w:cs="Garamond"/>
          <w:color w:val="231F20"/>
        </w:rPr>
        <w:t>Monday</w:t>
      </w:r>
      <w:proofErr w:type="spellEnd"/>
      <w:r w:rsidRPr="00F46E57">
        <w:rPr>
          <w:rFonts w:cs="Garamond"/>
          <w:color w:val="231F20"/>
        </w:rPr>
        <w:t xml:space="preserve">, </w:t>
      </w:r>
      <w:proofErr w:type="spellStart"/>
      <w:r w:rsidRPr="00F46E57">
        <w:rPr>
          <w:rFonts w:cs="Garamond"/>
          <w:color w:val="231F20"/>
        </w:rPr>
        <w:t>Yacuy</w:t>
      </w:r>
      <w:proofErr w:type="spellEnd"/>
      <w:r w:rsidRPr="00F46E57">
        <w:rPr>
          <w:rFonts w:cs="Garamond"/>
          <w:color w:val="231F20"/>
        </w:rPr>
        <w:t xml:space="preserve"> Guazú, </w:t>
      </w:r>
      <w:proofErr w:type="spellStart"/>
      <w:r w:rsidRPr="00F46E57">
        <w:rPr>
          <w:rFonts w:cs="Garamond"/>
          <w:color w:val="231F20"/>
        </w:rPr>
        <w:t>Ypety</w:t>
      </w:r>
      <w:proofErr w:type="spellEnd"/>
      <w:r w:rsidRPr="00F46E57">
        <w:rPr>
          <w:rFonts w:cs="Garamond"/>
          <w:color w:val="231F20"/>
        </w:rPr>
        <w:t xml:space="preserve"> y Ñacunday, así como numerosos arroyos,</w:t>
      </w:r>
      <w:r>
        <w:rPr>
          <w:rFonts w:cs="Garamond"/>
          <w:color w:val="231F20"/>
        </w:rPr>
        <w:t xml:space="preserve"> </w:t>
      </w:r>
      <w:r w:rsidRPr="00F46E57">
        <w:rPr>
          <w:rFonts w:cs="Garamond"/>
          <w:color w:val="231F20"/>
        </w:rPr>
        <w:t xml:space="preserve">conforman el sistema hídrico. Los ríos Paraná y </w:t>
      </w:r>
      <w:proofErr w:type="spellStart"/>
      <w:r w:rsidRPr="00F46E57">
        <w:rPr>
          <w:rFonts w:cs="Garamond"/>
          <w:color w:val="231F20"/>
        </w:rPr>
        <w:t>Acaray</w:t>
      </w:r>
      <w:proofErr w:type="spellEnd"/>
      <w:r w:rsidRPr="00F46E57">
        <w:rPr>
          <w:rFonts w:cs="Garamond"/>
          <w:color w:val="231F20"/>
        </w:rPr>
        <w:t xml:space="preserve"> son utilizados por</w:t>
      </w:r>
      <w:r>
        <w:rPr>
          <w:rFonts w:cs="Garamond"/>
          <w:color w:val="231F20"/>
        </w:rPr>
        <w:t xml:space="preserve"> </w:t>
      </w:r>
      <w:r w:rsidRPr="00F46E57">
        <w:rPr>
          <w:rFonts w:cs="Garamond"/>
          <w:color w:val="231F20"/>
        </w:rPr>
        <w:t xml:space="preserve">las hidroeléctricas </w:t>
      </w:r>
      <w:proofErr w:type="spellStart"/>
      <w:r w:rsidRPr="00F46E57">
        <w:rPr>
          <w:rFonts w:cs="Garamond"/>
          <w:color w:val="231F20"/>
        </w:rPr>
        <w:t>Itaipú</w:t>
      </w:r>
      <w:proofErr w:type="spellEnd"/>
      <w:r w:rsidRPr="00F46E57">
        <w:rPr>
          <w:rFonts w:cs="Garamond"/>
          <w:color w:val="231F20"/>
        </w:rPr>
        <w:t xml:space="preserve"> y </w:t>
      </w:r>
      <w:proofErr w:type="spellStart"/>
      <w:r w:rsidRPr="00F46E57">
        <w:rPr>
          <w:rFonts w:cs="Garamond"/>
          <w:color w:val="231F20"/>
        </w:rPr>
        <w:t>Acaray</w:t>
      </w:r>
      <w:proofErr w:type="spellEnd"/>
      <w:r w:rsidRPr="00F46E57">
        <w:rPr>
          <w:rFonts w:cs="Garamond"/>
          <w:color w:val="231F20"/>
        </w:rPr>
        <w:t xml:space="preserve"> respectivamente, situación que lo convierte</w:t>
      </w:r>
      <w:r>
        <w:rPr>
          <w:rFonts w:cs="Garamond"/>
          <w:color w:val="231F20"/>
        </w:rPr>
        <w:t xml:space="preserve"> </w:t>
      </w:r>
      <w:r w:rsidRPr="00F46E57">
        <w:rPr>
          <w:rFonts w:cs="Garamond"/>
          <w:color w:val="231F20"/>
        </w:rPr>
        <w:t>en el departamento con mayor energía hidroeléctrica del país. Los ríos</w:t>
      </w:r>
      <w:r>
        <w:rPr>
          <w:rFonts w:cs="Garamond"/>
          <w:color w:val="231F20"/>
        </w:rPr>
        <w:t xml:space="preserve"> </w:t>
      </w:r>
      <w:proofErr w:type="spellStart"/>
      <w:r w:rsidRPr="00F46E57">
        <w:rPr>
          <w:rFonts w:cs="Garamond"/>
          <w:color w:val="231F20"/>
        </w:rPr>
        <w:t>Monday</w:t>
      </w:r>
      <w:proofErr w:type="spellEnd"/>
      <w:r w:rsidRPr="00F46E57">
        <w:rPr>
          <w:rFonts w:cs="Garamond"/>
          <w:color w:val="231F20"/>
        </w:rPr>
        <w:t xml:space="preserve"> y Ñacunday son también potenciales generadores de energía electrohidráulica.</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t>Clima</w:t>
      </w:r>
    </w:p>
    <w:p w:rsidR="005132F2" w:rsidRPr="00F46E57" w:rsidRDefault="005132F2" w:rsidP="005132F2">
      <w:pPr>
        <w:autoSpaceDE w:val="0"/>
        <w:autoSpaceDN w:val="0"/>
        <w:adjustRightInd w:val="0"/>
        <w:rPr>
          <w:rFonts w:cs="Garamond"/>
          <w:color w:val="231F20"/>
        </w:rPr>
      </w:pPr>
      <w:r w:rsidRPr="00F46E57">
        <w:rPr>
          <w:rFonts w:cs="Garamond"/>
          <w:color w:val="231F20"/>
        </w:rPr>
        <w:t>La estación meteorológica del departamento indica que en el año 2002 la</w:t>
      </w:r>
      <w:r>
        <w:rPr>
          <w:rFonts w:cs="Garamond"/>
          <w:color w:val="231F20"/>
        </w:rPr>
        <w:t xml:space="preserve"> </w:t>
      </w:r>
      <w:r w:rsidRPr="00F46E57">
        <w:rPr>
          <w:rFonts w:cs="Garamond"/>
          <w:color w:val="231F20"/>
        </w:rPr>
        <w:t>temperatura med</w:t>
      </w:r>
      <w:r w:rsidR="006D415D">
        <w:rPr>
          <w:rFonts w:cs="Garamond"/>
          <w:color w:val="231F20"/>
        </w:rPr>
        <w:t>ia anual fue de 23ºC, con media</w:t>
      </w:r>
      <w:r w:rsidRPr="00F46E57">
        <w:rPr>
          <w:rFonts w:cs="Garamond"/>
          <w:color w:val="231F20"/>
        </w:rPr>
        <w:t xml:space="preserve"> máxima de 29ºC y mínima</w:t>
      </w:r>
      <w:r>
        <w:rPr>
          <w:rFonts w:cs="Garamond"/>
          <w:color w:val="231F20"/>
        </w:rPr>
        <w:t xml:space="preserve"> </w:t>
      </w:r>
      <w:r w:rsidRPr="00F46E57">
        <w:rPr>
          <w:rFonts w:cs="Garamond"/>
          <w:color w:val="231F20"/>
        </w:rPr>
        <w:t>de 19ºC. La precipitación total en este mismo lapso llegó a 1.990 mm, una</w:t>
      </w:r>
      <w:r>
        <w:rPr>
          <w:rFonts w:cs="Garamond"/>
          <w:color w:val="231F20"/>
        </w:rPr>
        <w:t xml:space="preserve"> </w:t>
      </w:r>
      <w:r w:rsidRPr="00F46E57">
        <w:rPr>
          <w:rFonts w:cs="Garamond"/>
          <w:color w:val="231F20"/>
        </w:rPr>
        <w:t>de las mayores a nivel nacional. Las frecuentes lluvias producen gran</w:t>
      </w:r>
      <w:r>
        <w:rPr>
          <w:rFonts w:cs="Garamond"/>
          <w:color w:val="231F20"/>
        </w:rPr>
        <w:t xml:space="preserve"> </w:t>
      </w:r>
      <w:r w:rsidRPr="00F46E57">
        <w:rPr>
          <w:rFonts w:cs="Garamond"/>
          <w:color w:val="231F20"/>
        </w:rPr>
        <w:t>humedad ambiental, muy favorable para los cultivos agrícolas.</w:t>
      </w:r>
    </w:p>
    <w:p w:rsidR="005132F2" w:rsidRPr="00B036D7" w:rsidRDefault="005132F2" w:rsidP="005132F2">
      <w:pPr>
        <w:autoSpaceDE w:val="0"/>
        <w:autoSpaceDN w:val="0"/>
        <w:adjustRightInd w:val="0"/>
        <w:rPr>
          <w:rFonts w:cs="TrebuchetMS"/>
          <w:b/>
          <w:color w:val="000000"/>
        </w:rPr>
      </w:pPr>
      <w:r w:rsidRPr="00B036D7">
        <w:rPr>
          <w:rFonts w:cs="TrebuchetMS"/>
          <w:b/>
          <w:color w:val="000000"/>
        </w:rPr>
        <w:t>Economía</w:t>
      </w:r>
    </w:p>
    <w:p w:rsidR="005132F2" w:rsidRPr="00F46E57" w:rsidRDefault="005132F2" w:rsidP="005132F2">
      <w:pPr>
        <w:autoSpaceDE w:val="0"/>
        <w:autoSpaceDN w:val="0"/>
        <w:adjustRightInd w:val="0"/>
        <w:rPr>
          <w:rFonts w:cs="Garamond"/>
          <w:color w:val="231F20"/>
        </w:rPr>
      </w:pPr>
      <w:r w:rsidRPr="00F46E57">
        <w:rPr>
          <w:rFonts w:cs="Garamond"/>
          <w:color w:val="231F20"/>
        </w:rPr>
        <w:t>En la última década la Población Económicamente Activa (PEA) presentó</w:t>
      </w:r>
      <w:r>
        <w:rPr>
          <w:rFonts w:cs="Garamond"/>
          <w:color w:val="231F20"/>
        </w:rPr>
        <w:t xml:space="preserve"> </w:t>
      </w:r>
      <w:r w:rsidRPr="00F46E57">
        <w:rPr>
          <w:rFonts w:cs="Garamond"/>
          <w:color w:val="231F20"/>
        </w:rPr>
        <w:t xml:space="preserve">un interesante incremento. Pese a </w:t>
      </w:r>
      <w:r w:rsidR="006D415D" w:rsidRPr="00F46E57">
        <w:rPr>
          <w:rFonts w:cs="Garamond"/>
          <w:color w:val="231F20"/>
        </w:rPr>
        <w:t>esto</w:t>
      </w:r>
      <w:r w:rsidRPr="00F46E57">
        <w:rPr>
          <w:rFonts w:cs="Garamond"/>
          <w:color w:val="231F20"/>
        </w:rPr>
        <w:t>, la tasa de ocupación decreció en</w:t>
      </w:r>
      <w:r>
        <w:rPr>
          <w:rFonts w:cs="Garamond"/>
          <w:color w:val="231F20"/>
        </w:rPr>
        <w:t xml:space="preserve"> </w:t>
      </w:r>
      <w:r w:rsidRPr="00F46E57">
        <w:rPr>
          <w:rFonts w:cs="Garamond"/>
          <w:color w:val="231F20"/>
        </w:rPr>
        <w:t>más de 3 puntos porcentuales.</w:t>
      </w:r>
    </w:p>
    <w:p w:rsidR="005132F2" w:rsidRPr="00F46E57" w:rsidRDefault="005132F2" w:rsidP="005132F2">
      <w:pPr>
        <w:autoSpaceDE w:val="0"/>
        <w:autoSpaceDN w:val="0"/>
        <w:adjustRightInd w:val="0"/>
        <w:rPr>
          <w:rFonts w:cs="Garamond"/>
          <w:color w:val="231F20"/>
        </w:rPr>
      </w:pPr>
      <w:r w:rsidRPr="00F46E57">
        <w:rPr>
          <w:rFonts w:cs="Garamond"/>
          <w:color w:val="231F20"/>
        </w:rPr>
        <w:t>En el ámbito agrícola, Alto Paraná casi triplicó su producción en la última</w:t>
      </w:r>
      <w:r>
        <w:rPr>
          <w:rFonts w:cs="Garamond"/>
          <w:color w:val="231F20"/>
        </w:rPr>
        <w:t xml:space="preserve"> </w:t>
      </w:r>
      <w:r w:rsidRPr="00F46E57">
        <w:rPr>
          <w:rFonts w:cs="Garamond"/>
          <w:color w:val="231F20"/>
        </w:rPr>
        <w:t>década y es la potencia sojera del país. Le siguen en importancia el maíz y el</w:t>
      </w:r>
      <w:r>
        <w:rPr>
          <w:rFonts w:cs="Garamond"/>
          <w:color w:val="231F20"/>
        </w:rPr>
        <w:t xml:space="preserve"> </w:t>
      </w:r>
      <w:r w:rsidRPr="00F46E57">
        <w:rPr>
          <w:rFonts w:cs="Garamond"/>
          <w:color w:val="231F20"/>
        </w:rPr>
        <w:t>trigo, siendo el departamento el primero a nivel nacional en producción de</w:t>
      </w:r>
      <w:r>
        <w:rPr>
          <w:rFonts w:cs="Garamond"/>
          <w:color w:val="231F20"/>
        </w:rPr>
        <w:t xml:space="preserve"> </w:t>
      </w:r>
      <w:r w:rsidRPr="00F46E57">
        <w:rPr>
          <w:rFonts w:cs="Garamond"/>
          <w:color w:val="231F20"/>
        </w:rPr>
        <w:t>estos cereales.</w:t>
      </w:r>
    </w:p>
    <w:p w:rsidR="005132F2" w:rsidRDefault="005132F2" w:rsidP="005132F2">
      <w:pPr>
        <w:autoSpaceDE w:val="0"/>
        <w:autoSpaceDN w:val="0"/>
        <w:adjustRightInd w:val="0"/>
        <w:rPr>
          <w:rFonts w:cs="Garamond"/>
          <w:color w:val="231F20"/>
        </w:rPr>
      </w:pPr>
      <w:r w:rsidRPr="00F46E57">
        <w:rPr>
          <w:rFonts w:cs="Garamond"/>
          <w:color w:val="231F20"/>
        </w:rPr>
        <w:t>En la producción pecuaria sobresalen la del ganado vacuno (por su valor</w:t>
      </w:r>
      <w:r>
        <w:rPr>
          <w:rFonts w:cs="Garamond"/>
          <w:color w:val="231F20"/>
        </w:rPr>
        <w:t xml:space="preserve"> </w:t>
      </w:r>
      <w:r w:rsidRPr="00F46E57">
        <w:rPr>
          <w:rFonts w:cs="Garamond"/>
          <w:color w:val="231F20"/>
        </w:rPr>
        <w:t>absoluto) y la del porcino (que a nivel país es la segunda en cuanto a cantidad de cerdos criados).</w:t>
      </w:r>
    </w:p>
    <w:p w:rsidR="005132F2" w:rsidRPr="00F46E57" w:rsidRDefault="005132F2" w:rsidP="007377E8">
      <w:pPr>
        <w:autoSpaceDE w:val="0"/>
        <w:autoSpaceDN w:val="0"/>
        <w:adjustRightInd w:val="0"/>
        <w:jc w:val="center"/>
        <w:rPr>
          <w:rFonts w:cs="Garamond"/>
          <w:color w:val="231F20"/>
        </w:rPr>
      </w:pPr>
      <w:r w:rsidRPr="0072502F">
        <w:rPr>
          <w:rFonts w:cs="Garamond"/>
          <w:b/>
          <w:color w:val="231F20"/>
        </w:rPr>
        <w:t>Cuadro III.</w:t>
      </w:r>
      <w:r w:rsidR="00E326BB">
        <w:rPr>
          <w:rFonts w:cs="Garamond"/>
          <w:b/>
          <w:color w:val="231F20"/>
        </w:rPr>
        <w:t>20</w:t>
      </w:r>
      <w:r w:rsidRPr="0072502F">
        <w:rPr>
          <w:rFonts w:cs="Garamond"/>
          <w:b/>
          <w:color w:val="231F20"/>
        </w:rPr>
        <w:t xml:space="preserve"> Población por Distritos</w:t>
      </w:r>
    </w:p>
    <w:tbl>
      <w:tblPr>
        <w:tblW w:w="6300" w:type="dxa"/>
        <w:jc w:val="center"/>
        <w:tblCellMar>
          <w:left w:w="70" w:type="dxa"/>
          <w:right w:w="70" w:type="dxa"/>
        </w:tblCellMar>
        <w:tblLook w:val="04A0" w:firstRow="1" w:lastRow="0" w:firstColumn="1" w:lastColumn="0" w:noHBand="0" w:noVBand="1"/>
      </w:tblPr>
      <w:tblGrid>
        <w:gridCol w:w="2640"/>
        <w:gridCol w:w="1220"/>
        <w:gridCol w:w="1220"/>
        <w:gridCol w:w="1220"/>
      </w:tblGrid>
      <w:tr w:rsidR="006D415D" w:rsidRPr="006D415D" w:rsidTr="008B4889">
        <w:trPr>
          <w:trHeight w:val="315"/>
          <w:tblHeader/>
          <w:jc w:val="center"/>
        </w:trPr>
        <w:tc>
          <w:tcPr>
            <w:tcW w:w="2640"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6D415D" w:rsidRPr="006D415D" w:rsidRDefault="006D415D" w:rsidP="006D415D">
            <w:pPr>
              <w:spacing w:before="0" w:line="240" w:lineRule="auto"/>
              <w:jc w:val="left"/>
              <w:rPr>
                <w:rFonts w:ascii="Calibri" w:hAnsi="Calibri"/>
                <w:b/>
                <w:bCs/>
                <w:color w:val="000000"/>
                <w:sz w:val="22"/>
                <w:szCs w:val="22"/>
                <w:lang w:eastAsia="es-PY" w:bidi="ar-SA"/>
              </w:rPr>
            </w:pPr>
            <w:r w:rsidRPr="006D415D">
              <w:rPr>
                <w:rFonts w:ascii="Calibri" w:hAnsi="Calibri"/>
                <w:b/>
                <w:bCs/>
                <w:color w:val="000000"/>
                <w:sz w:val="22"/>
                <w:szCs w:val="22"/>
                <w:lang w:eastAsia="es-PY" w:bidi="ar-SA"/>
              </w:rPr>
              <w:t xml:space="preserve">Distritos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6D415D" w:rsidRPr="006D415D" w:rsidRDefault="006D415D" w:rsidP="006D415D">
            <w:pPr>
              <w:spacing w:before="0" w:line="240" w:lineRule="auto"/>
              <w:jc w:val="left"/>
              <w:rPr>
                <w:rFonts w:ascii="Calibri" w:hAnsi="Calibri"/>
                <w:b/>
                <w:bCs/>
                <w:color w:val="000000"/>
                <w:sz w:val="22"/>
                <w:szCs w:val="22"/>
                <w:lang w:eastAsia="es-PY" w:bidi="ar-SA"/>
              </w:rPr>
            </w:pPr>
            <w:r w:rsidRPr="006D415D">
              <w:rPr>
                <w:rFonts w:ascii="Calibri" w:hAnsi="Calibri"/>
                <w:b/>
                <w:bCs/>
                <w:color w:val="000000"/>
                <w:sz w:val="22"/>
                <w:szCs w:val="22"/>
                <w:lang w:eastAsia="es-PY" w:bidi="ar-SA"/>
              </w:rPr>
              <w:t xml:space="preserve">Población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6D415D" w:rsidRPr="006D415D" w:rsidRDefault="006D415D" w:rsidP="006D415D">
            <w:pPr>
              <w:spacing w:before="0" w:line="240" w:lineRule="auto"/>
              <w:jc w:val="center"/>
              <w:rPr>
                <w:rFonts w:ascii="Calibri" w:hAnsi="Calibri"/>
                <w:b/>
                <w:bCs/>
                <w:color w:val="000000"/>
                <w:sz w:val="22"/>
                <w:szCs w:val="22"/>
                <w:lang w:eastAsia="es-PY" w:bidi="ar-SA"/>
              </w:rPr>
            </w:pPr>
            <w:r w:rsidRPr="006D415D">
              <w:rPr>
                <w:rFonts w:ascii="Calibri" w:hAnsi="Calibri"/>
                <w:b/>
                <w:bCs/>
                <w:color w:val="000000"/>
                <w:sz w:val="22"/>
                <w:szCs w:val="22"/>
                <w:lang w:eastAsia="es-PY" w:bidi="ar-SA"/>
              </w:rPr>
              <w:t xml:space="preserve">Varón </w:t>
            </w:r>
          </w:p>
        </w:tc>
        <w:tc>
          <w:tcPr>
            <w:tcW w:w="122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6D415D" w:rsidRPr="006D415D" w:rsidRDefault="006D415D" w:rsidP="006D415D">
            <w:pPr>
              <w:spacing w:before="0" w:line="240" w:lineRule="auto"/>
              <w:jc w:val="center"/>
              <w:rPr>
                <w:rFonts w:ascii="Calibri" w:hAnsi="Calibri"/>
                <w:b/>
                <w:bCs/>
                <w:color w:val="000000"/>
                <w:sz w:val="22"/>
                <w:szCs w:val="22"/>
                <w:lang w:eastAsia="es-PY" w:bidi="ar-SA"/>
              </w:rPr>
            </w:pPr>
            <w:r w:rsidRPr="006D415D">
              <w:rPr>
                <w:rFonts w:ascii="Calibri" w:hAnsi="Calibri"/>
                <w:b/>
                <w:bCs/>
                <w:color w:val="000000"/>
                <w:sz w:val="22"/>
                <w:szCs w:val="22"/>
                <w:lang w:eastAsia="es-PY" w:bidi="ar-SA"/>
              </w:rPr>
              <w:t xml:space="preserve">Mujer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Ciudad del Este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222.274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111.134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111.140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Presidente Franco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52.826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26.183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26.643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Domingo Martínez de Irala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6.734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3.593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3.141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Dr. Juan León Mallorquín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16.243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8.368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7.875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Hernandarias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63.248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31.818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31.430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proofErr w:type="spellStart"/>
            <w:r w:rsidRPr="006D415D">
              <w:rPr>
                <w:rFonts w:ascii="Calibri" w:hAnsi="Calibri"/>
                <w:color w:val="000000"/>
                <w:sz w:val="22"/>
                <w:szCs w:val="22"/>
                <w:lang w:eastAsia="es-PY" w:bidi="ar-SA"/>
              </w:rPr>
              <w:t>Itakyry</w:t>
            </w:r>
            <w:proofErr w:type="spellEnd"/>
            <w:r w:rsidRPr="006D415D">
              <w:rPr>
                <w:rFonts w:ascii="Calibri" w:hAnsi="Calibri"/>
                <w:color w:val="000000"/>
                <w:sz w:val="22"/>
                <w:szCs w:val="22"/>
                <w:lang w:eastAsia="es-PY" w:bidi="ar-SA"/>
              </w:rPr>
              <w:t xml:space="preserve">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23.765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12.804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10.961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Juan E. O'Leary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16.367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8.517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7.850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Ñacunday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8.403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4.524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3.879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proofErr w:type="spellStart"/>
            <w:r w:rsidRPr="006D415D">
              <w:rPr>
                <w:rFonts w:ascii="Calibri" w:hAnsi="Calibri"/>
                <w:color w:val="000000"/>
                <w:sz w:val="22"/>
                <w:szCs w:val="22"/>
                <w:lang w:eastAsia="es-PY" w:bidi="ar-SA"/>
              </w:rPr>
              <w:t>Yguazú</w:t>
            </w:r>
            <w:proofErr w:type="spellEnd"/>
            <w:r w:rsidRPr="006D415D">
              <w:rPr>
                <w:rFonts w:ascii="Calibri" w:hAnsi="Calibri"/>
                <w:color w:val="000000"/>
                <w:sz w:val="22"/>
                <w:szCs w:val="22"/>
                <w:lang w:eastAsia="es-PY" w:bidi="ar-SA"/>
              </w:rPr>
              <w:t xml:space="preserve">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8.748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4.612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4.136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Los </w:t>
            </w:r>
            <w:proofErr w:type="spellStart"/>
            <w:r w:rsidRPr="006D415D">
              <w:rPr>
                <w:rFonts w:ascii="Calibri" w:hAnsi="Calibri"/>
                <w:color w:val="000000"/>
                <w:sz w:val="22"/>
                <w:szCs w:val="22"/>
                <w:lang w:eastAsia="es-PY" w:bidi="ar-SA"/>
              </w:rPr>
              <w:t>Cedrales</w:t>
            </w:r>
            <w:proofErr w:type="spellEnd"/>
            <w:r w:rsidRPr="006D415D">
              <w:rPr>
                <w:rFonts w:ascii="Calibri" w:hAnsi="Calibri"/>
                <w:color w:val="000000"/>
                <w:sz w:val="22"/>
                <w:szCs w:val="22"/>
                <w:lang w:eastAsia="es-PY" w:bidi="ar-SA"/>
              </w:rPr>
              <w:t xml:space="preserve">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9.003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4.857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4.146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Minga Guazú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48.006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24.616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23.390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San Cristóbal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7.670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4.081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3.589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Santa Rita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16.427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8.313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8.114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Naranjal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11.921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6.157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5.764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Santa Rosa del </w:t>
            </w:r>
            <w:proofErr w:type="spellStart"/>
            <w:r w:rsidRPr="006D415D">
              <w:rPr>
                <w:rFonts w:ascii="Calibri" w:hAnsi="Calibri"/>
                <w:color w:val="000000"/>
                <w:sz w:val="22"/>
                <w:szCs w:val="22"/>
                <w:lang w:eastAsia="es-PY" w:bidi="ar-SA"/>
              </w:rPr>
              <w:t>Monday</w:t>
            </w:r>
            <w:proofErr w:type="spellEnd"/>
            <w:r w:rsidRPr="006D415D">
              <w:rPr>
                <w:rFonts w:ascii="Calibri" w:hAnsi="Calibri"/>
                <w:color w:val="000000"/>
                <w:sz w:val="22"/>
                <w:szCs w:val="22"/>
                <w:lang w:eastAsia="es-PY" w:bidi="ar-SA"/>
              </w:rPr>
              <w:t xml:space="preserve">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11.287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5.955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5.332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Minga </w:t>
            </w:r>
            <w:proofErr w:type="spellStart"/>
            <w:r w:rsidRPr="006D415D">
              <w:rPr>
                <w:rFonts w:ascii="Calibri" w:hAnsi="Calibri"/>
                <w:color w:val="000000"/>
                <w:sz w:val="22"/>
                <w:szCs w:val="22"/>
                <w:lang w:eastAsia="es-PY" w:bidi="ar-SA"/>
              </w:rPr>
              <w:t>Porá</w:t>
            </w:r>
            <w:proofErr w:type="spellEnd"/>
            <w:r w:rsidRPr="006D415D">
              <w:rPr>
                <w:rFonts w:ascii="Calibri" w:hAnsi="Calibri"/>
                <w:color w:val="000000"/>
                <w:sz w:val="22"/>
                <w:szCs w:val="22"/>
                <w:lang w:eastAsia="es-PY" w:bidi="ar-SA"/>
              </w:rPr>
              <w:t xml:space="preserve">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11.180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5.935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5.245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proofErr w:type="spellStart"/>
            <w:r w:rsidRPr="006D415D">
              <w:rPr>
                <w:rFonts w:ascii="Calibri" w:hAnsi="Calibri"/>
                <w:color w:val="000000"/>
                <w:sz w:val="22"/>
                <w:szCs w:val="22"/>
                <w:lang w:eastAsia="es-PY" w:bidi="ar-SA"/>
              </w:rPr>
              <w:t>Mbaracayú</w:t>
            </w:r>
            <w:proofErr w:type="spellEnd"/>
            <w:r w:rsidRPr="006D415D">
              <w:rPr>
                <w:rFonts w:ascii="Calibri" w:hAnsi="Calibri"/>
                <w:color w:val="000000"/>
                <w:sz w:val="22"/>
                <w:szCs w:val="22"/>
                <w:lang w:eastAsia="es-PY" w:bidi="ar-SA"/>
              </w:rPr>
              <w:t xml:space="preserve">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8.337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4.473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3.864 </w:t>
            </w:r>
          </w:p>
        </w:tc>
      </w:tr>
      <w:tr w:rsidR="006D415D" w:rsidRPr="006D415D" w:rsidTr="007377E8">
        <w:trPr>
          <w:trHeight w:val="300"/>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San Alberto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11.523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5.945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5.578 </w:t>
            </w:r>
          </w:p>
        </w:tc>
      </w:tr>
      <w:tr w:rsidR="006D415D" w:rsidRPr="006D415D" w:rsidTr="007377E8">
        <w:trPr>
          <w:trHeight w:val="315"/>
          <w:jc w:val="center"/>
        </w:trPr>
        <w:tc>
          <w:tcPr>
            <w:tcW w:w="2640" w:type="dxa"/>
            <w:tcBorders>
              <w:top w:val="nil"/>
              <w:left w:val="nil"/>
              <w:bottom w:val="single" w:sz="4" w:space="0" w:color="auto"/>
              <w:right w:val="nil"/>
            </w:tcBorders>
            <w:shd w:val="clear" w:color="auto" w:fill="auto"/>
            <w:noWrap/>
            <w:vAlign w:val="bottom"/>
            <w:hideMark/>
          </w:tcPr>
          <w:p w:rsidR="006D415D" w:rsidRPr="006D415D" w:rsidRDefault="006D415D" w:rsidP="006D415D">
            <w:pPr>
              <w:spacing w:before="0" w:line="240" w:lineRule="auto"/>
              <w:jc w:val="lef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Iruña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4.710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2.508 </w:t>
            </w:r>
          </w:p>
        </w:tc>
        <w:tc>
          <w:tcPr>
            <w:tcW w:w="1220" w:type="dxa"/>
            <w:tcBorders>
              <w:top w:val="nil"/>
              <w:left w:val="nil"/>
              <w:bottom w:val="single" w:sz="4" w:space="0" w:color="auto"/>
              <w:right w:val="nil"/>
            </w:tcBorders>
            <w:shd w:val="clear" w:color="auto" w:fill="auto"/>
            <w:noWrap/>
            <w:vAlign w:val="bottom"/>
            <w:hideMark/>
          </w:tcPr>
          <w:p w:rsidR="006D415D" w:rsidRPr="006D415D" w:rsidRDefault="006D415D" w:rsidP="007377E8">
            <w:pPr>
              <w:spacing w:before="0" w:line="240" w:lineRule="auto"/>
              <w:jc w:val="right"/>
              <w:rPr>
                <w:rFonts w:ascii="Calibri" w:hAnsi="Calibri"/>
                <w:color w:val="000000"/>
                <w:sz w:val="22"/>
                <w:szCs w:val="22"/>
                <w:lang w:eastAsia="es-PY" w:bidi="ar-SA"/>
              </w:rPr>
            </w:pPr>
            <w:r w:rsidRPr="006D415D">
              <w:rPr>
                <w:rFonts w:ascii="Calibri" w:hAnsi="Calibri"/>
                <w:color w:val="000000"/>
                <w:sz w:val="22"/>
                <w:szCs w:val="22"/>
                <w:lang w:eastAsia="es-PY" w:bidi="ar-SA"/>
              </w:rPr>
              <w:t xml:space="preserve">2.202 </w:t>
            </w:r>
          </w:p>
        </w:tc>
      </w:tr>
      <w:tr w:rsidR="006D415D" w:rsidRPr="006D415D" w:rsidTr="008B4889">
        <w:trPr>
          <w:trHeight w:val="315"/>
          <w:jc w:val="center"/>
        </w:trPr>
        <w:tc>
          <w:tcPr>
            <w:tcW w:w="2640"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6D415D" w:rsidRPr="006D415D" w:rsidRDefault="006D415D" w:rsidP="006D415D">
            <w:pPr>
              <w:spacing w:before="0" w:line="240" w:lineRule="auto"/>
              <w:jc w:val="left"/>
              <w:rPr>
                <w:rFonts w:ascii="Calibri" w:hAnsi="Calibri"/>
                <w:b/>
                <w:bCs/>
                <w:color w:val="000000"/>
                <w:sz w:val="22"/>
                <w:szCs w:val="22"/>
                <w:lang w:eastAsia="es-PY" w:bidi="ar-SA"/>
              </w:rPr>
            </w:pPr>
            <w:r w:rsidRPr="006D415D">
              <w:rPr>
                <w:rFonts w:ascii="Calibri" w:hAnsi="Calibri"/>
                <w:b/>
                <w:bCs/>
                <w:color w:val="000000"/>
                <w:sz w:val="22"/>
                <w:szCs w:val="22"/>
                <w:lang w:eastAsia="es-PY" w:bidi="ar-SA"/>
              </w:rPr>
              <w:t xml:space="preserve"> Total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6D415D" w:rsidRPr="006D415D" w:rsidRDefault="006D415D" w:rsidP="006D415D">
            <w:pPr>
              <w:spacing w:before="0" w:line="240" w:lineRule="auto"/>
              <w:jc w:val="center"/>
              <w:rPr>
                <w:rFonts w:ascii="Calibri" w:hAnsi="Calibri"/>
                <w:b/>
                <w:bCs/>
                <w:color w:val="000000"/>
                <w:sz w:val="22"/>
                <w:szCs w:val="22"/>
                <w:lang w:eastAsia="es-PY" w:bidi="ar-SA"/>
              </w:rPr>
            </w:pPr>
            <w:r w:rsidRPr="006D415D">
              <w:rPr>
                <w:rFonts w:ascii="Calibri" w:hAnsi="Calibri"/>
                <w:b/>
                <w:bCs/>
                <w:color w:val="000000"/>
                <w:sz w:val="22"/>
                <w:szCs w:val="22"/>
                <w:lang w:eastAsia="es-PY" w:bidi="ar-SA"/>
              </w:rPr>
              <w:t>558.672</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6D415D" w:rsidRPr="006D415D" w:rsidRDefault="006D415D" w:rsidP="006D415D">
            <w:pPr>
              <w:spacing w:before="0" w:line="240" w:lineRule="auto"/>
              <w:jc w:val="center"/>
              <w:rPr>
                <w:rFonts w:ascii="Calibri" w:hAnsi="Calibri"/>
                <w:b/>
                <w:bCs/>
                <w:color w:val="000000"/>
                <w:sz w:val="22"/>
                <w:szCs w:val="22"/>
                <w:lang w:eastAsia="es-PY" w:bidi="ar-SA"/>
              </w:rPr>
            </w:pPr>
            <w:r w:rsidRPr="006D415D">
              <w:rPr>
                <w:rFonts w:ascii="Calibri" w:hAnsi="Calibri"/>
                <w:b/>
                <w:bCs/>
                <w:color w:val="000000"/>
                <w:sz w:val="22"/>
                <w:szCs w:val="22"/>
                <w:lang w:eastAsia="es-PY" w:bidi="ar-SA"/>
              </w:rPr>
              <w:t>147.076</w:t>
            </w:r>
          </w:p>
        </w:tc>
        <w:tc>
          <w:tcPr>
            <w:tcW w:w="122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6D415D" w:rsidRPr="006D415D" w:rsidRDefault="006D415D" w:rsidP="006D415D">
            <w:pPr>
              <w:spacing w:before="0" w:line="240" w:lineRule="auto"/>
              <w:jc w:val="center"/>
              <w:rPr>
                <w:rFonts w:ascii="Calibri" w:hAnsi="Calibri"/>
                <w:b/>
                <w:bCs/>
                <w:color w:val="000000"/>
                <w:sz w:val="22"/>
                <w:szCs w:val="22"/>
                <w:lang w:eastAsia="es-PY" w:bidi="ar-SA"/>
              </w:rPr>
            </w:pPr>
            <w:r w:rsidRPr="006D415D">
              <w:rPr>
                <w:rFonts w:ascii="Calibri" w:hAnsi="Calibri"/>
                <w:b/>
                <w:bCs/>
                <w:color w:val="000000"/>
                <w:sz w:val="22"/>
                <w:szCs w:val="22"/>
                <w:lang w:eastAsia="es-PY" w:bidi="ar-SA"/>
              </w:rPr>
              <w:t>136.496</w:t>
            </w:r>
          </w:p>
        </w:tc>
      </w:tr>
    </w:tbl>
    <w:p w:rsidR="005132F2" w:rsidRPr="007E5580" w:rsidRDefault="005132F2" w:rsidP="005132F2">
      <w:pPr>
        <w:jc w:val="center"/>
        <w:rPr>
          <w:rFonts w:cs="Garamond"/>
          <w:b/>
          <w:color w:val="231F20"/>
        </w:rPr>
      </w:pPr>
      <w:r>
        <w:rPr>
          <w:rFonts w:cs="Garamond"/>
          <w:b/>
          <w:color w:val="231F20"/>
        </w:rPr>
        <w:lastRenderedPageBreak/>
        <w:t>Figura</w:t>
      </w:r>
      <w:r w:rsidRPr="007E5580">
        <w:rPr>
          <w:rFonts w:cs="Garamond"/>
          <w:b/>
          <w:color w:val="231F20"/>
        </w:rPr>
        <w:t xml:space="preserve"> III.</w:t>
      </w:r>
      <w:r w:rsidR="00E326BB">
        <w:rPr>
          <w:rFonts w:cs="Garamond"/>
          <w:b/>
          <w:color w:val="231F20"/>
        </w:rPr>
        <w:t>17</w:t>
      </w:r>
      <w:r w:rsidRPr="007E5580">
        <w:rPr>
          <w:rFonts w:cs="Garamond"/>
          <w:b/>
          <w:color w:val="231F20"/>
        </w:rPr>
        <w:t xml:space="preserve"> Mapa de Ubicación Distrital</w:t>
      </w:r>
    </w:p>
    <w:p w:rsidR="005132F2" w:rsidRDefault="005132F2" w:rsidP="005132F2">
      <w:pPr>
        <w:rPr>
          <w:rFonts w:cs="Garamond"/>
          <w:color w:val="231F20"/>
        </w:rPr>
      </w:pPr>
      <w:r>
        <w:rPr>
          <w:rFonts w:cs="Garamond"/>
          <w:noProof/>
          <w:color w:val="231F20"/>
          <w:lang w:eastAsia="es-PY" w:bidi="ar-SA"/>
        </w:rPr>
        <w:drawing>
          <wp:anchor distT="0" distB="0" distL="114300" distR="114300" simplePos="0" relativeHeight="251874816" behindDoc="0" locked="0" layoutInCell="1" allowOverlap="1" wp14:anchorId="1F76AFFA" wp14:editId="2749CF0E">
            <wp:simplePos x="0" y="0"/>
            <wp:positionH relativeFrom="column">
              <wp:posOffset>-60960</wp:posOffset>
            </wp:positionH>
            <wp:positionV relativeFrom="paragraph">
              <wp:posOffset>156845</wp:posOffset>
            </wp:positionV>
            <wp:extent cx="5029200" cy="3545205"/>
            <wp:effectExtent l="0" t="0" r="0" b="0"/>
            <wp:wrapTopAndBottom/>
            <wp:docPr id="25" name="23 Imagen" descr="10_cv-dv_asentamiento sembr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cv-dv_asentamiento sembrando.jpg"/>
                    <pic:cNvPicPr/>
                  </pic:nvPicPr>
                  <pic:blipFill>
                    <a:blip r:embed="rId23" cstate="print"/>
                    <a:stretch>
                      <a:fillRect/>
                    </a:stretch>
                  </pic:blipFill>
                  <pic:spPr>
                    <a:xfrm>
                      <a:off x="0" y="0"/>
                      <a:ext cx="5029200" cy="3545205"/>
                    </a:xfrm>
                    <a:prstGeom prst="rect">
                      <a:avLst/>
                    </a:prstGeom>
                  </pic:spPr>
                </pic:pic>
              </a:graphicData>
            </a:graphic>
            <wp14:sizeRelH relativeFrom="margin">
              <wp14:pctWidth>0</wp14:pctWidth>
            </wp14:sizeRelH>
            <wp14:sizeRelV relativeFrom="margin">
              <wp14:pctHeight>0</wp14:pctHeight>
            </wp14:sizeRelV>
          </wp:anchor>
        </w:drawing>
      </w:r>
    </w:p>
    <w:p w:rsidR="005132F2" w:rsidRPr="00CC1CAD" w:rsidRDefault="00C11E58" w:rsidP="00224733">
      <w:pPr>
        <w:pStyle w:val="Ttulo3"/>
      </w:pPr>
      <w:bookmarkStart w:id="53" w:name="_Toc414522809"/>
      <w:r w:rsidRPr="006D3290">
        <w:t>Canindeyú</w:t>
      </w:r>
      <w:bookmarkEnd w:id="53"/>
    </w:p>
    <w:p w:rsidR="005132F2" w:rsidRPr="00370832" w:rsidRDefault="005132F2" w:rsidP="005132F2">
      <w:pPr>
        <w:autoSpaceDE w:val="0"/>
        <w:autoSpaceDN w:val="0"/>
        <w:adjustRightInd w:val="0"/>
        <w:rPr>
          <w:rFonts w:cs="TrebuchetMS"/>
          <w:b/>
          <w:color w:val="231F20"/>
        </w:rPr>
      </w:pPr>
      <w:r w:rsidRPr="00370832">
        <w:rPr>
          <w:rFonts w:cs="TrebuchetMS"/>
          <w:b/>
          <w:color w:val="231F20"/>
        </w:rPr>
        <w:t>Ubicación Geográfica</w:t>
      </w:r>
    </w:p>
    <w:p w:rsidR="005132F2" w:rsidRPr="00F46E57" w:rsidRDefault="005132F2" w:rsidP="005132F2">
      <w:pPr>
        <w:autoSpaceDE w:val="0"/>
        <w:autoSpaceDN w:val="0"/>
        <w:adjustRightInd w:val="0"/>
        <w:rPr>
          <w:rFonts w:cs="Garamond"/>
          <w:color w:val="231F20"/>
        </w:rPr>
      </w:pPr>
      <w:r w:rsidRPr="00F46E57">
        <w:rPr>
          <w:rFonts w:cs="Garamond"/>
          <w:color w:val="231F20"/>
        </w:rPr>
        <w:t>Canindeyú está situado en una porción de la zona noreste de la región</w:t>
      </w:r>
      <w:r>
        <w:rPr>
          <w:rFonts w:cs="Garamond"/>
          <w:color w:val="231F20"/>
        </w:rPr>
        <w:t xml:space="preserve"> </w:t>
      </w:r>
      <w:r w:rsidRPr="00F46E57">
        <w:rPr>
          <w:rFonts w:cs="Garamond"/>
          <w:color w:val="231F20"/>
        </w:rPr>
        <w:t>Oriental del país, entre los paralelos 23º30' y 24º45' de latitud sur y los</w:t>
      </w:r>
      <w:r>
        <w:rPr>
          <w:rFonts w:cs="Garamond"/>
          <w:color w:val="231F20"/>
        </w:rPr>
        <w:t xml:space="preserve"> </w:t>
      </w:r>
      <w:r w:rsidRPr="00F46E57">
        <w:rPr>
          <w:rFonts w:cs="Garamond"/>
          <w:color w:val="231F20"/>
        </w:rPr>
        <w:t>meridianos 54º15' y 56º00' de longitud oeste. Limita con Amambay y la</w:t>
      </w:r>
      <w:r>
        <w:rPr>
          <w:rFonts w:cs="Garamond"/>
          <w:color w:val="231F20"/>
        </w:rPr>
        <w:t xml:space="preserve"> </w:t>
      </w:r>
      <w:r w:rsidRPr="00F46E57">
        <w:rPr>
          <w:rFonts w:cs="Garamond"/>
          <w:color w:val="231F20"/>
        </w:rPr>
        <w:t>República Federativa del Brasil hacia el norte, con Caaguazú y Alto Paraná</w:t>
      </w:r>
      <w:r>
        <w:rPr>
          <w:rFonts w:cs="Garamond"/>
          <w:color w:val="231F20"/>
        </w:rPr>
        <w:t xml:space="preserve"> </w:t>
      </w:r>
      <w:r w:rsidRPr="00F46E57">
        <w:rPr>
          <w:rFonts w:cs="Garamond"/>
          <w:color w:val="231F20"/>
        </w:rPr>
        <w:t>hacia el sur, con San Pedro hacia el oeste y con la República Federativa del</w:t>
      </w:r>
      <w:r>
        <w:rPr>
          <w:rFonts w:cs="Garamond"/>
          <w:color w:val="231F20"/>
        </w:rPr>
        <w:t xml:space="preserve"> </w:t>
      </w:r>
      <w:r w:rsidRPr="00F46E57">
        <w:rPr>
          <w:rFonts w:cs="Garamond"/>
          <w:color w:val="231F20"/>
        </w:rPr>
        <w:t>Brasil hacia el este.</w:t>
      </w:r>
    </w:p>
    <w:p w:rsidR="005132F2" w:rsidRPr="00370832" w:rsidRDefault="005132F2" w:rsidP="005132F2">
      <w:pPr>
        <w:autoSpaceDE w:val="0"/>
        <w:autoSpaceDN w:val="0"/>
        <w:adjustRightInd w:val="0"/>
        <w:rPr>
          <w:rFonts w:cs="TrebuchetMS"/>
          <w:b/>
          <w:color w:val="231F20"/>
        </w:rPr>
      </w:pPr>
      <w:r w:rsidRPr="00370832">
        <w:rPr>
          <w:rFonts w:cs="TrebuchetMS"/>
          <w:b/>
          <w:color w:val="231F20"/>
        </w:rPr>
        <w:t>Aspecto Físico</w:t>
      </w:r>
    </w:p>
    <w:p w:rsidR="005132F2" w:rsidRPr="00F46E57" w:rsidRDefault="005132F2" w:rsidP="005132F2">
      <w:pPr>
        <w:autoSpaceDE w:val="0"/>
        <w:autoSpaceDN w:val="0"/>
        <w:adjustRightInd w:val="0"/>
        <w:rPr>
          <w:rFonts w:cs="Garamond"/>
          <w:color w:val="231F20"/>
        </w:rPr>
      </w:pPr>
      <w:r w:rsidRPr="00F46E57">
        <w:rPr>
          <w:rFonts w:cs="Garamond"/>
          <w:color w:val="231F20"/>
        </w:rPr>
        <w:t>Pueden distinguirse en este departamento dos zonas: la primera determinada</w:t>
      </w:r>
      <w:r>
        <w:rPr>
          <w:rFonts w:cs="Garamond"/>
          <w:color w:val="231F20"/>
        </w:rPr>
        <w:t xml:space="preserve"> </w:t>
      </w:r>
      <w:r w:rsidRPr="00F46E57">
        <w:rPr>
          <w:rFonts w:cs="Garamond"/>
          <w:color w:val="231F20"/>
        </w:rPr>
        <w:t xml:space="preserve">por las cordilleras de Amambay y </w:t>
      </w:r>
      <w:proofErr w:type="spellStart"/>
      <w:r w:rsidRPr="00F46E57">
        <w:rPr>
          <w:rFonts w:cs="Garamond"/>
          <w:color w:val="231F20"/>
        </w:rPr>
        <w:t>Mbaracayú</w:t>
      </w:r>
      <w:proofErr w:type="spellEnd"/>
      <w:r w:rsidRPr="00F46E57">
        <w:rPr>
          <w:rFonts w:cs="Garamond"/>
          <w:color w:val="231F20"/>
        </w:rPr>
        <w:t xml:space="preserve"> y sus estribaciones, y la segunda</w:t>
      </w:r>
      <w:r>
        <w:rPr>
          <w:rFonts w:cs="Garamond"/>
          <w:color w:val="231F20"/>
        </w:rPr>
        <w:t xml:space="preserve"> </w:t>
      </w:r>
      <w:r w:rsidRPr="00F46E57">
        <w:rPr>
          <w:rFonts w:cs="Garamond"/>
          <w:color w:val="231F20"/>
        </w:rPr>
        <w:t xml:space="preserve">contigua a la anterior, que se extiende desde el río </w:t>
      </w:r>
      <w:proofErr w:type="spellStart"/>
      <w:r w:rsidRPr="00F46E57">
        <w:rPr>
          <w:rFonts w:cs="Garamond"/>
          <w:color w:val="231F20"/>
        </w:rPr>
        <w:t>Jejuí</w:t>
      </w:r>
      <w:proofErr w:type="spellEnd"/>
      <w:r w:rsidRPr="00F46E57">
        <w:rPr>
          <w:rFonts w:cs="Garamond"/>
          <w:color w:val="231F20"/>
        </w:rPr>
        <w:t xml:space="preserve"> Guazú y su</w:t>
      </w:r>
      <w:r>
        <w:rPr>
          <w:rFonts w:cs="Garamond"/>
          <w:color w:val="231F20"/>
        </w:rPr>
        <w:t xml:space="preserve"> </w:t>
      </w:r>
      <w:r w:rsidRPr="00F46E57">
        <w:rPr>
          <w:rFonts w:cs="Garamond"/>
          <w:color w:val="231F20"/>
        </w:rPr>
        <w:t xml:space="preserve">continuación, el </w:t>
      </w:r>
      <w:proofErr w:type="spellStart"/>
      <w:r w:rsidRPr="00F46E57">
        <w:rPr>
          <w:rFonts w:cs="Garamond"/>
          <w:color w:val="231F20"/>
        </w:rPr>
        <w:t>Jejuí</w:t>
      </w:r>
      <w:proofErr w:type="spellEnd"/>
      <w:r w:rsidRPr="00F46E57">
        <w:rPr>
          <w:rFonts w:cs="Garamond"/>
          <w:color w:val="231F20"/>
        </w:rPr>
        <w:t>-mí, hasta los límites del departamento al sur, formados</w:t>
      </w:r>
      <w:r>
        <w:rPr>
          <w:rFonts w:cs="Garamond"/>
          <w:color w:val="231F20"/>
        </w:rPr>
        <w:t xml:space="preserve"> </w:t>
      </w:r>
      <w:r w:rsidRPr="00F46E57">
        <w:rPr>
          <w:rFonts w:cs="Garamond"/>
          <w:color w:val="231F20"/>
        </w:rPr>
        <w:t xml:space="preserve">por la cordillera de San Joaquín y el río </w:t>
      </w:r>
      <w:proofErr w:type="spellStart"/>
      <w:r w:rsidRPr="00F46E57">
        <w:rPr>
          <w:rFonts w:cs="Garamond"/>
          <w:color w:val="231F20"/>
        </w:rPr>
        <w:t>Itambey</w:t>
      </w:r>
      <w:proofErr w:type="spellEnd"/>
      <w:r w:rsidRPr="00F46E57">
        <w:rPr>
          <w:rFonts w:cs="Garamond"/>
          <w:color w:val="231F20"/>
        </w:rPr>
        <w:t>.</w:t>
      </w:r>
      <w:r>
        <w:rPr>
          <w:rFonts w:cs="Garamond"/>
          <w:color w:val="231F20"/>
        </w:rPr>
        <w:t xml:space="preserve"> </w:t>
      </w:r>
      <w:r w:rsidRPr="00F46E57">
        <w:rPr>
          <w:rFonts w:cs="Garamond"/>
          <w:color w:val="231F20"/>
        </w:rPr>
        <w:t>La topografía de la primera zona es accidentada, con amplios valles aptos en</w:t>
      </w:r>
      <w:r>
        <w:rPr>
          <w:rFonts w:cs="Garamond"/>
          <w:color w:val="231F20"/>
        </w:rPr>
        <w:t xml:space="preserve"> </w:t>
      </w:r>
      <w:r w:rsidRPr="00F46E57">
        <w:rPr>
          <w:rFonts w:cs="Garamond"/>
          <w:color w:val="231F20"/>
        </w:rPr>
        <w:t>general para la actividad agropecuaria. La segunda, constituida por terrenos</w:t>
      </w:r>
      <w:r>
        <w:rPr>
          <w:rFonts w:cs="Garamond"/>
          <w:color w:val="231F20"/>
        </w:rPr>
        <w:t xml:space="preserve"> </w:t>
      </w:r>
      <w:r w:rsidRPr="00F46E57">
        <w:rPr>
          <w:rFonts w:cs="Garamond"/>
          <w:color w:val="231F20"/>
        </w:rPr>
        <w:t>planos y ondulados es más bien apropiada para la explotación agrícola.</w:t>
      </w:r>
    </w:p>
    <w:p w:rsidR="005132F2" w:rsidRPr="00F46E57" w:rsidRDefault="005132F2" w:rsidP="005132F2">
      <w:pPr>
        <w:autoSpaceDE w:val="0"/>
        <w:autoSpaceDN w:val="0"/>
        <w:adjustRightInd w:val="0"/>
        <w:rPr>
          <w:rFonts w:cs="Garamond"/>
          <w:color w:val="231F20"/>
        </w:rPr>
      </w:pPr>
      <w:r w:rsidRPr="00F46E57">
        <w:rPr>
          <w:rFonts w:cs="Garamond"/>
          <w:color w:val="231F20"/>
        </w:rPr>
        <w:t>La parte boscosa constituye actualmente la mayor reserva del país. Toda</w:t>
      </w:r>
      <w:r>
        <w:rPr>
          <w:rFonts w:cs="Garamond"/>
          <w:color w:val="231F20"/>
        </w:rPr>
        <w:t xml:space="preserve"> </w:t>
      </w:r>
      <w:r w:rsidRPr="00F46E57">
        <w:rPr>
          <w:rFonts w:cs="Garamond"/>
          <w:color w:val="231F20"/>
        </w:rPr>
        <w:t>la superficie, especialmente la del norte, está abundantemente regada  por ríos y arroyos.</w:t>
      </w:r>
    </w:p>
    <w:p w:rsidR="005132F2" w:rsidRPr="00370832" w:rsidRDefault="005132F2" w:rsidP="005132F2">
      <w:pPr>
        <w:autoSpaceDE w:val="0"/>
        <w:autoSpaceDN w:val="0"/>
        <w:adjustRightInd w:val="0"/>
        <w:rPr>
          <w:rFonts w:cs="TrebuchetMS"/>
          <w:b/>
          <w:color w:val="231F20"/>
        </w:rPr>
      </w:pPr>
      <w:r w:rsidRPr="00370832">
        <w:rPr>
          <w:rFonts w:cs="TrebuchetMS"/>
          <w:b/>
          <w:color w:val="231F20"/>
        </w:rPr>
        <w:t>Orografía</w:t>
      </w:r>
    </w:p>
    <w:p w:rsidR="00033C59" w:rsidRDefault="005132F2" w:rsidP="005132F2">
      <w:pPr>
        <w:autoSpaceDE w:val="0"/>
        <w:autoSpaceDN w:val="0"/>
        <w:adjustRightInd w:val="0"/>
        <w:rPr>
          <w:rFonts w:cs="Garamond"/>
          <w:color w:val="231F20"/>
        </w:rPr>
      </w:pPr>
      <w:r w:rsidRPr="00F46E57">
        <w:rPr>
          <w:rFonts w:cs="Garamond"/>
          <w:color w:val="231F20"/>
        </w:rPr>
        <w:t>La cordillera del Amambay, que se inicia al norte del departamento, empalma</w:t>
      </w:r>
      <w:r>
        <w:rPr>
          <w:rFonts w:cs="Garamond"/>
          <w:color w:val="231F20"/>
        </w:rPr>
        <w:t xml:space="preserve"> </w:t>
      </w:r>
      <w:r w:rsidRPr="00F46E57">
        <w:rPr>
          <w:rFonts w:cs="Garamond"/>
          <w:color w:val="231F20"/>
        </w:rPr>
        <w:t xml:space="preserve">con la cordillera del </w:t>
      </w:r>
      <w:proofErr w:type="spellStart"/>
      <w:r w:rsidRPr="00F46E57">
        <w:rPr>
          <w:rFonts w:cs="Garamond"/>
          <w:color w:val="231F20"/>
        </w:rPr>
        <w:t>Mbaracayú</w:t>
      </w:r>
      <w:proofErr w:type="spellEnd"/>
      <w:r w:rsidRPr="00F46E57">
        <w:rPr>
          <w:rFonts w:cs="Garamond"/>
          <w:color w:val="231F20"/>
        </w:rPr>
        <w:t xml:space="preserve"> y sigue en dirección este, hasta alcanzar</w:t>
      </w:r>
      <w:r>
        <w:rPr>
          <w:rFonts w:cs="Garamond"/>
          <w:color w:val="231F20"/>
        </w:rPr>
        <w:t xml:space="preserve"> </w:t>
      </w:r>
      <w:r w:rsidRPr="00F46E57">
        <w:rPr>
          <w:rFonts w:cs="Garamond"/>
          <w:color w:val="231F20"/>
        </w:rPr>
        <w:t>Salto del Guairá, en el margen derecho del río Paraná. La cordillera de San</w:t>
      </w:r>
      <w:r>
        <w:rPr>
          <w:rFonts w:cs="Garamond"/>
          <w:color w:val="231F20"/>
        </w:rPr>
        <w:t xml:space="preserve"> </w:t>
      </w:r>
      <w:r w:rsidRPr="00F46E57">
        <w:rPr>
          <w:rFonts w:cs="Garamond"/>
          <w:color w:val="231F20"/>
        </w:rPr>
        <w:t>Joaquín sirve de límite al sur con Caaguazú.</w:t>
      </w:r>
    </w:p>
    <w:p w:rsidR="00033C59" w:rsidRDefault="00033C59">
      <w:pPr>
        <w:spacing w:before="0" w:line="240" w:lineRule="auto"/>
        <w:jc w:val="left"/>
        <w:rPr>
          <w:rFonts w:cs="Garamond"/>
          <w:color w:val="231F20"/>
        </w:rPr>
      </w:pPr>
      <w:r>
        <w:rPr>
          <w:rFonts w:cs="Garamond"/>
          <w:color w:val="231F20"/>
        </w:rPr>
        <w:br w:type="page"/>
      </w:r>
    </w:p>
    <w:p w:rsidR="005132F2" w:rsidRPr="00370832" w:rsidRDefault="005132F2" w:rsidP="005132F2">
      <w:pPr>
        <w:autoSpaceDE w:val="0"/>
        <w:autoSpaceDN w:val="0"/>
        <w:adjustRightInd w:val="0"/>
        <w:rPr>
          <w:rFonts w:cs="TrebuchetMS"/>
          <w:b/>
          <w:color w:val="231F20"/>
        </w:rPr>
      </w:pPr>
      <w:r w:rsidRPr="00370832">
        <w:rPr>
          <w:rFonts w:cs="TrebuchetMS"/>
          <w:b/>
          <w:color w:val="231F20"/>
        </w:rPr>
        <w:lastRenderedPageBreak/>
        <w:t>Hidrografía</w:t>
      </w:r>
    </w:p>
    <w:p w:rsidR="005132F2" w:rsidRPr="00F46E57" w:rsidRDefault="005132F2" w:rsidP="005132F2">
      <w:pPr>
        <w:autoSpaceDE w:val="0"/>
        <w:autoSpaceDN w:val="0"/>
        <w:adjustRightInd w:val="0"/>
        <w:rPr>
          <w:rFonts w:cs="Garamond"/>
          <w:color w:val="231F20"/>
        </w:rPr>
      </w:pPr>
      <w:r w:rsidRPr="00F46E57">
        <w:rPr>
          <w:rFonts w:cs="Garamond"/>
          <w:color w:val="231F20"/>
        </w:rPr>
        <w:t>El departamento, rico hidrográficamente, posee dos vertientes: la del río</w:t>
      </w:r>
      <w:r>
        <w:rPr>
          <w:rFonts w:cs="Garamond"/>
          <w:color w:val="231F20"/>
        </w:rPr>
        <w:t xml:space="preserve"> </w:t>
      </w:r>
      <w:r w:rsidRPr="00F46E57">
        <w:rPr>
          <w:rFonts w:cs="Garamond"/>
          <w:color w:val="231F20"/>
        </w:rPr>
        <w:t xml:space="preserve">Paraná hacia el este, que recibe las aguas de ríos y arroyos como </w:t>
      </w:r>
      <w:proofErr w:type="spellStart"/>
      <w:r w:rsidRPr="00F46E57">
        <w:rPr>
          <w:rFonts w:cs="Garamond"/>
          <w:color w:val="231F20"/>
        </w:rPr>
        <w:t>Piratiy</w:t>
      </w:r>
      <w:proofErr w:type="spellEnd"/>
      <w:r w:rsidRPr="00F46E57">
        <w:rPr>
          <w:rFonts w:cs="Garamond"/>
          <w:color w:val="231F20"/>
        </w:rPr>
        <w:t>,</w:t>
      </w:r>
      <w:r>
        <w:rPr>
          <w:rFonts w:cs="Garamond"/>
          <w:color w:val="231F20"/>
        </w:rPr>
        <w:t xml:space="preserve"> </w:t>
      </w:r>
      <w:proofErr w:type="spellStart"/>
      <w:r w:rsidRPr="00F46E57">
        <w:rPr>
          <w:rFonts w:cs="Garamond"/>
          <w:color w:val="231F20"/>
        </w:rPr>
        <w:t>Carapá</w:t>
      </w:r>
      <w:proofErr w:type="spellEnd"/>
      <w:r w:rsidRPr="00F46E57">
        <w:rPr>
          <w:rFonts w:cs="Garamond"/>
          <w:color w:val="231F20"/>
        </w:rPr>
        <w:t xml:space="preserve">, Pozuelo y el </w:t>
      </w:r>
      <w:proofErr w:type="spellStart"/>
      <w:r w:rsidRPr="00F46E57">
        <w:rPr>
          <w:rFonts w:cs="Garamond"/>
          <w:color w:val="231F20"/>
        </w:rPr>
        <w:t>Itambey</w:t>
      </w:r>
      <w:proofErr w:type="spellEnd"/>
      <w:r w:rsidRPr="00F46E57">
        <w:rPr>
          <w:rFonts w:cs="Garamond"/>
          <w:color w:val="231F20"/>
        </w:rPr>
        <w:t>, y la del río Paraguay, conformada por los ríos</w:t>
      </w:r>
      <w:r>
        <w:rPr>
          <w:rFonts w:cs="Garamond"/>
          <w:color w:val="231F20"/>
        </w:rPr>
        <w:t xml:space="preserve"> </w:t>
      </w:r>
      <w:proofErr w:type="spellStart"/>
      <w:r w:rsidRPr="00F46E57">
        <w:rPr>
          <w:rFonts w:cs="Garamond"/>
          <w:color w:val="231F20"/>
        </w:rPr>
        <w:t>Jejuí</w:t>
      </w:r>
      <w:proofErr w:type="spellEnd"/>
      <w:r w:rsidRPr="00F46E57">
        <w:rPr>
          <w:rFonts w:cs="Garamond"/>
          <w:color w:val="231F20"/>
        </w:rPr>
        <w:t xml:space="preserve"> Guazú, </w:t>
      </w:r>
      <w:proofErr w:type="spellStart"/>
      <w:r w:rsidRPr="00F46E57">
        <w:rPr>
          <w:rFonts w:cs="Garamond"/>
          <w:color w:val="231F20"/>
        </w:rPr>
        <w:t>Puendy</w:t>
      </w:r>
      <w:proofErr w:type="spellEnd"/>
      <w:r w:rsidRPr="00F46E57">
        <w:rPr>
          <w:rFonts w:cs="Garamond"/>
          <w:color w:val="231F20"/>
        </w:rPr>
        <w:t xml:space="preserve">, </w:t>
      </w:r>
      <w:proofErr w:type="spellStart"/>
      <w:r w:rsidRPr="00F46E57">
        <w:rPr>
          <w:rFonts w:cs="Garamond"/>
          <w:color w:val="231F20"/>
        </w:rPr>
        <w:t>Jejuí</w:t>
      </w:r>
      <w:proofErr w:type="spellEnd"/>
      <w:r w:rsidRPr="00F46E57">
        <w:rPr>
          <w:rFonts w:cs="Garamond"/>
          <w:color w:val="231F20"/>
        </w:rPr>
        <w:t xml:space="preserve">-mí, </w:t>
      </w:r>
      <w:proofErr w:type="spellStart"/>
      <w:r w:rsidRPr="00F46E57">
        <w:rPr>
          <w:rFonts w:cs="Garamond"/>
          <w:color w:val="231F20"/>
        </w:rPr>
        <w:t>Curuguaty</w:t>
      </w:r>
      <w:proofErr w:type="spellEnd"/>
      <w:r w:rsidRPr="00F46E57">
        <w:rPr>
          <w:rFonts w:cs="Garamond"/>
          <w:color w:val="231F20"/>
        </w:rPr>
        <w:t xml:space="preserve"> y numerosos arroyos.</w:t>
      </w:r>
    </w:p>
    <w:p w:rsidR="005132F2" w:rsidRPr="00370832" w:rsidRDefault="005132F2" w:rsidP="005132F2">
      <w:pPr>
        <w:autoSpaceDE w:val="0"/>
        <w:autoSpaceDN w:val="0"/>
        <w:adjustRightInd w:val="0"/>
        <w:rPr>
          <w:rFonts w:cs="TrebuchetMS"/>
          <w:b/>
          <w:color w:val="231F20"/>
        </w:rPr>
      </w:pPr>
      <w:r w:rsidRPr="00370832">
        <w:rPr>
          <w:rFonts w:cs="TrebuchetMS"/>
          <w:b/>
          <w:color w:val="231F20"/>
        </w:rPr>
        <w:t>Clima</w:t>
      </w:r>
    </w:p>
    <w:p w:rsidR="005132F2" w:rsidRPr="00F46E57" w:rsidRDefault="005132F2" w:rsidP="005132F2">
      <w:pPr>
        <w:autoSpaceDE w:val="0"/>
        <w:autoSpaceDN w:val="0"/>
        <w:adjustRightInd w:val="0"/>
        <w:rPr>
          <w:rFonts w:cs="Garamond"/>
          <w:color w:val="231F20"/>
        </w:rPr>
      </w:pPr>
      <w:r w:rsidRPr="00F46E57">
        <w:rPr>
          <w:rFonts w:cs="Garamond"/>
          <w:color w:val="231F20"/>
        </w:rPr>
        <w:t>Tiene un clima agradable debido a su altura. La precipitación total fue en el</w:t>
      </w:r>
      <w:r>
        <w:rPr>
          <w:rFonts w:cs="Garamond"/>
          <w:color w:val="231F20"/>
        </w:rPr>
        <w:t xml:space="preserve"> </w:t>
      </w:r>
      <w:r w:rsidRPr="00F46E57">
        <w:rPr>
          <w:rFonts w:cs="Garamond"/>
          <w:color w:val="231F20"/>
        </w:rPr>
        <w:t>año 2002 de 1.303 mm, registrándose en mayo y junio la máxima y mínima,</w:t>
      </w:r>
      <w:r>
        <w:rPr>
          <w:rFonts w:cs="Garamond"/>
          <w:color w:val="231F20"/>
        </w:rPr>
        <w:t xml:space="preserve"> </w:t>
      </w:r>
      <w:r w:rsidRPr="00F46E57">
        <w:rPr>
          <w:rFonts w:cs="Garamond"/>
          <w:color w:val="231F20"/>
        </w:rPr>
        <w:t>respectivamente. La temperatura media del año citado, según los registros</w:t>
      </w:r>
      <w:r>
        <w:rPr>
          <w:rFonts w:cs="Garamond"/>
          <w:color w:val="231F20"/>
        </w:rPr>
        <w:t xml:space="preserve"> </w:t>
      </w:r>
      <w:r w:rsidRPr="00F46E57">
        <w:rPr>
          <w:rFonts w:cs="Garamond"/>
          <w:color w:val="231F20"/>
        </w:rPr>
        <w:t>de la estación meteorológica del departamento, fue de 23ºC, con mínima media de 18ºC y máxima media de 29ºC.</w:t>
      </w:r>
    </w:p>
    <w:p w:rsidR="005132F2" w:rsidRPr="00370832" w:rsidRDefault="005132F2" w:rsidP="005132F2">
      <w:pPr>
        <w:autoSpaceDE w:val="0"/>
        <w:autoSpaceDN w:val="0"/>
        <w:adjustRightInd w:val="0"/>
        <w:rPr>
          <w:rFonts w:cs="TrebuchetMS"/>
          <w:b/>
          <w:color w:val="231F20"/>
        </w:rPr>
      </w:pPr>
      <w:r w:rsidRPr="00370832">
        <w:rPr>
          <w:rFonts w:cs="TrebuchetMS"/>
          <w:b/>
          <w:color w:val="231F20"/>
        </w:rPr>
        <w:t>Economía</w:t>
      </w:r>
    </w:p>
    <w:p w:rsidR="005132F2" w:rsidRPr="00F46E57" w:rsidRDefault="005132F2" w:rsidP="005132F2">
      <w:pPr>
        <w:autoSpaceDE w:val="0"/>
        <w:autoSpaceDN w:val="0"/>
        <w:adjustRightInd w:val="0"/>
        <w:rPr>
          <w:rFonts w:cs="Garamond"/>
          <w:color w:val="231F20"/>
        </w:rPr>
      </w:pPr>
      <w:r w:rsidRPr="00F46E57">
        <w:rPr>
          <w:rFonts w:cs="Garamond"/>
          <w:color w:val="231F20"/>
        </w:rPr>
        <w:t>Como es característico de zonas rurales, el sector primario concentra al</w:t>
      </w:r>
      <w:r>
        <w:rPr>
          <w:rFonts w:cs="Garamond"/>
          <w:color w:val="231F20"/>
        </w:rPr>
        <w:t xml:space="preserve"> </w:t>
      </w:r>
      <w:r w:rsidRPr="00F46E57">
        <w:rPr>
          <w:rFonts w:cs="Garamond"/>
          <w:color w:val="231F20"/>
        </w:rPr>
        <w:t>mayor número de personas económicamente activas. La tasa de ocupados</w:t>
      </w:r>
      <w:r>
        <w:rPr>
          <w:rFonts w:cs="Garamond"/>
          <w:color w:val="231F20"/>
        </w:rPr>
        <w:t xml:space="preserve"> </w:t>
      </w:r>
      <w:r w:rsidRPr="00F46E57">
        <w:rPr>
          <w:rFonts w:cs="Garamond"/>
          <w:color w:val="231F20"/>
        </w:rPr>
        <w:t>se mantiene estable, y es una de las más altas del país.</w:t>
      </w:r>
    </w:p>
    <w:p w:rsidR="005132F2" w:rsidRPr="00F46E57" w:rsidRDefault="005132F2" w:rsidP="005132F2">
      <w:pPr>
        <w:autoSpaceDE w:val="0"/>
        <w:autoSpaceDN w:val="0"/>
        <w:adjustRightInd w:val="0"/>
        <w:rPr>
          <w:rFonts w:cs="Garamond"/>
          <w:color w:val="231F20"/>
        </w:rPr>
      </w:pPr>
      <w:r w:rsidRPr="00F46E57">
        <w:rPr>
          <w:rFonts w:cs="Garamond"/>
          <w:color w:val="231F20"/>
        </w:rPr>
        <w:t>En cuanto a producción agrícola, la soja presenta el mayor volumen de</w:t>
      </w:r>
      <w:r>
        <w:rPr>
          <w:rFonts w:cs="Garamond"/>
          <w:color w:val="231F20"/>
        </w:rPr>
        <w:t xml:space="preserve"> </w:t>
      </w:r>
      <w:r w:rsidRPr="00F46E57">
        <w:rPr>
          <w:rFonts w:cs="Garamond"/>
          <w:color w:val="231F20"/>
        </w:rPr>
        <w:t>toneladas cosechadas en Canindeyú, situándolo entre los principales</w:t>
      </w:r>
      <w:r>
        <w:rPr>
          <w:rFonts w:cs="Garamond"/>
          <w:color w:val="231F20"/>
        </w:rPr>
        <w:t xml:space="preserve"> </w:t>
      </w:r>
      <w:r w:rsidRPr="00F46E57">
        <w:rPr>
          <w:rFonts w:cs="Garamond"/>
          <w:color w:val="231F20"/>
        </w:rPr>
        <w:t>productores del país de este rubro, después de Alto Paraná e Itapúa. Es</w:t>
      </w:r>
      <w:r>
        <w:rPr>
          <w:rFonts w:cs="Garamond"/>
          <w:color w:val="231F20"/>
        </w:rPr>
        <w:t xml:space="preserve"> </w:t>
      </w:r>
      <w:r w:rsidRPr="00F46E57">
        <w:rPr>
          <w:rFonts w:cs="Garamond"/>
          <w:color w:val="231F20"/>
        </w:rPr>
        <w:t>también el segundo productor de tabaco y el tercero de maíz a nivel nacional.</w:t>
      </w:r>
    </w:p>
    <w:p w:rsidR="005132F2" w:rsidRPr="00F46E57" w:rsidRDefault="005132F2" w:rsidP="005132F2">
      <w:pPr>
        <w:autoSpaceDE w:val="0"/>
        <w:autoSpaceDN w:val="0"/>
        <w:adjustRightInd w:val="0"/>
        <w:rPr>
          <w:rFonts w:cs="Garamond"/>
          <w:color w:val="231F20"/>
        </w:rPr>
      </w:pPr>
      <w:r w:rsidRPr="00F46E57">
        <w:rPr>
          <w:rFonts w:cs="Garamond"/>
          <w:color w:val="231F20"/>
        </w:rPr>
        <w:t>Otros cultivos que tuvieron importantes incrementos son la caña de azúcar</w:t>
      </w:r>
      <w:r>
        <w:rPr>
          <w:rFonts w:cs="Garamond"/>
          <w:color w:val="231F20"/>
        </w:rPr>
        <w:t xml:space="preserve"> </w:t>
      </w:r>
      <w:r w:rsidRPr="00F46E57">
        <w:rPr>
          <w:rFonts w:cs="Garamond"/>
          <w:color w:val="231F20"/>
        </w:rPr>
        <w:t>y el trigo.</w:t>
      </w:r>
    </w:p>
    <w:p w:rsidR="005132F2" w:rsidRDefault="005132F2" w:rsidP="005132F2">
      <w:pPr>
        <w:autoSpaceDE w:val="0"/>
        <w:autoSpaceDN w:val="0"/>
        <w:adjustRightInd w:val="0"/>
        <w:rPr>
          <w:rFonts w:cs="Garamond"/>
          <w:color w:val="231F20"/>
        </w:rPr>
      </w:pPr>
      <w:r w:rsidRPr="00F46E57">
        <w:rPr>
          <w:rFonts w:cs="Garamond"/>
          <w:color w:val="231F20"/>
        </w:rPr>
        <w:t>La actividad pecuaria se caracteriza principalmente por la cría de ganado</w:t>
      </w:r>
      <w:r>
        <w:rPr>
          <w:rFonts w:cs="Garamond"/>
          <w:color w:val="231F20"/>
        </w:rPr>
        <w:t xml:space="preserve"> </w:t>
      </w:r>
      <w:r w:rsidRPr="00F46E57">
        <w:rPr>
          <w:rFonts w:cs="Garamond"/>
          <w:color w:val="231F20"/>
        </w:rPr>
        <w:t>vacuno, y en menor proporción de porcino y equino.</w:t>
      </w:r>
    </w:p>
    <w:p w:rsidR="005132F2" w:rsidRDefault="005132F2" w:rsidP="005132F2">
      <w:pPr>
        <w:autoSpaceDE w:val="0"/>
        <w:autoSpaceDN w:val="0"/>
        <w:adjustRightInd w:val="0"/>
        <w:rPr>
          <w:rFonts w:cs="Garamond"/>
          <w:b/>
          <w:color w:val="231F20"/>
        </w:rPr>
      </w:pPr>
    </w:p>
    <w:p w:rsidR="005132F2" w:rsidRPr="00F46E57" w:rsidRDefault="005132F2" w:rsidP="004753FA">
      <w:pPr>
        <w:autoSpaceDE w:val="0"/>
        <w:autoSpaceDN w:val="0"/>
        <w:adjustRightInd w:val="0"/>
        <w:jc w:val="center"/>
        <w:rPr>
          <w:rFonts w:cs="Garamond"/>
          <w:color w:val="231F20"/>
        </w:rPr>
      </w:pPr>
      <w:r w:rsidRPr="0072502F">
        <w:rPr>
          <w:rFonts w:cs="Garamond"/>
          <w:b/>
          <w:color w:val="231F20"/>
        </w:rPr>
        <w:t>Cuadro III.</w:t>
      </w:r>
      <w:r w:rsidR="004753FA">
        <w:rPr>
          <w:rFonts w:cs="Garamond"/>
          <w:b/>
          <w:color w:val="231F20"/>
        </w:rPr>
        <w:t>22</w:t>
      </w:r>
      <w:r w:rsidRPr="0072502F">
        <w:rPr>
          <w:rFonts w:cs="Garamond"/>
          <w:b/>
          <w:color w:val="231F20"/>
        </w:rPr>
        <w:t xml:space="preserve"> Población por Distritos</w:t>
      </w:r>
    </w:p>
    <w:tbl>
      <w:tblPr>
        <w:tblW w:w="6760" w:type="dxa"/>
        <w:jc w:val="center"/>
        <w:tblInd w:w="53" w:type="dxa"/>
        <w:tblCellMar>
          <w:left w:w="70" w:type="dxa"/>
          <w:right w:w="70" w:type="dxa"/>
        </w:tblCellMar>
        <w:tblLook w:val="04A0" w:firstRow="1" w:lastRow="0" w:firstColumn="1" w:lastColumn="0" w:noHBand="0" w:noVBand="1"/>
      </w:tblPr>
      <w:tblGrid>
        <w:gridCol w:w="3100"/>
        <w:gridCol w:w="1220"/>
        <w:gridCol w:w="1220"/>
        <w:gridCol w:w="1220"/>
      </w:tblGrid>
      <w:tr w:rsidR="004753FA" w:rsidRPr="004753FA" w:rsidTr="008B4889">
        <w:trPr>
          <w:trHeight w:val="315"/>
          <w:jc w:val="center"/>
        </w:trPr>
        <w:tc>
          <w:tcPr>
            <w:tcW w:w="3100"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4753FA" w:rsidRPr="004753FA" w:rsidRDefault="004753FA" w:rsidP="004753FA">
            <w:pPr>
              <w:spacing w:before="0" w:line="240" w:lineRule="auto"/>
              <w:jc w:val="left"/>
              <w:rPr>
                <w:rFonts w:ascii="Calibri" w:hAnsi="Calibri"/>
                <w:b/>
                <w:bCs/>
                <w:color w:val="000000"/>
                <w:sz w:val="22"/>
                <w:szCs w:val="22"/>
                <w:lang w:eastAsia="es-PY" w:bidi="ar-SA"/>
              </w:rPr>
            </w:pPr>
            <w:r w:rsidRPr="004753FA">
              <w:rPr>
                <w:rFonts w:ascii="Calibri" w:hAnsi="Calibri"/>
                <w:b/>
                <w:bCs/>
                <w:color w:val="000000"/>
                <w:sz w:val="22"/>
                <w:szCs w:val="22"/>
                <w:lang w:eastAsia="es-PY" w:bidi="ar-SA"/>
              </w:rPr>
              <w:t xml:space="preserve">Distritos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4753FA" w:rsidRPr="004753FA" w:rsidRDefault="004753FA" w:rsidP="004753FA">
            <w:pPr>
              <w:spacing w:before="0" w:line="240" w:lineRule="auto"/>
              <w:jc w:val="left"/>
              <w:rPr>
                <w:rFonts w:ascii="Calibri" w:hAnsi="Calibri"/>
                <w:b/>
                <w:bCs/>
                <w:color w:val="000000"/>
                <w:sz w:val="22"/>
                <w:szCs w:val="22"/>
                <w:lang w:eastAsia="es-PY" w:bidi="ar-SA"/>
              </w:rPr>
            </w:pPr>
            <w:r w:rsidRPr="004753FA">
              <w:rPr>
                <w:rFonts w:ascii="Calibri" w:hAnsi="Calibri"/>
                <w:b/>
                <w:bCs/>
                <w:color w:val="000000"/>
                <w:sz w:val="22"/>
                <w:szCs w:val="22"/>
                <w:lang w:eastAsia="es-PY" w:bidi="ar-SA"/>
              </w:rPr>
              <w:t xml:space="preserve">Población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4753FA" w:rsidRPr="004753FA" w:rsidRDefault="004753FA" w:rsidP="004753FA">
            <w:pPr>
              <w:spacing w:before="0" w:line="240" w:lineRule="auto"/>
              <w:jc w:val="center"/>
              <w:rPr>
                <w:rFonts w:ascii="Calibri" w:hAnsi="Calibri"/>
                <w:b/>
                <w:bCs/>
                <w:color w:val="000000"/>
                <w:sz w:val="22"/>
                <w:szCs w:val="22"/>
                <w:lang w:eastAsia="es-PY" w:bidi="ar-SA"/>
              </w:rPr>
            </w:pPr>
            <w:r w:rsidRPr="004753FA">
              <w:rPr>
                <w:rFonts w:ascii="Calibri" w:hAnsi="Calibri"/>
                <w:b/>
                <w:bCs/>
                <w:color w:val="000000"/>
                <w:sz w:val="22"/>
                <w:szCs w:val="22"/>
                <w:lang w:eastAsia="es-PY" w:bidi="ar-SA"/>
              </w:rPr>
              <w:t xml:space="preserve">Varón </w:t>
            </w:r>
          </w:p>
        </w:tc>
        <w:tc>
          <w:tcPr>
            <w:tcW w:w="122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4753FA" w:rsidRPr="004753FA" w:rsidRDefault="004753FA" w:rsidP="004753FA">
            <w:pPr>
              <w:spacing w:before="0" w:line="240" w:lineRule="auto"/>
              <w:jc w:val="center"/>
              <w:rPr>
                <w:rFonts w:ascii="Calibri" w:hAnsi="Calibri"/>
                <w:b/>
                <w:bCs/>
                <w:color w:val="000000"/>
                <w:sz w:val="22"/>
                <w:szCs w:val="22"/>
                <w:lang w:eastAsia="es-PY" w:bidi="ar-SA"/>
              </w:rPr>
            </w:pPr>
            <w:r w:rsidRPr="004753FA">
              <w:rPr>
                <w:rFonts w:ascii="Calibri" w:hAnsi="Calibri"/>
                <w:b/>
                <w:bCs/>
                <w:color w:val="000000"/>
                <w:sz w:val="22"/>
                <w:szCs w:val="22"/>
                <w:lang w:eastAsia="es-PY" w:bidi="ar-SA"/>
              </w:rPr>
              <w:t xml:space="preserve">Mujer </w:t>
            </w:r>
          </w:p>
        </w:tc>
      </w:tr>
      <w:tr w:rsidR="004753FA" w:rsidRPr="004753FA" w:rsidTr="004753FA">
        <w:trPr>
          <w:trHeight w:val="315"/>
          <w:jc w:val="center"/>
        </w:trPr>
        <w:tc>
          <w:tcPr>
            <w:tcW w:w="310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left"/>
              <w:rPr>
                <w:rFonts w:ascii="Calibri" w:hAnsi="Calibri"/>
                <w:color w:val="000000"/>
                <w:sz w:val="22"/>
                <w:szCs w:val="22"/>
                <w:lang w:eastAsia="es-PY" w:bidi="ar-SA"/>
              </w:rPr>
            </w:pPr>
            <w:r w:rsidRPr="004753FA">
              <w:rPr>
                <w:rFonts w:ascii="Calibri" w:hAnsi="Calibri"/>
                <w:color w:val="000000"/>
                <w:sz w:val="22"/>
                <w:szCs w:val="22"/>
                <w:lang w:eastAsia="es-PY" w:bidi="ar-SA"/>
              </w:rPr>
              <w:t>Salto del Guairá</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11.298</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5.872</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5.426</w:t>
            </w:r>
          </w:p>
        </w:tc>
      </w:tr>
      <w:tr w:rsidR="004753FA" w:rsidRPr="004753FA" w:rsidTr="004753FA">
        <w:trPr>
          <w:trHeight w:val="315"/>
          <w:jc w:val="center"/>
        </w:trPr>
        <w:tc>
          <w:tcPr>
            <w:tcW w:w="310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left"/>
              <w:rPr>
                <w:rFonts w:ascii="Calibri" w:hAnsi="Calibri"/>
                <w:color w:val="000000"/>
                <w:sz w:val="22"/>
                <w:szCs w:val="22"/>
                <w:lang w:eastAsia="es-PY" w:bidi="ar-SA"/>
              </w:rPr>
            </w:pPr>
            <w:r w:rsidRPr="004753FA">
              <w:rPr>
                <w:rFonts w:ascii="Calibri" w:hAnsi="Calibri"/>
                <w:color w:val="000000"/>
                <w:sz w:val="22"/>
                <w:szCs w:val="22"/>
                <w:lang w:eastAsia="es-PY" w:bidi="ar-SA"/>
              </w:rPr>
              <w:t>Corpus Christi</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13.303</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7.294</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6.009</w:t>
            </w:r>
          </w:p>
        </w:tc>
      </w:tr>
      <w:tr w:rsidR="004753FA" w:rsidRPr="004753FA" w:rsidTr="004753FA">
        <w:trPr>
          <w:trHeight w:val="315"/>
          <w:jc w:val="center"/>
        </w:trPr>
        <w:tc>
          <w:tcPr>
            <w:tcW w:w="310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left"/>
              <w:rPr>
                <w:rFonts w:ascii="Calibri" w:hAnsi="Calibri"/>
                <w:color w:val="000000"/>
                <w:sz w:val="22"/>
                <w:szCs w:val="22"/>
                <w:lang w:eastAsia="es-PY" w:bidi="ar-SA"/>
              </w:rPr>
            </w:pPr>
            <w:proofErr w:type="spellStart"/>
            <w:r w:rsidRPr="004753FA">
              <w:rPr>
                <w:rFonts w:ascii="Calibri" w:hAnsi="Calibri"/>
                <w:color w:val="000000"/>
                <w:sz w:val="22"/>
                <w:szCs w:val="22"/>
                <w:lang w:eastAsia="es-PY" w:bidi="ar-SA"/>
              </w:rPr>
              <w:t>Curuguaty</w:t>
            </w:r>
            <w:proofErr w:type="spellEnd"/>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57.387</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30.393</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26.994</w:t>
            </w:r>
          </w:p>
        </w:tc>
      </w:tr>
      <w:tr w:rsidR="004753FA" w:rsidRPr="004753FA" w:rsidTr="004753FA">
        <w:trPr>
          <w:trHeight w:val="315"/>
          <w:jc w:val="center"/>
        </w:trPr>
        <w:tc>
          <w:tcPr>
            <w:tcW w:w="310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left"/>
              <w:rPr>
                <w:rFonts w:ascii="Calibri" w:hAnsi="Calibri"/>
                <w:color w:val="000000"/>
                <w:sz w:val="22"/>
                <w:szCs w:val="22"/>
                <w:lang w:eastAsia="es-PY" w:bidi="ar-SA"/>
              </w:rPr>
            </w:pPr>
            <w:proofErr w:type="spellStart"/>
            <w:r w:rsidRPr="004753FA">
              <w:rPr>
                <w:rFonts w:ascii="Calibri" w:hAnsi="Calibri"/>
                <w:color w:val="000000"/>
                <w:sz w:val="22"/>
                <w:szCs w:val="22"/>
                <w:lang w:eastAsia="es-PY" w:bidi="ar-SA"/>
              </w:rPr>
              <w:t>Ygatimí</w:t>
            </w:r>
            <w:proofErr w:type="spellEnd"/>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17.483</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9.447</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8.036</w:t>
            </w:r>
          </w:p>
        </w:tc>
      </w:tr>
      <w:tr w:rsidR="004753FA" w:rsidRPr="004753FA" w:rsidTr="004753FA">
        <w:trPr>
          <w:trHeight w:val="315"/>
          <w:jc w:val="center"/>
        </w:trPr>
        <w:tc>
          <w:tcPr>
            <w:tcW w:w="310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left"/>
              <w:rPr>
                <w:rFonts w:ascii="Calibri" w:hAnsi="Calibri"/>
                <w:color w:val="000000"/>
                <w:sz w:val="22"/>
                <w:szCs w:val="22"/>
                <w:lang w:eastAsia="es-PY" w:bidi="ar-SA"/>
              </w:rPr>
            </w:pPr>
            <w:proofErr w:type="spellStart"/>
            <w:r w:rsidRPr="004753FA">
              <w:rPr>
                <w:rFonts w:ascii="Calibri" w:hAnsi="Calibri"/>
                <w:color w:val="000000"/>
                <w:sz w:val="22"/>
                <w:szCs w:val="22"/>
                <w:lang w:eastAsia="es-PY" w:bidi="ar-SA"/>
              </w:rPr>
              <w:t>Itanará</w:t>
            </w:r>
            <w:proofErr w:type="spellEnd"/>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2.076</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1.119</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957</w:t>
            </w:r>
          </w:p>
        </w:tc>
      </w:tr>
      <w:tr w:rsidR="004753FA" w:rsidRPr="004753FA" w:rsidTr="004753FA">
        <w:trPr>
          <w:trHeight w:val="315"/>
          <w:jc w:val="center"/>
        </w:trPr>
        <w:tc>
          <w:tcPr>
            <w:tcW w:w="310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left"/>
              <w:rPr>
                <w:rFonts w:ascii="Calibri" w:hAnsi="Calibri"/>
                <w:color w:val="000000"/>
                <w:sz w:val="22"/>
                <w:szCs w:val="22"/>
                <w:lang w:eastAsia="es-PY" w:bidi="ar-SA"/>
              </w:rPr>
            </w:pPr>
            <w:proofErr w:type="spellStart"/>
            <w:r w:rsidRPr="004753FA">
              <w:rPr>
                <w:rFonts w:ascii="Calibri" w:hAnsi="Calibri"/>
                <w:color w:val="000000"/>
                <w:sz w:val="22"/>
                <w:szCs w:val="22"/>
                <w:lang w:eastAsia="es-PY" w:bidi="ar-SA"/>
              </w:rPr>
              <w:t>Ypejhú</w:t>
            </w:r>
            <w:proofErr w:type="spellEnd"/>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5.893</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3.132</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2.761</w:t>
            </w:r>
          </w:p>
        </w:tc>
      </w:tr>
      <w:tr w:rsidR="004753FA" w:rsidRPr="004753FA" w:rsidTr="004753FA">
        <w:trPr>
          <w:trHeight w:val="315"/>
          <w:jc w:val="center"/>
        </w:trPr>
        <w:tc>
          <w:tcPr>
            <w:tcW w:w="310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left"/>
              <w:rPr>
                <w:rFonts w:ascii="Calibri" w:hAnsi="Calibri"/>
                <w:color w:val="000000"/>
                <w:sz w:val="22"/>
                <w:szCs w:val="22"/>
                <w:lang w:eastAsia="es-PY" w:bidi="ar-SA"/>
              </w:rPr>
            </w:pPr>
            <w:r w:rsidRPr="004753FA">
              <w:rPr>
                <w:rFonts w:ascii="Calibri" w:hAnsi="Calibri"/>
                <w:color w:val="000000"/>
                <w:sz w:val="22"/>
                <w:szCs w:val="22"/>
                <w:lang w:eastAsia="es-PY" w:bidi="ar-SA"/>
              </w:rPr>
              <w:t xml:space="preserve">General Francisco </w:t>
            </w:r>
            <w:proofErr w:type="spellStart"/>
            <w:r w:rsidRPr="004753FA">
              <w:rPr>
                <w:rFonts w:ascii="Calibri" w:hAnsi="Calibri"/>
                <w:color w:val="000000"/>
                <w:sz w:val="22"/>
                <w:szCs w:val="22"/>
                <w:lang w:eastAsia="es-PY" w:bidi="ar-SA"/>
              </w:rPr>
              <w:t>Alvarez</w:t>
            </w:r>
            <w:proofErr w:type="spellEnd"/>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8.884</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4.784</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4.100</w:t>
            </w:r>
          </w:p>
        </w:tc>
      </w:tr>
      <w:tr w:rsidR="004753FA" w:rsidRPr="004753FA" w:rsidTr="004753FA">
        <w:trPr>
          <w:trHeight w:val="315"/>
          <w:jc w:val="center"/>
        </w:trPr>
        <w:tc>
          <w:tcPr>
            <w:tcW w:w="310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left"/>
              <w:rPr>
                <w:rFonts w:ascii="Calibri" w:hAnsi="Calibri"/>
                <w:color w:val="000000"/>
                <w:sz w:val="22"/>
                <w:szCs w:val="22"/>
                <w:lang w:eastAsia="es-PY" w:bidi="ar-SA"/>
              </w:rPr>
            </w:pPr>
            <w:proofErr w:type="spellStart"/>
            <w:r w:rsidRPr="004753FA">
              <w:rPr>
                <w:rFonts w:ascii="Calibri" w:hAnsi="Calibri"/>
                <w:color w:val="000000"/>
                <w:sz w:val="22"/>
                <w:szCs w:val="22"/>
                <w:lang w:eastAsia="es-PY" w:bidi="ar-SA"/>
              </w:rPr>
              <w:t>Katueté</w:t>
            </w:r>
            <w:proofErr w:type="spellEnd"/>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7.489</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3.972</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3.517</w:t>
            </w:r>
          </w:p>
        </w:tc>
      </w:tr>
      <w:tr w:rsidR="004753FA" w:rsidRPr="004753FA" w:rsidTr="004753FA">
        <w:trPr>
          <w:trHeight w:val="315"/>
          <w:jc w:val="center"/>
        </w:trPr>
        <w:tc>
          <w:tcPr>
            <w:tcW w:w="310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left"/>
              <w:rPr>
                <w:rFonts w:ascii="Calibri" w:hAnsi="Calibri"/>
                <w:color w:val="000000"/>
                <w:sz w:val="22"/>
                <w:szCs w:val="22"/>
                <w:lang w:eastAsia="es-PY" w:bidi="ar-SA"/>
              </w:rPr>
            </w:pPr>
            <w:r w:rsidRPr="004753FA">
              <w:rPr>
                <w:rFonts w:ascii="Calibri" w:hAnsi="Calibri"/>
                <w:color w:val="000000"/>
                <w:sz w:val="22"/>
                <w:szCs w:val="22"/>
                <w:lang w:eastAsia="es-PY" w:bidi="ar-SA"/>
              </w:rPr>
              <w:t>La Paloma</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6.373</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3.266</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3.107</w:t>
            </w:r>
          </w:p>
        </w:tc>
      </w:tr>
      <w:tr w:rsidR="004753FA" w:rsidRPr="004753FA" w:rsidTr="004753FA">
        <w:trPr>
          <w:trHeight w:val="315"/>
          <w:jc w:val="center"/>
        </w:trPr>
        <w:tc>
          <w:tcPr>
            <w:tcW w:w="310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left"/>
              <w:rPr>
                <w:rFonts w:ascii="Calibri" w:hAnsi="Calibri"/>
                <w:color w:val="000000"/>
                <w:sz w:val="22"/>
                <w:szCs w:val="22"/>
                <w:lang w:eastAsia="es-PY" w:bidi="ar-SA"/>
              </w:rPr>
            </w:pPr>
            <w:r w:rsidRPr="004753FA">
              <w:rPr>
                <w:rFonts w:ascii="Calibri" w:hAnsi="Calibri"/>
                <w:color w:val="000000"/>
                <w:sz w:val="22"/>
                <w:szCs w:val="22"/>
                <w:lang w:eastAsia="es-PY" w:bidi="ar-SA"/>
              </w:rPr>
              <w:t>Nueva Esperanza</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9.951</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5.275</w:t>
            </w:r>
          </w:p>
        </w:tc>
        <w:tc>
          <w:tcPr>
            <w:tcW w:w="1220" w:type="dxa"/>
            <w:tcBorders>
              <w:top w:val="nil"/>
              <w:left w:val="nil"/>
              <w:bottom w:val="single" w:sz="8" w:space="0" w:color="auto"/>
              <w:right w:val="nil"/>
            </w:tcBorders>
            <w:shd w:val="clear" w:color="auto" w:fill="auto"/>
            <w:noWrap/>
            <w:vAlign w:val="bottom"/>
            <w:hideMark/>
          </w:tcPr>
          <w:p w:rsidR="004753FA" w:rsidRPr="004753FA" w:rsidRDefault="004753FA" w:rsidP="004753FA">
            <w:pPr>
              <w:spacing w:before="0" w:line="240" w:lineRule="auto"/>
              <w:jc w:val="right"/>
              <w:rPr>
                <w:rFonts w:ascii="Calibri" w:hAnsi="Calibri"/>
                <w:color w:val="000000"/>
                <w:sz w:val="22"/>
                <w:szCs w:val="22"/>
                <w:lang w:eastAsia="es-PY" w:bidi="ar-SA"/>
              </w:rPr>
            </w:pPr>
            <w:r w:rsidRPr="004753FA">
              <w:rPr>
                <w:rFonts w:ascii="Calibri" w:hAnsi="Calibri"/>
                <w:color w:val="000000"/>
                <w:sz w:val="22"/>
                <w:szCs w:val="22"/>
                <w:lang w:eastAsia="es-PY" w:bidi="ar-SA"/>
              </w:rPr>
              <w:t>4.676</w:t>
            </w:r>
          </w:p>
        </w:tc>
      </w:tr>
      <w:tr w:rsidR="004753FA" w:rsidRPr="004753FA" w:rsidTr="008B4889">
        <w:trPr>
          <w:trHeight w:val="315"/>
          <w:jc w:val="center"/>
        </w:trPr>
        <w:tc>
          <w:tcPr>
            <w:tcW w:w="3100" w:type="dxa"/>
            <w:tcBorders>
              <w:top w:val="nil"/>
              <w:left w:val="single" w:sz="8" w:space="0" w:color="auto"/>
              <w:bottom w:val="single" w:sz="8" w:space="0" w:color="auto"/>
              <w:right w:val="nil"/>
            </w:tcBorders>
            <w:shd w:val="clear" w:color="auto" w:fill="DBE5F1" w:themeFill="accent1" w:themeFillTint="33"/>
            <w:noWrap/>
            <w:vAlign w:val="bottom"/>
            <w:hideMark/>
          </w:tcPr>
          <w:p w:rsidR="004753FA" w:rsidRPr="004753FA" w:rsidRDefault="004753FA" w:rsidP="004753FA">
            <w:pPr>
              <w:spacing w:before="0" w:line="240" w:lineRule="auto"/>
              <w:jc w:val="left"/>
              <w:rPr>
                <w:rFonts w:ascii="Calibri" w:hAnsi="Calibri"/>
                <w:b/>
                <w:bCs/>
                <w:color w:val="000000"/>
                <w:sz w:val="22"/>
                <w:szCs w:val="22"/>
                <w:lang w:eastAsia="es-PY" w:bidi="ar-SA"/>
              </w:rPr>
            </w:pPr>
            <w:r w:rsidRPr="004753FA">
              <w:rPr>
                <w:rFonts w:ascii="Calibri" w:hAnsi="Calibri"/>
                <w:b/>
                <w:bCs/>
                <w:color w:val="000000"/>
                <w:sz w:val="22"/>
                <w:szCs w:val="22"/>
                <w:lang w:eastAsia="es-PY" w:bidi="ar-SA"/>
              </w:rPr>
              <w:t xml:space="preserve"> Total </w:t>
            </w:r>
          </w:p>
        </w:tc>
        <w:tc>
          <w:tcPr>
            <w:tcW w:w="1220" w:type="dxa"/>
            <w:tcBorders>
              <w:top w:val="nil"/>
              <w:left w:val="nil"/>
              <w:bottom w:val="single" w:sz="8" w:space="0" w:color="auto"/>
              <w:right w:val="nil"/>
            </w:tcBorders>
            <w:shd w:val="clear" w:color="auto" w:fill="DBE5F1" w:themeFill="accent1" w:themeFillTint="33"/>
            <w:noWrap/>
            <w:vAlign w:val="bottom"/>
            <w:hideMark/>
          </w:tcPr>
          <w:p w:rsidR="004753FA" w:rsidRPr="004753FA" w:rsidRDefault="004753FA" w:rsidP="004753FA">
            <w:pPr>
              <w:spacing w:before="0" w:line="240" w:lineRule="auto"/>
              <w:jc w:val="center"/>
              <w:rPr>
                <w:rFonts w:ascii="Calibri" w:hAnsi="Calibri"/>
                <w:b/>
                <w:bCs/>
                <w:color w:val="000000"/>
                <w:sz w:val="22"/>
                <w:szCs w:val="22"/>
                <w:lang w:eastAsia="es-PY" w:bidi="ar-SA"/>
              </w:rPr>
            </w:pPr>
            <w:r w:rsidRPr="004753FA">
              <w:rPr>
                <w:rFonts w:ascii="Calibri" w:hAnsi="Calibri"/>
                <w:b/>
                <w:bCs/>
                <w:color w:val="000000"/>
                <w:sz w:val="22"/>
                <w:szCs w:val="22"/>
                <w:lang w:eastAsia="es-PY" w:bidi="ar-SA"/>
              </w:rPr>
              <w:t>140.137</w:t>
            </w:r>
          </w:p>
        </w:tc>
        <w:tc>
          <w:tcPr>
            <w:tcW w:w="1220" w:type="dxa"/>
            <w:tcBorders>
              <w:top w:val="nil"/>
              <w:left w:val="nil"/>
              <w:bottom w:val="single" w:sz="8" w:space="0" w:color="auto"/>
              <w:right w:val="nil"/>
            </w:tcBorders>
            <w:shd w:val="clear" w:color="auto" w:fill="DBE5F1" w:themeFill="accent1" w:themeFillTint="33"/>
            <w:noWrap/>
            <w:vAlign w:val="bottom"/>
            <w:hideMark/>
          </w:tcPr>
          <w:p w:rsidR="004753FA" w:rsidRPr="004753FA" w:rsidRDefault="004753FA" w:rsidP="004753FA">
            <w:pPr>
              <w:spacing w:before="0" w:line="240" w:lineRule="auto"/>
              <w:jc w:val="center"/>
              <w:rPr>
                <w:rFonts w:ascii="Calibri" w:hAnsi="Calibri"/>
                <w:b/>
                <w:bCs/>
                <w:color w:val="000000"/>
                <w:sz w:val="22"/>
                <w:szCs w:val="22"/>
                <w:lang w:eastAsia="es-PY" w:bidi="ar-SA"/>
              </w:rPr>
            </w:pPr>
            <w:r w:rsidRPr="004753FA">
              <w:rPr>
                <w:rFonts w:ascii="Calibri" w:hAnsi="Calibri"/>
                <w:b/>
                <w:bCs/>
                <w:color w:val="000000"/>
                <w:sz w:val="22"/>
                <w:szCs w:val="22"/>
                <w:lang w:eastAsia="es-PY" w:bidi="ar-SA"/>
              </w:rPr>
              <w:t>74.554</w:t>
            </w:r>
          </w:p>
        </w:tc>
        <w:tc>
          <w:tcPr>
            <w:tcW w:w="1220" w:type="dxa"/>
            <w:tcBorders>
              <w:top w:val="nil"/>
              <w:left w:val="nil"/>
              <w:bottom w:val="single" w:sz="8" w:space="0" w:color="auto"/>
              <w:right w:val="single" w:sz="8" w:space="0" w:color="auto"/>
            </w:tcBorders>
            <w:shd w:val="clear" w:color="auto" w:fill="DBE5F1" w:themeFill="accent1" w:themeFillTint="33"/>
            <w:noWrap/>
            <w:vAlign w:val="bottom"/>
            <w:hideMark/>
          </w:tcPr>
          <w:p w:rsidR="004753FA" w:rsidRPr="004753FA" w:rsidRDefault="004753FA" w:rsidP="004753FA">
            <w:pPr>
              <w:spacing w:before="0" w:line="240" w:lineRule="auto"/>
              <w:jc w:val="center"/>
              <w:rPr>
                <w:rFonts w:ascii="Calibri" w:hAnsi="Calibri"/>
                <w:b/>
                <w:bCs/>
                <w:color w:val="000000"/>
                <w:sz w:val="22"/>
                <w:szCs w:val="22"/>
                <w:lang w:eastAsia="es-PY" w:bidi="ar-SA"/>
              </w:rPr>
            </w:pPr>
            <w:r w:rsidRPr="004753FA">
              <w:rPr>
                <w:rFonts w:ascii="Calibri" w:hAnsi="Calibri"/>
                <w:b/>
                <w:bCs/>
                <w:color w:val="000000"/>
                <w:sz w:val="22"/>
                <w:szCs w:val="22"/>
                <w:lang w:eastAsia="es-PY" w:bidi="ar-SA"/>
              </w:rPr>
              <w:t>65.583</w:t>
            </w:r>
          </w:p>
        </w:tc>
      </w:tr>
    </w:tbl>
    <w:p w:rsidR="00EC179D" w:rsidRPr="00F46E57" w:rsidRDefault="00EC179D" w:rsidP="00EC179D">
      <w:pPr>
        <w:autoSpaceDE w:val="0"/>
        <w:autoSpaceDN w:val="0"/>
        <w:adjustRightInd w:val="0"/>
        <w:jc w:val="center"/>
        <w:rPr>
          <w:rFonts w:cs="Garamond"/>
          <w:color w:val="231F20"/>
        </w:rPr>
      </w:pPr>
      <w:r w:rsidRPr="00420714">
        <w:rPr>
          <w:rFonts w:cs="Garamond"/>
          <w:color w:val="231F20"/>
          <w:sz w:val="18"/>
          <w:szCs w:val="18"/>
        </w:rPr>
        <w:t>Fuente: DGEEC – Censo 2002</w:t>
      </w:r>
    </w:p>
    <w:p w:rsidR="00033C59" w:rsidRDefault="00033C59">
      <w:pPr>
        <w:spacing w:before="0" w:line="240" w:lineRule="auto"/>
        <w:jc w:val="left"/>
        <w:rPr>
          <w:rFonts w:cs="Garamond"/>
          <w:color w:val="231F20"/>
        </w:rPr>
      </w:pPr>
      <w:r>
        <w:rPr>
          <w:rFonts w:cs="Garamond"/>
          <w:color w:val="231F20"/>
        </w:rPr>
        <w:br w:type="page"/>
      </w:r>
    </w:p>
    <w:p w:rsidR="005132F2" w:rsidRPr="007E5580" w:rsidRDefault="005132F2" w:rsidP="00F320DA">
      <w:pPr>
        <w:jc w:val="center"/>
        <w:rPr>
          <w:rFonts w:cs="Garamond"/>
          <w:b/>
          <w:color w:val="231F20"/>
        </w:rPr>
      </w:pPr>
      <w:r>
        <w:rPr>
          <w:rFonts w:cs="Garamond"/>
          <w:b/>
          <w:color w:val="231F20"/>
        </w:rPr>
        <w:lastRenderedPageBreak/>
        <w:t>Figura</w:t>
      </w:r>
      <w:r w:rsidRPr="007E5580">
        <w:rPr>
          <w:rFonts w:cs="Garamond"/>
          <w:b/>
          <w:color w:val="231F20"/>
        </w:rPr>
        <w:t xml:space="preserve"> III.</w:t>
      </w:r>
      <w:r w:rsidR="004753FA">
        <w:rPr>
          <w:rFonts w:cs="Garamond"/>
          <w:b/>
          <w:color w:val="231F20"/>
        </w:rPr>
        <w:t>19</w:t>
      </w:r>
      <w:r w:rsidRPr="007E5580">
        <w:rPr>
          <w:rFonts w:cs="Garamond"/>
          <w:b/>
          <w:color w:val="231F20"/>
        </w:rPr>
        <w:t xml:space="preserve"> Mapa de Ubicación Distrital</w:t>
      </w:r>
    </w:p>
    <w:p w:rsidR="005132F2" w:rsidRPr="00F46E57" w:rsidRDefault="00F320DA" w:rsidP="005132F2">
      <w:pPr>
        <w:rPr>
          <w:rFonts w:cs="Garamond"/>
          <w:color w:val="231F20"/>
        </w:rPr>
      </w:pPr>
      <w:r>
        <w:rPr>
          <w:rFonts w:cs="Garamond"/>
          <w:noProof/>
          <w:color w:val="231F20"/>
          <w:lang w:eastAsia="es-PY" w:bidi="ar-SA"/>
        </w:rPr>
        <w:drawing>
          <wp:anchor distT="0" distB="0" distL="114300" distR="114300" simplePos="0" relativeHeight="251876864" behindDoc="0" locked="0" layoutInCell="1" allowOverlap="1" wp14:anchorId="630C9D79" wp14:editId="7602149A">
            <wp:simplePos x="0" y="0"/>
            <wp:positionH relativeFrom="column">
              <wp:posOffset>-50992</wp:posOffset>
            </wp:positionH>
            <wp:positionV relativeFrom="paragraph">
              <wp:posOffset>168733</wp:posOffset>
            </wp:positionV>
            <wp:extent cx="5775059" cy="3732028"/>
            <wp:effectExtent l="19050" t="0" r="0" b="0"/>
            <wp:wrapTopAndBottom/>
            <wp:docPr id="37" name="Imagen 6" descr="C:\Users\Malvina\Desktop\MOPC\BID\Mapas\Canindeyú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lvina\Desktop\MOPC\BID\Mapas\Canindeyú2014.jpg"/>
                    <pic:cNvPicPr>
                      <a:picLocks noChangeAspect="1" noChangeArrowheads="1"/>
                    </pic:cNvPicPr>
                  </pic:nvPicPr>
                  <pic:blipFill>
                    <a:blip r:embed="rId24" cstate="print"/>
                    <a:srcRect/>
                    <a:stretch>
                      <a:fillRect/>
                    </a:stretch>
                  </pic:blipFill>
                  <pic:spPr bwMode="auto">
                    <a:xfrm>
                      <a:off x="0" y="0"/>
                      <a:ext cx="5775059" cy="3732028"/>
                    </a:xfrm>
                    <a:prstGeom prst="rect">
                      <a:avLst/>
                    </a:prstGeom>
                    <a:noFill/>
                    <a:ln w="9525">
                      <a:noFill/>
                      <a:miter lim="800000"/>
                      <a:headEnd/>
                      <a:tailEnd/>
                    </a:ln>
                  </pic:spPr>
                </pic:pic>
              </a:graphicData>
            </a:graphic>
          </wp:anchor>
        </w:drawing>
      </w:r>
    </w:p>
    <w:p w:rsidR="00DD6CF3" w:rsidRPr="00CC1CAD" w:rsidRDefault="006D08AC" w:rsidP="00224733">
      <w:pPr>
        <w:pStyle w:val="Ttulo3"/>
      </w:pPr>
      <w:bookmarkStart w:id="54" w:name="_Toc414522810"/>
      <w:r w:rsidRPr="006D3290">
        <w:t>Amambay</w:t>
      </w:r>
      <w:bookmarkEnd w:id="54"/>
    </w:p>
    <w:p w:rsidR="0084088B" w:rsidRPr="00370832" w:rsidRDefault="0084088B" w:rsidP="0084088B">
      <w:pPr>
        <w:autoSpaceDE w:val="0"/>
        <w:autoSpaceDN w:val="0"/>
        <w:adjustRightInd w:val="0"/>
        <w:rPr>
          <w:rFonts w:cs="TrebuchetMS"/>
          <w:b/>
          <w:color w:val="000000"/>
        </w:rPr>
      </w:pPr>
      <w:r w:rsidRPr="00370832">
        <w:rPr>
          <w:rFonts w:cs="TrebuchetMS"/>
          <w:b/>
          <w:color w:val="000000"/>
        </w:rPr>
        <w:t>Ubicación Geográfica</w:t>
      </w:r>
    </w:p>
    <w:p w:rsidR="0084088B" w:rsidRPr="00F46E57" w:rsidRDefault="0084088B" w:rsidP="0084088B">
      <w:pPr>
        <w:autoSpaceDE w:val="0"/>
        <w:autoSpaceDN w:val="0"/>
        <w:adjustRightInd w:val="0"/>
        <w:rPr>
          <w:rFonts w:cs="Garamond"/>
          <w:color w:val="231F20"/>
        </w:rPr>
      </w:pPr>
      <w:r w:rsidRPr="00F46E57">
        <w:rPr>
          <w:rFonts w:cs="Garamond"/>
          <w:color w:val="231F20"/>
        </w:rPr>
        <w:t>Ubicado en el extremo noreste de la región Oriental, se encuentra entre los</w:t>
      </w:r>
      <w:r>
        <w:rPr>
          <w:rFonts w:cs="Garamond"/>
          <w:color w:val="231F20"/>
        </w:rPr>
        <w:t xml:space="preserve"> </w:t>
      </w:r>
      <w:r w:rsidRPr="00F46E57">
        <w:rPr>
          <w:rFonts w:cs="Garamond"/>
          <w:color w:val="231F20"/>
        </w:rPr>
        <w:t>meridianos 55º28' y 57º00' de longitud oeste y los paralelos 22º05' y 23º05'</w:t>
      </w:r>
      <w:r>
        <w:rPr>
          <w:rFonts w:cs="Garamond"/>
          <w:color w:val="231F20"/>
        </w:rPr>
        <w:t xml:space="preserve"> </w:t>
      </w:r>
      <w:r w:rsidRPr="00F46E57">
        <w:rPr>
          <w:rFonts w:cs="Garamond"/>
          <w:color w:val="231F20"/>
        </w:rPr>
        <w:t>de latitud sur.</w:t>
      </w:r>
    </w:p>
    <w:p w:rsidR="0084088B" w:rsidRPr="00F46E57" w:rsidRDefault="0084088B" w:rsidP="0084088B">
      <w:pPr>
        <w:autoSpaceDE w:val="0"/>
        <w:autoSpaceDN w:val="0"/>
        <w:adjustRightInd w:val="0"/>
        <w:rPr>
          <w:rFonts w:cs="Garamond"/>
          <w:color w:val="231F20"/>
        </w:rPr>
      </w:pPr>
      <w:r w:rsidRPr="00F46E57">
        <w:rPr>
          <w:rFonts w:cs="Garamond"/>
          <w:color w:val="231F20"/>
        </w:rPr>
        <w:t>Al norte y este limita con la República Federativa del Brasil, separado por el</w:t>
      </w:r>
      <w:r>
        <w:rPr>
          <w:rFonts w:cs="Garamond"/>
          <w:color w:val="231F20"/>
        </w:rPr>
        <w:t xml:space="preserve"> </w:t>
      </w:r>
      <w:r w:rsidRPr="00F46E57">
        <w:rPr>
          <w:rFonts w:cs="Garamond"/>
          <w:color w:val="231F20"/>
        </w:rPr>
        <w:t xml:space="preserve">río </w:t>
      </w:r>
      <w:proofErr w:type="spellStart"/>
      <w:r w:rsidRPr="00F46E57">
        <w:rPr>
          <w:rFonts w:cs="Garamond"/>
          <w:color w:val="231F20"/>
        </w:rPr>
        <w:t>Apa</w:t>
      </w:r>
      <w:proofErr w:type="spellEnd"/>
      <w:r w:rsidRPr="00F46E57">
        <w:rPr>
          <w:rFonts w:cs="Garamond"/>
          <w:color w:val="231F20"/>
        </w:rPr>
        <w:t xml:space="preserve"> y la cordillera de Amambay; linda al sur con Canindeyú y al oeste</w:t>
      </w:r>
      <w:r>
        <w:rPr>
          <w:rFonts w:cs="Garamond"/>
          <w:color w:val="231F20"/>
        </w:rPr>
        <w:t xml:space="preserve"> </w:t>
      </w:r>
      <w:r w:rsidRPr="00F46E57">
        <w:rPr>
          <w:rFonts w:cs="Garamond"/>
          <w:color w:val="231F20"/>
        </w:rPr>
        <w:t>con Concepción y San Pedro.</w:t>
      </w:r>
    </w:p>
    <w:p w:rsidR="0084088B" w:rsidRPr="00370832" w:rsidRDefault="0084088B" w:rsidP="0084088B">
      <w:pPr>
        <w:autoSpaceDE w:val="0"/>
        <w:autoSpaceDN w:val="0"/>
        <w:adjustRightInd w:val="0"/>
        <w:rPr>
          <w:rFonts w:cs="TrebuchetMS"/>
          <w:b/>
          <w:color w:val="000000"/>
        </w:rPr>
      </w:pPr>
      <w:r w:rsidRPr="00370832">
        <w:rPr>
          <w:rFonts w:cs="TrebuchetMS"/>
          <w:b/>
          <w:color w:val="000000"/>
        </w:rPr>
        <w:t>Aspecto Físico</w:t>
      </w:r>
    </w:p>
    <w:p w:rsidR="0084088B" w:rsidRPr="00F46E57" w:rsidRDefault="0084088B" w:rsidP="0084088B">
      <w:pPr>
        <w:autoSpaceDE w:val="0"/>
        <w:autoSpaceDN w:val="0"/>
        <w:adjustRightInd w:val="0"/>
        <w:rPr>
          <w:rFonts w:cs="Garamond"/>
          <w:color w:val="231F20"/>
        </w:rPr>
      </w:pPr>
      <w:r w:rsidRPr="00F46E57">
        <w:rPr>
          <w:rFonts w:cs="Garamond"/>
          <w:color w:val="231F20"/>
        </w:rPr>
        <w:t>El departamento es conocido como la terraza del país, debido a su irregular</w:t>
      </w:r>
      <w:r>
        <w:rPr>
          <w:rFonts w:cs="Garamond"/>
          <w:color w:val="231F20"/>
        </w:rPr>
        <w:t xml:space="preserve"> </w:t>
      </w:r>
      <w:r w:rsidRPr="00F46E57">
        <w:rPr>
          <w:rFonts w:cs="Garamond"/>
          <w:color w:val="231F20"/>
        </w:rPr>
        <w:t>geografía. La cordillera de Amambay y sus ramificaciones se extienden sobre</w:t>
      </w:r>
      <w:r>
        <w:rPr>
          <w:rFonts w:cs="Garamond"/>
          <w:color w:val="231F20"/>
        </w:rPr>
        <w:t xml:space="preserve"> </w:t>
      </w:r>
      <w:r w:rsidRPr="00F46E57">
        <w:rPr>
          <w:rFonts w:cs="Garamond"/>
          <w:color w:val="231F20"/>
        </w:rPr>
        <w:t>toda la parte este del departamento, de norte a sur, definiendo una topografía</w:t>
      </w:r>
      <w:r>
        <w:rPr>
          <w:rFonts w:cs="Garamond"/>
          <w:color w:val="231F20"/>
        </w:rPr>
        <w:t xml:space="preserve"> </w:t>
      </w:r>
      <w:r w:rsidRPr="00F46E57">
        <w:rPr>
          <w:rFonts w:cs="Garamond"/>
          <w:color w:val="231F20"/>
        </w:rPr>
        <w:t>muy accidentada. Numerosos ríos y arroyos que nacen en las estribaciones</w:t>
      </w:r>
      <w:r>
        <w:rPr>
          <w:rFonts w:cs="Garamond"/>
          <w:color w:val="231F20"/>
        </w:rPr>
        <w:t xml:space="preserve"> </w:t>
      </w:r>
      <w:r w:rsidRPr="00F46E57">
        <w:rPr>
          <w:rFonts w:cs="Garamond"/>
          <w:color w:val="231F20"/>
        </w:rPr>
        <w:t>occidentales de la cordillera surcan los terrenos inmediatos, conformando</w:t>
      </w:r>
      <w:r>
        <w:rPr>
          <w:rFonts w:cs="Garamond"/>
          <w:color w:val="231F20"/>
        </w:rPr>
        <w:t xml:space="preserve"> </w:t>
      </w:r>
      <w:r w:rsidRPr="00F46E57">
        <w:rPr>
          <w:rFonts w:cs="Garamond"/>
          <w:color w:val="231F20"/>
        </w:rPr>
        <w:t>vastos valles, aptos para la ganadería, y áreas más bajas, adecuadas para la</w:t>
      </w:r>
      <w:r>
        <w:rPr>
          <w:rFonts w:cs="Garamond"/>
          <w:color w:val="231F20"/>
        </w:rPr>
        <w:t xml:space="preserve"> </w:t>
      </w:r>
      <w:r w:rsidRPr="00F46E57">
        <w:rPr>
          <w:rFonts w:cs="Garamond"/>
          <w:color w:val="231F20"/>
        </w:rPr>
        <w:t>agricultura. La parte más boscosa está formada por selvas casi impenetrables</w:t>
      </w:r>
      <w:r>
        <w:rPr>
          <w:rFonts w:cs="Garamond"/>
          <w:color w:val="231F20"/>
        </w:rPr>
        <w:t xml:space="preserve"> </w:t>
      </w:r>
      <w:r w:rsidRPr="00F46E57">
        <w:rPr>
          <w:rFonts w:cs="Garamond"/>
          <w:color w:val="231F20"/>
        </w:rPr>
        <w:t>en las cercanías de los cursos de agua, así como por extensos yerbales</w:t>
      </w:r>
      <w:r>
        <w:rPr>
          <w:rFonts w:cs="Garamond"/>
          <w:color w:val="231F20"/>
        </w:rPr>
        <w:t xml:space="preserve"> </w:t>
      </w:r>
      <w:r w:rsidRPr="00F46E57">
        <w:rPr>
          <w:rFonts w:cs="Garamond"/>
          <w:color w:val="231F20"/>
        </w:rPr>
        <w:t>naturales.</w:t>
      </w:r>
    </w:p>
    <w:p w:rsidR="0084088B" w:rsidRPr="00370832" w:rsidRDefault="0084088B" w:rsidP="0084088B">
      <w:pPr>
        <w:autoSpaceDE w:val="0"/>
        <w:autoSpaceDN w:val="0"/>
        <w:adjustRightInd w:val="0"/>
        <w:rPr>
          <w:rFonts w:cs="TrebuchetMS"/>
          <w:b/>
          <w:color w:val="000000"/>
        </w:rPr>
      </w:pPr>
      <w:r w:rsidRPr="00370832">
        <w:rPr>
          <w:rFonts w:cs="TrebuchetMS"/>
          <w:b/>
          <w:color w:val="000000"/>
        </w:rPr>
        <w:t>Orografía</w:t>
      </w:r>
    </w:p>
    <w:p w:rsidR="0084088B" w:rsidRPr="00F46E57" w:rsidRDefault="0084088B" w:rsidP="0084088B">
      <w:pPr>
        <w:autoSpaceDE w:val="0"/>
        <w:autoSpaceDN w:val="0"/>
        <w:adjustRightInd w:val="0"/>
        <w:rPr>
          <w:rFonts w:cs="Garamond"/>
          <w:color w:val="231F20"/>
        </w:rPr>
      </w:pPr>
      <w:r w:rsidRPr="00F46E57">
        <w:rPr>
          <w:rFonts w:cs="Garamond"/>
          <w:color w:val="231F20"/>
        </w:rPr>
        <w:t>La cordillera de Amambay es uno de los principales sistemas orográficos del</w:t>
      </w:r>
      <w:r>
        <w:rPr>
          <w:rFonts w:cs="Garamond"/>
          <w:color w:val="231F20"/>
        </w:rPr>
        <w:t xml:space="preserve"> </w:t>
      </w:r>
      <w:r w:rsidRPr="00F46E57">
        <w:rPr>
          <w:rFonts w:cs="Garamond"/>
          <w:color w:val="231F20"/>
        </w:rPr>
        <w:t>país, con una altitud de 300 a 400 metros. Forman ramales de esta cordillera</w:t>
      </w:r>
      <w:r>
        <w:rPr>
          <w:rFonts w:cs="Garamond"/>
          <w:color w:val="231F20"/>
        </w:rPr>
        <w:t xml:space="preserve"> </w:t>
      </w:r>
      <w:r w:rsidRPr="00F46E57">
        <w:rPr>
          <w:rFonts w:cs="Garamond"/>
          <w:color w:val="231F20"/>
        </w:rPr>
        <w:t xml:space="preserve">las serranías de Cerro </w:t>
      </w:r>
      <w:proofErr w:type="spellStart"/>
      <w:r w:rsidRPr="00F46E57">
        <w:rPr>
          <w:rFonts w:cs="Garamond"/>
          <w:color w:val="231F20"/>
        </w:rPr>
        <w:t>Corá</w:t>
      </w:r>
      <w:proofErr w:type="spellEnd"/>
      <w:r w:rsidRPr="00F46E57">
        <w:rPr>
          <w:rFonts w:cs="Garamond"/>
          <w:color w:val="231F20"/>
        </w:rPr>
        <w:t xml:space="preserve">, </w:t>
      </w:r>
      <w:proofErr w:type="spellStart"/>
      <w:r w:rsidRPr="00F46E57">
        <w:rPr>
          <w:rFonts w:cs="Garamond"/>
          <w:color w:val="231F20"/>
        </w:rPr>
        <w:t>Tacurupytá</w:t>
      </w:r>
      <w:proofErr w:type="spellEnd"/>
      <w:r w:rsidRPr="00F46E57">
        <w:rPr>
          <w:rFonts w:cs="Garamond"/>
          <w:color w:val="231F20"/>
        </w:rPr>
        <w:t>, Guazú, Alambique y otros, con</w:t>
      </w:r>
      <w:r>
        <w:rPr>
          <w:rFonts w:cs="Garamond"/>
          <w:color w:val="231F20"/>
        </w:rPr>
        <w:t xml:space="preserve"> </w:t>
      </w:r>
      <w:r w:rsidRPr="00F46E57">
        <w:rPr>
          <w:rFonts w:cs="Garamond"/>
          <w:color w:val="231F20"/>
        </w:rPr>
        <w:t xml:space="preserve">cerros aislados como </w:t>
      </w:r>
      <w:proofErr w:type="spellStart"/>
      <w:r w:rsidRPr="00F46E57">
        <w:rPr>
          <w:rFonts w:cs="Garamond"/>
          <w:color w:val="231F20"/>
        </w:rPr>
        <w:t>Tranquerita</w:t>
      </w:r>
      <w:proofErr w:type="spellEnd"/>
      <w:r w:rsidRPr="00F46E57">
        <w:rPr>
          <w:rFonts w:cs="Garamond"/>
          <w:color w:val="231F20"/>
        </w:rPr>
        <w:t>, Tacuara, Verón-</w:t>
      </w:r>
      <w:proofErr w:type="spellStart"/>
      <w:r w:rsidRPr="00F46E57">
        <w:rPr>
          <w:rFonts w:cs="Garamond"/>
          <w:color w:val="231F20"/>
        </w:rPr>
        <w:t>cué</w:t>
      </w:r>
      <w:proofErr w:type="spellEnd"/>
      <w:r w:rsidRPr="00F46E57">
        <w:rPr>
          <w:rFonts w:cs="Garamond"/>
          <w:color w:val="231F20"/>
        </w:rPr>
        <w:t xml:space="preserve">, </w:t>
      </w:r>
      <w:proofErr w:type="spellStart"/>
      <w:r w:rsidRPr="00F46E57">
        <w:rPr>
          <w:rFonts w:cs="Garamond"/>
          <w:color w:val="231F20"/>
        </w:rPr>
        <w:t>Cuatiá</w:t>
      </w:r>
      <w:proofErr w:type="spellEnd"/>
      <w:r w:rsidRPr="00F46E57">
        <w:rPr>
          <w:rFonts w:cs="Garamond"/>
          <w:color w:val="231F20"/>
        </w:rPr>
        <w:t xml:space="preserve"> y otros.</w:t>
      </w:r>
    </w:p>
    <w:p w:rsidR="00033C59" w:rsidRDefault="00033C59">
      <w:pPr>
        <w:spacing w:before="0" w:line="240" w:lineRule="auto"/>
        <w:jc w:val="left"/>
        <w:rPr>
          <w:rFonts w:cs="TrebuchetMS"/>
          <w:b/>
          <w:color w:val="000000"/>
        </w:rPr>
      </w:pPr>
      <w:r>
        <w:rPr>
          <w:rFonts w:cs="TrebuchetMS"/>
          <w:b/>
          <w:color w:val="000000"/>
        </w:rPr>
        <w:br w:type="page"/>
      </w:r>
    </w:p>
    <w:p w:rsidR="0084088B" w:rsidRPr="00370832" w:rsidRDefault="0084088B" w:rsidP="0084088B">
      <w:pPr>
        <w:autoSpaceDE w:val="0"/>
        <w:autoSpaceDN w:val="0"/>
        <w:adjustRightInd w:val="0"/>
        <w:rPr>
          <w:rFonts w:cs="TrebuchetMS"/>
          <w:b/>
          <w:color w:val="000000"/>
        </w:rPr>
      </w:pPr>
      <w:r w:rsidRPr="00370832">
        <w:rPr>
          <w:rFonts w:cs="TrebuchetMS"/>
          <w:b/>
          <w:color w:val="000000"/>
        </w:rPr>
        <w:lastRenderedPageBreak/>
        <w:t>Hidrografía</w:t>
      </w:r>
    </w:p>
    <w:p w:rsidR="0084088B" w:rsidRPr="00F46E57" w:rsidRDefault="0084088B" w:rsidP="0084088B">
      <w:pPr>
        <w:autoSpaceDE w:val="0"/>
        <w:autoSpaceDN w:val="0"/>
        <w:adjustRightInd w:val="0"/>
        <w:rPr>
          <w:rFonts w:cs="Garamond"/>
          <w:color w:val="231F20"/>
        </w:rPr>
      </w:pPr>
      <w:r w:rsidRPr="00F46E57">
        <w:rPr>
          <w:rFonts w:cs="Garamond"/>
          <w:color w:val="231F20"/>
        </w:rPr>
        <w:t xml:space="preserve">El sistema hidrográfico comprende los ríos </w:t>
      </w:r>
      <w:proofErr w:type="spellStart"/>
      <w:r w:rsidRPr="00F46E57">
        <w:rPr>
          <w:rFonts w:cs="Garamond"/>
          <w:color w:val="231F20"/>
        </w:rPr>
        <w:t>Apa</w:t>
      </w:r>
      <w:proofErr w:type="spellEnd"/>
      <w:r w:rsidRPr="00F46E57">
        <w:rPr>
          <w:rFonts w:cs="Garamond"/>
          <w:color w:val="231F20"/>
        </w:rPr>
        <w:t xml:space="preserve"> (y su continuación, el arroyo</w:t>
      </w:r>
      <w:r>
        <w:rPr>
          <w:rFonts w:cs="Garamond"/>
          <w:color w:val="231F20"/>
        </w:rPr>
        <w:t xml:space="preserve"> </w:t>
      </w:r>
      <w:r w:rsidRPr="00F46E57">
        <w:rPr>
          <w:rFonts w:cs="Garamond"/>
          <w:color w:val="231F20"/>
        </w:rPr>
        <w:t>Estrella, que establece el límite con la República Federativa del Brasil),</w:t>
      </w:r>
      <w:r>
        <w:rPr>
          <w:rFonts w:cs="Garamond"/>
          <w:color w:val="231F20"/>
        </w:rPr>
        <w:t xml:space="preserve"> </w:t>
      </w:r>
      <w:proofErr w:type="spellStart"/>
      <w:r w:rsidRPr="00F46E57">
        <w:rPr>
          <w:rFonts w:cs="Garamond"/>
          <w:color w:val="231F20"/>
        </w:rPr>
        <w:t>Aquidabán</w:t>
      </w:r>
      <w:proofErr w:type="spellEnd"/>
      <w:r w:rsidRPr="00F46E57">
        <w:rPr>
          <w:rFonts w:cs="Garamond"/>
          <w:color w:val="231F20"/>
        </w:rPr>
        <w:t xml:space="preserve"> (con sus arroyos </w:t>
      </w:r>
      <w:proofErr w:type="spellStart"/>
      <w:r w:rsidRPr="00F46E57">
        <w:rPr>
          <w:rFonts w:cs="Garamond"/>
          <w:color w:val="231F20"/>
        </w:rPr>
        <w:t>Aquidabán</w:t>
      </w:r>
      <w:proofErr w:type="spellEnd"/>
      <w:r w:rsidRPr="00F46E57">
        <w:rPr>
          <w:rFonts w:cs="Garamond"/>
          <w:color w:val="231F20"/>
        </w:rPr>
        <w:t xml:space="preserve"> </w:t>
      </w:r>
      <w:proofErr w:type="spellStart"/>
      <w:r w:rsidRPr="00F46E57">
        <w:rPr>
          <w:rFonts w:cs="Garamond"/>
          <w:color w:val="231F20"/>
        </w:rPr>
        <w:t>Nigui</w:t>
      </w:r>
      <w:proofErr w:type="spellEnd"/>
      <w:r w:rsidRPr="00F46E57">
        <w:rPr>
          <w:rFonts w:cs="Garamond"/>
          <w:color w:val="231F20"/>
        </w:rPr>
        <w:t xml:space="preserve">, Tacuara y </w:t>
      </w:r>
      <w:proofErr w:type="spellStart"/>
      <w:r w:rsidRPr="00F46E57">
        <w:rPr>
          <w:rFonts w:cs="Garamond"/>
          <w:color w:val="231F20"/>
        </w:rPr>
        <w:t>Negla</w:t>
      </w:r>
      <w:proofErr w:type="spellEnd"/>
      <w:r w:rsidRPr="00F46E57">
        <w:rPr>
          <w:rFonts w:cs="Garamond"/>
          <w:color w:val="231F20"/>
        </w:rPr>
        <w:t xml:space="preserve">), </w:t>
      </w:r>
      <w:proofErr w:type="spellStart"/>
      <w:r w:rsidRPr="00F46E57">
        <w:rPr>
          <w:rFonts w:cs="Garamond"/>
          <w:color w:val="231F20"/>
        </w:rPr>
        <w:t>Ypané</w:t>
      </w:r>
      <w:proofErr w:type="spellEnd"/>
      <w:r>
        <w:rPr>
          <w:rFonts w:cs="Garamond"/>
          <w:color w:val="231F20"/>
        </w:rPr>
        <w:t xml:space="preserve"> </w:t>
      </w:r>
      <w:r w:rsidRPr="00F46E57">
        <w:rPr>
          <w:rFonts w:cs="Garamond"/>
          <w:color w:val="231F20"/>
        </w:rPr>
        <w:t xml:space="preserve">(con sus afluentes </w:t>
      </w:r>
      <w:proofErr w:type="spellStart"/>
      <w:r w:rsidRPr="00F46E57">
        <w:rPr>
          <w:rFonts w:cs="Garamond"/>
          <w:color w:val="231F20"/>
        </w:rPr>
        <w:t>Ypané</w:t>
      </w:r>
      <w:proofErr w:type="spellEnd"/>
      <w:r w:rsidRPr="00F46E57">
        <w:rPr>
          <w:rFonts w:cs="Garamond"/>
          <w:color w:val="231F20"/>
        </w:rPr>
        <w:t xml:space="preserve">-mí, Guazú e </w:t>
      </w:r>
      <w:proofErr w:type="spellStart"/>
      <w:r w:rsidRPr="00F46E57">
        <w:rPr>
          <w:rFonts w:cs="Garamond"/>
          <w:color w:val="231F20"/>
        </w:rPr>
        <w:t>Ypytá</w:t>
      </w:r>
      <w:proofErr w:type="spellEnd"/>
      <w:r w:rsidRPr="00F46E57">
        <w:rPr>
          <w:rFonts w:cs="Garamond"/>
          <w:color w:val="231F20"/>
        </w:rPr>
        <w:t xml:space="preserve">), </w:t>
      </w:r>
      <w:proofErr w:type="spellStart"/>
      <w:r w:rsidRPr="00F46E57">
        <w:rPr>
          <w:rFonts w:cs="Garamond"/>
          <w:color w:val="231F20"/>
        </w:rPr>
        <w:t>Aguaray</w:t>
      </w:r>
      <w:proofErr w:type="spellEnd"/>
      <w:r w:rsidRPr="00F46E57">
        <w:rPr>
          <w:rFonts w:cs="Garamond"/>
          <w:color w:val="231F20"/>
        </w:rPr>
        <w:t xml:space="preserve"> Guazú (con sus</w:t>
      </w:r>
      <w:r>
        <w:rPr>
          <w:rFonts w:cs="Garamond"/>
          <w:color w:val="231F20"/>
        </w:rPr>
        <w:t xml:space="preserve"> </w:t>
      </w:r>
      <w:r w:rsidRPr="00F46E57">
        <w:rPr>
          <w:rFonts w:cs="Garamond"/>
          <w:color w:val="231F20"/>
        </w:rPr>
        <w:t xml:space="preserve">tributarios </w:t>
      </w:r>
      <w:proofErr w:type="spellStart"/>
      <w:r w:rsidRPr="00F46E57">
        <w:rPr>
          <w:rFonts w:cs="Garamond"/>
          <w:color w:val="231F20"/>
        </w:rPr>
        <w:t>Tuyutí</w:t>
      </w:r>
      <w:proofErr w:type="spellEnd"/>
      <w:r w:rsidRPr="00F46E57">
        <w:rPr>
          <w:rFonts w:cs="Garamond"/>
          <w:color w:val="231F20"/>
        </w:rPr>
        <w:t xml:space="preserve">, </w:t>
      </w:r>
      <w:proofErr w:type="spellStart"/>
      <w:r w:rsidRPr="00F46E57">
        <w:rPr>
          <w:rFonts w:cs="Garamond"/>
          <w:color w:val="231F20"/>
        </w:rPr>
        <w:t>Aguaray</w:t>
      </w:r>
      <w:proofErr w:type="spellEnd"/>
      <w:r w:rsidRPr="00F46E57">
        <w:rPr>
          <w:rFonts w:cs="Garamond"/>
          <w:color w:val="231F20"/>
        </w:rPr>
        <w:t xml:space="preserve"> </w:t>
      </w:r>
      <w:proofErr w:type="spellStart"/>
      <w:r w:rsidRPr="00F46E57">
        <w:rPr>
          <w:rFonts w:cs="Garamond"/>
          <w:color w:val="231F20"/>
        </w:rPr>
        <w:t>Vevé</w:t>
      </w:r>
      <w:proofErr w:type="spellEnd"/>
      <w:r w:rsidRPr="00F46E57">
        <w:rPr>
          <w:rFonts w:cs="Garamond"/>
          <w:color w:val="231F20"/>
        </w:rPr>
        <w:t xml:space="preserve"> y Puente de Tabla) y </w:t>
      </w:r>
      <w:proofErr w:type="spellStart"/>
      <w:r w:rsidRPr="00F46E57">
        <w:rPr>
          <w:rFonts w:cs="Garamond"/>
          <w:color w:val="231F20"/>
        </w:rPr>
        <w:t>Puendy</w:t>
      </w:r>
      <w:proofErr w:type="spellEnd"/>
      <w:r w:rsidRPr="00F46E57">
        <w:rPr>
          <w:rFonts w:cs="Garamond"/>
          <w:color w:val="231F20"/>
        </w:rPr>
        <w:t>.</w:t>
      </w:r>
    </w:p>
    <w:p w:rsidR="0084088B" w:rsidRPr="00370832" w:rsidRDefault="0084088B" w:rsidP="0084088B">
      <w:pPr>
        <w:autoSpaceDE w:val="0"/>
        <w:autoSpaceDN w:val="0"/>
        <w:adjustRightInd w:val="0"/>
        <w:rPr>
          <w:rFonts w:cs="TrebuchetMS"/>
          <w:b/>
          <w:color w:val="000000"/>
        </w:rPr>
      </w:pPr>
      <w:r w:rsidRPr="00370832">
        <w:rPr>
          <w:rFonts w:cs="TrebuchetMS"/>
          <w:b/>
          <w:color w:val="000000"/>
        </w:rPr>
        <w:t>Clima</w:t>
      </w:r>
    </w:p>
    <w:p w:rsidR="0084088B" w:rsidRPr="00F46E57" w:rsidRDefault="0084088B" w:rsidP="0084088B">
      <w:pPr>
        <w:autoSpaceDE w:val="0"/>
        <w:autoSpaceDN w:val="0"/>
        <w:adjustRightInd w:val="0"/>
        <w:rPr>
          <w:rFonts w:cs="Garamond"/>
          <w:color w:val="231F20"/>
        </w:rPr>
      </w:pPr>
      <w:r w:rsidRPr="00F46E57">
        <w:rPr>
          <w:rFonts w:cs="Garamond"/>
          <w:color w:val="231F20"/>
        </w:rPr>
        <w:t>El clima se presentó agradable durante el año 2002, con una media de</w:t>
      </w:r>
      <w:r>
        <w:rPr>
          <w:rFonts w:cs="Garamond"/>
          <w:color w:val="231F20"/>
        </w:rPr>
        <w:t xml:space="preserve"> </w:t>
      </w:r>
      <w:r w:rsidRPr="00F46E57">
        <w:rPr>
          <w:rFonts w:cs="Garamond"/>
          <w:color w:val="231F20"/>
        </w:rPr>
        <w:t>23ºC, y medias extremas que variaron entre 30ºC y 19ºC. La precipitación</w:t>
      </w:r>
      <w:r>
        <w:rPr>
          <w:rFonts w:cs="Garamond"/>
          <w:color w:val="231F20"/>
        </w:rPr>
        <w:t xml:space="preserve"> </w:t>
      </w:r>
      <w:r w:rsidRPr="00F46E57">
        <w:rPr>
          <w:rFonts w:cs="Garamond"/>
          <w:color w:val="231F20"/>
        </w:rPr>
        <w:t>total en este mismo año fue de 1.182 mm, siendo junio el mes más seco y mayo el que más cantidad de lluvia acumuló.</w:t>
      </w:r>
    </w:p>
    <w:p w:rsidR="0084088B" w:rsidRPr="00F46E57" w:rsidRDefault="0084088B" w:rsidP="0084088B">
      <w:pPr>
        <w:autoSpaceDE w:val="0"/>
        <w:autoSpaceDN w:val="0"/>
        <w:adjustRightInd w:val="0"/>
        <w:rPr>
          <w:rFonts w:cs="Garamond"/>
          <w:color w:val="231F20"/>
        </w:rPr>
      </w:pPr>
    </w:p>
    <w:p w:rsidR="0084088B" w:rsidRPr="00370832" w:rsidRDefault="0084088B" w:rsidP="0084088B">
      <w:pPr>
        <w:autoSpaceDE w:val="0"/>
        <w:autoSpaceDN w:val="0"/>
        <w:adjustRightInd w:val="0"/>
        <w:rPr>
          <w:rFonts w:cs="TrebuchetMS"/>
          <w:b/>
          <w:color w:val="000000"/>
        </w:rPr>
      </w:pPr>
      <w:r w:rsidRPr="00370832">
        <w:rPr>
          <w:rFonts w:cs="TrebuchetMS"/>
          <w:b/>
          <w:color w:val="000000"/>
        </w:rPr>
        <w:t>Economía</w:t>
      </w:r>
    </w:p>
    <w:p w:rsidR="0084088B" w:rsidRPr="00F46E57" w:rsidRDefault="0084088B" w:rsidP="0084088B">
      <w:pPr>
        <w:autoSpaceDE w:val="0"/>
        <w:autoSpaceDN w:val="0"/>
        <w:adjustRightInd w:val="0"/>
        <w:rPr>
          <w:rFonts w:cs="Garamond"/>
          <w:color w:val="231F20"/>
        </w:rPr>
      </w:pPr>
      <w:r w:rsidRPr="00F46E57">
        <w:rPr>
          <w:rFonts w:cs="Garamond"/>
          <w:color w:val="231F20"/>
        </w:rPr>
        <w:t>La Población Económicamente Activa (PEA) se ha incrementado con tasas</w:t>
      </w:r>
      <w:r>
        <w:rPr>
          <w:rFonts w:cs="Garamond"/>
          <w:color w:val="231F20"/>
        </w:rPr>
        <w:t xml:space="preserve"> </w:t>
      </w:r>
      <w:r w:rsidRPr="00F46E57">
        <w:rPr>
          <w:rFonts w:cs="Garamond"/>
          <w:color w:val="231F20"/>
        </w:rPr>
        <w:t>similares a las de la población departamental. No obstante, en los últimos</w:t>
      </w:r>
      <w:r>
        <w:rPr>
          <w:rFonts w:cs="Garamond"/>
          <w:color w:val="231F20"/>
        </w:rPr>
        <w:t xml:space="preserve"> </w:t>
      </w:r>
      <w:r w:rsidRPr="00F46E57">
        <w:rPr>
          <w:rFonts w:cs="Garamond"/>
          <w:color w:val="231F20"/>
        </w:rPr>
        <w:t>diez años existe menor proporción de ocupados, es decir, mayor cantidad</w:t>
      </w:r>
      <w:r>
        <w:rPr>
          <w:rFonts w:cs="Garamond"/>
          <w:color w:val="231F20"/>
        </w:rPr>
        <w:t xml:space="preserve"> </w:t>
      </w:r>
      <w:r w:rsidRPr="00F46E57">
        <w:rPr>
          <w:rFonts w:cs="Garamond"/>
          <w:color w:val="231F20"/>
        </w:rPr>
        <w:t>de personas buscando trabajo. Respecto a los sectores económicos, más de</w:t>
      </w:r>
      <w:r>
        <w:rPr>
          <w:rFonts w:cs="Garamond"/>
          <w:color w:val="231F20"/>
        </w:rPr>
        <w:t xml:space="preserve"> </w:t>
      </w:r>
      <w:r w:rsidRPr="00F46E57">
        <w:rPr>
          <w:rFonts w:cs="Garamond"/>
          <w:color w:val="231F20"/>
        </w:rPr>
        <w:t>la mitad de la PEA se emplea en el terciario (comercio y servicios).</w:t>
      </w:r>
    </w:p>
    <w:p w:rsidR="0084088B" w:rsidRPr="00F46E57" w:rsidRDefault="0084088B" w:rsidP="0084088B">
      <w:pPr>
        <w:autoSpaceDE w:val="0"/>
        <w:autoSpaceDN w:val="0"/>
        <w:adjustRightInd w:val="0"/>
        <w:rPr>
          <w:rFonts w:cs="Garamond"/>
          <w:color w:val="231F20"/>
        </w:rPr>
      </w:pPr>
      <w:r w:rsidRPr="00F46E57">
        <w:rPr>
          <w:rFonts w:cs="Garamond"/>
          <w:color w:val="231F20"/>
        </w:rPr>
        <w:t>En lo que a agricultura se refiere, la soja, rubro muy importante en la zona, aumentó más de tres veces su producción respecto a la década pasada.</w:t>
      </w:r>
      <w:r>
        <w:rPr>
          <w:rFonts w:cs="Garamond"/>
          <w:color w:val="231F20"/>
        </w:rPr>
        <w:t xml:space="preserve"> </w:t>
      </w:r>
      <w:r w:rsidRPr="00F46E57">
        <w:rPr>
          <w:rFonts w:cs="Garamond"/>
          <w:color w:val="231F20"/>
        </w:rPr>
        <w:t>Otros cultivos de importancia son el maíz, que duplicó la cantidad de</w:t>
      </w:r>
      <w:r>
        <w:rPr>
          <w:rFonts w:cs="Garamond"/>
          <w:color w:val="231F20"/>
        </w:rPr>
        <w:t xml:space="preserve"> </w:t>
      </w:r>
      <w:r w:rsidRPr="00F46E57">
        <w:rPr>
          <w:rFonts w:cs="Garamond"/>
          <w:color w:val="231F20"/>
        </w:rPr>
        <w:t>toneladas cosechadas en 1992, y el trigo, que tuvo también un incremento</w:t>
      </w:r>
      <w:r>
        <w:rPr>
          <w:rFonts w:cs="Garamond"/>
          <w:color w:val="231F20"/>
        </w:rPr>
        <w:t xml:space="preserve"> </w:t>
      </w:r>
      <w:r w:rsidRPr="00F46E57">
        <w:rPr>
          <w:rFonts w:cs="Garamond"/>
          <w:color w:val="231F20"/>
        </w:rPr>
        <w:t>importante. El tabaco disminuyó levemente su producción en los últimos</w:t>
      </w:r>
      <w:r>
        <w:rPr>
          <w:rFonts w:cs="Garamond"/>
          <w:color w:val="231F20"/>
        </w:rPr>
        <w:t xml:space="preserve"> </w:t>
      </w:r>
      <w:r w:rsidRPr="00F46E57">
        <w:rPr>
          <w:rFonts w:cs="Garamond"/>
          <w:color w:val="231F20"/>
        </w:rPr>
        <w:t>diez años, y los cultivos de algodón, arroz y caña de azúcar están siendo</w:t>
      </w:r>
      <w:r>
        <w:rPr>
          <w:rFonts w:cs="Garamond"/>
          <w:color w:val="231F20"/>
        </w:rPr>
        <w:t xml:space="preserve"> </w:t>
      </w:r>
      <w:r w:rsidRPr="00F46E57">
        <w:rPr>
          <w:rFonts w:cs="Garamond"/>
          <w:color w:val="231F20"/>
        </w:rPr>
        <w:t>desplazados.</w:t>
      </w:r>
    </w:p>
    <w:p w:rsidR="0084088B" w:rsidRPr="00F46E57" w:rsidRDefault="0084088B" w:rsidP="0084088B">
      <w:pPr>
        <w:autoSpaceDE w:val="0"/>
        <w:autoSpaceDN w:val="0"/>
        <w:adjustRightInd w:val="0"/>
        <w:rPr>
          <w:rFonts w:cs="Garamond"/>
          <w:color w:val="231F20"/>
        </w:rPr>
      </w:pPr>
      <w:r w:rsidRPr="00F46E57">
        <w:rPr>
          <w:rFonts w:cs="Garamond"/>
          <w:color w:val="231F20"/>
        </w:rPr>
        <w:t>En cuanto a producción pecuaria, el ganado vacuno predomina en Amambay, seguido en orden de importancia del porcino y el ovino.</w:t>
      </w:r>
    </w:p>
    <w:p w:rsidR="0084088B" w:rsidRDefault="0084088B" w:rsidP="0084088B">
      <w:pPr>
        <w:autoSpaceDE w:val="0"/>
        <w:autoSpaceDN w:val="0"/>
        <w:adjustRightInd w:val="0"/>
        <w:rPr>
          <w:rFonts w:cs="Garamond"/>
          <w:color w:val="231F20"/>
        </w:rPr>
      </w:pPr>
    </w:p>
    <w:p w:rsidR="0084088B" w:rsidRPr="006C53D5" w:rsidRDefault="0084088B" w:rsidP="0084088B">
      <w:pPr>
        <w:autoSpaceDE w:val="0"/>
        <w:autoSpaceDN w:val="0"/>
        <w:adjustRightInd w:val="0"/>
        <w:rPr>
          <w:rFonts w:cs="Garamond"/>
          <w:b/>
        </w:rPr>
      </w:pPr>
      <w:r>
        <w:rPr>
          <w:rFonts w:cs="Garamond"/>
          <w:b/>
          <w:color w:val="231F20"/>
        </w:rPr>
        <w:t xml:space="preserve">                                 </w:t>
      </w:r>
      <w:r w:rsidRPr="0072502F">
        <w:rPr>
          <w:rFonts w:cs="Garamond"/>
          <w:b/>
          <w:color w:val="231F20"/>
        </w:rPr>
        <w:t>Cuadro III. Población por Distritos</w:t>
      </w:r>
    </w:p>
    <w:tbl>
      <w:tblPr>
        <w:tblpPr w:leftFromText="141" w:rightFromText="141" w:vertAnchor="text" w:horzAnchor="margin" w:tblpXSpec="center" w:tblpY="80"/>
        <w:tblW w:w="6760" w:type="dxa"/>
        <w:tblCellMar>
          <w:left w:w="70" w:type="dxa"/>
          <w:right w:w="70" w:type="dxa"/>
        </w:tblCellMar>
        <w:tblLook w:val="04A0" w:firstRow="1" w:lastRow="0" w:firstColumn="1" w:lastColumn="0" w:noHBand="0" w:noVBand="1"/>
      </w:tblPr>
      <w:tblGrid>
        <w:gridCol w:w="3100"/>
        <w:gridCol w:w="1220"/>
        <w:gridCol w:w="1220"/>
        <w:gridCol w:w="1220"/>
      </w:tblGrid>
      <w:tr w:rsidR="00B44772" w:rsidRPr="006C53D5" w:rsidTr="008B4889">
        <w:trPr>
          <w:trHeight w:val="315"/>
        </w:trPr>
        <w:tc>
          <w:tcPr>
            <w:tcW w:w="3100" w:type="dxa"/>
            <w:tcBorders>
              <w:top w:val="single" w:sz="8" w:space="0" w:color="auto"/>
              <w:left w:val="single" w:sz="8" w:space="0" w:color="auto"/>
              <w:bottom w:val="single" w:sz="8" w:space="0" w:color="auto"/>
              <w:right w:val="nil"/>
            </w:tcBorders>
            <w:shd w:val="clear" w:color="auto" w:fill="DBE5F1" w:themeFill="accent1" w:themeFillTint="33"/>
            <w:noWrap/>
            <w:vAlign w:val="bottom"/>
            <w:hideMark/>
          </w:tcPr>
          <w:p w:rsidR="00B44772" w:rsidRPr="006C53D5" w:rsidRDefault="00B44772" w:rsidP="00B44772">
            <w:pPr>
              <w:spacing w:before="0" w:line="240" w:lineRule="auto"/>
              <w:jc w:val="left"/>
              <w:rPr>
                <w:rFonts w:ascii="Calibri" w:hAnsi="Calibri"/>
                <w:b/>
                <w:bCs/>
                <w:sz w:val="22"/>
                <w:szCs w:val="22"/>
                <w:lang w:eastAsia="es-PY" w:bidi="ar-SA"/>
              </w:rPr>
            </w:pPr>
            <w:r w:rsidRPr="006C53D5">
              <w:rPr>
                <w:rFonts w:ascii="Calibri" w:hAnsi="Calibri"/>
                <w:b/>
                <w:bCs/>
                <w:sz w:val="22"/>
                <w:szCs w:val="22"/>
                <w:lang w:eastAsia="es-PY" w:bidi="ar-SA"/>
              </w:rPr>
              <w:t xml:space="preserve">Distritos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B44772" w:rsidRPr="006C53D5" w:rsidRDefault="00B44772" w:rsidP="00B44772">
            <w:pPr>
              <w:spacing w:before="0" w:line="240" w:lineRule="auto"/>
              <w:jc w:val="left"/>
              <w:rPr>
                <w:rFonts w:ascii="Calibri" w:hAnsi="Calibri"/>
                <w:b/>
                <w:bCs/>
                <w:sz w:val="22"/>
                <w:szCs w:val="22"/>
                <w:lang w:eastAsia="es-PY" w:bidi="ar-SA"/>
              </w:rPr>
            </w:pPr>
            <w:r w:rsidRPr="006C53D5">
              <w:rPr>
                <w:rFonts w:ascii="Calibri" w:hAnsi="Calibri"/>
                <w:b/>
                <w:bCs/>
                <w:sz w:val="22"/>
                <w:szCs w:val="22"/>
                <w:lang w:eastAsia="es-PY" w:bidi="ar-SA"/>
              </w:rPr>
              <w:t xml:space="preserve">Población </w:t>
            </w:r>
          </w:p>
        </w:tc>
        <w:tc>
          <w:tcPr>
            <w:tcW w:w="1220" w:type="dxa"/>
            <w:tcBorders>
              <w:top w:val="single" w:sz="8" w:space="0" w:color="auto"/>
              <w:left w:val="nil"/>
              <w:bottom w:val="single" w:sz="8" w:space="0" w:color="auto"/>
              <w:right w:val="nil"/>
            </w:tcBorders>
            <w:shd w:val="clear" w:color="auto" w:fill="DBE5F1" w:themeFill="accent1" w:themeFillTint="33"/>
            <w:noWrap/>
            <w:vAlign w:val="bottom"/>
            <w:hideMark/>
          </w:tcPr>
          <w:p w:rsidR="00B44772" w:rsidRPr="006C53D5" w:rsidRDefault="00B44772" w:rsidP="00B44772">
            <w:pPr>
              <w:spacing w:before="0" w:line="240" w:lineRule="auto"/>
              <w:jc w:val="center"/>
              <w:rPr>
                <w:rFonts w:ascii="Calibri" w:hAnsi="Calibri"/>
                <w:b/>
                <w:bCs/>
                <w:sz w:val="22"/>
                <w:szCs w:val="22"/>
                <w:lang w:eastAsia="es-PY" w:bidi="ar-SA"/>
              </w:rPr>
            </w:pPr>
            <w:r w:rsidRPr="006C53D5">
              <w:rPr>
                <w:rFonts w:ascii="Calibri" w:hAnsi="Calibri"/>
                <w:b/>
                <w:bCs/>
                <w:sz w:val="22"/>
                <w:szCs w:val="22"/>
                <w:lang w:eastAsia="es-PY" w:bidi="ar-SA"/>
              </w:rPr>
              <w:t xml:space="preserve">Varón </w:t>
            </w:r>
          </w:p>
        </w:tc>
        <w:tc>
          <w:tcPr>
            <w:tcW w:w="1220"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B44772" w:rsidRPr="006C53D5" w:rsidRDefault="00B44772" w:rsidP="00B44772">
            <w:pPr>
              <w:spacing w:before="0" w:line="240" w:lineRule="auto"/>
              <w:jc w:val="center"/>
              <w:rPr>
                <w:rFonts w:ascii="Calibri" w:hAnsi="Calibri"/>
                <w:b/>
                <w:bCs/>
                <w:sz w:val="22"/>
                <w:szCs w:val="22"/>
                <w:lang w:eastAsia="es-PY" w:bidi="ar-SA"/>
              </w:rPr>
            </w:pPr>
            <w:r w:rsidRPr="006C53D5">
              <w:rPr>
                <w:rFonts w:ascii="Calibri" w:hAnsi="Calibri"/>
                <w:b/>
                <w:bCs/>
                <w:sz w:val="22"/>
                <w:szCs w:val="22"/>
                <w:lang w:eastAsia="es-PY" w:bidi="ar-SA"/>
              </w:rPr>
              <w:t xml:space="preserve">Mujer </w:t>
            </w:r>
          </w:p>
        </w:tc>
      </w:tr>
      <w:tr w:rsidR="00B44772" w:rsidRPr="006C53D5" w:rsidTr="00B44772">
        <w:trPr>
          <w:trHeight w:val="315"/>
        </w:trPr>
        <w:tc>
          <w:tcPr>
            <w:tcW w:w="3100" w:type="dxa"/>
            <w:tcBorders>
              <w:top w:val="nil"/>
              <w:left w:val="nil"/>
              <w:bottom w:val="single" w:sz="8" w:space="0" w:color="auto"/>
              <w:right w:val="nil"/>
            </w:tcBorders>
            <w:shd w:val="clear" w:color="auto" w:fill="auto"/>
            <w:noWrap/>
            <w:vAlign w:val="bottom"/>
            <w:hideMark/>
          </w:tcPr>
          <w:p w:rsidR="00B44772" w:rsidRPr="006C53D5" w:rsidRDefault="00B44772" w:rsidP="00B44772">
            <w:pPr>
              <w:spacing w:before="0" w:line="240" w:lineRule="auto"/>
              <w:jc w:val="left"/>
              <w:rPr>
                <w:rFonts w:ascii="Calibri" w:hAnsi="Calibri"/>
                <w:sz w:val="22"/>
                <w:szCs w:val="22"/>
                <w:lang w:eastAsia="es-PY" w:bidi="ar-SA"/>
              </w:rPr>
            </w:pPr>
            <w:r w:rsidRPr="006C53D5">
              <w:rPr>
                <w:rFonts w:ascii="Calibri" w:hAnsi="Calibri"/>
                <w:sz w:val="22"/>
                <w:szCs w:val="22"/>
                <w:lang w:eastAsia="es-PY" w:bidi="ar-SA"/>
              </w:rPr>
              <w:t xml:space="preserve">Pedro J. Caballero </w:t>
            </w:r>
          </w:p>
        </w:tc>
        <w:tc>
          <w:tcPr>
            <w:tcW w:w="1220" w:type="dxa"/>
            <w:tcBorders>
              <w:top w:val="nil"/>
              <w:left w:val="nil"/>
              <w:bottom w:val="single" w:sz="8" w:space="0" w:color="auto"/>
              <w:right w:val="nil"/>
            </w:tcBorders>
            <w:shd w:val="clear" w:color="auto" w:fill="auto"/>
            <w:noWrap/>
            <w:vAlign w:val="bottom"/>
            <w:hideMark/>
          </w:tcPr>
          <w:p w:rsidR="00B44772" w:rsidRPr="006C53D5" w:rsidRDefault="00B44772" w:rsidP="00B44772">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65.390</w:t>
            </w:r>
          </w:p>
        </w:tc>
        <w:tc>
          <w:tcPr>
            <w:tcW w:w="1220" w:type="dxa"/>
            <w:tcBorders>
              <w:top w:val="nil"/>
              <w:left w:val="nil"/>
              <w:bottom w:val="single" w:sz="8" w:space="0" w:color="auto"/>
              <w:right w:val="nil"/>
            </w:tcBorders>
            <w:shd w:val="clear" w:color="auto" w:fill="auto"/>
            <w:noWrap/>
            <w:vAlign w:val="bottom"/>
            <w:hideMark/>
          </w:tcPr>
          <w:p w:rsidR="00B44772" w:rsidRPr="006C53D5" w:rsidRDefault="005F0711" w:rsidP="005F0711">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32</w:t>
            </w:r>
            <w:r w:rsidR="00B44772" w:rsidRPr="006C53D5">
              <w:rPr>
                <w:rFonts w:ascii="Calibri" w:hAnsi="Calibri"/>
                <w:sz w:val="22"/>
                <w:szCs w:val="22"/>
                <w:lang w:eastAsia="es-PY" w:bidi="ar-SA"/>
              </w:rPr>
              <w:t>.</w:t>
            </w:r>
            <w:r w:rsidRPr="006C53D5">
              <w:rPr>
                <w:rFonts w:ascii="Calibri" w:hAnsi="Calibri"/>
                <w:sz w:val="22"/>
                <w:szCs w:val="22"/>
                <w:lang w:eastAsia="es-PY" w:bidi="ar-SA"/>
              </w:rPr>
              <w:t>433</w:t>
            </w:r>
          </w:p>
        </w:tc>
        <w:tc>
          <w:tcPr>
            <w:tcW w:w="1220" w:type="dxa"/>
            <w:tcBorders>
              <w:top w:val="nil"/>
              <w:left w:val="nil"/>
              <w:bottom w:val="single" w:sz="8" w:space="0" w:color="auto"/>
              <w:right w:val="nil"/>
            </w:tcBorders>
            <w:shd w:val="clear" w:color="auto" w:fill="auto"/>
            <w:noWrap/>
            <w:vAlign w:val="bottom"/>
            <w:hideMark/>
          </w:tcPr>
          <w:p w:rsidR="00B44772" w:rsidRPr="006C53D5" w:rsidRDefault="005F0711" w:rsidP="005F0711">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32.957</w:t>
            </w:r>
          </w:p>
        </w:tc>
      </w:tr>
      <w:tr w:rsidR="00B44772" w:rsidRPr="006C53D5" w:rsidTr="00B44772">
        <w:trPr>
          <w:trHeight w:val="315"/>
        </w:trPr>
        <w:tc>
          <w:tcPr>
            <w:tcW w:w="3100" w:type="dxa"/>
            <w:tcBorders>
              <w:top w:val="nil"/>
              <w:left w:val="nil"/>
              <w:bottom w:val="single" w:sz="8" w:space="0" w:color="auto"/>
              <w:right w:val="nil"/>
            </w:tcBorders>
            <w:shd w:val="clear" w:color="auto" w:fill="auto"/>
            <w:noWrap/>
            <w:vAlign w:val="bottom"/>
            <w:hideMark/>
          </w:tcPr>
          <w:p w:rsidR="00B44772" w:rsidRPr="006C53D5" w:rsidRDefault="00B44772" w:rsidP="00B44772">
            <w:pPr>
              <w:spacing w:before="0" w:line="240" w:lineRule="auto"/>
              <w:jc w:val="left"/>
              <w:rPr>
                <w:rFonts w:ascii="Calibri" w:hAnsi="Calibri"/>
                <w:sz w:val="22"/>
                <w:szCs w:val="22"/>
                <w:lang w:eastAsia="es-PY" w:bidi="ar-SA"/>
              </w:rPr>
            </w:pPr>
            <w:r w:rsidRPr="006C53D5">
              <w:rPr>
                <w:rFonts w:ascii="Calibri" w:hAnsi="Calibri"/>
                <w:sz w:val="22"/>
                <w:szCs w:val="22"/>
                <w:lang w:eastAsia="es-PY" w:bidi="ar-SA"/>
              </w:rPr>
              <w:t>Bella Vista</w:t>
            </w:r>
          </w:p>
        </w:tc>
        <w:tc>
          <w:tcPr>
            <w:tcW w:w="1220" w:type="dxa"/>
            <w:tcBorders>
              <w:top w:val="nil"/>
              <w:left w:val="nil"/>
              <w:bottom w:val="single" w:sz="8" w:space="0" w:color="auto"/>
              <w:right w:val="nil"/>
            </w:tcBorders>
            <w:shd w:val="clear" w:color="auto" w:fill="auto"/>
            <w:noWrap/>
            <w:vAlign w:val="bottom"/>
            <w:hideMark/>
          </w:tcPr>
          <w:p w:rsidR="00B44772" w:rsidRPr="006C53D5" w:rsidRDefault="00B44772" w:rsidP="00B44772">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9.611</w:t>
            </w:r>
          </w:p>
        </w:tc>
        <w:tc>
          <w:tcPr>
            <w:tcW w:w="1220" w:type="dxa"/>
            <w:tcBorders>
              <w:top w:val="nil"/>
              <w:left w:val="nil"/>
              <w:bottom w:val="single" w:sz="8" w:space="0" w:color="auto"/>
              <w:right w:val="nil"/>
            </w:tcBorders>
            <w:shd w:val="clear" w:color="auto" w:fill="auto"/>
            <w:noWrap/>
            <w:vAlign w:val="bottom"/>
            <w:hideMark/>
          </w:tcPr>
          <w:p w:rsidR="00B44772" w:rsidRPr="006C53D5" w:rsidRDefault="00B44772" w:rsidP="00B44772">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4.906</w:t>
            </w:r>
          </w:p>
        </w:tc>
        <w:tc>
          <w:tcPr>
            <w:tcW w:w="1220" w:type="dxa"/>
            <w:tcBorders>
              <w:top w:val="nil"/>
              <w:left w:val="nil"/>
              <w:bottom w:val="single" w:sz="8" w:space="0" w:color="auto"/>
              <w:right w:val="nil"/>
            </w:tcBorders>
            <w:shd w:val="clear" w:color="auto" w:fill="auto"/>
            <w:noWrap/>
            <w:vAlign w:val="bottom"/>
            <w:hideMark/>
          </w:tcPr>
          <w:p w:rsidR="00B44772" w:rsidRPr="006C53D5" w:rsidRDefault="00B44772" w:rsidP="006C53D5">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4.7</w:t>
            </w:r>
            <w:r w:rsidR="006C53D5" w:rsidRPr="006C53D5">
              <w:rPr>
                <w:rFonts w:ascii="Calibri" w:hAnsi="Calibri"/>
                <w:sz w:val="22"/>
                <w:szCs w:val="22"/>
                <w:lang w:eastAsia="es-PY" w:bidi="ar-SA"/>
              </w:rPr>
              <w:t>05</w:t>
            </w:r>
          </w:p>
        </w:tc>
      </w:tr>
      <w:tr w:rsidR="00B44772" w:rsidRPr="006C53D5" w:rsidTr="00B44772">
        <w:trPr>
          <w:trHeight w:val="315"/>
        </w:trPr>
        <w:tc>
          <w:tcPr>
            <w:tcW w:w="3100" w:type="dxa"/>
            <w:tcBorders>
              <w:top w:val="nil"/>
              <w:left w:val="nil"/>
              <w:bottom w:val="single" w:sz="8" w:space="0" w:color="auto"/>
              <w:right w:val="nil"/>
            </w:tcBorders>
            <w:shd w:val="clear" w:color="auto" w:fill="auto"/>
            <w:noWrap/>
            <w:vAlign w:val="bottom"/>
            <w:hideMark/>
          </w:tcPr>
          <w:p w:rsidR="00B44772" w:rsidRPr="006C53D5" w:rsidRDefault="00B44772" w:rsidP="00B44772">
            <w:pPr>
              <w:spacing w:before="0" w:line="240" w:lineRule="auto"/>
              <w:jc w:val="left"/>
              <w:rPr>
                <w:rFonts w:ascii="Calibri" w:hAnsi="Calibri"/>
                <w:sz w:val="22"/>
                <w:szCs w:val="22"/>
                <w:lang w:eastAsia="es-PY" w:bidi="ar-SA"/>
              </w:rPr>
            </w:pPr>
            <w:r w:rsidRPr="006C53D5">
              <w:rPr>
                <w:rFonts w:ascii="Calibri" w:hAnsi="Calibri"/>
                <w:sz w:val="22"/>
                <w:szCs w:val="22"/>
                <w:lang w:eastAsia="es-PY" w:bidi="ar-SA"/>
              </w:rPr>
              <w:t xml:space="preserve">Capitán Bado </w:t>
            </w:r>
          </w:p>
        </w:tc>
        <w:tc>
          <w:tcPr>
            <w:tcW w:w="1220" w:type="dxa"/>
            <w:tcBorders>
              <w:top w:val="nil"/>
              <w:left w:val="nil"/>
              <w:bottom w:val="single" w:sz="8" w:space="0" w:color="auto"/>
              <w:right w:val="nil"/>
            </w:tcBorders>
            <w:shd w:val="clear" w:color="auto" w:fill="auto"/>
            <w:noWrap/>
            <w:vAlign w:val="bottom"/>
            <w:hideMark/>
          </w:tcPr>
          <w:p w:rsidR="00B44772" w:rsidRPr="006C53D5" w:rsidRDefault="00B44772" w:rsidP="005F0711">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17.</w:t>
            </w:r>
            <w:r w:rsidR="005F0711" w:rsidRPr="006C53D5">
              <w:rPr>
                <w:rFonts w:ascii="Calibri" w:hAnsi="Calibri"/>
                <w:sz w:val="22"/>
                <w:szCs w:val="22"/>
                <w:lang w:eastAsia="es-PY" w:bidi="ar-SA"/>
              </w:rPr>
              <w:t>350</w:t>
            </w:r>
          </w:p>
        </w:tc>
        <w:tc>
          <w:tcPr>
            <w:tcW w:w="1220" w:type="dxa"/>
            <w:tcBorders>
              <w:top w:val="nil"/>
              <w:left w:val="nil"/>
              <w:bottom w:val="single" w:sz="8" w:space="0" w:color="auto"/>
              <w:right w:val="nil"/>
            </w:tcBorders>
            <w:shd w:val="clear" w:color="auto" w:fill="auto"/>
            <w:noWrap/>
            <w:vAlign w:val="bottom"/>
            <w:hideMark/>
          </w:tcPr>
          <w:p w:rsidR="00B44772" w:rsidRPr="006C53D5" w:rsidRDefault="005F0711" w:rsidP="005F0711">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8</w:t>
            </w:r>
            <w:r w:rsidR="00B44772" w:rsidRPr="006C53D5">
              <w:rPr>
                <w:rFonts w:ascii="Calibri" w:hAnsi="Calibri"/>
                <w:sz w:val="22"/>
                <w:szCs w:val="22"/>
                <w:lang w:eastAsia="es-PY" w:bidi="ar-SA"/>
              </w:rPr>
              <w:t>.</w:t>
            </w:r>
            <w:r w:rsidRPr="006C53D5">
              <w:rPr>
                <w:rFonts w:ascii="Calibri" w:hAnsi="Calibri"/>
                <w:sz w:val="22"/>
                <w:szCs w:val="22"/>
                <w:lang w:eastAsia="es-PY" w:bidi="ar-SA"/>
              </w:rPr>
              <w:t>762</w:t>
            </w:r>
          </w:p>
        </w:tc>
        <w:tc>
          <w:tcPr>
            <w:tcW w:w="1220" w:type="dxa"/>
            <w:tcBorders>
              <w:top w:val="nil"/>
              <w:left w:val="nil"/>
              <w:bottom w:val="single" w:sz="8" w:space="0" w:color="auto"/>
              <w:right w:val="nil"/>
            </w:tcBorders>
            <w:shd w:val="clear" w:color="auto" w:fill="auto"/>
            <w:noWrap/>
            <w:vAlign w:val="bottom"/>
            <w:hideMark/>
          </w:tcPr>
          <w:p w:rsidR="00B44772" w:rsidRPr="006C53D5" w:rsidRDefault="005F0711" w:rsidP="005F0711">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8.588</w:t>
            </w:r>
          </w:p>
        </w:tc>
      </w:tr>
      <w:tr w:rsidR="00B44772" w:rsidRPr="006C53D5" w:rsidTr="00B44772">
        <w:trPr>
          <w:trHeight w:val="315"/>
        </w:trPr>
        <w:tc>
          <w:tcPr>
            <w:tcW w:w="3100" w:type="dxa"/>
            <w:tcBorders>
              <w:top w:val="nil"/>
              <w:left w:val="nil"/>
              <w:bottom w:val="single" w:sz="8" w:space="0" w:color="auto"/>
              <w:right w:val="nil"/>
            </w:tcBorders>
            <w:shd w:val="clear" w:color="auto" w:fill="auto"/>
            <w:noWrap/>
            <w:vAlign w:val="bottom"/>
            <w:hideMark/>
          </w:tcPr>
          <w:p w:rsidR="00B44772" w:rsidRPr="006C53D5" w:rsidRDefault="00B44772" w:rsidP="00B44772">
            <w:pPr>
              <w:spacing w:before="0" w:line="240" w:lineRule="auto"/>
              <w:jc w:val="left"/>
              <w:rPr>
                <w:rFonts w:ascii="Calibri" w:hAnsi="Calibri"/>
                <w:sz w:val="22"/>
                <w:szCs w:val="22"/>
                <w:lang w:eastAsia="es-PY" w:bidi="ar-SA"/>
              </w:rPr>
            </w:pPr>
            <w:r w:rsidRPr="006C53D5">
              <w:rPr>
                <w:rFonts w:ascii="Calibri" w:hAnsi="Calibri"/>
                <w:sz w:val="22"/>
                <w:szCs w:val="22"/>
                <w:lang w:eastAsia="es-PY" w:bidi="ar-SA"/>
              </w:rPr>
              <w:t xml:space="preserve">Zanja </w:t>
            </w:r>
            <w:proofErr w:type="spellStart"/>
            <w:r w:rsidRPr="006C53D5">
              <w:rPr>
                <w:rFonts w:ascii="Calibri" w:hAnsi="Calibri"/>
                <w:sz w:val="22"/>
                <w:szCs w:val="22"/>
                <w:lang w:eastAsia="es-PY" w:bidi="ar-SA"/>
              </w:rPr>
              <w:t>Pyta</w:t>
            </w:r>
            <w:proofErr w:type="spellEnd"/>
          </w:p>
        </w:tc>
        <w:tc>
          <w:tcPr>
            <w:tcW w:w="1220" w:type="dxa"/>
            <w:tcBorders>
              <w:top w:val="nil"/>
              <w:left w:val="nil"/>
              <w:bottom w:val="single" w:sz="8" w:space="0" w:color="auto"/>
              <w:right w:val="nil"/>
            </w:tcBorders>
            <w:shd w:val="clear" w:color="auto" w:fill="auto"/>
            <w:noWrap/>
            <w:vAlign w:val="bottom"/>
            <w:hideMark/>
          </w:tcPr>
          <w:p w:rsidR="00B44772" w:rsidRPr="006C53D5" w:rsidRDefault="00B44772" w:rsidP="00B44772">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12.480</w:t>
            </w:r>
          </w:p>
        </w:tc>
        <w:tc>
          <w:tcPr>
            <w:tcW w:w="1220" w:type="dxa"/>
            <w:tcBorders>
              <w:top w:val="nil"/>
              <w:left w:val="nil"/>
              <w:bottom w:val="single" w:sz="8" w:space="0" w:color="auto"/>
              <w:right w:val="nil"/>
            </w:tcBorders>
            <w:shd w:val="clear" w:color="auto" w:fill="auto"/>
            <w:noWrap/>
            <w:vAlign w:val="bottom"/>
            <w:hideMark/>
          </w:tcPr>
          <w:p w:rsidR="00B44772" w:rsidRPr="006C53D5" w:rsidRDefault="005F0711" w:rsidP="005F0711">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6.302</w:t>
            </w:r>
          </w:p>
        </w:tc>
        <w:tc>
          <w:tcPr>
            <w:tcW w:w="1220" w:type="dxa"/>
            <w:tcBorders>
              <w:top w:val="nil"/>
              <w:left w:val="nil"/>
              <w:bottom w:val="single" w:sz="8" w:space="0" w:color="auto"/>
              <w:right w:val="nil"/>
            </w:tcBorders>
            <w:shd w:val="clear" w:color="auto" w:fill="auto"/>
            <w:noWrap/>
            <w:vAlign w:val="bottom"/>
            <w:hideMark/>
          </w:tcPr>
          <w:p w:rsidR="00B44772" w:rsidRPr="006C53D5" w:rsidRDefault="005F0711" w:rsidP="005F0711">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6.178</w:t>
            </w:r>
          </w:p>
        </w:tc>
      </w:tr>
      <w:tr w:rsidR="00B44772" w:rsidRPr="006C53D5" w:rsidTr="00B44772">
        <w:trPr>
          <w:trHeight w:val="315"/>
        </w:trPr>
        <w:tc>
          <w:tcPr>
            <w:tcW w:w="3100" w:type="dxa"/>
            <w:tcBorders>
              <w:top w:val="nil"/>
              <w:left w:val="nil"/>
              <w:bottom w:val="single" w:sz="8" w:space="0" w:color="auto"/>
              <w:right w:val="nil"/>
            </w:tcBorders>
            <w:shd w:val="clear" w:color="auto" w:fill="auto"/>
            <w:noWrap/>
            <w:vAlign w:val="bottom"/>
            <w:hideMark/>
          </w:tcPr>
          <w:p w:rsidR="00B44772" w:rsidRPr="006C53D5" w:rsidRDefault="00B44772" w:rsidP="00B44772">
            <w:pPr>
              <w:spacing w:before="0" w:line="240" w:lineRule="auto"/>
              <w:jc w:val="left"/>
              <w:rPr>
                <w:rFonts w:ascii="Calibri" w:hAnsi="Calibri"/>
                <w:sz w:val="22"/>
                <w:szCs w:val="22"/>
                <w:lang w:eastAsia="es-PY" w:bidi="ar-SA"/>
              </w:rPr>
            </w:pPr>
            <w:proofErr w:type="spellStart"/>
            <w:r w:rsidRPr="006C53D5">
              <w:rPr>
                <w:rFonts w:ascii="Calibri" w:hAnsi="Calibri"/>
                <w:sz w:val="22"/>
                <w:szCs w:val="22"/>
                <w:lang w:eastAsia="es-PY" w:bidi="ar-SA"/>
              </w:rPr>
              <w:t>Karapai</w:t>
            </w:r>
            <w:proofErr w:type="spellEnd"/>
          </w:p>
        </w:tc>
        <w:tc>
          <w:tcPr>
            <w:tcW w:w="1220" w:type="dxa"/>
            <w:tcBorders>
              <w:top w:val="nil"/>
              <w:left w:val="nil"/>
              <w:bottom w:val="single" w:sz="8" w:space="0" w:color="auto"/>
              <w:right w:val="nil"/>
            </w:tcBorders>
            <w:shd w:val="clear" w:color="auto" w:fill="auto"/>
            <w:noWrap/>
            <w:vAlign w:val="bottom"/>
            <w:hideMark/>
          </w:tcPr>
          <w:p w:rsidR="00B44772" w:rsidRPr="006C53D5" w:rsidRDefault="00B44772" w:rsidP="00B44772">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7.280</w:t>
            </w:r>
          </w:p>
        </w:tc>
        <w:tc>
          <w:tcPr>
            <w:tcW w:w="1220" w:type="dxa"/>
            <w:tcBorders>
              <w:top w:val="nil"/>
              <w:left w:val="nil"/>
              <w:bottom w:val="single" w:sz="8" w:space="0" w:color="auto"/>
              <w:right w:val="nil"/>
            </w:tcBorders>
            <w:shd w:val="clear" w:color="auto" w:fill="auto"/>
            <w:noWrap/>
            <w:vAlign w:val="bottom"/>
            <w:hideMark/>
          </w:tcPr>
          <w:p w:rsidR="00B44772" w:rsidRPr="006C53D5" w:rsidRDefault="006C53D5" w:rsidP="006C53D5">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3</w:t>
            </w:r>
            <w:r w:rsidR="00B44772" w:rsidRPr="006C53D5">
              <w:rPr>
                <w:rFonts w:ascii="Calibri" w:hAnsi="Calibri"/>
                <w:sz w:val="22"/>
                <w:szCs w:val="22"/>
                <w:lang w:eastAsia="es-PY" w:bidi="ar-SA"/>
              </w:rPr>
              <w:t>.</w:t>
            </w:r>
            <w:r w:rsidRPr="006C53D5">
              <w:rPr>
                <w:rFonts w:ascii="Calibri" w:hAnsi="Calibri"/>
                <w:sz w:val="22"/>
                <w:szCs w:val="22"/>
                <w:lang w:eastAsia="es-PY" w:bidi="ar-SA"/>
              </w:rPr>
              <w:t>676</w:t>
            </w:r>
          </w:p>
        </w:tc>
        <w:tc>
          <w:tcPr>
            <w:tcW w:w="1220" w:type="dxa"/>
            <w:tcBorders>
              <w:top w:val="nil"/>
              <w:left w:val="nil"/>
              <w:bottom w:val="single" w:sz="8" w:space="0" w:color="auto"/>
              <w:right w:val="nil"/>
            </w:tcBorders>
            <w:shd w:val="clear" w:color="auto" w:fill="auto"/>
            <w:noWrap/>
            <w:vAlign w:val="bottom"/>
            <w:hideMark/>
          </w:tcPr>
          <w:p w:rsidR="00B44772" w:rsidRPr="006C53D5" w:rsidRDefault="006C53D5" w:rsidP="006C53D5">
            <w:pPr>
              <w:spacing w:before="0" w:line="240" w:lineRule="auto"/>
              <w:jc w:val="right"/>
              <w:rPr>
                <w:rFonts w:ascii="Calibri" w:hAnsi="Calibri"/>
                <w:sz w:val="22"/>
                <w:szCs w:val="22"/>
                <w:lang w:eastAsia="es-PY" w:bidi="ar-SA"/>
              </w:rPr>
            </w:pPr>
            <w:r w:rsidRPr="006C53D5">
              <w:rPr>
                <w:rFonts w:ascii="Calibri" w:hAnsi="Calibri"/>
                <w:sz w:val="22"/>
                <w:szCs w:val="22"/>
                <w:lang w:eastAsia="es-PY" w:bidi="ar-SA"/>
              </w:rPr>
              <w:t>3.604</w:t>
            </w:r>
          </w:p>
        </w:tc>
      </w:tr>
      <w:tr w:rsidR="00B44772" w:rsidRPr="006C53D5" w:rsidTr="008B4889">
        <w:trPr>
          <w:trHeight w:val="315"/>
        </w:trPr>
        <w:tc>
          <w:tcPr>
            <w:tcW w:w="3100" w:type="dxa"/>
            <w:tcBorders>
              <w:top w:val="nil"/>
              <w:left w:val="single" w:sz="8" w:space="0" w:color="auto"/>
              <w:bottom w:val="single" w:sz="8" w:space="0" w:color="auto"/>
              <w:right w:val="nil"/>
            </w:tcBorders>
            <w:shd w:val="clear" w:color="auto" w:fill="DBE5F1" w:themeFill="accent1" w:themeFillTint="33"/>
            <w:noWrap/>
            <w:vAlign w:val="bottom"/>
            <w:hideMark/>
          </w:tcPr>
          <w:p w:rsidR="00B44772" w:rsidRPr="006C53D5" w:rsidRDefault="00B44772" w:rsidP="00B44772">
            <w:pPr>
              <w:spacing w:before="0" w:line="240" w:lineRule="auto"/>
              <w:jc w:val="left"/>
              <w:rPr>
                <w:rFonts w:ascii="Calibri" w:hAnsi="Calibri"/>
                <w:b/>
                <w:bCs/>
                <w:sz w:val="22"/>
                <w:szCs w:val="22"/>
                <w:lang w:eastAsia="es-PY" w:bidi="ar-SA"/>
              </w:rPr>
            </w:pPr>
            <w:r w:rsidRPr="006C53D5">
              <w:rPr>
                <w:rFonts w:ascii="Calibri" w:hAnsi="Calibri"/>
                <w:b/>
                <w:bCs/>
                <w:sz w:val="22"/>
                <w:szCs w:val="22"/>
                <w:lang w:eastAsia="es-PY" w:bidi="ar-SA"/>
              </w:rPr>
              <w:t xml:space="preserve"> Total </w:t>
            </w:r>
          </w:p>
        </w:tc>
        <w:tc>
          <w:tcPr>
            <w:tcW w:w="1220" w:type="dxa"/>
            <w:tcBorders>
              <w:top w:val="nil"/>
              <w:left w:val="nil"/>
              <w:bottom w:val="single" w:sz="8" w:space="0" w:color="auto"/>
              <w:right w:val="nil"/>
            </w:tcBorders>
            <w:shd w:val="clear" w:color="auto" w:fill="DBE5F1" w:themeFill="accent1" w:themeFillTint="33"/>
            <w:noWrap/>
            <w:vAlign w:val="bottom"/>
            <w:hideMark/>
          </w:tcPr>
          <w:p w:rsidR="00B44772" w:rsidRPr="006C53D5" w:rsidRDefault="00B44772" w:rsidP="00B44772">
            <w:pPr>
              <w:spacing w:before="0" w:line="240" w:lineRule="auto"/>
              <w:jc w:val="center"/>
              <w:rPr>
                <w:rFonts w:ascii="Calibri" w:hAnsi="Calibri"/>
                <w:b/>
                <w:bCs/>
                <w:sz w:val="22"/>
                <w:szCs w:val="22"/>
                <w:lang w:eastAsia="es-PY" w:bidi="ar-SA"/>
              </w:rPr>
            </w:pPr>
            <w:r w:rsidRPr="006C53D5">
              <w:rPr>
                <w:rFonts w:ascii="Calibri" w:hAnsi="Calibri"/>
                <w:b/>
                <w:bCs/>
                <w:sz w:val="22"/>
                <w:szCs w:val="22"/>
                <w:lang w:eastAsia="es-PY" w:bidi="ar-SA"/>
              </w:rPr>
              <w:t>112.120</w:t>
            </w:r>
          </w:p>
        </w:tc>
        <w:tc>
          <w:tcPr>
            <w:tcW w:w="1220" w:type="dxa"/>
            <w:tcBorders>
              <w:top w:val="nil"/>
              <w:left w:val="nil"/>
              <w:bottom w:val="single" w:sz="8" w:space="0" w:color="auto"/>
              <w:right w:val="nil"/>
            </w:tcBorders>
            <w:shd w:val="clear" w:color="auto" w:fill="DBE5F1" w:themeFill="accent1" w:themeFillTint="33"/>
            <w:noWrap/>
            <w:vAlign w:val="bottom"/>
            <w:hideMark/>
          </w:tcPr>
          <w:p w:rsidR="00B44772" w:rsidRPr="006C53D5" w:rsidRDefault="006C53D5" w:rsidP="006C53D5">
            <w:pPr>
              <w:spacing w:before="0" w:line="240" w:lineRule="auto"/>
              <w:jc w:val="center"/>
              <w:rPr>
                <w:rFonts w:ascii="Calibri" w:hAnsi="Calibri"/>
                <w:b/>
                <w:bCs/>
                <w:sz w:val="22"/>
                <w:szCs w:val="22"/>
                <w:lang w:eastAsia="es-PY" w:bidi="ar-SA"/>
              </w:rPr>
            </w:pPr>
            <w:r w:rsidRPr="006C53D5">
              <w:rPr>
                <w:rFonts w:ascii="Calibri" w:hAnsi="Calibri"/>
                <w:b/>
                <w:bCs/>
                <w:sz w:val="22"/>
                <w:szCs w:val="22"/>
                <w:lang w:eastAsia="es-PY" w:bidi="ar-SA"/>
              </w:rPr>
              <w:t>56.080</w:t>
            </w:r>
          </w:p>
        </w:tc>
        <w:tc>
          <w:tcPr>
            <w:tcW w:w="1220" w:type="dxa"/>
            <w:tcBorders>
              <w:top w:val="nil"/>
              <w:left w:val="nil"/>
              <w:bottom w:val="single" w:sz="8" w:space="0" w:color="auto"/>
              <w:right w:val="single" w:sz="8" w:space="0" w:color="auto"/>
            </w:tcBorders>
            <w:shd w:val="clear" w:color="auto" w:fill="DBE5F1" w:themeFill="accent1" w:themeFillTint="33"/>
            <w:noWrap/>
            <w:vAlign w:val="bottom"/>
            <w:hideMark/>
          </w:tcPr>
          <w:p w:rsidR="00B44772" w:rsidRPr="006C53D5" w:rsidRDefault="006C53D5" w:rsidP="006C53D5">
            <w:pPr>
              <w:spacing w:before="0" w:line="240" w:lineRule="auto"/>
              <w:jc w:val="center"/>
              <w:rPr>
                <w:rFonts w:ascii="Calibri" w:hAnsi="Calibri"/>
                <w:b/>
                <w:bCs/>
                <w:sz w:val="22"/>
                <w:szCs w:val="22"/>
                <w:lang w:eastAsia="es-PY" w:bidi="ar-SA"/>
              </w:rPr>
            </w:pPr>
            <w:r w:rsidRPr="006C53D5">
              <w:rPr>
                <w:rFonts w:ascii="Calibri" w:hAnsi="Calibri"/>
                <w:b/>
                <w:bCs/>
                <w:sz w:val="22"/>
                <w:szCs w:val="22"/>
                <w:lang w:eastAsia="es-PY" w:bidi="ar-SA"/>
              </w:rPr>
              <w:t xml:space="preserve">         56.031</w:t>
            </w:r>
          </w:p>
        </w:tc>
      </w:tr>
    </w:tbl>
    <w:p w:rsidR="00D94772" w:rsidRDefault="00D94772" w:rsidP="0084088B">
      <w:pPr>
        <w:autoSpaceDE w:val="0"/>
        <w:autoSpaceDN w:val="0"/>
        <w:adjustRightInd w:val="0"/>
        <w:rPr>
          <w:rFonts w:cs="Garamond"/>
          <w:b/>
          <w:color w:val="231F20"/>
        </w:rPr>
      </w:pPr>
    </w:p>
    <w:p w:rsidR="00D94772" w:rsidRDefault="00D94772" w:rsidP="0084088B">
      <w:pPr>
        <w:autoSpaceDE w:val="0"/>
        <w:autoSpaceDN w:val="0"/>
        <w:adjustRightInd w:val="0"/>
        <w:rPr>
          <w:rFonts w:cs="Garamond"/>
          <w:b/>
          <w:color w:val="231F20"/>
        </w:rPr>
      </w:pPr>
    </w:p>
    <w:p w:rsidR="00D94772" w:rsidRDefault="00D94772" w:rsidP="0084088B">
      <w:pPr>
        <w:autoSpaceDE w:val="0"/>
        <w:autoSpaceDN w:val="0"/>
        <w:adjustRightInd w:val="0"/>
        <w:rPr>
          <w:rFonts w:cs="Garamond"/>
          <w:b/>
          <w:color w:val="231F20"/>
        </w:rPr>
      </w:pPr>
    </w:p>
    <w:p w:rsidR="00D94772" w:rsidRDefault="00D94772" w:rsidP="0084088B">
      <w:pPr>
        <w:autoSpaceDE w:val="0"/>
        <w:autoSpaceDN w:val="0"/>
        <w:adjustRightInd w:val="0"/>
        <w:rPr>
          <w:rFonts w:cs="Garamond"/>
          <w:b/>
          <w:color w:val="231F20"/>
        </w:rPr>
      </w:pPr>
    </w:p>
    <w:p w:rsidR="00D94772" w:rsidRDefault="00D94772" w:rsidP="0084088B">
      <w:pPr>
        <w:autoSpaceDE w:val="0"/>
        <w:autoSpaceDN w:val="0"/>
        <w:adjustRightInd w:val="0"/>
        <w:rPr>
          <w:rFonts w:cs="Garamond"/>
          <w:b/>
          <w:color w:val="231F20"/>
        </w:rPr>
      </w:pPr>
    </w:p>
    <w:p w:rsidR="00D94772" w:rsidRDefault="00D94772" w:rsidP="0084088B">
      <w:pPr>
        <w:autoSpaceDE w:val="0"/>
        <w:autoSpaceDN w:val="0"/>
        <w:adjustRightInd w:val="0"/>
        <w:rPr>
          <w:rFonts w:cs="Garamond"/>
          <w:b/>
          <w:color w:val="231F20"/>
        </w:rPr>
      </w:pPr>
    </w:p>
    <w:p w:rsidR="00641047" w:rsidRDefault="00641047">
      <w:pPr>
        <w:spacing w:before="0" w:line="240" w:lineRule="auto"/>
        <w:jc w:val="left"/>
        <w:rPr>
          <w:rFonts w:cs="Garamond"/>
          <w:color w:val="231F20"/>
        </w:rPr>
      </w:pPr>
      <w:r>
        <w:rPr>
          <w:rFonts w:cs="Garamond"/>
          <w:color w:val="231F20"/>
        </w:rPr>
        <w:br w:type="page"/>
      </w:r>
    </w:p>
    <w:p w:rsidR="0084088B" w:rsidRDefault="0084088B" w:rsidP="0084088B">
      <w:pPr>
        <w:jc w:val="center"/>
        <w:rPr>
          <w:rFonts w:cs="Garamond"/>
          <w:b/>
          <w:color w:val="231F20"/>
        </w:rPr>
      </w:pPr>
      <w:r>
        <w:rPr>
          <w:rFonts w:cs="Garamond"/>
          <w:b/>
          <w:color w:val="231F20"/>
        </w:rPr>
        <w:lastRenderedPageBreak/>
        <w:t>Figura</w:t>
      </w:r>
      <w:r w:rsidRPr="007E5580">
        <w:rPr>
          <w:rFonts w:cs="Garamond"/>
          <w:b/>
          <w:color w:val="231F20"/>
        </w:rPr>
        <w:t xml:space="preserve"> III. Mapa de Ubicación Distrital</w:t>
      </w:r>
    </w:p>
    <w:p w:rsidR="006762CD" w:rsidRDefault="006762CD" w:rsidP="0084088B">
      <w:pPr>
        <w:jc w:val="center"/>
        <w:rPr>
          <w:rFonts w:cs="Garamond"/>
          <w:b/>
          <w:color w:val="231F20"/>
        </w:rPr>
      </w:pPr>
      <w:r>
        <w:rPr>
          <w:rFonts w:cs="Garamond"/>
          <w:b/>
          <w:noProof/>
          <w:color w:val="231F20"/>
          <w:lang w:eastAsia="es-PY" w:bidi="ar-SA"/>
        </w:rPr>
        <w:drawing>
          <wp:anchor distT="0" distB="0" distL="114300" distR="114300" simplePos="0" relativeHeight="251930112" behindDoc="0" locked="0" layoutInCell="1" allowOverlap="1" wp14:anchorId="40B2C7B8" wp14:editId="25A4B690">
            <wp:simplePos x="0" y="0"/>
            <wp:positionH relativeFrom="column">
              <wp:posOffset>158115</wp:posOffset>
            </wp:positionH>
            <wp:positionV relativeFrom="paragraph">
              <wp:posOffset>118745</wp:posOffset>
            </wp:positionV>
            <wp:extent cx="5514975" cy="4219575"/>
            <wp:effectExtent l="19050" t="0" r="9525" b="0"/>
            <wp:wrapNone/>
            <wp:docPr id="52" name="29 Imagen" descr="13_cv-dv_asentamiento sembr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cv-dv_asentamiento sembrando.jpg"/>
                    <pic:cNvPicPr/>
                  </pic:nvPicPr>
                  <pic:blipFill>
                    <a:blip r:embed="rId25" cstate="print"/>
                    <a:stretch>
                      <a:fillRect/>
                    </a:stretch>
                  </pic:blipFill>
                  <pic:spPr>
                    <a:xfrm>
                      <a:off x="0" y="0"/>
                      <a:ext cx="5514975" cy="4219575"/>
                    </a:xfrm>
                    <a:prstGeom prst="rect">
                      <a:avLst/>
                    </a:prstGeom>
                  </pic:spPr>
                </pic:pic>
              </a:graphicData>
            </a:graphic>
          </wp:anchor>
        </w:drawing>
      </w:r>
    </w:p>
    <w:p w:rsidR="006762CD" w:rsidRDefault="006762CD" w:rsidP="0084088B">
      <w:pPr>
        <w:jc w:val="center"/>
        <w:rPr>
          <w:rFonts w:cs="Garamond"/>
          <w:b/>
          <w:color w:val="231F20"/>
        </w:rPr>
      </w:pPr>
    </w:p>
    <w:p w:rsidR="006762CD" w:rsidRDefault="006762CD" w:rsidP="0084088B">
      <w:pPr>
        <w:jc w:val="center"/>
        <w:rPr>
          <w:rFonts w:cs="Garamond"/>
          <w:b/>
          <w:color w:val="231F20"/>
        </w:rPr>
      </w:pPr>
    </w:p>
    <w:p w:rsidR="006762CD" w:rsidRDefault="006762CD" w:rsidP="0084088B">
      <w:pPr>
        <w:jc w:val="center"/>
        <w:rPr>
          <w:rFonts w:cs="Garamond"/>
          <w:b/>
          <w:color w:val="231F20"/>
        </w:rPr>
      </w:pPr>
    </w:p>
    <w:p w:rsidR="006762CD" w:rsidRPr="007E5580" w:rsidRDefault="006762CD" w:rsidP="0084088B">
      <w:pPr>
        <w:jc w:val="center"/>
        <w:rPr>
          <w:rFonts w:cs="Garamond"/>
          <w:b/>
          <w:color w:val="231F20"/>
        </w:rPr>
      </w:pPr>
    </w:p>
    <w:p w:rsidR="0084088B" w:rsidRDefault="0084088B" w:rsidP="0084088B">
      <w:pPr>
        <w:autoSpaceDE w:val="0"/>
        <w:autoSpaceDN w:val="0"/>
        <w:adjustRightInd w:val="0"/>
        <w:rPr>
          <w:rFonts w:cs="Garamond"/>
          <w:color w:val="231F20"/>
        </w:rPr>
      </w:pPr>
    </w:p>
    <w:p w:rsidR="0084088B" w:rsidRDefault="0084088B" w:rsidP="0084088B">
      <w:pPr>
        <w:autoSpaceDE w:val="0"/>
        <w:autoSpaceDN w:val="0"/>
        <w:adjustRightInd w:val="0"/>
        <w:rPr>
          <w:rFonts w:cs="Garamond"/>
          <w:color w:val="231F20"/>
        </w:rPr>
      </w:pPr>
    </w:p>
    <w:p w:rsidR="0084088B" w:rsidRDefault="0084088B" w:rsidP="0084088B">
      <w:pPr>
        <w:autoSpaceDE w:val="0"/>
        <w:autoSpaceDN w:val="0"/>
        <w:adjustRightInd w:val="0"/>
        <w:rPr>
          <w:rFonts w:cs="Garamond"/>
          <w:color w:val="231F20"/>
        </w:rPr>
      </w:pPr>
    </w:p>
    <w:p w:rsidR="0084088B" w:rsidRDefault="0084088B" w:rsidP="0084088B">
      <w:pPr>
        <w:autoSpaceDE w:val="0"/>
        <w:autoSpaceDN w:val="0"/>
        <w:adjustRightInd w:val="0"/>
        <w:rPr>
          <w:rFonts w:cs="Garamond"/>
          <w:color w:val="231F20"/>
        </w:rPr>
      </w:pPr>
    </w:p>
    <w:p w:rsidR="0084088B" w:rsidRDefault="0084088B" w:rsidP="0084088B">
      <w:pPr>
        <w:autoSpaceDE w:val="0"/>
        <w:autoSpaceDN w:val="0"/>
        <w:adjustRightInd w:val="0"/>
        <w:rPr>
          <w:rFonts w:cs="Garamond"/>
          <w:color w:val="231F20"/>
        </w:rPr>
      </w:pPr>
    </w:p>
    <w:p w:rsidR="0084088B" w:rsidRDefault="0084088B" w:rsidP="0084088B">
      <w:pPr>
        <w:autoSpaceDE w:val="0"/>
        <w:autoSpaceDN w:val="0"/>
        <w:adjustRightInd w:val="0"/>
        <w:rPr>
          <w:rFonts w:cs="Garamond"/>
          <w:color w:val="231F20"/>
        </w:rPr>
      </w:pPr>
    </w:p>
    <w:p w:rsidR="0084088B" w:rsidRDefault="0084088B" w:rsidP="0084088B">
      <w:pPr>
        <w:rPr>
          <w:rFonts w:cs="Garamond"/>
          <w:color w:val="231F20"/>
        </w:rPr>
      </w:pPr>
    </w:p>
    <w:p w:rsidR="0084088B" w:rsidRDefault="0084088B" w:rsidP="0084088B">
      <w:pPr>
        <w:rPr>
          <w:rFonts w:cs="Garamond"/>
          <w:color w:val="231F20"/>
        </w:rPr>
      </w:pPr>
    </w:p>
    <w:p w:rsidR="0084088B" w:rsidRDefault="0084088B" w:rsidP="0084088B">
      <w:pPr>
        <w:rPr>
          <w:rFonts w:cs="Garamond"/>
          <w:color w:val="231F20"/>
        </w:rPr>
      </w:pPr>
    </w:p>
    <w:p w:rsidR="0084088B" w:rsidRDefault="006762CD" w:rsidP="0084088B">
      <w:pPr>
        <w:rPr>
          <w:rFonts w:cs="Garamond"/>
          <w:color w:val="231F20"/>
        </w:rPr>
      </w:pPr>
      <w:r>
        <w:rPr>
          <w:rFonts w:cs="Garamond"/>
          <w:color w:val="231F20"/>
        </w:rPr>
        <w:t xml:space="preserve">  </w:t>
      </w:r>
    </w:p>
    <w:p w:rsidR="0084088B" w:rsidRDefault="0084088B" w:rsidP="0084088B">
      <w:pPr>
        <w:rPr>
          <w:rFonts w:cs="Garamond"/>
          <w:color w:val="231F20"/>
        </w:rPr>
      </w:pPr>
    </w:p>
    <w:p w:rsidR="0084088B" w:rsidRDefault="0084088B" w:rsidP="0084088B">
      <w:pPr>
        <w:rPr>
          <w:rFonts w:cs="Garamond"/>
          <w:color w:val="231F20"/>
        </w:rPr>
      </w:pPr>
    </w:p>
    <w:p w:rsidR="006550CF" w:rsidRPr="00061B82" w:rsidRDefault="006D08AC" w:rsidP="00DE5D76">
      <w:pPr>
        <w:pStyle w:val="Ttulo2"/>
      </w:pPr>
      <w:bookmarkStart w:id="55" w:name="_Toc414522811"/>
      <w:bookmarkStart w:id="56" w:name="_Toc427753810"/>
      <w:r w:rsidRPr="00061B82">
        <w:t>III.</w:t>
      </w:r>
      <w:r w:rsidR="0092471F">
        <w:t>2</w:t>
      </w:r>
      <w:r w:rsidR="007D5735">
        <w:t xml:space="preserve"> </w:t>
      </w:r>
      <w:r w:rsidRPr="00061B82">
        <w:t>Á</w:t>
      </w:r>
      <w:r w:rsidR="006550CF" w:rsidRPr="00061B82">
        <w:t>rea de proyecto o de influencia directa</w:t>
      </w:r>
      <w:bookmarkEnd w:id="55"/>
      <w:bookmarkEnd w:id="56"/>
    </w:p>
    <w:p w:rsidR="002464E1" w:rsidRDefault="00127A82" w:rsidP="002464E1">
      <w:r w:rsidRPr="004B0984">
        <w:rPr>
          <w:lang w:val="es-MX"/>
        </w:rPr>
        <w:t xml:space="preserve">El área de influencia directa está delimitada por el espacio físico donde se desarrollan </w:t>
      </w:r>
      <w:r w:rsidR="00B31C03" w:rsidRPr="004B0984">
        <w:rPr>
          <w:lang w:val="es-MX"/>
        </w:rPr>
        <w:t xml:space="preserve">los trabajos de </w:t>
      </w:r>
      <w:r w:rsidR="00B31C03" w:rsidRPr="00E0044C">
        <w:rPr>
          <w:lang w:val="es-MX"/>
        </w:rPr>
        <w:t>mejoramiento de los tramos y de los puentes</w:t>
      </w:r>
      <w:r w:rsidR="000352B0" w:rsidRPr="00E0044C">
        <w:rPr>
          <w:lang w:val="es-MX"/>
        </w:rPr>
        <w:t xml:space="preserve">. </w:t>
      </w:r>
      <w:r w:rsidR="00E24673" w:rsidRPr="00E0044C">
        <w:rPr>
          <w:lang w:val="es-MX"/>
        </w:rPr>
        <w:t>El proyecto afecta 10</w:t>
      </w:r>
      <w:r w:rsidR="00F866FB" w:rsidRPr="00E0044C">
        <w:rPr>
          <w:lang w:val="es-MX"/>
        </w:rPr>
        <w:t xml:space="preserve"> departamentos de la Región Oriental y se localiza en </w:t>
      </w:r>
      <w:r w:rsidR="00E24673" w:rsidRPr="00E0044C">
        <w:rPr>
          <w:lang w:val="es-MX"/>
        </w:rPr>
        <w:t>18</w:t>
      </w:r>
      <w:r w:rsidR="004202F7" w:rsidRPr="00E0044C">
        <w:rPr>
          <w:lang w:val="es-MX"/>
        </w:rPr>
        <w:t xml:space="preserve"> distritos</w:t>
      </w:r>
      <w:r w:rsidR="00B31C03" w:rsidRPr="00E0044C">
        <w:rPr>
          <w:lang w:val="es-MX"/>
        </w:rPr>
        <w:t xml:space="preserve"> </w:t>
      </w:r>
      <w:r w:rsidR="00B31C03" w:rsidRPr="005B666A">
        <w:rPr>
          <w:lang w:val="es-MX"/>
        </w:rPr>
        <w:t>distintos.</w:t>
      </w:r>
      <w:r w:rsidR="00554349" w:rsidRPr="005B666A">
        <w:rPr>
          <w:lang w:val="es-MX"/>
        </w:rPr>
        <w:t xml:space="preserve"> Para el programa, </w:t>
      </w:r>
      <w:r w:rsidR="002464E1" w:rsidRPr="00F36B87">
        <w:t>Cuadro I.1 Localización y Cantidad de caminos vecinales a mejorar</w:t>
      </w:r>
      <w:r w:rsidR="003A2EC9">
        <w:t>.</w:t>
      </w:r>
    </w:p>
    <w:p w:rsidR="003A2EC9" w:rsidRDefault="003A2EC9" w:rsidP="002464E1">
      <w:r w:rsidRPr="003A2EC9">
        <w:t>En los siguientes mapas se presentan las áreas de influencia definidas para cada tramo en estudio:</w:t>
      </w:r>
    </w:p>
    <w:p w:rsidR="00641047" w:rsidRDefault="00641047">
      <w:pPr>
        <w:spacing w:before="0" w:line="240" w:lineRule="auto"/>
        <w:jc w:val="left"/>
      </w:pPr>
      <w:r>
        <w:br w:type="page"/>
      </w:r>
    </w:p>
    <w:p w:rsidR="003A2EC9" w:rsidRDefault="003A2EC9" w:rsidP="002464E1"/>
    <w:p w:rsidR="003A2EC9" w:rsidRDefault="003A2EC9" w:rsidP="002464E1"/>
    <w:p w:rsidR="003A2EC9" w:rsidRDefault="008F662A" w:rsidP="00641047">
      <w:r>
        <w:rPr>
          <w:noProof/>
          <w:lang w:eastAsia="es-PY" w:bidi="ar-SA"/>
        </w:rPr>
        <w:drawing>
          <wp:anchor distT="0" distB="0" distL="114300" distR="114300" simplePos="0" relativeHeight="252037632" behindDoc="0" locked="0" layoutInCell="1" allowOverlap="1" wp14:anchorId="6C7CF7BA" wp14:editId="113880DA">
            <wp:simplePos x="0" y="0"/>
            <wp:positionH relativeFrom="column">
              <wp:posOffset>148590</wp:posOffset>
            </wp:positionH>
            <wp:positionV relativeFrom="paragraph">
              <wp:posOffset>3709035</wp:posOffset>
            </wp:positionV>
            <wp:extent cx="5100320" cy="3609975"/>
            <wp:effectExtent l="0" t="0" r="0" b="0"/>
            <wp:wrapTopAndBottom/>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o2_1092.jpg"/>
                    <pic:cNvPicPr/>
                  </pic:nvPicPr>
                  <pic:blipFill>
                    <a:blip r:embed="rId26">
                      <a:extLst>
                        <a:ext uri="{28A0092B-C50C-407E-A947-70E740481C1C}">
                          <a14:useLocalDpi xmlns:a14="http://schemas.microsoft.com/office/drawing/2010/main" val="0"/>
                        </a:ext>
                      </a:extLst>
                    </a:blip>
                    <a:stretch>
                      <a:fillRect/>
                    </a:stretch>
                  </pic:blipFill>
                  <pic:spPr>
                    <a:xfrm>
                      <a:off x="0" y="0"/>
                      <a:ext cx="5100320" cy="3609975"/>
                    </a:xfrm>
                    <a:prstGeom prst="rect">
                      <a:avLst/>
                    </a:prstGeom>
                  </pic:spPr>
                </pic:pic>
              </a:graphicData>
            </a:graphic>
            <wp14:sizeRelH relativeFrom="page">
              <wp14:pctWidth>0</wp14:pctWidth>
            </wp14:sizeRelH>
            <wp14:sizeRelV relativeFrom="page">
              <wp14:pctHeight>0</wp14:pctHeight>
            </wp14:sizeRelV>
          </wp:anchor>
        </w:drawing>
      </w:r>
      <w:r w:rsidR="00DA3E80">
        <w:rPr>
          <w:noProof/>
        </w:rPr>
        <w:pict>
          <v:shapetype id="_x0000_t202" coordsize="21600,21600" o:spt="202" path="m,l,21600r21600,l21600,xe">
            <v:stroke joinstyle="miter"/>
            <v:path gradientshapeok="t" o:connecttype="rect"/>
          </v:shapetype>
          <v:shape id="_x0000_s1117" type="#_x0000_t202" style="position:absolute;left:0;text-align:left;margin-left:7.95pt;margin-top:262.05pt;width:401.6pt;height:36pt;z-index:252039680;mso-position-horizontal-relative:text;mso-position-vertical-relative:text" stroked="f">
            <v:textbox inset="0,0,0,0">
              <w:txbxContent>
                <w:p w:rsidR="00B03416" w:rsidRPr="003A2EC9" w:rsidRDefault="00B03416" w:rsidP="003A2EC9">
                  <w:pPr>
                    <w:jc w:val="center"/>
                    <w:rPr>
                      <w:rFonts w:cs="Arial"/>
                      <w:b/>
                      <w:sz w:val="22"/>
                      <w:szCs w:val="22"/>
                      <w:lang w:eastAsia="es-PY"/>
                    </w:rPr>
                  </w:pPr>
                  <w:r w:rsidRPr="003A2EC9">
                    <w:rPr>
                      <w:b/>
                    </w:rPr>
                    <w:t xml:space="preserve">Ilustración 2: </w:t>
                  </w:r>
                  <w:r w:rsidRPr="003A2EC9">
                    <w:rPr>
                      <w:rFonts w:cs="Arial"/>
                      <w:b/>
                      <w:sz w:val="22"/>
                      <w:szCs w:val="22"/>
                      <w:lang w:eastAsia="es-PY"/>
                    </w:rPr>
                    <w:t xml:space="preserve">Ruta Nº 3 - Cañada Costa </w:t>
                  </w:r>
                  <w:proofErr w:type="spellStart"/>
                  <w:r w:rsidRPr="003A2EC9">
                    <w:rPr>
                      <w:rFonts w:cs="Arial"/>
                      <w:b/>
                      <w:sz w:val="22"/>
                      <w:szCs w:val="22"/>
                      <w:lang w:eastAsia="es-PY"/>
                    </w:rPr>
                    <w:t>Pucu</w:t>
                  </w:r>
                  <w:proofErr w:type="spellEnd"/>
                  <w:r w:rsidRPr="003A2EC9">
                    <w:rPr>
                      <w:rFonts w:cs="Arial"/>
                      <w:b/>
                      <w:sz w:val="22"/>
                      <w:szCs w:val="22"/>
                      <w:lang w:eastAsia="es-PY"/>
                    </w:rPr>
                    <w:t xml:space="preserve"> - </w:t>
                  </w:r>
                  <w:proofErr w:type="spellStart"/>
                  <w:r w:rsidRPr="003A2EC9">
                    <w:rPr>
                      <w:rFonts w:cs="Arial"/>
                      <w:b/>
                      <w:sz w:val="22"/>
                      <w:szCs w:val="22"/>
                      <w:lang w:eastAsia="es-PY"/>
                    </w:rPr>
                    <w:t>Pirapomi</w:t>
                  </w:r>
                  <w:proofErr w:type="spellEnd"/>
                </w:p>
                <w:p w:rsidR="00B03416" w:rsidRPr="002934DA" w:rsidRDefault="00B03416" w:rsidP="003A2EC9">
                  <w:pPr>
                    <w:pStyle w:val="Epgrafe"/>
                    <w:rPr>
                      <w:noProof/>
                      <w:szCs w:val="24"/>
                    </w:rPr>
                  </w:pPr>
                </w:p>
              </w:txbxContent>
            </v:textbox>
            <w10:wrap type="topAndBottom"/>
          </v:shape>
        </w:pict>
      </w:r>
      <w:r>
        <w:rPr>
          <w:noProof/>
          <w:lang w:eastAsia="es-PY" w:bidi="ar-SA"/>
        </w:rPr>
        <w:drawing>
          <wp:anchor distT="0" distB="0" distL="114300" distR="114300" simplePos="0" relativeHeight="252034560" behindDoc="0" locked="0" layoutInCell="1" allowOverlap="1" wp14:anchorId="3FB3DC6C" wp14:editId="721C0209">
            <wp:simplePos x="0" y="0"/>
            <wp:positionH relativeFrom="column">
              <wp:posOffset>43815</wp:posOffset>
            </wp:positionH>
            <wp:positionV relativeFrom="paragraph">
              <wp:posOffset>-405130</wp:posOffset>
            </wp:positionV>
            <wp:extent cx="5267325" cy="3727450"/>
            <wp:effectExtent l="0" t="0" r="0" b="0"/>
            <wp:wrapTopAndBottom/>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o1_1092.jpg"/>
                    <pic:cNvPicPr/>
                  </pic:nvPicPr>
                  <pic:blipFill>
                    <a:blip r:embed="rId27">
                      <a:extLst>
                        <a:ext uri="{28A0092B-C50C-407E-A947-70E740481C1C}">
                          <a14:useLocalDpi xmlns:a14="http://schemas.microsoft.com/office/drawing/2010/main" val="0"/>
                        </a:ext>
                      </a:extLst>
                    </a:blip>
                    <a:stretch>
                      <a:fillRect/>
                    </a:stretch>
                  </pic:blipFill>
                  <pic:spPr>
                    <a:xfrm>
                      <a:off x="0" y="0"/>
                      <a:ext cx="5267325" cy="3727450"/>
                    </a:xfrm>
                    <a:prstGeom prst="rect">
                      <a:avLst/>
                    </a:prstGeom>
                  </pic:spPr>
                </pic:pic>
              </a:graphicData>
            </a:graphic>
            <wp14:sizeRelH relativeFrom="page">
              <wp14:pctWidth>0</wp14:pctWidth>
            </wp14:sizeRelH>
            <wp14:sizeRelV relativeFrom="page">
              <wp14:pctHeight>0</wp14:pctHeight>
            </wp14:sizeRelV>
          </wp:anchor>
        </w:drawing>
      </w:r>
      <w:r w:rsidR="00DA3E80">
        <w:rPr>
          <w:noProof/>
        </w:rPr>
        <w:pict>
          <v:shape id="_x0000_s1116" type="#_x0000_t202" style="position:absolute;left:0;text-align:left;margin-left:-5.55pt;margin-top:-61.9pt;width:453.5pt;height:36pt;z-index:252036608;mso-position-horizontal-relative:text;mso-position-vertical-relative:text" stroked="f">
            <v:textbox style="mso-next-textbox:#_x0000_s1116" inset="0,0,0,0">
              <w:txbxContent>
                <w:p w:rsidR="00B03416" w:rsidRPr="00F663CE" w:rsidRDefault="00B03416" w:rsidP="003A2EC9">
                  <w:pPr>
                    <w:pStyle w:val="Epgrafe"/>
                    <w:rPr>
                      <w:noProof/>
                      <w:szCs w:val="24"/>
                    </w:rPr>
                  </w:pPr>
                  <w:r>
                    <w:t xml:space="preserve">Ilustración </w:t>
                  </w:r>
                  <w:r>
                    <w:fldChar w:fldCharType="begin"/>
                  </w:r>
                  <w:r>
                    <w:instrText xml:space="preserve"> SEQ Ilustración \* ARABIC </w:instrText>
                  </w:r>
                  <w:r>
                    <w:fldChar w:fldCharType="separate"/>
                  </w:r>
                  <w:r w:rsidR="006D4CA8">
                    <w:rPr>
                      <w:noProof/>
                    </w:rPr>
                    <w:t>1</w:t>
                  </w:r>
                  <w:r>
                    <w:fldChar w:fldCharType="end"/>
                  </w:r>
                  <w:r>
                    <w:t xml:space="preserve">: Tramo San Vicente – Arroyo </w:t>
                  </w:r>
                  <w:proofErr w:type="spellStart"/>
                  <w:r>
                    <w:t>Itanara</w:t>
                  </w:r>
                  <w:proofErr w:type="spellEnd"/>
                </w:p>
              </w:txbxContent>
            </v:textbox>
            <w10:wrap type="topAndBottom"/>
          </v:shape>
        </w:pict>
      </w:r>
      <w:bookmarkStart w:id="57" w:name="_Toc414522813"/>
      <w:r w:rsidR="003A2EC9">
        <w:br w:type="page"/>
      </w:r>
    </w:p>
    <w:p w:rsidR="003A2EC9" w:rsidRDefault="008F662A" w:rsidP="003A2EC9">
      <w:r>
        <w:rPr>
          <w:noProof/>
          <w:lang w:eastAsia="es-PY" w:bidi="ar-SA"/>
        </w:rPr>
        <w:lastRenderedPageBreak/>
        <w:drawing>
          <wp:anchor distT="0" distB="0" distL="114300" distR="114300" simplePos="0" relativeHeight="252040704" behindDoc="0" locked="0" layoutInCell="1" allowOverlap="1" wp14:anchorId="26A616DD" wp14:editId="4CC7DA40">
            <wp:simplePos x="0" y="0"/>
            <wp:positionH relativeFrom="column">
              <wp:posOffset>567690</wp:posOffset>
            </wp:positionH>
            <wp:positionV relativeFrom="paragraph">
              <wp:posOffset>137795</wp:posOffset>
            </wp:positionV>
            <wp:extent cx="3869055" cy="5467350"/>
            <wp:effectExtent l="0" t="0" r="0" b="0"/>
            <wp:wrapTopAndBottom/>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o4_1092.jpg"/>
                    <pic:cNvPicPr/>
                  </pic:nvPicPr>
                  <pic:blipFill>
                    <a:blip r:embed="rId28">
                      <a:extLst>
                        <a:ext uri="{28A0092B-C50C-407E-A947-70E740481C1C}">
                          <a14:useLocalDpi xmlns:a14="http://schemas.microsoft.com/office/drawing/2010/main" val="0"/>
                        </a:ext>
                      </a:extLst>
                    </a:blip>
                    <a:stretch>
                      <a:fillRect/>
                    </a:stretch>
                  </pic:blipFill>
                  <pic:spPr>
                    <a:xfrm>
                      <a:off x="0" y="0"/>
                      <a:ext cx="3869055" cy="5467350"/>
                    </a:xfrm>
                    <a:prstGeom prst="rect">
                      <a:avLst/>
                    </a:prstGeom>
                  </pic:spPr>
                </pic:pic>
              </a:graphicData>
            </a:graphic>
            <wp14:sizeRelH relativeFrom="page">
              <wp14:pctWidth>0</wp14:pctWidth>
            </wp14:sizeRelH>
            <wp14:sizeRelV relativeFrom="page">
              <wp14:pctHeight>0</wp14:pctHeight>
            </wp14:sizeRelV>
          </wp:anchor>
        </w:drawing>
      </w:r>
      <w:r w:rsidR="00DA3E80">
        <w:rPr>
          <w:noProof/>
        </w:rPr>
        <w:pict>
          <v:shape id="_x0000_s1118" type="#_x0000_t202" style="position:absolute;left:0;text-align:left;margin-left:-1.8pt;margin-top:-13.9pt;width:408.75pt;height:36pt;z-index:252042752;mso-position-horizontal-relative:text;mso-position-vertical-relative:text" stroked="f">
            <v:textbox inset="0,0,0,0">
              <w:txbxContent>
                <w:p w:rsidR="00B03416" w:rsidRPr="00773368" w:rsidRDefault="00B03416" w:rsidP="008F662A">
                  <w:pPr>
                    <w:pStyle w:val="Epgrafe"/>
                    <w:rPr>
                      <w:noProof/>
                      <w:szCs w:val="24"/>
                    </w:rPr>
                  </w:pPr>
                  <w:r>
                    <w:t>Ilustración 3:</w:t>
                  </w:r>
                  <w:r w:rsidRPr="008F662A">
                    <w:t xml:space="preserve"> </w:t>
                  </w:r>
                  <w:proofErr w:type="spellStart"/>
                  <w:r w:rsidRPr="008F662A">
                    <w:t>Itakyry</w:t>
                  </w:r>
                  <w:proofErr w:type="spellEnd"/>
                  <w:r w:rsidRPr="008F662A">
                    <w:t xml:space="preserve"> - Col. </w:t>
                  </w:r>
                  <w:proofErr w:type="spellStart"/>
                  <w:r w:rsidRPr="008F662A">
                    <w:t>Ykua</w:t>
                  </w:r>
                  <w:proofErr w:type="spellEnd"/>
                  <w:r w:rsidRPr="008F662A">
                    <w:t xml:space="preserve"> </w:t>
                  </w:r>
                  <w:proofErr w:type="spellStart"/>
                  <w:r w:rsidRPr="008F662A">
                    <w:t>Pora</w:t>
                  </w:r>
                  <w:proofErr w:type="spellEnd"/>
                  <w:r w:rsidRPr="008F662A">
                    <w:t xml:space="preserve"> - Rancho Alegre- Nueva Conquista - Ruta 10</w:t>
                  </w:r>
                </w:p>
              </w:txbxContent>
            </v:textbox>
            <w10:wrap type="topAndBottom"/>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2"/>
        <w:gridCol w:w="705"/>
        <w:gridCol w:w="5182"/>
        <w:gridCol w:w="587"/>
        <w:gridCol w:w="961"/>
      </w:tblGrid>
      <w:tr w:rsidR="008F662A" w:rsidRPr="008F662A" w:rsidTr="008F662A">
        <w:trPr>
          <w:trHeight w:val="610"/>
          <w:jc w:val="center"/>
        </w:trPr>
        <w:tc>
          <w:tcPr>
            <w:tcW w:w="0" w:type="auto"/>
            <w:shd w:val="clear" w:color="auto" w:fill="DBE5F1" w:themeFill="accent1" w:themeFillTint="33"/>
            <w:vAlign w:val="center"/>
            <w:hideMark/>
          </w:tcPr>
          <w:p w:rsidR="008F662A" w:rsidRPr="008F662A" w:rsidRDefault="008F662A" w:rsidP="00224733">
            <w:pPr>
              <w:jc w:val="center"/>
              <w:rPr>
                <w:rFonts w:cs="Arial"/>
                <w:b/>
                <w:bCs/>
                <w:sz w:val="20"/>
                <w:szCs w:val="22"/>
                <w:lang w:eastAsia="es-PY"/>
              </w:rPr>
            </w:pPr>
            <w:proofErr w:type="spellStart"/>
            <w:r w:rsidRPr="008F662A">
              <w:rPr>
                <w:rFonts w:cs="Arial"/>
                <w:b/>
                <w:bCs/>
                <w:sz w:val="20"/>
                <w:szCs w:val="22"/>
                <w:lang w:eastAsia="es-PY"/>
              </w:rPr>
              <w:t>Dpto</w:t>
            </w:r>
            <w:proofErr w:type="spellEnd"/>
          </w:p>
        </w:tc>
        <w:tc>
          <w:tcPr>
            <w:tcW w:w="0" w:type="auto"/>
            <w:shd w:val="clear" w:color="auto" w:fill="DBE5F1" w:themeFill="accent1" w:themeFillTint="33"/>
            <w:vAlign w:val="center"/>
            <w:hideMark/>
          </w:tcPr>
          <w:p w:rsidR="008F662A" w:rsidRPr="008F662A" w:rsidRDefault="008F662A" w:rsidP="00224733">
            <w:pPr>
              <w:jc w:val="center"/>
              <w:rPr>
                <w:rFonts w:cs="Arial"/>
                <w:b/>
                <w:bCs/>
                <w:sz w:val="20"/>
                <w:szCs w:val="22"/>
                <w:lang w:eastAsia="es-PY"/>
              </w:rPr>
            </w:pPr>
            <w:r w:rsidRPr="008F662A">
              <w:rPr>
                <w:rFonts w:cs="Arial"/>
                <w:b/>
                <w:bCs/>
                <w:sz w:val="20"/>
                <w:szCs w:val="22"/>
                <w:lang w:eastAsia="es-PY"/>
              </w:rPr>
              <w:t>Código</w:t>
            </w:r>
          </w:p>
        </w:tc>
        <w:tc>
          <w:tcPr>
            <w:tcW w:w="0" w:type="auto"/>
            <w:shd w:val="clear" w:color="auto" w:fill="DBE5F1" w:themeFill="accent1" w:themeFillTint="33"/>
            <w:vAlign w:val="center"/>
            <w:hideMark/>
          </w:tcPr>
          <w:p w:rsidR="008F662A" w:rsidRPr="008F662A" w:rsidRDefault="008F662A" w:rsidP="00224733">
            <w:pPr>
              <w:jc w:val="center"/>
              <w:rPr>
                <w:rFonts w:cs="Arial"/>
                <w:b/>
                <w:bCs/>
                <w:sz w:val="20"/>
                <w:szCs w:val="22"/>
                <w:lang w:eastAsia="es-PY"/>
              </w:rPr>
            </w:pPr>
            <w:r w:rsidRPr="008F662A">
              <w:rPr>
                <w:rFonts w:cs="Arial"/>
                <w:b/>
                <w:bCs/>
                <w:sz w:val="20"/>
                <w:szCs w:val="22"/>
                <w:lang w:eastAsia="es-PY"/>
              </w:rPr>
              <w:t>DESCRIPCIÓN</w:t>
            </w:r>
          </w:p>
        </w:tc>
        <w:tc>
          <w:tcPr>
            <w:tcW w:w="0" w:type="auto"/>
            <w:shd w:val="clear" w:color="auto" w:fill="DBE5F1" w:themeFill="accent1" w:themeFillTint="33"/>
            <w:vAlign w:val="center"/>
            <w:hideMark/>
          </w:tcPr>
          <w:p w:rsidR="008F662A" w:rsidRPr="008F662A" w:rsidRDefault="008F662A" w:rsidP="00224733">
            <w:pPr>
              <w:jc w:val="center"/>
              <w:rPr>
                <w:rFonts w:cs="Arial"/>
                <w:b/>
                <w:bCs/>
                <w:sz w:val="20"/>
                <w:szCs w:val="20"/>
                <w:lang w:eastAsia="es-PY"/>
              </w:rPr>
            </w:pPr>
            <w:r w:rsidRPr="008F662A">
              <w:rPr>
                <w:rFonts w:cs="Arial"/>
                <w:b/>
                <w:bCs/>
                <w:sz w:val="20"/>
                <w:szCs w:val="20"/>
                <w:lang w:eastAsia="es-PY"/>
              </w:rPr>
              <w:t>Long.</w:t>
            </w:r>
          </w:p>
          <w:p w:rsidR="008F662A" w:rsidRPr="008F662A" w:rsidRDefault="008F662A" w:rsidP="00224733">
            <w:pPr>
              <w:jc w:val="center"/>
              <w:rPr>
                <w:rFonts w:cs="Arial"/>
                <w:b/>
                <w:bCs/>
                <w:sz w:val="20"/>
                <w:szCs w:val="22"/>
                <w:lang w:eastAsia="es-PY"/>
              </w:rPr>
            </w:pPr>
            <w:r w:rsidRPr="008F662A">
              <w:rPr>
                <w:rFonts w:cs="Arial"/>
                <w:b/>
                <w:bCs/>
                <w:sz w:val="20"/>
                <w:szCs w:val="20"/>
                <w:lang w:eastAsia="es-PY"/>
              </w:rPr>
              <w:t>km</w:t>
            </w:r>
          </w:p>
        </w:tc>
        <w:tc>
          <w:tcPr>
            <w:tcW w:w="0" w:type="auto"/>
            <w:shd w:val="clear" w:color="auto" w:fill="DBE5F1" w:themeFill="accent1" w:themeFillTint="33"/>
            <w:vAlign w:val="center"/>
          </w:tcPr>
          <w:p w:rsidR="008F662A" w:rsidRPr="008F662A" w:rsidRDefault="008F662A" w:rsidP="00224733">
            <w:pPr>
              <w:jc w:val="center"/>
              <w:rPr>
                <w:rFonts w:cs="Arial"/>
                <w:b/>
                <w:bCs/>
                <w:sz w:val="20"/>
                <w:szCs w:val="22"/>
                <w:lang w:eastAsia="es-PY"/>
              </w:rPr>
            </w:pPr>
            <w:proofErr w:type="spellStart"/>
            <w:r w:rsidRPr="008F662A">
              <w:rPr>
                <w:rFonts w:cs="Arial"/>
                <w:b/>
                <w:bCs/>
                <w:sz w:val="20"/>
                <w:szCs w:val="22"/>
                <w:lang w:eastAsia="es-PY"/>
              </w:rPr>
              <w:t>Sup</w:t>
            </w:r>
            <w:proofErr w:type="spellEnd"/>
            <w:r w:rsidRPr="008F662A">
              <w:rPr>
                <w:rFonts w:cs="Arial"/>
                <w:b/>
                <w:bCs/>
                <w:sz w:val="20"/>
                <w:szCs w:val="22"/>
                <w:lang w:eastAsia="es-PY"/>
              </w:rPr>
              <w:t>.</w:t>
            </w:r>
          </w:p>
          <w:p w:rsidR="008F662A" w:rsidRPr="008F662A" w:rsidRDefault="008F662A" w:rsidP="00224733">
            <w:pPr>
              <w:jc w:val="center"/>
              <w:rPr>
                <w:rFonts w:cs="Arial"/>
                <w:b/>
                <w:bCs/>
                <w:sz w:val="20"/>
                <w:szCs w:val="22"/>
                <w:lang w:eastAsia="es-PY"/>
              </w:rPr>
            </w:pPr>
            <w:r w:rsidRPr="008F662A">
              <w:rPr>
                <w:rFonts w:cs="Arial"/>
                <w:b/>
                <w:bCs/>
                <w:sz w:val="20"/>
                <w:szCs w:val="22"/>
                <w:lang w:eastAsia="es-PY"/>
              </w:rPr>
              <w:t>has</w:t>
            </w:r>
          </w:p>
        </w:tc>
      </w:tr>
      <w:tr w:rsidR="008F662A" w:rsidRPr="008F662A" w:rsidTr="008F662A">
        <w:trPr>
          <w:trHeight w:val="600"/>
          <w:jc w:val="center"/>
        </w:trPr>
        <w:tc>
          <w:tcPr>
            <w:tcW w:w="0" w:type="auto"/>
            <w:shd w:val="clear" w:color="auto" w:fill="auto"/>
            <w:vAlign w:val="center"/>
            <w:hideMark/>
          </w:tcPr>
          <w:p w:rsidR="008F662A" w:rsidRPr="008F662A" w:rsidRDefault="008F662A" w:rsidP="00224733">
            <w:pPr>
              <w:jc w:val="left"/>
              <w:rPr>
                <w:rFonts w:cs="Arial"/>
                <w:b/>
                <w:bCs/>
                <w:sz w:val="20"/>
                <w:szCs w:val="22"/>
                <w:lang w:eastAsia="es-PY"/>
              </w:rPr>
            </w:pPr>
            <w:r w:rsidRPr="008F662A">
              <w:rPr>
                <w:rFonts w:cs="Arial"/>
                <w:b/>
                <w:bCs/>
                <w:sz w:val="20"/>
                <w:szCs w:val="22"/>
                <w:lang w:eastAsia="es-PY"/>
              </w:rPr>
              <w:t>San Pedro</w:t>
            </w:r>
          </w:p>
        </w:tc>
        <w:tc>
          <w:tcPr>
            <w:tcW w:w="0" w:type="auto"/>
            <w:shd w:val="clear" w:color="auto" w:fill="auto"/>
            <w:vAlign w:val="center"/>
            <w:hideMark/>
          </w:tcPr>
          <w:p w:rsidR="008F662A" w:rsidRPr="008F662A" w:rsidRDefault="008F662A" w:rsidP="00224733">
            <w:pPr>
              <w:jc w:val="center"/>
              <w:rPr>
                <w:rFonts w:cs="Arial"/>
                <w:b/>
                <w:bCs/>
                <w:sz w:val="20"/>
                <w:szCs w:val="22"/>
                <w:lang w:eastAsia="es-PY"/>
              </w:rPr>
            </w:pPr>
            <w:r w:rsidRPr="008F662A">
              <w:rPr>
                <w:rFonts w:cs="Arial"/>
                <w:b/>
                <w:bCs/>
                <w:sz w:val="20"/>
                <w:szCs w:val="22"/>
                <w:lang w:eastAsia="es-PY"/>
              </w:rPr>
              <w:t>1</w:t>
            </w:r>
          </w:p>
        </w:tc>
        <w:tc>
          <w:tcPr>
            <w:tcW w:w="0" w:type="auto"/>
            <w:shd w:val="clear" w:color="auto" w:fill="auto"/>
            <w:vAlign w:val="center"/>
            <w:hideMark/>
          </w:tcPr>
          <w:p w:rsidR="008F662A" w:rsidRPr="008F662A" w:rsidRDefault="008F662A" w:rsidP="00224733">
            <w:pPr>
              <w:jc w:val="left"/>
              <w:rPr>
                <w:rFonts w:cs="Arial"/>
                <w:sz w:val="20"/>
                <w:szCs w:val="22"/>
                <w:lang w:eastAsia="es-PY"/>
              </w:rPr>
            </w:pPr>
            <w:r w:rsidRPr="008F662A">
              <w:rPr>
                <w:rFonts w:cs="Arial"/>
                <w:sz w:val="20"/>
                <w:szCs w:val="22"/>
                <w:lang w:eastAsia="es-PY"/>
              </w:rPr>
              <w:t xml:space="preserve">San Vicente - Arroyo </w:t>
            </w:r>
            <w:proofErr w:type="spellStart"/>
            <w:r w:rsidRPr="008F662A">
              <w:rPr>
                <w:rFonts w:cs="Arial"/>
                <w:sz w:val="20"/>
                <w:szCs w:val="22"/>
                <w:lang w:eastAsia="es-PY"/>
              </w:rPr>
              <w:t>Itanara</w:t>
            </w:r>
            <w:proofErr w:type="spellEnd"/>
          </w:p>
        </w:tc>
        <w:tc>
          <w:tcPr>
            <w:tcW w:w="0" w:type="auto"/>
            <w:shd w:val="clear" w:color="auto" w:fill="auto"/>
            <w:vAlign w:val="center"/>
            <w:hideMark/>
          </w:tcPr>
          <w:p w:rsidR="008F662A" w:rsidRPr="008F662A" w:rsidRDefault="008F662A" w:rsidP="00224733">
            <w:pPr>
              <w:jc w:val="center"/>
              <w:rPr>
                <w:rFonts w:cs="Arial"/>
                <w:b/>
                <w:bCs/>
                <w:sz w:val="20"/>
                <w:szCs w:val="22"/>
                <w:lang w:eastAsia="es-PY"/>
              </w:rPr>
            </w:pPr>
            <w:r w:rsidRPr="008F662A">
              <w:rPr>
                <w:rFonts w:cs="Arial"/>
                <w:b/>
                <w:bCs/>
                <w:sz w:val="20"/>
                <w:szCs w:val="22"/>
                <w:lang w:eastAsia="es-PY"/>
              </w:rPr>
              <w:t>20,62</w:t>
            </w:r>
          </w:p>
        </w:tc>
        <w:tc>
          <w:tcPr>
            <w:tcW w:w="0" w:type="auto"/>
            <w:shd w:val="clear" w:color="auto" w:fill="auto"/>
            <w:vAlign w:val="center"/>
          </w:tcPr>
          <w:p w:rsidR="008F662A" w:rsidRPr="008F662A" w:rsidRDefault="008F662A" w:rsidP="00224733">
            <w:pPr>
              <w:jc w:val="right"/>
              <w:rPr>
                <w:color w:val="000000"/>
                <w:sz w:val="20"/>
                <w:szCs w:val="22"/>
              </w:rPr>
            </w:pPr>
            <w:r w:rsidRPr="008F662A">
              <w:rPr>
                <w:color w:val="000000"/>
                <w:sz w:val="20"/>
                <w:szCs w:val="22"/>
              </w:rPr>
              <w:t>21.931,29</w:t>
            </w:r>
          </w:p>
        </w:tc>
      </w:tr>
      <w:tr w:rsidR="008F662A" w:rsidRPr="008F662A" w:rsidTr="008F662A">
        <w:trPr>
          <w:trHeight w:val="600"/>
          <w:jc w:val="center"/>
        </w:trPr>
        <w:tc>
          <w:tcPr>
            <w:tcW w:w="0" w:type="auto"/>
            <w:shd w:val="clear" w:color="auto" w:fill="auto"/>
            <w:vAlign w:val="center"/>
            <w:hideMark/>
          </w:tcPr>
          <w:p w:rsidR="008F662A" w:rsidRPr="008F662A" w:rsidRDefault="008F662A" w:rsidP="00224733">
            <w:pPr>
              <w:jc w:val="center"/>
              <w:rPr>
                <w:rFonts w:cs="Arial"/>
                <w:b/>
                <w:bCs/>
                <w:sz w:val="20"/>
                <w:szCs w:val="22"/>
                <w:lang w:eastAsia="es-PY"/>
              </w:rPr>
            </w:pPr>
            <w:r w:rsidRPr="008F662A">
              <w:rPr>
                <w:rFonts w:cs="Arial"/>
                <w:b/>
                <w:bCs/>
                <w:sz w:val="20"/>
                <w:szCs w:val="22"/>
                <w:lang w:eastAsia="es-PY"/>
              </w:rPr>
              <w:t>Cordillera</w:t>
            </w:r>
          </w:p>
        </w:tc>
        <w:tc>
          <w:tcPr>
            <w:tcW w:w="0" w:type="auto"/>
            <w:shd w:val="clear" w:color="auto" w:fill="auto"/>
            <w:vAlign w:val="center"/>
            <w:hideMark/>
          </w:tcPr>
          <w:p w:rsidR="008F662A" w:rsidRPr="008F662A" w:rsidRDefault="008F662A" w:rsidP="00224733">
            <w:pPr>
              <w:jc w:val="center"/>
              <w:rPr>
                <w:rFonts w:cs="Arial"/>
                <w:b/>
                <w:bCs/>
                <w:sz w:val="20"/>
                <w:szCs w:val="22"/>
                <w:lang w:eastAsia="es-PY"/>
              </w:rPr>
            </w:pPr>
            <w:r w:rsidRPr="008F662A">
              <w:rPr>
                <w:rFonts w:cs="Arial"/>
                <w:b/>
                <w:bCs/>
                <w:sz w:val="20"/>
                <w:szCs w:val="22"/>
                <w:lang w:eastAsia="es-PY"/>
              </w:rPr>
              <w:t>2</w:t>
            </w:r>
          </w:p>
        </w:tc>
        <w:tc>
          <w:tcPr>
            <w:tcW w:w="0" w:type="auto"/>
            <w:shd w:val="clear" w:color="auto" w:fill="auto"/>
            <w:vAlign w:val="center"/>
            <w:hideMark/>
          </w:tcPr>
          <w:p w:rsidR="008F662A" w:rsidRPr="008F662A" w:rsidRDefault="008F662A" w:rsidP="00224733">
            <w:pPr>
              <w:jc w:val="left"/>
              <w:rPr>
                <w:rFonts w:cs="Arial"/>
                <w:sz w:val="20"/>
                <w:szCs w:val="22"/>
                <w:lang w:eastAsia="es-PY"/>
              </w:rPr>
            </w:pPr>
            <w:r w:rsidRPr="008F662A">
              <w:rPr>
                <w:rFonts w:cs="Arial"/>
                <w:sz w:val="20"/>
                <w:szCs w:val="22"/>
                <w:lang w:eastAsia="es-PY"/>
              </w:rPr>
              <w:t xml:space="preserve">Ruta Nº 3 - Cañada Costa </w:t>
            </w:r>
            <w:proofErr w:type="spellStart"/>
            <w:r w:rsidRPr="008F662A">
              <w:rPr>
                <w:rFonts w:cs="Arial"/>
                <w:sz w:val="20"/>
                <w:szCs w:val="22"/>
                <w:lang w:eastAsia="es-PY"/>
              </w:rPr>
              <w:t>Pucu</w:t>
            </w:r>
            <w:proofErr w:type="spellEnd"/>
            <w:r w:rsidRPr="008F662A">
              <w:rPr>
                <w:rFonts w:cs="Arial"/>
                <w:sz w:val="20"/>
                <w:szCs w:val="22"/>
                <w:lang w:eastAsia="es-PY"/>
              </w:rPr>
              <w:t xml:space="preserve"> - </w:t>
            </w:r>
            <w:proofErr w:type="spellStart"/>
            <w:r w:rsidRPr="008F662A">
              <w:rPr>
                <w:rFonts w:cs="Arial"/>
                <w:sz w:val="20"/>
                <w:szCs w:val="22"/>
                <w:lang w:eastAsia="es-PY"/>
              </w:rPr>
              <w:t>Pirapomi</w:t>
            </w:r>
            <w:proofErr w:type="spellEnd"/>
          </w:p>
        </w:tc>
        <w:tc>
          <w:tcPr>
            <w:tcW w:w="0" w:type="auto"/>
            <w:shd w:val="clear" w:color="auto" w:fill="auto"/>
            <w:vAlign w:val="center"/>
            <w:hideMark/>
          </w:tcPr>
          <w:p w:rsidR="008F662A" w:rsidRPr="008F662A" w:rsidRDefault="008F662A" w:rsidP="00224733">
            <w:pPr>
              <w:jc w:val="center"/>
              <w:rPr>
                <w:rFonts w:cs="Arial"/>
                <w:b/>
                <w:bCs/>
                <w:sz w:val="20"/>
                <w:szCs w:val="22"/>
                <w:lang w:eastAsia="es-PY"/>
              </w:rPr>
            </w:pPr>
            <w:r w:rsidRPr="008F662A">
              <w:rPr>
                <w:rFonts w:cs="Arial"/>
                <w:b/>
                <w:bCs/>
                <w:sz w:val="20"/>
                <w:szCs w:val="22"/>
                <w:lang w:eastAsia="es-PY"/>
              </w:rPr>
              <w:t>10,79</w:t>
            </w:r>
          </w:p>
        </w:tc>
        <w:tc>
          <w:tcPr>
            <w:tcW w:w="0" w:type="auto"/>
            <w:shd w:val="clear" w:color="auto" w:fill="auto"/>
            <w:vAlign w:val="center"/>
          </w:tcPr>
          <w:p w:rsidR="008F662A" w:rsidRPr="008F662A" w:rsidRDefault="008F662A" w:rsidP="00224733">
            <w:pPr>
              <w:jc w:val="right"/>
              <w:rPr>
                <w:color w:val="000000"/>
                <w:sz w:val="20"/>
                <w:szCs w:val="22"/>
              </w:rPr>
            </w:pPr>
            <w:r w:rsidRPr="008F662A">
              <w:rPr>
                <w:color w:val="000000"/>
                <w:sz w:val="20"/>
                <w:szCs w:val="22"/>
              </w:rPr>
              <w:t>5.161,58</w:t>
            </w:r>
          </w:p>
        </w:tc>
      </w:tr>
      <w:tr w:rsidR="008F662A" w:rsidRPr="008F662A" w:rsidTr="008F662A">
        <w:trPr>
          <w:trHeight w:val="975"/>
          <w:jc w:val="center"/>
        </w:trPr>
        <w:tc>
          <w:tcPr>
            <w:tcW w:w="0" w:type="auto"/>
            <w:shd w:val="clear" w:color="auto" w:fill="auto"/>
            <w:vAlign w:val="center"/>
            <w:hideMark/>
          </w:tcPr>
          <w:p w:rsidR="008F662A" w:rsidRPr="008F662A" w:rsidRDefault="008F662A" w:rsidP="00224733">
            <w:pPr>
              <w:jc w:val="left"/>
              <w:rPr>
                <w:rFonts w:cs="Arial"/>
                <w:b/>
                <w:bCs/>
                <w:sz w:val="20"/>
                <w:szCs w:val="22"/>
                <w:lang w:eastAsia="es-PY"/>
              </w:rPr>
            </w:pPr>
            <w:r w:rsidRPr="008F662A">
              <w:rPr>
                <w:rFonts w:cs="Arial"/>
                <w:b/>
                <w:bCs/>
                <w:sz w:val="20"/>
                <w:szCs w:val="22"/>
                <w:lang w:eastAsia="es-PY"/>
              </w:rPr>
              <w:t>Alto Paraná</w:t>
            </w:r>
          </w:p>
        </w:tc>
        <w:tc>
          <w:tcPr>
            <w:tcW w:w="0" w:type="auto"/>
            <w:shd w:val="clear" w:color="auto" w:fill="auto"/>
            <w:vAlign w:val="center"/>
            <w:hideMark/>
          </w:tcPr>
          <w:p w:rsidR="008F662A" w:rsidRPr="008F662A" w:rsidRDefault="008F662A" w:rsidP="00224733">
            <w:pPr>
              <w:jc w:val="center"/>
              <w:rPr>
                <w:rFonts w:cs="Arial"/>
                <w:b/>
                <w:bCs/>
                <w:sz w:val="20"/>
                <w:szCs w:val="22"/>
                <w:lang w:eastAsia="es-PY"/>
              </w:rPr>
            </w:pPr>
            <w:r w:rsidRPr="008F662A">
              <w:rPr>
                <w:rFonts w:cs="Arial"/>
                <w:b/>
                <w:bCs/>
                <w:sz w:val="20"/>
                <w:szCs w:val="22"/>
                <w:lang w:eastAsia="es-PY"/>
              </w:rPr>
              <w:t>4</w:t>
            </w:r>
          </w:p>
        </w:tc>
        <w:tc>
          <w:tcPr>
            <w:tcW w:w="0" w:type="auto"/>
            <w:shd w:val="clear" w:color="auto" w:fill="auto"/>
            <w:vAlign w:val="center"/>
            <w:hideMark/>
          </w:tcPr>
          <w:p w:rsidR="008F662A" w:rsidRPr="008F662A" w:rsidRDefault="008F662A" w:rsidP="00224733">
            <w:pPr>
              <w:jc w:val="left"/>
              <w:rPr>
                <w:rFonts w:cs="Arial"/>
                <w:sz w:val="20"/>
                <w:szCs w:val="22"/>
                <w:lang w:eastAsia="es-PY"/>
              </w:rPr>
            </w:pPr>
            <w:proofErr w:type="spellStart"/>
            <w:r w:rsidRPr="008F662A">
              <w:rPr>
                <w:rFonts w:cs="Arial"/>
                <w:sz w:val="20"/>
                <w:szCs w:val="22"/>
                <w:lang w:eastAsia="es-PY"/>
              </w:rPr>
              <w:t>Itakyry</w:t>
            </w:r>
            <w:proofErr w:type="spellEnd"/>
            <w:r w:rsidRPr="008F662A">
              <w:rPr>
                <w:rFonts w:cs="Arial"/>
                <w:sz w:val="20"/>
                <w:szCs w:val="22"/>
                <w:lang w:eastAsia="es-PY"/>
              </w:rPr>
              <w:t xml:space="preserve"> - Col. </w:t>
            </w:r>
            <w:proofErr w:type="spellStart"/>
            <w:r w:rsidRPr="008F662A">
              <w:rPr>
                <w:rFonts w:cs="Arial"/>
                <w:sz w:val="20"/>
                <w:szCs w:val="22"/>
                <w:lang w:eastAsia="es-PY"/>
              </w:rPr>
              <w:t>Ykua</w:t>
            </w:r>
            <w:proofErr w:type="spellEnd"/>
            <w:r w:rsidRPr="008F662A">
              <w:rPr>
                <w:rFonts w:cs="Arial"/>
                <w:sz w:val="20"/>
                <w:szCs w:val="22"/>
                <w:lang w:eastAsia="es-PY"/>
              </w:rPr>
              <w:t xml:space="preserve"> </w:t>
            </w:r>
            <w:proofErr w:type="spellStart"/>
            <w:r w:rsidRPr="008F662A">
              <w:rPr>
                <w:rFonts w:cs="Arial"/>
                <w:sz w:val="20"/>
                <w:szCs w:val="22"/>
                <w:lang w:eastAsia="es-PY"/>
              </w:rPr>
              <w:t>Pora</w:t>
            </w:r>
            <w:proofErr w:type="spellEnd"/>
            <w:r w:rsidRPr="008F662A">
              <w:rPr>
                <w:rFonts w:cs="Arial"/>
                <w:sz w:val="20"/>
                <w:szCs w:val="22"/>
                <w:lang w:eastAsia="es-PY"/>
              </w:rPr>
              <w:t xml:space="preserve"> - Rancho Alegre- Nueva Conquista - Ruta 10</w:t>
            </w:r>
          </w:p>
        </w:tc>
        <w:tc>
          <w:tcPr>
            <w:tcW w:w="0" w:type="auto"/>
            <w:shd w:val="clear" w:color="auto" w:fill="auto"/>
            <w:vAlign w:val="center"/>
            <w:hideMark/>
          </w:tcPr>
          <w:p w:rsidR="008F662A" w:rsidRPr="008F662A" w:rsidRDefault="008F662A" w:rsidP="00224733">
            <w:pPr>
              <w:jc w:val="center"/>
              <w:rPr>
                <w:rFonts w:cs="Arial"/>
                <w:b/>
                <w:bCs/>
                <w:sz w:val="20"/>
                <w:szCs w:val="22"/>
                <w:lang w:eastAsia="es-PY"/>
              </w:rPr>
            </w:pPr>
            <w:r w:rsidRPr="008F662A">
              <w:rPr>
                <w:rFonts w:cs="Arial"/>
                <w:b/>
                <w:bCs/>
                <w:sz w:val="20"/>
                <w:szCs w:val="22"/>
                <w:lang w:eastAsia="es-PY"/>
              </w:rPr>
              <w:t>35,10</w:t>
            </w:r>
          </w:p>
        </w:tc>
        <w:tc>
          <w:tcPr>
            <w:tcW w:w="0" w:type="auto"/>
            <w:shd w:val="clear" w:color="auto" w:fill="auto"/>
            <w:vAlign w:val="center"/>
          </w:tcPr>
          <w:p w:rsidR="008F662A" w:rsidRPr="008F662A" w:rsidRDefault="008F662A" w:rsidP="00224733">
            <w:pPr>
              <w:jc w:val="right"/>
              <w:rPr>
                <w:color w:val="000000"/>
                <w:sz w:val="20"/>
                <w:szCs w:val="22"/>
              </w:rPr>
            </w:pPr>
            <w:r w:rsidRPr="008F662A">
              <w:rPr>
                <w:color w:val="000000"/>
                <w:sz w:val="20"/>
                <w:szCs w:val="22"/>
              </w:rPr>
              <w:t>102.923,64</w:t>
            </w:r>
          </w:p>
        </w:tc>
      </w:tr>
    </w:tbl>
    <w:p w:rsidR="00641047" w:rsidRDefault="00641047" w:rsidP="003A2EC9"/>
    <w:p w:rsidR="00641047" w:rsidRDefault="00641047">
      <w:pPr>
        <w:spacing w:before="0" w:line="240" w:lineRule="auto"/>
        <w:jc w:val="left"/>
      </w:pPr>
      <w:r>
        <w:br w:type="page"/>
      </w:r>
    </w:p>
    <w:tbl>
      <w:tblPr>
        <w:tblW w:w="0" w:type="auto"/>
        <w:tblCellMar>
          <w:left w:w="70" w:type="dxa"/>
          <w:right w:w="70" w:type="dxa"/>
        </w:tblCellMar>
        <w:tblLook w:val="04A0" w:firstRow="1" w:lastRow="0" w:firstColumn="1" w:lastColumn="0" w:noHBand="0" w:noVBand="1"/>
      </w:tblPr>
      <w:tblGrid>
        <w:gridCol w:w="1585"/>
        <w:gridCol w:w="705"/>
        <w:gridCol w:w="1654"/>
        <w:gridCol w:w="1524"/>
        <w:gridCol w:w="3602"/>
      </w:tblGrid>
      <w:tr w:rsidR="00641047" w:rsidRPr="001A21BE" w:rsidTr="00B03416">
        <w:trPr>
          <w:trHeight w:val="330"/>
        </w:trPr>
        <w:tc>
          <w:tcPr>
            <w:tcW w:w="15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1047" w:rsidRPr="001A21BE" w:rsidRDefault="00641047" w:rsidP="00B03416">
            <w:pPr>
              <w:jc w:val="center"/>
              <w:rPr>
                <w:b/>
                <w:bCs/>
                <w:color w:val="000000"/>
                <w:sz w:val="20"/>
                <w:szCs w:val="22"/>
                <w:lang w:eastAsia="es-PY"/>
              </w:rPr>
            </w:pPr>
            <w:r>
              <w:rPr>
                <w:b/>
                <w:bCs/>
                <w:color w:val="000000"/>
                <w:sz w:val="20"/>
                <w:szCs w:val="22"/>
                <w:lang w:eastAsia="es-PY"/>
              </w:rPr>
              <w:lastRenderedPageBreak/>
              <w:t>DEPARTAMENTO</w:t>
            </w:r>
          </w:p>
        </w:tc>
        <w:tc>
          <w:tcPr>
            <w:tcW w:w="2359"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641047" w:rsidRPr="001A21BE" w:rsidRDefault="00641047" w:rsidP="00B03416">
            <w:pPr>
              <w:jc w:val="center"/>
              <w:rPr>
                <w:b/>
                <w:bCs/>
                <w:color w:val="000000"/>
                <w:sz w:val="20"/>
                <w:szCs w:val="22"/>
                <w:lang w:eastAsia="es-PY"/>
              </w:rPr>
            </w:pPr>
            <w:r w:rsidRPr="001A21BE">
              <w:rPr>
                <w:b/>
                <w:bCs/>
                <w:color w:val="000000"/>
                <w:sz w:val="20"/>
                <w:szCs w:val="22"/>
                <w:lang w:eastAsia="es-PY"/>
              </w:rPr>
              <w:t>TRAMO</w:t>
            </w:r>
          </w:p>
        </w:tc>
        <w:tc>
          <w:tcPr>
            <w:tcW w:w="152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41047" w:rsidRPr="001A21BE" w:rsidRDefault="00641047" w:rsidP="00B03416">
            <w:pPr>
              <w:jc w:val="center"/>
              <w:rPr>
                <w:b/>
                <w:bCs/>
                <w:color w:val="000000"/>
                <w:sz w:val="20"/>
                <w:szCs w:val="22"/>
                <w:lang w:eastAsia="es-PY"/>
              </w:rPr>
            </w:pPr>
            <w:r w:rsidRPr="001A21BE">
              <w:rPr>
                <w:b/>
                <w:bCs/>
                <w:color w:val="000000"/>
                <w:sz w:val="20"/>
                <w:szCs w:val="22"/>
                <w:lang w:eastAsia="es-PY"/>
              </w:rPr>
              <w:t>DISTRITO</w:t>
            </w:r>
            <w:r>
              <w:rPr>
                <w:b/>
                <w:bCs/>
                <w:color w:val="000000"/>
                <w:sz w:val="20"/>
                <w:szCs w:val="22"/>
                <w:lang w:eastAsia="es-PY"/>
              </w:rPr>
              <w:t>S</w:t>
            </w:r>
          </w:p>
        </w:tc>
        <w:tc>
          <w:tcPr>
            <w:tcW w:w="360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41047" w:rsidRPr="001A21BE" w:rsidRDefault="00641047" w:rsidP="00B03416">
            <w:pPr>
              <w:jc w:val="center"/>
              <w:rPr>
                <w:b/>
                <w:bCs/>
                <w:color w:val="000000"/>
                <w:sz w:val="20"/>
                <w:szCs w:val="22"/>
                <w:lang w:eastAsia="es-PY"/>
              </w:rPr>
            </w:pPr>
            <w:r w:rsidRPr="001A21BE">
              <w:rPr>
                <w:b/>
                <w:bCs/>
                <w:color w:val="000000"/>
                <w:sz w:val="20"/>
                <w:szCs w:val="22"/>
                <w:lang w:eastAsia="es-PY"/>
              </w:rPr>
              <w:t>COMPAÑÍA</w:t>
            </w:r>
            <w:r>
              <w:rPr>
                <w:b/>
                <w:bCs/>
                <w:color w:val="000000"/>
                <w:sz w:val="20"/>
                <w:szCs w:val="22"/>
                <w:lang w:eastAsia="es-PY"/>
              </w:rPr>
              <w:t>S</w:t>
            </w:r>
          </w:p>
        </w:tc>
      </w:tr>
      <w:tr w:rsidR="00641047" w:rsidRPr="001A21BE" w:rsidTr="00B03416">
        <w:trPr>
          <w:trHeight w:val="330"/>
        </w:trPr>
        <w:tc>
          <w:tcPr>
            <w:tcW w:w="1585" w:type="dxa"/>
            <w:vMerge w:val="restart"/>
            <w:tcBorders>
              <w:top w:val="nil"/>
              <w:left w:val="single" w:sz="4" w:space="0" w:color="auto"/>
              <w:bottom w:val="single" w:sz="4" w:space="0" w:color="auto"/>
              <w:right w:val="single" w:sz="4" w:space="0" w:color="auto"/>
            </w:tcBorders>
            <w:shd w:val="clear" w:color="auto" w:fill="auto"/>
            <w:vAlign w:val="center"/>
            <w:hideMark/>
          </w:tcPr>
          <w:p w:rsidR="00641047" w:rsidRPr="001A21BE" w:rsidRDefault="00641047" w:rsidP="00B03416">
            <w:pPr>
              <w:jc w:val="center"/>
              <w:rPr>
                <w:b/>
                <w:bCs/>
                <w:color w:val="000000"/>
                <w:sz w:val="20"/>
                <w:szCs w:val="22"/>
                <w:lang w:eastAsia="es-PY"/>
              </w:rPr>
            </w:pPr>
            <w:r w:rsidRPr="001A21BE">
              <w:rPr>
                <w:b/>
                <w:bCs/>
                <w:color w:val="000000"/>
                <w:sz w:val="20"/>
                <w:szCs w:val="22"/>
                <w:lang w:eastAsia="es-PY"/>
              </w:rPr>
              <w:t>CANINDEYU</w:t>
            </w:r>
          </w:p>
        </w:tc>
        <w:tc>
          <w:tcPr>
            <w:tcW w:w="705" w:type="dxa"/>
            <w:vMerge w:val="restart"/>
            <w:tcBorders>
              <w:top w:val="nil"/>
              <w:left w:val="single" w:sz="4" w:space="0" w:color="auto"/>
              <w:bottom w:val="single" w:sz="4" w:space="0" w:color="000000"/>
              <w:right w:val="single" w:sz="4" w:space="0" w:color="auto"/>
            </w:tcBorders>
            <w:shd w:val="clear" w:color="auto" w:fill="auto"/>
            <w:vAlign w:val="center"/>
            <w:hideMark/>
          </w:tcPr>
          <w:p w:rsidR="00641047" w:rsidRPr="001A21BE" w:rsidRDefault="00641047" w:rsidP="00B03416">
            <w:pPr>
              <w:jc w:val="center"/>
              <w:rPr>
                <w:b/>
                <w:bCs/>
                <w:color w:val="000000"/>
                <w:sz w:val="20"/>
                <w:szCs w:val="22"/>
                <w:lang w:eastAsia="es-PY"/>
              </w:rPr>
            </w:pPr>
            <w:r w:rsidRPr="001A21BE">
              <w:rPr>
                <w:b/>
                <w:bCs/>
                <w:color w:val="000000"/>
                <w:sz w:val="20"/>
                <w:szCs w:val="22"/>
                <w:lang w:eastAsia="es-PY"/>
              </w:rPr>
              <w:t>1</w:t>
            </w:r>
          </w:p>
        </w:tc>
        <w:tc>
          <w:tcPr>
            <w:tcW w:w="1654" w:type="dxa"/>
            <w:vMerge w:val="restart"/>
            <w:tcBorders>
              <w:top w:val="nil"/>
              <w:left w:val="single" w:sz="4" w:space="0" w:color="auto"/>
              <w:bottom w:val="single" w:sz="4" w:space="0" w:color="000000"/>
              <w:right w:val="single" w:sz="4" w:space="0" w:color="auto"/>
            </w:tcBorders>
            <w:shd w:val="clear" w:color="auto" w:fill="auto"/>
            <w:vAlign w:val="center"/>
            <w:hideMark/>
          </w:tcPr>
          <w:p w:rsidR="00641047" w:rsidRPr="001A21BE" w:rsidRDefault="00641047" w:rsidP="00B03416">
            <w:pPr>
              <w:jc w:val="left"/>
              <w:rPr>
                <w:b/>
                <w:bCs/>
                <w:color w:val="000000"/>
                <w:sz w:val="20"/>
                <w:szCs w:val="22"/>
                <w:lang w:eastAsia="es-PY"/>
              </w:rPr>
            </w:pPr>
            <w:r w:rsidRPr="001A21BE">
              <w:rPr>
                <w:b/>
                <w:bCs/>
                <w:color w:val="000000"/>
                <w:sz w:val="20"/>
                <w:szCs w:val="22"/>
                <w:lang w:eastAsia="es-PY"/>
              </w:rPr>
              <w:t xml:space="preserve">San Vicente - Arroyo </w:t>
            </w:r>
            <w:proofErr w:type="spellStart"/>
            <w:r w:rsidRPr="001A21BE">
              <w:rPr>
                <w:b/>
                <w:bCs/>
                <w:color w:val="000000"/>
                <w:sz w:val="20"/>
                <w:szCs w:val="22"/>
                <w:lang w:eastAsia="es-PY"/>
              </w:rPr>
              <w:t>Itanara</w:t>
            </w:r>
            <w:proofErr w:type="spellEnd"/>
          </w:p>
        </w:tc>
        <w:tc>
          <w:tcPr>
            <w:tcW w:w="1524"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center"/>
              <w:rPr>
                <w:color w:val="000000"/>
                <w:sz w:val="20"/>
                <w:szCs w:val="22"/>
                <w:lang w:eastAsia="es-PY"/>
              </w:rPr>
            </w:pPr>
            <w:r w:rsidRPr="001A21BE">
              <w:rPr>
                <w:color w:val="000000"/>
                <w:sz w:val="20"/>
                <w:szCs w:val="22"/>
                <w:lang w:eastAsia="es-PY"/>
              </w:rPr>
              <w:t>CURUGUATY</w:t>
            </w:r>
          </w:p>
        </w:tc>
        <w:tc>
          <w:tcPr>
            <w:tcW w:w="3602"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center"/>
              <w:rPr>
                <w:color w:val="000000"/>
                <w:sz w:val="18"/>
                <w:szCs w:val="20"/>
                <w:lang w:eastAsia="es-PY"/>
              </w:rPr>
            </w:pPr>
            <w:r w:rsidRPr="001A21BE">
              <w:rPr>
                <w:color w:val="000000"/>
                <w:sz w:val="18"/>
                <w:szCs w:val="20"/>
                <w:lang w:eastAsia="es-PY"/>
              </w:rPr>
              <w:t>6 ENCUADRE</w:t>
            </w:r>
          </w:p>
        </w:tc>
      </w:tr>
      <w:tr w:rsidR="00641047" w:rsidRPr="001A21BE" w:rsidTr="00B03416">
        <w:trPr>
          <w:trHeight w:val="510"/>
        </w:trPr>
        <w:tc>
          <w:tcPr>
            <w:tcW w:w="1585" w:type="dxa"/>
            <w:vMerge/>
            <w:tcBorders>
              <w:top w:val="nil"/>
              <w:left w:val="single" w:sz="4" w:space="0" w:color="auto"/>
              <w:bottom w:val="single" w:sz="4" w:space="0" w:color="auto"/>
              <w:right w:val="single" w:sz="4" w:space="0" w:color="auto"/>
            </w:tcBorders>
            <w:vAlign w:val="center"/>
            <w:hideMark/>
          </w:tcPr>
          <w:p w:rsidR="00641047" w:rsidRPr="001A21BE" w:rsidRDefault="00641047" w:rsidP="00B03416">
            <w:pPr>
              <w:jc w:val="left"/>
              <w:rPr>
                <w:b/>
                <w:bCs/>
                <w:color w:val="000000"/>
                <w:sz w:val="20"/>
                <w:szCs w:val="22"/>
                <w:lang w:eastAsia="es-PY"/>
              </w:rPr>
            </w:pPr>
          </w:p>
        </w:tc>
        <w:tc>
          <w:tcPr>
            <w:tcW w:w="705" w:type="dxa"/>
            <w:vMerge/>
            <w:tcBorders>
              <w:top w:val="nil"/>
              <w:left w:val="single" w:sz="4" w:space="0" w:color="auto"/>
              <w:bottom w:val="single" w:sz="4" w:space="0" w:color="000000"/>
              <w:right w:val="single" w:sz="4" w:space="0" w:color="auto"/>
            </w:tcBorders>
            <w:vAlign w:val="center"/>
            <w:hideMark/>
          </w:tcPr>
          <w:p w:rsidR="00641047" w:rsidRPr="001A21BE" w:rsidRDefault="00641047" w:rsidP="00B03416">
            <w:pPr>
              <w:jc w:val="left"/>
              <w:rPr>
                <w:b/>
                <w:bCs/>
                <w:color w:val="000000"/>
                <w:sz w:val="20"/>
                <w:szCs w:val="22"/>
                <w:lang w:eastAsia="es-PY"/>
              </w:rPr>
            </w:pPr>
          </w:p>
        </w:tc>
        <w:tc>
          <w:tcPr>
            <w:tcW w:w="1654" w:type="dxa"/>
            <w:vMerge/>
            <w:tcBorders>
              <w:top w:val="nil"/>
              <w:left w:val="single" w:sz="4" w:space="0" w:color="auto"/>
              <w:bottom w:val="single" w:sz="4" w:space="0" w:color="000000"/>
              <w:right w:val="single" w:sz="4" w:space="0" w:color="auto"/>
            </w:tcBorders>
            <w:vAlign w:val="center"/>
            <w:hideMark/>
          </w:tcPr>
          <w:p w:rsidR="00641047" w:rsidRPr="001A21BE" w:rsidRDefault="00641047" w:rsidP="00B03416">
            <w:pPr>
              <w:jc w:val="left"/>
              <w:rPr>
                <w:b/>
                <w:bCs/>
                <w:color w:val="000000"/>
                <w:sz w:val="20"/>
                <w:szCs w:val="22"/>
                <w:lang w:eastAsia="es-PY"/>
              </w:rPr>
            </w:pPr>
          </w:p>
        </w:tc>
        <w:tc>
          <w:tcPr>
            <w:tcW w:w="1524"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center"/>
              <w:rPr>
                <w:color w:val="000000"/>
                <w:sz w:val="20"/>
                <w:szCs w:val="22"/>
                <w:lang w:eastAsia="es-PY"/>
              </w:rPr>
            </w:pPr>
            <w:r w:rsidRPr="001A21BE">
              <w:rPr>
                <w:color w:val="000000"/>
                <w:sz w:val="20"/>
                <w:szCs w:val="22"/>
                <w:lang w:eastAsia="es-PY"/>
              </w:rPr>
              <w:t>YPEJHU</w:t>
            </w:r>
          </w:p>
        </w:tc>
        <w:tc>
          <w:tcPr>
            <w:tcW w:w="3602"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center"/>
              <w:rPr>
                <w:color w:val="000000"/>
                <w:sz w:val="18"/>
                <w:szCs w:val="20"/>
                <w:lang w:eastAsia="es-PY"/>
              </w:rPr>
            </w:pPr>
            <w:r w:rsidRPr="001A21BE">
              <w:rPr>
                <w:color w:val="000000"/>
                <w:sz w:val="18"/>
                <w:szCs w:val="20"/>
                <w:lang w:eastAsia="es-PY"/>
              </w:rPr>
              <w:t>8 DE DICIEMBRE, ASENTAMIENTO ARA VERA 1, ASENTAMIENTO ARA VERA 2, ASENTAMIENTO PRIMAVERA</w:t>
            </w:r>
          </w:p>
        </w:tc>
      </w:tr>
      <w:tr w:rsidR="00641047" w:rsidRPr="001A21BE" w:rsidTr="00B03416">
        <w:trPr>
          <w:trHeight w:val="330"/>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641047" w:rsidRPr="001A21BE" w:rsidRDefault="00641047" w:rsidP="00B03416">
            <w:pPr>
              <w:jc w:val="center"/>
              <w:rPr>
                <w:b/>
                <w:bCs/>
                <w:color w:val="000000"/>
                <w:sz w:val="20"/>
                <w:szCs w:val="22"/>
                <w:lang w:eastAsia="es-PY"/>
              </w:rPr>
            </w:pPr>
            <w:r w:rsidRPr="001A21BE">
              <w:rPr>
                <w:b/>
                <w:bCs/>
                <w:color w:val="000000"/>
                <w:sz w:val="20"/>
                <w:szCs w:val="22"/>
                <w:lang w:eastAsia="es-PY"/>
              </w:rPr>
              <w:t>SAN PEDRO</w:t>
            </w:r>
          </w:p>
        </w:tc>
        <w:tc>
          <w:tcPr>
            <w:tcW w:w="705" w:type="dxa"/>
            <w:vMerge/>
            <w:tcBorders>
              <w:top w:val="nil"/>
              <w:left w:val="single" w:sz="4" w:space="0" w:color="auto"/>
              <w:bottom w:val="single" w:sz="4" w:space="0" w:color="000000"/>
              <w:right w:val="single" w:sz="4" w:space="0" w:color="auto"/>
            </w:tcBorders>
            <w:vAlign w:val="center"/>
            <w:hideMark/>
          </w:tcPr>
          <w:p w:rsidR="00641047" w:rsidRPr="001A21BE" w:rsidRDefault="00641047" w:rsidP="00B03416">
            <w:pPr>
              <w:jc w:val="left"/>
              <w:rPr>
                <w:b/>
                <w:bCs/>
                <w:color w:val="000000"/>
                <w:sz w:val="20"/>
                <w:szCs w:val="22"/>
                <w:lang w:eastAsia="es-PY"/>
              </w:rPr>
            </w:pPr>
          </w:p>
        </w:tc>
        <w:tc>
          <w:tcPr>
            <w:tcW w:w="1654" w:type="dxa"/>
            <w:vMerge/>
            <w:tcBorders>
              <w:top w:val="nil"/>
              <w:left w:val="single" w:sz="4" w:space="0" w:color="auto"/>
              <w:bottom w:val="single" w:sz="4" w:space="0" w:color="000000"/>
              <w:right w:val="single" w:sz="4" w:space="0" w:color="auto"/>
            </w:tcBorders>
            <w:vAlign w:val="center"/>
            <w:hideMark/>
          </w:tcPr>
          <w:p w:rsidR="00641047" w:rsidRPr="001A21BE" w:rsidRDefault="00641047" w:rsidP="00B03416">
            <w:pPr>
              <w:jc w:val="left"/>
              <w:rPr>
                <w:b/>
                <w:bCs/>
                <w:color w:val="000000"/>
                <w:sz w:val="20"/>
                <w:szCs w:val="22"/>
                <w:lang w:eastAsia="es-PY"/>
              </w:rPr>
            </w:pPr>
          </w:p>
        </w:tc>
        <w:tc>
          <w:tcPr>
            <w:tcW w:w="1524"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center"/>
              <w:rPr>
                <w:color w:val="000000"/>
                <w:sz w:val="20"/>
                <w:szCs w:val="22"/>
                <w:lang w:eastAsia="es-PY"/>
              </w:rPr>
            </w:pPr>
            <w:r w:rsidRPr="001A21BE">
              <w:rPr>
                <w:color w:val="000000"/>
                <w:sz w:val="20"/>
                <w:szCs w:val="22"/>
                <w:lang w:eastAsia="es-PY"/>
              </w:rPr>
              <w:t>GRAL RESQUIN</w:t>
            </w:r>
          </w:p>
        </w:tc>
        <w:tc>
          <w:tcPr>
            <w:tcW w:w="3602"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center"/>
              <w:rPr>
                <w:color w:val="000000"/>
                <w:sz w:val="18"/>
                <w:szCs w:val="20"/>
                <w:lang w:eastAsia="es-PY"/>
              </w:rPr>
            </w:pPr>
            <w:r w:rsidRPr="001A21BE">
              <w:rPr>
                <w:color w:val="000000"/>
                <w:sz w:val="18"/>
                <w:szCs w:val="20"/>
                <w:lang w:eastAsia="es-PY"/>
              </w:rPr>
              <w:t>COL ESTRELLITA, SAN VICENTE ( PANCHOLO )</w:t>
            </w:r>
          </w:p>
        </w:tc>
      </w:tr>
      <w:tr w:rsidR="00641047" w:rsidRPr="001A21BE" w:rsidTr="00B03416">
        <w:trPr>
          <w:trHeight w:val="660"/>
        </w:trPr>
        <w:tc>
          <w:tcPr>
            <w:tcW w:w="1585" w:type="dxa"/>
            <w:tcBorders>
              <w:top w:val="nil"/>
              <w:left w:val="single" w:sz="4" w:space="0" w:color="auto"/>
              <w:bottom w:val="single" w:sz="4" w:space="0" w:color="000000"/>
              <w:right w:val="single" w:sz="4" w:space="0" w:color="auto"/>
            </w:tcBorders>
            <w:shd w:val="clear" w:color="auto" w:fill="auto"/>
            <w:vAlign w:val="center"/>
            <w:hideMark/>
          </w:tcPr>
          <w:p w:rsidR="00641047" w:rsidRPr="001A21BE" w:rsidRDefault="00641047" w:rsidP="00B03416">
            <w:pPr>
              <w:jc w:val="center"/>
              <w:rPr>
                <w:b/>
                <w:bCs/>
                <w:color w:val="000000"/>
                <w:sz w:val="20"/>
                <w:szCs w:val="22"/>
                <w:lang w:eastAsia="es-PY"/>
              </w:rPr>
            </w:pPr>
            <w:r w:rsidRPr="001A21BE">
              <w:rPr>
                <w:b/>
                <w:bCs/>
                <w:color w:val="000000"/>
                <w:sz w:val="20"/>
                <w:szCs w:val="22"/>
                <w:lang w:eastAsia="es-PY"/>
              </w:rPr>
              <w:t>CORDILLERA</w:t>
            </w:r>
          </w:p>
        </w:tc>
        <w:tc>
          <w:tcPr>
            <w:tcW w:w="705"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center"/>
              <w:rPr>
                <w:b/>
                <w:bCs/>
                <w:color w:val="000000"/>
                <w:sz w:val="20"/>
                <w:szCs w:val="22"/>
                <w:lang w:eastAsia="es-PY"/>
              </w:rPr>
            </w:pPr>
            <w:r w:rsidRPr="001A21BE">
              <w:rPr>
                <w:b/>
                <w:bCs/>
                <w:color w:val="000000"/>
                <w:sz w:val="20"/>
                <w:szCs w:val="22"/>
                <w:lang w:eastAsia="es-PY"/>
              </w:rPr>
              <w:t>2</w:t>
            </w:r>
          </w:p>
        </w:tc>
        <w:tc>
          <w:tcPr>
            <w:tcW w:w="1654"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left"/>
              <w:rPr>
                <w:b/>
                <w:bCs/>
                <w:color w:val="000000"/>
                <w:sz w:val="20"/>
                <w:szCs w:val="22"/>
                <w:lang w:eastAsia="es-PY"/>
              </w:rPr>
            </w:pPr>
            <w:r w:rsidRPr="001A21BE">
              <w:rPr>
                <w:b/>
                <w:bCs/>
                <w:color w:val="000000"/>
                <w:sz w:val="20"/>
                <w:szCs w:val="22"/>
                <w:lang w:eastAsia="es-PY"/>
              </w:rPr>
              <w:t xml:space="preserve">Ruta Nº 3 - Cañada Costa </w:t>
            </w:r>
            <w:proofErr w:type="spellStart"/>
            <w:r w:rsidRPr="001A21BE">
              <w:rPr>
                <w:b/>
                <w:bCs/>
                <w:color w:val="000000"/>
                <w:sz w:val="20"/>
                <w:szCs w:val="22"/>
                <w:lang w:eastAsia="es-PY"/>
              </w:rPr>
              <w:t>Pucu</w:t>
            </w:r>
            <w:proofErr w:type="spellEnd"/>
            <w:r w:rsidRPr="001A21BE">
              <w:rPr>
                <w:b/>
                <w:bCs/>
                <w:color w:val="000000"/>
                <w:sz w:val="20"/>
                <w:szCs w:val="22"/>
                <w:lang w:eastAsia="es-PY"/>
              </w:rPr>
              <w:t xml:space="preserve"> - </w:t>
            </w:r>
            <w:proofErr w:type="spellStart"/>
            <w:r w:rsidRPr="001A21BE">
              <w:rPr>
                <w:b/>
                <w:bCs/>
                <w:color w:val="000000"/>
                <w:sz w:val="20"/>
                <w:szCs w:val="22"/>
                <w:lang w:eastAsia="es-PY"/>
              </w:rPr>
              <w:t>Pirapomi</w:t>
            </w:r>
            <w:proofErr w:type="spellEnd"/>
          </w:p>
        </w:tc>
        <w:tc>
          <w:tcPr>
            <w:tcW w:w="1524"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center"/>
              <w:rPr>
                <w:color w:val="000000"/>
                <w:sz w:val="20"/>
                <w:szCs w:val="22"/>
                <w:lang w:eastAsia="es-PY"/>
              </w:rPr>
            </w:pPr>
            <w:r w:rsidRPr="001A21BE">
              <w:rPr>
                <w:color w:val="000000"/>
                <w:sz w:val="20"/>
                <w:szCs w:val="22"/>
                <w:lang w:eastAsia="es-PY"/>
              </w:rPr>
              <w:t>ARROYOS Y ESTEROS</w:t>
            </w:r>
          </w:p>
        </w:tc>
        <w:tc>
          <w:tcPr>
            <w:tcW w:w="3602"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center"/>
              <w:rPr>
                <w:color w:val="000000"/>
                <w:sz w:val="18"/>
                <w:szCs w:val="20"/>
                <w:lang w:eastAsia="es-PY"/>
              </w:rPr>
            </w:pPr>
            <w:r w:rsidRPr="001A21BE">
              <w:rPr>
                <w:color w:val="000000"/>
                <w:sz w:val="18"/>
                <w:szCs w:val="20"/>
                <w:lang w:eastAsia="es-PY"/>
              </w:rPr>
              <w:t>ACEVEDO, COSTA PUKU, EL CARMEN, ITA PIRU, PIRAPO MI</w:t>
            </w:r>
          </w:p>
        </w:tc>
      </w:tr>
      <w:tr w:rsidR="00641047" w:rsidRPr="001A21BE" w:rsidTr="00B03416">
        <w:trPr>
          <w:trHeight w:val="2040"/>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641047" w:rsidRPr="001A21BE" w:rsidRDefault="00641047" w:rsidP="00B03416">
            <w:pPr>
              <w:jc w:val="center"/>
              <w:rPr>
                <w:b/>
                <w:bCs/>
                <w:color w:val="000000"/>
                <w:sz w:val="20"/>
                <w:szCs w:val="22"/>
                <w:lang w:eastAsia="es-PY"/>
              </w:rPr>
            </w:pPr>
            <w:r w:rsidRPr="001A21BE">
              <w:rPr>
                <w:b/>
                <w:bCs/>
                <w:color w:val="000000"/>
                <w:sz w:val="20"/>
                <w:szCs w:val="22"/>
                <w:lang w:eastAsia="es-PY"/>
              </w:rPr>
              <w:t>ALTO PARANA</w:t>
            </w:r>
          </w:p>
        </w:tc>
        <w:tc>
          <w:tcPr>
            <w:tcW w:w="705" w:type="dxa"/>
            <w:vMerge w:val="restart"/>
            <w:tcBorders>
              <w:top w:val="nil"/>
              <w:left w:val="single" w:sz="4" w:space="0" w:color="auto"/>
              <w:bottom w:val="single" w:sz="4" w:space="0" w:color="auto"/>
              <w:right w:val="single" w:sz="4" w:space="0" w:color="auto"/>
            </w:tcBorders>
            <w:shd w:val="clear" w:color="auto" w:fill="auto"/>
            <w:vAlign w:val="center"/>
            <w:hideMark/>
          </w:tcPr>
          <w:p w:rsidR="00641047" w:rsidRPr="001A21BE" w:rsidRDefault="00641047" w:rsidP="00B03416">
            <w:pPr>
              <w:jc w:val="center"/>
              <w:rPr>
                <w:b/>
                <w:bCs/>
                <w:color w:val="000000"/>
                <w:sz w:val="20"/>
                <w:szCs w:val="22"/>
                <w:lang w:eastAsia="es-PY"/>
              </w:rPr>
            </w:pPr>
            <w:r w:rsidRPr="001A21BE">
              <w:rPr>
                <w:b/>
                <w:bCs/>
                <w:color w:val="000000"/>
                <w:sz w:val="20"/>
                <w:szCs w:val="22"/>
                <w:lang w:eastAsia="es-PY"/>
              </w:rPr>
              <w:t>4</w:t>
            </w:r>
          </w:p>
        </w:tc>
        <w:tc>
          <w:tcPr>
            <w:tcW w:w="1654" w:type="dxa"/>
            <w:vMerge w:val="restart"/>
            <w:tcBorders>
              <w:top w:val="nil"/>
              <w:left w:val="single" w:sz="4" w:space="0" w:color="auto"/>
              <w:bottom w:val="single" w:sz="4" w:space="0" w:color="000000"/>
              <w:right w:val="single" w:sz="4" w:space="0" w:color="auto"/>
            </w:tcBorders>
            <w:shd w:val="clear" w:color="auto" w:fill="auto"/>
            <w:vAlign w:val="center"/>
            <w:hideMark/>
          </w:tcPr>
          <w:p w:rsidR="00641047" w:rsidRPr="001A21BE" w:rsidRDefault="00641047" w:rsidP="00B03416">
            <w:pPr>
              <w:jc w:val="left"/>
              <w:rPr>
                <w:b/>
                <w:bCs/>
                <w:color w:val="000000"/>
                <w:sz w:val="20"/>
                <w:szCs w:val="22"/>
                <w:lang w:eastAsia="es-PY"/>
              </w:rPr>
            </w:pPr>
            <w:proofErr w:type="spellStart"/>
            <w:r w:rsidRPr="001A21BE">
              <w:rPr>
                <w:b/>
                <w:bCs/>
                <w:color w:val="000000"/>
                <w:sz w:val="20"/>
                <w:szCs w:val="22"/>
                <w:lang w:eastAsia="es-PY"/>
              </w:rPr>
              <w:t>Itakyry</w:t>
            </w:r>
            <w:proofErr w:type="spellEnd"/>
            <w:r w:rsidRPr="001A21BE">
              <w:rPr>
                <w:b/>
                <w:bCs/>
                <w:color w:val="000000"/>
                <w:sz w:val="20"/>
                <w:szCs w:val="22"/>
                <w:lang w:eastAsia="es-PY"/>
              </w:rPr>
              <w:t xml:space="preserve"> - Col. </w:t>
            </w:r>
            <w:proofErr w:type="spellStart"/>
            <w:r w:rsidRPr="001A21BE">
              <w:rPr>
                <w:b/>
                <w:bCs/>
                <w:color w:val="000000"/>
                <w:sz w:val="20"/>
                <w:szCs w:val="22"/>
                <w:lang w:eastAsia="es-PY"/>
              </w:rPr>
              <w:t>Ykua</w:t>
            </w:r>
            <w:proofErr w:type="spellEnd"/>
            <w:r w:rsidRPr="001A21BE">
              <w:rPr>
                <w:b/>
                <w:bCs/>
                <w:color w:val="000000"/>
                <w:sz w:val="20"/>
                <w:szCs w:val="22"/>
                <w:lang w:eastAsia="es-PY"/>
              </w:rPr>
              <w:t xml:space="preserve"> </w:t>
            </w:r>
            <w:proofErr w:type="spellStart"/>
            <w:r w:rsidRPr="001A21BE">
              <w:rPr>
                <w:b/>
                <w:bCs/>
                <w:color w:val="000000"/>
                <w:sz w:val="20"/>
                <w:szCs w:val="22"/>
                <w:lang w:eastAsia="es-PY"/>
              </w:rPr>
              <w:t>Pora</w:t>
            </w:r>
            <w:proofErr w:type="spellEnd"/>
            <w:r w:rsidRPr="001A21BE">
              <w:rPr>
                <w:b/>
                <w:bCs/>
                <w:color w:val="000000"/>
                <w:sz w:val="20"/>
                <w:szCs w:val="22"/>
                <w:lang w:eastAsia="es-PY"/>
              </w:rPr>
              <w:t xml:space="preserve"> - Rancho Alegre- Nueva Conquista - Ruta 10</w:t>
            </w:r>
          </w:p>
        </w:tc>
        <w:tc>
          <w:tcPr>
            <w:tcW w:w="1524"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center"/>
              <w:rPr>
                <w:color w:val="000000"/>
                <w:sz w:val="20"/>
                <w:szCs w:val="22"/>
                <w:lang w:eastAsia="es-PY"/>
              </w:rPr>
            </w:pPr>
            <w:r w:rsidRPr="001A21BE">
              <w:rPr>
                <w:color w:val="000000"/>
                <w:sz w:val="20"/>
                <w:szCs w:val="22"/>
                <w:lang w:eastAsia="es-PY"/>
              </w:rPr>
              <w:t>ITAKYRY</w:t>
            </w:r>
          </w:p>
        </w:tc>
        <w:tc>
          <w:tcPr>
            <w:tcW w:w="3602"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center"/>
              <w:rPr>
                <w:color w:val="000000"/>
                <w:sz w:val="18"/>
                <w:szCs w:val="20"/>
                <w:lang w:eastAsia="es-PY"/>
              </w:rPr>
            </w:pPr>
            <w:r w:rsidRPr="001A21BE">
              <w:rPr>
                <w:color w:val="000000"/>
                <w:sz w:val="18"/>
                <w:szCs w:val="20"/>
                <w:lang w:eastAsia="es-PY"/>
              </w:rPr>
              <w:t>AGUAPE, ANGELITO, ASENTAMIENTO YCUA PORA, CAAGUY POTY (ASENT INDI), CAPII, CARRERIA I, CHINO CUE, CHINO I, COLONIA ALEGRE, COLORADO I, NARANJITO, NUEVA CONQUISTA, PARAGUAY PYAJHU, PROMETIDA, SAN JOSE, SAN JUAN, SANTA LUCIA, SANTA MARIA, SANTA TERESA, SANTO DOMINGO, TABARORY, TREINTA Y CINCO, URBANO, VACA RETA (SANTA LUCIA), VILLA CELESTE, VILLA CUE, YCUA PORA, YRUKU POTY, YTU, YUQUYRY</w:t>
            </w:r>
          </w:p>
        </w:tc>
      </w:tr>
      <w:tr w:rsidR="00641047" w:rsidRPr="001A21BE" w:rsidTr="00B03416">
        <w:trPr>
          <w:trHeight w:val="330"/>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641047" w:rsidRPr="001A21BE" w:rsidRDefault="00641047" w:rsidP="00B03416">
            <w:pPr>
              <w:jc w:val="center"/>
              <w:rPr>
                <w:b/>
                <w:bCs/>
                <w:color w:val="000000"/>
                <w:sz w:val="20"/>
                <w:szCs w:val="22"/>
                <w:lang w:eastAsia="es-PY"/>
              </w:rPr>
            </w:pPr>
            <w:r w:rsidRPr="001A21BE">
              <w:rPr>
                <w:b/>
                <w:bCs/>
                <w:color w:val="000000"/>
                <w:sz w:val="20"/>
                <w:szCs w:val="22"/>
                <w:lang w:eastAsia="es-PY"/>
              </w:rPr>
              <w:t>CAAGUAZU</w:t>
            </w:r>
          </w:p>
        </w:tc>
        <w:tc>
          <w:tcPr>
            <w:tcW w:w="705" w:type="dxa"/>
            <w:vMerge/>
            <w:tcBorders>
              <w:top w:val="nil"/>
              <w:left w:val="single" w:sz="4" w:space="0" w:color="auto"/>
              <w:bottom w:val="single" w:sz="4" w:space="0" w:color="auto"/>
              <w:right w:val="single" w:sz="4" w:space="0" w:color="auto"/>
            </w:tcBorders>
            <w:vAlign w:val="center"/>
            <w:hideMark/>
          </w:tcPr>
          <w:p w:rsidR="00641047" w:rsidRPr="001A21BE" w:rsidRDefault="00641047" w:rsidP="00B03416">
            <w:pPr>
              <w:jc w:val="left"/>
              <w:rPr>
                <w:b/>
                <w:bCs/>
                <w:color w:val="000000"/>
                <w:sz w:val="20"/>
                <w:szCs w:val="22"/>
                <w:lang w:eastAsia="es-PY"/>
              </w:rPr>
            </w:pPr>
          </w:p>
        </w:tc>
        <w:tc>
          <w:tcPr>
            <w:tcW w:w="1654" w:type="dxa"/>
            <w:vMerge/>
            <w:tcBorders>
              <w:top w:val="nil"/>
              <w:left w:val="single" w:sz="4" w:space="0" w:color="auto"/>
              <w:bottom w:val="single" w:sz="4" w:space="0" w:color="000000"/>
              <w:right w:val="single" w:sz="4" w:space="0" w:color="auto"/>
            </w:tcBorders>
            <w:vAlign w:val="center"/>
            <w:hideMark/>
          </w:tcPr>
          <w:p w:rsidR="00641047" w:rsidRPr="001A21BE" w:rsidRDefault="00641047" w:rsidP="00B03416">
            <w:pPr>
              <w:jc w:val="left"/>
              <w:rPr>
                <w:b/>
                <w:bCs/>
                <w:color w:val="000000"/>
                <w:sz w:val="20"/>
                <w:szCs w:val="22"/>
                <w:lang w:eastAsia="es-PY"/>
              </w:rPr>
            </w:pPr>
          </w:p>
        </w:tc>
        <w:tc>
          <w:tcPr>
            <w:tcW w:w="1524"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center"/>
              <w:rPr>
                <w:color w:val="000000"/>
                <w:sz w:val="20"/>
                <w:szCs w:val="22"/>
                <w:lang w:eastAsia="es-PY"/>
              </w:rPr>
            </w:pPr>
            <w:r w:rsidRPr="001A21BE">
              <w:rPr>
                <w:color w:val="000000"/>
                <w:sz w:val="20"/>
                <w:szCs w:val="22"/>
                <w:lang w:eastAsia="es-PY"/>
              </w:rPr>
              <w:t>VAQUERIA</w:t>
            </w:r>
          </w:p>
        </w:tc>
        <w:tc>
          <w:tcPr>
            <w:tcW w:w="3602" w:type="dxa"/>
            <w:tcBorders>
              <w:top w:val="nil"/>
              <w:left w:val="nil"/>
              <w:bottom w:val="single" w:sz="4" w:space="0" w:color="auto"/>
              <w:right w:val="single" w:sz="4" w:space="0" w:color="auto"/>
            </w:tcBorders>
            <w:shd w:val="clear" w:color="auto" w:fill="auto"/>
            <w:vAlign w:val="center"/>
            <w:hideMark/>
          </w:tcPr>
          <w:p w:rsidR="00641047" w:rsidRPr="001A21BE" w:rsidRDefault="00641047" w:rsidP="00B03416">
            <w:pPr>
              <w:jc w:val="center"/>
              <w:rPr>
                <w:color w:val="000000"/>
                <w:sz w:val="18"/>
                <w:szCs w:val="20"/>
                <w:lang w:eastAsia="es-PY"/>
              </w:rPr>
            </w:pPr>
            <w:r w:rsidRPr="001A21BE">
              <w:rPr>
                <w:color w:val="000000"/>
                <w:sz w:val="18"/>
                <w:szCs w:val="20"/>
                <w:lang w:eastAsia="es-PY"/>
              </w:rPr>
              <w:t>ASENTAMIENTO 16 DE JULIO, NARANJITO</w:t>
            </w:r>
          </w:p>
        </w:tc>
      </w:tr>
    </w:tbl>
    <w:p w:rsidR="00641047" w:rsidRDefault="00641047" w:rsidP="003A2EC9"/>
    <w:p w:rsidR="00B872D1" w:rsidRPr="00AD1841" w:rsidRDefault="0092471F" w:rsidP="00DE5D76">
      <w:pPr>
        <w:pStyle w:val="Ttulo2"/>
      </w:pPr>
      <w:bookmarkStart w:id="58" w:name="_Toc427753811"/>
      <w:r>
        <w:t>III.3</w:t>
      </w:r>
      <w:r w:rsidR="007D5735" w:rsidRPr="00AD1841">
        <w:t xml:space="preserve"> </w:t>
      </w:r>
      <w:r w:rsidR="00B872D1" w:rsidRPr="00AD1841">
        <w:t>Población Beneficiaria</w:t>
      </w:r>
      <w:bookmarkEnd w:id="57"/>
      <w:bookmarkEnd w:id="58"/>
      <w:r w:rsidR="001F6E88" w:rsidRPr="00AD1841">
        <w:t xml:space="preserve"> </w:t>
      </w:r>
    </w:p>
    <w:p w:rsidR="007D1C2E" w:rsidRPr="00AD1841" w:rsidRDefault="00DC7FE5" w:rsidP="00AD1841">
      <w:pPr>
        <w:spacing w:line="240" w:lineRule="auto"/>
        <w:rPr>
          <w:lang w:val="es-MX"/>
        </w:rPr>
      </w:pPr>
      <w:r w:rsidRPr="00AD1841">
        <w:rPr>
          <w:lang w:val="es-MX"/>
        </w:rPr>
        <w:t>Dependiendo de la red vial existente, los tramos objeto del programa, además de servir directamente a la población asentada sobre la</w:t>
      </w:r>
      <w:r w:rsidR="004C406B" w:rsidRPr="00AD1841">
        <w:rPr>
          <w:lang w:val="es-MX"/>
        </w:rPr>
        <w:t>s</w:t>
      </w:r>
      <w:r w:rsidRPr="00AD1841">
        <w:rPr>
          <w:lang w:val="es-MX"/>
        </w:rPr>
        <w:t xml:space="preserve"> misma</w:t>
      </w:r>
      <w:r w:rsidR="004C406B" w:rsidRPr="00AD1841">
        <w:rPr>
          <w:lang w:val="es-MX"/>
        </w:rPr>
        <w:t>s</w:t>
      </w:r>
      <w:r w:rsidRPr="00AD1841">
        <w:rPr>
          <w:lang w:val="es-MX"/>
        </w:rPr>
        <w:t xml:space="preserve"> vía</w:t>
      </w:r>
      <w:r w:rsidR="004C406B" w:rsidRPr="00AD1841">
        <w:rPr>
          <w:lang w:val="es-MX"/>
        </w:rPr>
        <w:t>s a mejorar</w:t>
      </w:r>
      <w:r w:rsidRPr="00AD1841">
        <w:rPr>
          <w:lang w:val="es-MX"/>
        </w:rPr>
        <w:t xml:space="preserve">, </w:t>
      </w:r>
      <w:r w:rsidR="004C406B" w:rsidRPr="00AD1841">
        <w:rPr>
          <w:lang w:val="es-MX"/>
        </w:rPr>
        <w:t xml:space="preserve">éstas </w:t>
      </w:r>
      <w:r w:rsidRPr="00AD1841">
        <w:rPr>
          <w:lang w:val="es-MX"/>
        </w:rPr>
        <w:t xml:space="preserve">podrían </w:t>
      </w:r>
      <w:r w:rsidR="0001232A" w:rsidRPr="00AD1841">
        <w:rPr>
          <w:lang w:val="es-MX"/>
        </w:rPr>
        <w:t>estar articuladas</w:t>
      </w:r>
      <w:r w:rsidRPr="00AD1841">
        <w:rPr>
          <w:lang w:val="es-MX"/>
        </w:rPr>
        <w:t xml:space="preserve"> </w:t>
      </w:r>
      <w:r w:rsidR="0001232A" w:rsidRPr="00AD1841">
        <w:rPr>
          <w:lang w:val="es-MX"/>
        </w:rPr>
        <w:t>con otras vías</w:t>
      </w:r>
      <w:r w:rsidRPr="00AD1841">
        <w:rPr>
          <w:lang w:val="es-MX"/>
        </w:rPr>
        <w:t xml:space="preserve"> </w:t>
      </w:r>
      <w:r w:rsidR="0001232A" w:rsidRPr="00AD1841">
        <w:rPr>
          <w:lang w:val="es-MX"/>
        </w:rPr>
        <w:t>permitiendo la c</w:t>
      </w:r>
      <w:r w:rsidR="004C406B" w:rsidRPr="00AD1841">
        <w:rPr>
          <w:lang w:val="es-MX"/>
        </w:rPr>
        <w:t>onexión con áreas más distantes, ampliando la población beneficiaria con el</w:t>
      </w:r>
      <w:r w:rsidR="0001232A" w:rsidRPr="00AD1841">
        <w:rPr>
          <w:lang w:val="es-MX"/>
        </w:rPr>
        <w:t xml:space="preserve"> tránsito de paso.</w:t>
      </w:r>
    </w:p>
    <w:p w:rsidR="00AD1841" w:rsidRDefault="00AD1841" w:rsidP="00AD1841">
      <w:pPr>
        <w:rPr>
          <w:lang w:val="es-MX"/>
        </w:rPr>
      </w:pPr>
      <w:r w:rsidRPr="00AD1841">
        <w:rPr>
          <w:lang w:val="es-MX"/>
        </w:rPr>
        <w:t xml:space="preserve">En cuanto a la cantidad de personas en el Área de Influencia, las mismas suman </w:t>
      </w:r>
      <w:r w:rsidRPr="00032982">
        <w:rPr>
          <w:lang w:val="es-MX"/>
        </w:rPr>
        <w:t xml:space="preserve">más de </w:t>
      </w:r>
      <w:r w:rsidR="0050031D" w:rsidRPr="00032982">
        <w:rPr>
          <w:lang w:val="es-MX"/>
        </w:rPr>
        <w:t>38.038</w:t>
      </w:r>
      <w:r w:rsidRPr="00032982">
        <w:rPr>
          <w:lang w:val="es-MX"/>
        </w:rPr>
        <w:t xml:space="preserve"> personas tomando en cuenta solo los tramos a ser intervenidos. El detalle puede observarse en el siguiente cuadro.</w:t>
      </w:r>
    </w:p>
    <w:p w:rsidR="0050031D" w:rsidRDefault="0050031D" w:rsidP="00AD1841">
      <w:pPr>
        <w:rPr>
          <w:lang w:val="es-MX"/>
        </w:rPr>
      </w:pPr>
    </w:p>
    <w:tbl>
      <w:tblPr>
        <w:tblW w:w="8180" w:type="dxa"/>
        <w:tblInd w:w="55" w:type="dxa"/>
        <w:tblCellMar>
          <w:left w:w="70" w:type="dxa"/>
          <w:right w:w="70" w:type="dxa"/>
        </w:tblCellMar>
        <w:tblLook w:val="04A0" w:firstRow="1" w:lastRow="0" w:firstColumn="1" w:lastColumn="0" w:noHBand="0" w:noVBand="1"/>
      </w:tblPr>
      <w:tblGrid>
        <w:gridCol w:w="1651"/>
        <w:gridCol w:w="3148"/>
        <w:gridCol w:w="2106"/>
        <w:gridCol w:w="1275"/>
      </w:tblGrid>
      <w:tr w:rsidR="0035439E" w:rsidRPr="0035439E" w:rsidTr="0030350D">
        <w:trPr>
          <w:trHeight w:val="330"/>
          <w:tblHeader/>
        </w:trPr>
        <w:tc>
          <w:tcPr>
            <w:tcW w:w="8180" w:type="dxa"/>
            <w:gridSpan w:val="4"/>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35439E" w:rsidRPr="0035439E" w:rsidRDefault="0035439E" w:rsidP="0035439E">
            <w:pPr>
              <w:spacing w:before="0" w:line="240" w:lineRule="auto"/>
              <w:jc w:val="center"/>
              <w:rPr>
                <w:b/>
                <w:bCs/>
                <w:color w:val="000000"/>
                <w:sz w:val="22"/>
                <w:szCs w:val="22"/>
                <w:lang w:val="es-ES" w:eastAsia="es-ES" w:bidi="ar-SA"/>
              </w:rPr>
            </w:pPr>
            <w:r w:rsidRPr="0035439E">
              <w:rPr>
                <w:b/>
                <w:bCs/>
                <w:color w:val="000000"/>
                <w:sz w:val="22"/>
                <w:szCs w:val="22"/>
                <w:lang w:val="es-ES" w:eastAsia="es-ES" w:bidi="ar-SA"/>
              </w:rPr>
              <w:t xml:space="preserve">Población directamente afecta por  los Caminos </w:t>
            </w:r>
            <w:r w:rsidR="0050031D">
              <w:rPr>
                <w:b/>
                <w:bCs/>
                <w:color w:val="000000"/>
                <w:sz w:val="22"/>
                <w:szCs w:val="22"/>
                <w:lang w:val="es-ES" w:eastAsia="es-ES" w:bidi="ar-SA"/>
              </w:rPr>
              <w:t xml:space="preserve"> y Puentes</w:t>
            </w:r>
          </w:p>
        </w:tc>
      </w:tr>
      <w:tr w:rsidR="0035439E" w:rsidRPr="0035439E" w:rsidTr="0030350D">
        <w:trPr>
          <w:trHeight w:val="330"/>
          <w:tblHeader/>
        </w:trPr>
        <w:tc>
          <w:tcPr>
            <w:tcW w:w="1651" w:type="dxa"/>
            <w:tcBorders>
              <w:top w:val="nil"/>
              <w:left w:val="single" w:sz="4" w:space="0" w:color="auto"/>
              <w:bottom w:val="single" w:sz="4" w:space="0" w:color="auto"/>
              <w:right w:val="single" w:sz="4" w:space="0" w:color="auto"/>
            </w:tcBorders>
            <w:shd w:val="clear" w:color="000000" w:fill="C5D9F1"/>
            <w:noWrap/>
            <w:vAlign w:val="bottom"/>
            <w:hideMark/>
          </w:tcPr>
          <w:p w:rsidR="0035439E" w:rsidRPr="0035439E" w:rsidRDefault="0035439E" w:rsidP="0035439E">
            <w:pPr>
              <w:spacing w:before="0" w:line="240" w:lineRule="auto"/>
              <w:jc w:val="center"/>
              <w:rPr>
                <w:b/>
                <w:bCs/>
                <w:color w:val="000000"/>
                <w:sz w:val="22"/>
                <w:szCs w:val="22"/>
                <w:lang w:val="es-ES" w:eastAsia="es-ES" w:bidi="ar-SA"/>
              </w:rPr>
            </w:pPr>
            <w:r w:rsidRPr="0035439E">
              <w:rPr>
                <w:b/>
                <w:bCs/>
                <w:color w:val="000000"/>
                <w:sz w:val="22"/>
                <w:szCs w:val="22"/>
                <w:lang w:val="es-ES" w:eastAsia="es-ES" w:bidi="ar-SA"/>
              </w:rPr>
              <w:t>Dpto.</w:t>
            </w:r>
          </w:p>
        </w:tc>
        <w:tc>
          <w:tcPr>
            <w:tcW w:w="3148" w:type="dxa"/>
            <w:tcBorders>
              <w:top w:val="nil"/>
              <w:left w:val="nil"/>
              <w:bottom w:val="single" w:sz="4" w:space="0" w:color="auto"/>
              <w:right w:val="single" w:sz="4" w:space="0" w:color="auto"/>
            </w:tcBorders>
            <w:shd w:val="clear" w:color="000000" w:fill="C5D9F1"/>
            <w:noWrap/>
            <w:vAlign w:val="bottom"/>
            <w:hideMark/>
          </w:tcPr>
          <w:p w:rsidR="0035439E" w:rsidRPr="0035439E" w:rsidRDefault="0035439E" w:rsidP="0035439E">
            <w:pPr>
              <w:spacing w:before="0" w:line="240" w:lineRule="auto"/>
              <w:jc w:val="center"/>
              <w:rPr>
                <w:b/>
                <w:bCs/>
                <w:color w:val="000000"/>
                <w:sz w:val="22"/>
                <w:szCs w:val="22"/>
                <w:lang w:val="es-ES" w:eastAsia="es-ES" w:bidi="ar-SA"/>
              </w:rPr>
            </w:pPr>
            <w:r w:rsidRPr="0035439E">
              <w:rPr>
                <w:b/>
                <w:bCs/>
                <w:color w:val="000000"/>
                <w:sz w:val="22"/>
                <w:szCs w:val="22"/>
                <w:lang w:val="es-ES" w:eastAsia="es-ES" w:bidi="ar-SA"/>
              </w:rPr>
              <w:t>Tramo</w:t>
            </w:r>
          </w:p>
        </w:tc>
        <w:tc>
          <w:tcPr>
            <w:tcW w:w="2106" w:type="dxa"/>
            <w:tcBorders>
              <w:top w:val="nil"/>
              <w:left w:val="nil"/>
              <w:bottom w:val="single" w:sz="4" w:space="0" w:color="auto"/>
              <w:right w:val="single" w:sz="4" w:space="0" w:color="auto"/>
            </w:tcBorders>
            <w:shd w:val="clear" w:color="000000" w:fill="C5D9F1"/>
            <w:noWrap/>
            <w:vAlign w:val="bottom"/>
            <w:hideMark/>
          </w:tcPr>
          <w:p w:rsidR="0035439E" w:rsidRPr="0035439E" w:rsidRDefault="0035439E" w:rsidP="0035439E">
            <w:pPr>
              <w:spacing w:before="0" w:line="240" w:lineRule="auto"/>
              <w:jc w:val="center"/>
              <w:rPr>
                <w:b/>
                <w:bCs/>
                <w:color w:val="000000"/>
                <w:sz w:val="22"/>
                <w:szCs w:val="22"/>
                <w:lang w:val="es-ES" w:eastAsia="es-ES" w:bidi="ar-SA"/>
              </w:rPr>
            </w:pPr>
            <w:r w:rsidRPr="0035439E">
              <w:rPr>
                <w:b/>
                <w:bCs/>
                <w:color w:val="000000"/>
                <w:sz w:val="22"/>
                <w:szCs w:val="22"/>
                <w:lang w:val="es-ES" w:eastAsia="es-ES" w:bidi="ar-SA"/>
              </w:rPr>
              <w:t>Compañía</w:t>
            </w:r>
          </w:p>
        </w:tc>
        <w:tc>
          <w:tcPr>
            <w:tcW w:w="1275" w:type="dxa"/>
            <w:tcBorders>
              <w:top w:val="nil"/>
              <w:left w:val="nil"/>
              <w:bottom w:val="single" w:sz="4" w:space="0" w:color="auto"/>
              <w:right w:val="single" w:sz="4" w:space="0" w:color="auto"/>
            </w:tcBorders>
            <w:shd w:val="clear" w:color="000000" w:fill="C5D9F1"/>
            <w:noWrap/>
            <w:vAlign w:val="bottom"/>
            <w:hideMark/>
          </w:tcPr>
          <w:p w:rsidR="0035439E" w:rsidRPr="0035439E" w:rsidRDefault="0035439E" w:rsidP="0035439E">
            <w:pPr>
              <w:spacing w:before="0" w:line="240" w:lineRule="auto"/>
              <w:jc w:val="center"/>
              <w:rPr>
                <w:b/>
                <w:bCs/>
                <w:color w:val="000000"/>
                <w:sz w:val="22"/>
                <w:szCs w:val="22"/>
                <w:lang w:val="es-ES" w:eastAsia="es-ES" w:bidi="ar-SA"/>
              </w:rPr>
            </w:pPr>
            <w:r w:rsidRPr="0035439E">
              <w:rPr>
                <w:b/>
                <w:bCs/>
                <w:color w:val="000000"/>
                <w:sz w:val="22"/>
                <w:szCs w:val="22"/>
                <w:lang w:val="es-ES" w:eastAsia="es-ES" w:bidi="ar-SA"/>
              </w:rPr>
              <w:t>Población</w:t>
            </w:r>
          </w:p>
        </w:tc>
      </w:tr>
      <w:tr w:rsidR="0035439E" w:rsidRPr="0035439E" w:rsidTr="0035439E">
        <w:trPr>
          <w:trHeight w:val="300"/>
        </w:trPr>
        <w:tc>
          <w:tcPr>
            <w:tcW w:w="1651" w:type="dxa"/>
            <w:vMerge w:val="restart"/>
            <w:tcBorders>
              <w:top w:val="nil"/>
              <w:left w:val="single" w:sz="4" w:space="0" w:color="auto"/>
              <w:bottom w:val="single" w:sz="4" w:space="0" w:color="auto"/>
              <w:right w:val="single" w:sz="4" w:space="0" w:color="auto"/>
            </w:tcBorders>
            <w:shd w:val="clear" w:color="000000" w:fill="C5D9F1"/>
            <w:vAlign w:val="center"/>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ITAPUA</w:t>
            </w:r>
          </w:p>
        </w:tc>
        <w:tc>
          <w:tcPr>
            <w:tcW w:w="31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 xml:space="preserve">La Paz  - </w:t>
            </w:r>
            <w:r w:rsidR="0050031D" w:rsidRPr="0035439E">
              <w:rPr>
                <w:color w:val="000000"/>
                <w:sz w:val="20"/>
                <w:szCs w:val="20"/>
                <w:lang w:val="es-ES" w:eastAsia="es-ES" w:bidi="ar-SA"/>
              </w:rPr>
              <w:t>Jesús</w:t>
            </w:r>
          </w:p>
        </w:tc>
        <w:tc>
          <w:tcPr>
            <w:tcW w:w="2106" w:type="dxa"/>
            <w:tcBorders>
              <w:top w:val="nil"/>
              <w:left w:val="nil"/>
              <w:bottom w:val="single" w:sz="4" w:space="0" w:color="auto"/>
              <w:right w:val="nil"/>
            </w:tcBorders>
            <w:shd w:val="clear" w:color="auto" w:fill="auto"/>
            <w:noWrap/>
            <w:vAlign w:val="bottom"/>
            <w:hideMark/>
          </w:tcPr>
          <w:p w:rsidR="0035439E" w:rsidRPr="0035439E" w:rsidRDefault="0050031D"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Caaguazú</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612</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8C4C51" w:rsidP="0035439E">
            <w:pPr>
              <w:spacing w:before="0" w:line="240" w:lineRule="auto"/>
              <w:jc w:val="left"/>
              <w:rPr>
                <w:color w:val="000000"/>
                <w:sz w:val="20"/>
                <w:szCs w:val="20"/>
                <w:lang w:val="es-ES" w:eastAsia="es-ES" w:bidi="ar-SA"/>
              </w:rPr>
            </w:pPr>
            <w:proofErr w:type="spellStart"/>
            <w:r>
              <w:rPr>
                <w:color w:val="000000"/>
                <w:sz w:val="20"/>
                <w:szCs w:val="20"/>
                <w:lang w:val="es-ES" w:eastAsia="es-ES" w:bidi="ar-SA"/>
              </w:rPr>
              <w:t>Ca</w:t>
            </w:r>
            <w:r w:rsidR="0035439E" w:rsidRPr="0035439E">
              <w:rPr>
                <w:color w:val="000000"/>
                <w:sz w:val="20"/>
                <w:szCs w:val="20"/>
                <w:lang w:val="es-ES" w:eastAsia="es-ES" w:bidi="ar-SA"/>
              </w:rPr>
              <w:t>guarene</w:t>
            </w:r>
            <w:proofErr w:type="spellEnd"/>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168</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Calle Cero</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111</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Calle Cuatro S</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50</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Calle R  Cuatro</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71</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 xml:space="preserve">Gral. Artigas - </w:t>
            </w:r>
            <w:proofErr w:type="spellStart"/>
            <w:r w:rsidRPr="0035439E">
              <w:rPr>
                <w:color w:val="000000"/>
                <w:sz w:val="20"/>
                <w:szCs w:val="20"/>
                <w:lang w:val="es-ES" w:eastAsia="es-ES" w:bidi="ar-SA"/>
              </w:rPr>
              <w:t>Fram</w:t>
            </w:r>
            <w:proofErr w:type="spellEnd"/>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Calle HI</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643</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Calle GH</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434</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 xml:space="preserve">Potrero </w:t>
            </w:r>
            <w:proofErr w:type="spellStart"/>
            <w:r w:rsidRPr="0035439E">
              <w:rPr>
                <w:color w:val="000000"/>
                <w:sz w:val="20"/>
                <w:szCs w:val="20"/>
                <w:lang w:val="es-ES" w:eastAsia="es-ES" w:bidi="ar-SA"/>
              </w:rPr>
              <w:t>Kaa</w:t>
            </w:r>
            <w:proofErr w:type="spellEnd"/>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117</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Calle FG</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353</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proofErr w:type="spellStart"/>
            <w:r w:rsidRPr="0035439E">
              <w:rPr>
                <w:color w:val="000000"/>
                <w:sz w:val="20"/>
                <w:szCs w:val="20"/>
                <w:lang w:val="es-ES" w:eastAsia="es-ES" w:bidi="ar-SA"/>
              </w:rPr>
              <w:t>Sanja</w:t>
            </w:r>
            <w:proofErr w:type="spellEnd"/>
            <w:r w:rsidRPr="0035439E">
              <w:rPr>
                <w:color w:val="000000"/>
                <w:sz w:val="20"/>
                <w:szCs w:val="20"/>
                <w:lang w:val="es-ES" w:eastAsia="es-ES" w:bidi="ar-SA"/>
              </w:rPr>
              <w:t xml:space="preserve"> Honda</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250</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Potrero Duarte</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241</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 xml:space="preserve">Loma Clavel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246</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50031D"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Taropé</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222</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Colonia Independencia</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416</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San Blas</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398</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Potrerito</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196</w:t>
            </w:r>
          </w:p>
        </w:tc>
      </w:tr>
      <w:tr w:rsidR="0035439E" w:rsidRPr="0035439E" w:rsidTr="0035439E">
        <w:trPr>
          <w:trHeight w:val="405"/>
        </w:trPr>
        <w:tc>
          <w:tcPr>
            <w:tcW w:w="1651" w:type="dxa"/>
            <w:vMerge w:val="restart"/>
            <w:tcBorders>
              <w:top w:val="nil"/>
              <w:left w:val="single" w:sz="4" w:space="0" w:color="auto"/>
              <w:bottom w:val="single" w:sz="4" w:space="0" w:color="auto"/>
              <w:right w:val="single" w:sz="4" w:space="0" w:color="auto"/>
            </w:tcBorders>
            <w:shd w:val="clear" w:color="000000" w:fill="C5D9F1"/>
            <w:vAlign w:val="center"/>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ALTO PARANA/ CAAGUAZU</w:t>
            </w:r>
          </w:p>
        </w:tc>
        <w:tc>
          <w:tcPr>
            <w:tcW w:w="3148" w:type="dxa"/>
            <w:vMerge w:val="restart"/>
            <w:tcBorders>
              <w:top w:val="nil"/>
              <w:left w:val="single" w:sz="4" w:space="0" w:color="auto"/>
              <w:bottom w:val="single" w:sz="4" w:space="0" w:color="auto"/>
              <w:right w:val="single" w:sz="4" w:space="0" w:color="auto"/>
            </w:tcBorders>
            <w:shd w:val="clear" w:color="auto" w:fill="auto"/>
            <w:vAlign w:val="center"/>
            <w:hideMark/>
          </w:tcPr>
          <w:p w:rsidR="0035439E" w:rsidRPr="0035439E" w:rsidRDefault="0035439E" w:rsidP="0035439E">
            <w:pPr>
              <w:spacing w:before="0" w:line="240" w:lineRule="auto"/>
              <w:jc w:val="center"/>
              <w:rPr>
                <w:color w:val="000000"/>
                <w:sz w:val="20"/>
                <w:szCs w:val="20"/>
                <w:lang w:val="es-ES" w:eastAsia="es-ES" w:bidi="ar-SA"/>
              </w:rPr>
            </w:pPr>
            <w:proofErr w:type="spellStart"/>
            <w:r w:rsidRPr="0035439E">
              <w:rPr>
                <w:color w:val="000000"/>
                <w:sz w:val="20"/>
                <w:szCs w:val="20"/>
                <w:lang w:val="es-ES" w:eastAsia="es-ES" w:bidi="ar-SA"/>
              </w:rPr>
              <w:t>Itakyry</w:t>
            </w:r>
            <w:proofErr w:type="spellEnd"/>
            <w:r w:rsidRPr="0035439E">
              <w:rPr>
                <w:color w:val="000000"/>
                <w:sz w:val="20"/>
                <w:szCs w:val="20"/>
                <w:lang w:val="es-ES" w:eastAsia="es-ES" w:bidi="ar-SA"/>
              </w:rPr>
              <w:t xml:space="preserve"> -Col. </w:t>
            </w:r>
            <w:proofErr w:type="spellStart"/>
            <w:r w:rsidRPr="0035439E">
              <w:rPr>
                <w:color w:val="000000"/>
                <w:sz w:val="20"/>
                <w:szCs w:val="20"/>
                <w:lang w:val="es-ES" w:eastAsia="es-ES" w:bidi="ar-SA"/>
              </w:rPr>
              <w:t>Ykua</w:t>
            </w:r>
            <w:proofErr w:type="spellEnd"/>
            <w:r w:rsidRPr="0035439E">
              <w:rPr>
                <w:color w:val="000000"/>
                <w:sz w:val="20"/>
                <w:szCs w:val="20"/>
                <w:lang w:val="es-ES" w:eastAsia="es-ES" w:bidi="ar-SA"/>
              </w:rPr>
              <w:t xml:space="preserve"> </w:t>
            </w:r>
            <w:proofErr w:type="spellStart"/>
            <w:r w:rsidRPr="0035439E">
              <w:rPr>
                <w:color w:val="000000"/>
                <w:sz w:val="20"/>
                <w:szCs w:val="20"/>
                <w:lang w:val="es-ES" w:eastAsia="es-ES" w:bidi="ar-SA"/>
              </w:rPr>
              <w:t>Pora</w:t>
            </w:r>
            <w:proofErr w:type="spellEnd"/>
            <w:r w:rsidRPr="0035439E">
              <w:rPr>
                <w:color w:val="000000"/>
                <w:sz w:val="20"/>
                <w:szCs w:val="20"/>
                <w:lang w:val="es-ES" w:eastAsia="es-ES" w:bidi="ar-SA"/>
              </w:rPr>
              <w:t xml:space="preserve"> - Rancho Alegre - </w:t>
            </w:r>
            <w:proofErr w:type="spellStart"/>
            <w:r w:rsidRPr="0035439E">
              <w:rPr>
                <w:color w:val="000000"/>
                <w:sz w:val="20"/>
                <w:szCs w:val="20"/>
                <w:lang w:val="es-ES" w:eastAsia="es-ES" w:bidi="ar-SA"/>
              </w:rPr>
              <w:t>Nva</w:t>
            </w:r>
            <w:proofErr w:type="spellEnd"/>
            <w:r w:rsidRPr="0035439E">
              <w:rPr>
                <w:color w:val="000000"/>
                <w:sz w:val="20"/>
                <w:szCs w:val="20"/>
                <w:lang w:val="es-ES" w:eastAsia="es-ES" w:bidi="ar-SA"/>
              </w:rPr>
              <w:t>. Conquista - Ruta 10</w:t>
            </w: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Nueva Conquista</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848</w:t>
            </w:r>
          </w:p>
        </w:tc>
      </w:tr>
      <w:tr w:rsidR="0035439E" w:rsidRPr="0035439E" w:rsidTr="0035439E">
        <w:trPr>
          <w:trHeight w:val="375"/>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Naranjito</w:t>
            </w: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963</w:t>
            </w:r>
          </w:p>
        </w:tc>
      </w:tr>
      <w:tr w:rsidR="0035439E" w:rsidRPr="0035439E" w:rsidTr="0035439E">
        <w:trPr>
          <w:trHeight w:val="300"/>
        </w:trPr>
        <w:tc>
          <w:tcPr>
            <w:tcW w:w="1651" w:type="dxa"/>
            <w:vMerge w:val="restart"/>
            <w:tcBorders>
              <w:top w:val="nil"/>
              <w:left w:val="single" w:sz="4" w:space="0" w:color="auto"/>
              <w:bottom w:val="single" w:sz="4" w:space="0" w:color="auto"/>
              <w:right w:val="single" w:sz="4" w:space="0" w:color="auto"/>
            </w:tcBorders>
            <w:shd w:val="clear" w:color="000000" w:fill="C5D9F1"/>
            <w:vAlign w:val="center"/>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CORDILLERA</w:t>
            </w:r>
          </w:p>
        </w:tc>
        <w:tc>
          <w:tcPr>
            <w:tcW w:w="3148" w:type="dxa"/>
            <w:vMerge w:val="restart"/>
            <w:tcBorders>
              <w:top w:val="nil"/>
              <w:left w:val="single" w:sz="4" w:space="0" w:color="auto"/>
              <w:bottom w:val="single" w:sz="4" w:space="0" w:color="auto"/>
              <w:right w:val="single" w:sz="4" w:space="0" w:color="auto"/>
            </w:tcBorders>
            <w:shd w:val="clear" w:color="auto" w:fill="auto"/>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 xml:space="preserve">Ruta 3 - Cañada - Costa </w:t>
            </w:r>
            <w:proofErr w:type="spellStart"/>
            <w:r w:rsidRPr="0035439E">
              <w:rPr>
                <w:color w:val="000000"/>
                <w:sz w:val="20"/>
                <w:szCs w:val="20"/>
                <w:lang w:val="es-ES" w:eastAsia="es-ES" w:bidi="ar-SA"/>
              </w:rPr>
              <w:t>Pucu</w:t>
            </w:r>
            <w:proofErr w:type="spellEnd"/>
            <w:r w:rsidRPr="0035439E">
              <w:rPr>
                <w:color w:val="000000"/>
                <w:sz w:val="20"/>
                <w:szCs w:val="20"/>
                <w:lang w:val="es-ES" w:eastAsia="es-ES" w:bidi="ar-SA"/>
              </w:rPr>
              <w:t xml:space="preserve"> - </w:t>
            </w:r>
            <w:proofErr w:type="spellStart"/>
            <w:r w:rsidRPr="0035439E">
              <w:rPr>
                <w:color w:val="000000"/>
                <w:sz w:val="20"/>
                <w:szCs w:val="20"/>
                <w:lang w:val="es-ES" w:eastAsia="es-ES" w:bidi="ar-SA"/>
              </w:rPr>
              <w:t>Pirapomi</w:t>
            </w:r>
            <w:proofErr w:type="spellEnd"/>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Cañada</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1292</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 xml:space="preserve">Costa </w:t>
            </w:r>
            <w:proofErr w:type="spellStart"/>
            <w:r w:rsidRPr="0035439E">
              <w:rPr>
                <w:color w:val="000000"/>
                <w:sz w:val="20"/>
                <w:szCs w:val="20"/>
                <w:lang w:val="es-ES" w:eastAsia="es-ES" w:bidi="ar-SA"/>
              </w:rPr>
              <w:t>Puku</w:t>
            </w:r>
            <w:proofErr w:type="spellEnd"/>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1175</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proofErr w:type="spellStart"/>
            <w:r w:rsidRPr="0035439E">
              <w:rPr>
                <w:color w:val="000000"/>
                <w:sz w:val="20"/>
                <w:szCs w:val="20"/>
                <w:lang w:val="es-ES" w:eastAsia="es-ES" w:bidi="ar-SA"/>
              </w:rPr>
              <w:t>Pirapo</w:t>
            </w:r>
            <w:proofErr w:type="spellEnd"/>
            <w:r w:rsidRPr="0035439E">
              <w:rPr>
                <w:color w:val="000000"/>
                <w:sz w:val="20"/>
                <w:szCs w:val="20"/>
                <w:lang w:val="es-ES" w:eastAsia="es-ES" w:bidi="ar-SA"/>
              </w:rPr>
              <w:t xml:space="preserve"> Mi</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897</w:t>
            </w:r>
          </w:p>
        </w:tc>
      </w:tr>
      <w:tr w:rsidR="0035439E" w:rsidRPr="0035439E" w:rsidTr="0035439E">
        <w:trPr>
          <w:trHeight w:val="300"/>
        </w:trPr>
        <w:tc>
          <w:tcPr>
            <w:tcW w:w="1651"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SAN PEDRO/   CANINDEYU</w:t>
            </w:r>
          </w:p>
        </w:tc>
        <w:tc>
          <w:tcPr>
            <w:tcW w:w="314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 xml:space="preserve">San Vicente - </w:t>
            </w:r>
            <w:proofErr w:type="spellStart"/>
            <w:r w:rsidRPr="0035439E">
              <w:rPr>
                <w:color w:val="000000"/>
                <w:sz w:val="20"/>
                <w:szCs w:val="20"/>
                <w:lang w:val="es-ES" w:eastAsia="es-ES" w:bidi="ar-SA"/>
              </w:rPr>
              <w:t>Aº</w:t>
            </w:r>
            <w:proofErr w:type="spellEnd"/>
            <w:r w:rsidRPr="0035439E">
              <w:rPr>
                <w:color w:val="000000"/>
                <w:sz w:val="20"/>
                <w:szCs w:val="20"/>
                <w:lang w:val="es-ES" w:eastAsia="es-ES" w:bidi="ar-SA"/>
              </w:rPr>
              <w:t xml:space="preserve"> </w:t>
            </w:r>
            <w:proofErr w:type="spellStart"/>
            <w:r w:rsidRPr="0035439E">
              <w:rPr>
                <w:color w:val="000000"/>
                <w:sz w:val="20"/>
                <w:szCs w:val="20"/>
                <w:lang w:val="es-ES" w:eastAsia="es-ES" w:bidi="ar-SA"/>
              </w:rPr>
              <w:t>Itanara</w:t>
            </w:r>
            <w:proofErr w:type="spellEnd"/>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Col. San Vicente</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5514</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Col. Estrellita</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894</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val="restart"/>
            <w:tcBorders>
              <w:top w:val="nil"/>
              <w:left w:val="single" w:sz="4" w:space="0" w:color="auto"/>
              <w:bottom w:val="single" w:sz="4" w:space="0" w:color="000000"/>
              <w:right w:val="single" w:sz="4" w:space="0" w:color="auto"/>
            </w:tcBorders>
            <w:shd w:val="clear" w:color="auto" w:fill="auto"/>
            <w:vAlign w:val="center"/>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 xml:space="preserve">Villa </w:t>
            </w:r>
            <w:proofErr w:type="spellStart"/>
            <w:r w:rsidRPr="0035439E">
              <w:rPr>
                <w:color w:val="000000"/>
                <w:sz w:val="20"/>
                <w:szCs w:val="20"/>
                <w:lang w:val="es-ES" w:eastAsia="es-ES" w:bidi="ar-SA"/>
              </w:rPr>
              <w:t>Ygatymi</w:t>
            </w:r>
            <w:proofErr w:type="spellEnd"/>
            <w:r w:rsidRPr="0035439E">
              <w:rPr>
                <w:color w:val="000000"/>
                <w:sz w:val="20"/>
                <w:szCs w:val="20"/>
                <w:lang w:val="es-ES" w:eastAsia="es-ES" w:bidi="ar-SA"/>
              </w:rPr>
              <w:t xml:space="preserve"> - </w:t>
            </w:r>
            <w:proofErr w:type="spellStart"/>
            <w:r w:rsidRPr="0035439E">
              <w:rPr>
                <w:color w:val="000000"/>
                <w:sz w:val="20"/>
                <w:szCs w:val="20"/>
                <w:lang w:val="es-ES" w:eastAsia="es-ES" w:bidi="ar-SA"/>
              </w:rPr>
              <w:t>Itanarami</w:t>
            </w:r>
            <w:proofErr w:type="spellEnd"/>
            <w:r w:rsidRPr="0035439E">
              <w:rPr>
                <w:color w:val="000000"/>
                <w:sz w:val="20"/>
                <w:szCs w:val="20"/>
                <w:lang w:val="es-ES" w:eastAsia="es-ES" w:bidi="ar-SA"/>
              </w:rPr>
              <w:t xml:space="preserve"> - </w:t>
            </w:r>
            <w:proofErr w:type="spellStart"/>
            <w:r w:rsidRPr="0035439E">
              <w:rPr>
                <w:color w:val="000000"/>
                <w:sz w:val="20"/>
                <w:szCs w:val="20"/>
                <w:lang w:val="es-ES" w:eastAsia="es-ES" w:bidi="ar-SA"/>
              </w:rPr>
              <w:t>Koe</w:t>
            </w:r>
            <w:proofErr w:type="spellEnd"/>
            <w:r w:rsidRPr="0035439E">
              <w:rPr>
                <w:color w:val="000000"/>
                <w:sz w:val="20"/>
                <w:szCs w:val="20"/>
                <w:lang w:val="es-ES" w:eastAsia="es-ES" w:bidi="ar-SA"/>
              </w:rPr>
              <w:t xml:space="preserve"> </w:t>
            </w:r>
            <w:proofErr w:type="spellStart"/>
            <w:r w:rsidRPr="0035439E">
              <w:rPr>
                <w:color w:val="000000"/>
                <w:sz w:val="20"/>
                <w:szCs w:val="20"/>
                <w:lang w:val="es-ES" w:eastAsia="es-ES" w:bidi="ar-SA"/>
              </w:rPr>
              <w:t>Pora</w:t>
            </w:r>
            <w:proofErr w:type="spellEnd"/>
            <w:r w:rsidRPr="0035439E">
              <w:rPr>
                <w:color w:val="000000"/>
                <w:sz w:val="20"/>
                <w:szCs w:val="20"/>
                <w:lang w:val="es-ES" w:eastAsia="es-ES" w:bidi="ar-SA"/>
              </w:rPr>
              <w:t xml:space="preserve"> - </w:t>
            </w:r>
            <w:proofErr w:type="spellStart"/>
            <w:r w:rsidRPr="0035439E">
              <w:rPr>
                <w:color w:val="000000"/>
                <w:sz w:val="20"/>
                <w:szCs w:val="20"/>
                <w:lang w:val="es-ES" w:eastAsia="es-ES" w:bidi="ar-SA"/>
              </w:rPr>
              <w:t>Asent</w:t>
            </w:r>
            <w:proofErr w:type="spellEnd"/>
            <w:r w:rsidRPr="0035439E">
              <w:rPr>
                <w:color w:val="000000"/>
                <w:sz w:val="20"/>
                <w:szCs w:val="20"/>
                <w:lang w:val="es-ES" w:eastAsia="es-ES" w:bidi="ar-SA"/>
              </w:rPr>
              <w:t>. Primavera - 8 de Diciembre</w:t>
            </w: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proofErr w:type="spellStart"/>
            <w:r w:rsidRPr="0035439E">
              <w:rPr>
                <w:color w:val="000000"/>
                <w:sz w:val="20"/>
                <w:szCs w:val="20"/>
                <w:lang w:val="es-ES" w:eastAsia="es-ES" w:bidi="ar-SA"/>
              </w:rPr>
              <w:t>Koe</w:t>
            </w:r>
            <w:proofErr w:type="spellEnd"/>
            <w:r w:rsidRPr="0035439E">
              <w:rPr>
                <w:color w:val="000000"/>
                <w:sz w:val="20"/>
                <w:szCs w:val="20"/>
                <w:lang w:val="es-ES" w:eastAsia="es-ES" w:bidi="ar-SA"/>
              </w:rPr>
              <w:t xml:space="preserve"> </w:t>
            </w:r>
            <w:proofErr w:type="spellStart"/>
            <w:r w:rsidRPr="0035439E">
              <w:rPr>
                <w:color w:val="000000"/>
                <w:sz w:val="20"/>
                <w:szCs w:val="20"/>
                <w:lang w:val="es-ES" w:eastAsia="es-ES" w:bidi="ar-SA"/>
              </w:rPr>
              <w:t>Pora</w:t>
            </w:r>
            <w:proofErr w:type="spellEnd"/>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968</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proofErr w:type="spellStart"/>
            <w:r w:rsidRPr="0035439E">
              <w:rPr>
                <w:color w:val="000000"/>
                <w:sz w:val="20"/>
                <w:szCs w:val="20"/>
                <w:lang w:val="es-ES" w:eastAsia="es-ES" w:bidi="ar-SA"/>
              </w:rPr>
              <w:t>Itacurubi</w:t>
            </w:r>
            <w:proofErr w:type="spellEnd"/>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138</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Loma Clavel</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163</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proofErr w:type="spellStart"/>
            <w:r w:rsidRPr="0035439E">
              <w:rPr>
                <w:color w:val="000000"/>
                <w:sz w:val="20"/>
                <w:szCs w:val="20"/>
                <w:lang w:val="es-ES" w:eastAsia="es-ES" w:bidi="ar-SA"/>
              </w:rPr>
              <w:t>Itanarami</w:t>
            </w:r>
            <w:proofErr w:type="spellEnd"/>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422</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proofErr w:type="spellStart"/>
            <w:r w:rsidRPr="0035439E">
              <w:rPr>
                <w:color w:val="000000"/>
                <w:sz w:val="20"/>
                <w:szCs w:val="20"/>
                <w:lang w:val="es-ES" w:eastAsia="es-ES" w:bidi="ar-SA"/>
              </w:rPr>
              <w:t>Marqueti</w:t>
            </w:r>
            <w:proofErr w:type="spellEnd"/>
            <w:r w:rsidRPr="0035439E">
              <w:rPr>
                <w:color w:val="000000"/>
                <w:sz w:val="20"/>
                <w:szCs w:val="20"/>
                <w:lang w:val="es-ES" w:eastAsia="es-ES" w:bidi="ar-SA"/>
              </w:rPr>
              <w:t xml:space="preserve"> </w:t>
            </w:r>
            <w:proofErr w:type="spellStart"/>
            <w:r w:rsidRPr="0035439E">
              <w:rPr>
                <w:color w:val="000000"/>
                <w:sz w:val="20"/>
                <w:szCs w:val="20"/>
                <w:lang w:val="es-ES" w:eastAsia="es-ES" w:bidi="ar-SA"/>
              </w:rPr>
              <w:t>Cue</w:t>
            </w:r>
            <w:proofErr w:type="spellEnd"/>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613</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proofErr w:type="spellStart"/>
            <w:r w:rsidRPr="0035439E">
              <w:rPr>
                <w:color w:val="000000"/>
                <w:sz w:val="20"/>
                <w:szCs w:val="20"/>
                <w:lang w:val="es-ES" w:eastAsia="es-ES" w:bidi="ar-SA"/>
              </w:rPr>
              <w:t>Asent</w:t>
            </w:r>
            <w:proofErr w:type="spellEnd"/>
            <w:r w:rsidRPr="0035439E">
              <w:rPr>
                <w:color w:val="000000"/>
                <w:sz w:val="20"/>
                <w:szCs w:val="20"/>
                <w:lang w:val="es-ES" w:eastAsia="es-ES" w:bidi="ar-SA"/>
              </w:rPr>
              <w:t>. Primavera</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78</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nil"/>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8 de Diciembre</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72</w:t>
            </w:r>
          </w:p>
        </w:tc>
      </w:tr>
      <w:tr w:rsidR="0035439E" w:rsidRPr="0035439E" w:rsidTr="0035439E">
        <w:trPr>
          <w:trHeight w:val="300"/>
        </w:trPr>
        <w:tc>
          <w:tcPr>
            <w:tcW w:w="1651" w:type="dxa"/>
            <w:tcBorders>
              <w:top w:val="nil"/>
              <w:left w:val="single" w:sz="4" w:space="0" w:color="auto"/>
              <w:bottom w:val="single" w:sz="4" w:space="0" w:color="auto"/>
              <w:right w:val="single" w:sz="4" w:space="0" w:color="auto"/>
            </w:tcBorders>
            <w:shd w:val="clear" w:color="000000" w:fill="C5D9F1"/>
            <w:noWrap/>
            <w:vAlign w:val="bottom"/>
            <w:hideMark/>
          </w:tcPr>
          <w:p w:rsidR="0035439E" w:rsidRPr="0035439E" w:rsidRDefault="0035439E" w:rsidP="0035439E">
            <w:pPr>
              <w:spacing w:before="0" w:line="240" w:lineRule="auto"/>
              <w:jc w:val="right"/>
              <w:rPr>
                <w:b/>
                <w:bCs/>
                <w:color w:val="000000"/>
                <w:sz w:val="20"/>
                <w:szCs w:val="20"/>
                <w:lang w:val="es-ES" w:eastAsia="es-ES" w:bidi="ar-SA"/>
              </w:rPr>
            </w:pPr>
            <w:r w:rsidRPr="0035439E">
              <w:rPr>
                <w:b/>
                <w:bCs/>
                <w:color w:val="000000"/>
                <w:sz w:val="20"/>
                <w:szCs w:val="20"/>
                <w:lang w:val="es-ES" w:eastAsia="es-ES" w:bidi="ar-SA"/>
              </w:rPr>
              <w:t> </w:t>
            </w:r>
          </w:p>
        </w:tc>
        <w:tc>
          <w:tcPr>
            <w:tcW w:w="52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5439E" w:rsidRPr="0035439E" w:rsidRDefault="0035439E" w:rsidP="0035439E">
            <w:pPr>
              <w:spacing w:before="0" w:line="240" w:lineRule="auto"/>
              <w:jc w:val="center"/>
              <w:rPr>
                <w:b/>
                <w:bCs/>
                <w:color w:val="000000"/>
                <w:sz w:val="20"/>
                <w:szCs w:val="20"/>
                <w:lang w:val="es-ES" w:eastAsia="es-ES" w:bidi="ar-SA"/>
              </w:rPr>
            </w:pPr>
            <w:r w:rsidRPr="0035439E">
              <w:rPr>
                <w:b/>
                <w:bCs/>
                <w:color w:val="000000"/>
                <w:sz w:val="20"/>
                <w:szCs w:val="20"/>
                <w:lang w:val="es-ES" w:eastAsia="es-ES" w:bidi="ar-SA"/>
              </w:rPr>
              <w:t>Puentes</w:t>
            </w:r>
          </w:p>
        </w:tc>
        <w:tc>
          <w:tcPr>
            <w:tcW w:w="1275"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 </w:t>
            </w:r>
          </w:p>
        </w:tc>
      </w:tr>
      <w:tr w:rsidR="0035439E" w:rsidRPr="0035439E" w:rsidTr="0035439E">
        <w:trPr>
          <w:trHeight w:val="300"/>
        </w:trPr>
        <w:tc>
          <w:tcPr>
            <w:tcW w:w="1651"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35439E" w:rsidRPr="0035439E" w:rsidRDefault="0050031D"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 xml:space="preserve">PARAGUARÍ </w:t>
            </w:r>
          </w:p>
        </w:tc>
        <w:tc>
          <w:tcPr>
            <w:tcW w:w="314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proofErr w:type="spellStart"/>
            <w:r w:rsidRPr="0035439E">
              <w:rPr>
                <w:color w:val="000000"/>
                <w:sz w:val="20"/>
                <w:szCs w:val="20"/>
                <w:lang w:val="es-ES" w:eastAsia="es-ES" w:bidi="ar-SA"/>
              </w:rPr>
              <w:t>Aº</w:t>
            </w:r>
            <w:proofErr w:type="spellEnd"/>
            <w:r w:rsidRPr="0035439E">
              <w:rPr>
                <w:color w:val="000000"/>
                <w:sz w:val="20"/>
                <w:szCs w:val="20"/>
                <w:lang w:val="es-ES" w:eastAsia="es-ES" w:bidi="ar-SA"/>
              </w:rPr>
              <w:t xml:space="preserve"> </w:t>
            </w:r>
            <w:proofErr w:type="spellStart"/>
            <w:r w:rsidRPr="0035439E">
              <w:rPr>
                <w:color w:val="000000"/>
                <w:sz w:val="20"/>
                <w:szCs w:val="20"/>
                <w:lang w:val="es-ES" w:eastAsia="es-ES" w:bidi="ar-SA"/>
              </w:rPr>
              <w:t>Balmori</w:t>
            </w:r>
            <w:proofErr w:type="spellEnd"/>
          </w:p>
        </w:tc>
        <w:tc>
          <w:tcPr>
            <w:tcW w:w="2106"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left"/>
              <w:rPr>
                <w:sz w:val="20"/>
                <w:szCs w:val="20"/>
                <w:lang w:val="es-ES" w:eastAsia="es-ES" w:bidi="ar-SA"/>
              </w:rPr>
            </w:pPr>
            <w:r w:rsidRPr="0035439E">
              <w:rPr>
                <w:sz w:val="20"/>
                <w:szCs w:val="20"/>
                <w:lang w:val="es-ES" w:eastAsia="es-ES" w:bidi="ar-SA"/>
              </w:rPr>
              <w:t xml:space="preserve">Costa </w:t>
            </w:r>
            <w:proofErr w:type="spellStart"/>
            <w:r w:rsidRPr="0035439E">
              <w:rPr>
                <w:sz w:val="20"/>
                <w:szCs w:val="20"/>
                <w:lang w:val="es-ES" w:eastAsia="es-ES" w:bidi="ar-SA"/>
              </w:rPr>
              <w:t>Baez-Yuquyty</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883</w:t>
            </w:r>
          </w:p>
        </w:tc>
      </w:tr>
      <w:tr w:rsidR="0035439E" w:rsidRPr="0035439E" w:rsidTr="0050031D">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single" w:sz="4" w:space="0" w:color="auto"/>
            </w:tcBorders>
            <w:shd w:val="clear" w:color="auto" w:fill="auto"/>
            <w:noWrap/>
            <w:vAlign w:val="bottom"/>
            <w:hideMark/>
          </w:tcPr>
          <w:p w:rsidR="0035439E" w:rsidRPr="0035439E" w:rsidRDefault="0050031D"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Rincón</w:t>
            </w:r>
            <w:r w:rsidR="0035439E" w:rsidRPr="0035439E">
              <w:rPr>
                <w:color w:val="000000"/>
                <w:sz w:val="20"/>
                <w:szCs w:val="20"/>
                <w:lang w:val="es-ES" w:eastAsia="es-ES" w:bidi="ar-SA"/>
              </w:rPr>
              <w:t>-i</w:t>
            </w:r>
          </w:p>
        </w:tc>
        <w:tc>
          <w:tcPr>
            <w:tcW w:w="1275"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342</w:t>
            </w:r>
          </w:p>
        </w:tc>
      </w:tr>
      <w:tr w:rsidR="0035439E" w:rsidRPr="0035439E" w:rsidTr="0050031D">
        <w:trPr>
          <w:trHeight w:val="300"/>
        </w:trPr>
        <w:tc>
          <w:tcPr>
            <w:tcW w:w="1651" w:type="dxa"/>
            <w:tcBorders>
              <w:top w:val="single" w:sz="4" w:space="0" w:color="auto"/>
              <w:left w:val="single" w:sz="4" w:space="0" w:color="auto"/>
              <w:bottom w:val="single" w:sz="4" w:space="0" w:color="auto"/>
              <w:right w:val="nil"/>
            </w:tcBorders>
            <w:shd w:val="clear" w:color="000000" w:fill="C5D9F1"/>
            <w:noWrap/>
            <w:vAlign w:val="bottom"/>
            <w:hideMark/>
          </w:tcPr>
          <w:p w:rsidR="0035439E" w:rsidRPr="0035439E" w:rsidRDefault="0050031D" w:rsidP="0035439E">
            <w:pPr>
              <w:spacing w:before="0" w:line="240" w:lineRule="auto"/>
              <w:jc w:val="left"/>
              <w:rPr>
                <w:rFonts w:ascii="Calibri" w:hAnsi="Calibri"/>
                <w:color w:val="000000"/>
                <w:sz w:val="22"/>
                <w:szCs w:val="22"/>
                <w:lang w:val="es-ES" w:eastAsia="es-ES" w:bidi="ar-SA"/>
              </w:rPr>
            </w:pPr>
            <w:r w:rsidRPr="0035439E">
              <w:rPr>
                <w:rFonts w:ascii="Calibri" w:hAnsi="Calibri"/>
                <w:color w:val="000000"/>
                <w:sz w:val="22"/>
                <w:szCs w:val="22"/>
                <w:lang w:val="es-ES" w:eastAsia="es-ES" w:bidi="ar-SA"/>
              </w:rPr>
              <w:t> </w:t>
            </w:r>
          </w:p>
        </w:tc>
        <w:tc>
          <w:tcPr>
            <w:tcW w:w="3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39E" w:rsidRPr="0035439E" w:rsidRDefault="0035439E" w:rsidP="0035439E">
            <w:pPr>
              <w:spacing w:before="0" w:line="240" w:lineRule="auto"/>
              <w:jc w:val="center"/>
              <w:rPr>
                <w:color w:val="000000"/>
                <w:sz w:val="20"/>
                <w:szCs w:val="20"/>
                <w:lang w:val="es-ES" w:eastAsia="es-ES" w:bidi="ar-SA"/>
              </w:rPr>
            </w:pPr>
            <w:proofErr w:type="spellStart"/>
            <w:r w:rsidRPr="0035439E">
              <w:rPr>
                <w:color w:val="000000"/>
                <w:sz w:val="20"/>
                <w:szCs w:val="20"/>
                <w:lang w:val="es-ES" w:eastAsia="es-ES" w:bidi="ar-SA"/>
              </w:rPr>
              <w:t>Aº</w:t>
            </w:r>
            <w:proofErr w:type="spellEnd"/>
            <w:r w:rsidRPr="0035439E">
              <w:rPr>
                <w:color w:val="000000"/>
                <w:sz w:val="20"/>
                <w:szCs w:val="20"/>
                <w:lang w:val="es-ES" w:eastAsia="es-ES" w:bidi="ar-SA"/>
              </w:rPr>
              <w:t xml:space="preserve"> </w:t>
            </w:r>
            <w:r w:rsidR="0050031D" w:rsidRPr="0035439E">
              <w:rPr>
                <w:color w:val="000000"/>
                <w:sz w:val="20"/>
                <w:szCs w:val="20"/>
                <w:lang w:val="es-ES" w:eastAsia="es-ES" w:bidi="ar-SA"/>
              </w:rPr>
              <w:t>Rincón</w:t>
            </w:r>
          </w:p>
        </w:tc>
        <w:tc>
          <w:tcPr>
            <w:tcW w:w="2106"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 xml:space="preserve">Laguna </w:t>
            </w:r>
            <w:proofErr w:type="spellStart"/>
            <w:r w:rsidRPr="0035439E">
              <w:rPr>
                <w:color w:val="000000"/>
                <w:sz w:val="20"/>
                <w:szCs w:val="20"/>
                <w:lang w:val="es-ES" w:eastAsia="es-ES" w:bidi="ar-SA"/>
              </w:rPr>
              <w:t>Pyta</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831</w:t>
            </w:r>
          </w:p>
        </w:tc>
      </w:tr>
      <w:tr w:rsidR="0035439E" w:rsidRPr="0035439E" w:rsidTr="0050031D">
        <w:trPr>
          <w:trHeight w:val="300"/>
        </w:trPr>
        <w:tc>
          <w:tcPr>
            <w:tcW w:w="1651"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35439E" w:rsidRPr="0035439E" w:rsidRDefault="0050031D"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MISIONES</w:t>
            </w:r>
          </w:p>
        </w:tc>
        <w:tc>
          <w:tcPr>
            <w:tcW w:w="3148" w:type="dxa"/>
            <w:tcBorders>
              <w:top w:val="single" w:sz="4" w:space="0" w:color="auto"/>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proofErr w:type="spellStart"/>
            <w:r w:rsidRPr="0035439E">
              <w:rPr>
                <w:color w:val="000000"/>
                <w:sz w:val="20"/>
                <w:szCs w:val="20"/>
                <w:lang w:val="es-ES" w:eastAsia="es-ES" w:bidi="ar-SA"/>
              </w:rPr>
              <w:t>Aº</w:t>
            </w:r>
            <w:proofErr w:type="spellEnd"/>
            <w:r w:rsidRPr="0035439E">
              <w:rPr>
                <w:color w:val="000000"/>
                <w:sz w:val="20"/>
                <w:szCs w:val="20"/>
                <w:lang w:val="es-ES" w:eastAsia="es-ES" w:bidi="ar-SA"/>
              </w:rPr>
              <w:t xml:space="preserve">  </w:t>
            </w:r>
            <w:proofErr w:type="spellStart"/>
            <w:r w:rsidRPr="0035439E">
              <w:rPr>
                <w:color w:val="000000"/>
                <w:sz w:val="20"/>
                <w:szCs w:val="20"/>
                <w:lang w:val="es-ES" w:eastAsia="es-ES" w:bidi="ar-SA"/>
              </w:rPr>
              <w:t>Sanguri</w:t>
            </w:r>
            <w:proofErr w:type="spellEnd"/>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Col. Acevedo</w:t>
            </w:r>
          </w:p>
        </w:tc>
        <w:tc>
          <w:tcPr>
            <w:tcW w:w="1275"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530</w:t>
            </w:r>
          </w:p>
        </w:tc>
      </w:tr>
      <w:tr w:rsidR="0035439E" w:rsidRPr="0035439E" w:rsidTr="0035439E">
        <w:trPr>
          <w:trHeight w:val="300"/>
        </w:trPr>
        <w:tc>
          <w:tcPr>
            <w:tcW w:w="1651" w:type="dxa"/>
            <w:vMerge w:val="restart"/>
            <w:tcBorders>
              <w:top w:val="nil"/>
              <w:left w:val="single" w:sz="4" w:space="0" w:color="auto"/>
              <w:bottom w:val="single" w:sz="4" w:space="0" w:color="000000"/>
              <w:right w:val="single" w:sz="4" w:space="0" w:color="auto"/>
            </w:tcBorders>
            <w:shd w:val="clear" w:color="000000" w:fill="C5D9F1"/>
            <w:noWrap/>
            <w:vAlign w:val="bottom"/>
            <w:hideMark/>
          </w:tcPr>
          <w:p w:rsidR="0035439E" w:rsidRPr="0035439E" w:rsidRDefault="0050031D"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CORDILLERA</w:t>
            </w:r>
          </w:p>
        </w:tc>
        <w:tc>
          <w:tcPr>
            <w:tcW w:w="314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proofErr w:type="spellStart"/>
            <w:r w:rsidRPr="0035439E">
              <w:rPr>
                <w:color w:val="000000"/>
                <w:sz w:val="20"/>
                <w:szCs w:val="20"/>
                <w:lang w:val="es-ES" w:eastAsia="es-ES" w:bidi="ar-SA"/>
              </w:rPr>
              <w:t>Aº</w:t>
            </w:r>
            <w:proofErr w:type="spellEnd"/>
            <w:r w:rsidRPr="0035439E">
              <w:rPr>
                <w:color w:val="000000"/>
                <w:sz w:val="20"/>
                <w:szCs w:val="20"/>
                <w:lang w:val="es-ES" w:eastAsia="es-ES" w:bidi="ar-SA"/>
              </w:rPr>
              <w:t xml:space="preserve"> </w:t>
            </w:r>
            <w:proofErr w:type="spellStart"/>
            <w:r w:rsidRPr="0035439E">
              <w:rPr>
                <w:color w:val="000000"/>
                <w:sz w:val="20"/>
                <w:szCs w:val="20"/>
                <w:lang w:val="es-ES" w:eastAsia="es-ES" w:bidi="ar-SA"/>
              </w:rPr>
              <w:t>Tobati</w:t>
            </w:r>
            <w:proofErr w:type="spellEnd"/>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Potrero</w:t>
            </w:r>
          </w:p>
        </w:tc>
        <w:tc>
          <w:tcPr>
            <w:tcW w:w="1275"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2051</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21 de julio</w:t>
            </w:r>
          </w:p>
        </w:tc>
        <w:tc>
          <w:tcPr>
            <w:tcW w:w="1275"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4170</w:t>
            </w:r>
          </w:p>
        </w:tc>
      </w:tr>
      <w:tr w:rsidR="0035439E" w:rsidRPr="0035439E" w:rsidTr="0035439E">
        <w:trPr>
          <w:trHeight w:val="300"/>
        </w:trPr>
        <w:tc>
          <w:tcPr>
            <w:tcW w:w="1651"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rsidR="0035439E" w:rsidRPr="0035439E" w:rsidRDefault="0050031D" w:rsidP="0035439E">
            <w:pPr>
              <w:spacing w:before="0" w:line="240" w:lineRule="auto"/>
              <w:jc w:val="left"/>
              <w:rPr>
                <w:sz w:val="20"/>
                <w:szCs w:val="20"/>
                <w:lang w:val="es-ES" w:eastAsia="es-ES" w:bidi="ar-SA"/>
              </w:rPr>
            </w:pPr>
            <w:r w:rsidRPr="0035439E">
              <w:rPr>
                <w:sz w:val="20"/>
                <w:szCs w:val="20"/>
                <w:lang w:val="es-ES" w:eastAsia="es-ES" w:bidi="ar-SA"/>
              </w:rPr>
              <w:t>SAN PEDRO</w:t>
            </w:r>
          </w:p>
        </w:tc>
        <w:tc>
          <w:tcPr>
            <w:tcW w:w="3148"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SN</w:t>
            </w:r>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50031D"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Cururú</w:t>
            </w:r>
            <w:r w:rsidR="0035439E" w:rsidRPr="0035439E">
              <w:rPr>
                <w:color w:val="000000"/>
                <w:sz w:val="20"/>
                <w:szCs w:val="20"/>
                <w:lang w:val="es-ES" w:eastAsia="es-ES" w:bidi="ar-SA"/>
              </w:rPr>
              <w:t xml:space="preserve"> </w:t>
            </w:r>
            <w:proofErr w:type="spellStart"/>
            <w:r w:rsidR="0035439E" w:rsidRPr="0035439E">
              <w:rPr>
                <w:color w:val="000000"/>
                <w:sz w:val="20"/>
                <w:szCs w:val="20"/>
                <w:lang w:val="es-ES" w:eastAsia="es-ES" w:bidi="ar-SA"/>
              </w:rPr>
              <w:t>Jho</w:t>
            </w:r>
            <w:proofErr w:type="spellEnd"/>
          </w:p>
        </w:tc>
        <w:tc>
          <w:tcPr>
            <w:tcW w:w="1275"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852</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sz w:val="20"/>
                <w:szCs w:val="20"/>
                <w:lang w:val="es-ES" w:eastAsia="es-ES" w:bidi="ar-SA"/>
              </w:rPr>
            </w:pPr>
          </w:p>
        </w:tc>
        <w:tc>
          <w:tcPr>
            <w:tcW w:w="3148"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proofErr w:type="spellStart"/>
            <w:r w:rsidRPr="0035439E">
              <w:rPr>
                <w:color w:val="000000"/>
                <w:sz w:val="20"/>
                <w:szCs w:val="20"/>
                <w:lang w:val="es-ES" w:eastAsia="es-ES" w:bidi="ar-SA"/>
              </w:rPr>
              <w:t>Aº</w:t>
            </w:r>
            <w:proofErr w:type="spellEnd"/>
            <w:r w:rsidRPr="0035439E">
              <w:rPr>
                <w:color w:val="000000"/>
                <w:sz w:val="20"/>
                <w:szCs w:val="20"/>
                <w:lang w:val="es-ES" w:eastAsia="es-ES" w:bidi="ar-SA"/>
              </w:rPr>
              <w:t xml:space="preserve"> </w:t>
            </w:r>
            <w:proofErr w:type="spellStart"/>
            <w:r w:rsidRPr="0035439E">
              <w:rPr>
                <w:color w:val="000000"/>
                <w:sz w:val="20"/>
                <w:szCs w:val="20"/>
                <w:lang w:val="es-ES" w:eastAsia="es-ES" w:bidi="ar-SA"/>
              </w:rPr>
              <w:t>Kururuo</w:t>
            </w:r>
            <w:proofErr w:type="spellEnd"/>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50031D"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Cururú</w:t>
            </w:r>
            <w:r w:rsidR="0035439E" w:rsidRPr="0035439E">
              <w:rPr>
                <w:color w:val="000000"/>
                <w:sz w:val="20"/>
                <w:szCs w:val="20"/>
                <w:lang w:val="es-ES" w:eastAsia="es-ES" w:bidi="ar-SA"/>
              </w:rPr>
              <w:t xml:space="preserve"> </w:t>
            </w:r>
            <w:proofErr w:type="spellStart"/>
            <w:r w:rsidR="0035439E" w:rsidRPr="0035439E">
              <w:rPr>
                <w:color w:val="000000"/>
                <w:sz w:val="20"/>
                <w:szCs w:val="20"/>
                <w:lang w:val="es-ES" w:eastAsia="es-ES" w:bidi="ar-SA"/>
              </w:rPr>
              <w:t>Jho</w:t>
            </w:r>
            <w:proofErr w:type="spellEnd"/>
          </w:p>
        </w:tc>
        <w:tc>
          <w:tcPr>
            <w:tcW w:w="1275"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sz w:val="20"/>
                <w:szCs w:val="20"/>
                <w:lang w:val="es-ES" w:eastAsia="es-ES" w:bidi="ar-SA"/>
              </w:rPr>
            </w:pPr>
          </w:p>
        </w:tc>
        <w:tc>
          <w:tcPr>
            <w:tcW w:w="314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proofErr w:type="spellStart"/>
            <w:r w:rsidRPr="0035439E">
              <w:rPr>
                <w:color w:val="000000"/>
                <w:sz w:val="20"/>
                <w:szCs w:val="20"/>
                <w:lang w:val="es-ES" w:eastAsia="es-ES" w:bidi="ar-SA"/>
              </w:rPr>
              <w:t>Aº</w:t>
            </w:r>
            <w:proofErr w:type="spellEnd"/>
            <w:r w:rsidRPr="0035439E">
              <w:rPr>
                <w:color w:val="000000"/>
                <w:sz w:val="20"/>
                <w:szCs w:val="20"/>
                <w:lang w:val="es-ES" w:eastAsia="es-ES" w:bidi="ar-SA"/>
              </w:rPr>
              <w:t xml:space="preserve"> </w:t>
            </w:r>
            <w:proofErr w:type="spellStart"/>
            <w:r w:rsidRPr="0035439E">
              <w:rPr>
                <w:color w:val="000000"/>
                <w:sz w:val="20"/>
                <w:szCs w:val="20"/>
                <w:lang w:val="es-ES" w:eastAsia="es-ES" w:bidi="ar-SA"/>
              </w:rPr>
              <w:t>Capiibary</w:t>
            </w:r>
            <w:proofErr w:type="spellEnd"/>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50031D"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Cururú</w:t>
            </w:r>
            <w:r w:rsidR="0035439E" w:rsidRPr="0035439E">
              <w:rPr>
                <w:color w:val="000000"/>
                <w:sz w:val="20"/>
                <w:szCs w:val="20"/>
                <w:lang w:val="es-ES" w:eastAsia="es-ES" w:bidi="ar-SA"/>
              </w:rPr>
              <w:t xml:space="preserve"> </w:t>
            </w:r>
            <w:proofErr w:type="spellStart"/>
            <w:r w:rsidR="0035439E" w:rsidRPr="0035439E">
              <w:rPr>
                <w:color w:val="000000"/>
                <w:sz w:val="20"/>
                <w:szCs w:val="20"/>
                <w:lang w:val="es-ES" w:eastAsia="es-ES" w:bidi="ar-SA"/>
              </w:rPr>
              <w:t>Jho</w:t>
            </w:r>
            <w:proofErr w:type="spellEnd"/>
          </w:p>
        </w:tc>
        <w:tc>
          <w:tcPr>
            <w:tcW w:w="1275"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sz w:val="20"/>
                <w:szCs w:val="20"/>
                <w:lang w:val="es-ES" w:eastAsia="es-ES" w:bidi="ar-SA"/>
              </w:rPr>
            </w:pPr>
          </w:p>
        </w:tc>
        <w:tc>
          <w:tcPr>
            <w:tcW w:w="3148"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 xml:space="preserve">Ara </w:t>
            </w:r>
            <w:proofErr w:type="spellStart"/>
            <w:r w:rsidRPr="0035439E">
              <w:rPr>
                <w:color w:val="000000"/>
                <w:sz w:val="20"/>
                <w:szCs w:val="20"/>
                <w:lang w:val="es-ES" w:eastAsia="es-ES" w:bidi="ar-SA"/>
              </w:rPr>
              <w:t>Puaju</w:t>
            </w:r>
            <w:proofErr w:type="spellEnd"/>
          </w:p>
        </w:tc>
        <w:tc>
          <w:tcPr>
            <w:tcW w:w="127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343</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sz w:val="20"/>
                <w:szCs w:val="20"/>
                <w:lang w:val="es-ES" w:eastAsia="es-ES" w:bidi="ar-SA"/>
              </w:rPr>
            </w:pPr>
          </w:p>
        </w:tc>
        <w:tc>
          <w:tcPr>
            <w:tcW w:w="3148"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SN</w:t>
            </w:r>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 xml:space="preserve">Ara </w:t>
            </w:r>
            <w:proofErr w:type="spellStart"/>
            <w:r w:rsidRPr="0035439E">
              <w:rPr>
                <w:color w:val="000000"/>
                <w:sz w:val="20"/>
                <w:szCs w:val="20"/>
                <w:lang w:val="es-ES" w:eastAsia="es-ES" w:bidi="ar-SA"/>
              </w:rPr>
              <w:t>Puaju</w:t>
            </w:r>
            <w:proofErr w:type="spellEnd"/>
          </w:p>
        </w:tc>
        <w:tc>
          <w:tcPr>
            <w:tcW w:w="1275"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r>
      <w:tr w:rsidR="0050031D" w:rsidRPr="0035439E" w:rsidTr="0050031D">
        <w:trPr>
          <w:trHeight w:val="300"/>
        </w:trPr>
        <w:tc>
          <w:tcPr>
            <w:tcW w:w="1651" w:type="dxa"/>
            <w:vMerge w:val="restart"/>
            <w:tcBorders>
              <w:top w:val="nil"/>
              <w:left w:val="single" w:sz="4" w:space="0" w:color="auto"/>
              <w:right w:val="single" w:sz="4" w:space="0" w:color="auto"/>
            </w:tcBorders>
            <w:shd w:val="clear" w:color="000000" w:fill="C5D9F1"/>
            <w:noWrap/>
            <w:vAlign w:val="center"/>
            <w:hideMark/>
          </w:tcPr>
          <w:p w:rsidR="0050031D" w:rsidRPr="0035439E" w:rsidRDefault="0050031D" w:rsidP="0050031D">
            <w:pPr>
              <w:jc w:val="left"/>
              <w:rPr>
                <w:sz w:val="20"/>
                <w:szCs w:val="20"/>
                <w:lang w:val="es-ES" w:eastAsia="es-ES" w:bidi="ar-SA"/>
              </w:rPr>
            </w:pPr>
            <w:r w:rsidRPr="0035439E">
              <w:rPr>
                <w:sz w:val="20"/>
                <w:szCs w:val="20"/>
                <w:lang w:val="es-ES" w:eastAsia="es-ES" w:bidi="ar-SA"/>
              </w:rPr>
              <w:t>GUAIRA</w:t>
            </w:r>
          </w:p>
        </w:tc>
        <w:tc>
          <w:tcPr>
            <w:tcW w:w="314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0031D" w:rsidRPr="0035439E" w:rsidRDefault="0050031D" w:rsidP="0035439E">
            <w:pPr>
              <w:spacing w:before="0" w:line="240" w:lineRule="auto"/>
              <w:jc w:val="center"/>
              <w:rPr>
                <w:color w:val="000000"/>
                <w:sz w:val="20"/>
                <w:szCs w:val="20"/>
                <w:lang w:val="es-ES" w:eastAsia="es-ES" w:bidi="ar-SA"/>
              </w:rPr>
            </w:pPr>
            <w:proofErr w:type="spellStart"/>
            <w:r w:rsidRPr="0035439E">
              <w:rPr>
                <w:color w:val="000000"/>
                <w:sz w:val="20"/>
                <w:szCs w:val="20"/>
                <w:lang w:val="es-ES" w:eastAsia="es-ES" w:bidi="ar-SA"/>
              </w:rPr>
              <w:t>Aº</w:t>
            </w:r>
            <w:proofErr w:type="spellEnd"/>
            <w:r w:rsidRPr="0035439E">
              <w:rPr>
                <w:color w:val="000000"/>
                <w:sz w:val="20"/>
                <w:szCs w:val="20"/>
                <w:lang w:val="es-ES" w:eastAsia="es-ES" w:bidi="ar-SA"/>
              </w:rPr>
              <w:t xml:space="preserve"> </w:t>
            </w:r>
            <w:proofErr w:type="spellStart"/>
            <w:r w:rsidRPr="0035439E">
              <w:rPr>
                <w:color w:val="000000"/>
                <w:sz w:val="20"/>
                <w:szCs w:val="20"/>
                <w:lang w:val="es-ES" w:eastAsia="es-ES" w:bidi="ar-SA"/>
              </w:rPr>
              <w:t>Yhovy</w:t>
            </w:r>
            <w:proofErr w:type="spellEnd"/>
          </w:p>
        </w:tc>
        <w:tc>
          <w:tcPr>
            <w:tcW w:w="2106" w:type="dxa"/>
            <w:tcBorders>
              <w:top w:val="nil"/>
              <w:left w:val="nil"/>
              <w:bottom w:val="single" w:sz="4" w:space="0" w:color="auto"/>
              <w:right w:val="single" w:sz="4" w:space="0" w:color="auto"/>
            </w:tcBorders>
            <w:shd w:val="clear" w:color="000000" w:fill="FFFFFF"/>
            <w:noWrap/>
            <w:vAlign w:val="bottom"/>
            <w:hideMark/>
          </w:tcPr>
          <w:p w:rsidR="0050031D" w:rsidRPr="0035439E" w:rsidRDefault="0050031D"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 xml:space="preserve">Ciervo </w:t>
            </w:r>
            <w:proofErr w:type="spellStart"/>
            <w:r w:rsidRPr="0035439E">
              <w:rPr>
                <w:color w:val="000000"/>
                <w:sz w:val="20"/>
                <w:szCs w:val="20"/>
                <w:lang w:val="es-ES" w:eastAsia="es-ES" w:bidi="ar-SA"/>
              </w:rPr>
              <w:t>Cua</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50031D" w:rsidRPr="0035439E" w:rsidRDefault="0050031D"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1348</w:t>
            </w:r>
          </w:p>
        </w:tc>
      </w:tr>
      <w:tr w:rsidR="0050031D" w:rsidRPr="0035439E" w:rsidTr="00192509">
        <w:trPr>
          <w:trHeight w:val="300"/>
        </w:trPr>
        <w:tc>
          <w:tcPr>
            <w:tcW w:w="1651" w:type="dxa"/>
            <w:vMerge/>
            <w:tcBorders>
              <w:left w:val="single" w:sz="4" w:space="0" w:color="auto"/>
              <w:right w:val="single" w:sz="4" w:space="0" w:color="auto"/>
            </w:tcBorders>
            <w:shd w:val="clear" w:color="000000" w:fill="C5D9F1"/>
            <w:noWrap/>
            <w:vAlign w:val="center"/>
            <w:hideMark/>
          </w:tcPr>
          <w:p w:rsidR="0050031D" w:rsidRPr="0035439E" w:rsidRDefault="0050031D" w:rsidP="0035439E">
            <w:pPr>
              <w:spacing w:before="0" w:line="240" w:lineRule="auto"/>
              <w:jc w:val="left"/>
              <w:rPr>
                <w:sz w:val="20"/>
                <w:szCs w:val="20"/>
                <w:lang w:val="es-ES" w:eastAsia="es-ES" w:bidi="ar-SA"/>
              </w:rPr>
            </w:pPr>
          </w:p>
        </w:tc>
        <w:tc>
          <w:tcPr>
            <w:tcW w:w="3148" w:type="dxa"/>
            <w:vMerge/>
            <w:tcBorders>
              <w:top w:val="nil"/>
              <w:left w:val="single" w:sz="4" w:space="0" w:color="auto"/>
              <w:bottom w:val="single" w:sz="4" w:space="0" w:color="000000"/>
              <w:right w:val="single" w:sz="4" w:space="0" w:color="auto"/>
            </w:tcBorders>
            <w:vAlign w:val="center"/>
            <w:hideMark/>
          </w:tcPr>
          <w:p w:rsidR="0050031D" w:rsidRPr="0035439E" w:rsidRDefault="0050031D"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single" w:sz="4" w:space="0" w:color="auto"/>
            </w:tcBorders>
            <w:shd w:val="clear" w:color="000000" w:fill="FFFFFF"/>
            <w:noWrap/>
            <w:vAlign w:val="bottom"/>
            <w:hideMark/>
          </w:tcPr>
          <w:p w:rsidR="0050031D" w:rsidRPr="0035439E" w:rsidRDefault="0050031D"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3 de noviembre</w:t>
            </w:r>
          </w:p>
        </w:tc>
        <w:tc>
          <w:tcPr>
            <w:tcW w:w="1275" w:type="dxa"/>
            <w:tcBorders>
              <w:top w:val="nil"/>
              <w:left w:val="nil"/>
              <w:bottom w:val="single" w:sz="4" w:space="0" w:color="auto"/>
              <w:right w:val="single" w:sz="4" w:space="0" w:color="auto"/>
            </w:tcBorders>
            <w:shd w:val="clear" w:color="auto" w:fill="auto"/>
            <w:noWrap/>
            <w:vAlign w:val="bottom"/>
            <w:hideMark/>
          </w:tcPr>
          <w:p w:rsidR="0050031D" w:rsidRPr="0035439E" w:rsidRDefault="0050031D"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4019</w:t>
            </w:r>
          </w:p>
        </w:tc>
      </w:tr>
      <w:tr w:rsidR="0050031D" w:rsidRPr="0035439E" w:rsidTr="00192509">
        <w:trPr>
          <w:trHeight w:val="300"/>
        </w:trPr>
        <w:tc>
          <w:tcPr>
            <w:tcW w:w="1651" w:type="dxa"/>
            <w:vMerge/>
            <w:tcBorders>
              <w:left w:val="single" w:sz="4" w:space="0" w:color="auto"/>
              <w:right w:val="single" w:sz="4" w:space="0" w:color="auto"/>
            </w:tcBorders>
            <w:vAlign w:val="center"/>
            <w:hideMark/>
          </w:tcPr>
          <w:p w:rsidR="0050031D" w:rsidRPr="0035439E" w:rsidRDefault="0050031D" w:rsidP="0035439E">
            <w:pPr>
              <w:spacing w:before="0" w:line="240" w:lineRule="auto"/>
              <w:jc w:val="left"/>
              <w:rPr>
                <w:sz w:val="20"/>
                <w:szCs w:val="20"/>
                <w:lang w:val="es-ES" w:eastAsia="es-ES" w:bidi="ar-SA"/>
              </w:rPr>
            </w:pPr>
          </w:p>
        </w:tc>
        <w:tc>
          <w:tcPr>
            <w:tcW w:w="314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0031D" w:rsidRPr="0035439E" w:rsidRDefault="0050031D" w:rsidP="0035439E">
            <w:pPr>
              <w:spacing w:before="0" w:line="240" w:lineRule="auto"/>
              <w:jc w:val="center"/>
              <w:rPr>
                <w:color w:val="000000"/>
                <w:sz w:val="20"/>
                <w:szCs w:val="20"/>
                <w:lang w:val="es-ES" w:eastAsia="es-ES" w:bidi="ar-SA"/>
              </w:rPr>
            </w:pPr>
            <w:proofErr w:type="spellStart"/>
            <w:r w:rsidRPr="0035439E">
              <w:rPr>
                <w:color w:val="000000"/>
                <w:sz w:val="20"/>
                <w:szCs w:val="20"/>
                <w:lang w:val="es-ES" w:eastAsia="es-ES" w:bidi="ar-SA"/>
              </w:rPr>
              <w:t>Aº</w:t>
            </w:r>
            <w:proofErr w:type="spellEnd"/>
            <w:r w:rsidRPr="0035439E">
              <w:rPr>
                <w:color w:val="000000"/>
                <w:sz w:val="20"/>
                <w:szCs w:val="20"/>
                <w:lang w:val="es-ES" w:eastAsia="es-ES" w:bidi="ar-SA"/>
              </w:rPr>
              <w:t xml:space="preserve"> </w:t>
            </w:r>
            <w:proofErr w:type="spellStart"/>
            <w:r w:rsidRPr="0035439E">
              <w:rPr>
                <w:color w:val="000000"/>
                <w:sz w:val="20"/>
                <w:szCs w:val="20"/>
                <w:lang w:val="es-ES" w:eastAsia="es-ES" w:bidi="ar-SA"/>
              </w:rPr>
              <w:t>Capiibary</w:t>
            </w:r>
            <w:proofErr w:type="spellEnd"/>
            <w:r w:rsidRPr="0035439E">
              <w:rPr>
                <w:color w:val="000000"/>
                <w:sz w:val="20"/>
                <w:szCs w:val="20"/>
                <w:lang w:val="es-ES" w:eastAsia="es-ES" w:bidi="ar-SA"/>
              </w:rPr>
              <w:t>(Palmeta)</w:t>
            </w:r>
          </w:p>
        </w:tc>
        <w:tc>
          <w:tcPr>
            <w:tcW w:w="2106" w:type="dxa"/>
            <w:tcBorders>
              <w:top w:val="nil"/>
              <w:left w:val="nil"/>
              <w:bottom w:val="single" w:sz="4" w:space="0" w:color="auto"/>
              <w:right w:val="single" w:sz="4" w:space="0" w:color="auto"/>
            </w:tcBorders>
            <w:shd w:val="clear" w:color="000000" w:fill="FFFFFF"/>
            <w:noWrap/>
            <w:vAlign w:val="bottom"/>
            <w:hideMark/>
          </w:tcPr>
          <w:p w:rsidR="0050031D" w:rsidRPr="0035439E" w:rsidRDefault="0050031D"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Palmeta</w:t>
            </w:r>
          </w:p>
        </w:tc>
        <w:tc>
          <w:tcPr>
            <w:tcW w:w="1275" w:type="dxa"/>
            <w:tcBorders>
              <w:top w:val="nil"/>
              <w:left w:val="nil"/>
              <w:bottom w:val="single" w:sz="4" w:space="0" w:color="auto"/>
              <w:right w:val="single" w:sz="4" w:space="0" w:color="auto"/>
            </w:tcBorders>
            <w:shd w:val="clear" w:color="auto" w:fill="auto"/>
            <w:noWrap/>
            <w:vAlign w:val="bottom"/>
            <w:hideMark/>
          </w:tcPr>
          <w:p w:rsidR="0050031D" w:rsidRPr="0035439E" w:rsidRDefault="0050031D"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168</w:t>
            </w:r>
          </w:p>
        </w:tc>
      </w:tr>
      <w:tr w:rsidR="0050031D" w:rsidRPr="0035439E" w:rsidTr="00192509">
        <w:trPr>
          <w:trHeight w:val="300"/>
        </w:trPr>
        <w:tc>
          <w:tcPr>
            <w:tcW w:w="1651" w:type="dxa"/>
            <w:vMerge/>
            <w:tcBorders>
              <w:left w:val="single" w:sz="4" w:space="0" w:color="auto"/>
              <w:bottom w:val="single" w:sz="4" w:space="0" w:color="000000"/>
              <w:right w:val="single" w:sz="4" w:space="0" w:color="auto"/>
            </w:tcBorders>
            <w:vAlign w:val="center"/>
            <w:hideMark/>
          </w:tcPr>
          <w:p w:rsidR="0050031D" w:rsidRPr="0035439E" w:rsidRDefault="0050031D" w:rsidP="0035439E">
            <w:pPr>
              <w:spacing w:before="0" w:line="240" w:lineRule="auto"/>
              <w:jc w:val="left"/>
              <w:rPr>
                <w:sz w:val="20"/>
                <w:szCs w:val="20"/>
                <w:lang w:val="es-ES" w:eastAsia="es-ES" w:bidi="ar-SA"/>
              </w:rPr>
            </w:pPr>
          </w:p>
        </w:tc>
        <w:tc>
          <w:tcPr>
            <w:tcW w:w="3148" w:type="dxa"/>
            <w:vMerge/>
            <w:tcBorders>
              <w:top w:val="nil"/>
              <w:left w:val="single" w:sz="4" w:space="0" w:color="auto"/>
              <w:bottom w:val="single" w:sz="4" w:space="0" w:color="000000"/>
              <w:right w:val="single" w:sz="4" w:space="0" w:color="auto"/>
            </w:tcBorders>
            <w:vAlign w:val="center"/>
            <w:hideMark/>
          </w:tcPr>
          <w:p w:rsidR="0050031D" w:rsidRPr="0035439E" w:rsidRDefault="0050031D"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single" w:sz="4" w:space="0" w:color="auto"/>
            </w:tcBorders>
            <w:shd w:val="clear" w:color="000000" w:fill="FFFFFF"/>
            <w:noWrap/>
            <w:vAlign w:val="bottom"/>
            <w:hideMark/>
          </w:tcPr>
          <w:p w:rsidR="0050031D" w:rsidRPr="0035439E" w:rsidRDefault="0050031D"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Alborada</w:t>
            </w:r>
          </w:p>
        </w:tc>
        <w:tc>
          <w:tcPr>
            <w:tcW w:w="1275" w:type="dxa"/>
            <w:tcBorders>
              <w:top w:val="nil"/>
              <w:left w:val="nil"/>
              <w:bottom w:val="single" w:sz="4" w:space="0" w:color="auto"/>
              <w:right w:val="single" w:sz="4" w:space="0" w:color="auto"/>
            </w:tcBorders>
            <w:shd w:val="clear" w:color="auto" w:fill="auto"/>
            <w:noWrap/>
            <w:vAlign w:val="bottom"/>
            <w:hideMark/>
          </w:tcPr>
          <w:p w:rsidR="0050031D" w:rsidRPr="0035439E" w:rsidRDefault="0050031D"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137</w:t>
            </w:r>
          </w:p>
        </w:tc>
      </w:tr>
      <w:tr w:rsidR="0035439E" w:rsidRPr="0035439E" w:rsidTr="0035439E">
        <w:trPr>
          <w:trHeight w:val="300"/>
        </w:trPr>
        <w:tc>
          <w:tcPr>
            <w:tcW w:w="1651"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 xml:space="preserve">Alto  </w:t>
            </w:r>
            <w:r w:rsidR="0050031D" w:rsidRPr="0035439E">
              <w:rPr>
                <w:color w:val="000000"/>
                <w:sz w:val="20"/>
                <w:szCs w:val="20"/>
                <w:lang w:val="es-ES" w:eastAsia="es-ES" w:bidi="ar-SA"/>
              </w:rPr>
              <w:t>Paraná</w:t>
            </w:r>
          </w:p>
        </w:tc>
        <w:tc>
          <w:tcPr>
            <w:tcW w:w="3148"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SN</w:t>
            </w:r>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SD</w:t>
            </w:r>
          </w:p>
        </w:tc>
        <w:tc>
          <w:tcPr>
            <w:tcW w:w="1275"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 </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SN</w:t>
            </w:r>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Villa Nueva</w:t>
            </w:r>
          </w:p>
        </w:tc>
        <w:tc>
          <w:tcPr>
            <w:tcW w:w="1275"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195</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SN</w:t>
            </w:r>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left"/>
              <w:rPr>
                <w:color w:val="000000"/>
                <w:sz w:val="20"/>
                <w:szCs w:val="20"/>
                <w:lang w:val="es-ES" w:eastAsia="es-ES" w:bidi="ar-SA"/>
              </w:rPr>
            </w:pPr>
            <w:proofErr w:type="spellStart"/>
            <w:r w:rsidRPr="0035439E">
              <w:rPr>
                <w:color w:val="000000"/>
                <w:sz w:val="20"/>
                <w:szCs w:val="20"/>
                <w:lang w:val="es-ES" w:eastAsia="es-ES" w:bidi="ar-SA"/>
              </w:rPr>
              <w:t>Linea</w:t>
            </w:r>
            <w:proofErr w:type="spellEnd"/>
            <w:r w:rsidRPr="0035439E">
              <w:rPr>
                <w:color w:val="000000"/>
                <w:sz w:val="20"/>
                <w:szCs w:val="20"/>
                <w:lang w:val="es-ES" w:eastAsia="es-ES" w:bidi="ar-SA"/>
              </w:rPr>
              <w:t xml:space="preserve"> Ñacunday</w:t>
            </w:r>
          </w:p>
        </w:tc>
        <w:tc>
          <w:tcPr>
            <w:tcW w:w="1275"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186</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left"/>
              <w:rPr>
                <w:color w:val="000000"/>
                <w:sz w:val="20"/>
                <w:szCs w:val="20"/>
                <w:lang w:val="es-ES" w:eastAsia="es-ES" w:bidi="ar-SA"/>
              </w:rPr>
            </w:pPr>
            <w:proofErr w:type="spellStart"/>
            <w:r w:rsidRPr="0035439E">
              <w:rPr>
                <w:color w:val="000000"/>
                <w:sz w:val="20"/>
                <w:szCs w:val="20"/>
                <w:lang w:val="es-ES" w:eastAsia="es-ES" w:bidi="ar-SA"/>
              </w:rPr>
              <w:t>Pacucua</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246</w:t>
            </w:r>
          </w:p>
        </w:tc>
      </w:tr>
      <w:tr w:rsidR="0035439E" w:rsidRPr="0035439E" w:rsidTr="0035439E">
        <w:trPr>
          <w:trHeight w:val="300"/>
        </w:trPr>
        <w:tc>
          <w:tcPr>
            <w:tcW w:w="1651"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SN</w:t>
            </w:r>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left"/>
              <w:rPr>
                <w:color w:val="000000"/>
                <w:sz w:val="20"/>
                <w:szCs w:val="20"/>
                <w:lang w:val="es-ES" w:eastAsia="es-ES" w:bidi="ar-SA"/>
              </w:rPr>
            </w:pPr>
            <w:proofErr w:type="spellStart"/>
            <w:r w:rsidRPr="0035439E">
              <w:rPr>
                <w:color w:val="000000"/>
                <w:sz w:val="20"/>
                <w:szCs w:val="20"/>
                <w:lang w:val="es-ES" w:eastAsia="es-ES" w:bidi="ar-SA"/>
              </w:rPr>
              <w:t>Linea</w:t>
            </w:r>
            <w:proofErr w:type="spellEnd"/>
            <w:r w:rsidRPr="0035439E">
              <w:rPr>
                <w:color w:val="000000"/>
                <w:sz w:val="20"/>
                <w:szCs w:val="20"/>
                <w:lang w:val="es-ES" w:eastAsia="es-ES" w:bidi="ar-SA"/>
              </w:rPr>
              <w:t xml:space="preserve"> Ñacunday</w:t>
            </w:r>
          </w:p>
        </w:tc>
        <w:tc>
          <w:tcPr>
            <w:tcW w:w="1275"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186</w:t>
            </w:r>
          </w:p>
        </w:tc>
      </w:tr>
      <w:tr w:rsidR="0035439E" w:rsidRPr="0035439E" w:rsidTr="0035439E">
        <w:trPr>
          <w:trHeight w:val="300"/>
        </w:trPr>
        <w:tc>
          <w:tcPr>
            <w:tcW w:w="1651" w:type="dxa"/>
            <w:vMerge w:val="restart"/>
            <w:tcBorders>
              <w:top w:val="nil"/>
              <w:left w:val="single" w:sz="4" w:space="0" w:color="auto"/>
              <w:bottom w:val="single" w:sz="4" w:space="0" w:color="auto"/>
              <w:right w:val="single" w:sz="4" w:space="0" w:color="auto"/>
            </w:tcBorders>
            <w:shd w:val="clear" w:color="000000" w:fill="C5D9F1"/>
            <w:vAlign w:val="center"/>
            <w:hideMark/>
          </w:tcPr>
          <w:p w:rsidR="0035439E" w:rsidRPr="0035439E" w:rsidRDefault="0050031D" w:rsidP="0035439E">
            <w:pPr>
              <w:spacing w:before="0" w:line="240" w:lineRule="auto"/>
              <w:jc w:val="left"/>
              <w:rPr>
                <w:color w:val="000000"/>
                <w:sz w:val="20"/>
                <w:szCs w:val="20"/>
                <w:lang w:val="es-ES" w:eastAsia="es-ES" w:bidi="ar-SA"/>
              </w:rPr>
            </w:pPr>
            <w:r>
              <w:rPr>
                <w:color w:val="000000"/>
                <w:sz w:val="20"/>
                <w:szCs w:val="20"/>
                <w:lang w:val="es-ES" w:eastAsia="es-ES" w:bidi="ar-SA"/>
              </w:rPr>
              <w:t>Amam</w:t>
            </w:r>
            <w:r w:rsidR="0035439E" w:rsidRPr="0035439E">
              <w:rPr>
                <w:color w:val="000000"/>
                <w:sz w:val="20"/>
                <w:szCs w:val="20"/>
                <w:lang w:val="es-ES" w:eastAsia="es-ES" w:bidi="ar-SA"/>
              </w:rPr>
              <w:t>bay</w:t>
            </w:r>
          </w:p>
        </w:tc>
        <w:tc>
          <w:tcPr>
            <w:tcW w:w="3148"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 xml:space="preserve">Rio </w:t>
            </w:r>
            <w:proofErr w:type="spellStart"/>
            <w:r w:rsidRPr="0035439E">
              <w:rPr>
                <w:color w:val="000000"/>
                <w:sz w:val="20"/>
                <w:szCs w:val="20"/>
                <w:lang w:val="es-ES" w:eastAsia="es-ES" w:bidi="ar-SA"/>
              </w:rPr>
              <w:t>Aguaray</w:t>
            </w:r>
            <w:proofErr w:type="spellEnd"/>
            <w:r w:rsidRPr="0035439E">
              <w:rPr>
                <w:color w:val="000000"/>
                <w:sz w:val="20"/>
                <w:szCs w:val="20"/>
                <w:lang w:val="es-ES" w:eastAsia="es-ES" w:bidi="ar-SA"/>
              </w:rPr>
              <w:t xml:space="preserve"> </w:t>
            </w:r>
            <w:r w:rsidR="0050031D" w:rsidRPr="0035439E">
              <w:rPr>
                <w:color w:val="000000"/>
                <w:sz w:val="20"/>
                <w:szCs w:val="20"/>
                <w:lang w:val="es-ES" w:eastAsia="es-ES" w:bidi="ar-SA"/>
              </w:rPr>
              <w:t>Guazú</w:t>
            </w:r>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 xml:space="preserve">Puerto Panadero </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92</w:t>
            </w:r>
          </w:p>
        </w:tc>
      </w:tr>
      <w:tr w:rsidR="0035439E" w:rsidRPr="0035439E" w:rsidTr="0035439E">
        <w:trPr>
          <w:trHeight w:val="300"/>
        </w:trPr>
        <w:tc>
          <w:tcPr>
            <w:tcW w:w="1651" w:type="dxa"/>
            <w:vMerge/>
            <w:tcBorders>
              <w:top w:val="nil"/>
              <w:left w:val="single" w:sz="4" w:space="0" w:color="auto"/>
              <w:bottom w:val="single" w:sz="4" w:space="0" w:color="auto"/>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c>
          <w:tcPr>
            <w:tcW w:w="3148" w:type="dxa"/>
            <w:tcBorders>
              <w:top w:val="nil"/>
              <w:left w:val="nil"/>
              <w:bottom w:val="single" w:sz="4" w:space="0" w:color="auto"/>
              <w:right w:val="single" w:sz="4" w:space="0" w:color="auto"/>
            </w:tcBorders>
            <w:shd w:val="clear" w:color="auto" w:fill="auto"/>
            <w:noWrap/>
            <w:vAlign w:val="bottom"/>
            <w:hideMark/>
          </w:tcPr>
          <w:p w:rsidR="0035439E" w:rsidRPr="0035439E" w:rsidRDefault="0035439E" w:rsidP="0035439E">
            <w:pPr>
              <w:spacing w:before="0" w:line="240" w:lineRule="auto"/>
              <w:jc w:val="center"/>
              <w:rPr>
                <w:color w:val="000000"/>
                <w:sz w:val="20"/>
                <w:szCs w:val="20"/>
                <w:lang w:val="es-ES" w:eastAsia="es-ES" w:bidi="ar-SA"/>
              </w:rPr>
            </w:pPr>
            <w:r w:rsidRPr="0035439E">
              <w:rPr>
                <w:color w:val="000000"/>
                <w:sz w:val="20"/>
                <w:szCs w:val="20"/>
                <w:lang w:val="es-ES" w:eastAsia="es-ES" w:bidi="ar-SA"/>
              </w:rPr>
              <w:t>SN</w:t>
            </w:r>
          </w:p>
        </w:tc>
        <w:tc>
          <w:tcPr>
            <w:tcW w:w="2106" w:type="dxa"/>
            <w:tcBorders>
              <w:top w:val="nil"/>
              <w:left w:val="nil"/>
              <w:bottom w:val="single" w:sz="4" w:space="0" w:color="auto"/>
              <w:right w:val="single" w:sz="4" w:space="0" w:color="auto"/>
            </w:tcBorders>
            <w:shd w:val="clear" w:color="000000" w:fill="FFFFFF"/>
            <w:noWrap/>
            <w:vAlign w:val="bottom"/>
            <w:hideMark/>
          </w:tcPr>
          <w:p w:rsidR="0035439E" w:rsidRPr="0035439E" w:rsidRDefault="0035439E" w:rsidP="0035439E">
            <w:pPr>
              <w:spacing w:before="0" w:line="240" w:lineRule="auto"/>
              <w:jc w:val="left"/>
              <w:rPr>
                <w:color w:val="000000"/>
                <w:sz w:val="20"/>
                <w:szCs w:val="20"/>
                <w:lang w:val="es-ES" w:eastAsia="es-ES" w:bidi="ar-SA"/>
              </w:rPr>
            </w:pPr>
            <w:r w:rsidRPr="0035439E">
              <w:rPr>
                <w:color w:val="000000"/>
                <w:sz w:val="20"/>
                <w:szCs w:val="20"/>
                <w:lang w:val="es-ES" w:eastAsia="es-ES" w:bidi="ar-SA"/>
              </w:rPr>
              <w:t xml:space="preserve">Puerto Panadero </w:t>
            </w:r>
          </w:p>
        </w:tc>
        <w:tc>
          <w:tcPr>
            <w:tcW w:w="1275" w:type="dxa"/>
            <w:vMerge/>
            <w:tcBorders>
              <w:top w:val="nil"/>
              <w:left w:val="single" w:sz="4" w:space="0" w:color="auto"/>
              <w:bottom w:val="single" w:sz="4" w:space="0" w:color="000000"/>
              <w:right w:val="single" w:sz="4" w:space="0" w:color="auto"/>
            </w:tcBorders>
            <w:vAlign w:val="center"/>
            <w:hideMark/>
          </w:tcPr>
          <w:p w:rsidR="0035439E" w:rsidRPr="0035439E" w:rsidRDefault="0035439E" w:rsidP="0035439E">
            <w:pPr>
              <w:spacing w:before="0" w:line="240" w:lineRule="auto"/>
              <w:jc w:val="left"/>
              <w:rPr>
                <w:color w:val="000000"/>
                <w:sz w:val="20"/>
                <w:szCs w:val="20"/>
                <w:lang w:val="es-ES" w:eastAsia="es-ES" w:bidi="ar-SA"/>
              </w:rPr>
            </w:pPr>
          </w:p>
        </w:tc>
      </w:tr>
      <w:tr w:rsidR="0035439E" w:rsidRPr="0035439E" w:rsidTr="00CA2CC3">
        <w:trPr>
          <w:trHeight w:val="300"/>
        </w:trPr>
        <w:tc>
          <w:tcPr>
            <w:tcW w:w="1651" w:type="dxa"/>
            <w:tcBorders>
              <w:top w:val="nil"/>
              <w:left w:val="single" w:sz="4" w:space="0" w:color="auto"/>
              <w:bottom w:val="single" w:sz="4" w:space="0" w:color="auto"/>
              <w:right w:val="single" w:sz="4" w:space="0" w:color="auto"/>
            </w:tcBorders>
            <w:shd w:val="clear" w:color="000000" w:fill="C5D9F1"/>
            <w:noWrap/>
            <w:vAlign w:val="bottom"/>
            <w:hideMark/>
          </w:tcPr>
          <w:p w:rsidR="0035439E" w:rsidRPr="0035439E" w:rsidRDefault="0035439E" w:rsidP="0035439E">
            <w:pPr>
              <w:spacing w:before="0" w:line="240" w:lineRule="auto"/>
              <w:jc w:val="left"/>
              <w:rPr>
                <w:rFonts w:ascii="Calibri" w:hAnsi="Calibri"/>
                <w:color w:val="000000"/>
                <w:sz w:val="20"/>
                <w:szCs w:val="20"/>
                <w:lang w:val="es-ES" w:eastAsia="es-ES" w:bidi="ar-SA"/>
              </w:rPr>
            </w:pPr>
            <w:r w:rsidRPr="0035439E">
              <w:rPr>
                <w:rFonts w:ascii="Calibri" w:hAnsi="Calibri"/>
                <w:color w:val="000000"/>
                <w:sz w:val="20"/>
                <w:szCs w:val="20"/>
                <w:lang w:val="es-ES" w:eastAsia="es-ES" w:bidi="ar-SA"/>
              </w:rPr>
              <w:t> </w:t>
            </w:r>
          </w:p>
        </w:tc>
        <w:tc>
          <w:tcPr>
            <w:tcW w:w="52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5439E" w:rsidRPr="0035439E" w:rsidRDefault="0035439E" w:rsidP="0035439E">
            <w:pPr>
              <w:spacing w:before="0" w:line="240" w:lineRule="auto"/>
              <w:jc w:val="center"/>
              <w:rPr>
                <w:b/>
                <w:bCs/>
                <w:color w:val="000000"/>
                <w:sz w:val="20"/>
                <w:szCs w:val="20"/>
                <w:lang w:val="es-ES" w:eastAsia="es-ES" w:bidi="ar-SA"/>
              </w:rPr>
            </w:pPr>
            <w:r w:rsidRPr="0035439E">
              <w:rPr>
                <w:b/>
                <w:bCs/>
                <w:color w:val="000000"/>
                <w:sz w:val="20"/>
                <w:szCs w:val="20"/>
                <w:lang w:val="es-ES" w:eastAsia="es-ES" w:bidi="ar-SA"/>
              </w:rPr>
              <w:t xml:space="preserve">Afectados directos por la </w:t>
            </w:r>
            <w:r w:rsidR="0050031D" w:rsidRPr="0035439E">
              <w:rPr>
                <w:b/>
                <w:bCs/>
                <w:color w:val="000000"/>
                <w:sz w:val="20"/>
                <w:szCs w:val="20"/>
                <w:lang w:val="es-ES" w:eastAsia="es-ES" w:bidi="ar-SA"/>
              </w:rPr>
              <w:t>construcción</w:t>
            </w:r>
            <w:r w:rsidRPr="0035439E">
              <w:rPr>
                <w:b/>
                <w:bCs/>
                <w:color w:val="000000"/>
                <w:sz w:val="20"/>
                <w:szCs w:val="20"/>
                <w:lang w:val="es-ES" w:eastAsia="es-ES" w:bidi="ar-S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35439E" w:rsidRPr="0035439E" w:rsidRDefault="0035439E" w:rsidP="00CA2CC3">
            <w:pPr>
              <w:spacing w:before="0" w:line="240" w:lineRule="auto"/>
              <w:jc w:val="center"/>
              <w:rPr>
                <w:b/>
                <w:bCs/>
                <w:color w:val="000000"/>
                <w:sz w:val="20"/>
                <w:szCs w:val="20"/>
                <w:lang w:val="es-ES" w:eastAsia="es-ES" w:bidi="ar-SA"/>
              </w:rPr>
            </w:pPr>
            <w:r w:rsidRPr="0035439E">
              <w:rPr>
                <w:b/>
                <w:bCs/>
                <w:color w:val="000000"/>
                <w:sz w:val="20"/>
                <w:szCs w:val="20"/>
                <w:lang w:val="es-ES" w:eastAsia="es-ES" w:bidi="ar-SA"/>
              </w:rPr>
              <w:t>38.038</w:t>
            </w:r>
          </w:p>
        </w:tc>
      </w:tr>
    </w:tbl>
    <w:p w:rsidR="00AD1841" w:rsidRDefault="00AD1841" w:rsidP="00AD1841">
      <w:pPr>
        <w:tabs>
          <w:tab w:val="left" w:pos="2955"/>
        </w:tabs>
        <w:rPr>
          <w:lang w:val="es-MX"/>
        </w:rPr>
      </w:pPr>
    </w:p>
    <w:p w:rsidR="00B872D1" w:rsidRPr="007D5735" w:rsidRDefault="0092471F" w:rsidP="00DE5D76">
      <w:pPr>
        <w:pStyle w:val="Ttulo2"/>
      </w:pPr>
      <w:bookmarkStart w:id="59" w:name="_Toc414522814"/>
      <w:bookmarkStart w:id="60" w:name="_Toc427753812"/>
      <w:r>
        <w:t>III. 4</w:t>
      </w:r>
      <w:r w:rsidR="007D5735">
        <w:t xml:space="preserve"> </w:t>
      </w:r>
      <w:r w:rsidR="00B872D1" w:rsidRPr="007D5735">
        <w:t>Generación de Empleo</w:t>
      </w:r>
      <w:bookmarkEnd w:id="59"/>
      <w:bookmarkEnd w:id="60"/>
    </w:p>
    <w:p w:rsidR="00866989" w:rsidRPr="007D5735" w:rsidRDefault="00866989" w:rsidP="00866989">
      <w:pPr>
        <w:spacing w:line="240" w:lineRule="auto"/>
        <w:rPr>
          <w:lang w:val="es-MX"/>
        </w:rPr>
      </w:pPr>
      <w:r w:rsidRPr="007D5735">
        <w:rPr>
          <w:lang w:val="es-MX"/>
        </w:rPr>
        <w:t>Este</w:t>
      </w:r>
      <w:r w:rsidR="00A30D20" w:rsidRPr="007D5735">
        <w:rPr>
          <w:lang w:val="es-MX"/>
        </w:rPr>
        <w:t xml:space="preserve"> proyecto</w:t>
      </w:r>
      <w:r w:rsidRPr="007D5735">
        <w:rPr>
          <w:lang w:val="es-MX"/>
        </w:rPr>
        <w:t xml:space="preserve"> se alinea estratégicamente a la promoción del empleo rural no agrícola. </w:t>
      </w:r>
      <w:r w:rsidR="004202F7" w:rsidRPr="007D5735">
        <w:rPr>
          <w:lang w:val="es-MX"/>
        </w:rPr>
        <w:t>El mejoramiento</w:t>
      </w:r>
      <w:r w:rsidRPr="007D5735">
        <w:rPr>
          <w:lang w:val="es-MX"/>
        </w:rPr>
        <w:t xml:space="preserve"> de infraestructura vial demandará significativamente mano de obra local de las zonas rurales donde </w:t>
      </w:r>
      <w:r w:rsidR="004202F7" w:rsidRPr="007D5735">
        <w:rPr>
          <w:lang w:val="es-MX"/>
        </w:rPr>
        <w:t>se localizan los tramos y</w:t>
      </w:r>
      <w:r w:rsidRPr="007D5735">
        <w:rPr>
          <w:lang w:val="es-MX"/>
        </w:rPr>
        <w:t xml:space="preserve"> puentes</w:t>
      </w:r>
      <w:r w:rsidR="004202F7" w:rsidRPr="007D5735">
        <w:rPr>
          <w:lang w:val="es-MX"/>
        </w:rPr>
        <w:t xml:space="preserve"> a mejorar</w:t>
      </w:r>
      <w:r w:rsidRPr="007D5735">
        <w:rPr>
          <w:lang w:val="es-MX"/>
        </w:rPr>
        <w:t xml:space="preserve">, generando en forma directa </w:t>
      </w:r>
      <w:r w:rsidR="00B140B7">
        <w:rPr>
          <w:lang w:val="es-MX"/>
        </w:rPr>
        <w:t>7,5</w:t>
      </w:r>
      <w:r w:rsidR="004202F7" w:rsidRPr="007D5735">
        <w:rPr>
          <w:lang w:val="es-MX"/>
        </w:rPr>
        <w:t xml:space="preserve"> empleos por km de tramo </w:t>
      </w:r>
      <w:r w:rsidR="00B140B7">
        <w:rPr>
          <w:lang w:val="es-MX"/>
        </w:rPr>
        <w:t>mejorado con empedrados/ripio</w:t>
      </w:r>
      <w:r w:rsidR="00CD4924" w:rsidRPr="007D5735">
        <w:rPr>
          <w:lang w:val="es-MX"/>
        </w:rPr>
        <w:t xml:space="preserve"> </w:t>
      </w:r>
      <w:r w:rsidR="004202F7" w:rsidRPr="007D5735">
        <w:rPr>
          <w:lang w:val="es-MX"/>
        </w:rPr>
        <w:t xml:space="preserve">y </w:t>
      </w:r>
      <w:r w:rsidRPr="007D5735">
        <w:rPr>
          <w:lang w:val="es-MX"/>
        </w:rPr>
        <w:t xml:space="preserve">1 empleo por cada metro lineal de puente. En el proyecto se contempla </w:t>
      </w:r>
      <w:r w:rsidR="00296EED" w:rsidRPr="007D5735">
        <w:rPr>
          <w:lang w:val="es-MX"/>
        </w:rPr>
        <w:t xml:space="preserve">el </w:t>
      </w:r>
      <w:r w:rsidR="00296EED" w:rsidRPr="00032982">
        <w:rPr>
          <w:lang w:val="es-MX"/>
        </w:rPr>
        <w:t xml:space="preserve">mejoramiento de </w:t>
      </w:r>
      <w:r w:rsidR="00032982" w:rsidRPr="00032982">
        <w:rPr>
          <w:lang w:val="es-MX"/>
        </w:rPr>
        <w:t>180</w:t>
      </w:r>
      <w:r w:rsidR="004202F7" w:rsidRPr="007D5735">
        <w:rPr>
          <w:lang w:val="es-MX"/>
        </w:rPr>
        <w:t xml:space="preserve"> km de caminos vecinales y </w:t>
      </w:r>
      <w:r w:rsidRPr="007D5735">
        <w:rPr>
          <w:lang w:val="es-MX"/>
        </w:rPr>
        <w:t xml:space="preserve">la construcción de </w:t>
      </w:r>
      <w:r w:rsidR="00032982">
        <w:rPr>
          <w:lang w:val="es-MX"/>
        </w:rPr>
        <w:t>600</w:t>
      </w:r>
      <w:r w:rsidRPr="007D5735">
        <w:rPr>
          <w:lang w:val="es-MX"/>
        </w:rPr>
        <w:t xml:space="preserve"> metros lineales de puente</w:t>
      </w:r>
      <w:r w:rsidR="004202F7" w:rsidRPr="007D5735">
        <w:rPr>
          <w:lang w:val="es-MX"/>
        </w:rPr>
        <w:t>s de hormigón armado.</w:t>
      </w:r>
    </w:p>
    <w:p w:rsidR="00866989" w:rsidRDefault="00CD4924" w:rsidP="00866989">
      <w:pPr>
        <w:spacing w:line="240" w:lineRule="auto"/>
        <w:rPr>
          <w:lang w:val="es-MX"/>
        </w:rPr>
      </w:pPr>
      <w:r w:rsidRPr="007D5735">
        <w:rPr>
          <w:lang w:val="es-MX"/>
        </w:rPr>
        <w:t xml:space="preserve">En forma indirecta, los proyectos viales </w:t>
      </w:r>
      <w:r w:rsidR="001555A6" w:rsidRPr="007D5735">
        <w:rPr>
          <w:lang w:val="es-MX"/>
        </w:rPr>
        <w:t xml:space="preserve">se estima </w:t>
      </w:r>
      <w:r w:rsidRPr="007D5735">
        <w:rPr>
          <w:lang w:val="es-MX"/>
        </w:rPr>
        <w:t xml:space="preserve">con un factor multiplicativo de 4, es decir </w:t>
      </w:r>
      <w:r w:rsidR="001555A6" w:rsidRPr="007D5735">
        <w:rPr>
          <w:lang w:val="es-MX"/>
        </w:rPr>
        <w:t xml:space="preserve">que el empleo indirecto es cuatro (4) veces el directo, lo que se traduciría en la ocupación de </w:t>
      </w:r>
      <w:r w:rsidR="00B140B7">
        <w:rPr>
          <w:lang w:val="es-MX"/>
        </w:rPr>
        <w:t>7.800</w:t>
      </w:r>
      <w:r w:rsidR="001555A6" w:rsidRPr="007D5735">
        <w:rPr>
          <w:lang w:val="es-MX"/>
        </w:rPr>
        <w:t xml:space="preserve"> personas con la implementación del programa, </w:t>
      </w:r>
      <w:r w:rsidR="00866989" w:rsidRPr="007D5735">
        <w:rPr>
          <w:lang w:val="es-MX"/>
        </w:rPr>
        <w:t>a través de los distintos servicios de apoyo y logística en zona de obras, como servicio de alojami</w:t>
      </w:r>
      <w:r w:rsidR="00E91F57" w:rsidRPr="007D5735">
        <w:rPr>
          <w:lang w:val="es-MX"/>
        </w:rPr>
        <w:t>ento, alimentación, transporte y otros necesarios.</w:t>
      </w:r>
    </w:p>
    <w:p w:rsidR="006F4E81" w:rsidRPr="003A25AC" w:rsidRDefault="006F4E81" w:rsidP="00866989">
      <w:pPr>
        <w:spacing w:line="240" w:lineRule="auto"/>
        <w:rPr>
          <w:lang w:val="es-MX"/>
        </w:rPr>
      </w:pPr>
    </w:p>
    <w:p w:rsidR="001555A6" w:rsidRPr="00240483" w:rsidRDefault="001555A6" w:rsidP="009A21DC">
      <w:pPr>
        <w:spacing w:before="0" w:line="240" w:lineRule="auto"/>
        <w:jc w:val="left"/>
        <w:rPr>
          <w:b/>
          <w:lang w:val="es-MX"/>
        </w:rPr>
      </w:pPr>
      <w:r w:rsidRPr="00A522FF">
        <w:rPr>
          <w:b/>
          <w:lang w:val="es-MX"/>
        </w:rPr>
        <w:t>Cuadro III.</w:t>
      </w:r>
      <w:r w:rsidR="007176F9" w:rsidRPr="00A522FF">
        <w:rPr>
          <w:b/>
          <w:lang w:val="es-MX"/>
        </w:rPr>
        <w:t>26</w:t>
      </w:r>
      <w:r w:rsidRPr="00A522FF">
        <w:rPr>
          <w:b/>
          <w:lang w:val="es-MX"/>
        </w:rPr>
        <w:t xml:space="preserve"> Generación de Empleo</w:t>
      </w:r>
    </w:p>
    <w:tbl>
      <w:tblPr>
        <w:tblW w:w="0" w:type="auto"/>
        <w:tblLook w:val="04A0" w:firstRow="1" w:lastRow="0" w:firstColumn="1" w:lastColumn="0" w:noHBand="0" w:noVBand="1"/>
      </w:tblPr>
      <w:tblGrid>
        <w:gridCol w:w="3108"/>
        <w:gridCol w:w="3086"/>
        <w:gridCol w:w="3094"/>
      </w:tblGrid>
      <w:tr w:rsidR="001555A6" w:rsidRPr="001555A6" w:rsidTr="00CC7DB1">
        <w:tc>
          <w:tcPr>
            <w:tcW w:w="3181" w:type="dxa"/>
            <w:shd w:val="clear" w:color="auto" w:fill="DBE5F1" w:themeFill="accent1" w:themeFillTint="33"/>
          </w:tcPr>
          <w:p w:rsidR="001555A6" w:rsidRPr="001555A6" w:rsidRDefault="001555A6" w:rsidP="001555A6">
            <w:pPr>
              <w:spacing w:line="240" w:lineRule="auto"/>
              <w:jc w:val="center"/>
              <w:rPr>
                <w:b/>
                <w:lang w:val="es-MX"/>
              </w:rPr>
            </w:pPr>
            <w:r w:rsidRPr="001555A6">
              <w:rPr>
                <w:b/>
                <w:lang w:val="es-MX"/>
              </w:rPr>
              <w:t>Obras</w:t>
            </w:r>
          </w:p>
        </w:tc>
        <w:tc>
          <w:tcPr>
            <w:tcW w:w="3182" w:type="dxa"/>
            <w:shd w:val="clear" w:color="auto" w:fill="DBE5F1" w:themeFill="accent1" w:themeFillTint="33"/>
          </w:tcPr>
          <w:p w:rsidR="001555A6" w:rsidRPr="009460FA" w:rsidRDefault="001555A6" w:rsidP="001555A6">
            <w:pPr>
              <w:spacing w:line="240" w:lineRule="auto"/>
              <w:jc w:val="center"/>
              <w:rPr>
                <w:b/>
                <w:lang w:val="es-MX"/>
              </w:rPr>
            </w:pPr>
            <w:r w:rsidRPr="009460FA">
              <w:rPr>
                <w:b/>
                <w:lang w:val="es-MX"/>
              </w:rPr>
              <w:t>MO directa</w:t>
            </w:r>
          </w:p>
        </w:tc>
        <w:tc>
          <w:tcPr>
            <w:tcW w:w="3182" w:type="dxa"/>
            <w:shd w:val="clear" w:color="auto" w:fill="DBE5F1" w:themeFill="accent1" w:themeFillTint="33"/>
          </w:tcPr>
          <w:p w:rsidR="001555A6" w:rsidRPr="009460FA" w:rsidRDefault="001555A6" w:rsidP="001555A6">
            <w:pPr>
              <w:spacing w:line="240" w:lineRule="auto"/>
              <w:jc w:val="center"/>
              <w:rPr>
                <w:b/>
                <w:lang w:val="es-MX"/>
              </w:rPr>
            </w:pPr>
            <w:r w:rsidRPr="009460FA">
              <w:rPr>
                <w:b/>
                <w:lang w:val="es-MX"/>
              </w:rPr>
              <w:t>MO indirecta</w:t>
            </w:r>
          </w:p>
        </w:tc>
      </w:tr>
      <w:tr w:rsidR="001555A6" w:rsidTr="001555A6">
        <w:tc>
          <w:tcPr>
            <w:tcW w:w="3181" w:type="dxa"/>
          </w:tcPr>
          <w:p w:rsidR="001555A6" w:rsidRDefault="001555A6" w:rsidP="00866989">
            <w:pPr>
              <w:spacing w:line="240" w:lineRule="auto"/>
              <w:rPr>
                <w:lang w:val="es-MX"/>
              </w:rPr>
            </w:pPr>
            <w:r>
              <w:rPr>
                <w:lang w:val="es-MX"/>
              </w:rPr>
              <w:t>Mejoramiento de caminos</w:t>
            </w:r>
          </w:p>
        </w:tc>
        <w:tc>
          <w:tcPr>
            <w:tcW w:w="3182" w:type="dxa"/>
          </w:tcPr>
          <w:p w:rsidR="001555A6" w:rsidRPr="009460FA" w:rsidRDefault="00B140B7" w:rsidP="009460FA">
            <w:pPr>
              <w:spacing w:line="240" w:lineRule="auto"/>
              <w:jc w:val="center"/>
              <w:rPr>
                <w:lang w:val="es-MX"/>
              </w:rPr>
            </w:pPr>
            <w:r>
              <w:rPr>
                <w:lang w:val="es-MX"/>
              </w:rPr>
              <w:t>1350</w:t>
            </w:r>
          </w:p>
        </w:tc>
        <w:tc>
          <w:tcPr>
            <w:tcW w:w="3182" w:type="dxa"/>
          </w:tcPr>
          <w:p w:rsidR="001555A6" w:rsidRPr="009460FA" w:rsidRDefault="00B140B7" w:rsidP="009460FA">
            <w:pPr>
              <w:spacing w:line="240" w:lineRule="auto"/>
              <w:jc w:val="center"/>
              <w:rPr>
                <w:lang w:val="es-MX"/>
              </w:rPr>
            </w:pPr>
            <w:r>
              <w:rPr>
                <w:lang w:val="es-MX"/>
              </w:rPr>
              <w:t>5400</w:t>
            </w:r>
          </w:p>
        </w:tc>
      </w:tr>
      <w:tr w:rsidR="001555A6" w:rsidTr="001555A6">
        <w:tc>
          <w:tcPr>
            <w:tcW w:w="3181" w:type="dxa"/>
          </w:tcPr>
          <w:p w:rsidR="001555A6" w:rsidRDefault="001555A6" w:rsidP="00866989">
            <w:pPr>
              <w:spacing w:line="240" w:lineRule="auto"/>
              <w:rPr>
                <w:lang w:val="es-MX"/>
              </w:rPr>
            </w:pPr>
            <w:r>
              <w:rPr>
                <w:lang w:val="es-MX"/>
              </w:rPr>
              <w:t>Mejoramiento de puentes</w:t>
            </w:r>
          </w:p>
        </w:tc>
        <w:tc>
          <w:tcPr>
            <w:tcW w:w="3182" w:type="dxa"/>
          </w:tcPr>
          <w:p w:rsidR="001555A6" w:rsidRPr="009460FA" w:rsidRDefault="009460FA" w:rsidP="009460FA">
            <w:pPr>
              <w:spacing w:line="240" w:lineRule="auto"/>
              <w:jc w:val="center"/>
              <w:rPr>
                <w:lang w:val="es-MX"/>
              </w:rPr>
            </w:pPr>
            <w:r w:rsidRPr="009460FA">
              <w:rPr>
                <w:lang w:val="es-MX"/>
              </w:rPr>
              <w:t>600</w:t>
            </w:r>
          </w:p>
        </w:tc>
        <w:tc>
          <w:tcPr>
            <w:tcW w:w="3182" w:type="dxa"/>
          </w:tcPr>
          <w:p w:rsidR="001555A6" w:rsidRPr="009460FA" w:rsidRDefault="009460FA" w:rsidP="009460FA">
            <w:pPr>
              <w:spacing w:line="240" w:lineRule="auto"/>
              <w:jc w:val="center"/>
              <w:rPr>
                <w:lang w:val="es-MX"/>
              </w:rPr>
            </w:pPr>
            <w:r w:rsidRPr="009460FA">
              <w:rPr>
                <w:lang w:val="es-MX"/>
              </w:rPr>
              <w:t>2</w:t>
            </w:r>
            <w:r w:rsidR="001555A6" w:rsidRPr="009460FA">
              <w:rPr>
                <w:lang w:val="es-MX"/>
              </w:rPr>
              <w:t>.</w:t>
            </w:r>
            <w:r w:rsidRPr="009460FA">
              <w:rPr>
                <w:lang w:val="es-MX"/>
              </w:rPr>
              <w:t>4</w:t>
            </w:r>
            <w:r w:rsidR="001555A6" w:rsidRPr="009460FA">
              <w:rPr>
                <w:lang w:val="es-MX"/>
              </w:rPr>
              <w:t>00</w:t>
            </w:r>
          </w:p>
        </w:tc>
      </w:tr>
      <w:tr w:rsidR="001555A6" w:rsidRPr="001555A6" w:rsidTr="00CC7DB1">
        <w:tc>
          <w:tcPr>
            <w:tcW w:w="3181" w:type="dxa"/>
            <w:shd w:val="clear" w:color="auto" w:fill="DBE5F1" w:themeFill="accent1" w:themeFillTint="33"/>
          </w:tcPr>
          <w:p w:rsidR="001555A6" w:rsidRPr="001555A6" w:rsidRDefault="001555A6" w:rsidP="00866989">
            <w:pPr>
              <w:spacing w:line="240" w:lineRule="auto"/>
              <w:rPr>
                <w:b/>
                <w:lang w:val="es-MX"/>
              </w:rPr>
            </w:pPr>
            <w:r w:rsidRPr="001555A6">
              <w:rPr>
                <w:b/>
                <w:lang w:val="es-MX"/>
              </w:rPr>
              <w:t>Total</w:t>
            </w:r>
          </w:p>
        </w:tc>
        <w:tc>
          <w:tcPr>
            <w:tcW w:w="3182" w:type="dxa"/>
            <w:shd w:val="clear" w:color="auto" w:fill="DBE5F1" w:themeFill="accent1" w:themeFillTint="33"/>
          </w:tcPr>
          <w:p w:rsidR="001555A6" w:rsidRPr="009460FA" w:rsidRDefault="009460FA" w:rsidP="00B140B7">
            <w:pPr>
              <w:spacing w:line="240" w:lineRule="auto"/>
              <w:jc w:val="center"/>
              <w:rPr>
                <w:b/>
                <w:lang w:val="es-MX"/>
              </w:rPr>
            </w:pPr>
            <w:r w:rsidRPr="009460FA">
              <w:rPr>
                <w:b/>
                <w:lang w:val="es-MX"/>
              </w:rPr>
              <w:t>1</w:t>
            </w:r>
            <w:r w:rsidR="001555A6" w:rsidRPr="009460FA">
              <w:rPr>
                <w:b/>
                <w:lang w:val="es-MX"/>
              </w:rPr>
              <w:t>.</w:t>
            </w:r>
            <w:r w:rsidR="00B140B7">
              <w:rPr>
                <w:b/>
                <w:lang w:val="es-MX"/>
              </w:rPr>
              <w:t>950</w:t>
            </w:r>
          </w:p>
        </w:tc>
        <w:tc>
          <w:tcPr>
            <w:tcW w:w="3182" w:type="dxa"/>
            <w:shd w:val="clear" w:color="auto" w:fill="DBE5F1" w:themeFill="accent1" w:themeFillTint="33"/>
          </w:tcPr>
          <w:p w:rsidR="001555A6" w:rsidRPr="009460FA" w:rsidRDefault="00B140B7" w:rsidP="00B140B7">
            <w:pPr>
              <w:spacing w:line="240" w:lineRule="auto"/>
              <w:jc w:val="center"/>
              <w:rPr>
                <w:b/>
                <w:lang w:val="es-MX"/>
              </w:rPr>
            </w:pPr>
            <w:r>
              <w:rPr>
                <w:b/>
                <w:lang w:val="es-MX"/>
              </w:rPr>
              <w:t>7</w:t>
            </w:r>
            <w:r w:rsidR="001555A6" w:rsidRPr="009460FA">
              <w:rPr>
                <w:b/>
                <w:lang w:val="es-MX"/>
              </w:rPr>
              <w:t>.</w:t>
            </w:r>
            <w:r>
              <w:rPr>
                <w:b/>
                <w:lang w:val="es-MX"/>
              </w:rPr>
              <w:t>80</w:t>
            </w:r>
            <w:r w:rsidR="00906284" w:rsidRPr="009460FA">
              <w:rPr>
                <w:b/>
                <w:lang w:val="es-MX"/>
              </w:rPr>
              <w:t>0</w:t>
            </w:r>
          </w:p>
        </w:tc>
      </w:tr>
    </w:tbl>
    <w:p w:rsidR="00AD1841" w:rsidRDefault="00AD1841" w:rsidP="00B872D1">
      <w:pPr>
        <w:rPr>
          <w:b/>
          <w:lang w:val="es-MX"/>
        </w:rPr>
      </w:pPr>
    </w:p>
    <w:p w:rsidR="00AD1841" w:rsidRDefault="00AD1841">
      <w:pPr>
        <w:spacing w:before="0" w:line="240" w:lineRule="auto"/>
        <w:jc w:val="left"/>
        <w:rPr>
          <w:b/>
          <w:lang w:val="es-MX"/>
        </w:rPr>
      </w:pPr>
      <w:r>
        <w:rPr>
          <w:b/>
          <w:lang w:val="es-MX"/>
        </w:rPr>
        <w:br w:type="page"/>
      </w:r>
    </w:p>
    <w:p w:rsidR="00B872D1" w:rsidRDefault="00B872D1" w:rsidP="00B872D1">
      <w:pPr>
        <w:rPr>
          <w:lang w:val="es-MX"/>
        </w:rPr>
      </w:pPr>
    </w:p>
    <w:p w:rsidR="00B872D1" w:rsidRDefault="00B872D1" w:rsidP="00B872D1">
      <w:pPr>
        <w:rPr>
          <w:lang w:val="es-MX"/>
        </w:rPr>
      </w:pPr>
    </w:p>
    <w:p w:rsidR="00B872D1" w:rsidRDefault="00B872D1" w:rsidP="00B872D1">
      <w:pPr>
        <w:rPr>
          <w:lang w:val="es-MX"/>
        </w:rPr>
      </w:pPr>
    </w:p>
    <w:p w:rsidR="00B872D1" w:rsidRDefault="00B872D1" w:rsidP="00B872D1">
      <w:pPr>
        <w:rPr>
          <w:lang w:val="es-MX"/>
        </w:rPr>
      </w:pPr>
    </w:p>
    <w:p w:rsidR="00313C56" w:rsidRDefault="00313C56" w:rsidP="00B872D1">
      <w:pPr>
        <w:rPr>
          <w:lang w:val="es-MX"/>
        </w:rPr>
      </w:pPr>
    </w:p>
    <w:p w:rsidR="00313C56" w:rsidRDefault="00313C56" w:rsidP="00B872D1">
      <w:pPr>
        <w:rPr>
          <w:lang w:val="es-MX"/>
        </w:rPr>
      </w:pPr>
    </w:p>
    <w:p w:rsidR="00B872D1" w:rsidRDefault="00B872D1" w:rsidP="00B872D1">
      <w:pPr>
        <w:rPr>
          <w:lang w:val="es-MX"/>
        </w:rPr>
      </w:pPr>
    </w:p>
    <w:p w:rsidR="00B872D1" w:rsidRDefault="00B872D1" w:rsidP="00B872D1">
      <w:pPr>
        <w:rPr>
          <w:lang w:val="es-MX"/>
        </w:rPr>
      </w:pPr>
    </w:p>
    <w:p w:rsidR="00B872D1" w:rsidRDefault="00B872D1" w:rsidP="00B872D1">
      <w:pPr>
        <w:rPr>
          <w:lang w:val="es-MX"/>
        </w:rPr>
      </w:pPr>
    </w:p>
    <w:p w:rsidR="00B701C6" w:rsidRDefault="00B701C6" w:rsidP="00B872D1">
      <w:pPr>
        <w:rPr>
          <w:lang w:val="es-MX"/>
        </w:rPr>
      </w:pPr>
    </w:p>
    <w:p w:rsidR="00B701C6" w:rsidRDefault="00B701C6" w:rsidP="00B872D1">
      <w:pPr>
        <w:rPr>
          <w:lang w:val="es-MX"/>
        </w:rPr>
      </w:pPr>
    </w:p>
    <w:p w:rsidR="00B701C6" w:rsidRDefault="00B701C6" w:rsidP="00B872D1">
      <w:pPr>
        <w:rPr>
          <w:lang w:val="es-MX"/>
        </w:rPr>
      </w:pPr>
    </w:p>
    <w:p w:rsidR="00B47AA3" w:rsidRPr="00B47AA3" w:rsidRDefault="00B872D1" w:rsidP="00CB1D3A">
      <w:pPr>
        <w:pStyle w:val="Ttulo1"/>
        <w:rPr>
          <w:lang w:val="es-MX"/>
        </w:rPr>
      </w:pPr>
      <w:bookmarkStart w:id="61" w:name="_Toc414522815"/>
      <w:bookmarkStart w:id="62" w:name="_Toc427753813"/>
      <w:r w:rsidRPr="00B47AA3">
        <w:rPr>
          <w:lang w:val="es-MX"/>
        </w:rPr>
        <w:t>Estudio de Mercado</w:t>
      </w:r>
      <w:bookmarkEnd w:id="61"/>
      <w:bookmarkEnd w:id="62"/>
    </w:p>
    <w:p w:rsidR="00B47AA3" w:rsidRDefault="00B47AA3" w:rsidP="00B47AA3">
      <w:pPr>
        <w:rPr>
          <w:sz w:val="52"/>
          <w:szCs w:val="28"/>
          <w:highlight w:val="red"/>
          <w:lang w:val="es-MX"/>
        </w:rPr>
      </w:pPr>
      <w:r>
        <w:rPr>
          <w:highlight w:val="red"/>
          <w:lang w:val="es-MX"/>
        </w:rPr>
        <w:br w:type="page"/>
      </w:r>
    </w:p>
    <w:p w:rsidR="00B47AA3" w:rsidRDefault="00704315" w:rsidP="00DE5D76">
      <w:pPr>
        <w:pStyle w:val="Ttulo2"/>
      </w:pPr>
      <w:bookmarkStart w:id="63" w:name="_Toc414522816"/>
      <w:bookmarkStart w:id="64" w:name="_Toc427753814"/>
      <w:r>
        <w:lastRenderedPageBreak/>
        <w:t xml:space="preserve">IV.1 </w:t>
      </w:r>
      <w:r w:rsidR="00B47AA3">
        <w:t>R</w:t>
      </w:r>
      <w:r>
        <w:t>ed Vial Nacional</w:t>
      </w:r>
      <w:bookmarkEnd w:id="63"/>
      <w:bookmarkEnd w:id="64"/>
    </w:p>
    <w:p w:rsidR="00B47AA3" w:rsidRPr="00313C56" w:rsidRDefault="00B47AA3" w:rsidP="00B47AA3">
      <w:pPr>
        <w:rPr>
          <w:lang w:val="es-MX"/>
        </w:rPr>
      </w:pPr>
      <w:r w:rsidRPr="00313C56">
        <w:rPr>
          <w:lang w:val="es-MX"/>
        </w:rPr>
        <w:t xml:space="preserve">La red vial nacional administrada por el Ministerio de Obras Públicas y Comunicaciones está constituida por aproximadamente </w:t>
      </w:r>
      <w:smartTag w:uri="urn:schemas-microsoft-com:office:smarttags" w:element="metricconverter">
        <w:smartTagPr>
          <w:attr w:name="ProductID" w:val="60.000 Km"/>
        </w:smartTagPr>
        <w:r w:rsidRPr="00313C56">
          <w:rPr>
            <w:lang w:val="es-MX"/>
          </w:rPr>
          <w:t>60.000 Km</w:t>
        </w:r>
      </w:smartTag>
      <w:r w:rsidRPr="00313C56">
        <w:rPr>
          <w:lang w:val="es-MX"/>
        </w:rPr>
        <w:t xml:space="preserve">, de los cuales </w:t>
      </w:r>
      <w:smartTag w:uri="urn:schemas-microsoft-com:office:smarttags" w:element="metricconverter">
        <w:smartTagPr>
          <w:attr w:name="ProductID" w:val="4.068 km"/>
        </w:smartTagPr>
        <w:r w:rsidRPr="00313C56">
          <w:rPr>
            <w:lang w:val="es-MX"/>
          </w:rPr>
          <w:t>4.068 Km</w:t>
        </w:r>
      </w:smartTag>
      <w:r w:rsidRPr="00313C56">
        <w:rPr>
          <w:lang w:val="es-MX"/>
        </w:rPr>
        <w:t xml:space="preserve"> corresponden a caminos Pavimentados, </w:t>
      </w:r>
      <w:smartTag w:uri="urn:schemas-microsoft-com:office:smarttags" w:element="metricconverter">
        <w:smartTagPr>
          <w:attr w:name="ProductID" w:val="359 km"/>
        </w:smartTagPr>
        <w:r w:rsidRPr="00313C56">
          <w:rPr>
            <w:lang w:val="es-MX"/>
          </w:rPr>
          <w:t>359 km</w:t>
        </w:r>
      </w:smartTag>
      <w:r w:rsidRPr="00313C56">
        <w:rPr>
          <w:lang w:val="es-MX"/>
        </w:rPr>
        <w:t xml:space="preserve"> son empedrados, </w:t>
      </w:r>
      <w:smartTag w:uri="urn:schemas-microsoft-com:office:smarttags" w:element="metricconverter">
        <w:smartTagPr>
          <w:attr w:name="ProductID" w:val="2000 km"/>
        </w:smartTagPr>
        <w:r w:rsidRPr="00313C56">
          <w:rPr>
            <w:lang w:val="es-MX"/>
          </w:rPr>
          <w:t>2000 km</w:t>
        </w:r>
      </w:smartTag>
      <w:r w:rsidRPr="00313C56">
        <w:rPr>
          <w:lang w:val="es-MX"/>
        </w:rPr>
        <w:t xml:space="preserve">. caminos enripiados y 57.878 km. corresponden a caminos de tierra. Del total de </w:t>
      </w:r>
      <w:smartTag w:uri="urn:schemas-microsoft-com:office:smarttags" w:element="metricconverter">
        <w:smartTagPr>
          <w:attr w:name="ProductID" w:val="60.000 Km"/>
        </w:smartTagPr>
        <w:r w:rsidRPr="00313C56">
          <w:rPr>
            <w:lang w:val="es-MX"/>
          </w:rPr>
          <w:t>60.000 Km</w:t>
        </w:r>
      </w:smartTag>
      <w:r w:rsidRPr="00313C56">
        <w:rPr>
          <w:lang w:val="es-MX"/>
        </w:rPr>
        <w:t xml:space="preserve"> de caminos, </w:t>
      </w:r>
      <w:smartTag w:uri="urn:schemas-microsoft-com:office:smarttags" w:element="metricconverter">
        <w:smartTagPr>
          <w:attr w:name="ProductID" w:val="15.000 km"/>
        </w:smartTagPr>
        <w:r w:rsidRPr="00313C56">
          <w:rPr>
            <w:lang w:val="es-MX"/>
          </w:rPr>
          <w:t>15.000 km</w:t>
        </w:r>
      </w:smartTag>
      <w:r w:rsidRPr="00313C56">
        <w:rPr>
          <w:lang w:val="es-MX"/>
        </w:rPr>
        <w:t xml:space="preserve">. son caminos primarios y secundarios, correspondiendo su administración a </w:t>
      </w:r>
      <w:smartTag w:uri="urn:schemas-microsoft-com:office:smarttags" w:element="PersonName">
        <w:smartTagPr>
          <w:attr w:name="ProductID" w:val="la Direcci￳n"/>
        </w:smartTagPr>
        <w:r w:rsidRPr="00313C56">
          <w:rPr>
            <w:lang w:val="es-MX"/>
          </w:rPr>
          <w:t>la Dirección</w:t>
        </w:r>
      </w:smartTag>
      <w:r w:rsidRPr="00313C56">
        <w:rPr>
          <w:lang w:val="es-MX"/>
        </w:rPr>
        <w:t xml:space="preserve"> de Vialidad; mientras que </w:t>
      </w:r>
      <w:smartTag w:uri="urn:schemas-microsoft-com:office:smarttags" w:element="metricconverter">
        <w:smartTagPr>
          <w:attr w:name="ProductID" w:val="45.000 Km"/>
        </w:smartTagPr>
        <w:r w:rsidRPr="00313C56">
          <w:rPr>
            <w:lang w:val="es-MX"/>
          </w:rPr>
          <w:t>45.000 km</w:t>
        </w:r>
      </w:smartTag>
      <w:r w:rsidRPr="00313C56">
        <w:rPr>
          <w:lang w:val="es-MX"/>
        </w:rPr>
        <w:t xml:space="preserve">. son terciarios o vecinales, correspondiendo su administración a </w:t>
      </w:r>
      <w:smartTag w:uri="urn:schemas-microsoft-com:office:smarttags" w:element="PersonName">
        <w:smartTagPr>
          <w:attr w:name="ProductID" w:val="la Direcci￳n"/>
        </w:smartTagPr>
        <w:r w:rsidRPr="00313C56">
          <w:rPr>
            <w:lang w:val="es-MX"/>
          </w:rPr>
          <w:t>la Dirección</w:t>
        </w:r>
      </w:smartTag>
      <w:r w:rsidRPr="00313C56">
        <w:rPr>
          <w:lang w:val="es-MX"/>
        </w:rPr>
        <w:t xml:space="preserve"> de Caminos Vecinales. </w:t>
      </w:r>
    </w:p>
    <w:p w:rsidR="00B47AA3" w:rsidRPr="00313C56" w:rsidRDefault="00B47AA3" w:rsidP="00B47AA3">
      <w:pPr>
        <w:jc w:val="center"/>
        <w:rPr>
          <w:b/>
          <w:lang w:val="es-MX"/>
        </w:rPr>
      </w:pPr>
      <w:r w:rsidRPr="00313C56">
        <w:rPr>
          <w:b/>
          <w:lang w:val="es-MX"/>
        </w:rPr>
        <w:t>Cuadro IV.1 Red Vial por tipo de calzada de rodamiento</w:t>
      </w:r>
    </w:p>
    <w:tbl>
      <w:tblPr>
        <w:tblW w:w="8185" w:type="dxa"/>
        <w:jc w:val="center"/>
        <w:tblCellMar>
          <w:left w:w="70" w:type="dxa"/>
          <w:right w:w="70" w:type="dxa"/>
        </w:tblCellMar>
        <w:tblLook w:val="0000" w:firstRow="0" w:lastRow="0" w:firstColumn="0" w:lastColumn="0" w:noHBand="0" w:noVBand="0"/>
      </w:tblPr>
      <w:tblGrid>
        <w:gridCol w:w="1244"/>
        <w:gridCol w:w="1475"/>
        <w:gridCol w:w="1440"/>
        <w:gridCol w:w="1440"/>
        <w:gridCol w:w="1260"/>
        <w:gridCol w:w="1440"/>
      </w:tblGrid>
      <w:tr w:rsidR="00B47AA3" w:rsidRPr="00313C56" w:rsidTr="00A47BED">
        <w:trPr>
          <w:trHeight w:val="255"/>
          <w:tblHeader/>
          <w:jc w:val="center"/>
        </w:trPr>
        <w:tc>
          <w:tcPr>
            <w:tcW w:w="1244"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B47AA3" w:rsidRPr="00631706" w:rsidRDefault="00B47AA3" w:rsidP="00356518">
            <w:pPr>
              <w:rPr>
                <w:b/>
                <w:lang w:val="es-MX"/>
              </w:rPr>
            </w:pPr>
            <w:r w:rsidRPr="00631706">
              <w:rPr>
                <w:b/>
                <w:lang w:val="es-MX"/>
              </w:rPr>
              <w:t>Caminos</w:t>
            </w:r>
          </w:p>
        </w:tc>
        <w:tc>
          <w:tcPr>
            <w:tcW w:w="1361"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B47AA3" w:rsidRPr="00631706" w:rsidRDefault="00B47AA3" w:rsidP="00356518">
            <w:pPr>
              <w:rPr>
                <w:b/>
                <w:lang w:val="es-MX"/>
              </w:rPr>
            </w:pPr>
            <w:r w:rsidRPr="00631706">
              <w:rPr>
                <w:b/>
                <w:lang w:val="es-MX"/>
              </w:rPr>
              <w:t>Pavimentados</w:t>
            </w:r>
          </w:p>
        </w:tc>
        <w:tc>
          <w:tcPr>
            <w:tcW w:w="144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B47AA3" w:rsidRPr="00631706" w:rsidRDefault="00B47AA3" w:rsidP="00356518">
            <w:pPr>
              <w:rPr>
                <w:b/>
                <w:lang w:val="es-MX"/>
              </w:rPr>
            </w:pPr>
            <w:r w:rsidRPr="00631706">
              <w:rPr>
                <w:b/>
                <w:lang w:val="es-MX"/>
              </w:rPr>
              <w:t>Empedrados</w:t>
            </w:r>
          </w:p>
        </w:tc>
        <w:tc>
          <w:tcPr>
            <w:tcW w:w="144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B47AA3" w:rsidRPr="00631706" w:rsidRDefault="00B47AA3" w:rsidP="00356518">
            <w:pPr>
              <w:rPr>
                <w:b/>
                <w:lang w:val="es-MX"/>
              </w:rPr>
            </w:pPr>
            <w:r w:rsidRPr="00631706">
              <w:rPr>
                <w:b/>
                <w:lang w:val="es-MX"/>
              </w:rPr>
              <w:t>Enripiados</w:t>
            </w:r>
          </w:p>
        </w:tc>
        <w:tc>
          <w:tcPr>
            <w:tcW w:w="126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B47AA3" w:rsidRPr="00631706" w:rsidRDefault="00B47AA3" w:rsidP="00356518">
            <w:pPr>
              <w:rPr>
                <w:b/>
                <w:lang w:val="es-MX"/>
              </w:rPr>
            </w:pPr>
            <w:r w:rsidRPr="00631706">
              <w:rPr>
                <w:b/>
                <w:lang w:val="es-MX"/>
              </w:rPr>
              <w:t>Tierra</w:t>
            </w:r>
          </w:p>
        </w:tc>
        <w:tc>
          <w:tcPr>
            <w:tcW w:w="144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B47AA3" w:rsidRPr="00631706" w:rsidRDefault="00B47AA3" w:rsidP="00356518">
            <w:pPr>
              <w:rPr>
                <w:b/>
                <w:lang w:val="es-MX"/>
              </w:rPr>
            </w:pPr>
            <w:r w:rsidRPr="00631706">
              <w:rPr>
                <w:b/>
                <w:lang w:val="es-MX"/>
              </w:rPr>
              <w:t>Totales</w:t>
            </w:r>
          </w:p>
        </w:tc>
      </w:tr>
      <w:tr w:rsidR="00B47AA3" w:rsidRPr="00313C56" w:rsidTr="00356518">
        <w:trPr>
          <w:trHeight w:val="255"/>
          <w:jc w:val="center"/>
        </w:trPr>
        <w:tc>
          <w:tcPr>
            <w:tcW w:w="1244" w:type="dxa"/>
            <w:tcBorders>
              <w:top w:val="single" w:sz="8" w:space="0" w:color="auto"/>
              <w:left w:val="single" w:sz="4" w:space="0" w:color="auto"/>
              <w:bottom w:val="single" w:sz="4" w:space="0" w:color="auto"/>
              <w:right w:val="single" w:sz="4" w:space="0" w:color="auto"/>
            </w:tcBorders>
            <w:shd w:val="clear" w:color="auto" w:fill="auto"/>
            <w:noWrap/>
            <w:vAlign w:val="center"/>
          </w:tcPr>
          <w:p w:rsidR="00B47AA3" w:rsidRPr="00313C56" w:rsidRDefault="00B47AA3" w:rsidP="00356518">
            <w:pPr>
              <w:rPr>
                <w:lang w:val="es-MX"/>
              </w:rPr>
            </w:pPr>
            <w:r w:rsidRPr="00313C56">
              <w:rPr>
                <w:lang w:val="es-MX"/>
              </w:rPr>
              <w:t>Primarios</w:t>
            </w:r>
          </w:p>
        </w:tc>
        <w:tc>
          <w:tcPr>
            <w:tcW w:w="1361" w:type="dxa"/>
            <w:tcBorders>
              <w:top w:val="single" w:sz="8" w:space="0" w:color="auto"/>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3.525,5</w:t>
            </w:r>
          </w:p>
        </w:tc>
        <w:tc>
          <w:tcPr>
            <w:tcW w:w="1440" w:type="dxa"/>
            <w:tcBorders>
              <w:top w:val="single" w:sz="8" w:space="0" w:color="auto"/>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8,6</w:t>
            </w:r>
          </w:p>
        </w:tc>
        <w:tc>
          <w:tcPr>
            <w:tcW w:w="1440" w:type="dxa"/>
            <w:tcBorders>
              <w:top w:val="single" w:sz="8" w:space="0" w:color="auto"/>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512,0</w:t>
            </w:r>
          </w:p>
        </w:tc>
        <w:tc>
          <w:tcPr>
            <w:tcW w:w="1260" w:type="dxa"/>
            <w:tcBorders>
              <w:top w:val="single" w:sz="8" w:space="0" w:color="auto"/>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5.500,0</w:t>
            </w:r>
          </w:p>
        </w:tc>
        <w:tc>
          <w:tcPr>
            <w:tcW w:w="1440" w:type="dxa"/>
            <w:tcBorders>
              <w:top w:val="single" w:sz="8" w:space="0" w:color="auto"/>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9.546,1</w:t>
            </w:r>
          </w:p>
        </w:tc>
      </w:tr>
      <w:tr w:rsidR="00B47AA3" w:rsidRPr="00313C56" w:rsidTr="00356518">
        <w:trPr>
          <w:trHeight w:val="255"/>
          <w:jc w:val="center"/>
        </w:trPr>
        <w:tc>
          <w:tcPr>
            <w:tcW w:w="1244" w:type="dxa"/>
            <w:tcBorders>
              <w:top w:val="nil"/>
              <w:left w:val="single" w:sz="4" w:space="0" w:color="auto"/>
              <w:bottom w:val="single" w:sz="4" w:space="0" w:color="auto"/>
              <w:right w:val="single" w:sz="4" w:space="0" w:color="auto"/>
            </w:tcBorders>
            <w:shd w:val="clear" w:color="auto" w:fill="auto"/>
            <w:noWrap/>
            <w:vAlign w:val="center"/>
          </w:tcPr>
          <w:p w:rsidR="00B47AA3" w:rsidRPr="00313C56" w:rsidRDefault="00B47AA3" w:rsidP="00356518">
            <w:pPr>
              <w:rPr>
                <w:lang w:val="es-MX"/>
              </w:rPr>
            </w:pPr>
            <w:r w:rsidRPr="00313C56">
              <w:rPr>
                <w:lang w:val="es-MX"/>
              </w:rPr>
              <w:t>Secundarios</w:t>
            </w:r>
          </w:p>
        </w:tc>
        <w:tc>
          <w:tcPr>
            <w:tcW w:w="1361"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542,6</w:t>
            </w:r>
          </w:p>
        </w:tc>
        <w:tc>
          <w:tcPr>
            <w:tcW w:w="1440"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180,8</w:t>
            </w:r>
          </w:p>
        </w:tc>
        <w:tc>
          <w:tcPr>
            <w:tcW w:w="1440"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926,8</w:t>
            </w:r>
          </w:p>
        </w:tc>
        <w:tc>
          <w:tcPr>
            <w:tcW w:w="1260"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3.900,0</w:t>
            </w:r>
          </w:p>
        </w:tc>
        <w:tc>
          <w:tcPr>
            <w:tcW w:w="1440"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5.550,2</w:t>
            </w:r>
          </w:p>
        </w:tc>
      </w:tr>
      <w:tr w:rsidR="00B47AA3" w:rsidRPr="00313C56" w:rsidTr="00356518">
        <w:trPr>
          <w:trHeight w:val="255"/>
          <w:jc w:val="center"/>
        </w:trPr>
        <w:tc>
          <w:tcPr>
            <w:tcW w:w="1244" w:type="dxa"/>
            <w:tcBorders>
              <w:top w:val="nil"/>
              <w:left w:val="single" w:sz="4" w:space="0" w:color="auto"/>
              <w:bottom w:val="single" w:sz="4" w:space="0" w:color="auto"/>
              <w:right w:val="single" w:sz="4" w:space="0" w:color="auto"/>
            </w:tcBorders>
            <w:shd w:val="clear" w:color="auto" w:fill="auto"/>
            <w:noWrap/>
            <w:vAlign w:val="center"/>
          </w:tcPr>
          <w:p w:rsidR="00B47AA3" w:rsidRPr="00313C56" w:rsidRDefault="00B47AA3" w:rsidP="00356518">
            <w:pPr>
              <w:rPr>
                <w:lang w:val="es-MX"/>
              </w:rPr>
            </w:pPr>
            <w:r w:rsidRPr="00313C56">
              <w:rPr>
                <w:lang w:val="es-MX"/>
              </w:rPr>
              <w:t>Terciarios</w:t>
            </w:r>
          </w:p>
        </w:tc>
        <w:tc>
          <w:tcPr>
            <w:tcW w:w="1361"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p>
        </w:tc>
        <w:tc>
          <w:tcPr>
            <w:tcW w:w="1440"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170.0</w:t>
            </w:r>
          </w:p>
        </w:tc>
        <w:tc>
          <w:tcPr>
            <w:tcW w:w="1440"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561,2</w:t>
            </w:r>
          </w:p>
        </w:tc>
        <w:tc>
          <w:tcPr>
            <w:tcW w:w="1260"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44.268,8</w:t>
            </w:r>
          </w:p>
        </w:tc>
        <w:tc>
          <w:tcPr>
            <w:tcW w:w="1440"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45.000,0</w:t>
            </w:r>
          </w:p>
        </w:tc>
      </w:tr>
      <w:tr w:rsidR="00B47AA3" w:rsidRPr="00313C56" w:rsidTr="00356518">
        <w:trPr>
          <w:trHeight w:val="255"/>
          <w:jc w:val="center"/>
        </w:trPr>
        <w:tc>
          <w:tcPr>
            <w:tcW w:w="1244" w:type="dxa"/>
            <w:tcBorders>
              <w:top w:val="nil"/>
              <w:left w:val="single" w:sz="4" w:space="0" w:color="auto"/>
              <w:bottom w:val="single" w:sz="4" w:space="0" w:color="auto"/>
              <w:right w:val="single" w:sz="4" w:space="0" w:color="auto"/>
            </w:tcBorders>
            <w:shd w:val="clear" w:color="auto" w:fill="auto"/>
            <w:noWrap/>
            <w:vAlign w:val="center"/>
          </w:tcPr>
          <w:p w:rsidR="00B47AA3" w:rsidRPr="00313C56" w:rsidRDefault="00B47AA3" w:rsidP="00356518">
            <w:pPr>
              <w:rPr>
                <w:lang w:val="es-MX"/>
              </w:rPr>
            </w:pPr>
            <w:r w:rsidRPr="00313C56">
              <w:rPr>
                <w:lang w:val="es-MX"/>
              </w:rPr>
              <w:t>Totales</w:t>
            </w:r>
          </w:p>
        </w:tc>
        <w:tc>
          <w:tcPr>
            <w:tcW w:w="1361"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4068,1</w:t>
            </w:r>
          </w:p>
        </w:tc>
        <w:tc>
          <w:tcPr>
            <w:tcW w:w="1440"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359,4</w:t>
            </w:r>
          </w:p>
        </w:tc>
        <w:tc>
          <w:tcPr>
            <w:tcW w:w="1440"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2000,0</w:t>
            </w:r>
          </w:p>
        </w:tc>
        <w:tc>
          <w:tcPr>
            <w:tcW w:w="1260"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53.668,8</w:t>
            </w:r>
          </w:p>
        </w:tc>
        <w:tc>
          <w:tcPr>
            <w:tcW w:w="1440" w:type="dxa"/>
            <w:tcBorders>
              <w:top w:val="nil"/>
              <w:left w:val="nil"/>
              <w:bottom w:val="single" w:sz="4" w:space="0" w:color="auto"/>
              <w:right w:val="single" w:sz="4" w:space="0" w:color="auto"/>
            </w:tcBorders>
            <w:shd w:val="clear" w:color="auto" w:fill="auto"/>
            <w:noWrap/>
            <w:vAlign w:val="center"/>
          </w:tcPr>
          <w:p w:rsidR="00B47AA3" w:rsidRPr="00313C56" w:rsidRDefault="00B47AA3" w:rsidP="00356518">
            <w:pPr>
              <w:jc w:val="right"/>
              <w:rPr>
                <w:lang w:val="es-MX"/>
              </w:rPr>
            </w:pPr>
            <w:r w:rsidRPr="00313C56">
              <w:rPr>
                <w:lang w:val="es-MX"/>
              </w:rPr>
              <w:t>60.096,3</w:t>
            </w:r>
          </w:p>
        </w:tc>
      </w:tr>
    </w:tbl>
    <w:p w:rsidR="00B47AA3" w:rsidRPr="00313C56" w:rsidRDefault="00B47AA3" w:rsidP="00B47AA3">
      <w:pPr>
        <w:rPr>
          <w:lang w:val="es-MX"/>
        </w:rPr>
      </w:pPr>
      <w:r w:rsidRPr="00313C56">
        <w:rPr>
          <w:lang w:val="es-MX"/>
        </w:rPr>
        <w:t xml:space="preserve">La Red vial Pavimentada ha crecido en los últimos 20 años a razón de </w:t>
      </w:r>
      <w:smartTag w:uri="urn:schemas-microsoft-com:office:smarttags" w:element="metricconverter">
        <w:smartTagPr>
          <w:attr w:name="ProductID" w:val="100 Km"/>
        </w:smartTagPr>
        <w:r w:rsidRPr="00313C56">
          <w:rPr>
            <w:lang w:val="es-MX"/>
          </w:rPr>
          <w:t>100 Km</w:t>
        </w:r>
      </w:smartTag>
      <w:r w:rsidRPr="00313C56">
        <w:rPr>
          <w:lang w:val="es-MX"/>
        </w:rPr>
        <w:t xml:space="preserve">. por año, en promedio, pasando de </w:t>
      </w:r>
      <w:smartTag w:uri="urn:schemas-microsoft-com:office:smarttags" w:element="metricconverter">
        <w:smartTagPr>
          <w:attr w:name="ProductID" w:val="2.077 Km"/>
        </w:smartTagPr>
        <w:r w:rsidRPr="00313C56">
          <w:rPr>
            <w:lang w:val="es-MX"/>
          </w:rPr>
          <w:t>2.077 Km</w:t>
        </w:r>
      </w:smartTag>
      <w:r w:rsidRPr="00313C56">
        <w:rPr>
          <w:lang w:val="es-MX"/>
        </w:rPr>
        <w:t xml:space="preserve">. en </w:t>
      </w:r>
      <w:smartTag w:uri="urn:schemas-microsoft-com:office:smarttags" w:element="metricconverter">
        <w:smartTagPr>
          <w:attr w:name="ProductID" w:val="1.985 a"/>
        </w:smartTagPr>
        <w:r w:rsidRPr="00313C56">
          <w:rPr>
            <w:lang w:val="es-MX"/>
          </w:rPr>
          <w:t>1.985 a</w:t>
        </w:r>
      </w:smartTag>
      <w:r w:rsidRPr="00313C56">
        <w:rPr>
          <w:lang w:val="es-MX"/>
        </w:rPr>
        <w:t xml:space="preserve"> </w:t>
      </w:r>
      <w:smartTag w:uri="urn:schemas-microsoft-com:office:smarttags" w:element="metricconverter">
        <w:smartTagPr>
          <w:attr w:name="ProductID" w:val="4.068 km"/>
        </w:smartTagPr>
        <w:r w:rsidRPr="00313C56">
          <w:rPr>
            <w:lang w:val="es-MX"/>
          </w:rPr>
          <w:t>4.068 Km</w:t>
        </w:r>
      </w:smartTag>
      <w:r w:rsidRPr="00313C56">
        <w:rPr>
          <w:lang w:val="es-MX"/>
        </w:rPr>
        <w:t>. en el año 2005.</w:t>
      </w:r>
    </w:p>
    <w:p w:rsidR="00B47AA3" w:rsidRPr="00313C56" w:rsidRDefault="00B47AA3" w:rsidP="00B47AA3">
      <w:pPr>
        <w:rPr>
          <w:lang w:val="es-MX"/>
        </w:rPr>
      </w:pPr>
      <w:r w:rsidRPr="00313C56">
        <w:rPr>
          <w:lang w:val="es-MX"/>
        </w:rPr>
        <w:t xml:space="preserve">En cuanto a </w:t>
      </w:r>
      <w:smartTag w:uri="urn:schemas-microsoft-com:office:smarttags" w:element="PersonName">
        <w:smartTagPr>
          <w:attr w:name="ProductID" w:val="LA RED VIAL"/>
        </w:smartTagPr>
        <w:r w:rsidRPr="00313C56">
          <w:rPr>
            <w:lang w:val="es-MX"/>
          </w:rPr>
          <w:t>la Red Vial</w:t>
        </w:r>
      </w:smartTag>
      <w:r w:rsidRPr="00313C56">
        <w:rPr>
          <w:lang w:val="es-MX"/>
        </w:rPr>
        <w:t xml:space="preserve"> no pavimentada, ha ido creciendo en extensión, en especial luego de la apertura política del año 1.989 que permitió la formación de asentamientos campesinos en el interior del país; sin embargo sus estándares no han evolucionado en el mismo sentido. Asciende actualmente, año </w:t>
      </w:r>
      <w:smartTag w:uri="urn:schemas-microsoft-com:office:smarttags" w:element="metricconverter">
        <w:smartTagPr>
          <w:attr w:name="ProductID" w:val="2005, a"/>
        </w:smartTagPr>
        <w:r w:rsidRPr="00313C56">
          <w:rPr>
            <w:lang w:val="es-MX"/>
          </w:rPr>
          <w:t>2005, a</w:t>
        </w:r>
      </w:smartTag>
      <w:r w:rsidRPr="00313C56">
        <w:rPr>
          <w:lang w:val="es-MX"/>
        </w:rPr>
        <w:t xml:space="preserve"> </w:t>
      </w:r>
      <w:smartTag w:uri="urn:schemas-microsoft-com:office:smarttags" w:element="metricconverter">
        <w:smartTagPr>
          <w:attr w:name="ProductID" w:val="9.546,1 Km"/>
        </w:smartTagPr>
        <w:r w:rsidRPr="00313C56">
          <w:rPr>
            <w:lang w:val="es-MX"/>
          </w:rPr>
          <w:t>9.546,1 Km</w:t>
        </w:r>
      </w:smartTag>
      <w:r w:rsidRPr="00313C56">
        <w:rPr>
          <w:lang w:val="es-MX"/>
        </w:rPr>
        <w:t xml:space="preserve">. de caminos de la red primaria, </w:t>
      </w:r>
      <w:smartTag w:uri="urn:schemas-microsoft-com:office:smarttags" w:element="metricconverter">
        <w:smartTagPr>
          <w:attr w:name="ProductID" w:val="5.550,2 Km"/>
        </w:smartTagPr>
        <w:r w:rsidRPr="00313C56">
          <w:rPr>
            <w:lang w:val="es-MX"/>
          </w:rPr>
          <w:t>5.550,2 Km</w:t>
        </w:r>
      </w:smartTag>
      <w:r w:rsidRPr="00313C56">
        <w:rPr>
          <w:lang w:val="es-MX"/>
        </w:rPr>
        <w:t xml:space="preserve">. de caminos de la red secundaria y </w:t>
      </w:r>
      <w:smartTag w:uri="urn:schemas-microsoft-com:office:smarttags" w:element="metricconverter">
        <w:smartTagPr>
          <w:attr w:name="ProductID" w:val="45.000 Km"/>
        </w:smartTagPr>
        <w:r w:rsidRPr="00313C56">
          <w:rPr>
            <w:lang w:val="es-MX"/>
          </w:rPr>
          <w:t>45.000 Km</w:t>
        </w:r>
      </w:smartTag>
      <w:r w:rsidRPr="00313C56">
        <w:rPr>
          <w:lang w:val="es-MX"/>
        </w:rPr>
        <w:t>. de la red terciaria, los cuales se encuentran sin pavimento en un 90 % con una condición de servicio muy primaria y precaria sin diseño geométrico y muy poca estructura básica construida.</w:t>
      </w:r>
    </w:p>
    <w:p w:rsidR="00B47AA3" w:rsidRPr="00313C56" w:rsidRDefault="00B47AA3" w:rsidP="00B47AA3">
      <w:pPr>
        <w:rPr>
          <w:lang w:val="es-MX"/>
        </w:rPr>
      </w:pPr>
      <w:r w:rsidRPr="00313C56">
        <w:rPr>
          <w:lang w:val="es-MX"/>
        </w:rPr>
        <w:t xml:space="preserve">Las acciones sobre la red, en los últimos 20 años, han mostrado una fuerte tendencia a privilegiar la construcción por encima del mantenimiento, especialmente el rutinario que es prácticamente nulo; el mantenimiento periódico en las vías pavimentadas, es realizado cada </w:t>
      </w:r>
      <w:smartTag w:uri="urn:schemas-microsoft-com:office:smarttags" w:element="metricconverter">
        <w:smartTagPr>
          <w:attr w:name="ProductID" w:val="12 a"/>
        </w:smartTagPr>
        <w:r w:rsidRPr="00313C56">
          <w:rPr>
            <w:lang w:val="es-MX"/>
          </w:rPr>
          <w:t>12 a</w:t>
        </w:r>
      </w:smartTag>
      <w:r w:rsidRPr="00313C56">
        <w:rPr>
          <w:lang w:val="es-MX"/>
        </w:rPr>
        <w:t xml:space="preserve"> 15 años cuando la superficie de rodadura se encuentra prácticamente destruida. Un aspecto que favorece a la durabilidad de las carreteras es el hecho de que todas han sido construidas sobre una base granular, de piedra triturada, no menor de 30 </w:t>
      </w:r>
      <w:proofErr w:type="spellStart"/>
      <w:r w:rsidRPr="00313C56">
        <w:rPr>
          <w:lang w:val="es-MX"/>
        </w:rPr>
        <w:t>cms</w:t>
      </w:r>
      <w:proofErr w:type="spellEnd"/>
      <w:r w:rsidRPr="00313C56">
        <w:rPr>
          <w:lang w:val="es-MX"/>
        </w:rPr>
        <w:t xml:space="preserve"> en promedio, lo que permite una mayor vida útil de las estructuras.</w:t>
      </w:r>
    </w:p>
    <w:p w:rsidR="00B47AA3" w:rsidRPr="00313C56" w:rsidRDefault="00B47AA3" w:rsidP="00B47AA3">
      <w:pPr>
        <w:rPr>
          <w:lang w:val="es-MX"/>
        </w:rPr>
      </w:pPr>
      <w:r w:rsidRPr="00313C56">
        <w:rPr>
          <w:lang w:val="es-MX"/>
        </w:rPr>
        <w:t xml:space="preserve">En los Caminos no pavimentados que componen </w:t>
      </w:r>
      <w:smartTag w:uri="urn:schemas-microsoft-com:office:smarttags" w:element="PersonName">
        <w:smartTagPr>
          <w:attr w:name="ProductID" w:val="la Red Secundaria"/>
        </w:smartTagPr>
        <w:smartTag w:uri="urn:schemas-microsoft-com:office:smarttags" w:element="PersonName">
          <w:smartTagPr>
            <w:attr w:name="ProductID" w:val="La Red"/>
          </w:smartTagPr>
          <w:r w:rsidRPr="00313C56">
            <w:rPr>
              <w:lang w:val="es-MX"/>
            </w:rPr>
            <w:t>la Red</w:t>
          </w:r>
        </w:smartTag>
        <w:r w:rsidRPr="00313C56">
          <w:rPr>
            <w:lang w:val="es-MX"/>
          </w:rPr>
          <w:t xml:space="preserve"> Secundaria</w:t>
        </w:r>
      </w:smartTag>
      <w:r w:rsidRPr="00313C56">
        <w:rPr>
          <w:lang w:val="es-MX"/>
        </w:rPr>
        <w:t xml:space="preserve">, el mantenimiento de rutina es ejecutado por administración directa a través de los Distritos Departamentales de Conservación, unidad dependiente del Departamento de Conservación de Rutas de </w:t>
      </w:r>
      <w:smartTag w:uri="urn:schemas-microsoft-com:office:smarttags" w:element="PersonName">
        <w:smartTagPr>
          <w:attr w:name="ProductID" w:val="la DV"/>
        </w:smartTagPr>
        <w:r w:rsidRPr="00313C56">
          <w:rPr>
            <w:lang w:val="es-MX"/>
          </w:rPr>
          <w:t>la DV</w:t>
        </w:r>
      </w:smartTag>
      <w:r w:rsidRPr="00313C56">
        <w:rPr>
          <w:lang w:val="es-MX"/>
        </w:rPr>
        <w:t xml:space="preserve">, los mismos ejecutan sus actividades con equipos viales y personal propio de </w:t>
      </w:r>
      <w:smartTag w:uri="urn:schemas-microsoft-com:office:smarttags" w:element="PersonName">
        <w:smartTagPr>
          <w:attr w:name="ProductID" w:val="la Instituci￳n"/>
        </w:smartTagPr>
        <w:r w:rsidRPr="00313C56">
          <w:rPr>
            <w:lang w:val="es-MX"/>
          </w:rPr>
          <w:t>la Institución</w:t>
        </w:r>
      </w:smartTag>
      <w:r w:rsidRPr="00313C56">
        <w:rPr>
          <w:lang w:val="es-MX"/>
        </w:rPr>
        <w:t>, sin embargo los recursos para poner a funcionar dichos equipamientos son proveídos en forma totalmente centralizada y en cantidades que, se estima, apenas alcanzan el 10% de la necesidad optima requerida y 30 % de la necesidad mínima.</w:t>
      </w:r>
    </w:p>
    <w:p w:rsidR="00B47AA3" w:rsidRDefault="00B47AA3" w:rsidP="00B47AA3">
      <w:pPr>
        <w:rPr>
          <w:lang w:val="es-MX"/>
        </w:rPr>
      </w:pPr>
      <w:r w:rsidRPr="00313C56">
        <w:rPr>
          <w:lang w:val="es-MX"/>
        </w:rPr>
        <w:t xml:space="preserve">El mantenimiento de </w:t>
      </w:r>
      <w:smartTag w:uri="urn:schemas-microsoft-com:office:smarttags" w:element="PersonName">
        <w:smartTagPr>
          <w:attr w:name="ProductID" w:val="la Red Terciaria"/>
        </w:smartTagPr>
        <w:smartTag w:uri="urn:schemas-microsoft-com:office:smarttags" w:element="PersonName">
          <w:smartTagPr>
            <w:attr w:name="ProductID" w:val="La Red"/>
          </w:smartTagPr>
          <w:r w:rsidRPr="00313C56">
            <w:rPr>
              <w:lang w:val="es-MX"/>
            </w:rPr>
            <w:t>la Red</w:t>
          </w:r>
        </w:smartTag>
        <w:r w:rsidRPr="00313C56">
          <w:rPr>
            <w:lang w:val="es-MX"/>
          </w:rPr>
          <w:t xml:space="preserve"> Terciaria</w:t>
        </w:r>
      </w:smartTag>
      <w:r w:rsidRPr="00313C56">
        <w:rPr>
          <w:lang w:val="es-MX"/>
        </w:rPr>
        <w:t xml:space="preserve"> (caminos vecinales) es ejecutada por </w:t>
      </w:r>
      <w:smartTag w:uri="urn:schemas-microsoft-com:office:smarttags" w:element="PersonName">
        <w:smartTagPr>
          <w:attr w:name="ProductID" w:val="la Direcci￳n"/>
        </w:smartTagPr>
        <w:r w:rsidRPr="00313C56">
          <w:rPr>
            <w:lang w:val="es-MX"/>
          </w:rPr>
          <w:t>la Dirección</w:t>
        </w:r>
      </w:smartTag>
      <w:r w:rsidRPr="00313C56">
        <w:rPr>
          <w:lang w:val="es-MX"/>
        </w:rPr>
        <w:t xml:space="preserve"> de Caminos Vecinales en coordinación estrecha con los Distritos de Conservación; si bien en los últimos años se han implementado varios programas de mejoramiento y mantenimiento de estos caminos con financiamiento externo (BID, BANCO MUNDIAL, JBIC, etc.), se ha cubierto, apenas, el 6 % de </w:t>
      </w:r>
      <w:smartTag w:uri="urn:schemas-microsoft-com:office:smarttags" w:element="PersonName">
        <w:smartTagPr>
          <w:attr w:name="ProductID" w:val="LA RED VIAL"/>
        </w:smartTagPr>
        <w:smartTag w:uri="urn:schemas-microsoft-com:office:smarttags" w:element="PersonName">
          <w:smartTagPr>
            <w:attr w:name="ProductID" w:val="La Red"/>
          </w:smartTagPr>
          <w:r w:rsidRPr="00313C56">
            <w:rPr>
              <w:lang w:val="es-MX"/>
            </w:rPr>
            <w:t>la Red</w:t>
          </w:r>
        </w:smartTag>
        <w:r w:rsidRPr="00313C56">
          <w:rPr>
            <w:lang w:val="es-MX"/>
          </w:rPr>
          <w:t xml:space="preserve"> Vial</w:t>
        </w:r>
      </w:smartTag>
      <w:r w:rsidRPr="00313C56">
        <w:rPr>
          <w:lang w:val="es-MX"/>
        </w:rPr>
        <w:t xml:space="preserve"> no pavimentada.</w:t>
      </w:r>
    </w:p>
    <w:p w:rsidR="00B47AA3" w:rsidRDefault="00B47AA3" w:rsidP="00B47AA3">
      <w:pPr>
        <w:rPr>
          <w:lang w:val="es-MX"/>
        </w:rPr>
      </w:pPr>
      <w:r>
        <w:rPr>
          <w:lang w:val="es-MX"/>
        </w:rPr>
        <w:t>En el siguiente cuadro se presenta el inventario de puentes de la Dirección de Caminos Vecinales (DCV) del MOPC.</w:t>
      </w:r>
    </w:p>
    <w:p w:rsidR="00B47AA3" w:rsidRPr="00A34C16" w:rsidRDefault="00B47AA3" w:rsidP="00B47AA3">
      <w:pPr>
        <w:jc w:val="center"/>
        <w:rPr>
          <w:b/>
        </w:rPr>
      </w:pPr>
      <w:r>
        <w:rPr>
          <w:b/>
        </w:rPr>
        <w:lastRenderedPageBreak/>
        <w:t>Cuadro IV.2</w:t>
      </w:r>
      <w:r w:rsidRPr="00A34C16">
        <w:rPr>
          <w:b/>
        </w:rPr>
        <w:t xml:space="preserve"> Inventario de Puentes de la DCV.</w:t>
      </w:r>
    </w:p>
    <w:p w:rsidR="00B47AA3" w:rsidRPr="00A34C16" w:rsidRDefault="00B47AA3" w:rsidP="00B47AA3">
      <w:pPr>
        <w:ind w:left="708" w:firstLine="708"/>
        <w:rPr>
          <w:sz w:val="20"/>
          <w:szCs w:val="20"/>
        </w:rPr>
      </w:pPr>
      <w:r w:rsidRPr="00A34C16">
        <w:rPr>
          <w:noProof/>
          <w:sz w:val="20"/>
          <w:szCs w:val="20"/>
          <w:lang w:eastAsia="es-PY" w:bidi="ar-SA"/>
        </w:rPr>
        <w:drawing>
          <wp:anchor distT="0" distB="0" distL="114300" distR="114300" simplePos="0" relativeHeight="251937280" behindDoc="0" locked="0" layoutInCell="1" allowOverlap="1" wp14:anchorId="728968CA" wp14:editId="1C860B57">
            <wp:simplePos x="0" y="0"/>
            <wp:positionH relativeFrom="column">
              <wp:posOffset>676275</wp:posOffset>
            </wp:positionH>
            <wp:positionV relativeFrom="paragraph">
              <wp:posOffset>19413</wp:posOffset>
            </wp:positionV>
            <wp:extent cx="4552950" cy="2076994"/>
            <wp:effectExtent l="19050" t="0" r="0" b="0"/>
            <wp:wrapTopAndBottom/>
            <wp:docPr id="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lum/>
                    </a:blip>
                    <a:srcRect/>
                    <a:stretch>
                      <a:fillRect/>
                    </a:stretch>
                  </pic:blipFill>
                  <pic:spPr bwMode="auto">
                    <a:xfrm>
                      <a:off x="0" y="0"/>
                      <a:ext cx="4552950" cy="2076994"/>
                    </a:xfrm>
                    <a:prstGeom prst="rect">
                      <a:avLst/>
                    </a:prstGeom>
                    <a:noFill/>
                    <a:ln w="9525">
                      <a:noFill/>
                      <a:miter lim="800000"/>
                      <a:headEnd/>
                      <a:tailEnd/>
                    </a:ln>
                  </pic:spPr>
                </pic:pic>
              </a:graphicData>
            </a:graphic>
          </wp:anchor>
        </w:drawing>
      </w:r>
      <w:r w:rsidRPr="00A34C16">
        <w:rPr>
          <w:sz w:val="20"/>
          <w:szCs w:val="20"/>
        </w:rPr>
        <w:t>Fuente: DCV - MOPC</w:t>
      </w:r>
    </w:p>
    <w:p w:rsidR="00B47AA3" w:rsidRDefault="00B47AA3" w:rsidP="00B47AA3">
      <w:r>
        <w:t>La DCV tiene priorizados los puentes según el estado actual de los mismos. Con el Programa Nacional de Caminos Rurales II se ha iniciado la sustitución de los puentes de madera por puentes de hormigón armado.</w:t>
      </w:r>
    </w:p>
    <w:p w:rsidR="00A72BC8" w:rsidRDefault="00A72BC8" w:rsidP="00A72BC8">
      <w:pPr>
        <w:pStyle w:val="Ttulo2"/>
      </w:pPr>
      <w:bookmarkStart w:id="65" w:name="_Toc427753815"/>
      <w:r>
        <w:t xml:space="preserve">IV.2 </w:t>
      </w:r>
      <w:r>
        <w:tab/>
        <w:t>Demanda Nacional</w:t>
      </w:r>
      <w:bookmarkEnd w:id="65"/>
    </w:p>
    <w:p w:rsidR="00A72BC8" w:rsidRDefault="00A72BC8" w:rsidP="00A72BC8">
      <w:pPr>
        <w:rPr>
          <w:lang w:val="es-ES"/>
        </w:rPr>
      </w:pPr>
      <w:r w:rsidRPr="00C44D88">
        <w:rPr>
          <w:lang w:val="es-ES"/>
        </w:rPr>
        <w:t>En el año 2005, el MOPC contrato los Servicios de Consultoría para la elaboración del Inventario Vial de 15.000 km de Caminos Vecinales. Durante estos Servicios, se relevaron datos de flujo de tránsito en los tramos en estudio, entre los meses de julio y agosto, cuyos resultados fueron los siguientes:</w:t>
      </w:r>
    </w:p>
    <w:p w:rsidR="00A72BC8" w:rsidRDefault="00A72BC8" w:rsidP="00A72BC8">
      <w:pPr>
        <w:pStyle w:val="Epgrafe"/>
        <w:keepNext/>
      </w:pPr>
      <w:r>
        <w:t xml:space="preserve">Tabla </w:t>
      </w:r>
      <w:r>
        <w:fldChar w:fldCharType="begin"/>
      </w:r>
      <w:r>
        <w:instrText xml:space="preserve"> SEQ Tabla \* ARABIC </w:instrText>
      </w:r>
      <w:r>
        <w:fldChar w:fldCharType="separate"/>
      </w:r>
      <w:r w:rsidR="006D4CA8">
        <w:rPr>
          <w:noProof/>
        </w:rPr>
        <w:t>1</w:t>
      </w:r>
      <w:r>
        <w:rPr>
          <w:noProof/>
        </w:rPr>
        <w:fldChar w:fldCharType="end"/>
      </w:r>
      <w:r>
        <w:t>: Tráfico Medio Diario Anual (TMDA) – Inventario Vial de Caminos Vecinales. Año 2005</w:t>
      </w:r>
    </w:p>
    <w:tbl>
      <w:tblPr>
        <w:tblW w:w="9748" w:type="dxa"/>
        <w:tblCellMar>
          <w:left w:w="70" w:type="dxa"/>
          <w:right w:w="70" w:type="dxa"/>
        </w:tblCellMar>
        <w:tblLook w:val="04A0" w:firstRow="1" w:lastRow="0" w:firstColumn="1" w:lastColumn="0" w:noHBand="0" w:noVBand="1"/>
      </w:tblPr>
      <w:tblGrid>
        <w:gridCol w:w="812"/>
        <w:gridCol w:w="4201"/>
        <w:gridCol w:w="580"/>
        <w:gridCol w:w="432"/>
        <w:gridCol w:w="520"/>
        <w:gridCol w:w="629"/>
        <w:gridCol w:w="658"/>
        <w:gridCol w:w="636"/>
        <w:gridCol w:w="629"/>
        <w:gridCol w:w="651"/>
      </w:tblGrid>
      <w:tr w:rsidR="00A72BC8" w:rsidRPr="00C44D88" w:rsidTr="00224733">
        <w:trPr>
          <w:tblHeader/>
        </w:trPr>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A72BC8" w:rsidRPr="00C44D88" w:rsidRDefault="00A72BC8" w:rsidP="00224733">
            <w:pPr>
              <w:spacing w:before="0" w:line="240" w:lineRule="auto"/>
              <w:jc w:val="center"/>
              <w:rPr>
                <w:b/>
                <w:bCs/>
                <w:sz w:val="16"/>
                <w:szCs w:val="16"/>
                <w:lang w:val="es-ES" w:eastAsia="es-ES"/>
              </w:rPr>
            </w:pPr>
            <w:r w:rsidRPr="00C44D88">
              <w:rPr>
                <w:b/>
                <w:bCs/>
                <w:sz w:val="16"/>
                <w:szCs w:val="16"/>
                <w:lang w:val="es-ES" w:eastAsia="es-ES"/>
              </w:rPr>
              <w:t>Código</w:t>
            </w:r>
          </w:p>
        </w:tc>
        <w:tc>
          <w:tcPr>
            <w:tcW w:w="4201"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72BC8" w:rsidRPr="00C44D88" w:rsidRDefault="00A72BC8" w:rsidP="00224733">
            <w:pPr>
              <w:spacing w:before="0" w:line="240" w:lineRule="auto"/>
              <w:jc w:val="center"/>
              <w:rPr>
                <w:b/>
                <w:bCs/>
                <w:sz w:val="16"/>
                <w:szCs w:val="16"/>
                <w:lang w:val="es-ES" w:eastAsia="es-ES"/>
              </w:rPr>
            </w:pPr>
            <w:r w:rsidRPr="00C44D88">
              <w:rPr>
                <w:b/>
                <w:bCs/>
                <w:sz w:val="16"/>
                <w:szCs w:val="16"/>
                <w:lang w:val="es-ES" w:eastAsia="es-ES"/>
              </w:rPr>
              <w:t>Descripción</w:t>
            </w:r>
          </w:p>
        </w:tc>
        <w:tc>
          <w:tcPr>
            <w:tcW w:w="58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72BC8" w:rsidRPr="00C44D88" w:rsidRDefault="00A72BC8" w:rsidP="00224733">
            <w:pPr>
              <w:spacing w:before="0" w:line="240" w:lineRule="auto"/>
              <w:jc w:val="center"/>
              <w:rPr>
                <w:b/>
                <w:bCs/>
                <w:sz w:val="16"/>
                <w:szCs w:val="16"/>
                <w:lang w:val="es-ES" w:eastAsia="es-ES"/>
              </w:rPr>
            </w:pPr>
            <w:r w:rsidRPr="00C44D88">
              <w:rPr>
                <w:b/>
                <w:bCs/>
                <w:sz w:val="16"/>
                <w:szCs w:val="16"/>
                <w:lang w:val="es-ES" w:eastAsia="es-ES"/>
              </w:rPr>
              <w:t>Km</w:t>
            </w:r>
          </w:p>
        </w:tc>
        <w:tc>
          <w:tcPr>
            <w:tcW w:w="43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72BC8" w:rsidRPr="00C44D88" w:rsidRDefault="00A72BC8" w:rsidP="00224733">
            <w:pPr>
              <w:spacing w:before="0" w:line="240" w:lineRule="auto"/>
              <w:jc w:val="center"/>
              <w:rPr>
                <w:b/>
                <w:bCs/>
                <w:sz w:val="16"/>
                <w:szCs w:val="16"/>
                <w:lang w:val="es-ES" w:eastAsia="es-ES"/>
              </w:rPr>
            </w:pPr>
            <w:r w:rsidRPr="00C44D88">
              <w:rPr>
                <w:b/>
                <w:bCs/>
                <w:sz w:val="16"/>
                <w:szCs w:val="16"/>
                <w:lang w:val="es-ES" w:eastAsia="es-ES"/>
              </w:rPr>
              <w:t>LIV</w:t>
            </w:r>
          </w:p>
        </w:tc>
        <w:tc>
          <w:tcPr>
            <w:tcW w:w="5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72BC8" w:rsidRPr="00C44D88" w:rsidRDefault="00A72BC8" w:rsidP="00224733">
            <w:pPr>
              <w:spacing w:before="0" w:line="240" w:lineRule="auto"/>
              <w:jc w:val="center"/>
              <w:rPr>
                <w:b/>
                <w:bCs/>
                <w:sz w:val="16"/>
                <w:szCs w:val="16"/>
                <w:lang w:val="es-ES" w:eastAsia="es-ES"/>
              </w:rPr>
            </w:pPr>
            <w:r w:rsidRPr="00C44D88">
              <w:rPr>
                <w:b/>
                <w:bCs/>
                <w:sz w:val="16"/>
                <w:szCs w:val="16"/>
                <w:lang w:val="es-ES" w:eastAsia="es-ES"/>
              </w:rPr>
              <w:t>OMN</w:t>
            </w:r>
          </w:p>
        </w:tc>
        <w:tc>
          <w:tcPr>
            <w:tcW w:w="629"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72BC8" w:rsidRPr="00C44D88" w:rsidRDefault="00A72BC8" w:rsidP="00224733">
            <w:pPr>
              <w:spacing w:before="0" w:line="240" w:lineRule="auto"/>
              <w:jc w:val="center"/>
              <w:rPr>
                <w:b/>
                <w:bCs/>
                <w:sz w:val="16"/>
                <w:szCs w:val="16"/>
                <w:lang w:val="es-ES" w:eastAsia="es-ES"/>
              </w:rPr>
            </w:pPr>
            <w:r w:rsidRPr="00C44D88">
              <w:rPr>
                <w:b/>
                <w:bCs/>
                <w:sz w:val="16"/>
                <w:szCs w:val="16"/>
                <w:lang w:val="es-ES" w:eastAsia="es-ES"/>
              </w:rPr>
              <w:t>CAM L</w:t>
            </w:r>
          </w:p>
        </w:tc>
        <w:tc>
          <w:tcPr>
            <w:tcW w:w="65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72BC8" w:rsidRPr="00C44D88" w:rsidRDefault="00A72BC8" w:rsidP="00224733">
            <w:pPr>
              <w:spacing w:before="0" w:line="240" w:lineRule="auto"/>
              <w:jc w:val="center"/>
              <w:rPr>
                <w:b/>
                <w:bCs/>
                <w:sz w:val="16"/>
                <w:szCs w:val="16"/>
                <w:lang w:val="es-ES" w:eastAsia="es-ES"/>
              </w:rPr>
            </w:pPr>
            <w:r w:rsidRPr="00C44D88">
              <w:rPr>
                <w:b/>
                <w:bCs/>
                <w:sz w:val="16"/>
                <w:szCs w:val="16"/>
                <w:lang w:val="es-ES" w:eastAsia="es-ES"/>
              </w:rPr>
              <w:t>CAM M</w:t>
            </w:r>
          </w:p>
        </w:tc>
        <w:tc>
          <w:tcPr>
            <w:tcW w:w="63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72BC8" w:rsidRPr="00C44D88" w:rsidRDefault="00A72BC8" w:rsidP="00224733">
            <w:pPr>
              <w:spacing w:before="0" w:line="240" w:lineRule="auto"/>
              <w:jc w:val="center"/>
              <w:rPr>
                <w:b/>
                <w:bCs/>
                <w:sz w:val="16"/>
                <w:szCs w:val="16"/>
                <w:lang w:val="es-ES" w:eastAsia="es-ES"/>
              </w:rPr>
            </w:pPr>
            <w:r w:rsidRPr="00C44D88">
              <w:rPr>
                <w:b/>
                <w:bCs/>
                <w:sz w:val="16"/>
                <w:szCs w:val="16"/>
                <w:lang w:val="es-ES" w:eastAsia="es-ES"/>
              </w:rPr>
              <w:t>CAM P</w:t>
            </w:r>
          </w:p>
        </w:tc>
        <w:tc>
          <w:tcPr>
            <w:tcW w:w="629"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72BC8" w:rsidRPr="00C44D88" w:rsidRDefault="00A72BC8" w:rsidP="00224733">
            <w:pPr>
              <w:spacing w:before="0" w:line="240" w:lineRule="auto"/>
              <w:jc w:val="center"/>
              <w:rPr>
                <w:b/>
                <w:bCs/>
                <w:sz w:val="16"/>
                <w:szCs w:val="16"/>
                <w:lang w:val="es-ES" w:eastAsia="es-ES"/>
              </w:rPr>
            </w:pPr>
            <w:r w:rsidRPr="00C44D88">
              <w:rPr>
                <w:b/>
                <w:bCs/>
                <w:sz w:val="16"/>
                <w:szCs w:val="16"/>
                <w:lang w:val="es-ES" w:eastAsia="es-ES"/>
              </w:rPr>
              <w:t>SEMIR</w:t>
            </w:r>
          </w:p>
        </w:tc>
        <w:tc>
          <w:tcPr>
            <w:tcW w:w="651"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72BC8" w:rsidRPr="00C44D88" w:rsidRDefault="00A72BC8" w:rsidP="00224733">
            <w:pPr>
              <w:spacing w:before="0" w:line="240" w:lineRule="auto"/>
              <w:jc w:val="center"/>
              <w:rPr>
                <w:b/>
                <w:bCs/>
                <w:sz w:val="16"/>
                <w:szCs w:val="16"/>
                <w:lang w:val="es-ES" w:eastAsia="es-ES"/>
              </w:rPr>
            </w:pPr>
            <w:r w:rsidRPr="00C44D88">
              <w:rPr>
                <w:b/>
                <w:bCs/>
                <w:sz w:val="16"/>
                <w:szCs w:val="16"/>
                <w:lang w:val="es-ES" w:eastAsia="es-ES"/>
              </w:rPr>
              <w:t>TOTAL</w:t>
            </w:r>
          </w:p>
        </w:tc>
      </w:tr>
      <w:tr w:rsidR="00A72BC8" w:rsidRPr="00C44D88" w:rsidTr="00224733">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V0401001</w:t>
            </w:r>
          </w:p>
        </w:tc>
        <w:tc>
          <w:tcPr>
            <w:tcW w:w="4201" w:type="dxa"/>
            <w:tcBorders>
              <w:top w:val="single" w:sz="4" w:space="0" w:color="auto"/>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VILLARRICA - YVAROTY</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0,82</w:t>
            </w:r>
          </w:p>
        </w:tc>
        <w:tc>
          <w:tcPr>
            <w:tcW w:w="432" w:type="dxa"/>
            <w:tcBorders>
              <w:top w:val="single" w:sz="4" w:space="0" w:color="auto"/>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36</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30</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27</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93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V0401002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RUTA 8 - CAAGUY CUPE - YATAYTY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8,19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18</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101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V0401003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VILLARRICA - YTORORO - COL. INDEPENDENCIA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43,53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V0401004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DOÑA JUANA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2,18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V0401005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LEMOS - DOÑA JUANA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5,24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19</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63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V0401006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14 DE MAYO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6,36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40</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78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V0401007</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VILLARICA - ESPINILLO - PUNTA CUPE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7,38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28</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16</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91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V0401008</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VILLARRICA - CAROVENI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3,98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V0402001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ROJAS JHUGUA - BOQUERON</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V0402002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RINCON</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0,29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V0402003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RINCON - TTE. ROJAS SILVA - COL. SAN AGUSTIN - COSTEADA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16,89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25</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9</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27</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142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V0402004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COL. SAN AGUSTIN - CERRO MOROTI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6,61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V0402005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RINCON - COLONIA 20 DE JUNIO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8,02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17</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65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V0402006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RINCON - COLONIA 20 DE JUNIO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6,84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39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V0402007</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COLONIA 20 DE JUNIO (INTERNO)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0,50</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V0402008</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VALLE PE - COLONIA 20 DE JUNIO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8,39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9</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34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V0402009</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COLONIA 20 DE JUNIO - ISLA ALTA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6,32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36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V0402010</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COLONIA 20 DE JUNIO (INTERNO)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2,12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V0402011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COLONIA TACUARE - COLONIA 20 DE JUNIO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11,29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17</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67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V0402012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COLONIA TACUARE - CAMINO A TEBICUARYMI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5,52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26</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28</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160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V0403001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TROCHE - DR. BOTRELL</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9,38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38</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98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V0403002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RUTA A TROCHE - CORA GUAZU - JHOVY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11,06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68</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294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V0403003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CORA GUAZU</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1,84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68</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294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V0403004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JHOVY - SAN MIGUEL</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4,55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40</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17</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78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V0403005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SAN MIGUEL</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4,49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17</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77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V0403006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SAN MIGUEL - CAMINO A REPATRIACION</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3,10</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9</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52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V0404001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CORONEL MARTINEZ - ARROYITO - POTRERO VILLAR</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6,31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206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262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V0404002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POTRERO VILLAR -MONGES PASO - COSTA BARRIOS</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12,18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27</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152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V0404003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ITAPE - CORONEL MARTINEZ</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12,51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47</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28</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156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V0405001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FELIX PEREZ CARDOZO - POTRERO BENITEZ</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10,09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V0405002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POTRERO BENITEZ (INTERNO)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2,17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V0405003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FELIX PEREZ CARDOZO - BOMBILLA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7,85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V0406001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GRAL. GARAY - CIERVO CUA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12,36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19</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73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lastRenderedPageBreak/>
              <w:t>V0406002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GRAL. GARAY - SAN ISIDRO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0,30</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COL. INDEPENDENCIA - CARLOS PFANNL</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5,73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CARLOS PFANNL - PRIMAVERA DE JESUS - SAN MIGUEL</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11,02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97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193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COL. INDEPENDENCIA - PASO YOBAI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2,88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130</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27</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207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POTRERO DEL CARMEN - YROYSA 1RA LINEA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5,75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YROYSA 1A LINEA - YROYSA LINEA 11</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16,20</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284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V0407006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 xml:space="preserve">YROYSA 2DA LINEA - YROYSA 7MA LINEA </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10,44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92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183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V0407007</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YROYSA 8VA LINEA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2,03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32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V0407008</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SAN ANTONIO - YROYSA 8VA LINEA - YROYSA LINEA 11</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8,29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26</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146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V0407009</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SAN GERVACIO - SANTO DOMINGO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11,53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36</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201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V0407010</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SANTO DOMINGO - SANTA CECILIA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3,07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9</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52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V0407011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SAN ANTONIO - SANTA CECILIA - SAN GERVACIO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6,50</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114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V0407012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SANTA CECILIA - MAYOR CUE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4,99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19</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15</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86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V0407013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SAN GERVACIO (INTERNO)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V0407014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SAN GERVACIO (INTERNO)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2,80</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46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V0407015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COL. INDEPENDENCIA - CERRO LEON - SAN GERVACIO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4,07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68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V0407016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COL. INDEPENDENCIA - VIRGEN DE FATIMA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1,54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V0407017</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COL. INDEPENDENCIA - RANCHO CUATRO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9,75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37</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170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V0407018</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COL. INDEPENDENCIA - CALLE ALTA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7,63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29</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131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V0407024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COL. INDEPENDENCIA - CURUSU PE - CERRO PUNTA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18,26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161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57</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321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V0408001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VILLARRICA - CAROVENI - ITAPE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16,15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48</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188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V0408002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VILLARRICA - POTRERO ISLA - ITAPE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19,67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56</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221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V0408003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POTRERO RAMIREZ</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2,82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20</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9</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42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V0408004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CERRITO - COSTA JHU - ITAPE JHUGUA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13,66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171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V0408005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ITAPE - ITAPE POTRERO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0,87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V0409001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ITURBE - CANDEAMI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19,94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53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V0409002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SANTA LUCIA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0,85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V0409003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CAATYMI - COSTA ALEGRE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3,99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22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V0409004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ITURBE CAATYMI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10,39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61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V0409005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TTE. ROJAS SILVA - CAP. BRIZUELA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13,86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16</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81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V0409006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ITURBE - RINCON - COLONIA TACUARE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17,25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25</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28</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174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V0410001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MBOCAYATY - CARANDAITY - SANTA BARBARA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25,28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V0411002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CAPITAN SAMUDIO - COSTA PISADERA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5,27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64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V0411003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TACUARITA - ITATI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3,91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46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V0411004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COSTA PISADERA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0,77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V0411005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RUTA 8 - COSTA MBOCAYATY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2,75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33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V0412001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NATALICIO TALAVERA - COL. INDEPENDENCIA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12,15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40</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96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V0412002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COMPAÑÍA LOTE PAU - ZANJA PYTA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6,04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20</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47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V0412003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ZANJA PYTA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3,84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30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V0412004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COMPAÑÍA 2A. LINEA - COMPAÑÍA PANETEY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6,54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52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V0412005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NATALICIO TALAVERA - CALLE 40</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6,25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19</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109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V0414001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ITURBE - SAN SALVADOR</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11,69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27</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69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V0415001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YATAYTY - RUTA 8 - POTRERO BENEGAS</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6,96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15</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86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V0415002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RUTA 8 - CAPILLITA - YATAYTY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3,48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7</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42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V0417001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PASO YOBAI - SANTA MARIA - NUEVA GUAIRA 2A LINEA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15,16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9</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91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V0417002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NUEVA GUAIRA 1A LINEA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4,09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86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V0417003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NUEVA GUAIRA 2A LINEA - NUEVA GUAIRA 1A LINEA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3,15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9</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66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V0417004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ALBORADA - CIERVO CUA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16,94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142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368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V0417005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CIERVO KUA - SAN ROQUE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6,32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50</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19</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136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V0417006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SAN MARCOS</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2,19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18</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45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V0417007</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PIKYRY - 3 DE NOVIEMBRE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6,24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19</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134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V0417008</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PIKYRY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4,21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90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V0417009</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sz w:val="16"/>
                <w:szCs w:val="16"/>
                <w:lang w:val="es-ES" w:eastAsia="es-ES"/>
              </w:rPr>
            </w:pPr>
            <w:r w:rsidRPr="00C44D88">
              <w:rPr>
                <w:sz w:val="16"/>
                <w:szCs w:val="16"/>
                <w:lang w:val="es-ES" w:eastAsia="es-ES"/>
              </w:rPr>
              <w:t>PASO YOBAI - COLONIAS UNIDAS - SAN AGUSTIN</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19,63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217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33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8</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16</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sz w:val="16"/>
                <w:szCs w:val="16"/>
                <w:lang w:val="es-ES" w:eastAsia="es-ES"/>
              </w:rPr>
            </w:pPr>
            <w:r w:rsidRPr="00C44D88">
              <w:rPr>
                <w:sz w:val="16"/>
                <w:szCs w:val="16"/>
                <w:lang w:val="es-ES" w:eastAsia="es-ES"/>
              </w:rPr>
              <w:t>51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sz w:val="16"/>
                <w:szCs w:val="16"/>
                <w:lang w:val="es-ES" w:eastAsia="es-ES"/>
              </w:rPr>
            </w:pPr>
            <w:r w:rsidRPr="00C44D88">
              <w:rPr>
                <w:b/>
                <w:bCs/>
                <w:sz w:val="16"/>
                <w:szCs w:val="16"/>
                <w:lang w:val="es-ES" w:eastAsia="es-ES"/>
              </w:rPr>
              <w:t>330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ITA YURU - CERRO PERO - S. J. BAUTISTA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8,119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ITA YURU</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3,812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JUAN BAUTISTA - ISLA TOBATI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8,283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10</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JUAN BAUTISTA - YNAMBUVY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0,91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YSYPO - SAN PEDRO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3,42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YSYPO POTRERO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9,278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V0801007</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YSYPO POTRERO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4,154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V0801008</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JUAN</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5,232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V0801009</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PASO NARANJA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6,454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V0801010</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MBURICA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7,799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V0801011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SAN ANTONIO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10,72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V0801012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COLONIA IBAÑEZ ROJAS</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7,729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V0801013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JUAN BAUTISTA - PASO NARANJA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6,344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V0801014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4TA - COCUERE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5,43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V0801015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CRISTOBAL</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4,004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V0802001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AYOLAS - YATAITY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7,384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lastRenderedPageBreak/>
              <w:t>V0802002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ACCESO CORATEI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2,15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V0802003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ESTERO BELLACO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0,965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V0802004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AYOLAS YABEBYRY - ESTERO BELLACO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7,892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TAÑARANDY - RESISTENCIA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4,381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TAÑARANDY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3,117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CAPIATI - TAÑARANDY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6,614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HECTOR CUE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5,518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TAHYITY - SAN MIGUEL</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5,562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V0803006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ARROYO VERDE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1,838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V0803008</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ARROYO VERDE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1,252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V0803009</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KAA YBATE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2,648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V0803010</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SAN ANTONIO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2,801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V0803011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ANTONIO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1,902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V0803012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COLONIA REINSFELD</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6,26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V0803013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COLONIA REINSFELD - COLONIA URUGUAYA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2,766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V0803014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SAN IGNACIO YABEBYRY - SANTA RITA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3,657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V0803015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SAN IGNACIO YABEBYRY - SANTA RITA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4,565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V0803016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SAN IGNACIO YABEBYRY - ASENT. MARTIN ROLON</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9,807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V0803017</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SANTA RITA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4,522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V0803018</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SAN IGNACIO YABEBYRY - SANTA TERESITA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8,392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V0803019</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SAN IGNACIO YABEBYRY - CAJES CUE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5,078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V0803020</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IGNACIO - MEZA CUE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2,904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V0803021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IGNACIO - ABAY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3,264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V0803022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ABAY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4,674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V0803023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ABAY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4,32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V0803024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ROSADO TUJA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10,75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V0803025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ROSADO TUYA SANTA LIBRADA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2,384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V0803028</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4TA - ÑEMI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6,853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V0803029</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4TA - SAN PABLO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2,98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V0803030</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4TA - LOMA PYTA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3,636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V0803031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4TA - JAGUARY - SAN ISIDRO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4,627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V0803032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4TA - SAN ISIDRO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3,39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V0803033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SAN ISIDRO - SANTA MARIA MI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9,597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V0803034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SAN JUAN POTRERO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7,334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V0803035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SAN BLAS NORTE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2,553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V0803036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SAN JAVIER - SAN JUAN POTRERO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6,019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V0804001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MIGUEL - CIUDAD NUEVA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5,379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V0804002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MIGUEL - ARASAPE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17,66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20</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V0804003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ARASAPE - CAMINO A MOISES BERTONI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4,669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V0804004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ITA YURU - ISLA TACUARA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18,07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V0804005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YSYPO POTRERO - SANTA LIBRADA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7,474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V0805001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SAN BLAS - SAN SOLANO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9,651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V0805002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PATRICIO - SANTIAGO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22,19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V0805003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CONCEPCION - KAAGUY POI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12,53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V0806001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ZANJA CORA - SAN ANTONIO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2,253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V0806002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ITACURUBI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3,542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V0806003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TRINIDAD CUE - SAN FERNANDO - ITACURUBI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9,757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V0806004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FERNANDO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6,659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V0806005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TRINIDAD CUE - CERRO COSTA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4,741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V0806006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SANTA MARIA - SANTA ROSA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19,12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V0806007</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TAVAI - COLONIA ACEVEDO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10,35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V0807001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SANTA ROSA - SAN JUAN BERCHMANS</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16,13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V0807002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SANTA ROSA - ITA JHUGUA - SAN GABRIEL</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21,89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V0807003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ITA JHUGUA - SAN JOSE - SAN RAFAEL</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16,39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V0807004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JOSE - CERRO COSTA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2,133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V0807005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SANTA ROSA - CERRO COSTA - SAN FRANCISCO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8,665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V0807006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FRANCISCO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1,545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V0807007</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FRANCISCO - 3 DE MAYO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3,546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V0807008</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ALCARAZ CUE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4,81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V0807009</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ALCARAZ CUE - ZAPATERO CUE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11,36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V0807010</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POTRERO ALTO - YKUA SATI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6,673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V0807012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YPUCU</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3,13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V0807013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GABINO ROJAS</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2,296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V0807014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GABINO ROJAS - SAN ANTONIO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3,668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V0808001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SAN ANTONIO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3,538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V0808002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SANTIAGO - SAN FELIPE - RUTA 1</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22,96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V0808003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SANTIAGO - PUESTO 6 - ACCESO AYOLAS</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21,51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83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V0808004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SANTIAGO - KAAGUY POI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12,14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V0809001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 CENTU CUE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7,386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52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lastRenderedPageBreak/>
              <w:t>V0809002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VILLA FLORIDA - MANGA ITA - RIO TEBICUARY</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1,855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52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V0809003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VILLA FLORIDA - MANGA ITA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0,644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52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V0810001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SAN IGNACIO YABEBYRY - GALEANO CUE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16,73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56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V0810002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YABEBYRY LAURELES - PANCHITO LOPEZ</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9,789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30</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15</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71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V0810003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PANCHITO LOPEZ - BAULES</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3,871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V0901001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San Miguel - Cerro León</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13,95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170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V0901002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Ruta 1, Km 60 - </w:t>
            </w:r>
            <w:proofErr w:type="spellStart"/>
            <w:r w:rsidRPr="00C44D88">
              <w:rPr>
                <w:color w:val="000000"/>
                <w:sz w:val="16"/>
                <w:szCs w:val="16"/>
                <w:lang w:val="es-ES" w:eastAsia="es-ES"/>
              </w:rPr>
              <w:t>Jhuguá</w:t>
            </w:r>
            <w:proofErr w:type="spellEnd"/>
            <w:r w:rsidRPr="00C44D88">
              <w:rPr>
                <w:color w:val="000000"/>
                <w:sz w:val="16"/>
                <w:szCs w:val="16"/>
                <w:lang w:val="es-ES" w:eastAsia="es-ES"/>
              </w:rPr>
              <w:t xml:space="preserve"> </w:t>
            </w:r>
            <w:proofErr w:type="spellStart"/>
            <w:r w:rsidRPr="00C44D88">
              <w:rPr>
                <w:color w:val="000000"/>
                <w:sz w:val="16"/>
                <w:szCs w:val="16"/>
                <w:lang w:val="es-ES" w:eastAsia="es-ES"/>
              </w:rPr>
              <w:t>Poí</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11,66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V0902001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Acahay</w:t>
            </w:r>
            <w:proofErr w:type="spellEnd"/>
            <w:r w:rsidRPr="00C44D88">
              <w:rPr>
                <w:color w:val="000000"/>
                <w:sz w:val="16"/>
                <w:szCs w:val="16"/>
                <w:lang w:val="es-ES" w:eastAsia="es-ES"/>
              </w:rPr>
              <w:t xml:space="preserve"> - Isla Báez - </w:t>
            </w:r>
            <w:proofErr w:type="spellStart"/>
            <w:r w:rsidRPr="00C44D88">
              <w:rPr>
                <w:color w:val="000000"/>
                <w:sz w:val="16"/>
                <w:szCs w:val="16"/>
                <w:lang w:val="es-ES" w:eastAsia="es-ES"/>
              </w:rPr>
              <w:t>Islería</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11,94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V0902002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Yeguarizo - </w:t>
            </w:r>
            <w:proofErr w:type="spellStart"/>
            <w:r w:rsidRPr="00C44D88">
              <w:rPr>
                <w:color w:val="000000"/>
                <w:sz w:val="16"/>
                <w:szCs w:val="16"/>
                <w:lang w:val="es-ES" w:eastAsia="es-ES"/>
              </w:rPr>
              <w:t>Valois</w:t>
            </w:r>
            <w:proofErr w:type="spellEnd"/>
            <w:r w:rsidRPr="00C44D88">
              <w:rPr>
                <w:color w:val="000000"/>
                <w:sz w:val="16"/>
                <w:szCs w:val="16"/>
                <w:lang w:val="es-ES" w:eastAsia="es-ES"/>
              </w:rPr>
              <w:t xml:space="preserve"> Rivarola - Isla Báez</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5,666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V0902003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Ybyraity</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Tapytanguá</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5,438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V0902004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(Ruta </w:t>
            </w:r>
            <w:proofErr w:type="spellStart"/>
            <w:r w:rsidRPr="00C44D88">
              <w:rPr>
                <w:color w:val="000000"/>
                <w:sz w:val="16"/>
                <w:szCs w:val="16"/>
                <w:lang w:val="es-ES" w:eastAsia="es-ES"/>
              </w:rPr>
              <w:t>Acahay</w:t>
            </w:r>
            <w:proofErr w:type="spellEnd"/>
            <w:r w:rsidRPr="00C44D88">
              <w:rPr>
                <w:color w:val="000000"/>
                <w:sz w:val="16"/>
                <w:szCs w:val="16"/>
                <w:lang w:val="es-ES" w:eastAsia="es-ES"/>
              </w:rPr>
              <w:t xml:space="preserve"> - La Colmena) - Potrero Arce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17,95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V0902005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San Isidro - Cerro </w:t>
            </w:r>
            <w:proofErr w:type="spellStart"/>
            <w:r w:rsidRPr="00C44D88">
              <w:rPr>
                <w:color w:val="000000"/>
                <w:sz w:val="16"/>
                <w:szCs w:val="16"/>
                <w:lang w:val="es-ES" w:eastAsia="es-ES"/>
              </w:rPr>
              <w:t>Ise</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3,445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V0902006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w:t>
            </w:r>
            <w:proofErr w:type="spellStart"/>
            <w:r w:rsidRPr="00C44D88">
              <w:rPr>
                <w:color w:val="000000"/>
                <w:sz w:val="16"/>
                <w:szCs w:val="16"/>
                <w:lang w:val="es-ES" w:eastAsia="es-ES"/>
              </w:rPr>
              <w:t>Acahay</w:t>
            </w:r>
            <w:proofErr w:type="spellEnd"/>
            <w:r w:rsidRPr="00C44D88">
              <w:rPr>
                <w:color w:val="000000"/>
                <w:sz w:val="16"/>
                <w:szCs w:val="16"/>
                <w:lang w:val="es-ES" w:eastAsia="es-ES"/>
              </w:rPr>
              <w:t xml:space="preserve"> - La Colmena) Caballero Punta - Camino 25</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V0902007</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Vargas Loma - Cruce Reyes - Tramo 2</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2,182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V0902008</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Acahay</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Caraguatay</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Ybycuí</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3,983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V0902009</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Roque González - Moquete (Línea 8)</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8,855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V0902010</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Balmori</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Yuquyty</w:t>
            </w:r>
            <w:proofErr w:type="spellEnd"/>
            <w:r w:rsidRPr="00C44D88">
              <w:rPr>
                <w:color w:val="000000"/>
                <w:sz w:val="16"/>
                <w:szCs w:val="16"/>
                <w:lang w:val="es-ES" w:eastAsia="es-ES"/>
              </w:rPr>
              <w:t xml:space="preserve"> - Costa Báez</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4,647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V0903001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Km 130 - </w:t>
            </w:r>
            <w:proofErr w:type="spellStart"/>
            <w:r w:rsidRPr="00C44D88">
              <w:rPr>
                <w:color w:val="000000"/>
                <w:sz w:val="16"/>
                <w:szCs w:val="16"/>
                <w:lang w:val="es-ES" w:eastAsia="es-ES"/>
              </w:rPr>
              <w:t>Curveau</w:t>
            </w:r>
            <w:proofErr w:type="spellEnd"/>
            <w:r w:rsidRPr="00C44D88">
              <w:rPr>
                <w:color w:val="000000"/>
                <w:sz w:val="16"/>
                <w:szCs w:val="16"/>
                <w:lang w:val="es-ES" w:eastAsia="es-ES"/>
              </w:rPr>
              <w:t xml:space="preserve"> - Costa Irala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20,53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V0903002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Colonia Fulgencio </w:t>
            </w:r>
            <w:proofErr w:type="spellStart"/>
            <w:r w:rsidRPr="00C44D88">
              <w:rPr>
                <w:color w:val="000000"/>
                <w:sz w:val="16"/>
                <w:szCs w:val="16"/>
                <w:lang w:val="es-ES" w:eastAsia="es-ES"/>
              </w:rPr>
              <w:t>Yegros</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Aº</w:t>
            </w:r>
            <w:proofErr w:type="spellEnd"/>
            <w:r w:rsidRPr="00C44D88">
              <w:rPr>
                <w:color w:val="000000"/>
                <w:sz w:val="16"/>
                <w:szCs w:val="16"/>
                <w:lang w:val="es-ES" w:eastAsia="es-ES"/>
              </w:rPr>
              <w:t xml:space="preserve"> </w:t>
            </w:r>
            <w:proofErr w:type="spellStart"/>
            <w:r w:rsidRPr="00C44D88">
              <w:rPr>
                <w:color w:val="000000"/>
                <w:sz w:val="16"/>
                <w:szCs w:val="16"/>
                <w:lang w:val="es-ES" w:eastAsia="es-ES"/>
              </w:rPr>
              <w:t>Curveau</w:t>
            </w:r>
            <w:proofErr w:type="spellEnd"/>
            <w:r w:rsidRPr="00C44D88">
              <w:rPr>
                <w:color w:val="000000"/>
                <w:sz w:val="16"/>
                <w:szCs w:val="16"/>
                <w:lang w:val="es-ES" w:eastAsia="es-ES"/>
              </w:rPr>
              <w:t xml:space="preserve"> - Tramo 2</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4,523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V0903003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Caapucú</w:t>
            </w:r>
            <w:proofErr w:type="spellEnd"/>
            <w:r w:rsidRPr="00C44D88">
              <w:rPr>
                <w:color w:val="000000"/>
                <w:sz w:val="16"/>
                <w:szCs w:val="16"/>
                <w:lang w:val="es-ES" w:eastAsia="es-ES"/>
              </w:rPr>
              <w:t xml:space="preserve"> - Entre Ríos</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10,25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V0903004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Quyquyhó</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Barretito</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Caapucú</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20,98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V0903005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Ruta 1 Capilla </w:t>
            </w:r>
            <w:proofErr w:type="spellStart"/>
            <w:r w:rsidRPr="00C44D88">
              <w:rPr>
                <w:color w:val="000000"/>
                <w:sz w:val="16"/>
                <w:szCs w:val="16"/>
                <w:lang w:val="es-ES" w:eastAsia="es-ES"/>
              </w:rPr>
              <w:t>Tuyá</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Charara</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17,17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V0903006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Capilla Tuya - Capillita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7,119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V0903007</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Km 130 - Capilla </w:t>
            </w:r>
            <w:proofErr w:type="spellStart"/>
            <w:r w:rsidRPr="00C44D88">
              <w:rPr>
                <w:color w:val="000000"/>
                <w:sz w:val="16"/>
                <w:szCs w:val="16"/>
                <w:lang w:val="es-ES" w:eastAsia="es-ES"/>
              </w:rPr>
              <w:t>Tuyá</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4,754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V0904001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Caballero - Horqueta - </w:t>
            </w:r>
            <w:proofErr w:type="spellStart"/>
            <w:r w:rsidRPr="00C44D88">
              <w:rPr>
                <w:color w:val="000000"/>
                <w:sz w:val="16"/>
                <w:szCs w:val="16"/>
                <w:lang w:val="es-ES" w:eastAsia="es-ES"/>
              </w:rPr>
              <w:t>Yhaca</w:t>
            </w:r>
            <w:proofErr w:type="spellEnd"/>
            <w:r w:rsidRPr="00C44D88">
              <w:rPr>
                <w:color w:val="000000"/>
                <w:sz w:val="16"/>
                <w:szCs w:val="16"/>
                <w:lang w:val="es-ES" w:eastAsia="es-ES"/>
              </w:rPr>
              <w:t xml:space="preserve"> - San José</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9,796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10</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V0904002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Caballero - Franco </w:t>
            </w:r>
            <w:proofErr w:type="spellStart"/>
            <w:r w:rsidRPr="00C44D88">
              <w:rPr>
                <w:color w:val="000000"/>
                <w:sz w:val="16"/>
                <w:szCs w:val="16"/>
                <w:lang w:val="es-ES" w:eastAsia="es-ES"/>
              </w:rPr>
              <w:t>Ñú</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Chauria</w:t>
            </w:r>
            <w:proofErr w:type="spellEnd"/>
            <w:r w:rsidRPr="00C44D88">
              <w:rPr>
                <w:color w:val="000000"/>
                <w:sz w:val="16"/>
                <w:szCs w:val="16"/>
                <w:lang w:val="es-ES" w:eastAsia="es-ES"/>
              </w:rPr>
              <w:t xml:space="preserve"> - Ruta a La Colmena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22,03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V0904003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(Ruta </w:t>
            </w:r>
            <w:proofErr w:type="spellStart"/>
            <w:r w:rsidRPr="00C44D88">
              <w:rPr>
                <w:color w:val="000000"/>
                <w:sz w:val="16"/>
                <w:szCs w:val="16"/>
                <w:lang w:val="es-ES" w:eastAsia="es-ES"/>
              </w:rPr>
              <w:t>Acahay</w:t>
            </w:r>
            <w:proofErr w:type="spellEnd"/>
            <w:r w:rsidRPr="00C44D88">
              <w:rPr>
                <w:color w:val="000000"/>
                <w:sz w:val="16"/>
                <w:szCs w:val="16"/>
                <w:lang w:val="es-ES" w:eastAsia="es-ES"/>
              </w:rPr>
              <w:t xml:space="preserve"> - La Colmena) - Franco </w:t>
            </w:r>
            <w:proofErr w:type="spellStart"/>
            <w:r w:rsidRPr="00C44D88">
              <w:rPr>
                <w:color w:val="000000"/>
                <w:sz w:val="16"/>
                <w:szCs w:val="16"/>
                <w:lang w:val="es-ES" w:eastAsia="es-ES"/>
              </w:rPr>
              <w:t>Ñú</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16,69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V0905001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Ruta a </w:t>
            </w:r>
            <w:proofErr w:type="spellStart"/>
            <w:r w:rsidRPr="00C44D88">
              <w:rPr>
                <w:color w:val="000000"/>
                <w:sz w:val="16"/>
                <w:szCs w:val="16"/>
                <w:lang w:val="es-ES" w:eastAsia="es-ES"/>
              </w:rPr>
              <w:t>Nva</w:t>
            </w:r>
            <w:proofErr w:type="spellEnd"/>
            <w:r w:rsidRPr="00C44D88">
              <w:rPr>
                <w:color w:val="000000"/>
                <w:sz w:val="16"/>
                <w:szCs w:val="16"/>
                <w:lang w:val="es-ES" w:eastAsia="es-ES"/>
              </w:rPr>
              <w:t>. Italia - Cerrito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3,028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28</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V0906001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Escobar - </w:t>
            </w:r>
            <w:proofErr w:type="spellStart"/>
            <w:r w:rsidRPr="00C44D88">
              <w:rPr>
                <w:color w:val="000000"/>
                <w:sz w:val="16"/>
                <w:szCs w:val="16"/>
                <w:lang w:val="es-ES" w:eastAsia="es-ES"/>
              </w:rPr>
              <w:t>Mbopicuá</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Ybyraty</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6,105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V0906002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Ramal a Cerro Roque - </w:t>
            </w:r>
            <w:proofErr w:type="spellStart"/>
            <w:r w:rsidRPr="00C44D88">
              <w:rPr>
                <w:color w:val="000000"/>
                <w:sz w:val="16"/>
                <w:szCs w:val="16"/>
                <w:lang w:val="es-ES" w:eastAsia="es-ES"/>
              </w:rPr>
              <w:t>Ita</w:t>
            </w:r>
            <w:proofErr w:type="spellEnd"/>
            <w:r w:rsidRPr="00C44D88">
              <w:rPr>
                <w:color w:val="000000"/>
                <w:sz w:val="16"/>
                <w:szCs w:val="16"/>
                <w:lang w:val="es-ES" w:eastAsia="es-ES"/>
              </w:rPr>
              <w:t xml:space="preserve"> </w:t>
            </w:r>
            <w:proofErr w:type="spellStart"/>
            <w:r w:rsidRPr="00C44D88">
              <w:rPr>
                <w:color w:val="000000"/>
                <w:sz w:val="16"/>
                <w:szCs w:val="16"/>
                <w:lang w:val="es-ES" w:eastAsia="es-ES"/>
              </w:rPr>
              <w:t>Morotí</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18,76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65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V0906003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Ruta a </w:t>
            </w:r>
            <w:proofErr w:type="spellStart"/>
            <w:r w:rsidRPr="00C44D88">
              <w:rPr>
                <w:color w:val="000000"/>
                <w:sz w:val="16"/>
                <w:szCs w:val="16"/>
                <w:lang w:val="es-ES" w:eastAsia="es-ES"/>
              </w:rPr>
              <w:t>Piribebuy</w:t>
            </w:r>
            <w:proofErr w:type="spellEnd"/>
            <w:r w:rsidRPr="00C44D88">
              <w:rPr>
                <w:color w:val="000000"/>
                <w:sz w:val="16"/>
                <w:szCs w:val="16"/>
                <w:lang w:val="es-ES" w:eastAsia="es-ES"/>
              </w:rPr>
              <w:t xml:space="preserve"> - Limite Distrito Valenzuela – Tramo 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11,07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V0906004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Potrero Jara - Chircal - </w:t>
            </w:r>
            <w:proofErr w:type="spellStart"/>
            <w:r w:rsidRPr="00C44D88">
              <w:rPr>
                <w:color w:val="000000"/>
                <w:sz w:val="16"/>
                <w:szCs w:val="16"/>
                <w:lang w:val="es-ES" w:eastAsia="es-ES"/>
              </w:rPr>
              <w:t>Guazu</w:t>
            </w:r>
            <w:proofErr w:type="spellEnd"/>
            <w:r w:rsidRPr="00C44D88">
              <w:rPr>
                <w:color w:val="000000"/>
                <w:sz w:val="16"/>
                <w:szCs w:val="16"/>
                <w:lang w:val="es-ES" w:eastAsia="es-ES"/>
              </w:rPr>
              <w:t xml:space="preserve"> </w:t>
            </w:r>
            <w:proofErr w:type="spellStart"/>
            <w:r w:rsidRPr="00C44D88">
              <w:rPr>
                <w:color w:val="000000"/>
                <w:sz w:val="16"/>
                <w:szCs w:val="16"/>
                <w:lang w:val="es-ES" w:eastAsia="es-ES"/>
              </w:rPr>
              <w:t>Cuá</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17,79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V0907001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La Colmena - </w:t>
            </w:r>
            <w:proofErr w:type="spellStart"/>
            <w:r w:rsidRPr="00C44D88">
              <w:rPr>
                <w:color w:val="000000"/>
                <w:sz w:val="16"/>
                <w:szCs w:val="16"/>
                <w:lang w:val="es-ES" w:eastAsia="es-ES"/>
              </w:rPr>
              <w:t>Martinez</w:t>
            </w:r>
            <w:proofErr w:type="spellEnd"/>
            <w:r w:rsidRPr="00C44D88">
              <w:rPr>
                <w:color w:val="000000"/>
                <w:sz w:val="16"/>
                <w:szCs w:val="16"/>
                <w:lang w:val="es-ES" w:eastAsia="es-ES"/>
              </w:rPr>
              <w:t xml:space="preserve"> </w:t>
            </w:r>
            <w:proofErr w:type="spellStart"/>
            <w:r w:rsidRPr="00C44D88">
              <w:rPr>
                <w:color w:val="000000"/>
                <w:sz w:val="16"/>
                <w:szCs w:val="16"/>
                <w:lang w:val="es-ES" w:eastAsia="es-ES"/>
              </w:rPr>
              <w:t>Cué</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Ybytimí</w:t>
            </w:r>
            <w:proofErr w:type="spellEnd"/>
            <w:r w:rsidRPr="00C44D88">
              <w:rPr>
                <w:color w:val="000000"/>
                <w:sz w:val="16"/>
                <w:szCs w:val="16"/>
                <w:lang w:val="es-ES" w:eastAsia="es-ES"/>
              </w:rPr>
              <w:t xml:space="preserve"> - Tramo 2</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11,21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V0907002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Cesar Barrientos - </w:t>
            </w:r>
            <w:proofErr w:type="spellStart"/>
            <w:r w:rsidRPr="00C44D88">
              <w:rPr>
                <w:color w:val="000000"/>
                <w:sz w:val="16"/>
                <w:szCs w:val="16"/>
                <w:lang w:val="es-ES" w:eastAsia="es-ES"/>
              </w:rPr>
              <w:t>Yajhapety</w:t>
            </w:r>
            <w:proofErr w:type="spellEnd"/>
            <w:r w:rsidRPr="00C44D88">
              <w:rPr>
                <w:color w:val="000000"/>
                <w:sz w:val="16"/>
                <w:szCs w:val="16"/>
                <w:lang w:val="es-ES" w:eastAsia="es-ES"/>
              </w:rPr>
              <w:t xml:space="preserve"> - La Colmena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8,94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V0907003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La Colmena - Cesar Barrientos</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9,115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V0907004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La Colmena - Iriarte I</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7,79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7</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V0908001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Loma Guazú - Agustín Molas - Iturbe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19,84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V0908002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Goiburù</w:t>
            </w:r>
            <w:proofErr w:type="spellEnd"/>
            <w:r w:rsidRPr="00C44D88">
              <w:rPr>
                <w:color w:val="000000"/>
                <w:sz w:val="16"/>
                <w:szCs w:val="16"/>
                <w:lang w:val="es-ES" w:eastAsia="es-ES"/>
              </w:rPr>
              <w:t xml:space="preserve"> - Loma Guazú</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13,09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V0909001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Ruta a </w:t>
            </w:r>
            <w:proofErr w:type="spellStart"/>
            <w:r w:rsidRPr="00C44D88">
              <w:rPr>
                <w:color w:val="000000"/>
                <w:sz w:val="16"/>
                <w:szCs w:val="16"/>
                <w:lang w:val="es-ES" w:eastAsia="es-ES"/>
              </w:rPr>
              <w:t>Pirayu</w:t>
            </w:r>
            <w:proofErr w:type="spellEnd"/>
            <w:r w:rsidRPr="00C44D88">
              <w:rPr>
                <w:color w:val="000000"/>
                <w:sz w:val="16"/>
                <w:szCs w:val="16"/>
                <w:lang w:val="es-ES" w:eastAsia="es-ES"/>
              </w:rPr>
              <w:t xml:space="preserve"> - Limite Distrito </w:t>
            </w:r>
            <w:proofErr w:type="spellStart"/>
            <w:r w:rsidRPr="00C44D88">
              <w:rPr>
                <w:color w:val="000000"/>
                <w:sz w:val="16"/>
                <w:szCs w:val="16"/>
                <w:lang w:val="es-ES" w:eastAsia="es-ES"/>
              </w:rPr>
              <w:t>Caacupe</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1,356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15</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V0909002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Ramal a Cerro Verá(</w:t>
            </w:r>
            <w:proofErr w:type="spellStart"/>
            <w:r w:rsidRPr="00C44D88">
              <w:rPr>
                <w:color w:val="000000"/>
                <w:sz w:val="16"/>
                <w:szCs w:val="16"/>
                <w:lang w:val="es-ES" w:eastAsia="es-ES"/>
              </w:rPr>
              <w:t>Pirayú</w:t>
            </w:r>
            <w:proofErr w:type="spellEnd"/>
            <w:r w:rsidRPr="00C44D88">
              <w:rPr>
                <w:color w:val="000000"/>
                <w:sz w:val="16"/>
                <w:szCs w:val="16"/>
                <w:lang w:val="es-ES" w:eastAsia="es-ES"/>
              </w:rPr>
              <w:t xml:space="preserve"> - Costa </w:t>
            </w:r>
            <w:proofErr w:type="spellStart"/>
            <w:r w:rsidRPr="00C44D88">
              <w:rPr>
                <w:color w:val="000000"/>
                <w:sz w:val="16"/>
                <w:szCs w:val="16"/>
                <w:lang w:val="es-ES" w:eastAsia="es-ES"/>
              </w:rPr>
              <w:t>Jhú</w:t>
            </w:r>
            <w:proofErr w:type="spellEnd"/>
            <w:r w:rsidRPr="00C44D88">
              <w:rPr>
                <w:color w:val="000000"/>
                <w:sz w:val="16"/>
                <w:szCs w:val="16"/>
                <w:lang w:val="es-ES" w:eastAsia="es-ES"/>
              </w:rPr>
              <w:t>)</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9,976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18</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121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V0909003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Pirayú</w:t>
            </w:r>
            <w:proofErr w:type="spellEnd"/>
            <w:r w:rsidRPr="00C44D88">
              <w:rPr>
                <w:color w:val="000000"/>
                <w:sz w:val="16"/>
                <w:szCs w:val="16"/>
                <w:lang w:val="es-ES" w:eastAsia="es-ES"/>
              </w:rPr>
              <w:t xml:space="preserve"> - Cerro Verá</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8,846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152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25</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47</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229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V0910001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Ruta 1, Km 104,5 - </w:t>
            </w:r>
            <w:proofErr w:type="spellStart"/>
            <w:r w:rsidRPr="00C44D88">
              <w:rPr>
                <w:color w:val="000000"/>
                <w:sz w:val="16"/>
                <w:szCs w:val="16"/>
                <w:lang w:val="es-ES" w:eastAsia="es-ES"/>
              </w:rPr>
              <w:t>Itá</w:t>
            </w:r>
            <w:proofErr w:type="spellEnd"/>
            <w:r w:rsidRPr="00C44D88">
              <w:rPr>
                <w:color w:val="000000"/>
                <w:sz w:val="16"/>
                <w:szCs w:val="16"/>
                <w:lang w:val="es-ES" w:eastAsia="es-ES"/>
              </w:rPr>
              <w:t xml:space="preserve"> Cajón - Tramo 3</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2,349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V0910002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Ruta 1, Km 102 - Isla Alta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6,503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V0910003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Ruta 1, Km 104,5 - </w:t>
            </w:r>
            <w:proofErr w:type="spellStart"/>
            <w:r w:rsidRPr="00C44D88">
              <w:rPr>
                <w:color w:val="000000"/>
                <w:sz w:val="16"/>
                <w:szCs w:val="16"/>
                <w:lang w:val="es-ES" w:eastAsia="es-ES"/>
              </w:rPr>
              <w:t>Itá</w:t>
            </w:r>
            <w:proofErr w:type="spellEnd"/>
            <w:r w:rsidRPr="00C44D88">
              <w:rPr>
                <w:color w:val="000000"/>
                <w:sz w:val="16"/>
                <w:szCs w:val="16"/>
                <w:lang w:val="es-ES" w:eastAsia="es-ES"/>
              </w:rPr>
              <w:t xml:space="preserve"> Cajón - Tramo 2</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2,088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V0910004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Ruta 1, Km 104,5 - </w:t>
            </w:r>
            <w:proofErr w:type="spellStart"/>
            <w:r w:rsidRPr="00C44D88">
              <w:rPr>
                <w:color w:val="000000"/>
                <w:sz w:val="16"/>
                <w:szCs w:val="16"/>
                <w:lang w:val="es-ES" w:eastAsia="es-ES"/>
              </w:rPr>
              <w:t>Itá</w:t>
            </w:r>
            <w:proofErr w:type="spellEnd"/>
            <w:r w:rsidRPr="00C44D88">
              <w:rPr>
                <w:color w:val="000000"/>
                <w:sz w:val="16"/>
                <w:szCs w:val="16"/>
                <w:lang w:val="es-ES" w:eastAsia="es-ES"/>
              </w:rPr>
              <w:t xml:space="preserve"> Cajón - Tramo 1</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1,752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V0911001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Quyquyhó</w:t>
            </w:r>
            <w:proofErr w:type="spellEnd"/>
            <w:r w:rsidRPr="00C44D88">
              <w:rPr>
                <w:color w:val="000000"/>
                <w:sz w:val="16"/>
                <w:szCs w:val="16"/>
                <w:lang w:val="es-ES" w:eastAsia="es-ES"/>
              </w:rPr>
              <w:t xml:space="preserve"> - Guazú </w:t>
            </w:r>
            <w:proofErr w:type="spellStart"/>
            <w:r w:rsidRPr="00C44D88">
              <w:rPr>
                <w:color w:val="000000"/>
                <w:sz w:val="16"/>
                <w:szCs w:val="16"/>
                <w:lang w:val="es-ES" w:eastAsia="es-ES"/>
              </w:rPr>
              <w:t>Corá</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12,15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V0911002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Yaguary</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Mboy</w:t>
            </w:r>
            <w:proofErr w:type="spellEnd"/>
            <w:r w:rsidRPr="00C44D88">
              <w:rPr>
                <w:color w:val="000000"/>
                <w:sz w:val="16"/>
                <w:szCs w:val="16"/>
                <w:lang w:val="es-ES" w:eastAsia="es-ES"/>
              </w:rPr>
              <w:t xml:space="preserve"> Cae</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4,865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V0911003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Colonia Fulgencio </w:t>
            </w:r>
            <w:proofErr w:type="spellStart"/>
            <w:r w:rsidRPr="00C44D88">
              <w:rPr>
                <w:color w:val="000000"/>
                <w:sz w:val="16"/>
                <w:szCs w:val="16"/>
                <w:lang w:val="es-ES" w:eastAsia="es-ES"/>
              </w:rPr>
              <w:t>Yegros</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Aº</w:t>
            </w:r>
            <w:proofErr w:type="spellEnd"/>
            <w:r w:rsidRPr="00C44D88">
              <w:rPr>
                <w:color w:val="000000"/>
                <w:sz w:val="16"/>
                <w:szCs w:val="16"/>
                <w:lang w:val="es-ES" w:eastAsia="es-ES"/>
              </w:rPr>
              <w:t xml:space="preserve"> </w:t>
            </w:r>
            <w:proofErr w:type="spellStart"/>
            <w:r w:rsidRPr="00C44D88">
              <w:rPr>
                <w:color w:val="000000"/>
                <w:sz w:val="16"/>
                <w:szCs w:val="16"/>
                <w:lang w:val="es-ES" w:eastAsia="es-ES"/>
              </w:rPr>
              <w:t>Curveau</w:t>
            </w:r>
            <w:proofErr w:type="spellEnd"/>
            <w:r w:rsidRPr="00C44D88">
              <w:rPr>
                <w:color w:val="000000"/>
                <w:sz w:val="16"/>
                <w:szCs w:val="16"/>
                <w:lang w:val="es-ES" w:eastAsia="es-ES"/>
              </w:rPr>
              <w:t xml:space="preserve"> - Tramo 1</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1,155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V0912001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Roque González - Cerrito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3,05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V0913001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Sapucai</w:t>
            </w:r>
            <w:proofErr w:type="spellEnd"/>
            <w:r w:rsidRPr="00C44D88">
              <w:rPr>
                <w:color w:val="000000"/>
                <w:sz w:val="16"/>
                <w:szCs w:val="16"/>
                <w:lang w:val="es-ES" w:eastAsia="es-ES"/>
              </w:rPr>
              <w:t xml:space="preserve"> - Cerro </w:t>
            </w:r>
            <w:proofErr w:type="spellStart"/>
            <w:r w:rsidRPr="00C44D88">
              <w:rPr>
                <w:color w:val="000000"/>
                <w:sz w:val="16"/>
                <w:szCs w:val="16"/>
                <w:lang w:val="es-ES" w:eastAsia="es-ES"/>
              </w:rPr>
              <w:t>Roqué</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1,437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V0913002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Sapucay</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Yarigua</w:t>
            </w:r>
            <w:proofErr w:type="spellEnd"/>
            <w:r w:rsidRPr="00C44D88">
              <w:rPr>
                <w:color w:val="000000"/>
                <w:sz w:val="16"/>
                <w:szCs w:val="16"/>
                <w:lang w:val="es-ES" w:eastAsia="es-ES"/>
              </w:rPr>
              <w:t xml:space="preserve"> á </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25,02</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14</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V0913003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Sapucai</w:t>
            </w:r>
            <w:proofErr w:type="spellEnd"/>
            <w:r w:rsidRPr="00C44D88">
              <w:rPr>
                <w:color w:val="000000"/>
                <w:sz w:val="16"/>
                <w:szCs w:val="16"/>
                <w:lang w:val="es-ES" w:eastAsia="es-ES"/>
              </w:rPr>
              <w:t xml:space="preserve"> - Chircal</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11,97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V0914001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Cruce </w:t>
            </w:r>
            <w:proofErr w:type="spellStart"/>
            <w:r w:rsidRPr="00C44D88">
              <w:rPr>
                <w:color w:val="000000"/>
                <w:sz w:val="16"/>
                <w:szCs w:val="16"/>
                <w:lang w:val="es-ES" w:eastAsia="es-ES"/>
              </w:rPr>
              <w:t>Lambá</w:t>
            </w:r>
            <w:proofErr w:type="spellEnd"/>
            <w:r w:rsidRPr="00C44D88">
              <w:rPr>
                <w:color w:val="000000"/>
                <w:sz w:val="16"/>
                <w:szCs w:val="16"/>
                <w:lang w:val="es-ES" w:eastAsia="es-ES"/>
              </w:rPr>
              <w:t xml:space="preserve"> - Col. H. L. Vera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13,29</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V0914002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Ybytimi</w:t>
            </w:r>
            <w:proofErr w:type="spellEnd"/>
            <w:r w:rsidRPr="00C44D88">
              <w:rPr>
                <w:color w:val="000000"/>
                <w:sz w:val="16"/>
                <w:szCs w:val="16"/>
                <w:lang w:val="es-ES" w:eastAsia="es-ES"/>
              </w:rPr>
              <w:t xml:space="preserve"> - Franco </w:t>
            </w:r>
            <w:proofErr w:type="spellStart"/>
            <w:r w:rsidRPr="00C44D88">
              <w:rPr>
                <w:color w:val="000000"/>
                <w:sz w:val="16"/>
                <w:szCs w:val="16"/>
                <w:lang w:val="es-ES" w:eastAsia="es-ES"/>
              </w:rPr>
              <w:t>Ñú</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6,224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5</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V0914003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CERRO GUY - RINCON</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0,038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V0916001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Caraguatay</w:t>
            </w:r>
            <w:proofErr w:type="spellEnd"/>
            <w:r w:rsidRPr="00C44D88">
              <w:rPr>
                <w:color w:val="000000"/>
                <w:sz w:val="16"/>
                <w:szCs w:val="16"/>
                <w:lang w:val="es-ES" w:eastAsia="es-ES"/>
              </w:rPr>
              <w:t xml:space="preserve"> - Vargas Loma</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9,78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16</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V0916002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Vargas Loma - Cruce Reyes - Tramo 1</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17,55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30</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V0916003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Ybycui</w:t>
            </w:r>
            <w:proofErr w:type="spellEnd"/>
            <w:r w:rsidRPr="00C44D88">
              <w:rPr>
                <w:color w:val="000000"/>
                <w:sz w:val="16"/>
                <w:szCs w:val="16"/>
                <w:lang w:val="es-ES" w:eastAsia="es-ES"/>
              </w:rPr>
              <w:t xml:space="preserve"> - Cerro </w:t>
            </w:r>
            <w:proofErr w:type="spellStart"/>
            <w:r w:rsidRPr="00C44D88">
              <w:rPr>
                <w:color w:val="000000"/>
                <w:sz w:val="16"/>
                <w:szCs w:val="16"/>
                <w:lang w:val="es-ES" w:eastAsia="es-ES"/>
              </w:rPr>
              <w:t>Achón</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Rincon'í</w:t>
            </w:r>
            <w:proofErr w:type="spellEnd"/>
            <w:r w:rsidRPr="00C44D88">
              <w:rPr>
                <w:color w:val="000000"/>
                <w:sz w:val="16"/>
                <w:szCs w:val="16"/>
                <w:lang w:val="es-ES" w:eastAsia="es-ES"/>
              </w:rPr>
              <w:t xml:space="preserve"> - Tramo 2</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7,143</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V0916004</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Ybycui</w:t>
            </w:r>
            <w:proofErr w:type="spellEnd"/>
            <w:r w:rsidRPr="00C44D88">
              <w:rPr>
                <w:color w:val="000000"/>
                <w:sz w:val="16"/>
                <w:szCs w:val="16"/>
                <w:lang w:val="es-ES" w:eastAsia="es-ES"/>
              </w:rPr>
              <w:t xml:space="preserve"> - Cerro </w:t>
            </w:r>
            <w:proofErr w:type="spellStart"/>
            <w:r w:rsidRPr="00C44D88">
              <w:rPr>
                <w:color w:val="000000"/>
                <w:sz w:val="16"/>
                <w:szCs w:val="16"/>
                <w:lang w:val="es-ES" w:eastAsia="es-ES"/>
              </w:rPr>
              <w:t>Achón</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Rincon'í</w:t>
            </w:r>
            <w:proofErr w:type="spellEnd"/>
            <w:r w:rsidRPr="00C44D88">
              <w:rPr>
                <w:color w:val="000000"/>
                <w:sz w:val="16"/>
                <w:szCs w:val="16"/>
                <w:lang w:val="es-ES" w:eastAsia="es-ES"/>
              </w:rPr>
              <w:t xml:space="preserve"> - Tramo 1</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7,084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V0916005</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Colonia Cesar Barrientos - Minas </w:t>
            </w:r>
            <w:proofErr w:type="spellStart"/>
            <w:r w:rsidRPr="00C44D88">
              <w:rPr>
                <w:color w:val="000000"/>
                <w:sz w:val="16"/>
                <w:szCs w:val="16"/>
                <w:lang w:val="es-ES" w:eastAsia="es-ES"/>
              </w:rPr>
              <w:t>Cué</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7,156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12</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V0916006</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Santa </w:t>
            </w:r>
            <w:proofErr w:type="spellStart"/>
            <w:r w:rsidRPr="00C44D88">
              <w:rPr>
                <w:color w:val="000000"/>
                <w:sz w:val="16"/>
                <w:szCs w:val="16"/>
                <w:lang w:val="es-ES" w:eastAsia="es-ES"/>
              </w:rPr>
              <w:t>Angela</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Goiburú</w:t>
            </w:r>
            <w:proofErr w:type="spellEnd"/>
            <w:r w:rsidRPr="00C44D88">
              <w:rPr>
                <w:color w:val="000000"/>
                <w:sz w:val="16"/>
                <w:szCs w:val="16"/>
                <w:lang w:val="es-ES" w:eastAsia="es-ES"/>
              </w:rPr>
              <w:t xml:space="preserve"> - Tramo 1</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12,5</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V0916007</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Ybycuí</w:t>
            </w:r>
            <w:proofErr w:type="spellEnd"/>
            <w:r w:rsidRPr="00C44D88">
              <w:rPr>
                <w:color w:val="000000"/>
                <w:sz w:val="16"/>
                <w:szCs w:val="16"/>
                <w:lang w:val="es-ES" w:eastAsia="es-ES"/>
              </w:rPr>
              <w:t xml:space="preserve"> - Loma Guazú</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19,14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14</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V0916008</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Ybycui</w:t>
            </w:r>
            <w:proofErr w:type="spellEnd"/>
            <w:r w:rsidRPr="00C44D88">
              <w:rPr>
                <w:color w:val="000000"/>
                <w:sz w:val="16"/>
                <w:szCs w:val="16"/>
                <w:lang w:val="es-ES" w:eastAsia="es-ES"/>
              </w:rPr>
              <w:t xml:space="preserve"> - Paso </w:t>
            </w:r>
            <w:proofErr w:type="spellStart"/>
            <w:r w:rsidRPr="00C44D88">
              <w:rPr>
                <w:color w:val="000000"/>
                <w:sz w:val="16"/>
                <w:szCs w:val="16"/>
                <w:lang w:val="es-ES" w:eastAsia="es-ES"/>
              </w:rPr>
              <w:t>Itá</w:t>
            </w:r>
            <w:proofErr w:type="spellEnd"/>
            <w:r w:rsidRPr="00C44D88">
              <w:rPr>
                <w:color w:val="000000"/>
                <w:sz w:val="16"/>
                <w:szCs w:val="16"/>
                <w:lang w:val="es-ES" w:eastAsia="es-ES"/>
              </w:rPr>
              <w:t xml:space="preserve"> - Entre Ríos</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11,17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8</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V0916009</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proofErr w:type="spellStart"/>
            <w:r w:rsidRPr="00C44D88">
              <w:rPr>
                <w:color w:val="000000"/>
                <w:sz w:val="16"/>
                <w:szCs w:val="16"/>
                <w:lang w:val="es-ES" w:eastAsia="es-ES"/>
              </w:rPr>
              <w:t>Aº</w:t>
            </w:r>
            <w:proofErr w:type="spellEnd"/>
            <w:r w:rsidRPr="00C44D88">
              <w:rPr>
                <w:color w:val="000000"/>
                <w:sz w:val="16"/>
                <w:szCs w:val="16"/>
                <w:lang w:val="es-ES" w:eastAsia="es-ES"/>
              </w:rPr>
              <w:t xml:space="preserve"> </w:t>
            </w:r>
            <w:proofErr w:type="spellStart"/>
            <w:r w:rsidRPr="00C44D88">
              <w:rPr>
                <w:color w:val="000000"/>
                <w:sz w:val="16"/>
                <w:szCs w:val="16"/>
                <w:lang w:val="es-ES" w:eastAsia="es-ES"/>
              </w:rPr>
              <w:t>Ya'i</w:t>
            </w:r>
            <w:proofErr w:type="spellEnd"/>
            <w:r w:rsidRPr="00C44D88">
              <w:rPr>
                <w:color w:val="000000"/>
                <w:sz w:val="16"/>
                <w:szCs w:val="16"/>
                <w:lang w:val="es-ES" w:eastAsia="es-ES"/>
              </w:rPr>
              <w:t xml:space="preserve"> - </w:t>
            </w:r>
            <w:proofErr w:type="spellStart"/>
            <w:r w:rsidRPr="00C44D88">
              <w:rPr>
                <w:color w:val="000000"/>
                <w:sz w:val="16"/>
                <w:szCs w:val="16"/>
                <w:lang w:val="es-ES" w:eastAsia="es-ES"/>
              </w:rPr>
              <w:t>Arasaty</w:t>
            </w:r>
            <w:proofErr w:type="spellEnd"/>
            <w:r w:rsidRPr="00C44D88">
              <w:rPr>
                <w:color w:val="000000"/>
                <w:sz w:val="16"/>
                <w:szCs w:val="16"/>
                <w:lang w:val="es-ES" w:eastAsia="es-ES"/>
              </w:rPr>
              <w:t xml:space="preserve"> - 24 de Junio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7,096</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V0916010</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Paso Paredes - </w:t>
            </w:r>
            <w:proofErr w:type="spellStart"/>
            <w:r w:rsidRPr="00C44D88">
              <w:rPr>
                <w:color w:val="000000"/>
                <w:sz w:val="16"/>
                <w:szCs w:val="16"/>
                <w:lang w:val="es-ES" w:eastAsia="es-ES"/>
              </w:rPr>
              <w:t>Valois</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7,358</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9</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13</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V0917001</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Ruta 1, Km 52 - </w:t>
            </w:r>
            <w:proofErr w:type="spellStart"/>
            <w:r w:rsidRPr="00C44D88">
              <w:rPr>
                <w:color w:val="000000"/>
                <w:sz w:val="16"/>
                <w:szCs w:val="16"/>
                <w:lang w:val="es-ES" w:eastAsia="es-ES"/>
              </w:rPr>
              <w:t>Guarapí</w:t>
            </w:r>
            <w:proofErr w:type="spellEnd"/>
            <w:r w:rsidRPr="00C44D88">
              <w:rPr>
                <w:color w:val="000000"/>
                <w:sz w:val="16"/>
                <w:szCs w:val="16"/>
                <w:lang w:val="es-ES" w:eastAsia="es-ES"/>
              </w:rPr>
              <w:t xml:space="preserve"> - Cerro León</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6,297</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16</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21</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V0917002</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Ruta 1, Km 56 - </w:t>
            </w:r>
            <w:proofErr w:type="spellStart"/>
            <w:r w:rsidRPr="00C44D88">
              <w:rPr>
                <w:color w:val="000000"/>
                <w:sz w:val="16"/>
                <w:szCs w:val="16"/>
                <w:lang w:val="es-ES" w:eastAsia="es-ES"/>
              </w:rPr>
              <w:t>Ñuatí</w:t>
            </w:r>
            <w:proofErr w:type="spellEnd"/>
            <w:r w:rsidRPr="00C44D88">
              <w:rPr>
                <w:color w:val="000000"/>
                <w:sz w:val="16"/>
                <w:szCs w:val="16"/>
                <w:lang w:val="es-ES" w:eastAsia="es-ES"/>
              </w:rPr>
              <w:t xml:space="preserve"> Guazú</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7,174</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148</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11</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10</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169</w:t>
            </w:r>
          </w:p>
        </w:tc>
      </w:tr>
      <w:tr w:rsidR="00A72BC8" w:rsidRPr="00C44D88" w:rsidTr="00224733">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V0917003</w:t>
            </w:r>
          </w:p>
        </w:tc>
        <w:tc>
          <w:tcPr>
            <w:tcW w:w="420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left"/>
              <w:rPr>
                <w:color w:val="000000"/>
                <w:sz w:val="16"/>
                <w:szCs w:val="16"/>
                <w:lang w:val="es-ES" w:eastAsia="es-ES"/>
              </w:rPr>
            </w:pPr>
            <w:r w:rsidRPr="00C44D88">
              <w:rPr>
                <w:color w:val="000000"/>
                <w:sz w:val="16"/>
                <w:szCs w:val="16"/>
                <w:lang w:val="es-ES" w:eastAsia="es-ES"/>
              </w:rPr>
              <w:t xml:space="preserve">Zayas - </w:t>
            </w:r>
            <w:proofErr w:type="spellStart"/>
            <w:r w:rsidRPr="00C44D88">
              <w:rPr>
                <w:color w:val="000000"/>
                <w:sz w:val="16"/>
                <w:szCs w:val="16"/>
                <w:lang w:val="es-ES" w:eastAsia="es-ES"/>
              </w:rPr>
              <w:t>Itá</w:t>
            </w:r>
            <w:proofErr w:type="spellEnd"/>
            <w:r w:rsidRPr="00C44D88">
              <w:rPr>
                <w:color w:val="000000"/>
                <w:sz w:val="16"/>
                <w:szCs w:val="16"/>
                <w:lang w:val="es-ES" w:eastAsia="es-ES"/>
              </w:rPr>
              <w:t xml:space="preserve"> Potrero</w:t>
            </w:r>
          </w:p>
        </w:tc>
        <w:tc>
          <w:tcPr>
            <w:tcW w:w="58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4,471</w:t>
            </w:r>
          </w:p>
        </w:tc>
        <w:tc>
          <w:tcPr>
            <w:tcW w:w="432"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12</w:t>
            </w:r>
          </w:p>
        </w:tc>
        <w:tc>
          <w:tcPr>
            <w:tcW w:w="520"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2</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3</w:t>
            </w:r>
          </w:p>
        </w:tc>
        <w:tc>
          <w:tcPr>
            <w:tcW w:w="658"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36"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29"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color w:val="000000"/>
                <w:sz w:val="16"/>
                <w:szCs w:val="16"/>
                <w:lang w:val="es-ES" w:eastAsia="es-ES"/>
              </w:rPr>
            </w:pPr>
            <w:r w:rsidRPr="00C44D88">
              <w:rPr>
                <w:color w:val="000000"/>
                <w:sz w:val="16"/>
                <w:szCs w:val="16"/>
                <w:lang w:val="es-ES" w:eastAsia="es-ES"/>
              </w:rPr>
              <w:t>0</w:t>
            </w:r>
          </w:p>
        </w:tc>
        <w:tc>
          <w:tcPr>
            <w:tcW w:w="651" w:type="dxa"/>
            <w:tcBorders>
              <w:top w:val="nil"/>
              <w:left w:val="nil"/>
              <w:bottom w:val="single" w:sz="4" w:space="0" w:color="auto"/>
              <w:right w:val="single" w:sz="4" w:space="0" w:color="auto"/>
            </w:tcBorders>
            <w:shd w:val="clear" w:color="auto" w:fill="auto"/>
            <w:noWrap/>
            <w:vAlign w:val="bottom"/>
            <w:hideMark/>
          </w:tcPr>
          <w:p w:rsidR="00A72BC8" w:rsidRPr="00C44D88" w:rsidRDefault="00A72BC8" w:rsidP="00224733">
            <w:pPr>
              <w:spacing w:before="0" w:line="240" w:lineRule="auto"/>
              <w:jc w:val="right"/>
              <w:rPr>
                <w:b/>
                <w:bCs/>
                <w:color w:val="000000"/>
                <w:sz w:val="16"/>
                <w:szCs w:val="16"/>
                <w:lang w:val="es-ES" w:eastAsia="es-ES"/>
              </w:rPr>
            </w:pPr>
            <w:r w:rsidRPr="00C44D88">
              <w:rPr>
                <w:b/>
                <w:bCs/>
                <w:color w:val="000000"/>
                <w:sz w:val="16"/>
                <w:szCs w:val="16"/>
                <w:lang w:val="es-ES" w:eastAsia="es-ES"/>
              </w:rPr>
              <w:t>16</w:t>
            </w:r>
          </w:p>
        </w:tc>
      </w:tr>
    </w:tbl>
    <w:p w:rsidR="00D618FE" w:rsidRDefault="00A72BC8" w:rsidP="00DE5D76">
      <w:pPr>
        <w:pStyle w:val="Ttulo2"/>
      </w:pPr>
      <w:bookmarkStart w:id="66" w:name="_Toc414522818"/>
      <w:bookmarkStart w:id="67" w:name="_Toc427753816"/>
      <w:r>
        <w:lastRenderedPageBreak/>
        <w:t>IV.3</w:t>
      </w:r>
      <w:r w:rsidR="00D618FE" w:rsidRPr="00704315">
        <w:tab/>
        <w:t>S</w:t>
      </w:r>
      <w:r w:rsidR="001B2D01">
        <w:t>ituacion actual de</w:t>
      </w:r>
      <w:r w:rsidR="00A41548">
        <w:t xml:space="preserve"> los</w:t>
      </w:r>
      <w:r w:rsidR="001B2D01">
        <w:t xml:space="preserve"> tramos del </w:t>
      </w:r>
      <w:r w:rsidR="007F3166">
        <w:t>Proyecto</w:t>
      </w:r>
      <w:bookmarkEnd w:id="66"/>
      <w:bookmarkEnd w:id="67"/>
    </w:p>
    <w:p w:rsidR="00D618FE" w:rsidRPr="009A4000" w:rsidRDefault="00D618FE" w:rsidP="00D618FE">
      <w:pPr>
        <w:shd w:val="clear" w:color="auto" w:fill="FFFFFF" w:themeFill="background1"/>
      </w:pPr>
      <w:r w:rsidRPr="00311BB5">
        <w:rPr>
          <w:b/>
        </w:rPr>
        <w:t xml:space="preserve">La situación de los caminos: </w:t>
      </w:r>
      <w:r w:rsidRPr="009A4000">
        <w:t>La mayor parte de los caminos vecinales se encuentra en la RO del país, han sido construidos en forma muy precaria, sin diseño previo, empleando suelo del lugar y sin sistemas adecuados de drenaje, por lo que carecen de transitabilidad permanente.</w:t>
      </w:r>
    </w:p>
    <w:p w:rsidR="00D618FE" w:rsidRPr="009A4000" w:rsidRDefault="00D618FE" w:rsidP="00D618FE">
      <w:pPr>
        <w:shd w:val="clear" w:color="auto" w:fill="FFFFFF" w:themeFill="background1"/>
      </w:pPr>
      <w:r w:rsidRPr="009A4000">
        <w:t xml:space="preserve">Dentro de la infraestructura de caminos con cierta demanda de tráfico, incluyendo el tránsito pesado, el factor más crítico es la travesía de </w:t>
      </w:r>
      <w:r>
        <w:t>los</w:t>
      </w:r>
      <w:r w:rsidRPr="009A4000">
        <w:t xml:space="preserve"> cursos de agua a través de puentes de madera, la mayoría de ellos en mal estado y con la vida útil superada, lo que determina la continuidad o interrupción física del recorrido.</w:t>
      </w:r>
    </w:p>
    <w:p w:rsidR="00D618FE" w:rsidRDefault="00D618FE" w:rsidP="00D618FE">
      <w:pPr>
        <w:shd w:val="clear" w:color="auto" w:fill="FFFFFF" w:themeFill="background1"/>
        <w:tabs>
          <w:tab w:val="left" w:pos="5760"/>
        </w:tabs>
      </w:pPr>
      <w:r w:rsidRPr="00390699">
        <w:rPr>
          <w:b/>
        </w:rPr>
        <w:t>Situación actual de los Puentes:</w:t>
      </w:r>
      <w:r>
        <w:rPr>
          <w:b/>
          <w:color w:val="FF0000"/>
        </w:rPr>
        <w:t xml:space="preserve"> </w:t>
      </w:r>
      <w:r>
        <w:t xml:space="preserve">Los puentes de madera existentes se encuentran en mal estado debido a que, en su mayoría, han superado su vida útil, los </w:t>
      </w:r>
      <w:r w:rsidRPr="002A1C12">
        <w:t>problema</w:t>
      </w:r>
      <w:r>
        <w:t>s particulares son:</w:t>
      </w:r>
      <w:r w:rsidRPr="002A1C12">
        <w:t xml:space="preserve"> </w:t>
      </w:r>
      <w:r w:rsidRPr="00390699">
        <w:t>i)</w:t>
      </w:r>
      <w:r>
        <w:t xml:space="preserve"> Pandeo y rajaduras, que ponen en riesgos la estructura, la rajadura compromete las uniones ya que neutralizan las acciones de los elementos de unión </w:t>
      </w:r>
      <w:r w:rsidRPr="00390699">
        <w:t>ii)</w:t>
      </w:r>
      <w:r>
        <w:t xml:space="preserve"> Pudrimiento de las piezas de maderas o descomposición </w:t>
      </w:r>
      <w:r w:rsidRPr="00390699">
        <w:t>iii)</w:t>
      </w:r>
      <w:r>
        <w:t xml:space="preserve"> Acción del fuego, que han sido alcanzado por la quemazón realizado en la zona </w:t>
      </w:r>
      <w:r w:rsidRPr="00390699">
        <w:t>iv)</w:t>
      </w:r>
      <w:r>
        <w:t xml:space="preserve"> Deformaciones de las vigas longitudinales debido al sobrepeso de vehículos y </w:t>
      </w:r>
      <w:r w:rsidRPr="00390699">
        <w:t>v)</w:t>
      </w:r>
      <w:r>
        <w:t xml:space="preserve"> Ataques de insectos (termes) y crustáceos (moluscos y limnea) en las estructuras de maderas. </w:t>
      </w:r>
    </w:p>
    <w:p w:rsidR="00D618FE" w:rsidRDefault="00D618FE" w:rsidP="00D618FE">
      <w:pPr>
        <w:shd w:val="clear" w:color="auto" w:fill="FFFFFF" w:themeFill="background1"/>
      </w:pPr>
      <w:r>
        <w:t>Las carreteras como los puentes fueron construidos sin tener todos los estudios necesarios de drenaje y control de erosión.</w:t>
      </w:r>
    </w:p>
    <w:p w:rsidR="00D618FE" w:rsidRDefault="00D618FE" w:rsidP="00D618FE">
      <w:pPr>
        <w:shd w:val="clear" w:color="auto" w:fill="FFFFFF" w:themeFill="background1"/>
      </w:pPr>
      <w:r w:rsidRPr="00390699">
        <w:t>Esta situación incide directamente en la producción agropecuaria y restringe seriamente la provisión de servicios sociales a las comunidades rurales ya que son las únicas vías que las unen a caminos conectores y permiten el acceso a centros de servicios y consumo. Se estima que alrededor de la mitad del tráfico de cargas que circula por las rutas troncales se origina en áreas a ser servidas por esta infraestructura.</w:t>
      </w:r>
      <w:r>
        <w:t xml:space="preserve"> El aislamiento de las comunidades rurales es una de las razones estructurales de la pobreza. </w:t>
      </w:r>
    </w:p>
    <w:p w:rsidR="009460FA" w:rsidRDefault="009460FA" w:rsidP="00D618FE">
      <w:pPr>
        <w:spacing w:before="0" w:line="240" w:lineRule="auto"/>
        <w:ind w:left="2411"/>
        <w:rPr>
          <w:b/>
        </w:rPr>
      </w:pPr>
    </w:p>
    <w:p w:rsidR="00D618FE" w:rsidRPr="00CA2CC3" w:rsidRDefault="00D618FE" w:rsidP="00D618FE">
      <w:pPr>
        <w:spacing w:before="0" w:line="240" w:lineRule="auto"/>
        <w:ind w:left="2411"/>
        <w:rPr>
          <w:b/>
        </w:rPr>
      </w:pPr>
      <w:r w:rsidRPr="00CA2CC3">
        <w:rPr>
          <w:b/>
        </w:rPr>
        <w:t xml:space="preserve">Cuadro II. 1-  </w:t>
      </w:r>
      <w:r w:rsidR="007F3166" w:rsidRPr="00CA2CC3">
        <w:rPr>
          <w:b/>
        </w:rPr>
        <w:t>Síntesis</w:t>
      </w:r>
      <w:r w:rsidRPr="00CA2CC3">
        <w:rPr>
          <w:b/>
        </w:rPr>
        <w:t xml:space="preserve"> de la </w:t>
      </w:r>
      <w:r w:rsidR="007F3166" w:rsidRPr="00CA2CC3">
        <w:rPr>
          <w:b/>
        </w:rPr>
        <w:t>Condición</w:t>
      </w:r>
      <w:r w:rsidRPr="00CA2CC3">
        <w:rPr>
          <w:b/>
        </w:rPr>
        <w:t xml:space="preserve"> Actual del Tramo.</w:t>
      </w:r>
    </w:p>
    <w:p w:rsidR="00D618FE" w:rsidRDefault="00D618FE" w:rsidP="00D618FE">
      <w:pPr>
        <w:tabs>
          <w:tab w:val="left" w:pos="5760"/>
        </w:tabs>
        <w:jc w:val="left"/>
        <w:rPr>
          <w:b/>
        </w:rPr>
      </w:pPr>
      <w:r>
        <w:rPr>
          <w:b/>
        </w:rPr>
        <w:tab/>
      </w:r>
    </w:p>
    <w:tbl>
      <w:tblPr>
        <w:tblW w:w="9509" w:type="dxa"/>
        <w:tblInd w:w="60" w:type="dxa"/>
        <w:tblLayout w:type="fixed"/>
        <w:tblCellMar>
          <w:left w:w="70" w:type="dxa"/>
          <w:right w:w="70" w:type="dxa"/>
        </w:tblCellMar>
        <w:tblLook w:val="04A0" w:firstRow="1" w:lastRow="0" w:firstColumn="1" w:lastColumn="0" w:noHBand="0" w:noVBand="1"/>
      </w:tblPr>
      <w:tblGrid>
        <w:gridCol w:w="1334"/>
        <w:gridCol w:w="1086"/>
        <w:gridCol w:w="1985"/>
        <w:gridCol w:w="2976"/>
        <w:gridCol w:w="2128"/>
      </w:tblGrid>
      <w:tr w:rsidR="00973965" w:rsidRPr="00185798" w:rsidTr="00973965">
        <w:trPr>
          <w:trHeight w:val="315"/>
        </w:trPr>
        <w:tc>
          <w:tcPr>
            <w:tcW w:w="1334" w:type="dxa"/>
            <w:tcBorders>
              <w:top w:val="single" w:sz="8" w:space="0" w:color="auto"/>
              <w:left w:val="single" w:sz="8" w:space="0" w:color="auto"/>
              <w:bottom w:val="single" w:sz="8" w:space="0" w:color="auto"/>
              <w:right w:val="single" w:sz="4" w:space="0" w:color="auto"/>
            </w:tcBorders>
            <w:shd w:val="clear" w:color="auto" w:fill="C6D9F1" w:themeFill="text2" w:themeFillTint="33"/>
            <w:noWrap/>
            <w:vAlign w:val="bottom"/>
            <w:hideMark/>
          </w:tcPr>
          <w:p w:rsidR="00973965" w:rsidRPr="00185798" w:rsidRDefault="00973965" w:rsidP="00880849">
            <w:pPr>
              <w:spacing w:line="240" w:lineRule="auto"/>
              <w:jc w:val="center"/>
              <w:rPr>
                <w:b/>
                <w:bCs/>
                <w:color w:val="000000"/>
                <w:sz w:val="18"/>
                <w:szCs w:val="18"/>
                <w:lang w:eastAsia="es-ES"/>
              </w:rPr>
            </w:pPr>
            <w:r w:rsidRPr="00185798">
              <w:rPr>
                <w:b/>
                <w:bCs/>
                <w:color w:val="000000"/>
                <w:sz w:val="18"/>
                <w:szCs w:val="18"/>
                <w:lang w:eastAsia="es-ES"/>
              </w:rPr>
              <w:t>Departamentos</w:t>
            </w:r>
          </w:p>
        </w:tc>
        <w:tc>
          <w:tcPr>
            <w:tcW w:w="108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973965" w:rsidRPr="00185798" w:rsidRDefault="00973965" w:rsidP="00880849">
            <w:pPr>
              <w:spacing w:line="240" w:lineRule="auto"/>
              <w:jc w:val="center"/>
              <w:rPr>
                <w:b/>
                <w:bCs/>
                <w:color w:val="000000"/>
                <w:sz w:val="18"/>
                <w:szCs w:val="18"/>
                <w:lang w:eastAsia="es-ES"/>
              </w:rPr>
            </w:pPr>
            <w:r w:rsidRPr="00185798">
              <w:rPr>
                <w:b/>
                <w:bCs/>
                <w:color w:val="000000"/>
                <w:sz w:val="18"/>
                <w:szCs w:val="18"/>
                <w:lang w:eastAsia="es-ES"/>
              </w:rPr>
              <w:t>Distritos</w:t>
            </w:r>
          </w:p>
        </w:tc>
        <w:tc>
          <w:tcPr>
            <w:tcW w:w="1985" w:type="dxa"/>
            <w:tcBorders>
              <w:top w:val="single" w:sz="8" w:space="0" w:color="auto"/>
              <w:left w:val="single" w:sz="8" w:space="0" w:color="auto"/>
              <w:bottom w:val="single" w:sz="8" w:space="0" w:color="auto"/>
              <w:right w:val="single" w:sz="4" w:space="0" w:color="auto"/>
            </w:tcBorders>
            <w:shd w:val="clear" w:color="auto" w:fill="C6D9F1" w:themeFill="text2" w:themeFillTint="33"/>
            <w:noWrap/>
            <w:vAlign w:val="bottom"/>
            <w:hideMark/>
          </w:tcPr>
          <w:p w:rsidR="00973965" w:rsidRPr="00185798" w:rsidRDefault="00973965" w:rsidP="00880849">
            <w:pPr>
              <w:spacing w:line="240" w:lineRule="auto"/>
              <w:jc w:val="center"/>
              <w:rPr>
                <w:b/>
                <w:bCs/>
                <w:color w:val="000000"/>
                <w:sz w:val="18"/>
                <w:szCs w:val="18"/>
                <w:lang w:eastAsia="es-ES"/>
              </w:rPr>
            </w:pPr>
            <w:r w:rsidRPr="00185798">
              <w:rPr>
                <w:b/>
                <w:bCs/>
                <w:color w:val="000000"/>
                <w:sz w:val="18"/>
                <w:szCs w:val="18"/>
                <w:lang w:eastAsia="es-ES"/>
              </w:rPr>
              <w:t>Tramos</w:t>
            </w:r>
          </w:p>
        </w:tc>
        <w:tc>
          <w:tcPr>
            <w:tcW w:w="2976" w:type="dxa"/>
            <w:tcBorders>
              <w:top w:val="single" w:sz="8" w:space="0" w:color="auto"/>
              <w:left w:val="single" w:sz="8" w:space="0" w:color="auto"/>
              <w:bottom w:val="single" w:sz="8" w:space="0" w:color="auto"/>
              <w:right w:val="single" w:sz="4" w:space="0" w:color="auto"/>
            </w:tcBorders>
            <w:shd w:val="clear" w:color="auto" w:fill="C6D9F1" w:themeFill="text2" w:themeFillTint="33"/>
          </w:tcPr>
          <w:p w:rsidR="00973965" w:rsidRPr="00185798" w:rsidRDefault="00973965" w:rsidP="00880849">
            <w:pPr>
              <w:spacing w:line="240" w:lineRule="auto"/>
              <w:jc w:val="center"/>
              <w:rPr>
                <w:b/>
                <w:bCs/>
                <w:color w:val="000000"/>
                <w:sz w:val="18"/>
                <w:szCs w:val="18"/>
                <w:lang w:eastAsia="es-ES"/>
              </w:rPr>
            </w:pPr>
            <w:r w:rsidRPr="00185798">
              <w:rPr>
                <w:b/>
                <w:bCs/>
                <w:color w:val="000000"/>
                <w:sz w:val="18"/>
                <w:szCs w:val="18"/>
                <w:lang w:eastAsia="es-ES"/>
              </w:rPr>
              <w:t xml:space="preserve">Condiciones de Acceso  </w:t>
            </w:r>
          </w:p>
        </w:tc>
        <w:tc>
          <w:tcPr>
            <w:tcW w:w="2128" w:type="dxa"/>
            <w:tcBorders>
              <w:top w:val="single" w:sz="8" w:space="0" w:color="auto"/>
              <w:left w:val="single" w:sz="8" w:space="0" w:color="auto"/>
              <w:bottom w:val="single" w:sz="8" w:space="0" w:color="auto"/>
              <w:right w:val="single" w:sz="4" w:space="0" w:color="auto"/>
            </w:tcBorders>
            <w:shd w:val="clear" w:color="auto" w:fill="C6D9F1" w:themeFill="text2" w:themeFillTint="33"/>
          </w:tcPr>
          <w:p w:rsidR="00973965" w:rsidRPr="00185798" w:rsidRDefault="00973965" w:rsidP="00880849">
            <w:pPr>
              <w:spacing w:line="240" w:lineRule="auto"/>
              <w:jc w:val="center"/>
              <w:rPr>
                <w:b/>
                <w:bCs/>
                <w:color w:val="000000"/>
                <w:sz w:val="18"/>
                <w:szCs w:val="18"/>
                <w:lang w:eastAsia="es-ES"/>
              </w:rPr>
            </w:pPr>
            <w:r w:rsidRPr="00185798">
              <w:rPr>
                <w:b/>
                <w:bCs/>
                <w:color w:val="000000"/>
                <w:sz w:val="18"/>
                <w:szCs w:val="18"/>
                <w:lang w:eastAsia="es-ES"/>
              </w:rPr>
              <w:t>Actividad Económica</w:t>
            </w:r>
          </w:p>
        </w:tc>
      </w:tr>
      <w:tr w:rsidR="00973965" w:rsidRPr="00185798" w:rsidTr="00973965">
        <w:trPr>
          <w:trHeight w:val="919"/>
        </w:trPr>
        <w:tc>
          <w:tcPr>
            <w:tcW w:w="1334" w:type="dxa"/>
            <w:vMerge w:val="restart"/>
            <w:tcBorders>
              <w:top w:val="nil"/>
              <w:left w:val="single" w:sz="4" w:space="0" w:color="auto"/>
              <w:right w:val="single" w:sz="4" w:space="0" w:color="auto"/>
            </w:tcBorders>
            <w:shd w:val="clear" w:color="auto" w:fill="C6D9F1" w:themeFill="text2" w:themeFillTint="33"/>
            <w:noWrap/>
            <w:vAlign w:val="center"/>
            <w:hideMark/>
          </w:tcPr>
          <w:p w:rsidR="00973965" w:rsidRPr="00185798" w:rsidRDefault="00973965" w:rsidP="00880849">
            <w:pPr>
              <w:spacing w:line="240" w:lineRule="auto"/>
              <w:jc w:val="center"/>
              <w:rPr>
                <w:color w:val="000000"/>
                <w:sz w:val="18"/>
                <w:szCs w:val="18"/>
                <w:lang w:eastAsia="es-ES"/>
              </w:rPr>
            </w:pPr>
            <w:r w:rsidRPr="00EC0DB5">
              <w:rPr>
                <w:color w:val="000000"/>
                <w:sz w:val="18"/>
                <w:szCs w:val="18"/>
                <w:lang w:eastAsia="es-ES"/>
              </w:rPr>
              <w:t>ITAPUA</w:t>
            </w:r>
          </w:p>
        </w:tc>
        <w:tc>
          <w:tcPr>
            <w:tcW w:w="1086" w:type="dxa"/>
            <w:tcBorders>
              <w:top w:val="single" w:sz="4" w:space="0" w:color="auto"/>
              <w:left w:val="nil"/>
              <w:bottom w:val="single" w:sz="4" w:space="0" w:color="auto"/>
              <w:right w:val="single" w:sz="4" w:space="0" w:color="auto"/>
            </w:tcBorders>
            <w:vAlign w:val="center"/>
          </w:tcPr>
          <w:p w:rsidR="00973965" w:rsidRPr="00893D05" w:rsidRDefault="00973965" w:rsidP="00880849">
            <w:pPr>
              <w:spacing w:line="240" w:lineRule="auto"/>
              <w:jc w:val="center"/>
              <w:rPr>
                <w:sz w:val="18"/>
                <w:szCs w:val="18"/>
                <w:lang w:eastAsia="es-ES"/>
              </w:rPr>
            </w:pPr>
            <w:r w:rsidRPr="00893D05">
              <w:rPr>
                <w:sz w:val="18"/>
                <w:szCs w:val="18"/>
                <w:lang w:eastAsia="es-ES"/>
              </w:rPr>
              <w:t>La Paz Jesús</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73965" w:rsidRPr="00893D05" w:rsidRDefault="00973965" w:rsidP="00880849">
            <w:pPr>
              <w:spacing w:line="240" w:lineRule="auto"/>
              <w:jc w:val="center"/>
              <w:rPr>
                <w:sz w:val="18"/>
                <w:szCs w:val="18"/>
                <w:lang w:eastAsia="es-ES"/>
              </w:rPr>
            </w:pPr>
            <w:r w:rsidRPr="00893D05">
              <w:rPr>
                <w:sz w:val="18"/>
                <w:szCs w:val="18"/>
                <w:lang w:eastAsia="es-ES"/>
              </w:rPr>
              <w:t>La Paz - Jesús (18 km)</w:t>
            </w:r>
          </w:p>
        </w:tc>
        <w:tc>
          <w:tcPr>
            <w:tcW w:w="2976" w:type="dxa"/>
            <w:tcBorders>
              <w:top w:val="nil"/>
              <w:left w:val="nil"/>
              <w:bottom w:val="single" w:sz="4" w:space="0" w:color="auto"/>
              <w:right w:val="single" w:sz="4" w:space="0" w:color="auto"/>
            </w:tcBorders>
          </w:tcPr>
          <w:p w:rsidR="00973965" w:rsidRPr="00185798" w:rsidRDefault="00973965" w:rsidP="00880849">
            <w:pPr>
              <w:spacing w:line="240" w:lineRule="auto"/>
              <w:rPr>
                <w:color w:val="000000"/>
                <w:sz w:val="18"/>
                <w:szCs w:val="18"/>
                <w:lang w:eastAsia="es-ES"/>
              </w:rPr>
            </w:pPr>
            <w:r w:rsidRPr="00185798">
              <w:rPr>
                <w:color w:val="000000"/>
                <w:sz w:val="18"/>
                <w:szCs w:val="18"/>
                <w:lang w:eastAsia="es-ES"/>
              </w:rPr>
              <w:t xml:space="preserve">Camino de tierra, arcilloso con acceso restringido en época de lluvia o inundación en cierta porción del tramo </w:t>
            </w:r>
          </w:p>
        </w:tc>
        <w:tc>
          <w:tcPr>
            <w:tcW w:w="2128" w:type="dxa"/>
            <w:tcBorders>
              <w:top w:val="nil"/>
              <w:left w:val="nil"/>
              <w:bottom w:val="single" w:sz="4" w:space="0" w:color="auto"/>
              <w:right w:val="single" w:sz="4" w:space="0" w:color="auto"/>
            </w:tcBorders>
          </w:tcPr>
          <w:p w:rsidR="00973965" w:rsidRPr="00185798" w:rsidRDefault="00973965" w:rsidP="00880849">
            <w:pPr>
              <w:spacing w:line="240" w:lineRule="auto"/>
              <w:jc w:val="left"/>
              <w:rPr>
                <w:color w:val="000000"/>
                <w:sz w:val="18"/>
                <w:szCs w:val="18"/>
                <w:lang w:eastAsia="es-ES"/>
              </w:rPr>
            </w:pPr>
            <w:r w:rsidRPr="00185798">
              <w:rPr>
                <w:color w:val="000000"/>
                <w:sz w:val="18"/>
                <w:szCs w:val="18"/>
                <w:lang w:eastAsia="es-ES"/>
              </w:rPr>
              <w:t>Actividad</w:t>
            </w:r>
            <w:r>
              <w:rPr>
                <w:color w:val="000000"/>
                <w:sz w:val="18"/>
                <w:szCs w:val="18"/>
                <w:lang w:eastAsia="es-ES"/>
              </w:rPr>
              <w:t xml:space="preserve"> predominante</w:t>
            </w:r>
            <w:r w:rsidRPr="00185798">
              <w:rPr>
                <w:color w:val="000000"/>
                <w:sz w:val="18"/>
                <w:szCs w:val="18"/>
                <w:lang w:eastAsia="es-ES"/>
              </w:rPr>
              <w:t xml:space="preserve"> </w:t>
            </w:r>
            <w:r>
              <w:rPr>
                <w:color w:val="000000"/>
                <w:sz w:val="18"/>
                <w:szCs w:val="18"/>
                <w:lang w:eastAsia="es-ES"/>
              </w:rPr>
              <w:t xml:space="preserve">agrícola </w:t>
            </w:r>
            <w:r w:rsidRPr="00185798">
              <w:rPr>
                <w:color w:val="000000"/>
                <w:sz w:val="18"/>
                <w:szCs w:val="18"/>
                <w:lang w:eastAsia="es-ES"/>
              </w:rPr>
              <w:t>y producción g</w:t>
            </w:r>
            <w:r>
              <w:rPr>
                <w:color w:val="000000"/>
                <w:sz w:val="18"/>
                <w:szCs w:val="18"/>
                <w:lang w:eastAsia="es-ES"/>
              </w:rPr>
              <w:t>anadera</w:t>
            </w:r>
          </w:p>
        </w:tc>
      </w:tr>
      <w:tr w:rsidR="00973965" w:rsidRPr="00185798" w:rsidTr="00973965">
        <w:trPr>
          <w:trHeight w:val="300"/>
        </w:trPr>
        <w:tc>
          <w:tcPr>
            <w:tcW w:w="1334" w:type="dxa"/>
            <w:vMerge/>
            <w:tcBorders>
              <w:left w:val="single" w:sz="4" w:space="0" w:color="auto"/>
              <w:bottom w:val="single" w:sz="4" w:space="0" w:color="auto"/>
              <w:right w:val="single" w:sz="4" w:space="0" w:color="auto"/>
            </w:tcBorders>
            <w:shd w:val="clear" w:color="auto" w:fill="C6D9F1" w:themeFill="text2" w:themeFillTint="33"/>
            <w:vAlign w:val="center"/>
            <w:hideMark/>
          </w:tcPr>
          <w:p w:rsidR="00973965" w:rsidRPr="00185798" w:rsidRDefault="00973965" w:rsidP="00880849">
            <w:pPr>
              <w:spacing w:line="240" w:lineRule="auto"/>
              <w:rPr>
                <w:color w:val="000000"/>
                <w:sz w:val="18"/>
                <w:szCs w:val="18"/>
                <w:lang w:eastAsia="es-ES"/>
              </w:rPr>
            </w:pPr>
          </w:p>
        </w:tc>
        <w:tc>
          <w:tcPr>
            <w:tcW w:w="1086" w:type="dxa"/>
            <w:tcBorders>
              <w:top w:val="single" w:sz="4" w:space="0" w:color="auto"/>
              <w:left w:val="nil"/>
              <w:bottom w:val="single" w:sz="4" w:space="0" w:color="auto"/>
              <w:right w:val="single" w:sz="4" w:space="0" w:color="auto"/>
            </w:tcBorders>
            <w:vAlign w:val="center"/>
          </w:tcPr>
          <w:p w:rsidR="00973965" w:rsidRPr="00893D05" w:rsidRDefault="00973965" w:rsidP="00880849">
            <w:pPr>
              <w:spacing w:line="240" w:lineRule="auto"/>
              <w:jc w:val="center"/>
              <w:rPr>
                <w:sz w:val="18"/>
                <w:szCs w:val="18"/>
                <w:lang w:eastAsia="es-ES"/>
              </w:rPr>
            </w:pPr>
            <w:r w:rsidRPr="00893D05">
              <w:rPr>
                <w:sz w:val="18"/>
                <w:szCs w:val="18"/>
                <w:lang w:eastAsia="es-ES"/>
              </w:rPr>
              <w:t xml:space="preserve">Gral. Artigas </w:t>
            </w:r>
            <w:proofErr w:type="spellStart"/>
            <w:r w:rsidRPr="00893D05">
              <w:rPr>
                <w:sz w:val="18"/>
                <w:szCs w:val="18"/>
                <w:lang w:eastAsia="es-ES"/>
              </w:rPr>
              <w:t>Fram</w:t>
            </w:r>
            <w:proofErr w:type="spellEnd"/>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73965" w:rsidRPr="00893D05" w:rsidRDefault="00973965" w:rsidP="00880849">
            <w:pPr>
              <w:spacing w:line="240" w:lineRule="auto"/>
              <w:jc w:val="center"/>
              <w:rPr>
                <w:sz w:val="18"/>
                <w:szCs w:val="18"/>
                <w:lang w:eastAsia="es-ES"/>
              </w:rPr>
            </w:pPr>
            <w:r w:rsidRPr="00893D05">
              <w:rPr>
                <w:sz w:val="18"/>
                <w:szCs w:val="18"/>
                <w:lang w:eastAsia="es-ES"/>
              </w:rPr>
              <w:t xml:space="preserve">Gral. Artigas- </w:t>
            </w:r>
            <w:proofErr w:type="spellStart"/>
            <w:r w:rsidRPr="00893D05">
              <w:rPr>
                <w:sz w:val="18"/>
                <w:szCs w:val="18"/>
                <w:lang w:eastAsia="es-ES"/>
              </w:rPr>
              <w:t>Fram</w:t>
            </w:r>
            <w:proofErr w:type="spellEnd"/>
            <w:r w:rsidRPr="00893D05">
              <w:rPr>
                <w:sz w:val="18"/>
                <w:szCs w:val="18"/>
                <w:lang w:eastAsia="es-ES"/>
              </w:rPr>
              <w:t xml:space="preserve"> (31 km)</w:t>
            </w:r>
          </w:p>
        </w:tc>
        <w:tc>
          <w:tcPr>
            <w:tcW w:w="2976" w:type="dxa"/>
            <w:tcBorders>
              <w:top w:val="nil"/>
              <w:left w:val="nil"/>
              <w:bottom w:val="single" w:sz="4" w:space="0" w:color="auto"/>
              <w:right w:val="single" w:sz="4" w:space="0" w:color="auto"/>
            </w:tcBorders>
          </w:tcPr>
          <w:p w:rsidR="00973965" w:rsidRPr="00185798" w:rsidRDefault="00973965" w:rsidP="00880849">
            <w:pPr>
              <w:spacing w:line="240" w:lineRule="auto"/>
              <w:rPr>
                <w:color w:val="000000"/>
                <w:sz w:val="18"/>
                <w:szCs w:val="18"/>
                <w:lang w:eastAsia="es-ES"/>
              </w:rPr>
            </w:pPr>
            <w:r w:rsidRPr="00185798">
              <w:rPr>
                <w:color w:val="000000"/>
                <w:sz w:val="18"/>
                <w:szCs w:val="18"/>
                <w:lang w:eastAsia="es-ES"/>
              </w:rPr>
              <w:t>Camino de tierra, arcilloso con acceso restringido en época de lluvia o inundación en cierta porción del tramo</w:t>
            </w:r>
          </w:p>
        </w:tc>
        <w:tc>
          <w:tcPr>
            <w:tcW w:w="2128" w:type="dxa"/>
            <w:tcBorders>
              <w:top w:val="nil"/>
              <w:left w:val="nil"/>
              <w:bottom w:val="single" w:sz="4" w:space="0" w:color="auto"/>
              <w:right w:val="single" w:sz="4" w:space="0" w:color="auto"/>
            </w:tcBorders>
          </w:tcPr>
          <w:p w:rsidR="00973965" w:rsidRPr="00185798" w:rsidRDefault="00973965" w:rsidP="00880849">
            <w:r w:rsidRPr="00185798">
              <w:rPr>
                <w:color w:val="000000"/>
                <w:sz w:val="18"/>
                <w:szCs w:val="18"/>
                <w:lang w:eastAsia="es-ES"/>
              </w:rPr>
              <w:t xml:space="preserve">Actividad ganadera y producción agrícola </w:t>
            </w:r>
          </w:p>
        </w:tc>
      </w:tr>
      <w:tr w:rsidR="00973965" w:rsidRPr="00185798" w:rsidTr="00973965">
        <w:trPr>
          <w:trHeight w:val="861"/>
        </w:trPr>
        <w:tc>
          <w:tcPr>
            <w:tcW w:w="133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73965" w:rsidRPr="00703B1E" w:rsidRDefault="00973965" w:rsidP="00880849">
            <w:pPr>
              <w:rPr>
                <w:sz w:val="18"/>
                <w:szCs w:val="18"/>
              </w:rPr>
            </w:pPr>
            <w:r w:rsidRPr="00703B1E">
              <w:rPr>
                <w:sz w:val="18"/>
                <w:szCs w:val="18"/>
              </w:rPr>
              <w:t>ALTO PARANA/     CAAGUAZU</w:t>
            </w:r>
          </w:p>
          <w:p w:rsidR="00973965" w:rsidRPr="00185798" w:rsidRDefault="00973965" w:rsidP="00880849">
            <w:pPr>
              <w:spacing w:line="240" w:lineRule="auto"/>
              <w:rPr>
                <w:color w:val="000000"/>
                <w:sz w:val="18"/>
                <w:szCs w:val="18"/>
                <w:lang w:eastAsia="es-ES"/>
              </w:rPr>
            </w:pPr>
          </w:p>
        </w:tc>
        <w:tc>
          <w:tcPr>
            <w:tcW w:w="1086" w:type="dxa"/>
            <w:tcBorders>
              <w:top w:val="single" w:sz="4" w:space="0" w:color="auto"/>
              <w:left w:val="nil"/>
              <w:bottom w:val="single" w:sz="4" w:space="0" w:color="auto"/>
              <w:right w:val="single" w:sz="4" w:space="0" w:color="auto"/>
            </w:tcBorders>
            <w:vAlign w:val="center"/>
          </w:tcPr>
          <w:p w:rsidR="00973965" w:rsidRPr="00893D05" w:rsidRDefault="00973965" w:rsidP="00880849">
            <w:pPr>
              <w:spacing w:line="240" w:lineRule="auto"/>
              <w:jc w:val="center"/>
              <w:rPr>
                <w:sz w:val="18"/>
                <w:szCs w:val="18"/>
                <w:lang w:eastAsia="es-ES"/>
              </w:rPr>
            </w:pPr>
            <w:proofErr w:type="spellStart"/>
            <w:r w:rsidRPr="00EC0DB5">
              <w:rPr>
                <w:bCs/>
                <w:sz w:val="18"/>
                <w:szCs w:val="18"/>
                <w:lang w:val="es-ES" w:eastAsia="es-ES" w:bidi="ar-SA"/>
              </w:rPr>
              <w:t>Itakyry</w:t>
            </w:r>
            <w:proofErr w:type="spellEnd"/>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73965" w:rsidRPr="00893D05" w:rsidRDefault="00973965" w:rsidP="00880849">
            <w:pPr>
              <w:spacing w:line="240" w:lineRule="auto"/>
              <w:jc w:val="center"/>
              <w:rPr>
                <w:sz w:val="18"/>
                <w:szCs w:val="18"/>
                <w:lang w:eastAsia="es-ES"/>
              </w:rPr>
            </w:pPr>
            <w:proofErr w:type="spellStart"/>
            <w:r w:rsidRPr="00EC0DB5">
              <w:rPr>
                <w:sz w:val="18"/>
                <w:szCs w:val="18"/>
                <w:lang w:val="es-ES" w:eastAsia="es-ES" w:bidi="ar-SA"/>
              </w:rPr>
              <w:t>Itakyry</w:t>
            </w:r>
            <w:proofErr w:type="spellEnd"/>
            <w:r w:rsidRPr="00EC0DB5">
              <w:rPr>
                <w:sz w:val="18"/>
                <w:szCs w:val="18"/>
                <w:lang w:val="es-ES" w:eastAsia="es-ES" w:bidi="ar-SA"/>
              </w:rPr>
              <w:t xml:space="preserve"> -Col. </w:t>
            </w:r>
            <w:proofErr w:type="spellStart"/>
            <w:r w:rsidRPr="00EC0DB5">
              <w:rPr>
                <w:sz w:val="18"/>
                <w:szCs w:val="18"/>
                <w:lang w:val="es-ES" w:eastAsia="es-ES" w:bidi="ar-SA"/>
              </w:rPr>
              <w:t>Ykua</w:t>
            </w:r>
            <w:proofErr w:type="spellEnd"/>
            <w:r w:rsidRPr="00EC0DB5">
              <w:rPr>
                <w:sz w:val="18"/>
                <w:szCs w:val="18"/>
                <w:lang w:val="es-ES" w:eastAsia="es-ES" w:bidi="ar-SA"/>
              </w:rPr>
              <w:t xml:space="preserve"> </w:t>
            </w:r>
            <w:proofErr w:type="spellStart"/>
            <w:r w:rsidRPr="00EC0DB5">
              <w:rPr>
                <w:sz w:val="18"/>
                <w:szCs w:val="18"/>
                <w:lang w:val="es-ES" w:eastAsia="es-ES" w:bidi="ar-SA"/>
              </w:rPr>
              <w:t>Pora</w:t>
            </w:r>
            <w:proofErr w:type="spellEnd"/>
            <w:r w:rsidRPr="00EC0DB5">
              <w:rPr>
                <w:sz w:val="18"/>
                <w:szCs w:val="18"/>
                <w:lang w:val="es-ES" w:eastAsia="es-ES" w:bidi="ar-SA"/>
              </w:rPr>
              <w:t xml:space="preserve"> - Rancho Alegre - </w:t>
            </w:r>
            <w:proofErr w:type="spellStart"/>
            <w:r w:rsidRPr="00EC0DB5">
              <w:rPr>
                <w:sz w:val="18"/>
                <w:szCs w:val="18"/>
                <w:lang w:val="es-ES" w:eastAsia="es-ES" w:bidi="ar-SA"/>
              </w:rPr>
              <w:t>Nva</w:t>
            </w:r>
            <w:proofErr w:type="spellEnd"/>
            <w:r w:rsidRPr="00EC0DB5">
              <w:rPr>
                <w:sz w:val="18"/>
                <w:szCs w:val="18"/>
                <w:lang w:val="es-ES" w:eastAsia="es-ES" w:bidi="ar-SA"/>
              </w:rPr>
              <w:t>. Conquista - Ruta 10</w:t>
            </w:r>
            <w:r w:rsidRPr="00893D05">
              <w:rPr>
                <w:sz w:val="18"/>
                <w:szCs w:val="18"/>
                <w:lang w:eastAsia="es-ES"/>
              </w:rPr>
              <w:t xml:space="preserve"> (35,10 km)</w:t>
            </w:r>
          </w:p>
        </w:tc>
        <w:tc>
          <w:tcPr>
            <w:tcW w:w="2976" w:type="dxa"/>
            <w:tcBorders>
              <w:top w:val="nil"/>
              <w:left w:val="nil"/>
              <w:bottom w:val="single" w:sz="4" w:space="0" w:color="auto"/>
              <w:right w:val="single" w:sz="4" w:space="0" w:color="auto"/>
            </w:tcBorders>
          </w:tcPr>
          <w:p w:rsidR="00973965" w:rsidRPr="00185798" w:rsidRDefault="00973965" w:rsidP="00880849">
            <w:pPr>
              <w:spacing w:line="240" w:lineRule="auto"/>
              <w:rPr>
                <w:color w:val="000000"/>
                <w:sz w:val="18"/>
                <w:szCs w:val="18"/>
                <w:lang w:eastAsia="es-ES"/>
              </w:rPr>
            </w:pPr>
            <w:r w:rsidRPr="00185798">
              <w:rPr>
                <w:color w:val="000000"/>
                <w:sz w:val="18"/>
                <w:szCs w:val="18"/>
                <w:lang w:eastAsia="es-ES"/>
              </w:rPr>
              <w:t>Camino de tierra, arcilloso con acceso restringido en época de lluvia o inundación en cierta porción del tramo</w:t>
            </w:r>
          </w:p>
        </w:tc>
        <w:tc>
          <w:tcPr>
            <w:tcW w:w="2128" w:type="dxa"/>
            <w:tcBorders>
              <w:top w:val="nil"/>
              <w:left w:val="nil"/>
              <w:bottom w:val="single" w:sz="4" w:space="0" w:color="auto"/>
              <w:right w:val="single" w:sz="4" w:space="0" w:color="auto"/>
            </w:tcBorders>
          </w:tcPr>
          <w:p w:rsidR="00973965" w:rsidRPr="00185798" w:rsidRDefault="00973965" w:rsidP="00880849">
            <w:r w:rsidRPr="00185798">
              <w:rPr>
                <w:color w:val="000000"/>
                <w:sz w:val="18"/>
                <w:szCs w:val="18"/>
                <w:lang w:eastAsia="es-ES"/>
              </w:rPr>
              <w:t>Actividad ganadera y producción agrícola</w:t>
            </w:r>
          </w:p>
        </w:tc>
      </w:tr>
      <w:tr w:rsidR="00973965" w:rsidRPr="00185798" w:rsidTr="00973965">
        <w:trPr>
          <w:trHeight w:val="300"/>
        </w:trPr>
        <w:tc>
          <w:tcPr>
            <w:tcW w:w="1334" w:type="dxa"/>
            <w:vMerge w:val="restart"/>
            <w:tcBorders>
              <w:top w:val="nil"/>
              <w:left w:val="single" w:sz="4" w:space="0" w:color="auto"/>
              <w:right w:val="single" w:sz="4" w:space="0" w:color="auto"/>
            </w:tcBorders>
            <w:shd w:val="clear" w:color="auto" w:fill="C6D9F1" w:themeFill="text2" w:themeFillTint="33"/>
            <w:vAlign w:val="center"/>
            <w:hideMark/>
          </w:tcPr>
          <w:p w:rsidR="00973965" w:rsidRPr="00185798" w:rsidRDefault="00973965" w:rsidP="00880849">
            <w:pPr>
              <w:spacing w:line="240" w:lineRule="auto"/>
              <w:rPr>
                <w:color w:val="000000"/>
                <w:sz w:val="18"/>
                <w:szCs w:val="18"/>
                <w:lang w:eastAsia="es-ES"/>
              </w:rPr>
            </w:pPr>
            <w:r>
              <w:rPr>
                <w:color w:val="000000"/>
                <w:sz w:val="18"/>
                <w:szCs w:val="18"/>
                <w:lang w:eastAsia="es-ES"/>
              </w:rPr>
              <w:t>CORDILLERA</w:t>
            </w:r>
          </w:p>
        </w:tc>
        <w:tc>
          <w:tcPr>
            <w:tcW w:w="1086" w:type="dxa"/>
            <w:tcBorders>
              <w:top w:val="single" w:sz="4" w:space="0" w:color="auto"/>
              <w:left w:val="nil"/>
              <w:bottom w:val="single" w:sz="4" w:space="0" w:color="auto"/>
              <w:right w:val="single" w:sz="4" w:space="0" w:color="auto"/>
            </w:tcBorders>
            <w:vAlign w:val="center"/>
          </w:tcPr>
          <w:p w:rsidR="00973965" w:rsidRPr="00F12037" w:rsidRDefault="00973965" w:rsidP="00880849">
            <w:pPr>
              <w:spacing w:line="240" w:lineRule="auto"/>
              <w:jc w:val="center"/>
              <w:rPr>
                <w:color w:val="000000"/>
                <w:sz w:val="18"/>
                <w:szCs w:val="18"/>
                <w:lang w:eastAsia="es-ES"/>
              </w:rPr>
            </w:pPr>
            <w:r>
              <w:rPr>
                <w:color w:val="000000"/>
                <w:sz w:val="18"/>
                <w:szCs w:val="18"/>
                <w:lang w:eastAsia="es-ES"/>
              </w:rPr>
              <w:t>Arroyos Esteros</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73965" w:rsidRPr="00E8626B" w:rsidRDefault="00973965" w:rsidP="00880849">
            <w:pPr>
              <w:spacing w:line="240" w:lineRule="auto"/>
              <w:jc w:val="center"/>
              <w:rPr>
                <w:sz w:val="18"/>
                <w:szCs w:val="18"/>
                <w:lang w:eastAsia="es-ES"/>
              </w:rPr>
            </w:pPr>
            <w:r w:rsidRPr="00EC0DB5">
              <w:rPr>
                <w:sz w:val="18"/>
                <w:szCs w:val="18"/>
                <w:lang w:val="es-ES" w:eastAsia="es-ES" w:bidi="ar-SA"/>
              </w:rPr>
              <w:t xml:space="preserve">Ruta 3 - Cañada - Costa </w:t>
            </w:r>
            <w:proofErr w:type="spellStart"/>
            <w:r w:rsidRPr="00EC0DB5">
              <w:rPr>
                <w:sz w:val="18"/>
                <w:szCs w:val="18"/>
                <w:lang w:val="es-ES" w:eastAsia="es-ES" w:bidi="ar-SA"/>
              </w:rPr>
              <w:t>Pucu</w:t>
            </w:r>
            <w:proofErr w:type="spellEnd"/>
            <w:r w:rsidRPr="00EC0DB5">
              <w:rPr>
                <w:sz w:val="18"/>
                <w:szCs w:val="18"/>
                <w:lang w:val="es-ES" w:eastAsia="es-ES" w:bidi="ar-SA"/>
              </w:rPr>
              <w:t xml:space="preserve"> - </w:t>
            </w:r>
            <w:proofErr w:type="spellStart"/>
            <w:r w:rsidRPr="00EC0DB5">
              <w:rPr>
                <w:sz w:val="18"/>
                <w:szCs w:val="18"/>
                <w:lang w:val="es-ES" w:eastAsia="es-ES" w:bidi="ar-SA"/>
              </w:rPr>
              <w:t>Pirapomi</w:t>
            </w:r>
            <w:proofErr w:type="spellEnd"/>
            <w:r w:rsidRPr="00E8626B">
              <w:rPr>
                <w:sz w:val="18"/>
                <w:szCs w:val="18"/>
                <w:lang w:eastAsia="es-ES"/>
              </w:rPr>
              <w:t xml:space="preserve"> </w:t>
            </w:r>
            <w:r w:rsidRPr="00E8626B">
              <w:rPr>
                <w:color w:val="000000"/>
                <w:sz w:val="18"/>
                <w:szCs w:val="18"/>
                <w:lang w:eastAsia="es-ES"/>
              </w:rPr>
              <w:t>(</w:t>
            </w:r>
            <w:r>
              <w:rPr>
                <w:color w:val="000000"/>
                <w:sz w:val="18"/>
                <w:szCs w:val="18"/>
                <w:lang w:eastAsia="es-ES"/>
              </w:rPr>
              <w:t>1</w:t>
            </w:r>
            <w:r w:rsidRPr="00E8626B">
              <w:rPr>
                <w:color w:val="000000"/>
                <w:sz w:val="18"/>
                <w:szCs w:val="18"/>
                <w:lang w:eastAsia="es-ES"/>
              </w:rPr>
              <w:t>0,</w:t>
            </w:r>
            <w:r>
              <w:rPr>
                <w:color w:val="000000"/>
                <w:sz w:val="18"/>
                <w:szCs w:val="18"/>
                <w:lang w:eastAsia="es-ES"/>
              </w:rPr>
              <w:t>7</w:t>
            </w:r>
            <w:r w:rsidRPr="00E8626B">
              <w:rPr>
                <w:color w:val="000000"/>
                <w:sz w:val="18"/>
                <w:szCs w:val="18"/>
                <w:lang w:eastAsia="es-ES"/>
              </w:rPr>
              <w:t>9 km)</w:t>
            </w:r>
          </w:p>
        </w:tc>
        <w:tc>
          <w:tcPr>
            <w:tcW w:w="2976" w:type="dxa"/>
            <w:tcBorders>
              <w:top w:val="nil"/>
              <w:left w:val="nil"/>
              <w:bottom w:val="single" w:sz="4" w:space="0" w:color="auto"/>
              <w:right w:val="single" w:sz="4" w:space="0" w:color="auto"/>
            </w:tcBorders>
          </w:tcPr>
          <w:p w:rsidR="00973965" w:rsidRPr="00185798" w:rsidRDefault="00973965" w:rsidP="00880849">
            <w:pPr>
              <w:spacing w:line="240" w:lineRule="auto"/>
              <w:rPr>
                <w:color w:val="000000"/>
                <w:sz w:val="18"/>
                <w:szCs w:val="18"/>
                <w:lang w:eastAsia="es-ES"/>
              </w:rPr>
            </w:pPr>
            <w:r w:rsidRPr="00185798">
              <w:rPr>
                <w:color w:val="000000"/>
                <w:sz w:val="18"/>
                <w:szCs w:val="18"/>
                <w:lang w:eastAsia="es-ES"/>
              </w:rPr>
              <w:t>Camino de tierra, arcilloso con acceso restringido en época de lluvia o inundación en cierta porción del tramo</w:t>
            </w:r>
          </w:p>
        </w:tc>
        <w:tc>
          <w:tcPr>
            <w:tcW w:w="2128" w:type="dxa"/>
            <w:tcBorders>
              <w:top w:val="nil"/>
              <w:left w:val="nil"/>
              <w:bottom w:val="single" w:sz="4" w:space="0" w:color="auto"/>
              <w:right w:val="single" w:sz="4" w:space="0" w:color="auto"/>
            </w:tcBorders>
          </w:tcPr>
          <w:p w:rsidR="00973965" w:rsidRPr="00185798" w:rsidRDefault="00973965" w:rsidP="00880849">
            <w:pPr>
              <w:spacing w:line="240" w:lineRule="auto"/>
              <w:rPr>
                <w:color w:val="000000"/>
                <w:sz w:val="18"/>
                <w:szCs w:val="18"/>
                <w:lang w:eastAsia="es-ES"/>
              </w:rPr>
            </w:pPr>
            <w:r w:rsidRPr="00185798">
              <w:rPr>
                <w:color w:val="000000"/>
                <w:sz w:val="18"/>
                <w:szCs w:val="18"/>
                <w:lang w:eastAsia="es-ES"/>
              </w:rPr>
              <w:t xml:space="preserve">Actividad ganadera,  agrícola y producción </w:t>
            </w:r>
            <w:r>
              <w:rPr>
                <w:color w:val="000000"/>
                <w:sz w:val="18"/>
                <w:szCs w:val="18"/>
                <w:lang w:eastAsia="es-ES"/>
              </w:rPr>
              <w:t xml:space="preserve"> en el </w:t>
            </w:r>
            <w:r w:rsidRPr="00185798">
              <w:rPr>
                <w:color w:val="000000"/>
                <w:sz w:val="18"/>
                <w:szCs w:val="18"/>
                <w:lang w:eastAsia="es-ES"/>
              </w:rPr>
              <w:t>rubro de olería</w:t>
            </w:r>
          </w:p>
        </w:tc>
      </w:tr>
      <w:tr w:rsidR="00973965" w:rsidRPr="00185798" w:rsidTr="00973965">
        <w:trPr>
          <w:trHeight w:val="300"/>
        </w:trPr>
        <w:tc>
          <w:tcPr>
            <w:tcW w:w="1334" w:type="dxa"/>
            <w:vMerge/>
            <w:tcBorders>
              <w:left w:val="single" w:sz="4" w:space="0" w:color="auto"/>
              <w:bottom w:val="single" w:sz="4" w:space="0" w:color="auto"/>
              <w:right w:val="single" w:sz="4" w:space="0" w:color="auto"/>
            </w:tcBorders>
            <w:shd w:val="clear" w:color="auto" w:fill="C6D9F1" w:themeFill="text2" w:themeFillTint="33"/>
            <w:vAlign w:val="center"/>
            <w:hideMark/>
          </w:tcPr>
          <w:p w:rsidR="00973965" w:rsidRPr="00185798" w:rsidRDefault="00973965" w:rsidP="00880849">
            <w:pPr>
              <w:spacing w:line="240" w:lineRule="auto"/>
              <w:rPr>
                <w:color w:val="000000"/>
                <w:sz w:val="18"/>
                <w:szCs w:val="18"/>
                <w:lang w:eastAsia="es-ES"/>
              </w:rPr>
            </w:pPr>
          </w:p>
        </w:tc>
        <w:tc>
          <w:tcPr>
            <w:tcW w:w="1086" w:type="dxa"/>
            <w:tcBorders>
              <w:top w:val="single" w:sz="4" w:space="0" w:color="auto"/>
              <w:left w:val="nil"/>
              <w:bottom w:val="single" w:sz="4" w:space="0" w:color="auto"/>
              <w:right w:val="single" w:sz="4" w:space="0" w:color="auto"/>
            </w:tcBorders>
            <w:vAlign w:val="center"/>
          </w:tcPr>
          <w:p w:rsidR="00973965" w:rsidRPr="00F12037" w:rsidRDefault="00973965" w:rsidP="00880849">
            <w:pPr>
              <w:spacing w:line="240" w:lineRule="auto"/>
              <w:jc w:val="center"/>
              <w:rPr>
                <w:color w:val="000000"/>
                <w:sz w:val="18"/>
                <w:szCs w:val="18"/>
                <w:lang w:eastAsia="es-ES"/>
              </w:rPr>
            </w:pPr>
            <w:r>
              <w:rPr>
                <w:color w:val="000000"/>
                <w:sz w:val="18"/>
                <w:szCs w:val="18"/>
                <w:lang w:eastAsia="es-ES"/>
              </w:rPr>
              <w:t>Altos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965" w:rsidRPr="00703B1E" w:rsidRDefault="00973965" w:rsidP="00880849">
            <w:pPr>
              <w:spacing w:line="240" w:lineRule="auto"/>
              <w:jc w:val="center"/>
              <w:rPr>
                <w:sz w:val="18"/>
                <w:szCs w:val="18"/>
                <w:lang w:eastAsia="es-ES"/>
              </w:rPr>
            </w:pPr>
            <w:r w:rsidRPr="00EC0DB5">
              <w:rPr>
                <w:sz w:val="18"/>
                <w:szCs w:val="18"/>
                <w:lang w:val="es-ES" w:eastAsia="es-ES" w:bidi="ar-SA"/>
              </w:rPr>
              <w:t xml:space="preserve">Altos - Compañía </w:t>
            </w:r>
            <w:proofErr w:type="spellStart"/>
            <w:r w:rsidRPr="00EC0DB5">
              <w:rPr>
                <w:sz w:val="18"/>
                <w:szCs w:val="18"/>
                <w:lang w:val="es-ES" w:eastAsia="es-ES" w:bidi="ar-SA"/>
              </w:rPr>
              <w:t>Itagaza</w:t>
            </w:r>
            <w:proofErr w:type="spellEnd"/>
            <w:r>
              <w:rPr>
                <w:sz w:val="18"/>
                <w:szCs w:val="18"/>
                <w:lang w:val="es-ES" w:eastAsia="es-ES" w:bidi="ar-SA"/>
              </w:rPr>
              <w:t xml:space="preserve"> (14,39 km)</w:t>
            </w:r>
          </w:p>
        </w:tc>
        <w:tc>
          <w:tcPr>
            <w:tcW w:w="2976" w:type="dxa"/>
            <w:tcBorders>
              <w:top w:val="single" w:sz="4" w:space="0" w:color="auto"/>
              <w:left w:val="nil"/>
              <w:bottom w:val="single" w:sz="4" w:space="0" w:color="auto"/>
              <w:right w:val="single" w:sz="4" w:space="0" w:color="auto"/>
            </w:tcBorders>
          </w:tcPr>
          <w:p w:rsidR="00973965" w:rsidRPr="00185798" w:rsidRDefault="00973965" w:rsidP="00880849">
            <w:pPr>
              <w:spacing w:line="240" w:lineRule="auto"/>
              <w:rPr>
                <w:color w:val="000000"/>
                <w:sz w:val="18"/>
                <w:szCs w:val="18"/>
                <w:lang w:eastAsia="es-ES"/>
              </w:rPr>
            </w:pPr>
            <w:r w:rsidRPr="00185798">
              <w:rPr>
                <w:color w:val="000000"/>
                <w:sz w:val="18"/>
                <w:szCs w:val="18"/>
                <w:lang w:eastAsia="es-ES"/>
              </w:rPr>
              <w:t>Camino de tierra, arcilloso con acceso restringido en época de lluvia o inundación en cierta porción del tramo</w:t>
            </w:r>
          </w:p>
        </w:tc>
        <w:tc>
          <w:tcPr>
            <w:tcW w:w="2128" w:type="dxa"/>
            <w:tcBorders>
              <w:top w:val="single" w:sz="4" w:space="0" w:color="auto"/>
              <w:left w:val="nil"/>
              <w:bottom w:val="single" w:sz="4" w:space="0" w:color="auto"/>
              <w:right w:val="single" w:sz="4" w:space="0" w:color="auto"/>
            </w:tcBorders>
          </w:tcPr>
          <w:p w:rsidR="00973965" w:rsidRPr="00185798" w:rsidRDefault="00973965" w:rsidP="00880849">
            <w:pPr>
              <w:spacing w:line="240" w:lineRule="auto"/>
              <w:rPr>
                <w:color w:val="000000"/>
                <w:sz w:val="18"/>
                <w:szCs w:val="18"/>
                <w:lang w:eastAsia="es-ES"/>
              </w:rPr>
            </w:pPr>
            <w:r w:rsidRPr="00185798">
              <w:rPr>
                <w:color w:val="000000"/>
                <w:sz w:val="18"/>
                <w:szCs w:val="18"/>
                <w:lang w:eastAsia="es-ES"/>
              </w:rPr>
              <w:t xml:space="preserve">Actividad ganadera,  agrícola y producción </w:t>
            </w:r>
            <w:r>
              <w:rPr>
                <w:color w:val="000000"/>
                <w:sz w:val="18"/>
                <w:szCs w:val="18"/>
                <w:lang w:eastAsia="es-ES"/>
              </w:rPr>
              <w:t xml:space="preserve"> en el </w:t>
            </w:r>
            <w:r w:rsidRPr="00185798">
              <w:rPr>
                <w:color w:val="000000"/>
                <w:sz w:val="18"/>
                <w:szCs w:val="18"/>
                <w:lang w:eastAsia="es-ES"/>
              </w:rPr>
              <w:t>rubro de olería</w:t>
            </w:r>
          </w:p>
        </w:tc>
      </w:tr>
      <w:tr w:rsidR="00973965" w:rsidRPr="00185798" w:rsidTr="00973965">
        <w:trPr>
          <w:trHeight w:val="300"/>
        </w:trPr>
        <w:tc>
          <w:tcPr>
            <w:tcW w:w="1334"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973965" w:rsidRDefault="00973965" w:rsidP="00880849">
            <w:pPr>
              <w:spacing w:line="240" w:lineRule="auto"/>
              <w:rPr>
                <w:color w:val="000000"/>
                <w:sz w:val="18"/>
                <w:szCs w:val="18"/>
                <w:lang w:eastAsia="es-ES"/>
              </w:rPr>
            </w:pPr>
            <w:r>
              <w:rPr>
                <w:color w:val="000000"/>
                <w:sz w:val="18"/>
                <w:szCs w:val="18"/>
                <w:lang w:eastAsia="es-ES"/>
              </w:rPr>
              <w:t>SAN PEDRO/</w:t>
            </w:r>
          </w:p>
          <w:p w:rsidR="00973965" w:rsidRPr="00185798" w:rsidRDefault="00973965" w:rsidP="00880849">
            <w:pPr>
              <w:spacing w:line="240" w:lineRule="auto"/>
              <w:rPr>
                <w:color w:val="000000"/>
                <w:sz w:val="18"/>
                <w:szCs w:val="18"/>
                <w:lang w:eastAsia="es-ES"/>
              </w:rPr>
            </w:pPr>
            <w:r>
              <w:rPr>
                <w:color w:val="000000"/>
                <w:sz w:val="18"/>
                <w:szCs w:val="18"/>
                <w:lang w:eastAsia="es-ES"/>
              </w:rPr>
              <w:lastRenderedPageBreak/>
              <w:t>CANINDEYU</w:t>
            </w:r>
          </w:p>
        </w:tc>
        <w:tc>
          <w:tcPr>
            <w:tcW w:w="1086" w:type="dxa"/>
            <w:tcBorders>
              <w:top w:val="single" w:sz="4" w:space="0" w:color="auto"/>
              <w:left w:val="nil"/>
              <w:bottom w:val="single" w:sz="4" w:space="0" w:color="auto"/>
              <w:right w:val="single" w:sz="4" w:space="0" w:color="auto"/>
            </w:tcBorders>
            <w:vAlign w:val="center"/>
          </w:tcPr>
          <w:p w:rsidR="00973965" w:rsidRPr="00703B1E" w:rsidRDefault="00973965" w:rsidP="00880849">
            <w:pPr>
              <w:jc w:val="center"/>
              <w:rPr>
                <w:bCs/>
                <w:sz w:val="18"/>
                <w:szCs w:val="18"/>
              </w:rPr>
            </w:pPr>
            <w:r w:rsidRPr="00703B1E">
              <w:rPr>
                <w:bCs/>
                <w:sz w:val="18"/>
                <w:szCs w:val="18"/>
              </w:rPr>
              <w:lastRenderedPageBreak/>
              <w:t xml:space="preserve">Gral. </w:t>
            </w:r>
            <w:proofErr w:type="spellStart"/>
            <w:r w:rsidRPr="00703B1E">
              <w:rPr>
                <w:bCs/>
                <w:sz w:val="18"/>
                <w:szCs w:val="18"/>
              </w:rPr>
              <w:t>Resquín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965" w:rsidRPr="00E8626B" w:rsidRDefault="00973965" w:rsidP="00880849">
            <w:pPr>
              <w:spacing w:line="240" w:lineRule="auto"/>
              <w:jc w:val="center"/>
              <w:rPr>
                <w:sz w:val="18"/>
                <w:szCs w:val="18"/>
                <w:lang w:eastAsia="es-ES"/>
              </w:rPr>
            </w:pPr>
            <w:r w:rsidRPr="00893D05">
              <w:rPr>
                <w:sz w:val="18"/>
                <w:szCs w:val="18"/>
                <w:lang w:eastAsia="es-ES"/>
              </w:rPr>
              <w:t xml:space="preserve">San Vicente - </w:t>
            </w:r>
            <w:proofErr w:type="spellStart"/>
            <w:r w:rsidRPr="00893D05">
              <w:rPr>
                <w:sz w:val="18"/>
                <w:szCs w:val="18"/>
                <w:lang w:eastAsia="es-ES"/>
              </w:rPr>
              <w:t>Aº</w:t>
            </w:r>
            <w:proofErr w:type="spellEnd"/>
            <w:r w:rsidRPr="00893D05">
              <w:rPr>
                <w:sz w:val="18"/>
                <w:szCs w:val="18"/>
                <w:lang w:eastAsia="es-ES"/>
              </w:rPr>
              <w:t xml:space="preserve"> </w:t>
            </w:r>
            <w:proofErr w:type="spellStart"/>
            <w:r w:rsidRPr="00893D05">
              <w:rPr>
                <w:sz w:val="18"/>
                <w:szCs w:val="18"/>
                <w:lang w:eastAsia="es-ES"/>
              </w:rPr>
              <w:t>Itanara</w:t>
            </w:r>
            <w:proofErr w:type="spellEnd"/>
            <w:r>
              <w:rPr>
                <w:sz w:val="18"/>
                <w:szCs w:val="18"/>
                <w:lang w:eastAsia="es-ES"/>
              </w:rPr>
              <w:t xml:space="preserve"> (20,62 km)</w:t>
            </w:r>
          </w:p>
        </w:tc>
        <w:tc>
          <w:tcPr>
            <w:tcW w:w="2976" w:type="dxa"/>
            <w:tcBorders>
              <w:top w:val="single" w:sz="4" w:space="0" w:color="auto"/>
              <w:left w:val="nil"/>
              <w:bottom w:val="single" w:sz="4" w:space="0" w:color="auto"/>
              <w:right w:val="single" w:sz="4" w:space="0" w:color="auto"/>
            </w:tcBorders>
          </w:tcPr>
          <w:p w:rsidR="00973965" w:rsidRPr="00185798" w:rsidRDefault="00973965" w:rsidP="00880849">
            <w:pPr>
              <w:spacing w:line="240" w:lineRule="auto"/>
              <w:rPr>
                <w:color w:val="000000"/>
                <w:sz w:val="18"/>
                <w:szCs w:val="18"/>
                <w:lang w:eastAsia="es-ES"/>
              </w:rPr>
            </w:pPr>
            <w:r w:rsidRPr="00185798">
              <w:rPr>
                <w:color w:val="000000"/>
                <w:sz w:val="18"/>
                <w:szCs w:val="18"/>
                <w:lang w:eastAsia="es-ES"/>
              </w:rPr>
              <w:t>Camino de tierra, ar</w:t>
            </w:r>
            <w:r>
              <w:rPr>
                <w:color w:val="000000"/>
                <w:sz w:val="18"/>
                <w:szCs w:val="18"/>
                <w:lang w:eastAsia="es-ES"/>
              </w:rPr>
              <w:t>enoso</w:t>
            </w:r>
            <w:r w:rsidRPr="00185798">
              <w:rPr>
                <w:color w:val="000000"/>
                <w:sz w:val="18"/>
                <w:szCs w:val="18"/>
                <w:lang w:eastAsia="es-ES"/>
              </w:rPr>
              <w:t xml:space="preserve"> con acceso restringido en época de lluvia o inundación </w:t>
            </w:r>
            <w:r w:rsidRPr="00185798">
              <w:rPr>
                <w:color w:val="000000"/>
                <w:sz w:val="18"/>
                <w:szCs w:val="18"/>
                <w:lang w:eastAsia="es-ES"/>
              </w:rPr>
              <w:lastRenderedPageBreak/>
              <w:t>en cierta porción del tramo</w:t>
            </w:r>
          </w:p>
        </w:tc>
        <w:tc>
          <w:tcPr>
            <w:tcW w:w="2128" w:type="dxa"/>
            <w:tcBorders>
              <w:top w:val="single" w:sz="4" w:space="0" w:color="auto"/>
              <w:left w:val="nil"/>
              <w:bottom w:val="single" w:sz="4" w:space="0" w:color="auto"/>
              <w:right w:val="single" w:sz="4" w:space="0" w:color="auto"/>
            </w:tcBorders>
          </w:tcPr>
          <w:p w:rsidR="00973965" w:rsidRPr="00185798" w:rsidRDefault="00973965" w:rsidP="00880849">
            <w:pPr>
              <w:spacing w:line="240" w:lineRule="auto"/>
              <w:rPr>
                <w:color w:val="000000"/>
                <w:sz w:val="18"/>
                <w:szCs w:val="18"/>
                <w:lang w:eastAsia="es-ES"/>
              </w:rPr>
            </w:pPr>
            <w:r w:rsidRPr="00185798">
              <w:rPr>
                <w:color w:val="000000"/>
                <w:sz w:val="18"/>
                <w:szCs w:val="18"/>
                <w:lang w:eastAsia="es-ES"/>
              </w:rPr>
              <w:lastRenderedPageBreak/>
              <w:t>Actividad ganadera y producción agrícola</w:t>
            </w:r>
          </w:p>
        </w:tc>
      </w:tr>
      <w:tr w:rsidR="00973965" w:rsidRPr="00185798" w:rsidTr="00973965">
        <w:trPr>
          <w:trHeight w:val="300"/>
        </w:trPr>
        <w:tc>
          <w:tcPr>
            <w:tcW w:w="1334" w:type="dxa"/>
            <w:vMerge/>
            <w:tcBorders>
              <w:left w:val="single" w:sz="4" w:space="0" w:color="auto"/>
              <w:bottom w:val="single" w:sz="4" w:space="0" w:color="auto"/>
              <w:right w:val="single" w:sz="4" w:space="0" w:color="auto"/>
            </w:tcBorders>
            <w:shd w:val="clear" w:color="auto" w:fill="C6D9F1" w:themeFill="text2" w:themeFillTint="33"/>
            <w:vAlign w:val="center"/>
            <w:hideMark/>
          </w:tcPr>
          <w:p w:rsidR="00973965" w:rsidRPr="00185798" w:rsidRDefault="00973965" w:rsidP="00880849">
            <w:pPr>
              <w:spacing w:line="240" w:lineRule="auto"/>
              <w:rPr>
                <w:color w:val="000000"/>
                <w:sz w:val="18"/>
                <w:szCs w:val="18"/>
                <w:lang w:eastAsia="es-ES"/>
              </w:rPr>
            </w:pPr>
          </w:p>
        </w:tc>
        <w:tc>
          <w:tcPr>
            <w:tcW w:w="1086" w:type="dxa"/>
            <w:tcBorders>
              <w:top w:val="single" w:sz="4" w:space="0" w:color="auto"/>
              <w:left w:val="nil"/>
              <w:bottom w:val="single" w:sz="4" w:space="0" w:color="auto"/>
              <w:right w:val="single" w:sz="4" w:space="0" w:color="auto"/>
            </w:tcBorders>
            <w:vAlign w:val="center"/>
          </w:tcPr>
          <w:p w:rsidR="00973965" w:rsidRPr="00703B1E" w:rsidRDefault="00973965" w:rsidP="00880849">
            <w:pPr>
              <w:jc w:val="center"/>
              <w:rPr>
                <w:bCs/>
                <w:sz w:val="18"/>
                <w:szCs w:val="18"/>
              </w:rPr>
            </w:pPr>
            <w:r w:rsidRPr="00703B1E">
              <w:rPr>
                <w:bCs/>
                <w:sz w:val="18"/>
                <w:szCs w:val="18"/>
              </w:rPr>
              <w:t xml:space="preserve">Villa </w:t>
            </w:r>
            <w:proofErr w:type="spellStart"/>
            <w:r w:rsidRPr="00703B1E">
              <w:rPr>
                <w:bCs/>
                <w:sz w:val="18"/>
                <w:szCs w:val="18"/>
              </w:rPr>
              <w:t>Ygatimi</w:t>
            </w:r>
            <w:proofErr w:type="spellEnd"/>
            <w:r w:rsidRPr="00703B1E">
              <w:rPr>
                <w:bCs/>
                <w:sz w:val="18"/>
                <w:szCs w:val="18"/>
              </w:rPr>
              <w:br/>
            </w:r>
            <w:proofErr w:type="spellStart"/>
            <w:r w:rsidRPr="00703B1E">
              <w:rPr>
                <w:bCs/>
                <w:sz w:val="18"/>
                <w:szCs w:val="18"/>
              </w:rPr>
              <w:t>Ype</w:t>
            </w:r>
            <w:proofErr w:type="spellEnd"/>
            <w:r w:rsidRPr="00703B1E">
              <w:rPr>
                <w:bCs/>
                <w:sz w:val="18"/>
                <w:szCs w:val="18"/>
              </w:rPr>
              <w:t xml:space="preserve"> </w:t>
            </w:r>
            <w:proofErr w:type="spellStart"/>
            <w:r w:rsidRPr="00703B1E">
              <w:rPr>
                <w:bCs/>
                <w:sz w:val="18"/>
                <w:szCs w:val="18"/>
              </w:rPr>
              <w:t>Jhu</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965" w:rsidRDefault="00973965" w:rsidP="00880849">
            <w:pPr>
              <w:spacing w:line="240" w:lineRule="auto"/>
              <w:jc w:val="center"/>
              <w:rPr>
                <w:sz w:val="18"/>
                <w:szCs w:val="18"/>
                <w:lang w:eastAsia="es-ES"/>
              </w:rPr>
            </w:pPr>
            <w:r w:rsidRPr="00893D05">
              <w:rPr>
                <w:sz w:val="18"/>
                <w:szCs w:val="18"/>
                <w:lang w:eastAsia="es-ES"/>
              </w:rPr>
              <w:t xml:space="preserve">Villa </w:t>
            </w:r>
            <w:proofErr w:type="spellStart"/>
            <w:r w:rsidRPr="00893D05">
              <w:rPr>
                <w:sz w:val="18"/>
                <w:szCs w:val="18"/>
                <w:lang w:eastAsia="es-ES"/>
              </w:rPr>
              <w:t>Ygatymi</w:t>
            </w:r>
            <w:proofErr w:type="spellEnd"/>
            <w:r w:rsidRPr="00893D05">
              <w:rPr>
                <w:sz w:val="18"/>
                <w:szCs w:val="18"/>
                <w:lang w:eastAsia="es-ES"/>
              </w:rPr>
              <w:t xml:space="preserve"> - </w:t>
            </w:r>
            <w:proofErr w:type="spellStart"/>
            <w:r w:rsidRPr="00893D05">
              <w:rPr>
                <w:sz w:val="18"/>
                <w:szCs w:val="18"/>
                <w:lang w:eastAsia="es-ES"/>
              </w:rPr>
              <w:t>Itanarami</w:t>
            </w:r>
            <w:proofErr w:type="spellEnd"/>
            <w:r w:rsidRPr="00893D05">
              <w:rPr>
                <w:sz w:val="18"/>
                <w:szCs w:val="18"/>
                <w:lang w:eastAsia="es-ES"/>
              </w:rPr>
              <w:t xml:space="preserve"> - </w:t>
            </w:r>
            <w:proofErr w:type="spellStart"/>
            <w:r w:rsidRPr="00893D05">
              <w:rPr>
                <w:sz w:val="18"/>
                <w:szCs w:val="18"/>
                <w:lang w:eastAsia="es-ES"/>
              </w:rPr>
              <w:t>Koe</w:t>
            </w:r>
            <w:proofErr w:type="spellEnd"/>
            <w:r w:rsidRPr="00893D05">
              <w:rPr>
                <w:sz w:val="18"/>
                <w:szCs w:val="18"/>
                <w:lang w:eastAsia="es-ES"/>
              </w:rPr>
              <w:t xml:space="preserve"> </w:t>
            </w:r>
            <w:proofErr w:type="spellStart"/>
            <w:r w:rsidRPr="00893D05">
              <w:rPr>
                <w:sz w:val="18"/>
                <w:szCs w:val="18"/>
                <w:lang w:eastAsia="es-ES"/>
              </w:rPr>
              <w:t>Pora</w:t>
            </w:r>
            <w:proofErr w:type="spellEnd"/>
            <w:r w:rsidRPr="00893D05">
              <w:rPr>
                <w:sz w:val="18"/>
                <w:szCs w:val="18"/>
                <w:lang w:eastAsia="es-ES"/>
              </w:rPr>
              <w:t xml:space="preserve"> - </w:t>
            </w:r>
            <w:proofErr w:type="spellStart"/>
            <w:r w:rsidRPr="00893D05">
              <w:rPr>
                <w:sz w:val="18"/>
                <w:szCs w:val="18"/>
                <w:lang w:eastAsia="es-ES"/>
              </w:rPr>
              <w:t>Asent</w:t>
            </w:r>
            <w:proofErr w:type="spellEnd"/>
            <w:r w:rsidRPr="00893D05">
              <w:rPr>
                <w:sz w:val="18"/>
                <w:szCs w:val="18"/>
                <w:lang w:eastAsia="es-ES"/>
              </w:rPr>
              <w:t>. Primavera - 8 de Diciembre</w:t>
            </w:r>
          </w:p>
          <w:p w:rsidR="00973965" w:rsidRPr="00E8626B" w:rsidRDefault="00973965" w:rsidP="00880849">
            <w:pPr>
              <w:spacing w:line="240" w:lineRule="auto"/>
              <w:jc w:val="center"/>
              <w:rPr>
                <w:sz w:val="18"/>
                <w:szCs w:val="18"/>
                <w:lang w:eastAsia="es-ES"/>
              </w:rPr>
            </w:pPr>
            <w:r>
              <w:rPr>
                <w:sz w:val="18"/>
                <w:szCs w:val="18"/>
                <w:lang w:eastAsia="es-ES"/>
              </w:rPr>
              <w:t>(50 km)</w:t>
            </w:r>
          </w:p>
        </w:tc>
        <w:tc>
          <w:tcPr>
            <w:tcW w:w="2976" w:type="dxa"/>
            <w:tcBorders>
              <w:top w:val="single" w:sz="4" w:space="0" w:color="auto"/>
              <w:left w:val="nil"/>
              <w:bottom w:val="single" w:sz="4" w:space="0" w:color="auto"/>
              <w:right w:val="single" w:sz="4" w:space="0" w:color="auto"/>
            </w:tcBorders>
          </w:tcPr>
          <w:p w:rsidR="00973965" w:rsidRPr="00185798" w:rsidRDefault="00973965" w:rsidP="00880849">
            <w:pPr>
              <w:spacing w:line="240" w:lineRule="auto"/>
              <w:rPr>
                <w:color w:val="000000"/>
                <w:sz w:val="18"/>
                <w:szCs w:val="18"/>
                <w:lang w:eastAsia="es-ES"/>
              </w:rPr>
            </w:pPr>
            <w:r w:rsidRPr="00185798">
              <w:rPr>
                <w:color w:val="000000"/>
                <w:sz w:val="18"/>
                <w:szCs w:val="18"/>
                <w:lang w:eastAsia="es-ES"/>
              </w:rPr>
              <w:t>Camino de tierra, arcilloso con acceso restringido en época de lluvia o inundación en cierta porción del tramo</w:t>
            </w:r>
          </w:p>
        </w:tc>
        <w:tc>
          <w:tcPr>
            <w:tcW w:w="2128" w:type="dxa"/>
            <w:tcBorders>
              <w:top w:val="single" w:sz="4" w:space="0" w:color="auto"/>
              <w:left w:val="nil"/>
              <w:bottom w:val="single" w:sz="4" w:space="0" w:color="auto"/>
              <w:right w:val="single" w:sz="4" w:space="0" w:color="auto"/>
            </w:tcBorders>
          </w:tcPr>
          <w:p w:rsidR="00973965" w:rsidRPr="00185798" w:rsidRDefault="00973965" w:rsidP="00880849">
            <w:pPr>
              <w:spacing w:line="240" w:lineRule="auto"/>
              <w:rPr>
                <w:color w:val="000000"/>
                <w:sz w:val="18"/>
                <w:szCs w:val="18"/>
                <w:lang w:eastAsia="es-ES"/>
              </w:rPr>
            </w:pPr>
            <w:r w:rsidRPr="00185798">
              <w:rPr>
                <w:color w:val="000000"/>
                <w:sz w:val="18"/>
                <w:szCs w:val="18"/>
                <w:lang w:eastAsia="es-ES"/>
              </w:rPr>
              <w:t>Actividad ganadera y producción agrícola</w:t>
            </w:r>
          </w:p>
        </w:tc>
      </w:tr>
      <w:tr w:rsidR="00973965" w:rsidRPr="00185798" w:rsidTr="00973965">
        <w:trPr>
          <w:trHeight w:val="300"/>
        </w:trPr>
        <w:tc>
          <w:tcPr>
            <w:tcW w:w="13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73965" w:rsidRPr="00185798" w:rsidRDefault="00973965" w:rsidP="00880849">
            <w:pPr>
              <w:spacing w:line="240" w:lineRule="auto"/>
              <w:rPr>
                <w:color w:val="000000"/>
                <w:sz w:val="18"/>
                <w:szCs w:val="18"/>
                <w:lang w:eastAsia="es-ES"/>
              </w:rPr>
            </w:pPr>
          </w:p>
        </w:tc>
        <w:tc>
          <w:tcPr>
            <w:tcW w:w="1086" w:type="dxa"/>
            <w:tcBorders>
              <w:top w:val="single" w:sz="4" w:space="0" w:color="auto"/>
              <w:left w:val="nil"/>
              <w:bottom w:val="single" w:sz="4" w:space="0" w:color="auto"/>
              <w:right w:val="single" w:sz="4" w:space="0" w:color="auto"/>
            </w:tcBorders>
            <w:shd w:val="clear" w:color="auto" w:fill="C6D9F1" w:themeFill="text2" w:themeFillTint="33"/>
            <w:vAlign w:val="center"/>
          </w:tcPr>
          <w:p w:rsidR="00973965" w:rsidRPr="00F12037" w:rsidRDefault="00973965" w:rsidP="00880849">
            <w:pPr>
              <w:spacing w:line="240" w:lineRule="auto"/>
              <w:jc w:val="center"/>
              <w:rPr>
                <w:color w:val="000000"/>
                <w:sz w:val="18"/>
                <w:szCs w:val="18"/>
                <w:lang w:eastAsia="es-ES"/>
              </w:rPr>
            </w:pP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973965" w:rsidRPr="00185798" w:rsidRDefault="00973965" w:rsidP="00880849">
            <w:pPr>
              <w:spacing w:line="240" w:lineRule="auto"/>
              <w:jc w:val="center"/>
              <w:rPr>
                <w:b/>
                <w:sz w:val="18"/>
                <w:szCs w:val="18"/>
                <w:lang w:eastAsia="es-ES"/>
              </w:rPr>
            </w:pPr>
            <w:r w:rsidRPr="00185798">
              <w:rPr>
                <w:b/>
                <w:sz w:val="18"/>
                <w:szCs w:val="18"/>
                <w:lang w:eastAsia="es-ES"/>
              </w:rPr>
              <w:t>Total de tramos afectados.</w:t>
            </w:r>
            <w:r>
              <w:rPr>
                <w:b/>
                <w:color w:val="000000"/>
                <w:sz w:val="18"/>
                <w:szCs w:val="18"/>
                <w:lang w:eastAsia="es-ES"/>
              </w:rPr>
              <w:t xml:space="preserve"> 179.9</w:t>
            </w:r>
            <w:r w:rsidRPr="00185798">
              <w:rPr>
                <w:b/>
                <w:color w:val="000000"/>
                <w:sz w:val="18"/>
                <w:szCs w:val="18"/>
                <w:lang w:eastAsia="es-ES"/>
              </w:rPr>
              <w:t xml:space="preserve"> km</w:t>
            </w:r>
          </w:p>
        </w:tc>
        <w:tc>
          <w:tcPr>
            <w:tcW w:w="5104" w:type="dxa"/>
            <w:gridSpan w:val="2"/>
            <w:tcBorders>
              <w:top w:val="single" w:sz="4" w:space="0" w:color="auto"/>
              <w:left w:val="nil"/>
              <w:bottom w:val="single" w:sz="4" w:space="0" w:color="auto"/>
              <w:right w:val="single" w:sz="4" w:space="0" w:color="auto"/>
            </w:tcBorders>
            <w:shd w:val="clear" w:color="auto" w:fill="C6D9F1" w:themeFill="text2" w:themeFillTint="33"/>
          </w:tcPr>
          <w:p w:rsidR="00973965" w:rsidRPr="00185798" w:rsidRDefault="00973965" w:rsidP="00880849">
            <w:pPr>
              <w:spacing w:line="240" w:lineRule="auto"/>
              <w:rPr>
                <w:color w:val="000000"/>
                <w:sz w:val="18"/>
                <w:szCs w:val="18"/>
                <w:lang w:eastAsia="es-ES"/>
              </w:rPr>
            </w:pPr>
            <w:r w:rsidRPr="00185798">
              <w:rPr>
                <w:b/>
                <w:color w:val="000000"/>
                <w:sz w:val="18"/>
                <w:szCs w:val="18"/>
                <w:lang w:eastAsia="es-ES"/>
              </w:rPr>
              <w:t xml:space="preserve">Camino de tierra con acceso restringido en época de lluvia o inundación. </w:t>
            </w:r>
          </w:p>
        </w:tc>
      </w:tr>
    </w:tbl>
    <w:p w:rsidR="00D618FE" w:rsidRDefault="00D618FE" w:rsidP="00D618FE"/>
    <w:p w:rsidR="00D618FE" w:rsidRDefault="00D618FE" w:rsidP="00D618FE">
      <w:r w:rsidRPr="00BA084A">
        <w:t xml:space="preserve">En Anexo Nº </w:t>
      </w:r>
      <w:r w:rsidR="007F3166" w:rsidRPr="00BA084A">
        <w:t>3</w:t>
      </w:r>
      <w:r w:rsidRPr="00BA084A">
        <w:t>,  se adjunta informe que detalla la situación del tramo que ya cuentan con diseños  y que son los tramos del Dpto. de</w:t>
      </w:r>
      <w:r w:rsidR="004C13B9" w:rsidRPr="00BA084A">
        <w:t xml:space="preserve"> San Pedro, Cordillera; Alto Paraná/Canindeyú</w:t>
      </w:r>
      <w:r w:rsidRPr="00BA084A">
        <w:t xml:space="preserve"> (</w:t>
      </w:r>
      <w:r w:rsidR="004C13B9" w:rsidRPr="00BA084A">
        <w:t>80.90</w:t>
      </w:r>
      <w:r w:rsidRPr="00BA084A">
        <w:t xml:space="preserve"> Km).</w:t>
      </w:r>
      <w:r w:rsidRPr="008E4467">
        <w:t xml:space="preserve"> Los tramos</w:t>
      </w:r>
      <w:r w:rsidR="004C13B9">
        <w:t xml:space="preserve"> de caminos </w:t>
      </w:r>
      <w:r w:rsidRPr="008E4467">
        <w:t xml:space="preserve">que corresponde al Dpto. de </w:t>
      </w:r>
      <w:r w:rsidR="004C13B9">
        <w:t>Itapuá</w:t>
      </w:r>
      <w:r w:rsidRPr="008E4467">
        <w:t xml:space="preserve"> y </w:t>
      </w:r>
      <w:r w:rsidR="004C13B9">
        <w:t xml:space="preserve">Canindeyú </w:t>
      </w:r>
      <w:r w:rsidRPr="008E4467">
        <w:t xml:space="preserve">  se </w:t>
      </w:r>
      <w:r w:rsidR="004C13B9">
        <w:t xml:space="preserve">realizarían </w:t>
      </w:r>
      <w:r w:rsidRPr="008E4467">
        <w:t xml:space="preserve">los estudios de factibilidad y diseños de ingeniería </w:t>
      </w:r>
      <w:r w:rsidR="004C13B9">
        <w:t xml:space="preserve">durante la ejecución del primer año </w:t>
      </w:r>
      <w:r w:rsidRPr="008E4467">
        <w:t xml:space="preserve">del préstamo. </w:t>
      </w:r>
    </w:p>
    <w:p w:rsidR="00B47AA3" w:rsidRPr="00A41C8E" w:rsidRDefault="00B47AA3" w:rsidP="00B47AA3">
      <w:pPr>
        <w:rPr>
          <w:lang w:val="es-MX"/>
        </w:rPr>
      </w:pPr>
    </w:p>
    <w:p w:rsidR="00B47AA3" w:rsidRPr="008A09E5" w:rsidRDefault="001B2D01" w:rsidP="00DE5D76">
      <w:pPr>
        <w:pStyle w:val="Ttulo2"/>
      </w:pPr>
      <w:bookmarkStart w:id="68" w:name="_Toc414522819"/>
      <w:bookmarkStart w:id="69" w:name="_Toc427753817"/>
      <w:r w:rsidRPr="008A09E5">
        <w:t xml:space="preserve">IV. </w:t>
      </w:r>
      <w:r w:rsidR="00A72BC8">
        <w:t>4</w:t>
      </w:r>
      <w:r w:rsidR="00A72BC8">
        <w:tab/>
      </w:r>
      <w:r w:rsidR="00B47AA3" w:rsidRPr="008A09E5">
        <w:t>Demanda – Estudio de Tránsito</w:t>
      </w:r>
      <w:bookmarkEnd w:id="68"/>
      <w:r w:rsidR="008B33B6">
        <w:t xml:space="preserve"> en TRAMOS MUESTRAS</w:t>
      </w:r>
      <w:bookmarkEnd w:id="69"/>
    </w:p>
    <w:p w:rsidR="00CA5097" w:rsidRDefault="00CA5097" w:rsidP="00CA5097">
      <w:r>
        <w:t>Con la información obtenida en el inventario vial del Red de Caminos Vecinales, se ha propuesto un plan detallado de conteos volumétricos clasificados y encuestas de origen/destino (O/D) en sitios considerados importantes para el estudio.</w:t>
      </w:r>
    </w:p>
    <w:p w:rsidR="00CA5097" w:rsidRDefault="00CA5097" w:rsidP="00CA5097">
      <w:r>
        <w:t>El conjunto de estaciones permite interceptar todos los flujos derivables a las vías en estudio y conocer las zonas de origen de cada vehículo que circulan sobre las mismas o sobre las calles adyacentes de mayor relevancia de la red vial del área de influencia, para poder proyectar el tránsito existente con las tasas correspondientes.</w:t>
      </w:r>
    </w:p>
    <w:p w:rsidR="00CA5097" w:rsidRDefault="00CA5097" w:rsidP="00CA5097">
      <w:r>
        <w:t>La ubicación de los puntos de conteo y encuesta fue determinada en base a las observaciones preliminares realizadas por la Consultora, teniendo en cuenta las condiciones actuales de circulación y el flujo, que podría ser derivado a cada una de ellas.</w:t>
      </w:r>
    </w:p>
    <w:p w:rsidR="00CA5097" w:rsidRDefault="00CA5097" w:rsidP="00CA5097">
      <w:r>
        <w:t>La información de campo, volcada en la base de datos general permite conocer el volumen diario, su composición, sentido de circulación y maniobras efectuadas. Con estos datos es posible calcular la cantidad de ejes que circularon, por sentido, en la sección especificada. Adicionalmente a los datos proporcionados por los conteos y encuestas, se tendrán en cuenta en los mismos, las informaciones requeridas para la determinación del ahorro en tiempo de viaje, cuya estructura general y procedimiento se presentan en el capítulo correspondiente.</w:t>
      </w:r>
    </w:p>
    <w:p w:rsidR="00CA5097" w:rsidRDefault="00CA5097" w:rsidP="00CA5097">
      <w:r>
        <w:t>Los datos de tráfico existentes de estudios anteriores y los resultantes de las encuestas complementarias son sometidos a los análisis y tabulaciones adecuadas, contemplando la expansión de los conteos volumétricos clasificados y el montaje de las matrices actuales de origen/destino. Para ello, se consideraron, entre otros, los aspectos vinculados al posicionamiento de los puestos de conteo, período de conteo, estaciones de los flujos y condiciones del tráfico en el tramo a la época de la ejecución de las encuestas.</w:t>
      </w:r>
    </w:p>
    <w:p w:rsidR="00CA5097" w:rsidRDefault="00CA5097" w:rsidP="00CA5097">
      <w:r>
        <w:t>Los volúmenes diarios actuales del tráfico, ha determinarse en los tramos en estudio, considerando las diversas categorías de vehículos, serán corregidos con los factores de ajustes (horaria, semanal, estacional, otros) para la determinación del Tránsito Medio Diario Anual, TMDA, de cada tramo de las vías que componen la intersección bajo estudio.</w:t>
      </w:r>
    </w:p>
    <w:p w:rsidR="00CA5097" w:rsidRDefault="00CA5097" w:rsidP="00CA5097">
      <w:r>
        <w:lastRenderedPageBreak/>
        <w:t>En base a las tasas de crecimiento de tránsito obtenidas, a través de series históricas o de proyecciones de variables socioeconómicas determinadas para las zonas de tráfico, de la matriz de origen/destino del estudio y de las variaciones en la red vial futura, con y sin el proyecto, serán realizadas las proyecciones del TMDA para el tráfico futuro, considerando las situaciones de con y sin proyecto.</w:t>
      </w:r>
    </w:p>
    <w:p w:rsidR="00CA5097" w:rsidRDefault="00CA5097" w:rsidP="00CA5097">
      <w:r>
        <w:t>La encuesta de origen y destino (O/D), suministran datos relativos a los orígenes y destinos de todos los viajes, a los motivos, distancias de los desplazamientos, las que al relacionarlas a los usos de suelo constituye la información base a partir de la cual se han realizado predicciones de niveles de demanda y la distribución de los flujos de los viajes futuros al tramo del proyecto.</w:t>
      </w:r>
    </w:p>
    <w:p w:rsidR="00CA5097" w:rsidRDefault="00CA5097" w:rsidP="00CA5097">
      <w:r>
        <w:t>La proyección del tránsito que circulará por el tramo bajo estudio se halla compuesta básicamente dos tipos de usuarios: los usuarios “existentes”, los “derivados” y los “inducidos”.</w:t>
      </w:r>
    </w:p>
    <w:p w:rsidR="00CA5097" w:rsidRDefault="00CA5097" w:rsidP="00CA5097"/>
    <w:p w:rsidR="00CA5097" w:rsidRDefault="00CA5097" w:rsidP="00E76746">
      <w:pPr>
        <w:pStyle w:val="Prrafodelista"/>
        <w:numPr>
          <w:ilvl w:val="0"/>
          <w:numId w:val="24"/>
        </w:numPr>
        <w:spacing w:before="0" w:line="240" w:lineRule="auto"/>
      </w:pPr>
      <w:r>
        <w:t>Los usuarios “existentes” son aquellos que actualmente emplean las vías e intersecciones en estudio, y los que la emplearán en el futuro aunque los mismos no mejorara y continuara en sus condiciones actuales.</w:t>
      </w:r>
    </w:p>
    <w:p w:rsidR="00CA5097" w:rsidRDefault="00CA5097" w:rsidP="00E76746">
      <w:pPr>
        <w:pStyle w:val="Prrafodelista"/>
        <w:numPr>
          <w:ilvl w:val="0"/>
          <w:numId w:val="24"/>
        </w:numPr>
        <w:spacing w:before="0" w:line="240" w:lineRule="auto"/>
      </w:pPr>
      <w:r>
        <w:t>Los usuarios “derivados” son aquellos que actualmente emplean otras calles o rutas y que serán atraídos por el acceso a ser habilitado o mejorado.</w:t>
      </w:r>
    </w:p>
    <w:p w:rsidR="00CA5097" w:rsidRDefault="00CA5097" w:rsidP="00E76746">
      <w:pPr>
        <w:pStyle w:val="Prrafodelista"/>
        <w:numPr>
          <w:ilvl w:val="0"/>
          <w:numId w:val="24"/>
        </w:numPr>
        <w:spacing w:before="0" w:line="240" w:lineRule="auto"/>
      </w:pPr>
      <w:r>
        <w:t>El tráfico “inducido” no existe ni existiría en el futuro de no mejorarse las vías e intersecciones. Ese tráfico se genera por efecto de la habilitación de la nueva infraestructura vial y el mejoramiento de las condiciones de circulación vehicular.</w:t>
      </w:r>
    </w:p>
    <w:p w:rsidR="00CA5097" w:rsidRDefault="00CA5097" w:rsidP="00CA5097"/>
    <w:p w:rsidR="00A41548" w:rsidRPr="0087292E" w:rsidRDefault="00A41548" w:rsidP="00224733">
      <w:pPr>
        <w:pStyle w:val="Ttulo3"/>
      </w:pPr>
      <w:bookmarkStart w:id="70" w:name="_Toc426977481"/>
      <w:r>
        <w:t>Tránsito Actual y Futuro</w:t>
      </w:r>
      <w:bookmarkEnd w:id="70"/>
    </w:p>
    <w:p w:rsidR="00A41548" w:rsidRDefault="00A41548" w:rsidP="00A41548">
      <w:r>
        <w:t>En base a la información proveída por la Dirección de Caminos Vecinales del MOPC, mediante conteos volumétricos y estudios realizados en los tramos en estudio, se determinaron los valores de TMDA 2015 para cada tramo, conforme se detalla en el siguiente cuadro:</w:t>
      </w:r>
    </w:p>
    <w:p w:rsidR="00A41548" w:rsidRDefault="00A41548" w:rsidP="00A41548">
      <w:pPr>
        <w:jc w:val="center"/>
      </w:pPr>
      <w:r w:rsidRPr="005157F7">
        <w:rPr>
          <w:rStyle w:val="EpgrafeCar"/>
        </w:rPr>
        <w:t xml:space="preserve">Tabla </w:t>
      </w:r>
      <w:r w:rsidRPr="005157F7">
        <w:rPr>
          <w:rStyle w:val="EpgrafeCar"/>
        </w:rPr>
        <w:fldChar w:fldCharType="begin"/>
      </w:r>
      <w:r w:rsidRPr="005157F7">
        <w:rPr>
          <w:rStyle w:val="EpgrafeCar"/>
        </w:rPr>
        <w:instrText xml:space="preserve"> SEQ Tabla \* ARABIC </w:instrText>
      </w:r>
      <w:r w:rsidRPr="005157F7">
        <w:rPr>
          <w:rStyle w:val="EpgrafeCar"/>
        </w:rPr>
        <w:fldChar w:fldCharType="separate"/>
      </w:r>
      <w:r w:rsidR="006D4CA8">
        <w:rPr>
          <w:rStyle w:val="EpgrafeCar"/>
          <w:noProof/>
        </w:rPr>
        <w:t>2</w:t>
      </w:r>
      <w:r w:rsidRPr="005157F7">
        <w:rPr>
          <w:rStyle w:val="EpgrafeCar"/>
        </w:rPr>
        <w:fldChar w:fldCharType="end"/>
      </w:r>
      <w:r w:rsidRPr="005157F7">
        <w:rPr>
          <w:rStyle w:val="EpgrafeCar"/>
        </w:rPr>
        <w:br/>
      </w:r>
      <w:r>
        <w:rPr>
          <w:rStyle w:val="EpgrafeCar"/>
        </w:rPr>
        <w:t>Tránsito Medio Anual (TMDA) 2015 por tipo de vehículo</w:t>
      </w:r>
    </w:p>
    <w:tbl>
      <w:tblPr>
        <w:tblW w:w="9010" w:type="dxa"/>
        <w:jc w:val="center"/>
        <w:tblInd w:w="55" w:type="dxa"/>
        <w:tblCellMar>
          <w:left w:w="70" w:type="dxa"/>
          <w:right w:w="70" w:type="dxa"/>
        </w:tblCellMar>
        <w:tblLook w:val="04A0" w:firstRow="1" w:lastRow="0" w:firstColumn="1" w:lastColumn="0" w:noHBand="0" w:noVBand="1"/>
      </w:tblPr>
      <w:tblGrid>
        <w:gridCol w:w="802"/>
        <w:gridCol w:w="3749"/>
        <w:gridCol w:w="920"/>
        <w:gridCol w:w="872"/>
        <w:gridCol w:w="922"/>
        <w:gridCol w:w="1003"/>
        <w:gridCol w:w="742"/>
      </w:tblGrid>
      <w:tr w:rsidR="00A41548" w:rsidRPr="00A71BF6" w:rsidTr="00BA084A">
        <w:trPr>
          <w:trHeight w:val="255"/>
          <w:jc w:val="center"/>
        </w:trPr>
        <w:tc>
          <w:tcPr>
            <w:tcW w:w="80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41548" w:rsidRPr="00801ED4" w:rsidRDefault="00A41548" w:rsidP="00BA084A">
            <w:pPr>
              <w:jc w:val="center"/>
              <w:rPr>
                <w:rFonts w:cs="Arial"/>
                <w:b/>
                <w:bCs/>
                <w:sz w:val="22"/>
                <w:szCs w:val="20"/>
                <w:lang w:eastAsia="es-PY"/>
              </w:rPr>
            </w:pPr>
            <w:r w:rsidRPr="00801ED4">
              <w:rPr>
                <w:rFonts w:cs="Arial"/>
                <w:b/>
                <w:bCs/>
                <w:sz w:val="22"/>
                <w:szCs w:val="20"/>
                <w:lang w:eastAsia="es-PY"/>
              </w:rPr>
              <w:t>TRAMO</w:t>
            </w:r>
          </w:p>
        </w:tc>
        <w:tc>
          <w:tcPr>
            <w:tcW w:w="3749"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A41548" w:rsidRPr="00801ED4" w:rsidRDefault="00A41548" w:rsidP="00BA084A">
            <w:pPr>
              <w:jc w:val="center"/>
              <w:rPr>
                <w:rFonts w:cs="Arial"/>
                <w:b/>
                <w:bCs/>
                <w:sz w:val="22"/>
                <w:szCs w:val="20"/>
                <w:lang w:eastAsia="es-PY"/>
              </w:rPr>
            </w:pPr>
            <w:r w:rsidRPr="00801ED4">
              <w:rPr>
                <w:rFonts w:cs="Arial"/>
                <w:b/>
                <w:bCs/>
                <w:sz w:val="22"/>
                <w:szCs w:val="20"/>
                <w:lang w:eastAsia="es-PY"/>
              </w:rPr>
              <w:t>DESCRIPCIÓN</w:t>
            </w:r>
          </w:p>
        </w:tc>
        <w:tc>
          <w:tcPr>
            <w:tcW w:w="92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41548" w:rsidRPr="00801ED4" w:rsidRDefault="00A41548" w:rsidP="00BA084A">
            <w:pPr>
              <w:jc w:val="center"/>
              <w:rPr>
                <w:rFonts w:cs="Arial"/>
                <w:b/>
                <w:bCs/>
                <w:sz w:val="22"/>
                <w:szCs w:val="20"/>
                <w:lang w:eastAsia="es-PY"/>
              </w:rPr>
            </w:pPr>
            <w:r w:rsidRPr="00801ED4">
              <w:rPr>
                <w:rFonts w:cs="Arial"/>
                <w:b/>
                <w:bCs/>
                <w:sz w:val="22"/>
                <w:szCs w:val="20"/>
                <w:lang w:eastAsia="es-PY"/>
              </w:rPr>
              <w:t>Long</w:t>
            </w:r>
          </w:p>
        </w:tc>
        <w:tc>
          <w:tcPr>
            <w:tcW w:w="353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41548" w:rsidRPr="00801ED4" w:rsidRDefault="00A41548" w:rsidP="00BA084A">
            <w:pPr>
              <w:jc w:val="center"/>
              <w:rPr>
                <w:rFonts w:cs="Arial"/>
                <w:b/>
                <w:bCs/>
                <w:sz w:val="22"/>
                <w:szCs w:val="20"/>
                <w:lang w:eastAsia="es-PY"/>
              </w:rPr>
            </w:pPr>
            <w:r w:rsidRPr="00801ED4">
              <w:rPr>
                <w:rFonts w:cs="Arial"/>
                <w:b/>
                <w:bCs/>
                <w:sz w:val="22"/>
                <w:szCs w:val="20"/>
                <w:lang w:eastAsia="es-PY"/>
              </w:rPr>
              <w:t xml:space="preserve">TMDA </w:t>
            </w:r>
            <w:r w:rsidRPr="00A71BF6">
              <w:rPr>
                <w:rFonts w:cs="Arial"/>
                <w:b/>
                <w:bCs/>
                <w:sz w:val="22"/>
                <w:szCs w:val="20"/>
                <w:lang w:eastAsia="es-PY"/>
              </w:rPr>
              <w:t>2015</w:t>
            </w:r>
          </w:p>
        </w:tc>
      </w:tr>
      <w:tr w:rsidR="00A41548" w:rsidRPr="00A71BF6" w:rsidTr="00BA084A">
        <w:trPr>
          <w:trHeight w:val="255"/>
          <w:jc w:val="center"/>
        </w:trPr>
        <w:tc>
          <w:tcPr>
            <w:tcW w:w="80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1548" w:rsidRPr="00801ED4" w:rsidRDefault="00A41548" w:rsidP="00BA084A">
            <w:pPr>
              <w:jc w:val="left"/>
              <w:rPr>
                <w:rFonts w:cs="Arial"/>
                <w:b/>
                <w:bCs/>
                <w:sz w:val="22"/>
                <w:szCs w:val="20"/>
                <w:lang w:eastAsia="es-PY"/>
              </w:rPr>
            </w:pPr>
          </w:p>
        </w:tc>
        <w:tc>
          <w:tcPr>
            <w:tcW w:w="3749"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A41548" w:rsidRPr="00801ED4" w:rsidRDefault="00A41548" w:rsidP="00BA084A">
            <w:pPr>
              <w:jc w:val="left"/>
              <w:rPr>
                <w:rFonts w:cs="Arial"/>
                <w:b/>
                <w:bCs/>
                <w:sz w:val="22"/>
                <w:szCs w:val="20"/>
                <w:lang w:eastAsia="es-PY"/>
              </w:rPr>
            </w:pPr>
          </w:p>
        </w:tc>
        <w:tc>
          <w:tcPr>
            <w:tcW w:w="920" w:type="dxa"/>
            <w:tcBorders>
              <w:top w:val="nil"/>
              <w:left w:val="nil"/>
              <w:bottom w:val="single" w:sz="4" w:space="0" w:color="auto"/>
              <w:right w:val="single" w:sz="4" w:space="0" w:color="auto"/>
            </w:tcBorders>
            <w:shd w:val="clear" w:color="auto" w:fill="DBE5F1" w:themeFill="accent1" w:themeFillTint="33"/>
            <w:noWrap/>
            <w:vAlign w:val="center"/>
            <w:hideMark/>
          </w:tcPr>
          <w:p w:rsidR="00A41548" w:rsidRPr="00801ED4" w:rsidRDefault="00A41548" w:rsidP="00BA084A">
            <w:pPr>
              <w:jc w:val="center"/>
              <w:rPr>
                <w:rFonts w:cs="Arial"/>
                <w:b/>
                <w:bCs/>
                <w:sz w:val="20"/>
                <w:szCs w:val="20"/>
                <w:lang w:eastAsia="es-PY"/>
              </w:rPr>
            </w:pPr>
            <w:r w:rsidRPr="00801ED4">
              <w:rPr>
                <w:rFonts w:cs="Arial"/>
                <w:b/>
                <w:bCs/>
                <w:sz w:val="20"/>
                <w:szCs w:val="20"/>
                <w:lang w:eastAsia="es-PY"/>
              </w:rPr>
              <w:t>km</w:t>
            </w:r>
          </w:p>
        </w:tc>
        <w:tc>
          <w:tcPr>
            <w:tcW w:w="87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A41548" w:rsidRPr="00801ED4" w:rsidRDefault="00A41548" w:rsidP="00BA084A">
            <w:pPr>
              <w:jc w:val="center"/>
              <w:rPr>
                <w:rFonts w:cs="Arial"/>
                <w:b/>
                <w:bCs/>
                <w:sz w:val="20"/>
                <w:szCs w:val="20"/>
                <w:lang w:eastAsia="es-PY"/>
              </w:rPr>
            </w:pPr>
            <w:r w:rsidRPr="00801ED4">
              <w:rPr>
                <w:rFonts w:cs="Arial"/>
                <w:b/>
                <w:bCs/>
                <w:sz w:val="20"/>
                <w:szCs w:val="20"/>
                <w:lang w:eastAsia="es-PY"/>
              </w:rPr>
              <w:t>Livianos</w:t>
            </w:r>
          </w:p>
        </w:tc>
        <w:tc>
          <w:tcPr>
            <w:tcW w:w="922" w:type="dxa"/>
            <w:tcBorders>
              <w:top w:val="nil"/>
              <w:left w:val="nil"/>
              <w:bottom w:val="single" w:sz="4" w:space="0" w:color="auto"/>
              <w:right w:val="single" w:sz="4" w:space="0" w:color="auto"/>
            </w:tcBorders>
            <w:shd w:val="clear" w:color="auto" w:fill="DBE5F1" w:themeFill="accent1" w:themeFillTint="33"/>
            <w:noWrap/>
            <w:vAlign w:val="center"/>
            <w:hideMark/>
          </w:tcPr>
          <w:p w:rsidR="00A41548" w:rsidRPr="00801ED4" w:rsidRDefault="00A41548" w:rsidP="00BA084A">
            <w:pPr>
              <w:jc w:val="center"/>
              <w:rPr>
                <w:rFonts w:cs="Arial"/>
                <w:b/>
                <w:bCs/>
                <w:sz w:val="20"/>
                <w:szCs w:val="20"/>
                <w:lang w:eastAsia="es-PY"/>
              </w:rPr>
            </w:pPr>
            <w:r w:rsidRPr="00A71BF6">
              <w:rPr>
                <w:rFonts w:cs="Arial"/>
                <w:b/>
                <w:bCs/>
                <w:sz w:val="20"/>
                <w:szCs w:val="20"/>
                <w:lang w:eastAsia="es-PY"/>
              </w:rPr>
              <w:t>Ómnibus</w:t>
            </w:r>
          </w:p>
        </w:tc>
        <w:tc>
          <w:tcPr>
            <w:tcW w:w="1003" w:type="dxa"/>
            <w:tcBorders>
              <w:top w:val="nil"/>
              <w:left w:val="nil"/>
              <w:bottom w:val="single" w:sz="4" w:space="0" w:color="auto"/>
              <w:right w:val="single" w:sz="4" w:space="0" w:color="auto"/>
            </w:tcBorders>
            <w:shd w:val="clear" w:color="auto" w:fill="DBE5F1" w:themeFill="accent1" w:themeFillTint="33"/>
            <w:noWrap/>
            <w:vAlign w:val="center"/>
            <w:hideMark/>
          </w:tcPr>
          <w:p w:rsidR="00A41548" w:rsidRPr="00801ED4" w:rsidRDefault="00A41548" w:rsidP="00BA084A">
            <w:pPr>
              <w:jc w:val="center"/>
              <w:rPr>
                <w:rFonts w:cs="Arial"/>
                <w:b/>
                <w:bCs/>
                <w:sz w:val="20"/>
                <w:szCs w:val="20"/>
                <w:lang w:eastAsia="es-PY"/>
              </w:rPr>
            </w:pPr>
            <w:r w:rsidRPr="00801ED4">
              <w:rPr>
                <w:rFonts w:cs="Arial"/>
                <w:b/>
                <w:bCs/>
                <w:sz w:val="20"/>
                <w:szCs w:val="20"/>
                <w:lang w:eastAsia="es-PY"/>
              </w:rPr>
              <w:t>Camiones</w:t>
            </w:r>
          </w:p>
        </w:tc>
        <w:tc>
          <w:tcPr>
            <w:tcW w:w="742" w:type="dxa"/>
            <w:tcBorders>
              <w:top w:val="nil"/>
              <w:left w:val="nil"/>
              <w:bottom w:val="single" w:sz="4" w:space="0" w:color="auto"/>
              <w:right w:val="single" w:sz="4" w:space="0" w:color="auto"/>
            </w:tcBorders>
            <w:shd w:val="clear" w:color="auto" w:fill="DBE5F1" w:themeFill="accent1" w:themeFillTint="33"/>
            <w:noWrap/>
            <w:vAlign w:val="center"/>
            <w:hideMark/>
          </w:tcPr>
          <w:p w:rsidR="00A41548" w:rsidRPr="00801ED4" w:rsidRDefault="00A41548" w:rsidP="00BA084A">
            <w:pPr>
              <w:jc w:val="center"/>
              <w:rPr>
                <w:rFonts w:cs="Arial"/>
                <w:b/>
                <w:bCs/>
                <w:sz w:val="20"/>
                <w:szCs w:val="20"/>
                <w:lang w:eastAsia="es-PY"/>
              </w:rPr>
            </w:pPr>
            <w:r w:rsidRPr="00801ED4">
              <w:rPr>
                <w:rFonts w:cs="Arial"/>
                <w:b/>
                <w:bCs/>
                <w:sz w:val="20"/>
                <w:szCs w:val="20"/>
                <w:lang w:eastAsia="es-PY"/>
              </w:rPr>
              <w:t>TOTAL</w:t>
            </w:r>
          </w:p>
        </w:tc>
      </w:tr>
      <w:tr w:rsidR="00A41548" w:rsidRPr="00A71BF6" w:rsidTr="00BA084A">
        <w:trPr>
          <w:trHeight w:val="525"/>
          <w:jc w:val="center"/>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A41548" w:rsidRPr="00801ED4" w:rsidRDefault="00A41548" w:rsidP="00BA084A">
            <w:pPr>
              <w:jc w:val="center"/>
              <w:rPr>
                <w:rFonts w:cs="Arial"/>
                <w:sz w:val="22"/>
                <w:szCs w:val="20"/>
                <w:lang w:eastAsia="es-PY"/>
              </w:rPr>
            </w:pPr>
            <w:r w:rsidRPr="00801ED4">
              <w:rPr>
                <w:rFonts w:cs="Arial"/>
                <w:sz w:val="22"/>
                <w:szCs w:val="20"/>
                <w:lang w:eastAsia="es-PY"/>
              </w:rPr>
              <w:t>1</w:t>
            </w:r>
          </w:p>
        </w:tc>
        <w:tc>
          <w:tcPr>
            <w:tcW w:w="3749" w:type="dxa"/>
            <w:tcBorders>
              <w:top w:val="nil"/>
              <w:left w:val="nil"/>
              <w:bottom w:val="single" w:sz="4" w:space="0" w:color="auto"/>
              <w:right w:val="single" w:sz="4" w:space="0" w:color="auto"/>
            </w:tcBorders>
            <w:shd w:val="clear" w:color="auto" w:fill="auto"/>
            <w:vAlign w:val="center"/>
            <w:hideMark/>
          </w:tcPr>
          <w:p w:rsidR="00A41548" w:rsidRPr="00801ED4" w:rsidRDefault="00A41548" w:rsidP="00BA084A">
            <w:pPr>
              <w:jc w:val="left"/>
              <w:rPr>
                <w:rFonts w:cs="Arial"/>
                <w:sz w:val="22"/>
                <w:szCs w:val="20"/>
                <w:lang w:eastAsia="es-PY"/>
              </w:rPr>
            </w:pPr>
            <w:r w:rsidRPr="00801ED4">
              <w:rPr>
                <w:rFonts w:cs="Arial"/>
                <w:sz w:val="22"/>
                <w:szCs w:val="20"/>
                <w:lang w:eastAsia="es-PY"/>
              </w:rPr>
              <w:t xml:space="preserve">San Vicente - Arroyo </w:t>
            </w:r>
            <w:proofErr w:type="spellStart"/>
            <w:r w:rsidRPr="00801ED4">
              <w:rPr>
                <w:rFonts w:cs="Arial"/>
                <w:sz w:val="22"/>
                <w:szCs w:val="20"/>
                <w:lang w:eastAsia="es-PY"/>
              </w:rPr>
              <w:t>Itanara</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rsidR="00A41548" w:rsidRPr="00801ED4" w:rsidRDefault="00A41548" w:rsidP="00BA084A">
            <w:pPr>
              <w:jc w:val="center"/>
              <w:rPr>
                <w:rFonts w:cs="Arial"/>
                <w:sz w:val="22"/>
                <w:szCs w:val="20"/>
                <w:lang w:eastAsia="es-PY"/>
              </w:rPr>
            </w:pPr>
            <w:r w:rsidRPr="00801ED4">
              <w:rPr>
                <w:rFonts w:cs="Arial"/>
                <w:sz w:val="22"/>
                <w:szCs w:val="20"/>
                <w:lang w:eastAsia="es-PY"/>
              </w:rPr>
              <w:t>20,62</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A41548" w:rsidRPr="00801ED4" w:rsidRDefault="00A41548" w:rsidP="00BA084A">
            <w:pPr>
              <w:jc w:val="center"/>
              <w:rPr>
                <w:rFonts w:cs="Arial"/>
                <w:sz w:val="22"/>
                <w:szCs w:val="20"/>
                <w:lang w:eastAsia="es-PY"/>
              </w:rPr>
            </w:pPr>
            <w:r w:rsidRPr="00801ED4">
              <w:rPr>
                <w:rFonts w:cs="Arial"/>
                <w:sz w:val="22"/>
                <w:szCs w:val="20"/>
                <w:lang w:eastAsia="es-PY"/>
              </w:rPr>
              <w:t>108</w:t>
            </w:r>
          </w:p>
        </w:tc>
        <w:tc>
          <w:tcPr>
            <w:tcW w:w="922" w:type="dxa"/>
            <w:tcBorders>
              <w:top w:val="nil"/>
              <w:left w:val="nil"/>
              <w:bottom w:val="single" w:sz="4" w:space="0" w:color="auto"/>
              <w:right w:val="single" w:sz="4" w:space="0" w:color="auto"/>
            </w:tcBorders>
            <w:shd w:val="clear" w:color="auto" w:fill="auto"/>
            <w:noWrap/>
            <w:vAlign w:val="center"/>
            <w:hideMark/>
          </w:tcPr>
          <w:p w:rsidR="00A41548" w:rsidRPr="00801ED4" w:rsidRDefault="00A41548" w:rsidP="00BA084A">
            <w:pPr>
              <w:jc w:val="center"/>
              <w:rPr>
                <w:rFonts w:cs="Arial"/>
                <w:sz w:val="22"/>
                <w:szCs w:val="20"/>
                <w:lang w:eastAsia="es-PY"/>
              </w:rPr>
            </w:pPr>
            <w:r w:rsidRPr="00801ED4">
              <w:rPr>
                <w:rFonts w:cs="Arial"/>
                <w:sz w:val="22"/>
                <w:szCs w:val="20"/>
                <w:lang w:eastAsia="es-PY"/>
              </w:rPr>
              <w:t>3</w:t>
            </w:r>
          </w:p>
        </w:tc>
        <w:tc>
          <w:tcPr>
            <w:tcW w:w="1003" w:type="dxa"/>
            <w:tcBorders>
              <w:top w:val="nil"/>
              <w:left w:val="nil"/>
              <w:bottom w:val="single" w:sz="4" w:space="0" w:color="auto"/>
              <w:right w:val="single" w:sz="4" w:space="0" w:color="auto"/>
            </w:tcBorders>
            <w:shd w:val="clear" w:color="auto" w:fill="auto"/>
            <w:noWrap/>
            <w:vAlign w:val="center"/>
            <w:hideMark/>
          </w:tcPr>
          <w:p w:rsidR="00A41548" w:rsidRPr="00801ED4" w:rsidRDefault="00A41548" w:rsidP="00BA084A">
            <w:pPr>
              <w:jc w:val="center"/>
              <w:rPr>
                <w:rFonts w:cs="Arial"/>
                <w:sz w:val="22"/>
                <w:szCs w:val="20"/>
                <w:lang w:eastAsia="es-PY"/>
              </w:rPr>
            </w:pPr>
            <w:r w:rsidRPr="00801ED4">
              <w:rPr>
                <w:rFonts w:cs="Arial"/>
                <w:sz w:val="22"/>
                <w:szCs w:val="20"/>
                <w:lang w:eastAsia="es-PY"/>
              </w:rPr>
              <w:t>41</w:t>
            </w:r>
          </w:p>
        </w:tc>
        <w:tc>
          <w:tcPr>
            <w:tcW w:w="742" w:type="dxa"/>
            <w:tcBorders>
              <w:top w:val="nil"/>
              <w:left w:val="nil"/>
              <w:bottom w:val="single" w:sz="4" w:space="0" w:color="auto"/>
              <w:right w:val="single" w:sz="4" w:space="0" w:color="auto"/>
            </w:tcBorders>
            <w:shd w:val="clear" w:color="auto" w:fill="auto"/>
            <w:noWrap/>
            <w:vAlign w:val="center"/>
            <w:hideMark/>
          </w:tcPr>
          <w:p w:rsidR="00A41548" w:rsidRPr="00801ED4" w:rsidRDefault="00A41548" w:rsidP="00BA084A">
            <w:pPr>
              <w:jc w:val="center"/>
              <w:rPr>
                <w:rFonts w:cs="Arial"/>
                <w:b/>
                <w:bCs/>
                <w:sz w:val="22"/>
                <w:szCs w:val="20"/>
                <w:lang w:eastAsia="es-PY"/>
              </w:rPr>
            </w:pPr>
            <w:r w:rsidRPr="00801ED4">
              <w:rPr>
                <w:rFonts w:cs="Arial"/>
                <w:b/>
                <w:bCs/>
                <w:sz w:val="22"/>
                <w:szCs w:val="20"/>
                <w:lang w:eastAsia="es-PY"/>
              </w:rPr>
              <w:t>152</w:t>
            </w:r>
          </w:p>
        </w:tc>
      </w:tr>
      <w:tr w:rsidR="00A41548" w:rsidRPr="00A71BF6" w:rsidTr="00BA084A">
        <w:trPr>
          <w:trHeight w:val="525"/>
          <w:jc w:val="center"/>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A41548" w:rsidRPr="00801ED4" w:rsidRDefault="00A41548" w:rsidP="00BA084A">
            <w:pPr>
              <w:jc w:val="center"/>
              <w:rPr>
                <w:rFonts w:cs="Arial"/>
                <w:sz w:val="22"/>
                <w:szCs w:val="20"/>
                <w:lang w:eastAsia="es-PY"/>
              </w:rPr>
            </w:pPr>
            <w:r w:rsidRPr="00801ED4">
              <w:rPr>
                <w:rFonts w:cs="Arial"/>
                <w:sz w:val="22"/>
                <w:szCs w:val="20"/>
                <w:lang w:eastAsia="es-PY"/>
              </w:rPr>
              <w:t>2</w:t>
            </w:r>
          </w:p>
        </w:tc>
        <w:tc>
          <w:tcPr>
            <w:tcW w:w="3749" w:type="dxa"/>
            <w:tcBorders>
              <w:top w:val="nil"/>
              <w:left w:val="nil"/>
              <w:bottom w:val="single" w:sz="4" w:space="0" w:color="auto"/>
              <w:right w:val="single" w:sz="4" w:space="0" w:color="auto"/>
            </w:tcBorders>
            <w:shd w:val="clear" w:color="auto" w:fill="auto"/>
            <w:vAlign w:val="center"/>
            <w:hideMark/>
          </w:tcPr>
          <w:p w:rsidR="00A41548" w:rsidRPr="00801ED4" w:rsidRDefault="00A41548" w:rsidP="00BA084A">
            <w:pPr>
              <w:jc w:val="left"/>
              <w:rPr>
                <w:rFonts w:cs="Arial"/>
                <w:sz w:val="22"/>
                <w:szCs w:val="20"/>
                <w:lang w:eastAsia="es-PY"/>
              </w:rPr>
            </w:pPr>
            <w:r w:rsidRPr="00801ED4">
              <w:rPr>
                <w:rFonts w:cs="Arial"/>
                <w:sz w:val="22"/>
                <w:szCs w:val="20"/>
                <w:lang w:eastAsia="es-PY"/>
              </w:rPr>
              <w:t xml:space="preserve">Ruta Nº 3 - Cañada Costa </w:t>
            </w:r>
            <w:proofErr w:type="spellStart"/>
            <w:r w:rsidRPr="00801ED4">
              <w:rPr>
                <w:rFonts w:cs="Arial"/>
                <w:sz w:val="22"/>
                <w:szCs w:val="20"/>
                <w:lang w:eastAsia="es-PY"/>
              </w:rPr>
              <w:t>Pucu</w:t>
            </w:r>
            <w:proofErr w:type="spellEnd"/>
            <w:r w:rsidRPr="00801ED4">
              <w:rPr>
                <w:rFonts w:cs="Arial"/>
                <w:sz w:val="22"/>
                <w:szCs w:val="20"/>
                <w:lang w:eastAsia="es-PY"/>
              </w:rPr>
              <w:t xml:space="preserve"> - </w:t>
            </w:r>
            <w:proofErr w:type="spellStart"/>
            <w:r w:rsidRPr="00801ED4">
              <w:rPr>
                <w:rFonts w:cs="Arial"/>
                <w:sz w:val="22"/>
                <w:szCs w:val="20"/>
                <w:lang w:eastAsia="es-PY"/>
              </w:rPr>
              <w:t>Pirapomi</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rsidR="00A41548" w:rsidRPr="00801ED4" w:rsidRDefault="00A41548" w:rsidP="00BA084A">
            <w:pPr>
              <w:jc w:val="center"/>
              <w:rPr>
                <w:rFonts w:cs="Arial"/>
                <w:sz w:val="22"/>
                <w:szCs w:val="20"/>
                <w:lang w:eastAsia="es-PY"/>
              </w:rPr>
            </w:pPr>
            <w:r w:rsidRPr="00801ED4">
              <w:rPr>
                <w:rFonts w:cs="Arial"/>
                <w:sz w:val="22"/>
                <w:szCs w:val="20"/>
                <w:lang w:eastAsia="es-PY"/>
              </w:rPr>
              <w:t>10,79</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A41548" w:rsidRPr="00801ED4" w:rsidRDefault="00A41548" w:rsidP="00BA084A">
            <w:pPr>
              <w:jc w:val="center"/>
              <w:rPr>
                <w:rFonts w:cs="Arial"/>
                <w:sz w:val="22"/>
                <w:szCs w:val="20"/>
                <w:lang w:eastAsia="es-PY"/>
              </w:rPr>
            </w:pPr>
            <w:r w:rsidRPr="00A71BF6">
              <w:rPr>
                <w:rFonts w:cs="Arial"/>
                <w:sz w:val="22"/>
                <w:szCs w:val="20"/>
                <w:lang w:eastAsia="es-PY"/>
              </w:rPr>
              <w:t>153</w:t>
            </w:r>
          </w:p>
        </w:tc>
        <w:tc>
          <w:tcPr>
            <w:tcW w:w="922" w:type="dxa"/>
            <w:tcBorders>
              <w:top w:val="nil"/>
              <w:left w:val="nil"/>
              <w:bottom w:val="single" w:sz="4" w:space="0" w:color="auto"/>
              <w:right w:val="single" w:sz="4" w:space="0" w:color="auto"/>
            </w:tcBorders>
            <w:shd w:val="clear" w:color="auto" w:fill="auto"/>
            <w:noWrap/>
            <w:vAlign w:val="center"/>
            <w:hideMark/>
          </w:tcPr>
          <w:p w:rsidR="00A41548" w:rsidRPr="00801ED4" w:rsidRDefault="00A41548" w:rsidP="00BA084A">
            <w:pPr>
              <w:jc w:val="center"/>
              <w:rPr>
                <w:rFonts w:cs="Arial"/>
                <w:sz w:val="22"/>
                <w:szCs w:val="20"/>
                <w:lang w:eastAsia="es-PY"/>
              </w:rPr>
            </w:pPr>
            <w:r w:rsidRPr="00801ED4">
              <w:rPr>
                <w:rFonts w:cs="Arial"/>
                <w:sz w:val="22"/>
                <w:szCs w:val="20"/>
                <w:lang w:eastAsia="es-PY"/>
              </w:rPr>
              <w:t>1</w:t>
            </w:r>
          </w:p>
        </w:tc>
        <w:tc>
          <w:tcPr>
            <w:tcW w:w="1003" w:type="dxa"/>
            <w:tcBorders>
              <w:top w:val="nil"/>
              <w:left w:val="nil"/>
              <w:bottom w:val="single" w:sz="4" w:space="0" w:color="auto"/>
              <w:right w:val="single" w:sz="4" w:space="0" w:color="auto"/>
            </w:tcBorders>
            <w:shd w:val="clear" w:color="auto" w:fill="auto"/>
            <w:noWrap/>
            <w:vAlign w:val="center"/>
            <w:hideMark/>
          </w:tcPr>
          <w:p w:rsidR="00A41548" w:rsidRPr="00801ED4" w:rsidRDefault="00A41548" w:rsidP="00BA084A">
            <w:pPr>
              <w:jc w:val="center"/>
              <w:rPr>
                <w:rFonts w:cs="Arial"/>
                <w:sz w:val="22"/>
                <w:szCs w:val="20"/>
                <w:lang w:eastAsia="es-PY"/>
              </w:rPr>
            </w:pPr>
            <w:r w:rsidRPr="00A71BF6">
              <w:rPr>
                <w:rFonts w:cs="Arial"/>
                <w:sz w:val="22"/>
                <w:szCs w:val="20"/>
                <w:lang w:eastAsia="es-PY"/>
              </w:rPr>
              <w:t>42</w:t>
            </w:r>
          </w:p>
        </w:tc>
        <w:tc>
          <w:tcPr>
            <w:tcW w:w="742" w:type="dxa"/>
            <w:tcBorders>
              <w:top w:val="nil"/>
              <w:left w:val="nil"/>
              <w:bottom w:val="single" w:sz="4" w:space="0" w:color="auto"/>
              <w:right w:val="single" w:sz="4" w:space="0" w:color="auto"/>
            </w:tcBorders>
            <w:shd w:val="clear" w:color="auto" w:fill="auto"/>
            <w:noWrap/>
            <w:vAlign w:val="center"/>
            <w:hideMark/>
          </w:tcPr>
          <w:p w:rsidR="00A41548" w:rsidRPr="00801ED4" w:rsidRDefault="00A41548" w:rsidP="00BA084A">
            <w:pPr>
              <w:jc w:val="center"/>
              <w:rPr>
                <w:rFonts w:cs="Arial"/>
                <w:b/>
                <w:bCs/>
                <w:sz w:val="22"/>
                <w:szCs w:val="20"/>
                <w:lang w:eastAsia="es-PY"/>
              </w:rPr>
            </w:pPr>
            <w:r w:rsidRPr="00A71BF6">
              <w:rPr>
                <w:rFonts w:cs="Arial"/>
                <w:b/>
                <w:bCs/>
                <w:sz w:val="22"/>
                <w:szCs w:val="20"/>
                <w:lang w:eastAsia="es-PY"/>
              </w:rPr>
              <w:t>196</w:t>
            </w:r>
          </w:p>
        </w:tc>
      </w:tr>
      <w:tr w:rsidR="00A41548" w:rsidRPr="00A71BF6" w:rsidTr="00BA084A">
        <w:trPr>
          <w:trHeight w:val="510"/>
          <w:jc w:val="center"/>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A41548" w:rsidRPr="00801ED4" w:rsidRDefault="00844B3F" w:rsidP="00BA084A">
            <w:pPr>
              <w:jc w:val="center"/>
              <w:rPr>
                <w:rFonts w:cs="Arial"/>
                <w:sz w:val="22"/>
                <w:szCs w:val="20"/>
                <w:lang w:eastAsia="es-PY"/>
              </w:rPr>
            </w:pPr>
            <w:r>
              <w:rPr>
                <w:rFonts w:cs="Arial"/>
                <w:sz w:val="22"/>
                <w:szCs w:val="20"/>
                <w:lang w:eastAsia="es-PY"/>
              </w:rPr>
              <w:t>3</w:t>
            </w:r>
          </w:p>
        </w:tc>
        <w:tc>
          <w:tcPr>
            <w:tcW w:w="3749" w:type="dxa"/>
            <w:tcBorders>
              <w:top w:val="nil"/>
              <w:left w:val="nil"/>
              <w:bottom w:val="single" w:sz="4" w:space="0" w:color="auto"/>
              <w:right w:val="single" w:sz="4" w:space="0" w:color="auto"/>
            </w:tcBorders>
            <w:shd w:val="clear" w:color="auto" w:fill="auto"/>
            <w:vAlign w:val="center"/>
            <w:hideMark/>
          </w:tcPr>
          <w:p w:rsidR="00A41548" w:rsidRPr="00801ED4" w:rsidRDefault="00A41548" w:rsidP="00BA084A">
            <w:pPr>
              <w:jc w:val="left"/>
              <w:rPr>
                <w:rFonts w:cs="Arial"/>
                <w:sz w:val="22"/>
                <w:szCs w:val="20"/>
                <w:lang w:eastAsia="es-PY"/>
              </w:rPr>
            </w:pPr>
            <w:proofErr w:type="spellStart"/>
            <w:r w:rsidRPr="00801ED4">
              <w:rPr>
                <w:rFonts w:cs="Arial"/>
                <w:sz w:val="22"/>
                <w:szCs w:val="20"/>
                <w:lang w:eastAsia="es-PY"/>
              </w:rPr>
              <w:t>Itakyry</w:t>
            </w:r>
            <w:proofErr w:type="spellEnd"/>
            <w:r w:rsidRPr="00801ED4">
              <w:rPr>
                <w:rFonts w:cs="Arial"/>
                <w:sz w:val="22"/>
                <w:szCs w:val="20"/>
                <w:lang w:eastAsia="es-PY"/>
              </w:rPr>
              <w:t xml:space="preserve"> - Col. </w:t>
            </w:r>
            <w:proofErr w:type="spellStart"/>
            <w:r w:rsidRPr="00801ED4">
              <w:rPr>
                <w:rFonts w:cs="Arial"/>
                <w:sz w:val="22"/>
                <w:szCs w:val="20"/>
                <w:lang w:eastAsia="es-PY"/>
              </w:rPr>
              <w:t>Ykua</w:t>
            </w:r>
            <w:proofErr w:type="spellEnd"/>
            <w:r w:rsidRPr="00801ED4">
              <w:rPr>
                <w:rFonts w:cs="Arial"/>
                <w:sz w:val="22"/>
                <w:szCs w:val="20"/>
                <w:lang w:eastAsia="es-PY"/>
              </w:rPr>
              <w:t xml:space="preserve"> </w:t>
            </w:r>
            <w:proofErr w:type="spellStart"/>
            <w:r w:rsidRPr="00801ED4">
              <w:rPr>
                <w:rFonts w:cs="Arial"/>
                <w:sz w:val="22"/>
                <w:szCs w:val="20"/>
                <w:lang w:eastAsia="es-PY"/>
              </w:rPr>
              <w:t>Pora</w:t>
            </w:r>
            <w:proofErr w:type="spellEnd"/>
            <w:r w:rsidRPr="00801ED4">
              <w:rPr>
                <w:rFonts w:cs="Arial"/>
                <w:sz w:val="22"/>
                <w:szCs w:val="20"/>
                <w:lang w:eastAsia="es-PY"/>
              </w:rPr>
              <w:t xml:space="preserve"> - Rancho Alegre- Nueva Conquista - Ruta 10</w:t>
            </w:r>
          </w:p>
        </w:tc>
        <w:tc>
          <w:tcPr>
            <w:tcW w:w="920" w:type="dxa"/>
            <w:tcBorders>
              <w:top w:val="nil"/>
              <w:left w:val="nil"/>
              <w:bottom w:val="single" w:sz="4" w:space="0" w:color="auto"/>
              <w:right w:val="single" w:sz="4" w:space="0" w:color="auto"/>
            </w:tcBorders>
            <w:shd w:val="clear" w:color="auto" w:fill="auto"/>
            <w:noWrap/>
            <w:vAlign w:val="center"/>
            <w:hideMark/>
          </w:tcPr>
          <w:p w:rsidR="00A41548" w:rsidRPr="00801ED4" w:rsidRDefault="00A41548" w:rsidP="00BA084A">
            <w:pPr>
              <w:jc w:val="center"/>
              <w:rPr>
                <w:rFonts w:cs="Arial"/>
                <w:sz w:val="22"/>
                <w:szCs w:val="20"/>
                <w:lang w:eastAsia="es-PY"/>
              </w:rPr>
            </w:pPr>
            <w:r w:rsidRPr="00801ED4">
              <w:rPr>
                <w:rFonts w:cs="Arial"/>
                <w:sz w:val="22"/>
                <w:szCs w:val="20"/>
                <w:lang w:eastAsia="es-PY"/>
              </w:rPr>
              <w:t>35,10</w:t>
            </w:r>
          </w:p>
        </w:tc>
        <w:tc>
          <w:tcPr>
            <w:tcW w:w="872" w:type="dxa"/>
            <w:tcBorders>
              <w:top w:val="nil"/>
              <w:left w:val="single" w:sz="4" w:space="0" w:color="auto"/>
              <w:bottom w:val="single" w:sz="4" w:space="0" w:color="auto"/>
              <w:right w:val="single" w:sz="4" w:space="0" w:color="auto"/>
            </w:tcBorders>
            <w:shd w:val="clear" w:color="auto" w:fill="auto"/>
            <w:noWrap/>
            <w:vAlign w:val="center"/>
          </w:tcPr>
          <w:p w:rsidR="00A41548" w:rsidRPr="00801ED4" w:rsidRDefault="00A41548" w:rsidP="00BA084A">
            <w:pPr>
              <w:jc w:val="center"/>
              <w:rPr>
                <w:rFonts w:cs="Arial"/>
                <w:sz w:val="22"/>
                <w:szCs w:val="20"/>
                <w:lang w:eastAsia="es-PY"/>
              </w:rPr>
            </w:pPr>
            <w:r w:rsidRPr="00A71BF6">
              <w:rPr>
                <w:rFonts w:cs="Arial"/>
                <w:sz w:val="22"/>
                <w:szCs w:val="20"/>
                <w:lang w:eastAsia="es-PY"/>
              </w:rPr>
              <w:t>254</w:t>
            </w:r>
          </w:p>
        </w:tc>
        <w:tc>
          <w:tcPr>
            <w:tcW w:w="922" w:type="dxa"/>
            <w:tcBorders>
              <w:top w:val="nil"/>
              <w:left w:val="nil"/>
              <w:bottom w:val="single" w:sz="4" w:space="0" w:color="auto"/>
              <w:right w:val="single" w:sz="4" w:space="0" w:color="auto"/>
            </w:tcBorders>
            <w:shd w:val="clear" w:color="auto" w:fill="auto"/>
            <w:noWrap/>
            <w:vAlign w:val="center"/>
          </w:tcPr>
          <w:p w:rsidR="00A41548" w:rsidRPr="00801ED4" w:rsidRDefault="00A41548" w:rsidP="00BA084A">
            <w:pPr>
              <w:jc w:val="center"/>
              <w:rPr>
                <w:rFonts w:cs="Arial"/>
                <w:sz w:val="22"/>
                <w:szCs w:val="20"/>
                <w:lang w:eastAsia="es-PY"/>
              </w:rPr>
            </w:pPr>
            <w:r w:rsidRPr="00A71BF6">
              <w:rPr>
                <w:rFonts w:cs="Arial"/>
                <w:sz w:val="22"/>
                <w:szCs w:val="20"/>
                <w:lang w:eastAsia="es-PY"/>
              </w:rPr>
              <w:t>6</w:t>
            </w:r>
          </w:p>
        </w:tc>
        <w:tc>
          <w:tcPr>
            <w:tcW w:w="1003" w:type="dxa"/>
            <w:tcBorders>
              <w:top w:val="nil"/>
              <w:left w:val="nil"/>
              <w:bottom w:val="single" w:sz="4" w:space="0" w:color="auto"/>
              <w:right w:val="single" w:sz="4" w:space="0" w:color="auto"/>
            </w:tcBorders>
            <w:shd w:val="clear" w:color="auto" w:fill="auto"/>
            <w:noWrap/>
            <w:vAlign w:val="center"/>
          </w:tcPr>
          <w:p w:rsidR="00A41548" w:rsidRPr="00801ED4" w:rsidRDefault="00A41548" w:rsidP="00BA084A">
            <w:pPr>
              <w:jc w:val="center"/>
              <w:rPr>
                <w:rFonts w:cs="Arial"/>
                <w:sz w:val="22"/>
                <w:szCs w:val="20"/>
                <w:lang w:eastAsia="es-PY"/>
              </w:rPr>
            </w:pPr>
            <w:r w:rsidRPr="00A71BF6">
              <w:rPr>
                <w:rFonts w:cs="Arial"/>
                <w:sz w:val="22"/>
                <w:szCs w:val="20"/>
                <w:lang w:eastAsia="es-PY"/>
              </w:rPr>
              <w:t>65</w:t>
            </w:r>
          </w:p>
        </w:tc>
        <w:tc>
          <w:tcPr>
            <w:tcW w:w="742" w:type="dxa"/>
            <w:tcBorders>
              <w:top w:val="nil"/>
              <w:left w:val="nil"/>
              <w:bottom w:val="single" w:sz="4" w:space="0" w:color="auto"/>
              <w:right w:val="single" w:sz="4" w:space="0" w:color="auto"/>
            </w:tcBorders>
            <w:shd w:val="clear" w:color="auto" w:fill="auto"/>
            <w:noWrap/>
            <w:vAlign w:val="center"/>
          </w:tcPr>
          <w:p w:rsidR="00A41548" w:rsidRPr="00801ED4" w:rsidRDefault="00A41548" w:rsidP="00BA084A">
            <w:pPr>
              <w:jc w:val="center"/>
              <w:rPr>
                <w:rFonts w:cs="Arial"/>
                <w:b/>
                <w:bCs/>
                <w:sz w:val="22"/>
                <w:szCs w:val="20"/>
                <w:lang w:eastAsia="es-PY"/>
              </w:rPr>
            </w:pPr>
            <w:r w:rsidRPr="00A71BF6">
              <w:rPr>
                <w:rFonts w:cs="Arial"/>
                <w:b/>
                <w:bCs/>
                <w:sz w:val="22"/>
                <w:szCs w:val="20"/>
                <w:lang w:eastAsia="es-PY"/>
              </w:rPr>
              <w:t>325</w:t>
            </w:r>
          </w:p>
        </w:tc>
      </w:tr>
    </w:tbl>
    <w:p w:rsidR="00A41548" w:rsidRDefault="00A41548" w:rsidP="00A41548"/>
    <w:p w:rsidR="00A41548" w:rsidRDefault="00A41548" w:rsidP="00224733">
      <w:pPr>
        <w:pStyle w:val="Ttulo3"/>
      </w:pPr>
      <w:bookmarkStart w:id="71" w:name="_Toc426977482"/>
      <w:r>
        <w:t>Asignación del transito</w:t>
      </w:r>
      <w:bookmarkEnd w:id="71"/>
    </w:p>
    <w:p w:rsidR="00A41548" w:rsidRPr="00762188" w:rsidRDefault="00A41548" w:rsidP="00A41548">
      <w:r w:rsidRPr="00762188">
        <w:t xml:space="preserve">Para efectos </w:t>
      </w:r>
      <w:r>
        <w:t>de la asignación del tránsito futuro para los tramos en estudio,</w:t>
      </w:r>
      <w:r w:rsidRPr="00762188">
        <w:t xml:space="preserve"> se tomaron en consideración los siguientes tipos de tránsito:</w:t>
      </w:r>
    </w:p>
    <w:p w:rsidR="00A41548" w:rsidRPr="00762188" w:rsidRDefault="00A41548" w:rsidP="00A41548"/>
    <w:p w:rsidR="00A41548" w:rsidRPr="00762188" w:rsidRDefault="00A41548" w:rsidP="00E76746">
      <w:pPr>
        <w:numPr>
          <w:ilvl w:val="0"/>
          <w:numId w:val="37"/>
        </w:numPr>
        <w:spacing w:before="0" w:line="240" w:lineRule="auto"/>
      </w:pPr>
      <w:r w:rsidRPr="00762188">
        <w:lastRenderedPageBreak/>
        <w:t>Tránsito existente o normal: Comprende a los vehículos que circulan actualmente por los tramos en cuestión y los que circularían en el futuro aún en el caso de que estos no fuesen mejorados.</w:t>
      </w:r>
    </w:p>
    <w:p w:rsidR="00A41548" w:rsidRPr="00762188" w:rsidRDefault="00A41548" w:rsidP="00E76746">
      <w:pPr>
        <w:numPr>
          <w:ilvl w:val="0"/>
          <w:numId w:val="37"/>
        </w:numPr>
        <w:spacing w:before="0" w:line="240" w:lineRule="auto"/>
      </w:pPr>
      <w:r w:rsidRPr="00762188">
        <w:t>Tránsito inducido: Comprende a aquellos usuarios que no realizan viajes actualmente en el tramo, ni los realizarán en el futuro si los tramos no son mejorados. El tránsito inducido comprende el incremento del número de viajes de los usuarios existentes debido a la disminución del costo operativo de transporte.</w:t>
      </w:r>
    </w:p>
    <w:p w:rsidR="00A41548" w:rsidRPr="00762188" w:rsidRDefault="00A41548" w:rsidP="00E76746">
      <w:pPr>
        <w:numPr>
          <w:ilvl w:val="0"/>
          <w:numId w:val="37"/>
        </w:numPr>
        <w:spacing w:before="0" w:line="240" w:lineRule="auto"/>
      </w:pPr>
      <w:r w:rsidRPr="00762188">
        <w:t>Tránsito generado: Se considera como tránsito generado al volumen de camiones que realizan el transporte de productos agrícolas que corresponden al aumento de la producción (agrícola) por las mejoras introducidas en los tramos en estudio.</w:t>
      </w:r>
    </w:p>
    <w:p w:rsidR="00A41548" w:rsidRDefault="00A41548" w:rsidP="00A41548">
      <w:r>
        <w:t>Se ha considerado que en promedio, un 50% del total de camiones corresponde a vehículos de carga que transportan productos no agrícolas.</w:t>
      </w:r>
    </w:p>
    <w:p w:rsidR="00A41548" w:rsidRPr="00762188" w:rsidRDefault="00A41548" w:rsidP="00A41548"/>
    <w:p w:rsidR="00A41548" w:rsidRPr="00762188" w:rsidRDefault="00A41548" w:rsidP="00E76746">
      <w:pPr>
        <w:pStyle w:val="Ttulo4"/>
        <w:keepLines w:val="0"/>
        <w:numPr>
          <w:ilvl w:val="3"/>
          <w:numId w:val="36"/>
        </w:numPr>
        <w:spacing w:before="0" w:line="240" w:lineRule="auto"/>
        <w:jc w:val="both"/>
      </w:pPr>
      <w:bookmarkStart w:id="72" w:name="_Toc223426197"/>
      <w:bookmarkStart w:id="73" w:name="_Toc390042272"/>
      <w:r w:rsidRPr="00762188">
        <w:t>Tránsito existente o normal</w:t>
      </w:r>
      <w:bookmarkEnd w:id="72"/>
      <w:bookmarkEnd w:id="73"/>
    </w:p>
    <w:p w:rsidR="00A41548" w:rsidRDefault="00A41548" w:rsidP="00A41548">
      <w:pPr>
        <w:autoSpaceDE w:val="0"/>
      </w:pPr>
      <w:r w:rsidRPr="00762188">
        <w:t xml:space="preserve">Este tránsito está representado por los valores de TMDA presentados </w:t>
      </w:r>
      <w:r>
        <w:t>en el cuadro anterior</w:t>
      </w:r>
      <w:r w:rsidRPr="00762188">
        <w:t>.</w:t>
      </w:r>
    </w:p>
    <w:p w:rsidR="00A41548" w:rsidRPr="00762188" w:rsidRDefault="00A41548" w:rsidP="00A41548">
      <w:pPr>
        <w:autoSpaceDE w:val="0"/>
      </w:pPr>
    </w:p>
    <w:p w:rsidR="00A41548" w:rsidRPr="00762188" w:rsidRDefault="00A41548" w:rsidP="00E76746">
      <w:pPr>
        <w:pStyle w:val="Ttulo4"/>
        <w:keepLines w:val="0"/>
        <w:numPr>
          <w:ilvl w:val="3"/>
          <w:numId w:val="36"/>
        </w:numPr>
        <w:spacing w:before="0" w:line="240" w:lineRule="auto"/>
        <w:jc w:val="both"/>
      </w:pPr>
      <w:bookmarkStart w:id="74" w:name="_Toc223426198"/>
      <w:bookmarkStart w:id="75" w:name="_Toc390042273"/>
      <w:r w:rsidRPr="00762188">
        <w:t>Tránsito inducido</w:t>
      </w:r>
      <w:bookmarkEnd w:id="74"/>
      <w:bookmarkEnd w:id="75"/>
    </w:p>
    <w:p w:rsidR="00A41548" w:rsidRPr="00762188" w:rsidRDefault="00A41548" w:rsidP="00A41548">
      <w:r w:rsidRPr="00762188">
        <w:t>El tránsito inducido se ha considerado como resultante de 2 componentes:</w:t>
      </w:r>
    </w:p>
    <w:p w:rsidR="00A41548" w:rsidRPr="00762188" w:rsidRDefault="00A41548" w:rsidP="00A41548"/>
    <w:p w:rsidR="00A41548" w:rsidRPr="00762188" w:rsidRDefault="00A41548" w:rsidP="00E76746">
      <w:pPr>
        <w:numPr>
          <w:ilvl w:val="0"/>
          <w:numId w:val="38"/>
        </w:numPr>
        <w:spacing w:before="0" w:line="240" w:lineRule="auto"/>
      </w:pPr>
      <w:r w:rsidRPr="00762188">
        <w:t xml:space="preserve">La eliminación de </w:t>
      </w:r>
      <w:proofErr w:type="spellStart"/>
      <w:r w:rsidRPr="00762188">
        <w:t>intransitabilidad</w:t>
      </w:r>
      <w:proofErr w:type="spellEnd"/>
      <w:r w:rsidRPr="00762188">
        <w:t xml:space="preserve"> por lluvia al estar el tramo en forma permanente para la realización de viajes</w:t>
      </w:r>
    </w:p>
    <w:p w:rsidR="00A41548" w:rsidRPr="00762188" w:rsidRDefault="00A41548" w:rsidP="00E76746">
      <w:pPr>
        <w:numPr>
          <w:ilvl w:val="0"/>
          <w:numId w:val="38"/>
        </w:numPr>
        <w:spacing w:before="0" w:line="240" w:lineRule="auto"/>
      </w:pPr>
      <w:r w:rsidRPr="00762188">
        <w:t>La inducción del tránsito resultante de la disminución de costos de transporte</w:t>
      </w:r>
    </w:p>
    <w:p w:rsidR="00A41548" w:rsidRPr="00762188" w:rsidRDefault="00A41548" w:rsidP="00A41548"/>
    <w:p w:rsidR="00A41548" w:rsidRPr="00762188" w:rsidRDefault="00A41548" w:rsidP="00E76746">
      <w:pPr>
        <w:pStyle w:val="Ttulo5"/>
        <w:keepNext w:val="0"/>
        <w:keepLines w:val="0"/>
        <w:numPr>
          <w:ilvl w:val="4"/>
          <w:numId w:val="36"/>
        </w:numPr>
        <w:spacing w:before="0" w:line="240" w:lineRule="auto"/>
      </w:pPr>
      <w:r w:rsidRPr="00762188">
        <w:t xml:space="preserve">Inducción del tránsito por eliminación de </w:t>
      </w:r>
      <w:proofErr w:type="spellStart"/>
      <w:r w:rsidRPr="00762188">
        <w:t>intransitabilidad</w:t>
      </w:r>
      <w:proofErr w:type="spellEnd"/>
      <w:r w:rsidRPr="00762188">
        <w:t xml:space="preserve"> por lluvia</w:t>
      </w:r>
    </w:p>
    <w:p w:rsidR="00A41548" w:rsidRPr="00762188" w:rsidRDefault="00A41548" w:rsidP="00A41548">
      <w:r w:rsidRPr="00762188">
        <w:t>En el caso de vehículos livianos, tal como expuesto en el capítulo correspondiente al TMDA existente, en días de lluvia, se estima que aproximadamente la mitad desiste definitivamente de su viaje y la otra mitad lo pospone.</w:t>
      </w:r>
    </w:p>
    <w:p w:rsidR="00A41548" w:rsidRPr="00762188" w:rsidRDefault="00A41548" w:rsidP="00A41548">
      <w:r w:rsidRPr="00762188">
        <w:t xml:space="preserve">Los viajes con carga que deben realizarse sobre el tramo, en días de lluvia se posponen para cuando la ruta se halle en mejores condiciones. Por tal motivo, no se consideró inducción del tránsito de carga por eliminación de </w:t>
      </w:r>
      <w:proofErr w:type="spellStart"/>
      <w:r w:rsidRPr="00762188">
        <w:t>intransitabilidad</w:t>
      </w:r>
      <w:proofErr w:type="spellEnd"/>
      <w:r w:rsidRPr="00762188">
        <w:t xml:space="preserve"> por lluvia.</w:t>
      </w:r>
    </w:p>
    <w:p w:rsidR="00A41548" w:rsidRPr="00762188" w:rsidRDefault="00A41548" w:rsidP="00A41548">
      <w:r w:rsidRPr="00762188">
        <w:t>En días de lluvia, si las condiciones del camino no son aptas, las empresas regulares de ómnibus cancelan los viajes definitivamente. Si bien el número de ocupantes aumenta después de la clausura por la acumulación, no ocurre lo mismo con la cantidad de ómnibus. Se ha supuesto que sólo el 20% de los servicios se postergan y no se cancelan.</w:t>
      </w:r>
    </w:p>
    <w:p w:rsidR="00A41548" w:rsidRPr="00762188" w:rsidRDefault="00A41548" w:rsidP="00A41548">
      <w:r w:rsidRPr="00762188">
        <w:t>Otro aspecto que debe tenerse en cuenta es que si aún los problemas debido a las lluvias son eliminados de esta ruta, pueden subsistir inconvenientes para muchos usuarios por el hecho de que continuarán intransitables los caminos de alimentación, muchos de ellos con simultaneidad al tramo en estudio.</w:t>
      </w:r>
    </w:p>
    <w:p w:rsidR="00A41548" w:rsidRPr="00762188" w:rsidRDefault="00A41548" w:rsidP="00A41548">
      <w:r w:rsidRPr="00762188">
        <w:t>Este hecho fue considerado en la siguiente fórmula que permite determinar el tránsito inducido por la eliminación de la falta de transitabilidad por lluvia:</w:t>
      </w:r>
    </w:p>
    <w:p w:rsidR="00A41548" w:rsidRPr="00762188" w:rsidRDefault="00A41548" w:rsidP="00A41548"/>
    <w:p w:rsidR="00A41548" w:rsidRPr="00762188" w:rsidRDefault="00A41548" w:rsidP="00A41548">
      <w:pPr>
        <w:jc w:val="center"/>
        <w:rPr>
          <w:i/>
        </w:rPr>
      </w:pPr>
      <w:r w:rsidRPr="00762188">
        <w:rPr>
          <w:i/>
        </w:rPr>
        <w:t>TMDA inducido = TMDA existente (D/365).C . F</w:t>
      </w:r>
    </w:p>
    <w:p w:rsidR="00A41548" w:rsidRPr="00762188" w:rsidRDefault="00A41548" w:rsidP="00A41548"/>
    <w:p w:rsidR="00A41548" w:rsidRPr="00762188" w:rsidRDefault="00A41548" w:rsidP="00A41548">
      <w:r w:rsidRPr="00762188">
        <w:t>Siendo:</w:t>
      </w:r>
    </w:p>
    <w:p w:rsidR="00A41548" w:rsidRPr="00762188" w:rsidRDefault="00A41548" w:rsidP="00A41548">
      <w:r w:rsidRPr="00762188">
        <w:t xml:space="preserve">C = Proporción de viajes que son definitivamente cancelados debido a la falta de condiciones de </w:t>
      </w:r>
      <w:proofErr w:type="spellStart"/>
      <w:r w:rsidRPr="00762188">
        <w:t>transitabildad</w:t>
      </w:r>
      <w:proofErr w:type="spellEnd"/>
      <w:r w:rsidRPr="00762188">
        <w:t xml:space="preserve"> de la ruta.</w:t>
      </w:r>
    </w:p>
    <w:p w:rsidR="00A41548" w:rsidRPr="00762188" w:rsidRDefault="00A41548" w:rsidP="00A41548">
      <w:r w:rsidRPr="00762188">
        <w:t>Se adopta para:</w:t>
      </w:r>
    </w:p>
    <w:p w:rsidR="00A41548" w:rsidRPr="00762188" w:rsidRDefault="00A41548" w:rsidP="00E76746">
      <w:pPr>
        <w:numPr>
          <w:ilvl w:val="0"/>
          <w:numId w:val="39"/>
        </w:numPr>
        <w:spacing w:before="0" w:line="240" w:lineRule="auto"/>
      </w:pPr>
      <w:r w:rsidRPr="00762188">
        <w:t>Automóviles y camionetas C = 0,5</w:t>
      </w:r>
    </w:p>
    <w:p w:rsidR="00A41548" w:rsidRPr="00762188" w:rsidRDefault="00A41548" w:rsidP="00E76746">
      <w:pPr>
        <w:numPr>
          <w:ilvl w:val="0"/>
          <w:numId w:val="39"/>
        </w:numPr>
        <w:spacing w:before="0" w:line="240" w:lineRule="auto"/>
      </w:pPr>
      <w:r w:rsidRPr="00762188">
        <w:t>Ómnibus C = 0,8</w:t>
      </w:r>
    </w:p>
    <w:p w:rsidR="00A41548" w:rsidRPr="00762188" w:rsidRDefault="00A41548" w:rsidP="00E76746">
      <w:pPr>
        <w:numPr>
          <w:ilvl w:val="0"/>
          <w:numId w:val="39"/>
        </w:numPr>
        <w:spacing w:before="0" w:line="240" w:lineRule="auto"/>
      </w:pPr>
      <w:r w:rsidRPr="00762188">
        <w:t>Camiones C = 0,0</w:t>
      </w:r>
    </w:p>
    <w:p w:rsidR="00A41548" w:rsidRPr="00762188" w:rsidRDefault="00A41548" w:rsidP="00A41548">
      <w:r w:rsidRPr="00762188">
        <w:t xml:space="preserve">F = Factor que tiene en cuenta el grado de simultaneidad de la </w:t>
      </w:r>
      <w:proofErr w:type="spellStart"/>
      <w:r w:rsidRPr="00762188">
        <w:t>intransitabilidad</w:t>
      </w:r>
      <w:proofErr w:type="spellEnd"/>
      <w:r w:rsidRPr="00762188">
        <w:t xml:space="preserve"> de la ruta en estudio respecto a los caminos que la alimentan</w:t>
      </w:r>
    </w:p>
    <w:p w:rsidR="00A41548" w:rsidRPr="00762188" w:rsidRDefault="00A41548" w:rsidP="00E76746">
      <w:pPr>
        <w:numPr>
          <w:ilvl w:val="0"/>
          <w:numId w:val="39"/>
        </w:numPr>
        <w:spacing w:before="0" w:line="240" w:lineRule="auto"/>
      </w:pPr>
      <w:r w:rsidRPr="00762188">
        <w:t>Si no hay simultaneidad: F = 1,0</w:t>
      </w:r>
    </w:p>
    <w:p w:rsidR="00A41548" w:rsidRPr="00762188" w:rsidRDefault="00A41548" w:rsidP="00E76746">
      <w:pPr>
        <w:numPr>
          <w:ilvl w:val="0"/>
          <w:numId w:val="39"/>
        </w:numPr>
        <w:spacing w:before="0" w:line="240" w:lineRule="auto"/>
      </w:pPr>
      <w:r w:rsidRPr="00762188">
        <w:t>Si hay simultaneidad: F = 0,0</w:t>
      </w:r>
    </w:p>
    <w:p w:rsidR="00A41548" w:rsidRPr="00762188" w:rsidRDefault="00A41548" w:rsidP="00E76746">
      <w:pPr>
        <w:numPr>
          <w:ilvl w:val="0"/>
          <w:numId w:val="39"/>
        </w:numPr>
        <w:spacing w:before="0" w:line="240" w:lineRule="auto"/>
      </w:pPr>
      <w:r w:rsidRPr="00762188">
        <w:t>Se adopta: F = 0,5</w:t>
      </w:r>
    </w:p>
    <w:p w:rsidR="00A41548" w:rsidRPr="00762188" w:rsidRDefault="00A41548" w:rsidP="00A41548">
      <w:r w:rsidRPr="00762188">
        <w:t>D = Días efectivo de lluvia al año.</w:t>
      </w:r>
    </w:p>
    <w:p w:rsidR="00A41548" w:rsidRDefault="00A41548" w:rsidP="00E76746">
      <w:pPr>
        <w:numPr>
          <w:ilvl w:val="0"/>
          <w:numId w:val="39"/>
        </w:numPr>
        <w:spacing w:before="0" w:line="240" w:lineRule="auto"/>
      </w:pPr>
      <w:r w:rsidRPr="00762188">
        <w:t xml:space="preserve">Se adopta D = </w:t>
      </w:r>
      <w:r>
        <w:t xml:space="preserve">65 para el tramo 1 (dpto. de San Pedro y </w:t>
      </w:r>
      <w:proofErr w:type="spellStart"/>
      <w:r>
        <w:t>Canindeyu</w:t>
      </w:r>
      <w:proofErr w:type="spellEnd"/>
      <w:r>
        <w:t>)</w:t>
      </w:r>
    </w:p>
    <w:p w:rsidR="00A41548" w:rsidRDefault="00A41548" w:rsidP="00E76746">
      <w:pPr>
        <w:numPr>
          <w:ilvl w:val="0"/>
          <w:numId w:val="39"/>
        </w:numPr>
        <w:spacing w:before="0" w:line="240" w:lineRule="auto"/>
      </w:pPr>
      <w:r w:rsidRPr="00762188">
        <w:t xml:space="preserve">Se adopta D = </w:t>
      </w:r>
      <w:r>
        <w:t>62 para el tramo 2 (dpto. de Cordillera)</w:t>
      </w:r>
    </w:p>
    <w:p w:rsidR="00A41548" w:rsidRDefault="00A41548" w:rsidP="00E76746">
      <w:pPr>
        <w:numPr>
          <w:ilvl w:val="0"/>
          <w:numId w:val="39"/>
        </w:numPr>
        <w:spacing w:before="0" w:line="240" w:lineRule="auto"/>
      </w:pPr>
      <w:r w:rsidRPr="00762188">
        <w:t xml:space="preserve">Se adopta D = </w:t>
      </w:r>
      <w:r>
        <w:t>62 para el tramo 2 (dpto. de Cordillera)</w:t>
      </w:r>
    </w:p>
    <w:p w:rsidR="00A41548" w:rsidRPr="00762188" w:rsidRDefault="00A41548" w:rsidP="00E76746">
      <w:pPr>
        <w:numPr>
          <w:ilvl w:val="0"/>
          <w:numId w:val="39"/>
        </w:numPr>
        <w:spacing w:before="0" w:line="240" w:lineRule="auto"/>
      </w:pPr>
      <w:r w:rsidRPr="00762188">
        <w:t xml:space="preserve">Se adopta D = </w:t>
      </w:r>
      <w:r>
        <w:t>72 para el tramo 2 (dpto. de Alto Paraná)</w:t>
      </w:r>
    </w:p>
    <w:p w:rsidR="00A41548" w:rsidRPr="00762188" w:rsidRDefault="00A41548" w:rsidP="00A41548">
      <w:r w:rsidRPr="00762188">
        <w:t>Los resultados obtenidos son los siguientes:</w:t>
      </w:r>
    </w:p>
    <w:p w:rsidR="00A41548" w:rsidRPr="00762188" w:rsidRDefault="00A41548" w:rsidP="00A41548">
      <w:pPr>
        <w:pStyle w:val="Epgrafe"/>
      </w:pPr>
      <w:r w:rsidRPr="00AA26CB">
        <w:rPr>
          <w:bCs w:val="0"/>
        </w:rPr>
        <w:t xml:space="preserve">Tabla </w:t>
      </w:r>
      <w:r w:rsidRPr="00AA26CB">
        <w:rPr>
          <w:bCs w:val="0"/>
        </w:rPr>
        <w:fldChar w:fldCharType="begin"/>
      </w:r>
      <w:r w:rsidRPr="00AA26CB">
        <w:rPr>
          <w:bCs w:val="0"/>
        </w:rPr>
        <w:instrText xml:space="preserve"> SEQ Tabla \* ARABIC </w:instrText>
      </w:r>
      <w:r w:rsidRPr="00AA26CB">
        <w:rPr>
          <w:bCs w:val="0"/>
        </w:rPr>
        <w:fldChar w:fldCharType="separate"/>
      </w:r>
      <w:r w:rsidR="006D4CA8">
        <w:rPr>
          <w:bCs w:val="0"/>
          <w:noProof/>
        </w:rPr>
        <w:t>3</w:t>
      </w:r>
      <w:r w:rsidRPr="00AA26CB">
        <w:rPr>
          <w:bCs w:val="0"/>
        </w:rPr>
        <w:fldChar w:fldCharType="end"/>
      </w:r>
      <w:r w:rsidRPr="00AA26CB">
        <w:rPr>
          <w:bCs w:val="0"/>
        </w:rPr>
        <w:br/>
      </w:r>
      <w:r w:rsidRPr="00762188">
        <w:t xml:space="preserve">Tránsito inducido por eliminación de </w:t>
      </w:r>
      <w:proofErr w:type="spellStart"/>
      <w:r w:rsidRPr="00762188">
        <w:t>intransitabilidad</w:t>
      </w:r>
      <w:proofErr w:type="spellEnd"/>
      <w:r w:rsidRPr="00762188">
        <w:t xml:space="preserve"> por lluvia</w:t>
      </w:r>
    </w:p>
    <w:tbl>
      <w:tblPr>
        <w:tblW w:w="8420" w:type="dxa"/>
        <w:jc w:val="center"/>
        <w:tblInd w:w="55" w:type="dxa"/>
        <w:tblCellMar>
          <w:left w:w="70" w:type="dxa"/>
          <w:right w:w="70" w:type="dxa"/>
        </w:tblCellMar>
        <w:tblLook w:val="04A0" w:firstRow="1" w:lastRow="0" w:firstColumn="1" w:lastColumn="0" w:noHBand="0" w:noVBand="1"/>
      </w:tblPr>
      <w:tblGrid>
        <w:gridCol w:w="806"/>
        <w:gridCol w:w="3463"/>
        <w:gridCol w:w="1222"/>
        <w:gridCol w:w="823"/>
        <w:gridCol w:w="876"/>
        <w:gridCol w:w="1230"/>
      </w:tblGrid>
      <w:tr w:rsidR="00A41548" w:rsidRPr="00FB44C6" w:rsidTr="0049051A">
        <w:trPr>
          <w:trHeight w:val="255"/>
          <w:jc w:val="center"/>
        </w:trPr>
        <w:tc>
          <w:tcPr>
            <w:tcW w:w="8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1548" w:rsidRPr="00FB44C6" w:rsidRDefault="00A41548" w:rsidP="00BA084A">
            <w:pPr>
              <w:jc w:val="center"/>
              <w:rPr>
                <w:rFonts w:cs="Arial"/>
                <w:b/>
                <w:bCs/>
                <w:sz w:val="20"/>
                <w:szCs w:val="20"/>
                <w:lang w:eastAsia="es-PY"/>
              </w:rPr>
            </w:pPr>
            <w:r w:rsidRPr="00FB44C6">
              <w:rPr>
                <w:rFonts w:cs="Arial"/>
                <w:b/>
                <w:bCs/>
                <w:sz w:val="20"/>
                <w:szCs w:val="20"/>
                <w:lang w:eastAsia="es-PY"/>
              </w:rPr>
              <w:t>CODIGO</w:t>
            </w:r>
          </w:p>
        </w:tc>
        <w:tc>
          <w:tcPr>
            <w:tcW w:w="346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1548" w:rsidRPr="00FB44C6" w:rsidRDefault="00A41548" w:rsidP="00BA084A">
            <w:pPr>
              <w:jc w:val="center"/>
              <w:rPr>
                <w:rFonts w:cs="Arial"/>
                <w:b/>
                <w:bCs/>
                <w:sz w:val="20"/>
                <w:szCs w:val="20"/>
                <w:lang w:eastAsia="es-PY"/>
              </w:rPr>
            </w:pPr>
            <w:r w:rsidRPr="00FB44C6">
              <w:rPr>
                <w:rFonts w:cs="Arial"/>
                <w:b/>
                <w:bCs/>
                <w:sz w:val="20"/>
                <w:szCs w:val="20"/>
                <w:lang w:eastAsia="es-PY"/>
              </w:rPr>
              <w:t>DESCRIPCIÓN</w:t>
            </w:r>
          </w:p>
        </w:tc>
        <w:tc>
          <w:tcPr>
            <w:tcW w:w="4151"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41548" w:rsidRPr="00FB44C6" w:rsidRDefault="00A41548" w:rsidP="00BA084A">
            <w:pPr>
              <w:jc w:val="center"/>
              <w:rPr>
                <w:rFonts w:cs="Arial"/>
                <w:b/>
                <w:bCs/>
                <w:sz w:val="20"/>
                <w:szCs w:val="20"/>
                <w:lang w:eastAsia="es-PY"/>
              </w:rPr>
            </w:pPr>
            <w:r w:rsidRPr="00FB44C6">
              <w:rPr>
                <w:rFonts w:cs="Arial"/>
                <w:b/>
                <w:bCs/>
                <w:sz w:val="20"/>
                <w:szCs w:val="20"/>
                <w:lang w:eastAsia="es-PY"/>
              </w:rPr>
              <w:t xml:space="preserve">TMDA (eliminación de </w:t>
            </w:r>
            <w:proofErr w:type="spellStart"/>
            <w:r w:rsidRPr="00FB44C6">
              <w:rPr>
                <w:rFonts w:cs="Arial"/>
                <w:b/>
                <w:bCs/>
                <w:sz w:val="20"/>
                <w:szCs w:val="20"/>
                <w:lang w:eastAsia="es-PY"/>
              </w:rPr>
              <w:t>intransitabilidad</w:t>
            </w:r>
            <w:proofErr w:type="spellEnd"/>
            <w:r w:rsidRPr="00FB44C6">
              <w:rPr>
                <w:rFonts w:cs="Arial"/>
                <w:b/>
                <w:bCs/>
                <w:sz w:val="20"/>
                <w:szCs w:val="20"/>
                <w:lang w:eastAsia="es-PY"/>
              </w:rPr>
              <w:t>)</w:t>
            </w:r>
          </w:p>
        </w:tc>
      </w:tr>
      <w:tr w:rsidR="00A41548" w:rsidRPr="00FB44C6" w:rsidTr="0049051A">
        <w:trPr>
          <w:trHeight w:val="255"/>
          <w:jc w:val="center"/>
        </w:trPr>
        <w:tc>
          <w:tcPr>
            <w:tcW w:w="8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1548" w:rsidRPr="00FB44C6" w:rsidRDefault="00A41548" w:rsidP="00BA084A">
            <w:pPr>
              <w:jc w:val="left"/>
              <w:rPr>
                <w:rFonts w:cs="Arial"/>
                <w:b/>
                <w:bCs/>
                <w:sz w:val="20"/>
                <w:szCs w:val="20"/>
                <w:lang w:eastAsia="es-PY"/>
              </w:rPr>
            </w:pPr>
          </w:p>
        </w:tc>
        <w:tc>
          <w:tcPr>
            <w:tcW w:w="346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1548" w:rsidRPr="00FB44C6" w:rsidRDefault="00A41548" w:rsidP="00BA084A">
            <w:pPr>
              <w:jc w:val="left"/>
              <w:rPr>
                <w:rFonts w:cs="Arial"/>
                <w:b/>
                <w:bCs/>
                <w:sz w:val="20"/>
                <w:szCs w:val="20"/>
                <w:lang w:eastAsia="es-PY"/>
              </w:rPr>
            </w:pPr>
          </w:p>
        </w:tc>
        <w:tc>
          <w:tcPr>
            <w:tcW w:w="1222" w:type="dxa"/>
            <w:tcBorders>
              <w:top w:val="nil"/>
              <w:left w:val="nil"/>
              <w:bottom w:val="single" w:sz="4" w:space="0" w:color="auto"/>
              <w:right w:val="single" w:sz="4" w:space="0" w:color="auto"/>
            </w:tcBorders>
            <w:shd w:val="clear" w:color="auto" w:fill="DBE5F1" w:themeFill="accent1" w:themeFillTint="33"/>
            <w:vAlign w:val="center"/>
            <w:hideMark/>
          </w:tcPr>
          <w:p w:rsidR="00A41548" w:rsidRPr="00FB44C6" w:rsidRDefault="00A41548" w:rsidP="00BA084A">
            <w:pPr>
              <w:jc w:val="center"/>
              <w:rPr>
                <w:rFonts w:cs="Arial"/>
                <w:b/>
                <w:bCs/>
                <w:sz w:val="20"/>
                <w:szCs w:val="20"/>
                <w:lang w:eastAsia="es-PY"/>
              </w:rPr>
            </w:pPr>
            <w:r w:rsidRPr="00FB44C6">
              <w:rPr>
                <w:rFonts w:cs="Arial"/>
                <w:b/>
                <w:bCs/>
                <w:sz w:val="20"/>
                <w:szCs w:val="20"/>
                <w:lang w:eastAsia="es-PY"/>
              </w:rPr>
              <w:t>TOTAL</w:t>
            </w:r>
          </w:p>
        </w:tc>
        <w:tc>
          <w:tcPr>
            <w:tcW w:w="823" w:type="dxa"/>
            <w:tcBorders>
              <w:top w:val="nil"/>
              <w:left w:val="nil"/>
              <w:bottom w:val="single" w:sz="4" w:space="0" w:color="auto"/>
              <w:right w:val="single" w:sz="4" w:space="0" w:color="auto"/>
            </w:tcBorders>
            <w:shd w:val="clear" w:color="auto" w:fill="DBE5F1" w:themeFill="accent1" w:themeFillTint="33"/>
            <w:noWrap/>
            <w:vAlign w:val="center"/>
            <w:hideMark/>
          </w:tcPr>
          <w:p w:rsidR="00A41548" w:rsidRPr="00FB44C6" w:rsidRDefault="00A41548" w:rsidP="00BA084A">
            <w:pPr>
              <w:jc w:val="center"/>
              <w:rPr>
                <w:rFonts w:cs="Arial"/>
                <w:b/>
                <w:bCs/>
                <w:sz w:val="20"/>
                <w:szCs w:val="20"/>
                <w:lang w:eastAsia="es-PY"/>
              </w:rPr>
            </w:pPr>
            <w:r w:rsidRPr="00FB44C6">
              <w:rPr>
                <w:rFonts w:cs="Arial"/>
                <w:b/>
                <w:bCs/>
                <w:sz w:val="20"/>
                <w:szCs w:val="20"/>
                <w:lang w:eastAsia="es-PY"/>
              </w:rPr>
              <w:t>Livianos</w:t>
            </w:r>
          </w:p>
        </w:tc>
        <w:tc>
          <w:tcPr>
            <w:tcW w:w="876" w:type="dxa"/>
            <w:tcBorders>
              <w:top w:val="nil"/>
              <w:left w:val="nil"/>
              <w:bottom w:val="single" w:sz="4" w:space="0" w:color="auto"/>
              <w:right w:val="single" w:sz="4" w:space="0" w:color="auto"/>
            </w:tcBorders>
            <w:shd w:val="clear" w:color="auto" w:fill="DBE5F1" w:themeFill="accent1" w:themeFillTint="33"/>
            <w:noWrap/>
            <w:vAlign w:val="center"/>
            <w:hideMark/>
          </w:tcPr>
          <w:p w:rsidR="00A41548" w:rsidRPr="00FB44C6" w:rsidRDefault="00A41548" w:rsidP="00BA084A">
            <w:pPr>
              <w:jc w:val="center"/>
              <w:rPr>
                <w:rFonts w:cs="Arial"/>
                <w:b/>
                <w:bCs/>
                <w:sz w:val="20"/>
                <w:szCs w:val="20"/>
                <w:lang w:eastAsia="es-PY"/>
              </w:rPr>
            </w:pPr>
            <w:r w:rsidRPr="00FB44C6">
              <w:rPr>
                <w:rFonts w:cs="Arial"/>
                <w:b/>
                <w:bCs/>
                <w:sz w:val="20"/>
                <w:szCs w:val="20"/>
                <w:lang w:eastAsia="es-PY"/>
              </w:rPr>
              <w:t>Ómnibus</w:t>
            </w:r>
          </w:p>
        </w:tc>
        <w:tc>
          <w:tcPr>
            <w:tcW w:w="1230" w:type="dxa"/>
            <w:tcBorders>
              <w:top w:val="nil"/>
              <w:left w:val="nil"/>
              <w:bottom w:val="single" w:sz="4" w:space="0" w:color="auto"/>
              <w:right w:val="single" w:sz="4" w:space="0" w:color="auto"/>
            </w:tcBorders>
            <w:shd w:val="clear" w:color="auto" w:fill="DBE5F1" w:themeFill="accent1" w:themeFillTint="33"/>
            <w:vAlign w:val="center"/>
            <w:hideMark/>
          </w:tcPr>
          <w:p w:rsidR="00A41548" w:rsidRPr="00FB44C6" w:rsidRDefault="00A41548" w:rsidP="00BA084A">
            <w:pPr>
              <w:jc w:val="center"/>
              <w:rPr>
                <w:rFonts w:cs="Arial"/>
                <w:b/>
                <w:bCs/>
                <w:sz w:val="20"/>
                <w:szCs w:val="20"/>
                <w:lang w:eastAsia="es-PY"/>
              </w:rPr>
            </w:pPr>
            <w:r w:rsidRPr="00FB44C6">
              <w:rPr>
                <w:rFonts w:cs="Arial"/>
                <w:b/>
                <w:bCs/>
                <w:sz w:val="20"/>
                <w:szCs w:val="20"/>
                <w:lang w:eastAsia="es-PY"/>
              </w:rPr>
              <w:t>Camiones</w:t>
            </w:r>
          </w:p>
        </w:tc>
      </w:tr>
      <w:tr w:rsidR="00A41548" w:rsidRPr="00FB44C6" w:rsidTr="0049051A">
        <w:trPr>
          <w:trHeight w:val="255"/>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A41548" w:rsidRPr="00FB44C6" w:rsidRDefault="00A41548" w:rsidP="00BA084A">
            <w:pPr>
              <w:jc w:val="center"/>
              <w:rPr>
                <w:rFonts w:cs="Arial"/>
                <w:b/>
                <w:bCs/>
                <w:sz w:val="20"/>
                <w:szCs w:val="20"/>
                <w:lang w:eastAsia="es-PY"/>
              </w:rPr>
            </w:pPr>
            <w:r w:rsidRPr="00FB44C6">
              <w:rPr>
                <w:rFonts w:cs="Arial"/>
                <w:b/>
                <w:bCs/>
                <w:sz w:val="20"/>
                <w:szCs w:val="20"/>
                <w:lang w:eastAsia="es-PY"/>
              </w:rPr>
              <w:t>1</w:t>
            </w:r>
          </w:p>
        </w:tc>
        <w:tc>
          <w:tcPr>
            <w:tcW w:w="3463" w:type="dxa"/>
            <w:tcBorders>
              <w:top w:val="nil"/>
              <w:left w:val="nil"/>
              <w:bottom w:val="single" w:sz="4" w:space="0" w:color="auto"/>
              <w:right w:val="single" w:sz="4" w:space="0" w:color="auto"/>
            </w:tcBorders>
            <w:shd w:val="clear" w:color="auto" w:fill="auto"/>
            <w:vAlign w:val="center"/>
            <w:hideMark/>
          </w:tcPr>
          <w:p w:rsidR="00A41548" w:rsidRPr="00FB44C6" w:rsidRDefault="00A41548" w:rsidP="00BA084A">
            <w:pPr>
              <w:jc w:val="left"/>
              <w:rPr>
                <w:rFonts w:cs="Arial"/>
                <w:sz w:val="20"/>
                <w:szCs w:val="20"/>
                <w:lang w:eastAsia="es-PY"/>
              </w:rPr>
            </w:pPr>
            <w:r w:rsidRPr="00FB44C6">
              <w:rPr>
                <w:rFonts w:cs="Arial"/>
                <w:sz w:val="20"/>
                <w:szCs w:val="20"/>
                <w:lang w:eastAsia="es-PY"/>
              </w:rPr>
              <w:t xml:space="preserve">San Vicente - Arroyo </w:t>
            </w:r>
            <w:proofErr w:type="spellStart"/>
            <w:r w:rsidRPr="00FB44C6">
              <w:rPr>
                <w:rFonts w:cs="Arial"/>
                <w:sz w:val="20"/>
                <w:szCs w:val="20"/>
                <w:lang w:eastAsia="es-PY"/>
              </w:rPr>
              <w:t>Itanara</w:t>
            </w:r>
            <w:proofErr w:type="spellEnd"/>
          </w:p>
        </w:tc>
        <w:tc>
          <w:tcPr>
            <w:tcW w:w="1222" w:type="dxa"/>
            <w:tcBorders>
              <w:top w:val="nil"/>
              <w:left w:val="nil"/>
              <w:bottom w:val="single" w:sz="4" w:space="0" w:color="auto"/>
              <w:right w:val="single" w:sz="4" w:space="0" w:color="auto"/>
            </w:tcBorders>
            <w:shd w:val="clear" w:color="auto" w:fill="auto"/>
            <w:vAlign w:val="center"/>
            <w:hideMark/>
          </w:tcPr>
          <w:p w:rsidR="00A41548" w:rsidRPr="00FB44C6" w:rsidRDefault="00A41548" w:rsidP="00BA084A">
            <w:pPr>
              <w:jc w:val="center"/>
              <w:rPr>
                <w:rFonts w:cs="Arial"/>
                <w:b/>
                <w:bCs/>
                <w:sz w:val="20"/>
                <w:szCs w:val="20"/>
                <w:lang w:eastAsia="es-PY"/>
              </w:rPr>
            </w:pPr>
            <w:r w:rsidRPr="00FB44C6">
              <w:rPr>
                <w:rFonts w:cs="Arial"/>
                <w:b/>
                <w:bCs/>
                <w:sz w:val="20"/>
                <w:szCs w:val="20"/>
                <w:lang w:eastAsia="es-PY"/>
              </w:rPr>
              <w:t>5</w:t>
            </w:r>
          </w:p>
        </w:tc>
        <w:tc>
          <w:tcPr>
            <w:tcW w:w="823" w:type="dxa"/>
            <w:tcBorders>
              <w:top w:val="nil"/>
              <w:left w:val="nil"/>
              <w:bottom w:val="single" w:sz="4" w:space="0" w:color="auto"/>
              <w:right w:val="single" w:sz="4" w:space="0" w:color="auto"/>
            </w:tcBorders>
            <w:shd w:val="clear" w:color="auto" w:fill="auto"/>
            <w:noWrap/>
            <w:vAlign w:val="center"/>
            <w:hideMark/>
          </w:tcPr>
          <w:p w:rsidR="00A41548" w:rsidRPr="00FB44C6" w:rsidRDefault="00A41548" w:rsidP="00BA084A">
            <w:pPr>
              <w:jc w:val="center"/>
              <w:rPr>
                <w:rFonts w:cs="Arial"/>
                <w:sz w:val="20"/>
                <w:szCs w:val="20"/>
                <w:lang w:eastAsia="es-PY"/>
              </w:rPr>
            </w:pPr>
            <w:r w:rsidRPr="00FB44C6">
              <w:rPr>
                <w:rFonts w:cs="Arial"/>
                <w:sz w:val="20"/>
                <w:szCs w:val="20"/>
                <w:lang w:eastAsia="es-PY"/>
              </w:rPr>
              <w:t>4</w:t>
            </w:r>
          </w:p>
        </w:tc>
        <w:tc>
          <w:tcPr>
            <w:tcW w:w="876" w:type="dxa"/>
            <w:tcBorders>
              <w:top w:val="nil"/>
              <w:left w:val="nil"/>
              <w:bottom w:val="single" w:sz="4" w:space="0" w:color="auto"/>
              <w:right w:val="single" w:sz="4" w:space="0" w:color="auto"/>
            </w:tcBorders>
            <w:shd w:val="clear" w:color="auto" w:fill="auto"/>
            <w:noWrap/>
            <w:vAlign w:val="center"/>
            <w:hideMark/>
          </w:tcPr>
          <w:p w:rsidR="00A41548" w:rsidRPr="00FB44C6" w:rsidRDefault="00A41548" w:rsidP="00BA084A">
            <w:pPr>
              <w:jc w:val="center"/>
              <w:rPr>
                <w:rFonts w:cs="Arial"/>
                <w:sz w:val="20"/>
                <w:szCs w:val="20"/>
                <w:lang w:eastAsia="es-PY"/>
              </w:rPr>
            </w:pPr>
            <w:r w:rsidRPr="00FB44C6">
              <w:rPr>
                <w:rFonts w:cs="Arial"/>
                <w:sz w:val="20"/>
                <w:szCs w:val="20"/>
                <w:lang w:eastAsia="es-PY"/>
              </w:rPr>
              <w:t>1</w:t>
            </w:r>
          </w:p>
        </w:tc>
        <w:tc>
          <w:tcPr>
            <w:tcW w:w="1230" w:type="dxa"/>
            <w:tcBorders>
              <w:top w:val="nil"/>
              <w:left w:val="nil"/>
              <w:bottom w:val="single" w:sz="4" w:space="0" w:color="auto"/>
              <w:right w:val="single" w:sz="4" w:space="0" w:color="auto"/>
            </w:tcBorders>
            <w:shd w:val="clear" w:color="auto" w:fill="auto"/>
            <w:noWrap/>
            <w:vAlign w:val="center"/>
            <w:hideMark/>
          </w:tcPr>
          <w:p w:rsidR="00A41548" w:rsidRPr="00FB44C6" w:rsidRDefault="00A41548" w:rsidP="00BA084A">
            <w:pPr>
              <w:jc w:val="center"/>
              <w:rPr>
                <w:rFonts w:cs="Arial"/>
                <w:sz w:val="20"/>
                <w:szCs w:val="20"/>
                <w:lang w:eastAsia="es-PY"/>
              </w:rPr>
            </w:pPr>
            <w:r w:rsidRPr="00FB44C6">
              <w:rPr>
                <w:rFonts w:cs="Arial"/>
                <w:sz w:val="20"/>
                <w:szCs w:val="20"/>
                <w:lang w:eastAsia="es-PY"/>
              </w:rPr>
              <w:t>0</w:t>
            </w:r>
          </w:p>
        </w:tc>
      </w:tr>
      <w:tr w:rsidR="00A41548" w:rsidRPr="00FB44C6" w:rsidTr="0049051A">
        <w:trPr>
          <w:trHeight w:val="255"/>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A41548" w:rsidRPr="00FB44C6" w:rsidRDefault="00A41548" w:rsidP="00BA084A">
            <w:pPr>
              <w:jc w:val="center"/>
              <w:rPr>
                <w:rFonts w:cs="Arial"/>
                <w:b/>
                <w:bCs/>
                <w:sz w:val="20"/>
                <w:szCs w:val="20"/>
                <w:lang w:eastAsia="es-PY"/>
              </w:rPr>
            </w:pPr>
            <w:r w:rsidRPr="00FB44C6">
              <w:rPr>
                <w:rFonts w:cs="Arial"/>
                <w:b/>
                <w:bCs/>
                <w:sz w:val="20"/>
                <w:szCs w:val="20"/>
                <w:lang w:eastAsia="es-PY"/>
              </w:rPr>
              <w:t>2</w:t>
            </w:r>
          </w:p>
        </w:tc>
        <w:tc>
          <w:tcPr>
            <w:tcW w:w="3463" w:type="dxa"/>
            <w:tcBorders>
              <w:top w:val="nil"/>
              <w:left w:val="nil"/>
              <w:bottom w:val="single" w:sz="4" w:space="0" w:color="auto"/>
              <w:right w:val="single" w:sz="4" w:space="0" w:color="auto"/>
            </w:tcBorders>
            <w:shd w:val="clear" w:color="auto" w:fill="auto"/>
            <w:vAlign w:val="center"/>
            <w:hideMark/>
          </w:tcPr>
          <w:p w:rsidR="00A41548" w:rsidRPr="00FB44C6" w:rsidRDefault="00A41548" w:rsidP="00BA084A">
            <w:pPr>
              <w:jc w:val="left"/>
              <w:rPr>
                <w:rFonts w:cs="Arial"/>
                <w:sz w:val="20"/>
                <w:szCs w:val="20"/>
                <w:lang w:eastAsia="es-PY"/>
              </w:rPr>
            </w:pPr>
            <w:r w:rsidRPr="00FB44C6">
              <w:rPr>
                <w:rFonts w:cs="Arial"/>
                <w:sz w:val="20"/>
                <w:szCs w:val="20"/>
                <w:lang w:eastAsia="es-PY"/>
              </w:rPr>
              <w:t xml:space="preserve">Ruta Nº 3 - Cañada Costa </w:t>
            </w:r>
            <w:proofErr w:type="spellStart"/>
            <w:r w:rsidRPr="00FB44C6">
              <w:rPr>
                <w:rFonts w:cs="Arial"/>
                <w:sz w:val="20"/>
                <w:szCs w:val="20"/>
                <w:lang w:eastAsia="es-PY"/>
              </w:rPr>
              <w:t>Pucu</w:t>
            </w:r>
            <w:proofErr w:type="spellEnd"/>
            <w:r w:rsidRPr="00FB44C6">
              <w:rPr>
                <w:rFonts w:cs="Arial"/>
                <w:sz w:val="20"/>
                <w:szCs w:val="20"/>
                <w:lang w:eastAsia="es-PY"/>
              </w:rPr>
              <w:t xml:space="preserve"> - </w:t>
            </w:r>
            <w:proofErr w:type="spellStart"/>
            <w:r w:rsidRPr="00FB44C6">
              <w:rPr>
                <w:rFonts w:cs="Arial"/>
                <w:sz w:val="20"/>
                <w:szCs w:val="20"/>
                <w:lang w:eastAsia="es-PY"/>
              </w:rPr>
              <w:t>Pirapomi</w:t>
            </w:r>
            <w:proofErr w:type="spellEnd"/>
          </w:p>
        </w:tc>
        <w:tc>
          <w:tcPr>
            <w:tcW w:w="1222" w:type="dxa"/>
            <w:tcBorders>
              <w:top w:val="nil"/>
              <w:left w:val="nil"/>
              <w:bottom w:val="single" w:sz="4" w:space="0" w:color="auto"/>
              <w:right w:val="single" w:sz="4" w:space="0" w:color="auto"/>
            </w:tcBorders>
            <w:shd w:val="clear" w:color="auto" w:fill="auto"/>
            <w:vAlign w:val="center"/>
            <w:hideMark/>
          </w:tcPr>
          <w:p w:rsidR="00A41548" w:rsidRPr="00FB44C6" w:rsidRDefault="00A41548" w:rsidP="00BA084A">
            <w:pPr>
              <w:jc w:val="center"/>
              <w:rPr>
                <w:rFonts w:cs="Arial"/>
                <w:b/>
                <w:bCs/>
                <w:sz w:val="20"/>
                <w:szCs w:val="20"/>
                <w:lang w:eastAsia="es-PY"/>
              </w:rPr>
            </w:pPr>
            <w:r w:rsidRPr="00FB44C6">
              <w:rPr>
                <w:rFonts w:cs="Arial"/>
                <w:b/>
                <w:bCs/>
                <w:sz w:val="20"/>
                <w:szCs w:val="20"/>
                <w:lang w:eastAsia="es-PY"/>
              </w:rPr>
              <w:t>6</w:t>
            </w:r>
          </w:p>
        </w:tc>
        <w:tc>
          <w:tcPr>
            <w:tcW w:w="823" w:type="dxa"/>
            <w:tcBorders>
              <w:top w:val="nil"/>
              <w:left w:val="nil"/>
              <w:bottom w:val="single" w:sz="4" w:space="0" w:color="auto"/>
              <w:right w:val="single" w:sz="4" w:space="0" w:color="auto"/>
            </w:tcBorders>
            <w:shd w:val="clear" w:color="auto" w:fill="auto"/>
            <w:noWrap/>
            <w:vAlign w:val="center"/>
            <w:hideMark/>
          </w:tcPr>
          <w:p w:rsidR="00A41548" w:rsidRPr="00FB44C6" w:rsidRDefault="00A41548" w:rsidP="00BA084A">
            <w:pPr>
              <w:jc w:val="center"/>
              <w:rPr>
                <w:rFonts w:cs="Arial"/>
                <w:sz w:val="20"/>
                <w:szCs w:val="20"/>
                <w:lang w:eastAsia="es-PY"/>
              </w:rPr>
            </w:pPr>
            <w:r w:rsidRPr="00FB44C6">
              <w:rPr>
                <w:rFonts w:cs="Arial"/>
                <w:sz w:val="20"/>
                <w:szCs w:val="20"/>
                <w:lang w:eastAsia="es-PY"/>
              </w:rPr>
              <w:t>5</w:t>
            </w:r>
          </w:p>
        </w:tc>
        <w:tc>
          <w:tcPr>
            <w:tcW w:w="876" w:type="dxa"/>
            <w:tcBorders>
              <w:top w:val="nil"/>
              <w:left w:val="nil"/>
              <w:bottom w:val="single" w:sz="4" w:space="0" w:color="auto"/>
              <w:right w:val="single" w:sz="4" w:space="0" w:color="auto"/>
            </w:tcBorders>
            <w:shd w:val="clear" w:color="auto" w:fill="auto"/>
            <w:noWrap/>
            <w:vAlign w:val="center"/>
            <w:hideMark/>
          </w:tcPr>
          <w:p w:rsidR="00A41548" w:rsidRPr="00FB44C6" w:rsidRDefault="00A41548" w:rsidP="00BA084A">
            <w:pPr>
              <w:jc w:val="center"/>
              <w:rPr>
                <w:rFonts w:cs="Arial"/>
                <w:sz w:val="20"/>
                <w:szCs w:val="20"/>
                <w:lang w:eastAsia="es-PY"/>
              </w:rPr>
            </w:pPr>
            <w:r w:rsidRPr="00FB44C6">
              <w:rPr>
                <w:rFonts w:cs="Arial"/>
                <w:sz w:val="20"/>
                <w:szCs w:val="20"/>
                <w:lang w:eastAsia="es-PY"/>
              </w:rPr>
              <w:t>1</w:t>
            </w:r>
          </w:p>
        </w:tc>
        <w:tc>
          <w:tcPr>
            <w:tcW w:w="1230" w:type="dxa"/>
            <w:tcBorders>
              <w:top w:val="nil"/>
              <w:left w:val="nil"/>
              <w:bottom w:val="single" w:sz="4" w:space="0" w:color="auto"/>
              <w:right w:val="single" w:sz="4" w:space="0" w:color="auto"/>
            </w:tcBorders>
            <w:shd w:val="clear" w:color="auto" w:fill="auto"/>
            <w:noWrap/>
            <w:vAlign w:val="center"/>
            <w:hideMark/>
          </w:tcPr>
          <w:p w:rsidR="00A41548" w:rsidRPr="00FB44C6" w:rsidRDefault="00A41548" w:rsidP="00BA084A">
            <w:pPr>
              <w:jc w:val="center"/>
              <w:rPr>
                <w:rFonts w:cs="Arial"/>
                <w:sz w:val="20"/>
                <w:szCs w:val="20"/>
                <w:lang w:eastAsia="es-PY"/>
              </w:rPr>
            </w:pPr>
            <w:r w:rsidRPr="00FB44C6">
              <w:rPr>
                <w:rFonts w:cs="Arial"/>
                <w:sz w:val="20"/>
                <w:szCs w:val="20"/>
                <w:lang w:eastAsia="es-PY"/>
              </w:rPr>
              <w:t>0</w:t>
            </w:r>
          </w:p>
        </w:tc>
      </w:tr>
      <w:tr w:rsidR="00A41548" w:rsidRPr="00FB44C6" w:rsidTr="0049051A">
        <w:trPr>
          <w:trHeight w:val="255"/>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A41548" w:rsidRPr="00FB44C6" w:rsidRDefault="0049051A" w:rsidP="00BA084A">
            <w:pPr>
              <w:jc w:val="center"/>
              <w:rPr>
                <w:rFonts w:cs="Arial"/>
                <w:b/>
                <w:bCs/>
                <w:sz w:val="20"/>
                <w:szCs w:val="20"/>
                <w:lang w:eastAsia="es-PY"/>
              </w:rPr>
            </w:pPr>
            <w:r>
              <w:rPr>
                <w:rFonts w:cs="Arial"/>
                <w:b/>
                <w:bCs/>
                <w:sz w:val="20"/>
                <w:szCs w:val="20"/>
                <w:lang w:eastAsia="es-PY"/>
              </w:rPr>
              <w:t>3</w:t>
            </w:r>
          </w:p>
        </w:tc>
        <w:tc>
          <w:tcPr>
            <w:tcW w:w="3463" w:type="dxa"/>
            <w:tcBorders>
              <w:top w:val="nil"/>
              <w:left w:val="nil"/>
              <w:bottom w:val="single" w:sz="4" w:space="0" w:color="auto"/>
              <w:right w:val="single" w:sz="4" w:space="0" w:color="auto"/>
            </w:tcBorders>
            <w:shd w:val="clear" w:color="auto" w:fill="auto"/>
            <w:vAlign w:val="center"/>
            <w:hideMark/>
          </w:tcPr>
          <w:p w:rsidR="00A41548" w:rsidRPr="00FB44C6" w:rsidRDefault="00A41548" w:rsidP="00BA084A">
            <w:pPr>
              <w:jc w:val="left"/>
              <w:rPr>
                <w:rFonts w:cs="Arial"/>
                <w:sz w:val="20"/>
                <w:szCs w:val="20"/>
                <w:lang w:eastAsia="es-PY"/>
              </w:rPr>
            </w:pPr>
            <w:proofErr w:type="spellStart"/>
            <w:r w:rsidRPr="00FB44C6">
              <w:rPr>
                <w:rFonts w:cs="Arial"/>
                <w:sz w:val="20"/>
                <w:szCs w:val="20"/>
                <w:lang w:eastAsia="es-PY"/>
              </w:rPr>
              <w:t>Itakyry</w:t>
            </w:r>
            <w:proofErr w:type="spellEnd"/>
            <w:r w:rsidRPr="00FB44C6">
              <w:rPr>
                <w:rFonts w:cs="Arial"/>
                <w:sz w:val="20"/>
                <w:szCs w:val="20"/>
                <w:lang w:eastAsia="es-PY"/>
              </w:rPr>
              <w:t xml:space="preserve"> - Col. </w:t>
            </w:r>
            <w:proofErr w:type="spellStart"/>
            <w:r w:rsidRPr="00FB44C6">
              <w:rPr>
                <w:rFonts w:cs="Arial"/>
                <w:sz w:val="20"/>
                <w:szCs w:val="20"/>
                <w:lang w:eastAsia="es-PY"/>
              </w:rPr>
              <w:t>Ykua</w:t>
            </w:r>
            <w:proofErr w:type="spellEnd"/>
            <w:r w:rsidRPr="00FB44C6">
              <w:rPr>
                <w:rFonts w:cs="Arial"/>
                <w:sz w:val="20"/>
                <w:szCs w:val="20"/>
                <w:lang w:eastAsia="es-PY"/>
              </w:rPr>
              <w:t xml:space="preserve"> </w:t>
            </w:r>
            <w:proofErr w:type="spellStart"/>
            <w:r w:rsidRPr="00FB44C6">
              <w:rPr>
                <w:rFonts w:cs="Arial"/>
                <w:sz w:val="20"/>
                <w:szCs w:val="20"/>
                <w:lang w:eastAsia="es-PY"/>
              </w:rPr>
              <w:t>Pora</w:t>
            </w:r>
            <w:proofErr w:type="spellEnd"/>
            <w:r w:rsidRPr="00FB44C6">
              <w:rPr>
                <w:rFonts w:cs="Arial"/>
                <w:sz w:val="20"/>
                <w:szCs w:val="20"/>
                <w:lang w:eastAsia="es-PY"/>
              </w:rPr>
              <w:t xml:space="preserve"> - Rancho Alegre- Nueva Conquista - Ruta 10</w:t>
            </w:r>
          </w:p>
        </w:tc>
        <w:tc>
          <w:tcPr>
            <w:tcW w:w="1222" w:type="dxa"/>
            <w:tcBorders>
              <w:top w:val="nil"/>
              <w:left w:val="nil"/>
              <w:bottom w:val="single" w:sz="4" w:space="0" w:color="auto"/>
              <w:right w:val="single" w:sz="4" w:space="0" w:color="auto"/>
            </w:tcBorders>
            <w:shd w:val="clear" w:color="auto" w:fill="auto"/>
            <w:vAlign w:val="center"/>
            <w:hideMark/>
          </w:tcPr>
          <w:p w:rsidR="00A41548" w:rsidRPr="00FB44C6" w:rsidRDefault="00A41548" w:rsidP="00BA084A">
            <w:pPr>
              <w:jc w:val="center"/>
              <w:rPr>
                <w:rFonts w:cs="Arial"/>
                <w:b/>
                <w:bCs/>
                <w:sz w:val="20"/>
                <w:szCs w:val="20"/>
                <w:lang w:eastAsia="es-PY"/>
              </w:rPr>
            </w:pPr>
            <w:r w:rsidRPr="00FB44C6">
              <w:rPr>
                <w:rFonts w:cs="Arial"/>
                <w:b/>
                <w:bCs/>
                <w:sz w:val="20"/>
                <w:szCs w:val="20"/>
                <w:lang w:eastAsia="es-PY"/>
              </w:rPr>
              <w:t>11</w:t>
            </w:r>
          </w:p>
        </w:tc>
        <w:tc>
          <w:tcPr>
            <w:tcW w:w="823" w:type="dxa"/>
            <w:tcBorders>
              <w:top w:val="nil"/>
              <w:left w:val="nil"/>
              <w:bottom w:val="single" w:sz="4" w:space="0" w:color="auto"/>
              <w:right w:val="single" w:sz="4" w:space="0" w:color="auto"/>
            </w:tcBorders>
            <w:shd w:val="clear" w:color="auto" w:fill="auto"/>
            <w:noWrap/>
            <w:vAlign w:val="center"/>
            <w:hideMark/>
          </w:tcPr>
          <w:p w:rsidR="00A41548" w:rsidRPr="00FB44C6" w:rsidRDefault="00A41548" w:rsidP="00BA084A">
            <w:pPr>
              <w:jc w:val="center"/>
              <w:rPr>
                <w:rFonts w:cs="Arial"/>
                <w:sz w:val="20"/>
                <w:szCs w:val="20"/>
                <w:lang w:eastAsia="es-PY"/>
              </w:rPr>
            </w:pPr>
            <w:r w:rsidRPr="00FB44C6">
              <w:rPr>
                <w:rFonts w:cs="Arial"/>
                <w:sz w:val="20"/>
                <w:szCs w:val="20"/>
                <w:lang w:eastAsia="es-PY"/>
              </w:rPr>
              <w:t>10</w:t>
            </w:r>
          </w:p>
        </w:tc>
        <w:tc>
          <w:tcPr>
            <w:tcW w:w="876" w:type="dxa"/>
            <w:tcBorders>
              <w:top w:val="nil"/>
              <w:left w:val="nil"/>
              <w:bottom w:val="single" w:sz="4" w:space="0" w:color="auto"/>
              <w:right w:val="single" w:sz="4" w:space="0" w:color="auto"/>
            </w:tcBorders>
            <w:shd w:val="clear" w:color="auto" w:fill="auto"/>
            <w:noWrap/>
            <w:vAlign w:val="center"/>
            <w:hideMark/>
          </w:tcPr>
          <w:p w:rsidR="00A41548" w:rsidRPr="00FB44C6" w:rsidRDefault="00A41548" w:rsidP="00BA084A">
            <w:pPr>
              <w:jc w:val="center"/>
              <w:rPr>
                <w:rFonts w:cs="Arial"/>
                <w:sz w:val="20"/>
                <w:szCs w:val="20"/>
                <w:lang w:eastAsia="es-PY"/>
              </w:rPr>
            </w:pPr>
            <w:r w:rsidRPr="00FB44C6">
              <w:rPr>
                <w:rFonts w:cs="Arial"/>
                <w:sz w:val="20"/>
                <w:szCs w:val="20"/>
                <w:lang w:eastAsia="es-PY"/>
              </w:rPr>
              <w:t>1</w:t>
            </w:r>
          </w:p>
        </w:tc>
        <w:tc>
          <w:tcPr>
            <w:tcW w:w="1230" w:type="dxa"/>
            <w:tcBorders>
              <w:top w:val="nil"/>
              <w:left w:val="nil"/>
              <w:bottom w:val="single" w:sz="4" w:space="0" w:color="auto"/>
              <w:right w:val="single" w:sz="4" w:space="0" w:color="auto"/>
            </w:tcBorders>
            <w:shd w:val="clear" w:color="auto" w:fill="auto"/>
            <w:noWrap/>
            <w:vAlign w:val="center"/>
            <w:hideMark/>
          </w:tcPr>
          <w:p w:rsidR="00A41548" w:rsidRPr="00FB44C6" w:rsidRDefault="00A41548" w:rsidP="00BA084A">
            <w:pPr>
              <w:jc w:val="center"/>
              <w:rPr>
                <w:rFonts w:cs="Arial"/>
                <w:sz w:val="20"/>
                <w:szCs w:val="20"/>
                <w:lang w:eastAsia="es-PY"/>
              </w:rPr>
            </w:pPr>
            <w:r w:rsidRPr="00FB44C6">
              <w:rPr>
                <w:rFonts w:cs="Arial"/>
                <w:sz w:val="20"/>
                <w:szCs w:val="20"/>
                <w:lang w:eastAsia="es-PY"/>
              </w:rPr>
              <w:t>0</w:t>
            </w:r>
          </w:p>
        </w:tc>
      </w:tr>
    </w:tbl>
    <w:p w:rsidR="00A41548" w:rsidRPr="00762188" w:rsidRDefault="00A41548" w:rsidP="00A41548">
      <w:pPr>
        <w:jc w:val="center"/>
        <w:rPr>
          <w:i/>
          <w:sz w:val="20"/>
          <w:szCs w:val="20"/>
        </w:rPr>
      </w:pPr>
      <w:r w:rsidRPr="00762188">
        <w:rPr>
          <w:i/>
          <w:sz w:val="20"/>
          <w:szCs w:val="20"/>
        </w:rPr>
        <w:t>Fuente: Elaboración propia.</w:t>
      </w:r>
    </w:p>
    <w:p w:rsidR="00A41548" w:rsidRPr="00762188" w:rsidRDefault="00A41548" w:rsidP="00A41548"/>
    <w:p w:rsidR="00A41548" w:rsidRPr="00762188" w:rsidRDefault="00A41548" w:rsidP="00E76746">
      <w:pPr>
        <w:pStyle w:val="Ttulo5"/>
        <w:keepNext w:val="0"/>
        <w:keepLines w:val="0"/>
        <w:numPr>
          <w:ilvl w:val="4"/>
          <w:numId w:val="36"/>
        </w:numPr>
        <w:spacing w:before="0" w:line="240" w:lineRule="auto"/>
      </w:pPr>
      <w:r w:rsidRPr="00762188">
        <w:t>Tránsito inducido por reducción de costos de transporte</w:t>
      </w:r>
    </w:p>
    <w:p w:rsidR="00A41548" w:rsidRPr="00762188" w:rsidRDefault="00A41548" w:rsidP="00A41548">
      <w:r w:rsidRPr="00762188">
        <w:t>El tránsito inducido por efecto de la disminución de los costos de transporte se ha calculado empleando el concepto de elasticidad-precio, en este caso, la elasticidad de la demanda de viajes en relación a los costos de los mismos.</w:t>
      </w:r>
    </w:p>
    <w:p w:rsidR="00A41548" w:rsidRPr="00762188" w:rsidRDefault="00A41548" w:rsidP="00A41548">
      <w:r w:rsidRPr="00762188">
        <w:t>El tránsito inducido se obtiene de la siguiente expresión:</w:t>
      </w:r>
    </w:p>
    <w:p w:rsidR="00A41548" w:rsidRPr="00762188" w:rsidRDefault="00A41548" w:rsidP="00A41548"/>
    <w:p w:rsidR="00A41548" w:rsidRPr="00762188" w:rsidRDefault="00A41548" w:rsidP="00A41548">
      <w:pPr>
        <w:jc w:val="center"/>
        <w:rPr>
          <w:i/>
        </w:rPr>
      </w:pPr>
      <w:r w:rsidRPr="00762188">
        <w:rPr>
          <w:i/>
        </w:rPr>
        <w:t xml:space="preserve">TMDA inducido = TMDA existente (((Co/Cm) </w:t>
      </w:r>
      <w:proofErr w:type="spellStart"/>
      <w:r w:rsidRPr="00762188">
        <w:rPr>
          <w:i/>
        </w:rPr>
        <w:t>exp.E</w:t>
      </w:r>
      <w:proofErr w:type="spellEnd"/>
      <w:r w:rsidRPr="00762188">
        <w:rPr>
          <w:i/>
        </w:rPr>
        <w:t>)-1)</w:t>
      </w:r>
    </w:p>
    <w:p w:rsidR="00A41548" w:rsidRPr="00762188" w:rsidRDefault="00A41548" w:rsidP="00A41548"/>
    <w:p w:rsidR="00A41548" w:rsidRPr="00762188" w:rsidRDefault="00A41548" w:rsidP="00A41548">
      <w:r w:rsidRPr="00762188">
        <w:lastRenderedPageBreak/>
        <w:t>Dónde:</w:t>
      </w:r>
    </w:p>
    <w:p w:rsidR="00A41548" w:rsidRPr="00762188" w:rsidRDefault="00A41548" w:rsidP="00A41548"/>
    <w:p w:rsidR="00A41548" w:rsidRPr="00762188" w:rsidRDefault="00A41548" w:rsidP="00A41548">
      <w:r w:rsidRPr="00762188">
        <w:t>TMDA existente = TMDA con origen y destino en el tramo</w:t>
      </w:r>
    </w:p>
    <w:p w:rsidR="00A41548" w:rsidRPr="00762188" w:rsidRDefault="00A41548" w:rsidP="00A41548">
      <w:r w:rsidRPr="00762188">
        <w:t>Co = Costos de transporte en la situación antes de la mejora del tramo</w:t>
      </w:r>
    </w:p>
    <w:p w:rsidR="00A41548" w:rsidRPr="00762188" w:rsidRDefault="00A41548" w:rsidP="00A41548">
      <w:r w:rsidRPr="00762188">
        <w:t>Cm= Costos de transporte luego de la mejora de los tramos (pavimento de ripio y empedrado).</w:t>
      </w:r>
    </w:p>
    <w:p w:rsidR="00A41548" w:rsidRPr="00762188" w:rsidRDefault="00A41548" w:rsidP="00A41548">
      <w:r w:rsidRPr="00762188">
        <w:t>E= Coeficiente de elasticidad-precio</w:t>
      </w:r>
    </w:p>
    <w:p w:rsidR="00A41548" w:rsidRPr="00762188" w:rsidRDefault="00A41548" w:rsidP="00A41548"/>
    <w:p w:rsidR="00A41548" w:rsidRPr="00762188" w:rsidRDefault="00A41548" w:rsidP="00A41548">
      <w:r>
        <w:t>Se consideró, bajo un criterio conservador que el 80% del</w:t>
      </w:r>
      <w:r w:rsidRPr="00762188">
        <w:t xml:space="preserve"> TMDA</w:t>
      </w:r>
      <w:r>
        <w:t xml:space="preserve"> existente</w:t>
      </w:r>
      <w:r w:rsidRPr="00762188">
        <w:t xml:space="preserve"> </w:t>
      </w:r>
      <w:r>
        <w:t>de cada tramo, tiene</w:t>
      </w:r>
      <w:r w:rsidRPr="00762188">
        <w:t xml:space="preserve"> origen y destino </w:t>
      </w:r>
      <w:r>
        <w:t>en los mismos</w:t>
      </w:r>
      <w:r w:rsidRPr="00762188">
        <w:t>.</w:t>
      </w:r>
    </w:p>
    <w:p w:rsidR="00A41548" w:rsidRPr="00762188" w:rsidRDefault="00A41548" w:rsidP="00A41548">
      <w:r w:rsidRPr="00762188">
        <w:t>En el caso de los camiones</w:t>
      </w:r>
      <w:r>
        <w:t xml:space="preserve"> agrícolas</w:t>
      </w:r>
      <w:r w:rsidRPr="00762188">
        <w:t xml:space="preserve">, los mismos han sido excluidos, ya que </w:t>
      </w:r>
      <w:r>
        <w:t>los mismos</w:t>
      </w:r>
      <w:r w:rsidRPr="00762188">
        <w:t xml:space="preserve"> son considerados en la composición del tránsito generado por el incremento de la producción.</w:t>
      </w:r>
    </w:p>
    <w:p w:rsidR="00A41548" w:rsidRPr="00762188" w:rsidRDefault="00A41548" w:rsidP="00A41548">
      <w:r w:rsidRPr="00762188">
        <w:t>Los costos de transporte incluidos en la fórmula</w:t>
      </w:r>
      <w:r>
        <w:t>,</w:t>
      </w:r>
      <w:r w:rsidRPr="00762188">
        <w:t xml:space="preserve"> corresponden a costos financieros (U$S/Km.) con la inclusión del valor del tiempo de pasajeros, que son los costos que influyen en las decisiones de los usuarios, resultando así los siguientes valores de la relación de costos antes y después de la mejora:</w:t>
      </w:r>
    </w:p>
    <w:p w:rsidR="00A41548" w:rsidRPr="00762188" w:rsidRDefault="00A41548" w:rsidP="00A41548"/>
    <w:tbl>
      <w:tblPr>
        <w:tblW w:w="3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3"/>
        <w:gridCol w:w="806"/>
        <w:gridCol w:w="880"/>
        <w:gridCol w:w="924"/>
      </w:tblGrid>
      <w:tr w:rsidR="00A41548" w:rsidRPr="00762188" w:rsidTr="00BA084A">
        <w:trPr>
          <w:trHeight w:val="270"/>
          <w:jc w:val="center"/>
        </w:trPr>
        <w:tc>
          <w:tcPr>
            <w:tcW w:w="1143" w:type="dxa"/>
            <w:shd w:val="clear" w:color="auto" w:fill="auto"/>
            <w:vAlign w:val="center"/>
          </w:tcPr>
          <w:p w:rsidR="00A41548" w:rsidRPr="00762188" w:rsidRDefault="00A41548" w:rsidP="00BA084A">
            <w:pPr>
              <w:rPr>
                <w:rFonts w:cs="Arial"/>
                <w:b/>
                <w:bCs/>
                <w:sz w:val="20"/>
                <w:szCs w:val="20"/>
              </w:rPr>
            </w:pPr>
          </w:p>
        </w:tc>
        <w:tc>
          <w:tcPr>
            <w:tcW w:w="806" w:type="dxa"/>
            <w:shd w:val="clear" w:color="auto" w:fill="auto"/>
            <w:noWrap/>
            <w:vAlign w:val="center"/>
          </w:tcPr>
          <w:p w:rsidR="00A41548" w:rsidRPr="00762188" w:rsidRDefault="00A41548" w:rsidP="00BA084A">
            <w:pPr>
              <w:jc w:val="center"/>
              <w:rPr>
                <w:rFonts w:cs="Arial"/>
                <w:b/>
                <w:sz w:val="20"/>
                <w:szCs w:val="20"/>
              </w:rPr>
            </w:pPr>
            <w:r w:rsidRPr="00762188">
              <w:rPr>
                <w:rFonts w:cs="Arial"/>
                <w:b/>
                <w:sz w:val="20"/>
                <w:szCs w:val="20"/>
              </w:rPr>
              <w:t>Livianos</w:t>
            </w:r>
          </w:p>
        </w:tc>
        <w:tc>
          <w:tcPr>
            <w:tcW w:w="880" w:type="dxa"/>
            <w:shd w:val="clear" w:color="auto" w:fill="auto"/>
            <w:noWrap/>
            <w:vAlign w:val="center"/>
          </w:tcPr>
          <w:p w:rsidR="00A41548" w:rsidRPr="00762188" w:rsidRDefault="00A41548" w:rsidP="00BA084A">
            <w:pPr>
              <w:jc w:val="center"/>
              <w:rPr>
                <w:rFonts w:cs="Arial"/>
                <w:b/>
                <w:sz w:val="20"/>
                <w:szCs w:val="20"/>
              </w:rPr>
            </w:pPr>
            <w:r w:rsidRPr="00762188">
              <w:rPr>
                <w:rFonts w:cs="Arial"/>
                <w:b/>
                <w:sz w:val="20"/>
                <w:szCs w:val="20"/>
              </w:rPr>
              <w:t>Buses</w:t>
            </w:r>
          </w:p>
        </w:tc>
        <w:tc>
          <w:tcPr>
            <w:tcW w:w="924" w:type="dxa"/>
            <w:shd w:val="clear" w:color="auto" w:fill="auto"/>
            <w:noWrap/>
            <w:vAlign w:val="center"/>
          </w:tcPr>
          <w:p w:rsidR="00A41548" w:rsidRPr="00762188" w:rsidRDefault="00A41548" w:rsidP="00BA084A">
            <w:pPr>
              <w:jc w:val="center"/>
              <w:rPr>
                <w:rFonts w:cs="Arial"/>
                <w:b/>
                <w:sz w:val="20"/>
                <w:szCs w:val="20"/>
              </w:rPr>
            </w:pPr>
            <w:r w:rsidRPr="00762188">
              <w:rPr>
                <w:rFonts w:cs="Arial"/>
                <w:b/>
                <w:sz w:val="20"/>
                <w:szCs w:val="20"/>
              </w:rPr>
              <w:t>Camiones</w:t>
            </w:r>
          </w:p>
        </w:tc>
      </w:tr>
      <w:tr w:rsidR="00A41548" w:rsidRPr="00762188" w:rsidTr="00BA084A">
        <w:trPr>
          <w:trHeight w:val="270"/>
          <w:jc w:val="center"/>
        </w:trPr>
        <w:tc>
          <w:tcPr>
            <w:tcW w:w="1143" w:type="dxa"/>
            <w:shd w:val="clear" w:color="auto" w:fill="auto"/>
            <w:vAlign w:val="center"/>
          </w:tcPr>
          <w:p w:rsidR="00A41548" w:rsidRPr="00762188" w:rsidRDefault="00A41548" w:rsidP="00BA084A">
            <w:pPr>
              <w:rPr>
                <w:rFonts w:cs="Arial"/>
                <w:b/>
                <w:bCs/>
                <w:sz w:val="20"/>
                <w:szCs w:val="20"/>
              </w:rPr>
            </w:pPr>
            <w:proofErr w:type="spellStart"/>
            <w:r w:rsidRPr="00762188">
              <w:rPr>
                <w:rFonts w:cs="Arial"/>
                <w:b/>
                <w:bCs/>
                <w:sz w:val="20"/>
                <w:szCs w:val="20"/>
              </w:rPr>
              <w:t>COVo</w:t>
            </w:r>
            <w:proofErr w:type="spellEnd"/>
            <w:r w:rsidRPr="00762188">
              <w:rPr>
                <w:rFonts w:cs="Arial"/>
                <w:b/>
                <w:bCs/>
                <w:sz w:val="20"/>
                <w:szCs w:val="20"/>
              </w:rPr>
              <w:t>/</w:t>
            </w:r>
            <w:proofErr w:type="spellStart"/>
            <w:r w:rsidRPr="00762188">
              <w:rPr>
                <w:rFonts w:cs="Arial"/>
                <w:b/>
                <w:bCs/>
                <w:sz w:val="20"/>
                <w:szCs w:val="20"/>
              </w:rPr>
              <w:t>COVm</w:t>
            </w:r>
            <w:proofErr w:type="spellEnd"/>
          </w:p>
        </w:tc>
        <w:tc>
          <w:tcPr>
            <w:tcW w:w="806" w:type="dxa"/>
            <w:shd w:val="clear" w:color="auto" w:fill="auto"/>
            <w:vAlign w:val="center"/>
          </w:tcPr>
          <w:p w:rsidR="00A41548" w:rsidRDefault="00A41548" w:rsidP="00BA084A">
            <w:pPr>
              <w:jc w:val="center"/>
              <w:rPr>
                <w:rFonts w:cs="Arial"/>
                <w:color w:val="000000"/>
                <w:sz w:val="20"/>
                <w:szCs w:val="20"/>
              </w:rPr>
            </w:pPr>
            <w:r>
              <w:rPr>
                <w:rFonts w:cs="Arial"/>
                <w:color w:val="000000"/>
                <w:sz w:val="20"/>
                <w:szCs w:val="20"/>
              </w:rPr>
              <w:t>1,60</w:t>
            </w:r>
          </w:p>
        </w:tc>
        <w:tc>
          <w:tcPr>
            <w:tcW w:w="880" w:type="dxa"/>
            <w:shd w:val="clear" w:color="auto" w:fill="auto"/>
            <w:vAlign w:val="center"/>
          </w:tcPr>
          <w:p w:rsidR="00A41548" w:rsidRDefault="00A41548" w:rsidP="00BA084A">
            <w:pPr>
              <w:jc w:val="center"/>
              <w:rPr>
                <w:rFonts w:cs="Arial"/>
                <w:color w:val="000000"/>
                <w:sz w:val="20"/>
                <w:szCs w:val="20"/>
              </w:rPr>
            </w:pPr>
            <w:r>
              <w:rPr>
                <w:rFonts w:cs="Arial"/>
                <w:color w:val="000000"/>
                <w:sz w:val="20"/>
                <w:szCs w:val="20"/>
              </w:rPr>
              <w:t>1,54</w:t>
            </w:r>
          </w:p>
        </w:tc>
        <w:tc>
          <w:tcPr>
            <w:tcW w:w="924" w:type="dxa"/>
            <w:shd w:val="clear" w:color="auto" w:fill="auto"/>
            <w:vAlign w:val="center"/>
          </w:tcPr>
          <w:p w:rsidR="00A41548" w:rsidRDefault="00A41548" w:rsidP="00BA084A">
            <w:pPr>
              <w:jc w:val="center"/>
              <w:rPr>
                <w:rFonts w:cs="Arial"/>
                <w:color w:val="000000"/>
                <w:sz w:val="20"/>
                <w:szCs w:val="20"/>
              </w:rPr>
            </w:pPr>
            <w:r>
              <w:rPr>
                <w:rFonts w:cs="Arial"/>
                <w:color w:val="000000"/>
                <w:sz w:val="20"/>
                <w:szCs w:val="20"/>
              </w:rPr>
              <w:t>1,49</w:t>
            </w:r>
          </w:p>
        </w:tc>
      </w:tr>
    </w:tbl>
    <w:p w:rsidR="00A41548" w:rsidRPr="00762188" w:rsidRDefault="00A41548" w:rsidP="00A41548"/>
    <w:p w:rsidR="00A41548" w:rsidRPr="00762188" w:rsidRDefault="00A41548" w:rsidP="00A41548">
      <w:r w:rsidRPr="00762188">
        <w:t>Los valores adoptados para la elasticidad son:</w:t>
      </w:r>
    </w:p>
    <w:p w:rsidR="00A41548" w:rsidRPr="00762188" w:rsidRDefault="00A41548" w:rsidP="00A41548"/>
    <w:p w:rsidR="00A41548" w:rsidRPr="00762188" w:rsidRDefault="00A41548" w:rsidP="00E76746">
      <w:pPr>
        <w:numPr>
          <w:ilvl w:val="0"/>
          <w:numId w:val="39"/>
        </w:numPr>
        <w:spacing w:before="0" w:line="240" w:lineRule="auto"/>
      </w:pPr>
      <w:r>
        <w:t>E livianos = 1,2</w:t>
      </w:r>
    </w:p>
    <w:p w:rsidR="00A41548" w:rsidRPr="00762188" w:rsidRDefault="00A41548" w:rsidP="00E76746">
      <w:pPr>
        <w:numPr>
          <w:ilvl w:val="0"/>
          <w:numId w:val="39"/>
        </w:numPr>
        <w:spacing w:before="0" w:line="240" w:lineRule="auto"/>
      </w:pPr>
      <w:r>
        <w:t>E ómnibus = 0,7</w:t>
      </w:r>
    </w:p>
    <w:p w:rsidR="00A41548" w:rsidRPr="00762188" w:rsidRDefault="00A41548" w:rsidP="00E76746">
      <w:pPr>
        <w:numPr>
          <w:ilvl w:val="0"/>
          <w:numId w:val="39"/>
        </w:numPr>
        <w:spacing w:before="0" w:line="240" w:lineRule="auto"/>
      </w:pPr>
      <w:r w:rsidRPr="00762188">
        <w:t>E camiones = 1,0</w:t>
      </w:r>
    </w:p>
    <w:p w:rsidR="00A41548" w:rsidRPr="00762188" w:rsidRDefault="00A41548" w:rsidP="00A41548"/>
    <w:p w:rsidR="00BA084A" w:rsidRDefault="00A41548" w:rsidP="00A41548">
      <w:r w:rsidRPr="00762188">
        <w:t>Aplicada la fórmula mencionada se tiene el tránsito inducido para el año 20</w:t>
      </w:r>
      <w:r>
        <w:t>14</w:t>
      </w:r>
      <w:r w:rsidRPr="00762188">
        <w:t>, que son efectivamente sumados al tránsito normal recién a partir del año 20</w:t>
      </w:r>
      <w:r>
        <w:t>18</w:t>
      </w:r>
      <w:r w:rsidRPr="00762188">
        <w:t>, año de inicio de operación de los tramos mejorados. Así mismo, los resultados obtenidos son los siguientes:</w:t>
      </w:r>
    </w:p>
    <w:p w:rsidR="00BA084A" w:rsidRDefault="00BA084A">
      <w:pPr>
        <w:spacing w:before="0" w:line="240" w:lineRule="auto"/>
        <w:jc w:val="left"/>
      </w:pPr>
    </w:p>
    <w:p w:rsidR="00A41548" w:rsidRPr="00762188" w:rsidRDefault="00A41548" w:rsidP="00A41548">
      <w:pPr>
        <w:pStyle w:val="Epgrafe"/>
      </w:pPr>
      <w:r w:rsidRPr="00762188">
        <w:t xml:space="preserve">Tabla </w:t>
      </w:r>
      <w:r w:rsidRPr="00762188">
        <w:fldChar w:fldCharType="begin"/>
      </w:r>
      <w:r w:rsidRPr="00762188">
        <w:instrText xml:space="preserve"> SEQ Tabla \* ARABIC </w:instrText>
      </w:r>
      <w:r w:rsidRPr="00762188">
        <w:fldChar w:fldCharType="separate"/>
      </w:r>
      <w:r w:rsidR="006D4CA8">
        <w:rPr>
          <w:noProof/>
        </w:rPr>
        <w:t>4</w:t>
      </w:r>
      <w:r w:rsidRPr="00762188">
        <w:fldChar w:fldCharType="end"/>
      </w:r>
      <w:r w:rsidRPr="00762188">
        <w:br/>
        <w:t>Tránsito Inducido por reducción de costos de transporte</w:t>
      </w:r>
    </w:p>
    <w:tbl>
      <w:tblPr>
        <w:tblW w:w="8420" w:type="dxa"/>
        <w:jc w:val="center"/>
        <w:tblCellMar>
          <w:left w:w="0" w:type="dxa"/>
          <w:right w:w="0" w:type="dxa"/>
        </w:tblCellMar>
        <w:tblLook w:val="04A0" w:firstRow="1" w:lastRow="0" w:firstColumn="1" w:lastColumn="0" w:noHBand="0" w:noVBand="1"/>
      </w:tblPr>
      <w:tblGrid>
        <w:gridCol w:w="760"/>
        <w:gridCol w:w="3500"/>
        <w:gridCol w:w="1314"/>
        <w:gridCol w:w="743"/>
        <w:gridCol w:w="790"/>
        <w:gridCol w:w="1313"/>
      </w:tblGrid>
      <w:tr w:rsidR="00A41548" w:rsidTr="001D0CC5">
        <w:trPr>
          <w:trHeight w:val="255"/>
          <w:jc w:val="center"/>
        </w:trPr>
        <w:tc>
          <w:tcPr>
            <w:tcW w:w="7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CODIGO</w:t>
            </w:r>
          </w:p>
        </w:tc>
        <w:tc>
          <w:tcPr>
            <w:tcW w:w="35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DESCRIPCIÓN</w:t>
            </w:r>
          </w:p>
        </w:tc>
        <w:tc>
          <w:tcPr>
            <w:tcW w:w="4160" w:type="dxa"/>
            <w:gridSpan w:val="4"/>
            <w:tcBorders>
              <w:top w:val="single" w:sz="4" w:space="0" w:color="auto"/>
              <w:left w:val="nil"/>
              <w:bottom w:val="single" w:sz="4" w:space="0" w:color="auto"/>
              <w:right w:val="single" w:sz="4" w:space="0" w:color="000000"/>
            </w:tcBorders>
            <w:shd w:val="clear" w:color="auto" w:fill="DBE5F1" w:themeFill="accent1" w:themeFillTint="33"/>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TMDA (reducción COV)</w:t>
            </w:r>
          </w:p>
        </w:tc>
      </w:tr>
      <w:tr w:rsidR="00A41548" w:rsidTr="0049051A">
        <w:trPr>
          <w:trHeight w:val="2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1548" w:rsidRDefault="00A41548" w:rsidP="00BA084A">
            <w:pPr>
              <w:rPr>
                <w:rFonts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1548" w:rsidRDefault="00A41548" w:rsidP="00BA084A">
            <w:pPr>
              <w:rPr>
                <w:rFonts w:cs="Arial"/>
                <w:b/>
                <w:bCs/>
                <w:sz w:val="20"/>
                <w:szCs w:val="20"/>
              </w:rPr>
            </w:pPr>
          </w:p>
        </w:tc>
        <w:tc>
          <w:tcPr>
            <w:tcW w:w="1231"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TOTAL</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Livianos</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Ómnibus</w:t>
            </w:r>
          </w:p>
        </w:tc>
        <w:tc>
          <w:tcPr>
            <w:tcW w:w="1230"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Camiones</w:t>
            </w:r>
          </w:p>
        </w:tc>
      </w:tr>
      <w:tr w:rsidR="00A41548" w:rsidTr="0049051A">
        <w:trPr>
          <w:trHeight w:val="255"/>
          <w:jc w:val="center"/>
        </w:trPr>
        <w:tc>
          <w:tcPr>
            <w:tcW w:w="7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1</w:t>
            </w:r>
          </w:p>
        </w:tc>
        <w:tc>
          <w:tcPr>
            <w:tcW w:w="3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rPr>
                <w:rFonts w:cs="Arial"/>
                <w:sz w:val="20"/>
                <w:szCs w:val="20"/>
              </w:rPr>
            </w:pPr>
            <w:r>
              <w:rPr>
                <w:rFonts w:cs="Arial"/>
                <w:sz w:val="20"/>
                <w:szCs w:val="20"/>
              </w:rPr>
              <w:t xml:space="preserve">San Vicente - Arroyo </w:t>
            </w:r>
            <w:proofErr w:type="spellStart"/>
            <w:r>
              <w:rPr>
                <w:rFonts w:cs="Arial"/>
                <w:sz w:val="20"/>
                <w:szCs w:val="20"/>
              </w:rPr>
              <w:t>Itanara</w:t>
            </w:r>
            <w:proofErr w:type="spellEnd"/>
          </w:p>
        </w:tc>
        <w:tc>
          <w:tcPr>
            <w:tcW w:w="12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8</w:t>
            </w:r>
          </w:p>
        </w:tc>
      </w:tr>
      <w:tr w:rsidR="00A41548" w:rsidTr="0049051A">
        <w:trPr>
          <w:trHeight w:val="255"/>
          <w:jc w:val="center"/>
        </w:trPr>
        <w:tc>
          <w:tcPr>
            <w:tcW w:w="7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2</w:t>
            </w:r>
          </w:p>
        </w:tc>
        <w:tc>
          <w:tcPr>
            <w:tcW w:w="3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rPr>
                <w:rFonts w:cs="Arial"/>
                <w:sz w:val="20"/>
                <w:szCs w:val="20"/>
              </w:rPr>
            </w:pPr>
            <w:r>
              <w:rPr>
                <w:rFonts w:cs="Arial"/>
                <w:sz w:val="20"/>
                <w:szCs w:val="20"/>
              </w:rPr>
              <w:t xml:space="preserve">Ruta Nº 3 - Cañada Costa </w:t>
            </w:r>
            <w:proofErr w:type="spellStart"/>
            <w:r>
              <w:rPr>
                <w:rFonts w:cs="Arial"/>
                <w:sz w:val="20"/>
                <w:szCs w:val="20"/>
              </w:rPr>
              <w:t>Pucu</w:t>
            </w:r>
            <w:proofErr w:type="spellEnd"/>
            <w:r>
              <w:rPr>
                <w:rFonts w:cs="Arial"/>
                <w:sz w:val="20"/>
                <w:szCs w:val="20"/>
              </w:rPr>
              <w:t xml:space="preserve"> - </w:t>
            </w:r>
            <w:proofErr w:type="spellStart"/>
            <w:r>
              <w:rPr>
                <w:rFonts w:cs="Arial"/>
                <w:sz w:val="20"/>
                <w:szCs w:val="20"/>
              </w:rPr>
              <w:t>Pirapomi</w:t>
            </w:r>
            <w:proofErr w:type="spellEnd"/>
          </w:p>
        </w:tc>
        <w:tc>
          <w:tcPr>
            <w:tcW w:w="12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8</w:t>
            </w:r>
          </w:p>
        </w:tc>
      </w:tr>
      <w:tr w:rsidR="00A41548" w:rsidTr="0049051A">
        <w:trPr>
          <w:trHeight w:val="255"/>
          <w:jc w:val="center"/>
        </w:trPr>
        <w:tc>
          <w:tcPr>
            <w:tcW w:w="7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49051A" w:rsidP="00BA084A">
            <w:pPr>
              <w:jc w:val="center"/>
              <w:rPr>
                <w:rFonts w:cs="Arial"/>
                <w:b/>
                <w:bCs/>
                <w:sz w:val="20"/>
                <w:szCs w:val="20"/>
              </w:rPr>
            </w:pPr>
            <w:r>
              <w:rPr>
                <w:rFonts w:cs="Arial"/>
                <w:b/>
                <w:bCs/>
                <w:sz w:val="20"/>
                <w:szCs w:val="20"/>
              </w:rPr>
              <w:t>3</w:t>
            </w:r>
          </w:p>
        </w:tc>
        <w:tc>
          <w:tcPr>
            <w:tcW w:w="3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rPr>
                <w:rFonts w:cs="Arial"/>
                <w:sz w:val="20"/>
                <w:szCs w:val="20"/>
              </w:rPr>
            </w:pPr>
            <w:proofErr w:type="spellStart"/>
            <w:r>
              <w:rPr>
                <w:rFonts w:cs="Arial"/>
                <w:sz w:val="20"/>
                <w:szCs w:val="20"/>
              </w:rPr>
              <w:t>Itakyry</w:t>
            </w:r>
            <w:proofErr w:type="spellEnd"/>
            <w:r>
              <w:rPr>
                <w:rFonts w:cs="Arial"/>
                <w:sz w:val="20"/>
                <w:szCs w:val="20"/>
              </w:rPr>
              <w:t xml:space="preserve"> - Col. </w:t>
            </w:r>
            <w:proofErr w:type="spellStart"/>
            <w:r>
              <w:rPr>
                <w:rFonts w:cs="Arial"/>
                <w:sz w:val="20"/>
                <w:szCs w:val="20"/>
              </w:rPr>
              <w:t>Ykua</w:t>
            </w:r>
            <w:proofErr w:type="spellEnd"/>
            <w:r>
              <w:rPr>
                <w:rFonts w:cs="Arial"/>
                <w:sz w:val="20"/>
                <w:szCs w:val="20"/>
              </w:rPr>
              <w:t xml:space="preserve"> </w:t>
            </w:r>
            <w:proofErr w:type="spellStart"/>
            <w:r>
              <w:rPr>
                <w:rFonts w:cs="Arial"/>
                <w:sz w:val="20"/>
                <w:szCs w:val="20"/>
              </w:rPr>
              <w:t>Pora</w:t>
            </w:r>
            <w:proofErr w:type="spellEnd"/>
            <w:r>
              <w:rPr>
                <w:rFonts w:cs="Arial"/>
                <w:sz w:val="20"/>
                <w:szCs w:val="20"/>
              </w:rPr>
              <w:t xml:space="preserve"> - Rancho Alegre- Nueva Conquista - Ruta 10</w:t>
            </w:r>
          </w:p>
        </w:tc>
        <w:tc>
          <w:tcPr>
            <w:tcW w:w="12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169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154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13</w:t>
            </w:r>
          </w:p>
        </w:tc>
      </w:tr>
    </w:tbl>
    <w:p w:rsidR="00A41548" w:rsidRPr="00762188" w:rsidRDefault="00A41548" w:rsidP="00A41548">
      <w:pPr>
        <w:jc w:val="center"/>
        <w:rPr>
          <w:i/>
          <w:sz w:val="20"/>
          <w:szCs w:val="20"/>
        </w:rPr>
      </w:pPr>
      <w:r w:rsidRPr="00762188">
        <w:rPr>
          <w:i/>
          <w:sz w:val="20"/>
          <w:szCs w:val="20"/>
        </w:rPr>
        <w:lastRenderedPageBreak/>
        <w:t xml:space="preserve"> Fuente: Elaboración propia.</w:t>
      </w:r>
    </w:p>
    <w:p w:rsidR="00CE3AE1" w:rsidRDefault="00CE3AE1" w:rsidP="00A41548"/>
    <w:p w:rsidR="00A41548" w:rsidRPr="00762188" w:rsidRDefault="00A41548" w:rsidP="00A41548">
      <w:r w:rsidRPr="00762188">
        <w:t>Por último, en el siguiente cuadro se tiene el tránsito inducido total para cada tramo en estudio:</w:t>
      </w:r>
    </w:p>
    <w:p w:rsidR="00A41548" w:rsidRPr="00762188" w:rsidRDefault="00A41548" w:rsidP="00A41548">
      <w:pPr>
        <w:pStyle w:val="Epgrafe"/>
      </w:pPr>
      <w:r w:rsidRPr="00762188">
        <w:t xml:space="preserve">Tabla </w:t>
      </w:r>
      <w:r w:rsidRPr="00762188">
        <w:fldChar w:fldCharType="begin"/>
      </w:r>
      <w:r w:rsidRPr="00762188">
        <w:instrText xml:space="preserve"> SEQ Tabla \* ARABIC </w:instrText>
      </w:r>
      <w:r w:rsidRPr="00762188">
        <w:fldChar w:fldCharType="separate"/>
      </w:r>
      <w:r w:rsidR="006D4CA8">
        <w:rPr>
          <w:noProof/>
        </w:rPr>
        <w:t>5</w:t>
      </w:r>
      <w:r w:rsidRPr="00762188">
        <w:fldChar w:fldCharType="end"/>
      </w:r>
      <w:r w:rsidRPr="00762188">
        <w:br/>
        <w:t>Tránsito Inducido total</w:t>
      </w:r>
    </w:p>
    <w:tbl>
      <w:tblPr>
        <w:tblW w:w="8420" w:type="dxa"/>
        <w:jc w:val="center"/>
        <w:tblCellMar>
          <w:left w:w="0" w:type="dxa"/>
          <w:right w:w="0" w:type="dxa"/>
        </w:tblCellMar>
        <w:tblLook w:val="04A0" w:firstRow="1" w:lastRow="0" w:firstColumn="1" w:lastColumn="0" w:noHBand="0" w:noVBand="1"/>
      </w:tblPr>
      <w:tblGrid>
        <w:gridCol w:w="760"/>
        <w:gridCol w:w="3500"/>
        <w:gridCol w:w="1314"/>
        <w:gridCol w:w="743"/>
        <w:gridCol w:w="790"/>
        <w:gridCol w:w="1313"/>
      </w:tblGrid>
      <w:tr w:rsidR="00A41548" w:rsidTr="001D0CC5">
        <w:trPr>
          <w:trHeight w:val="255"/>
          <w:jc w:val="center"/>
        </w:trPr>
        <w:tc>
          <w:tcPr>
            <w:tcW w:w="7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CODIGO</w:t>
            </w:r>
          </w:p>
        </w:tc>
        <w:tc>
          <w:tcPr>
            <w:tcW w:w="35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DESCRIPCIÓN</w:t>
            </w:r>
          </w:p>
        </w:tc>
        <w:tc>
          <w:tcPr>
            <w:tcW w:w="4160" w:type="dxa"/>
            <w:gridSpan w:val="4"/>
            <w:tcBorders>
              <w:top w:val="single" w:sz="4" w:space="0" w:color="auto"/>
              <w:left w:val="nil"/>
              <w:bottom w:val="single" w:sz="4" w:space="0" w:color="auto"/>
              <w:right w:val="single" w:sz="4" w:space="0" w:color="000000"/>
            </w:tcBorders>
            <w:shd w:val="clear" w:color="auto" w:fill="DBE5F1" w:themeFill="accent1" w:themeFillTint="33"/>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TMDA inducido total</w:t>
            </w:r>
          </w:p>
        </w:tc>
      </w:tr>
      <w:tr w:rsidR="00A41548" w:rsidTr="0049051A">
        <w:trPr>
          <w:trHeight w:val="2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1548" w:rsidRDefault="00A41548" w:rsidP="00BA084A">
            <w:pPr>
              <w:rPr>
                <w:rFonts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1548" w:rsidRDefault="00A41548" w:rsidP="00BA084A">
            <w:pPr>
              <w:rPr>
                <w:rFonts w:cs="Arial"/>
                <w:b/>
                <w:bCs/>
                <w:sz w:val="20"/>
                <w:szCs w:val="20"/>
              </w:rPr>
            </w:pPr>
          </w:p>
        </w:tc>
        <w:tc>
          <w:tcPr>
            <w:tcW w:w="1231"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TOTAL</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Livianos</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Ómnibus</w:t>
            </w:r>
          </w:p>
        </w:tc>
        <w:tc>
          <w:tcPr>
            <w:tcW w:w="1230"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Camiones</w:t>
            </w:r>
          </w:p>
        </w:tc>
      </w:tr>
      <w:tr w:rsidR="00A41548" w:rsidTr="0049051A">
        <w:trPr>
          <w:trHeight w:val="255"/>
          <w:jc w:val="center"/>
        </w:trPr>
        <w:tc>
          <w:tcPr>
            <w:tcW w:w="7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1</w:t>
            </w:r>
          </w:p>
        </w:tc>
        <w:tc>
          <w:tcPr>
            <w:tcW w:w="3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rPr>
                <w:rFonts w:cs="Arial"/>
                <w:sz w:val="20"/>
                <w:szCs w:val="20"/>
              </w:rPr>
            </w:pPr>
            <w:r>
              <w:rPr>
                <w:rFonts w:cs="Arial"/>
                <w:sz w:val="20"/>
                <w:szCs w:val="20"/>
              </w:rPr>
              <w:t xml:space="preserve">San Vicente - Arroyo </w:t>
            </w:r>
            <w:proofErr w:type="spellStart"/>
            <w:r>
              <w:rPr>
                <w:rFonts w:cs="Arial"/>
                <w:sz w:val="20"/>
                <w:szCs w:val="20"/>
              </w:rPr>
              <w:t>Itanara</w:t>
            </w:r>
            <w:proofErr w:type="spellEnd"/>
          </w:p>
        </w:tc>
        <w:tc>
          <w:tcPr>
            <w:tcW w:w="12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8</w:t>
            </w:r>
          </w:p>
        </w:tc>
      </w:tr>
      <w:tr w:rsidR="00A41548" w:rsidTr="0049051A">
        <w:trPr>
          <w:trHeight w:val="255"/>
          <w:jc w:val="center"/>
        </w:trPr>
        <w:tc>
          <w:tcPr>
            <w:tcW w:w="7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2</w:t>
            </w:r>
          </w:p>
        </w:tc>
        <w:tc>
          <w:tcPr>
            <w:tcW w:w="3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rPr>
                <w:rFonts w:cs="Arial"/>
                <w:sz w:val="20"/>
                <w:szCs w:val="20"/>
              </w:rPr>
            </w:pPr>
            <w:r>
              <w:rPr>
                <w:rFonts w:cs="Arial"/>
                <w:sz w:val="20"/>
                <w:szCs w:val="20"/>
              </w:rPr>
              <w:t xml:space="preserve">Ruta Nº 3 - Cañada Costa </w:t>
            </w:r>
            <w:proofErr w:type="spellStart"/>
            <w:r>
              <w:rPr>
                <w:rFonts w:cs="Arial"/>
                <w:sz w:val="20"/>
                <w:szCs w:val="20"/>
              </w:rPr>
              <w:t>Pucu</w:t>
            </w:r>
            <w:proofErr w:type="spellEnd"/>
            <w:r>
              <w:rPr>
                <w:rFonts w:cs="Arial"/>
                <w:sz w:val="20"/>
                <w:szCs w:val="20"/>
              </w:rPr>
              <w:t xml:space="preserve"> - </w:t>
            </w:r>
            <w:proofErr w:type="spellStart"/>
            <w:r>
              <w:rPr>
                <w:rFonts w:cs="Arial"/>
                <w:sz w:val="20"/>
                <w:szCs w:val="20"/>
              </w:rPr>
              <w:t>Pirapomi</w:t>
            </w:r>
            <w:proofErr w:type="spellEnd"/>
          </w:p>
        </w:tc>
        <w:tc>
          <w:tcPr>
            <w:tcW w:w="12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108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8</w:t>
            </w:r>
          </w:p>
        </w:tc>
      </w:tr>
      <w:tr w:rsidR="00A41548" w:rsidTr="0049051A">
        <w:trPr>
          <w:trHeight w:val="255"/>
          <w:jc w:val="center"/>
        </w:trPr>
        <w:tc>
          <w:tcPr>
            <w:tcW w:w="7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49051A" w:rsidP="00BA084A">
            <w:pPr>
              <w:jc w:val="center"/>
              <w:rPr>
                <w:rFonts w:cs="Arial"/>
                <w:b/>
                <w:bCs/>
                <w:sz w:val="20"/>
                <w:szCs w:val="20"/>
              </w:rPr>
            </w:pPr>
            <w:r>
              <w:rPr>
                <w:rFonts w:cs="Arial"/>
                <w:b/>
                <w:bCs/>
                <w:sz w:val="20"/>
                <w:szCs w:val="20"/>
              </w:rPr>
              <w:t>3</w:t>
            </w:r>
          </w:p>
        </w:tc>
        <w:tc>
          <w:tcPr>
            <w:tcW w:w="3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rPr>
                <w:rFonts w:cs="Arial"/>
                <w:sz w:val="20"/>
                <w:szCs w:val="20"/>
              </w:rPr>
            </w:pPr>
            <w:proofErr w:type="spellStart"/>
            <w:r>
              <w:rPr>
                <w:rFonts w:cs="Arial"/>
                <w:sz w:val="20"/>
                <w:szCs w:val="20"/>
              </w:rPr>
              <w:t>Itakyry</w:t>
            </w:r>
            <w:proofErr w:type="spellEnd"/>
            <w:r>
              <w:rPr>
                <w:rFonts w:cs="Arial"/>
                <w:sz w:val="20"/>
                <w:szCs w:val="20"/>
              </w:rPr>
              <w:t xml:space="preserve"> - Col. </w:t>
            </w:r>
            <w:proofErr w:type="spellStart"/>
            <w:r>
              <w:rPr>
                <w:rFonts w:cs="Arial"/>
                <w:sz w:val="20"/>
                <w:szCs w:val="20"/>
              </w:rPr>
              <w:t>Ykua</w:t>
            </w:r>
            <w:proofErr w:type="spellEnd"/>
            <w:r>
              <w:rPr>
                <w:rFonts w:cs="Arial"/>
                <w:sz w:val="20"/>
                <w:szCs w:val="20"/>
              </w:rPr>
              <w:t xml:space="preserve"> </w:t>
            </w:r>
            <w:proofErr w:type="spellStart"/>
            <w:r>
              <w:rPr>
                <w:rFonts w:cs="Arial"/>
                <w:sz w:val="20"/>
                <w:szCs w:val="20"/>
              </w:rPr>
              <w:t>Pora</w:t>
            </w:r>
            <w:proofErr w:type="spellEnd"/>
            <w:r>
              <w:rPr>
                <w:rFonts w:cs="Arial"/>
                <w:sz w:val="20"/>
                <w:szCs w:val="20"/>
              </w:rPr>
              <w:t xml:space="preserve"> - Rancho Alegre- Nueva Conquista - Ruta 10</w:t>
            </w:r>
          </w:p>
        </w:tc>
        <w:tc>
          <w:tcPr>
            <w:tcW w:w="12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41548" w:rsidRDefault="00A41548" w:rsidP="00BA084A">
            <w:pPr>
              <w:jc w:val="center"/>
              <w:rPr>
                <w:rFonts w:cs="Arial"/>
                <w:b/>
                <w:bCs/>
                <w:sz w:val="20"/>
                <w:szCs w:val="20"/>
              </w:rPr>
            </w:pPr>
            <w:r>
              <w:rPr>
                <w:rFonts w:cs="Arial"/>
                <w:b/>
                <w:bCs/>
                <w:sz w:val="20"/>
                <w:szCs w:val="20"/>
              </w:rPr>
              <w:t>180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164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41548" w:rsidRDefault="00A41548" w:rsidP="00BA084A">
            <w:pPr>
              <w:jc w:val="center"/>
              <w:rPr>
                <w:rFonts w:cs="Arial"/>
                <w:sz w:val="20"/>
                <w:szCs w:val="20"/>
              </w:rPr>
            </w:pPr>
            <w:r>
              <w:rPr>
                <w:rFonts w:cs="Arial"/>
                <w:sz w:val="20"/>
                <w:szCs w:val="20"/>
              </w:rPr>
              <w:t>13</w:t>
            </w:r>
          </w:p>
        </w:tc>
      </w:tr>
    </w:tbl>
    <w:p w:rsidR="00A41548" w:rsidRPr="00762188" w:rsidRDefault="00A41548" w:rsidP="00A41548">
      <w:pPr>
        <w:jc w:val="center"/>
        <w:rPr>
          <w:i/>
          <w:sz w:val="20"/>
          <w:szCs w:val="20"/>
        </w:rPr>
      </w:pPr>
      <w:r w:rsidRPr="00762188">
        <w:rPr>
          <w:i/>
          <w:sz w:val="20"/>
          <w:szCs w:val="20"/>
        </w:rPr>
        <w:t xml:space="preserve"> Fuente: Elaboración propia.</w:t>
      </w:r>
    </w:p>
    <w:p w:rsidR="00A41548" w:rsidRPr="00762188" w:rsidRDefault="00A41548" w:rsidP="00A41548">
      <w:r w:rsidRPr="00762188">
        <w:t>Los valores resultantes corresponden al año 20</w:t>
      </w:r>
      <w:r>
        <w:t>15</w:t>
      </w:r>
      <w:r w:rsidRPr="00762188">
        <w:t>. Estos son proyectados, y a partir del año 201</w:t>
      </w:r>
      <w:r>
        <w:t>9</w:t>
      </w:r>
      <w:r w:rsidRPr="00762188">
        <w:t>, se suman al existente.</w:t>
      </w:r>
    </w:p>
    <w:p w:rsidR="00A41548" w:rsidRDefault="00A41548" w:rsidP="00A41548">
      <w:pPr>
        <w:spacing w:after="200" w:line="276" w:lineRule="auto"/>
        <w:jc w:val="left"/>
      </w:pPr>
    </w:p>
    <w:p w:rsidR="00A41548" w:rsidRPr="00762188" w:rsidRDefault="00A41548" w:rsidP="00E76746">
      <w:pPr>
        <w:pStyle w:val="Ttulo4"/>
        <w:keepLines w:val="0"/>
        <w:numPr>
          <w:ilvl w:val="3"/>
          <w:numId w:val="36"/>
        </w:numPr>
        <w:spacing w:before="0" w:line="240" w:lineRule="auto"/>
        <w:jc w:val="both"/>
      </w:pPr>
      <w:bookmarkStart w:id="76" w:name="_Toc223426199"/>
      <w:bookmarkStart w:id="77" w:name="_Toc390042274"/>
      <w:r w:rsidRPr="00762188">
        <w:t>Tránsito generado</w:t>
      </w:r>
      <w:bookmarkEnd w:id="76"/>
      <w:bookmarkEnd w:id="77"/>
    </w:p>
    <w:p w:rsidR="00A41548" w:rsidRPr="00762188" w:rsidRDefault="00A41548" w:rsidP="00A41548">
      <w:r w:rsidRPr="00762188">
        <w:t>Se considera como tránsito generado al volumen de camiones que realizan el transporte de productos agrícolas que corresponden al aumento de la producción por las mejoras introducidas en los tramos en estudio.</w:t>
      </w:r>
    </w:p>
    <w:p w:rsidR="00A41548" w:rsidRPr="00762188" w:rsidRDefault="00A41548" w:rsidP="00A41548">
      <w:pPr>
        <w:autoSpaceDE w:val="0"/>
      </w:pPr>
      <w:r w:rsidRPr="00762188">
        <w:t xml:space="preserve">En el </w:t>
      </w:r>
      <w:r>
        <w:t>capítulo correspondiente a los Aspectos Socioeconómicos,</w:t>
      </w:r>
      <w:r w:rsidRPr="00762188">
        <w:t xml:space="preserve"> se realizó un análisis </w:t>
      </w:r>
      <w:r>
        <w:t xml:space="preserve">de la </w:t>
      </w:r>
      <w:r w:rsidRPr="00762188">
        <w:t>situación actual del sector primario (agrícola) en el área de influencia directa de cada tramo. En base a este análisis se proyectó la producción de cada rubro en el AID de cada tramo tanto para la situación sin proyecto como para la situación con proyecto.</w:t>
      </w:r>
    </w:p>
    <w:p w:rsidR="00A41548" w:rsidRPr="00762188" w:rsidRDefault="000B708D" w:rsidP="00A41548">
      <w:r w:rsidRPr="00762188">
        <w:t>Sí</w:t>
      </w:r>
      <w:r w:rsidR="00A41548" w:rsidRPr="00762188">
        <w:t xml:space="preserve"> mismo, en base a esta producción se obtuvo el tránsito de camiones agrícolas, calculado en base a la siguiente formula:</w:t>
      </w:r>
    </w:p>
    <w:p w:rsidR="00A41548" w:rsidRPr="00762188" w:rsidRDefault="00A41548" w:rsidP="00A41548"/>
    <w:p w:rsidR="00A41548" w:rsidRPr="00762188" w:rsidRDefault="00A41548" w:rsidP="00A41548">
      <w:pPr>
        <w:jc w:val="center"/>
        <w:rPr>
          <w:i/>
        </w:rPr>
      </w:pPr>
      <w:proofErr w:type="spellStart"/>
      <w:r w:rsidRPr="00762188">
        <w:rPr>
          <w:i/>
        </w:rPr>
        <w:t>TMDAci</w:t>
      </w:r>
      <w:proofErr w:type="spellEnd"/>
      <w:r w:rsidRPr="00762188">
        <w:rPr>
          <w:i/>
        </w:rPr>
        <w:t xml:space="preserve"> = </w:t>
      </w:r>
      <w:proofErr w:type="spellStart"/>
      <w:r w:rsidRPr="00762188">
        <w:rPr>
          <w:i/>
        </w:rPr>
        <w:t>Pa</w:t>
      </w:r>
      <w:proofErr w:type="spellEnd"/>
      <w:r w:rsidRPr="00762188">
        <w:rPr>
          <w:i/>
        </w:rPr>
        <w:t xml:space="preserve"> . </w:t>
      </w:r>
      <w:proofErr w:type="spellStart"/>
      <w:r w:rsidRPr="00762188">
        <w:rPr>
          <w:i/>
        </w:rPr>
        <w:t>Ri</w:t>
      </w:r>
      <w:proofErr w:type="spellEnd"/>
      <w:r w:rsidRPr="00762188">
        <w:rPr>
          <w:i/>
        </w:rPr>
        <w:t xml:space="preserve"> / </w:t>
      </w:r>
      <w:proofErr w:type="spellStart"/>
      <w:r w:rsidRPr="00762188">
        <w:rPr>
          <w:i/>
        </w:rPr>
        <w:t>Cmi</w:t>
      </w:r>
      <w:proofErr w:type="spellEnd"/>
      <w:r w:rsidRPr="00762188">
        <w:rPr>
          <w:i/>
        </w:rPr>
        <w:t xml:space="preserve"> . Cr / 365</w:t>
      </w:r>
    </w:p>
    <w:p w:rsidR="00A41548" w:rsidRPr="00762188" w:rsidRDefault="00A41548" w:rsidP="00A41548"/>
    <w:p w:rsidR="00A41548" w:rsidRPr="00762188" w:rsidRDefault="00A41548" w:rsidP="00A41548">
      <w:r w:rsidRPr="00762188">
        <w:t>Dónde:</w:t>
      </w:r>
    </w:p>
    <w:p w:rsidR="00A41548" w:rsidRPr="00762188" w:rsidRDefault="00A41548" w:rsidP="00A41548"/>
    <w:p w:rsidR="00A41548" w:rsidRPr="00762188" w:rsidRDefault="00A41548" w:rsidP="00A41548">
      <w:proofErr w:type="spellStart"/>
      <w:r w:rsidRPr="00762188">
        <w:rPr>
          <w:i/>
        </w:rPr>
        <w:t>TMDAci</w:t>
      </w:r>
      <w:proofErr w:type="spellEnd"/>
      <w:r w:rsidRPr="00762188">
        <w:t>: Tránsito medio diario anual de camiones del tipo i. Se tomaron en consideración los siguientes tipos de camiones:</w:t>
      </w:r>
    </w:p>
    <w:p w:rsidR="00A60AF3" w:rsidRDefault="00A60AF3">
      <w:pPr>
        <w:spacing w:before="0" w:line="240" w:lineRule="auto"/>
        <w:jc w:val="left"/>
      </w:pPr>
      <w:r>
        <w:br w:type="page"/>
      </w:r>
    </w:p>
    <w:p w:rsidR="00A41548" w:rsidRPr="00762188" w:rsidRDefault="00A41548" w:rsidP="00A4154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630"/>
      </w:tblGrid>
      <w:tr w:rsidR="00A41548" w:rsidRPr="00733509" w:rsidTr="001D0CC5">
        <w:trPr>
          <w:jc w:val="center"/>
        </w:trPr>
        <w:tc>
          <w:tcPr>
            <w:tcW w:w="1428" w:type="dxa"/>
            <w:shd w:val="clear" w:color="auto" w:fill="DBE5F1" w:themeFill="accent1" w:themeFillTint="33"/>
            <w:vAlign w:val="center"/>
          </w:tcPr>
          <w:p w:rsidR="00A41548" w:rsidRPr="00733509" w:rsidRDefault="00A41548" w:rsidP="00BA084A">
            <w:pPr>
              <w:jc w:val="center"/>
              <w:rPr>
                <w:b/>
              </w:rPr>
            </w:pPr>
            <w:r w:rsidRPr="00733509">
              <w:rPr>
                <w:b/>
              </w:rPr>
              <w:t>Tipo</w:t>
            </w:r>
          </w:p>
        </w:tc>
        <w:tc>
          <w:tcPr>
            <w:tcW w:w="1630" w:type="dxa"/>
            <w:shd w:val="clear" w:color="auto" w:fill="DBE5F1" w:themeFill="accent1" w:themeFillTint="33"/>
            <w:vAlign w:val="center"/>
          </w:tcPr>
          <w:p w:rsidR="00A41548" w:rsidRPr="00733509" w:rsidRDefault="00A41548" w:rsidP="00BA084A">
            <w:pPr>
              <w:jc w:val="center"/>
              <w:rPr>
                <w:b/>
              </w:rPr>
            </w:pPr>
            <w:r w:rsidRPr="00733509">
              <w:rPr>
                <w:b/>
              </w:rPr>
              <w:t>Carga máxima</w:t>
            </w:r>
            <w:r w:rsidRPr="00733509">
              <w:rPr>
                <w:b/>
              </w:rPr>
              <w:br/>
            </w:r>
            <w:r w:rsidRPr="00733509">
              <w:rPr>
                <w:b/>
                <w:sz w:val="18"/>
                <w:szCs w:val="18"/>
              </w:rPr>
              <w:t>(ton)</w:t>
            </w:r>
          </w:p>
        </w:tc>
      </w:tr>
      <w:tr w:rsidR="00A41548" w:rsidRPr="00733509" w:rsidTr="00BA084A">
        <w:trPr>
          <w:jc w:val="center"/>
        </w:trPr>
        <w:tc>
          <w:tcPr>
            <w:tcW w:w="1428" w:type="dxa"/>
          </w:tcPr>
          <w:p w:rsidR="00A41548" w:rsidRPr="00733509" w:rsidRDefault="00A41548" w:rsidP="00BA084A">
            <w:r w:rsidRPr="00733509">
              <w:t>Mediano</w:t>
            </w:r>
          </w:p>
        </w:tc>
        <w:tc>
          <w:tcPr>
            <w:tcW w:w="1630" w:type="dxa"/>
          </w:tcPr>
          <w:p w:rsidR="00A41548" w:rsidRPr="00733509" w:rsidRDefault="00A41548" w:rsidP="00BA084A">
            <w:pPr>
              <w:jc w:val="center"/>
            </w:pPr>
            <w:r w:rsidRPr="00733509">
              <w:t>12</w:t>
            </w:r>
          </w:p>
        </w:tc>
      </w:tr>
      <w:tr w:rsidR="00A41548" w:rsidRPr="00733509" w:rsidTr="00BA084A">
        <w:trPr>
          <w:jc w:val="center"/>
        </w:trPr>
        <w:tc>
          <w:tcPr>
            <w:tcW w:w="1428" w:type="dxa"/>
          </w:tcPr>
          <w:p w:rsidR="00A41548" w:rsidRPr="00733509" w:rsidRDefault="00A41548" w:rsidP="00BA084A">
            <w:r w:rsidRPr="00733509">
              <w:t>Pesado</w:t>
            </w:r>
          </w:p>
        </w:tc>
        <w:tc>
          <w:tcPr>
            <w:tcW w:w="1630" w:type="dxa"/>
          </w:tcPr>
          <w:p w:rsidR="00A41548" w:rsidRPr="00733509" w:rsidRDefault="00A41548" w:rsidP="00BA084A">
            <w:pPr>
              <w:jc w:val="center"/>
            </w:pPr>
            <w:r w:rsidRPr="00733509">
              <w:t>18</w:t>
            </w:r>
          </w:p>
        </w:tc>
      </w:tr>
      <w:tr w:rsidR="00A41548" w:rsidRPr="00733509" w:rsidTr="00BA084A">
        <w:trPr>
          <w:jc w:val="center"/>
        </w:trPr>
        <w:tc>
          <w:tcPr>
            <w:tcW w:w="1428" w:type="dxa"/>
          </w:tcPr>
          <w:p w:rsidR="00A41548" w:rsidRPr="00733509" w:rsidRDefault="00A41548" w:rsidP="00BA084A">
            <w:r w:rsidRPr="00733509">
              <w:t>Articulado</w:t>
            </w:r>
          </w:p>
        </w:tc>
        <w:tc>
          <w:tcPr>
            <w:tcW w:w="1630" w:type="dxa"/>
          </w:tcPr>
          <w:p w:rsidR="00A41548" w:rsidRPr="00733509" w:rsidRDefault="00A41548" w:rsidP="00BA084A">
            <w:pPr>
              <w:jc w:val="center"/>
            </w:pPr>
            <w:r w:rsidRPr="00733509">
              <w:t>22</w:t>
            </w:r>
          </w:p>
        </w:tc>
      </w:tr>
    </w:tbl>
    <w:p w:rsidR="00A41548" w:rsidRPr="00762188" w:rsidRDefault="00A41548" w:rsidP="00A41548"/>
    <w:p w:rsidR="00A41548" w:rsidRPr="00762188" w:rsidRDefault="00A41548" w:rsidP="00A41548">
      <w:proofErr w:type="spellStart"/>
      <w:r w:rsidRPr="00762188">
        <w:rPr>
          <w:i/>
        </w:rPr>
        <w:t>Pa</w:t>
      </w:r>
      <w:proofErr w:type="spellEnd"/>
      <w:r w:rsidRPr="00762188">
        <w:t>: Producción agrícola excedente en el AID.</w:t>
      </w:r>
    </w:p>
    <w:p w:rsidR="00A41548" w:rsidRPr="00762188" w:rsidRDefault="00A41548" w:rsidP="00A41548">
      <w:proofErr w:type="spellStart"/>
      <w:r w:rsidRPr="00762188">
        <w:rPr>
          <w:i/>
        </w:rPr>
        <w:t>Ri</w:t>
      </w:r>
      <w:proofErr w:type="spellEnd"/>
      <w:r w:rsidRPr="00762188">
        <w:t>: Porcentaje de la producción agrícola excedente transportada en el camión tipo i.</w:t>
      </w:r>
    </w:p>
    <w:p w:rsidR="00A41548" w:rsidRDefault="00A41548" w:rsidP="00A41548">
      <w:r>
        <w:t>Para todos los tramos en estudio se consideraron los siguientes porcentajes:</w:t>
      </w:r>
    </w:p>
    <w:p w:rsidR="00A41548" w:rsidRDefault="00A41548" w:rsidP="00A41548"/>
    <w:tbl>
      <w:tblPr>
        <w:tblW w:w="3253" w:type="dxa"/>
        <w:jc w:val="center"/>
        <w:tblCellMar>
          <w:left w:w="70" w:type="dxa"/>
          <w:right w:w="70" w:type="dxa"/>
        </w:tblCellMar>
        <w:tblLook w:val="04A0" w:firstRow="1" w:lastRow="0" w:firstColumn="1" w:lastColumn="0" w:noHBand="0" w:noVBand="1"/>
      </w:tblPr>
      <w:tblGrid>
        <w:gridCol w:w="1060"/>
        <w:gridCol w:w="1060"/>
        <w:gridCol w:w="1133"/>
      </w:tblGrid>
      <w:tr w:rsidR="00A41548" w:rsidRPr="00D533D1" w:rsidTr="001D0CC5">
        <w:trPr>
          <w:trHeight w:val="255"/>
          <w:jc w:val="center"/>
        </w:trPr>
        <w:tc>
          <w:tcPr>
            <w:tcW w:w="325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1548" w:rsidRPr="00D533D1" w:rsidRDefault="00A41548" w:rsidP="00BA084A">
            <w:pPr>
              <w:jc w:val="center"/>
              <w:rPr>
                <w:rFonts w:cs="Arial"/>
                <w:b/>
                <w:bCs/>
                <w:szCs w:val="20"/>
                <w:lang w:eastAsia="es-PY"/>
              </w:rPr>
            </w:pPr>
            <w:r w:rsidRPr="00D533D1">
              <w:rPr>
                <w:rFonts w:cs="Arial"/>
                <w:b/>
                <w:bCs/>
                <w:szCs w:val="20"/>
                <w:lang w:eastAsia="es-PY"/>
              </w:rPr>
              <w:t>Camiones</w:t>
            </w:r>
          </w:p>
        </w:tc>
      </w:tr>
      <w:tr w:rsidR="00A41548" w:rsidRPr="00D533D1" w:rsidTr="001D0CC5">
        <w:trPr>
          <w:trHeight w:val="255"/>
          <w:jc w:val="center"/>
        </w:trPr>
        <w:tc>
          <w:tcPr>
            <w:tcW w:w="10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41548" w:rsidRPr="00D533D1" w:rsidRDefault="00A41548" w:rsidP="00BA084A">
            <w:pPr>
              <w:jc w:val="center"/>
              <w:rPr>
                <w:rFonts w:cs="Arial"/>
                <w:b/>
                <w:bCs/>
                <w:szCs w:val="20"/>
                <w:lang w:eastAsia="es-PY"/>
              </w:rPr>
            </w:pPr>
            <w:r w:rsidRPr="00D533D1">
              <w:rPr>
                <w:rFonts w:cs="Arial"/>
                <w:b/>
                <w:bCs/>
                <w:szCs w:val="20"/>
                <w:lang w:eastAsia="es-PY"/>
              </w:rPr>
              <w:t>Mediano</w:t>
            </w:r>
          </w:p>
        </w:tc>
        <w:tc>
          <w:tcPr>
            <w:tcW w:w="1060" w:type="dxa"/>
            <w:tcBorders>
              <w:top w:val="nil"/>
              <w:left w:val="nil"/>
              <w:bottom w:val="single" w:sz="4" w:space="0" w:color="auto"/>
              <w:right w:val="single" w:sz="4" w:space="0" w:color="auto"/>
            </w:tcBorders>
            <w:shd w:val="clear" w:color="auto" w:fill="DBE5F1" w:themeFill="accent1" w:themeFillTint="33"/>
            <w:vAlign w:val="center"/>
            <w:hideMark/>
          </w:tcPr>
          <w:p w:rsidR="00A41548" w:rsidRPr="00D533D1" w:rsidRDefault="00A41548" w:rsidP="00BA084A">
            <w:pPr>
              <w:jc w:val="center"/>
              <w:rPr>
                <w:rFonts w:cs="Arial"/>
                <w:b/>
                <w:bCs/>
                <w:szCs w:val="20"/>
                <w:lang w:eastAsia="es-PY"/>
              </w:rPr>
            </w:pPr>
            <w:r w:rsidRPr="00D533D1">
              <w:rPr>
                <w:rFonts w:cs="Arial"/>
                <w:b/>
                <w:bCs/>
                <w:szCs w:val="20"/>
                <w:lang w:eastAsia="es-PY"/>
              </w:rPr>
              <w:t>Pesado</w:t>
            </w:r>
          </w:p>
        </w:tc>
        <w:tc>
          <w:tcPr>
            <w:tcW w:w="1133" w:type="dxa"/>
            <w:tcBorders>
              <w:top w:val="nil"/>
              <w:left w:val="nil"/>
              <w:bottom w:val="single" w:sz="4" w:space="0" w:color="auto"/>
              <w:right w:val="single" w:sz="4" w:space="0" w:color="auto"/>
            </w:tcBorders>
            <w:shd w:val="clear" w:color="auto" w:fill="DBE5F1" w:themeFill="accent1" w:themeFillTint="33"/>
            <w:vAlign w:val="center"/>
            <w:hideMark/>
          </w:tcPr>
          <w:p w:rsidR="00A41548" w:rsidRPr="00D533D1" w:rsidRDefault="00A41548" w:rsidP="00BA084A">
            <w:pPr>
              <w:jc w:val="center"/>
              <w:rPr>
                <w:rFonts w:cs="Arial"/>
                <w:b/>
                <w:bCs/>
                <w:szCs w:val="20"/>
                <w:lang w:eastAsia="es-PY"/>
              </w:rPr>
            </w:pPr>
            <w:r w:rsidRPr="00D533D1">
              <w:rPr>
                <w:rFonts w:cs="Arial"/>
                <w:b/>
                <w:bCs/>
                <w:szCs w:val="20"/>
                <w:lang w:eastAsia="es-PY"/>
              </w:rPr>
              <w:t>Articulado</w:t>
            </w:r>
          </w:p>
        </w:tc>
      </w:tr>
      <w:tr w:rsidR="00A41548" w:rsidRPr="00D533D1" w:rsidTr="00BA084A">
        <w:trPr>
          <w:trHeight w:val="25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41548" w:rsidRPr="00D533D1" w:rsidRDefault="00A41548" w:rsidP="00BA084A">
            <w:pPr>
              <w:jc w:val="center"/>
              <w:rPr>
                <w:rFonts w:cs="Arial"/>
                <w:szCs w:val="20"/>
                <w:lang w:eastAsia="es-PY"/>
              </w:rPr>
            </w:pPr>
            <w:r w:rsidRPr="00D533D1">
              <w:rPr>
                <w:rFonts w:cs="Arial"/>
                <w:szCs w:val="20"/>
                <w:lang w:eastAsia="es-PY"/>
              </w:rPr>
              <w:t>50%</w:t>
            </w:r>
          </w:p>
        </w:tc>
        <w:tc>
          <w:tcPr>
            <w:tcW w:w="1060" w:type="dxa"/>
            <w:tcBorders>
              <w:top w:val="nil"/>
              <w:left w:val="nil"/>
              <w:bottom w:val="single" w:sz="4" w:space="0" w:color="auto"/>
              <w:right w:val="single" w:sz="4" w:space="0" w:color="auto"/>
            </w:tcBorders>
            <w:shd w:val="clear" w:color="auto" w:fill="auto"/>
            <w:noWrap/>
            <w:vAlign w:val="center"/>
            <w:hideMark/>
          </w:tcPr>
          <w:p w:rsidR="00A41548" w:rsidRPr="00D533D1" w:rsidRDefault="00A41548" w:rsidP="00BA084A">
            <w:pPr>
              <w:jc w:val="center"/>
              <w:rPr>
                <w:rFonts w:cs="Arial"/>
                <w:szCs w:val="20"/>
                <w:lang w:eastAsia="es-PY"/>
              </w:rPr>
            </w:pPr>
            <w:r w:rsidRPr="00D533D1">
              <w:rPr>
                <w:rFonts w:cs="Arial"/>
                <w:szCs w:val="20"/>
                <w:lang w:eastAsia="es-PY"/>
              </w:rPr>
              <w:t>20%</w:t>
            </w:r>
          </w:p>
        </w:tc>
        <w:tc>
          <w:tcPr>
            <w:tcW w:w="1133" w:type="dxa"/>
            <w:tcBorders>
              <w:top w:val="nil"/>
              <w:left w:val="nil"/>
              <w:bottom w:val="single" w:sz="4" w:space="0" w:color="auto"/>
              <w:right w:val="single" w:sz="4" w:space="0" w:color="auto"/>
            </w:tcBorders>
            <w:shd w:val="clear" w:color="auto" w:fill="auto"/>
            <w:noWrap/>
            <w:vAlign w:val="center"/>
            <w:hideMark/>
          </w:tcPr>
          <w:p w:rsidR="00A41548" w:rsidRPr="00D533D1" w:rsidRDefault="00A41548" w:rsidP="00BA084A">
            <w:pPr>
              <w:jc w:val="center"/>
              <w:rPr>
                <w:rFonts w:cs="Arial"/>
                <w:szCs w:val="20"/>
                <w:lang w:eastAsia="es-PY"/>
              </w:rPr>
            </w:pPr>
            <w:r w:rsidRPr="00D533D1">
              <w:rPr>
                <w:rFonts w:cs="Arial"/>
                <w:szCs w:val="20"/>
                <w:lang w:eastAsia="es-PY"/>
              </w:rPr>
              <w:t>30%</w:t>
            </w:r>
          </w:p>
        </w:tc>
      </w:tr>
    </w:tbl>
    <w:p w:rsidR="00A41548" w:rsidRPr="00762188" w:rsidRDefault="00A41548" w:rsidP="00A41548">
      <w:proofErr w:type="spellStart"/>
      <w:r w:rsidRPr="00762188">
        <w:rPr>
          <w:i/>
        </w:rPr>
        <w:t>Cmi</w:t>
      </w:r>
      <w:proofErr w:type="spellEnd"/>
      <w:r w:rsidRPr="00762188">
        <w:t>: Capacidad máxima permitida expresada en toneladas para el camión tipo i.</w:t>
      </w:r>
    </w:p>
    <w:p w:rsidR="00A41548" w:rsidRPr="00762188" w:rsidRDefault="00A41548" w:rsidP="00A41548">
      <w:r w:rsidRPr="00762188">
        <w:rPr>
          <w:i/>
        </w:rPr>
        <w:t>Cr</w:t>
      </w:r>
      <w:r w:rsidRPr="00762188">
        <w:t xml:space="preserve">: Carga real transportada, expresado en porcentaje de la capacidad máxima permitida del vehículo. Esta se estimó en un promedio de </w:t>
      </w:r>
      <w:r>
        <w:t>5</w:t>
      </w:r>
      <w:r w:rsidRPr="00762188">
        <w:t xml:space="preserve">0%, </w:t>
      </w:r>
      <w:r>
        <w:t>considerando también los viajes de vuelta</w:t>
      </w:r>
      <w:r w:rsidRPr="00762188">
        <w:t>.</w:t>
      </w:r>
    </w:p>
    <w:p w:rsidR="00A41548" w:rsidRPr="00762188" w:rsidRDefault="00A41548" w:rsidP="00A41548">
      <w:r w:rsidRPr="00762188">
        <w:t>Finalmente, el tránsito generado es el resultante de la diferencia entre las situaciones sin y con proyecto del tránsito de camiones agrícolas. En el siguiente cuadro se presenta los resultados obtenidos del tránsito generado para cada tramo:</w:t>
      </w:r>
    </w:p>
    <w:p w:rsidR="00A41548" w:rsidRPr="00762188" w:rsidRDefault="00A41548" w:rsidP="00A41548">
      <w:pPr>
        <w:pStyle w:val="Epgrafe"/>
      </w:pPr>
      <w:r w:rsidRPr="00762188">
        <w:t xml:space="preserve">Tabla </w:t>
      </w:r>
      <w:r w:rsidRPr="00762188">
        <w:fldChar w:fldCharType="begin"/>
      </w:r>
      <w:r w:rsidRPr="00762188">
        <w:instrText xml:space="preserve"> SEQ Tabla \* ARABIC </w:instrText>
      </w:r>
      <w:r w:rsidRPr="00762188">
        <w:fldChar w:fldCharType="separate"/>
      </w:r>
      <w:r w:rsidR="006D4CA8">
        <w:rPr>
          <w:noProof/>
        </w:rPr>
        <w:t>6</w:t>
      </w:r>
      <w:r w:rsidRPr="00762188">
        <w:fldChar w:fldCharType="end"/>
      </w:r>
      <w:r w:rsidRPr="00762188">
        <w:br/>
        <w:t>Tránsito generado en el AID del tramo 1</w:t>
      </w:r>
      <w:r>
        <w:t xml:space="preserve">: </w:t>
      </w:r>
      <w:r w:rsidRPr="006C42F5">
        <w:t xml:space="preserve">San Vicente - Arroyo </w:t>
      </w:r>
      <w:proofErr w:type="spellStart"/>
      <w:r w:rsidRPr="006C42F5">
        <w:t>Itanara</w:t>
      </w:r>
      <w:proofErr w:type="spellEnd"/>
    </w:p>
    <w:p w:rsidR="00A41548" w:rsidRDefault="00A41548" w:rsidP="00A41548">
      <w:pPr>
        <w:jc w:val="center"/>
        <w:rPr>
          <w:i/>
          <w:sz w:val="20"/>
          <w:szCs w:val="20"/>
        </w:rPr>
      </w:pPr>
      <w:r w:rsidRPr="006C42F5">
        <w:rPr>
          <w:noProof/>
          <w:lang w:eastAsia="es-PY" w:bidi="ar-SA"/>
        </w:rPr>
        <w:drawing>
          <wp:anchor distT="0" distB="0" distL="114300" distR="114300" simplePos="0" relativeHeight="252022272" behindDoc="0" locked="0" layoutInCell="1" allowOverlap="1" wp14:anchorId="14DEC6B7" wp14:editId="417A044A">
            <wp:simplePos x="0" y="0"/>
            <wp:positionH relativeFrom="column">
              <wp:posOffset>236855</wp:posOffset>
            </wp:positionH>
            <wp:positionV relativeFrom="paragraph">
              <wp:posOffset>125095</wp:posOffset>
            </wp:positionV>
            <wp:extent cx="5886450" cy="2080895"/>
            <wp:effectExtent l="0" t="0" r="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6450"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2F5">
        <w:t xml:space="preserve"> </w:t>
      </w:r>
      <w:r w:rsidRPr="00762188">
        <w:rPr>
          <w:i/>
          <w:sz w:val="20"/>
          <w:szCs w:val="20"/>
        </w:rPr>
        <w:t>Fuente: Elaboración propia.</w:t>
      </w:r>
    </w:p>
    <w:p w:rsidR="00641047" w:rsidRDefault="00641047">
      <w:pPr>
        <w:spacing w:before="0" w:line="240" w:lineRule="auto"/>
        <w:jc w:val="left"/>
      </w:pPr>
      <w:r>
        <w:br w:type="page"/>
      </w:r>
    </w:p>
    <w:p w:rsidR="00A41548" w:rsidRPr="00762188" w:rsidRDefault="00A41548" w:rsidP="00A41548">
      <w:pPr>
        <w:pStyle w:val="Epgrafe"/>
      </w:pPr>
      <w:r w:rsidRPr="00762188">
        <w:lastRenderedPageBreak/>
        <w:t xml:space="preserve">Tabla </w:t>
      </w:r>
      <w:r w:rsidRPr="00762188">
        <w:fldChar w:fldCharType="begin"/>
      </w:r>
      <w:r w:rsidRPr="00762188">
        <w:instrText xml:space="preserve"> SEQ Tabla \* ARABIC </w:instrText>
      </w:r>
      <w:r w:rsidRPr="00762188">
        <w:fldChar w:fldCharType="separate"/>
      </w:r>
      <w:r w:rsidR="006D4CA8">
        <w:rPr>
          <w:noProof/>
        </w:rPr>
        <w:t>7</w:t>
      </w:r>
      <w:r w:rsidRPr="00762188">
        <w:fldChar w:fldCharType="end"/>
      </w:r>
      <w:r w:rsidRPr="00762188">
        <w:br/>
        <w:t>Tránsito generado en el AID del tramo 2</w:t>
      </w:r>
      <w:r>
        <w:t xml:space="preserve">: </w:t>
      </w:r>
      <w:r w:rsidRPr="006C42F5">
        <w:t xml:space="preserve">Ruta Nº 3 - Cañada Costa </w:t>
      </w:r>
      <w:proofErr w:type="spellStart"/>
      <w:r w:rsidRPr="006C42F5">
        <w:t>Pucu</w:t>
      </w:r>
      <w:proofErr w:type="spellEnd"/>
      <w:r w:rsidRPr="006C42F5">
        <w:t xml:space="preserve"> - </w:t>
      </w:r>
      <w:proofErr w:type="spellStart"/>
      <w:r w:rsidRPr="006C42F5">
        <w:t>Pirapomi</w:t>
      </w:r>
      <w:proofErr w:type="spellEnd"/>
    </w:p>
    <w:p w:rsidR="00EA4834" w:rsidRDefault="00A41548" w:rsidP="00A41548">
      <w:pPr>
        <w:jc w:val="center"/>
        <w:rPr>
          <w:i/>
          <w:sz w:val="20"/>
          <w:szCs w:val="20"/>
        </w:rPr>
      </w:pPr>
      <w:r w:rsidRPr="006C42F5">
        <w:rPr>
          <w:noProof/>
          <w:lang w:eastAsia="es-PY" w:bidi="ar-SA"/>
        </w:rPr>
        <w:drawing>
          <wp:anchor distT="0" distB="0" distL="114300" distR="114300" simplePos="0" relativeHeight="252023296" behindDoc="0" locked="0" layoutInCell="1" allowOverlap="1" wp14:anchorId="0103725D" wp14:editId="7C470757">
            <wp:simplePos x="0" y="0"/>
            <wp:positionH relativeFrom="column">
              <wp:posOffset>281940</wp:posOffset>
            </wp:positionH>
            <wp:positionV relativeFrom="paragraph">
              <wp:posOffset>64135</wp:posOffset>
            </wp:positionV>
            <wp:extent cx="5867400" cy="207391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188">
        <w:rPr>
          <w:i/>
          <w:sz w:val="20"/>
          <w:szCs w:val="20"/>
        </w:rPr>
        <w:t>Fuente: Elaboración propia.</w:t>
      </w:r>
    </w:p>
    <w:p w:rsidR="00EA4834" w:rsidRDefault="00EA4834">
      <w:pPr>
        <w:spacing w:before="0" w:line="240" w:lineRule="auto"/>
        <w:jc w:val="left"/>
        <w:rPr>
          <w:i/>
          <w:sz w:val="20"/>
          <w:szCs w:val="20"/>
        </w:rPr>
      </w:pPr>
    </w:p>
    <w:p w:rsidR="00A41548" w:rsidRPr="00762188" w:rsidRDefault="00A41548" w:rsidP="00A41548">
      <w:pPr>
        <w:pStyle w:val="Epgrafe"/>
      </w:pPr>
      <w:r w:rsidRPr="006C42F5">
        <w:rPr>
          <w:noProof/>
          <w:lang w:eastAsia="es-PY" w:bidi="ar-SA"/>
        </w:rPr>
        <w:drawing>
          <wp:anchor distT="0" distB="0" distL="114300" distR="114300" simplePos="0" relativeHeight="252025344" behindDoc="0" locked="0" layoutInCell="1" allowOverlap="1" wp14:anchorId="4BF17F3B" wp14:editId="0AAACBBC">
            <wp:simplePos x="0" y="0"/>
            <wp:positionH relativeFrom="column">
              <wp:posOffset>48895</wp:posOffset>
            </wp:positionH>
            <wp:positionV relativeFrom="paragraph">
              <wp:posOffset>602615</wp:posOffset>
            </wp:positionV>
            <wp:extent cx="5934075" cy="2097405"/>
            <wp:effectExtent l="0" t="0" r="0"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188">
        <w:t xml:space="preserve">Tabla </w:t>
      </w:r>
      <w:r w:rsidRPr="00762188">
        <w:fldChar w:fldCharType="begin"/>
      </w:r>
      <w:r w:rsidRPr="00762188">
        <w:instrText xml:space="preserve"> SEQ Tabla \* ARABIC </w:instrText>
      </w:r>
      <w:r w:rsidRPr="00762188">
        <w:fldChar w:fldCharType="separate"/>
      </w:r>
      <w:r w:rsidR="006D4CA8">
        <w:rPr>
          <w:noProof/>
        </w:rPr>
        <w:t>8</w:t>
      </w:r>
      <w:r w:rsidRPr="00762188">
        <w:fldChar w:fldCharType="end"/>
      </w:r>
      <w:r w:rsidRPr="00762188">
        <w:br/>
        <w:t>Tránsit</w:t>
      </w:r>
      <w:r>
        <w:t xml:space="preserve">o generado en el AID del tramo 4: </w:t>
      </w:r>
      <w:proofErr w:type="spellStart"/>
      <w:r w:rsidRPr="004D20B7">
        <w:t>Itakyry</w:t>
      </w:r>
      <w:proofErr w:type="spellEnd"/>
      <w:r w:rsidRPr="004D20B7">
        <w:t xml:space="preserve"> - Col. </w:t>
      </w:r>
      <w:proofErr w:type="spellStart"/>
      <w:r w:rsidRPr="004D20B7">
        <w:t>Ykua</w:t>
      </w:r>
      <w:proofErr w:type="spellEnd"/>
      <w:r w:rsidRPr="004D20B7">
        <w:t xml:space="preserve"> </w:t>
      </w:r>
      <w:proofErr w:type="spellStart"/>
      <w:r w:rsidRPr="004D20B7">
        <w:t>Pora</w:t>
      </w:r>
      <w:proofErr w:type="spellEnd"/>
      <w:r w:rsidRPr="004D20B7">
        <w:t xml:space="preserve"> - Rancho Alegre</w:t>
      </w:r>
    </w:p>
    <w:p w:rsidR="00A41548" w:rsidRDefault="00A41548" w:rsidP="00A41548">
      <w:pPr>
        <w:jc w:val="center"/>
        <w:rPr>
          <w:i/>
          <w:sz w:val="20"/>
          <w:szCs w:val="20"/>
        </w:rPr>
      </w:pPr>
      <w:r w:rsidRPr="00762188">
        <w:rPr>
          <w:i/>
          <w:sz w:val="20"/>
          <w:szCs w:val="20"/>
        </w:rPr>
        <w:t>Fuente: Elaboración propia.</w:t>
      </w:r>
    </w:p>
    <w:p w:rsidR="00A41548" w:rsidRDefault="00A41548" w:rsidP="00224733">
      <w:pPr>
        <w:pStyle w:val="Ttulo3"/>
      </w:pPr>
      <w:bookmarkStart w:id="78" w:name="_Toc426977483"/>
      <w:r>
        <w:t>Proyección del Tránsito</w:t>
      </w:r>
      <w:bookmarkEnd w:id="78"/>
    </w:p>
    <w:p w:rsidR="00A41548" w:rsidRPr="006C4ED1" w:rsidRDefault="00A41548" w:rsidP="00A41548">
      <w:r w:rsidRPr="006C4ED1">
        <w:t xml:space="preserve">A los efectos de contar con datos sobre los distintos componentes del tránsito futuro, fundamentales para la evaluación técnica económica del proyecto en estudio, es necesario calcular coeficientes de proyección para los distintos tipos de tránsito, de pasajeros y cargas, considerando vehículos livianos, ómnibus y camiones. </w:t>
      </w:r>
    </w:p>
    <w:p w:rsidR="00A41548" w:rsidRPr="006C4ED1" w:rsidRDefault="00A41548" w:rsidP="00A41548">
      <w:r w:rsidRPr="006C4ED1">
        <w:t>Debido a la insuficiencia de datos históricos de tránsito, que permitirían hacer un análisis de comportamiento en cuanto al crecimiento del volumen vehicular, se han relacionado los coeficientes de crecimiento del tránsito con la evolución de indicadores socioeconómicos.</w:t>
      </w:r>
    </w:p>
    <w:p w:rsidR="00A41548" w:rsidRPr="00FA0EAA" w:rsidRDefault="00A41548" w:rsidP="00A41548">
      <w:r w:rsidRPr="00FA0EAA">
        <w:t>En el caso de tránsito de pasajeros, su crecimiento se relaciona usualmente con indicadores de población e ingreso.</w:t>
      </w:r>
    </w:p>
    <w:p w:rsidR="00A41548" w:rsidRPr="00FA0EAA" w:rsidRDefault="00A41548" w:rsidP="00A41548">
      <w:r w:rsidRPr="00FA0EAA">
        <w:t>En lo referente a indicadores socioeconómicos relacionados con el transporte de personas, resultan de particular interés los datos relacionados por el “Censo Nacional de Población y Vivienda”, Año 20</w:t>
      </w:r>
      <w:r>
        <w:t>1</w:t>
      </w:r>
      <w:r w:rsidRPr="00FA0EAA">
        <w:t xml:space="preserve">2. A </w:t>
      </w:r>
      <w:r w:rsidRPr="00FA0EAA">
        <w:lastRenderedPageBreak/>
        <w:t xml:space="preserve">los efectos de este análisis, se han considerado las tasas de crecimiento aplicadas a las proyecciones de población correspondientes al citado censo, que se analiza también en el ítem de “Estudios Socioeconómicos”. Considerando las tasas de crecimiento </w:t>
      </w:r>
      <w:r>
        <w:t>poblacional a nivel nacional</w:t>
      </w:r>
      <w:r w:rsidRPr="00FA0EAA">
        <w:t xml:space="preserve"> se ha estimado como tasa correspondiente al área de influencia del proyecto el valor de </w:t>
      </w:r>
      <w:r>
        <w:t>1,69</w:t>
      </w:r>
      <w:r w:rsidRPr="00FA0EAA">
        <w:t>% anual.</w:t>
      </w:r>
    </w:p>
    <w:p w:rsidR="00A41548" w:rsidRPr="00FA0EAA" w:rsidRDefault="00A41548" w:rsidP="00A41548">
      <w:r w:rsidRPr="00FA0EAA">
        <w:t>Sobre la base de los datos suministrados por el Estudio Socioeconómico del Área de Influencia del tramo en estudio, tales como tasa de crecimiento del PIB, y las tasas de crecimiento de la población, se determinaron las tasas de crecimiento del ingreso por habitante y la tasa de crecimiento para la proyección del tránsito futuro de pasajeros, con la aplicación de las siguientes ecuaciones:</w:t>
      </w:r>
    </w:p>
    <w:p w:rsidR="00A41548" w:rsidRPr="00986B7C" w:rsidRDefault="00A41548" w:rsidP="00A41548">
      <w:pPr>
        <w:rPr>
          <w:highlight w:val="yellow"/>
        </w:rPr>
      </w:pPr>
    </w:p>
    <w:p w:rsidR="00A41548" w:rsidRPr="00FA0EAA" w:rsidRDefault="00A41548" w:rsidP="00A41548">
      <w:pPr>
        <w:pStyle w:val="Listaconvietas3"/>
        <w:tabs>
          <w:tab w:val="num" w:pos="-2676"/>
        </w:tabs>
        <w:rPr>
          <w:sz w:val="20"/>
          <w:szCs w:val="20"/>
        </w:rPr>
      </w:pPr>
      <w:r w:rsidRPr="00FA0EAA">
        <w:rPr>
          <w:sz w:val="20"/>
          <w:szCs w:val="20"/>
        </w:rPr>
        <w:t>Tasa de ingreso por habitante:</w:t>
      </w:r>
    </w:p>
    <w:p w:rsidR="00A41548" w:rsidRPr="00FA0EAA" w:rsidRDefault="00A41548" w:rsidP="00A41548">
      <w:pPr>
        <w:ind w:left="720"/>
        <w:rPr>
          <w:i/>
        </w:rPr>
      </w:pPr>
      <w:proofErr w:type="spellStart"/>
      <w:r w:rsidRPr="00FA0EAA">
        <w:rPr>
          <w:i/>
        </w:rPr>
        <w:t>ry</w:t>
      </w:r>
      <w:proofErr w:type="spellEnd"/>
      <w:r w:rsidRPr="00FA0EAA">
        <w:rPr>
          <w:i/>
        </w:rPr>
        <w:t xml:space="preserve"> = (((1+rpib)/(1+rh))-1).100</w:t>
      </w:r>
    </w:p>
    <w:p w:rsidR="00A41548" w:rsidRPr="00FA0EAA" w:rsidRDefault="00A41548" w:rsidP="00A41548"/>
    <w:p w:rsidR="00A41548" w:rsidRPr="00FA0EAA" w:rsidRDefault="00A41548" w:rsidP="00A41548">
      <w:pPr>
        <w:pStyle w:val="Listaconvietas3"/>
        <w:tabs>
          <w:tab w:val="num" w:pos="-2676"/>
        </w:tabs>
        <w:rPr>
          <w:sz w:val="20"/>
          <w:szCs w:val="20"/>
        </w:rPr>
      </w:pPr>
      <w:r w:rsidRPr="00FA0EAA">
        <w:rPr>
          <w:sz w:val="20"/>
          <w:szCs w:val="20"/>
        </w:rPr>
        <w:t>Tasa de crecimiento para el tránsito:</w:t>
      </w:r>
    </w:p>
    <w:p w:rsidR="00A41548" w:rsidRPr="00FA0EAA" w:rsidRDefault="00A41548" w:rsidP="00A41548">
      <w:pPr>
        <w:ind w:left="720"/>
        <w:rPr>
          <w:i/>
        </w:rPr>
      </w:pPr>
      <w:r w:rsidRPr="00FA0EAA">
        <w:rPr>
          <w:i/>
        </w:rPr>
        <w:t>r = ((1+E.ry).(1+rh)-1).100</w:t>
      </w:r>
    </w:p>
    <w:p w:rsidR="00A41548" w:rsidRPr="00986B7C" w:rsidRDefault="00A41548" w:rsidP="00A41548">
      <w:pPr>
        <w:rPr>
          <w:highlight w:val="yellow"/>
        </w:rPr>
      </w:pPr>
    </w:p>
    <w:p w:rsidR="00A41548" w:rsidRPr="00FA0EAA" w:rsidRDefault="00A41548" w:rsidP="00A41548">
      <w:r w:rsidRPr="00FA0EAA">
        <w:t>Los indicadores referidos a la zona de influencia de</w:t>
      </w:r>
      <w:r>
        <w:t xml:space="preserve"> </w:t>
      </w:r>
      <w:r w:rsidRPr="00FA0EAA">
        <w:t>l</w:t>
      </w:r>
      <w:r>
        <w:t>os</w:t>
      </w:r>
      <w:r w:rsidRPr="00FA0EAA">
        <w:t xml:space="preserve"> tramo</w:t>
      </w:r>
      <w:r>
        <w:t>s en estudio</w:t>
      </w:r>
      <w:r w:rsidRPr="00FA0EAA">
        <w:t>, utilizados para los cálculos son los siguientes:</w:t>
      </w:r>
    </w:p>
    <w:p w:rsidR="00A41548" w:rsidRPr="00FA0EAA" w:rsidRDefault="00A41548" w:rsidP="00A41548"/>
    <w:p w:rsidR="00A41548" w:rsidRPr="00FA0EAA" w:rsidRDefault="00A41548" w:rsidP="00E76746">
      <w:pPr>
        <w:numPr>
          <w:ilvl w:val="0"/>
          <w:numId w:val="41"/>
        </w:numPr>
        <w:spacing w:before="0" w:line="240" w:lineRule="auto"/>
      </w:pPr>
      <w:proofErr w:type="spellStart"/>
      <w:r w:rsidRPr="00FA0EAA">
        <w:rPr>
          <w:i/>
        </w:rPr>
        <w:t>rpib</w:t>
      </w:r>
      <w:proofErr w:type="spellEnd"/>
      <w:r w:rsidRPr="00FA0EAA">
        <w:t xml:space="preserve"> = </w:t>
      </w:r>
      <w:r>
        <w:t>4,00</w:t>
      </w:r>
      <w:r w:rsidRPr="00FA0EAA">
        <w:t>%, tasa de crecimiento esperada del Producto Interno Bruto</w:t>
      </w:r>
    </w:p>
    <w:p w:rsidR="00A41548" w:rsidRPr="00FA0EAA" w:rsidRDefault="00A41548" w:rsidP="00E76746">
      <w:pPr>
        <w:numPr>
          <w:ilvl w:val="0"/>
          <w:numId w:val="41"/>
        </w:numPr>
        <w:spacing w:before="0" w:line="240" w:lineRule="auto"/>
      </w:pPr>
      <w:proofErr w:type="spellStart"/>
      <w:r w:rsidRPr="00FA0EAA">
        <w:rPr>
          <w:i/>
        </w:rPr>
        <w:t>rh</w:t>
      </w:r>
      <w:proofErr w:type="spellEnd"/>
      <w:r w:rsidRPr="00FA0EAA">
        <w:rPr>
          <w:i/>
        </w:rPr>
        <w:t xml:space="preserve"> </w:t>
      </w:r>
      <w:r w:rsidRPr="00FA0EAA">
        <w:t xml:space="preserve">= </w:t>
      </w:r>
      <w:r>
        <w:t>1,69</w:t>
      </w:r>
      <w:r w:rsidRPr="00FA0EAA">
        <w:t>%, tasa de crecimiento de la población</w:t>
      </w:r>
    </w:p>
    <w:p w:rsidR="00A41548" w:rsidRPr="00FA0EAA" w:rsidRDefault="00A41548" w:rsidP="00E76746">
      <w:pPr>
        <w:numPr>
          <w:ilvl w:val="0"/>
          <w:numId w:val="41"/>
        </w:numPr>
        <w:spacing w:before="0" w:line="240" w:lineRule="auto"/>
      </w:pPr>
      <w:proofErr w:type="spellStart"/>
      <w:r w:rsidRPr="00FA0EAA">
        <w:rPr>
          <w:i/>
        </w:rPr>
        <w:t>ry</w:t>
      </w:r>
      <w:proofErr w:type="spellEnd"/>
      <w:r w:rsidRPr="00FA0EAA">
        <w:rPr>
          <w:i/>
        </w:rPr>
        <w:t xml:space="preserve"> =</w:t>
      </w:r>
      <w:r w:rsidRPr="00FA0EAA">
        <w:t xml:space="preserve"> </w:t>
      </w:r>
      <w:r>
        <w:t>2,66</w:t>
      </w:r>
      <w:r w:rsidRPr="00FA0EAA">
        <w:t>%, tasa de crecimiento del ingreso p/habitante</w:t>
      </w:r>
    </w:p>
    <w:p w:rsidR="00A41548" w:rsidRPr="00FA0EAA" w:rsidRDefault="00A41548" w:rsidP="00A41548"/>
    <w:p w:rsidR="00A41548" w:rsidRPr="00FA0EAA" w:rsidRDefault="00A41548" w:rsidP="00A41548">
      <w:r w:rsidRPr="00FA0EAA">
        <w:t xml:space="preserve">Los coeficientes de elasticidad-precio, utilizados se obtuvieron de estudios de Factibilidad técnico económica, consultados en el Ministerio de Obras Públicas y Comunicaciones.  </w:t>
      </w:r>
    </w:p>
    <w:p w:rsidR="00A41548" w:rsidRPr="00FA0EAA" w:rsidRDefault="00A41548" w:rsidP="00A41548"/>
    <w:p w:rsidR="00A41548" w:rsidRPr="00FA0EAA" w:rsidRDefault="00A41548" w:rsidP="00E76746">
      <w:pPr>
        <w:numPr>
          <w:ilvl w:val="0"/>
          <w:numId w:val="42"/>
        </w:numPr>
        <w:spacing w:before="0" w:line="240" w:lineRule="auto"/>
      </w:pPr>
      <w:r w:rsidRPr="00FA0EAA">
        <w:rPr>
          <w:i/>
        </w:rPr>
        <w:t>E livianos</w:t>
      </w:r>
      <w:r w:rsidRPr="00FA0EAA">
        <w:t xml:space="preserve">  =  1,50</w:t>
      </w:r>
    </w:p>
    <w:p w:rsidR="00A41548" w:rsidRPr="00FA0EAA" w:rsidRDefault="00A41548" w:rsidP="00E76746">
      <w:pPr>
        <w:numPr>
          <w:ilvl w:val="0"/>
          <w:numId w:val="42"/>
        </w:numPr>
        <w:spacing w:before="0" w:line="240" w:lineRule="auto"/>
      </w:pPr>
      <w:r w:rsidRPr="00FA0EAA">
        <w:rPr>
          <w:i/>
        </w:rPr>
        <w:t>E ómnibus</w:t>
      </w:r>
      <w:r w:rsidRPr="00FA0EAA">
        <w:t xml:space="preserve"> = 0,80</w:t>
      </w:r>
    </w:p>
    <w:p w:rsidR="00A41548" w:rsidRPr="00FA0EAA" w:rsidRDefault="00A41548" w:rsidP="00A41548"/>
    <w:p w:rsidR="00A41548" w:rsidRPr="00FA0EAA" w:rsidRDefault="00A41548" w:rsidP="00A41548">
      <w:r w:rsidRPr="00FA0EAA">
        <w:t>Los resultados obtenidos como tasa de crecimiento para el tránsito de pasajeros por tipo de vehículo son:</w:t>
      </w:r>
    </w:p>
    <w:p w:rsidR="00A41548" w:rsidRPr="00FA0EAA" w:rsidRDefault="00A41548" w:rsidP="00A41548"/>
    <w:p w:rsidR="00A41548" w:rsidRPr="00FA0EAA" w:rsidRDefault="00A41548" w:rsidP="00E76746">
      <w:pPr>
        <w:numPr>
          <w:ilvl w:val="0"/>
          <w:numId w:val="43"/>
        </w:numPr>
        <w:spacing w:before="0" w:line="240" w:lineRule="auto"/>
      </w:pPr>
      <w:r w:rsidRPr="00FA0EAA">
        <w:rPr>
          <w:i/>
        </w:rPr>
        <w:t>r livianos</w:t>
      </w:r>
      <w:r w:rsidRPr="00FA0EAA">
        <w:t xml:space="preserve"> = </w:t>
      </w:r>
      <w:r>
        <w:t>5,16</w:t>
      </w:r>
      <w:r w:rsidRPr="00FA0EAA">
        <w:t>%</w:t>
      </w:r>
    </w:p>
    <w:p w:rsidR="00A41548" w:rsidRPr="00FA0EAA" w:rsidRDefault="00A41548" w:rsidP="00E76746">
      <w:pPr>
        <w:numPr>
          <w:ilvl w:val="0"/>
          <w:numId w:val="43"/>
        </w:numPr>
        <w:spacing w:before="0" w:line="240" w:lineRule="auto"/>
      </w:pPr>
      <w:r w:rsidRPr="00FA0EAA">
        <w:rPr>
          <w:i/>
        </w:rPr>
        <w:t>r ómnibus</w:t>
      </w:r>
      <w:r w:rsidRPr="00FA0EAA">
        <w:t xml:space="preserve"> = </w:t>
      </w:r>
      <w:r>
        <w:t>3,54</w:t>
      </w:r>
      <w:r w:rsidRPr="00FA0EAA">
        <w:t>%</w:t>
      </w:r>
    </w:p>
    <w:p w:rsidR="00A41548" w:rsidRPr="00986B7C" w:rsidRDefault="00A41548" w:rsidP="00A41548">
      <w:pPr>
        <w:rPr>
          <w:highlight w:val="yellow"/>
        </w:rPr>
      </w:pPr>
    </w:p>
    <w:p w:rsidR="00A41548" w:rsidRPr="00FA0EAA" w:rsidRDefault="00A41548" w:rsidP="00A41548">
      <w:r w:rsidRPr="00FA0EAA">
        <w:t>En el caso del tránsito de cargas, integrado por el transporte de productos de importación, exportación y de consumo interno, la relación se establece con indicadores de crecimiento de la producción y con factores de crecimiento del comercio exterior. Cabe destacar, sin embargo, que esta última alternativa es poco frecuente, debido a la aleatoriedad del comportamiento de dicho mercado, como consecuencia de factores exógenos.</w:t>
      </w:r>
    </w:p>
    <w:p w:rsidR="00A41548" w:rsidRPr="00FA0EAA" w:rsidRDefault="00A41548" w:rsidP="00A41548">
      <w:r w:rsidRPr="00FA0EAA">
        <w:lastRenderedPageBreak/>
        <w:t xml:space="preserve">Debe tenerse en cuenta el grado de aleatoriedad que tienen los pronósticos de crecimiento futuro de la producción y consumo, en especial en países en desarrollo. A efectos de seleccionar valores fundados en criterios aceptables para todas las partes involucradas, al efectuar un exhaustivo análisis de las diversas fuentes de información, se tomaron datos sobre el crecimiento del Producto Interno Bruto (PIB). Al respecto se tiene que el PIB total a nivel país ha evolucionado en los últimos </w:t>
      </w:r>
      <w:r>
        <w:t>12</w:t>
      </w:r>
      <w:r w:rsidRPr="00FA0EAA">
        <w:t xml:space="preserve"> años en el orden del </w:t>
      </w:r>
      <w:r>
        <w:t>4,00</w:t>
      </w:r>
      <w:r w:rsidRPr="00FA0EAA">
        <w:t xml:space="preserve"> % anual según datos del Ban</w:t>
      </w:r>
      <w:r>
        <w:t>co Central del Paraguay (BCP).</w:t>
      </w:r>
    </w:p>
    <w:p w:rsidR="00A41548" w:rsidRPr="00FA0EAA" w:rsidRDefault="00A41548" w:rsidP="00A41548">
      <w:r w:rsidRPr="00FA0EAA">
        <w:t xml:space="preserve">Por todo lo consignado anteriormente, y en el afán de utilizar criterios conservadores para la estimación de los beneficios </w:t>
      </w:r>
      <w:r>
        <w:t>de los</w:t>
      </w:r>
      <w:r w:rsidRPr="00FA0EAA">
        <w:t xml:space="preserve"> tramo</w:t>
      </w:r>
      <w:r>
        <w:t>s</w:t>
      </w:r>
      <w:r w:rsidRPr="00FA0EAA">
        <w:t xml:space="preserve"> en estudio se ha utilizado la tasa de crecimiento para los vehículos de carga (camiones) de </w:t>
      </w:r>
      <w:r>
        <w:t>4</w:t>
      </w:r>
      <w:r w:rsidRPr="00FA0EAA">
        <w:t>,00 %.</w:t>
      </w:r>
    </w:p>
    <w:p w:rsidR="00A41548" w:rsidRPr="00215DB3" w:rsidRDefault="00A41548" w:rsidP="00A41548">
      <w:r w:rsidRPr="00215DB3">
        <w:t>Cabe destacar, que estas tasas de crecimiento mencionadas anteriormente, se utilizaron para el crecimiento del tránsito normal, derivado e inducido.</w:t>
      </w:r>
    </w:p>
    <w:p w:rsidR="00A41548" w:rsidRPr="00215DB3" w:rsidRDefault="00A41548" w:rsidP="00A41548">
      <w:r w:rsidRPr="00215DB3">
        <w:t>Finalmente, para la proyección del tránsito se utilizó la siguiente fórmula:</w:t>
      </w:r>
    </w:p>
    <w:p w:rsidR="00A41548" w:rsidRPr="00986B7C" w:rsidRDefault="00A41548" w:rsidP="00A41548">
      <w:pPr>
        <w:rPr>
          <w:highlight w:val="yellow"/>
        </w:rPr>
      </w:pPr>
    </w:p>
    <w:p w:rsidR="00A41548" w:rsidRPr="00215DB3" w:rsidRDefault="00A41548" w:rsidP="00A41548">
      <w:pPr>
        <w:ind w:left="720"/>
        <w:rPr>
          <w:i/>
        </w:rPr>
      </w:pPr>
      <w:r w:rsidRPr="00215DB3">
        <w:rPr>
          <w:i/>
        </w:rPr>
        <w:t xml:space="preserve">TMDA </w:t>
      </w:r>
      <w:r w:rsidRPr="00215DB3">
        <w:rPr>
          <w:i/>
          <w:vertAlign w:val="subscript"/>
        </w:rPr>
        <w:t>final</w:t>
      </w:r>
      <w:r w:rsidRPr="00215DB3">
        <w:rPr>
          <w:i/>
        </w:rPr>
        <w:t xml:space="preserve"> = TMDA </w:t>
      </w:r>
      <w:r w:rsidRPr="00215DB3">
        <w:rPr>
          <w:i/>
          <w:vertAlign w:val="subscript"/>
        </w:rPr>
        <w:t>inicial</w:t>
      </w:r>
      <w:r w:rsidRPr="00215DB3">
        <w:rPr>
          <w:i/>
        </w:rPr>
        <w:t xml:space="preserve"> (1+ri)</w:t>
      </w:r>
      <w:r w:rsidRPr="00215DB3">
        <w:rPr>
          <w:i/>
          <w:vertAlign w:val="superscript"/>
        </w:rPr>
        <w:t xml:space="preserve"> n</w:t>
      </w:r>
    </w:p>
    <w:p w:rsidR="00A41548" w:rsidRPr="00215DB3" w:rsidRDefault="00A41548" w:rsidP="00A41548"/>
    <w:p w:rsidR="00A41548" w:rsidRPr="00215DB3" w:rsidRDefault="00A41548" w:rsidP="00A41548">
      <w:proofErr w:type="spellStart"/>
      <w:r w:rsidRPr="00215DB3">
        <w:t>Donde</w:t>
      </w:r>
      <w:proofErr w:type="spellEnd"/>
      <w:r w:rsidRPr="00215DB3">
        <w:t>:</w:t>
      </w:r>
    </w:p>
    <w:p w:rsidR="00A41548" w:rsidRPr="00215DB3" w:rsidRDefault="00A41548" w:rsidP="00A41548">
      <w:r w:rsidRPr="00215DB3">
        <w:rPr>
          <w:i/>
        </w:rPr>
        <w:t xml:space="preserve">TMDA </w:t>
      </w:r>
      <w:r w:rsidRPr="00215DB3">
        <w:rPr>
          <w:i/>
          <w:vertAlign w:val="subscript"/>
        </w:rPr>
        <w:t>final</w:t>
      </w:r>
      <w:r w:rsidRPr="00215DB3">
        <w:rPr>
          <w:i/>
        </w:rPr>
        <w:t xml:space="preserve">   =  </w:t>
      </w:r>
      <w:r w:rsidRPr="00215DB3">
        <w:t xml:space="preserve">es el TMDA  del año al cuál se quiere proyectar </w:t>
      </w:r>
    </w:p>
    <w:p w:rsidR="00A41548" w:rsidRPr="00215DB3" w:rsidRDefault="00A41548" w:rsidP="00A41548">
      <w:r w:rsidRPr="00215DB3">
        <w:rPr>
          <w:i/>
        </w:rPr>
        <w:t xml:space="preserve">TMDA </w:t>
      </w:r>
      <w:r w:rsidRPr="00215DB3">
        <w:rPr>
          <w:i/>
          <w:vertAlign w:val="subscript"/>
        </w:rPr>
        <w:t>inicial</w:t>
      </w:r>
      <w:r w:rsidRPr="00215DB3">
        <w:rPr>
          <w:i/>
        </w:rPr>
        <w:t xml:space="preserve"> = </w:t>
      </w:r>
      <w:r w:rsidRPr="00215DB3">
        <w:t>es el TMDA del año base</w:t>
      </w:r>
    </w:p>
    <w:p w:rsidR="00A41548" w:rsidRPr="00215DB3" w:rsidRDefault="00A41548" w:rsidP="00A41548">
      <w:proofErr w:type="spellStart"/>
      <w:r w:rsidRPr="00215DB3">
        <w:rPr>
          <w:i/>
        </w:rPr>
        <w:t>ri</w:t>
      </w:r>
      <w:proofErr w:type="spellEnd"/>
      <w:r w:rsidRPr="00215DB3">
        <w:rPr>
          <w:i/>
        </w:rPr>
        <w:t xml:space="preserve"> =</w:t>
      </w:r>
      <w:r w:rsidRPr="00215DB3">
        <w:t xml:space="preserve">   tasa de crecimiento del tránsito correspondiente al vehículo tipo</w:t>
      </w:r>
    </w:p>
    <w:p w:rsidR="00A41548" w:rsidRPr="00215DB3" w:rsidRDefault="00A41548" w:rsidP="00A41548">
      <w:r w:rsidRPr="00215DB3">
        <w:rPr>
          <w:i/>
        </w:rPr>
        <w:t>n =</w:t>
      </w:r>
      <w:r w:rsidRPr="00215DB3">
        <w:t xml:space="preserve">   es el número de años comprendido entre el año base y el año al cual se proyecta</w:t>
      </w:r>
    </w:p>
    <w:p w:rsidR="00A41548" w:rsidRPr="00215DB3" w:rsidRDefault="00A41548" w:rsidP="00A41548">
      <w:r w:rsidRPr="00215DB3">
        <w:t xml:space="preserve">Los resultados de las proyecciones </w:t>
      </w:r>
      <w:r>
        <w:t xml:space="preserve">para cada tramo en estudio </w:t>
      </w:r>
      <w:r w:rsidRPr="00215DB3">
        <w:t>se ind</w:t>
      </w:r>
      <w:r>
        <w:t>ican en los cuadros siguientes:</w:t>
      </w:r>
    </w:p>
    <w:p w:rsidR="00A41548" w:rsidRPr="00762188" w:rsidRDefault="00A41548" w:rsidP="00A41548">
      <w:pPr>
        <w:pStyle w:val="Epgrafe"/>
      </w:pPr>
      <w:r w:rsidRPr="006C42F5">
        <w:rPr>
          <w:noProof/>
          <w:lang w:eastAsia="es-PY" w:bidi="ar-SA"/>
        </w:rPr>
        <w:drawing>
          <wp:anchor distT="0" distB="0" distL="114300" distR="114300" simplePos="0" relativeHeight="252026368" behindDoc="0" locked="0" layoutInCell="1" allowOverlap="1" wp14:anchorId="47C7E4B4" wp14:editId="5A9DA788">
            <wp:simplePos x="0" y="0"/>
            <wp:positionH relativeFrom="column">
              <wp:posOffset>-194310</wp:posOffset>
            </wp:positionH>
            <wp:positionV relativeFrom="paragraph">
              <wp:posOffset>538480</wp:posOffset>
            </wp:positionV>
            <wp:extent cx="6156960" cy="1895475"/>
            <wp:effectExtent l="0" t="0" r="0" b="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696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188">
        <w:t xml:space="preserve">Tabla </w:t>
      </w:r>
      <w:r w:rsidRPr="00762188">
        <w:fldChar w:fldCharType="begin"/>
      </w:r>
      <w:r w:rsidRPr="00762188">
        <w:instrText xml:space="preserve"> SEQ Tabla \* ARABIC </w:instrText>
      </w:r>
      <w:r w:rsidRPr="00762188">
        <w:fldChar w:fldCharType="separate"/>
      </w:r>
      <w:r w:rsidR="006D4CA8">
        <w:rPr>
          <w:noProof/>
        </w:rPr>
        <w:t>9</w:t>
      </w:r>
      <w:r w:rsidRPr="00762188">
        <w:fldChar w:fldCharType="end"/>
      </w:r>
      <w:r w:rsidRPr="00762188">
        <w:br/>
      </w:r>
      <w:r>
        <w:t>Proyección del tránsito - tramo 1</w:t>
      </w:r>
    </w:p>
    <w:p w:rsidR="00A41548" w:rsidRPr="00762188" w:rsidRDefault="00A41548" w:rsidP="00A41548">
      <w:pPr>
        <w:jc w:val="center"/>
        <w:rPr>
          <w:i/>
          <w:sz w:val="20"/>
          <w:szCs w:val="20"/>
        </w:rPr>
      </w:pPr>
      <w:r w:rsidRPr="00762188">
        <w:rPr>
          <w:i/>
          <w:sz w:val="20"/>
          <w:szCs w:val="20"/>
        </w:rPr>
        <w:t>Fuente: Elaboración propia.</w:t>
      </w:r>
    </w:p>
    <w:p w:rsidR="00A41548" w:rsidRDefault="00A41548" w:rsidP="00A41548">
      <w:pPr>
        <w:spacing w:before="0" w:line="240" w:lineRule="auto"/>
        <w:jc w:val="left"/>
        <w:rPr>
          <w:b/>
          <w:bCs/>
          <w:szCs w:val="18"/>
        </w:rPr>
      </w:pPr>
    </w:p>
    <w:p w:rsidR="00641047" w:rsidRDefault="00641047">
      <w:pPr>
        <w:spacing w:before="0" w:line="240" w:lineRule="auto"/>
        <w:jc w:val="left"/>
        <w:rPr>
          <w:b/>
          <w:bCs/>
          <w:szCs w:val="18"/>
        </w:rPr>
      </w:pPr>
      <w:r>
        <w:br w:type="page"/>
      </w:r>
    </w:p>
    <w:p w:rsidR="00A41548" w:rsidRPr="00762188" w:rsidRDefault="00A41548" w:rsidP="00A41548">
      <w:pPr>
        <w:pStyle w:val="Epgrafe"/>
      </w:pPr>
      <w:r w:rsidRPr="00762188">
        <w:lastRenderedPageBreak/>
        <w:t xml:space="preserve">Tabla </w:t>
      </w:r>
      <w:r w:rsidRPr="00762188">
        <w:fldChar w:fldCharType="begin"/>
      </w:r>
      <w:r w:rsidRPr="00762188">
        <w:instrText xml:space="preserve"> SEQ Tabla \* ARABIC </w:instrText>
      </w:r>
      <w:r w:rsidRPr="00762188">
        <w:fldChar w:fldCharType="separate"/>
      </w:r>
      <w:r w:rsidR="006D4CA8">
        <w:rPr>
          <w:noProof/>
        </w:rPr>
        <w:t>10</w:t>
      </w:r>
      <w:r w:rsidRPr="00762188">
        <w:fldChar w:fldCharType="end"/>
      </w:r>
      <w:r w:rsidRPr="00762188">
        <w:br/>
      </w:r>
      <w:r>
        <w:t>Proyección del tránsito - tramo 2</w:t>
      </w:r>
    </w:p>
    <w:p w:rsidR="00A41548" w:rsidRPr="00762188" w:rsidRDefault="00A41548" w:rsidP="00A41548">
      <w:pPr>
        <w:jc w:val="center"/>
        <w:rPr>
          <w:i/>
          <w:sz w:val="20"/>
          <w:szCs w:val="20"/>
        </w:rPr>
      </w:pPr>
      <w:r w:rsidRPr="006C42F5">
        <w:rPr>
          <w:noProof/>
          <w:lang w:eastAsia="es-PY" w:bidi="ar-SA"/>
        </w:rPr>
        <w:drawing>
          <wp:anchor distT="0" distB="0" distL="114300" distR="114300" simplePos="0" relativeHeight="252027392" behindDoc="0" locked="0" layoutInCell="1" allowOverlap="1" wp14:anchorId="6D30E1F9" wp14:editId="0759F7EF">
            <wp:simplePos x="0" y="0"/>
            <wp:positionH relativeFrom="column">
              <wp:posOffset>-137160</wp:posOffset>
            </wp:positionH>
            <wp:positionV relativeFrom="paragraph">
              <wp:posOffset>116205</wp:posOffset>
            </wp:positionV>
            <wp:extent cx="6153150" cy="1894205"/>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3150"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188">
        <w:rPr>
          <w:i/>
          <w:sz w:val="20"/>
          <w:szCs w:val="20"/>
        </w:rPr>
        <w:t>Fuente: Elaboración propia.</w:t>
      </w:r>
    </w:p>
    <w:p w:rsidR="00A41548" w:rsidRPr="00762188" w:rsidRDefault="00A41548" w:rsidP="00A41548">
      <w:pPr>
        <w:pStyle w:val="Epgrafe"/>
      </w:pPr>
      <w:r w:rsidRPr="00902D98">
        <w:rPr>
          <w:noProof/>
          <w:lang w:eastAsia="es-PY" w:bidi="ar-SA"/>
        </w:rPr>
        <w:drawing>
          <wp:anchor distT="0" distB="0" distL="114300" distR="114300" simplePos="0" relativeHeight="252029440" behindDoc="0" locked="0" layoutInCell="1" allowOverlap="1" wp14:anchorId="218943A6" wp14:editId="29F4F725">
            <wp:simplePos x="0" y="0"/>
            <wp:positionH relativeFrom="column">
              <wp:posOffset>-95250</wp:posOffset>
            </wp:positionH>
            <wp:positionV relativeFrom="paragraph">
              <wp:posOffset>423545</wp:posOffset>
            </wp:positionV>
            <wp:extent cx="6063615" cy="1866900"/>
            <wp:effectExtent l="0" t="0" r="0"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361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188">
        <w:t xml:space="preserve">Tabla </w:t>
      </w:r>
      <w:r w:rsidRPr="00762188">
        <w:fldChar w:fldCharType="begin"/>
      </w:r>
      <w:r w:rsidRPr="00762188">
        <w:instrText xml:space="preserve"> SEQ Tabla \* ARABIC </w:instrText>
      </w:r>
      <w:r w:rsidRPr="00762188">
        <w:fldChar w:fldCharType="separate"/>
      </w:r>
      <w:r w:rsidR="006D4CA8">
        <w:rPr>
          <w:noProof/>
        </w:rPr>
        <w:t>11</w:t>
      </w:r>
      <w:r w:rsidRPr="00762188">
        <w:fldChar w:fldCharType="end"/>
      </w:r>
      <w:r w:rsidRPr="00762188">
        <w:br/>
      </w:r>
      <w:r>
        <w:t>P</w:t>
      </w:r>
      <w:r w:rsidR="00B365BB">
        <w:t xml:space="preserve">royección del tránsito - tramo 3 </w:t>
      </w:r>
    </w:p>
    <w:p w:rsidR="00A41548" w:rsidRPr="00762188" w:rsidRDefault="00A41548" w:rsidP="00A41548">
      <w:pPr>
        <w:jc w:val="center"/>
        <w:rPr>
          <w:i/>
          <w:sz w:val="20"/>
          <w:szCs w:val="20"/>
        </w:rPr>
      </w:pPr>
      <w:r w:rsidRPr="00762188">
        <w:rPr>
          <w:i/>
          <w:sz w:val="20"/>
          <w:szCs w:val="20"/>
        </w:rPr>
        <w:t>Fuente: Elaboración propia.</w:t>
      </w:r>
    </w:p>
    <w:p w:rsidR="008B33B6" w:rsidRDefault="008B33B6" w:rsidP="008B33B6">
      <w:pPr>
        <w:pStyle w:val="Ttulo2"/>
      </w:pPr>
      <w:bookmarkStart w:id="79" w:name="_Toc427753818"/>
      <w:r>
        <w:t xml:space="preserve">IV. </w:t>
      </w:r>
      <w:r w:rsidR="00A72BC8">
        <w:t>5</w:t>
      </w:r>
      <w:r w:rsidR="00A72BC8">
        <w:tab/>
      </w:r>
      <w:r>
        <w:t>Demanda – Estudio de Transito en Puentes Muestra</w:t>
      </w:r>
      <w:bookmarkEnd w:id="79"/>
    </w:p>
    <w:p w:rsidR="003476F6" w:rsidRDefault="003476F6" w:rsidP="003476F6">
      <w:pPr>
        <w:rPr>
          <w:szCs w:val="22"/>
        </w:rPr>
      </w:pPr>
      <w:r>
        <w:rPr>
          <w:szCs w:val="22"/>
        </w:rPr>
        <w:t>Así mismo, en el siguiente cuadro se presentan los valores estimados de TMDA para el año 2014 obtenidos en base a los relevamientos del flujo de tránsito realizado por el MOPC:</w:t>
      </w:r>
    </w:p>
    <w:p w:rsidR="003476F6" w:rsidRDefault="003476F6" w:rsidP="003476F6">
      <w:pPr>
        <w:rPr>
          <w:szCs w:val="22"/>
        </w:rPr>
      </w:pPr>
    </w:p>
    <w:tbl>
      <w:tblPr>
        <w:tblW w:w="7800" w:type="dxa"/>
        <w:jc w:val="center"/>
        <w:tblCellMar>
          <w:left w:w="70" w:type="dxa"/>
          <w:right w:w="70" w:type="dxa"/>
        </w:tblCellMar>
        <w:tblLook w:val="04A0" w:firstRow="1" w:lastRow="0" w:firstColumn="1" w:lastColumn="0" w:noHBand="0" w:noVBand="1"/>
      </w:tblPr>
      <w:tblGrid>
        <w:gridCol w:w="860"/>
        <w:gridCol w:w="2140"/>
        <w:gridCol w:w="1250"/>
        <w:gridCol w:w="1332"/>
        <w:gridCol w:w="1463"/>
        <w:gridCol w:w="755"/>
      </w:tblGrid>
      <w:tr w:rsidR="003476F6" w:rsidRPr="004F0BFC" w:rsidTr="003476F6">
        <w:trPr>
          <w:trHeight w:val="315"/>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Puentes</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Río / arroyo</w:t>
            </w:r>
          </w:p>
        </w:tc>
        <w:tc>
          <w:tcPr>
            <w:tcW w:w="4800" w:type="dxa"/>
            <w:gridSpan w:val="4"/>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476F6" w:rsidRPr="004F0BFC" w:rsidRDefault="003476F6" w:rsidP="00224733">
            <w:pPr>
              <w:jc w:val="center"/>
              <w:rPr>
                <w:rFonts w:cs="Arial"/>
                <w:b/>
                <w:bCs/>
                <w:sz w:val="22"/>
                <w:lang w:val="es-ES"/>
              </w:rPr>
            </w:pPr>
            <w:r>
              <w:rPr>
                <w:rFonts w:cs="Arial"/>
                <w:b/>
                <w:bCs/>
                <w:sz w:val="22"/>
                <w:lang w:val="es-ES"/>
              </w:rPr>
              <w:t xml:space="preserve">TMDA </w:t>
            </w:r>
            <w:r w:rsidRPr="004F0BFC">
              <w:rPr>
                <w:rFonts w:cs="Arial"/>
                <w:b/>
                <w:bCs/>
                <w:sz w:val="22"/>
                <w:lang w:val="es-ES"/>
              </w:rPr>
              <w:t>NORMAL</w:t>
            </w:r>
          </w:p>
        </w:tc>
      </w:tr>
      <w:tr w:rsidR="003476F6" w:rsidRPr="004F0BFC" w:rsidTr="003476F6">
        <w:trPr>
          <w:trHeight w:val="315"/>
          <w:jc w:val="center"/>
        </w:trPr>
        <w:tc>
          <w:tcPr>
            <w:tcW w:w="86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476F6" w:rsidRPr="004F0BFC" w:rsidRDefault="003476F6" w:rsidP="00224733">
            <w:pPr>
              <w:jc w:val="left"/>
              <w:rPr>
                <w:rFonts w:cs="Arial"/>
                <w:b/>
                <w:bCs/>
                <w:sz w:val="22"/>
                <w:lang w:val="es-ES"/>
              </w:rPr>
            </w:pPr>
          </w:p>
        </w:tc>
        <w:tc>
          <w:tcPr>
            <w:tcW w:w="214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476F6" w:rsidRPr="004F0BFC" w:rsidRDefault="003476F6" w:rsidP="00224733">
            <w:pPr>
              <w:jc w:val="left"/>
              <w:rPr>
                <w:rFonts w:cs="Arial"/>
                <w:b/>
                <w:bCs/>
                <w:sz w:val="22"/>
                <w:lang w:val="es-ES"/>
              </w:rPr>
            </w:pPr>
          </w:p>
        </w:tc>
        <w:tc>
          <w:tcPr>
            <w:tcW w:w="1250" w:type="dxa"/>
            <w:tcBorders>
              <w:top w:val="nil"/>
              <w:left w:val="nil"/>
              <w:bottom w:val="single" w:sz="4" w:space="0" w:color="auto"/>
              <w:right w:val="single" w:sz="4" w:space="0" w:color="auto"/>
            </w:tcBorders>
            <w:shd w:val="clear" w:color="auto" w:fill="DBE5F1" w:themeFill="accent1" w:themeFillTint="33"/>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Livianos</w:t>
            </w:r>
          </w:p>
        </w:tc>
        <w:tc>
          <w:tcPr>
            <w:tcW w:w="1332" w:type="dxa"/>
            <w:tcBorders>
              <w:top w:val="nil"/>
              <w:left w:val="nil"/>
              <w:bottom w:val="single" w:sz="4" w:space="0" w:color="auto"/>
              <w:right w:val="single" w:sz="4" w:space="0" w:color="auto"/>
            </w:tcBorders>
            <w:shd w:val="clear" w:color="auto" w:fill="DBE5F1" w:themeFill="accent1" w:themeFillTint="33"/>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Ómnibus</w:t>
            </w:r>
          </w:p>
        </w:tc>
        <w:tc>
          <w:tcPr>
            <w:tcW w:w="1463" w:type="dxa"/>
            <w:tcBorders>
              <w:top w:val="nil"/>
              <w:left w:val="nil"/>
              <w:bottom w:val="single" w:sz="4" w:space="0" w:color="auto"/>
              <w:right w:val="single" w:sz="4" w:space="0" w:color="auto"/>
            </w:tcBorders>
            <w:shd w:val="clear" w:color="auto" w:fill="DBE5F1" w:themeFill="accent1" w:themeFillTint="33"/>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Camiones</w:t>
            </w:r>
          </w:p>
        </w:tc>
        <w:tc>
          <w:tcPr>
            <w:tcW w:w="755" w:type="dxa"/>
            <w:tcBorders>
              <w:top w:val="nil"/>
              <w:left w:val="nil"/>
              <w:bottom w:val="single" w:sz="4" w:space="0" w:color="auto"/>
              <w:right w:val="single" w:sz="4" w:space="0" w:color="auto"/>
            </w:tcBorders>
            <w:shd w:val="clear" w:color="auto" w:fill="DBE5F1" w:themeFill="accent1" w:themeFillTint="33"/>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Total</w:t>
            </w:r>
          </w:p>
        </w:tc>
      </w:tr>
      <w:tr w:rsidR="003476F6" w:rsidRPr="004F0BFC" w:rsidTr="00224733">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1</w:t>
            </w:r>
          </w:p>
        </w:tc>
        <w:tc>
          <w:tcPr>
            <w:tcW w:w="2140"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left"/>
              <w:rPr>
                <w:rFonts w:cs="Arial"/>
                <w:b/>
                <w:bCs/>
                <w:sz w:val="22"/>
                <w:lang w:val="es-ES"/>
              </w:rPr>
            </w:pPr>
            <w:proofErr w:type="spellStart"/>
            <w:r w:rsidRPr="004F0BFC">
              <w:rPr>
                <w:rFonts w:cs="Arial"/>
                <w:b/>
                <w:bCs/>
                <w:sz w:val="22"/>
                <w:lang w:val="es-ES"/>
              </w:rPr>
              <w:t>Aº</w:t>
            </w:r>
            <w:proofErr w:type="spellEnd"/>
            <w:r w:rsidRPr="004F0BFC">
              <w:rPr>
                <w:rFonts w:cs="Arial"/>
                <w:b/>
                <w:bCs/>
                <w:sz w:val="22"/>
                <w:lang w:val="es-ES"/>
              </w:rPr>
              <w:t xml:space="preserve"> </w:t>
            </w:r>
            <w:proofErr w:type="spellStart"/>
            <w:r w:rsidRPr="004F0BFC">
              <w:rPr>
                <w:rFonts w:cs="Arial"/>
                <w:b/>
                <w:bCs/>
                <w:sz w:val="22"/>
                <w:lang w:val="es-ES"/>
              </w:rPr>
              <w:t>Balmori</w:t>
            </w:r>
            <w:proofErr w:type="spellEnd"/>
          </w:p>
        </w:tc>
        <w:tc>
          <w:tcPr>
            <w:tcW w:w="1250"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sz w:val="22"/>
                <w:lang w:val="es-ES"/>
              </w:rPr>
            </w:pPr>
            <w:r w:rsidRPr="004F0BFC">
              <w:rPr>
                <w:rFonts w:cs="Arial"/>
                <w:sz w:val="22"/>
                <w:lang w:val="es-ES"/>
              </w:rPr>
              <w:t>42</w:t>
            </w:r>
          </w:p>
        </w:tc>
        <w:tc>
          <w:tcPr>
            <w:tcW w:w="1332"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sz w:val="22"/>
                <w:lang w:val="es-ES"/>
              </w:rPr>
            </w:pPr>
            <w:r w:rsidRPr="004F0BFC">
              <w:rPr>
                <w:rFonts w:cs="Arial"/>
                <w:sz w:val="22"/>
                <w:lang w:val="es-ES"/>
              </w:rPr>
              <w:t>0</w:t>
            </w:r>
          </w:p>
        </w:tc>
        <w:tc>
          <w:tcPr>
            <w:tcW w:w="1463"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sz w:val="22"/>
                <w:lang w:val="es-ES"/>
              </w:rPr>
            </w:pPr>
            <w:r w:rsidRPr="004F0BFC">
              <w:rPr>
                <w:rFonts w:cs="Arial"/>
                <w:sz w:val="22"/>
                <w:lang w:val="es-ES"/>
              </w:rPr>
              <w:t>20</w:t>
            </w:r>
          </w:p>
        </w:tc>
        <w:tc>
          <w:tcPr>
            <w:tcW w:w="755"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62</w:t>
            </w:r>
          </w:p>
        </w:tc>
      </w:tr>
      <w:tr w:rsidR="003476F6" w:rsidRPr="004F0BFC" w:rsidTr="00224733">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2</w:t>
            </w:r>
          </w:p>
        </w:tc>
        <w:tc>
          <w:tcPr>
            <w:tcW w:w="2140"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left"/>
              <w:rPr>
                <w:rFonts w:cs="Arial"/>
                <w:b/>
                <w:bCs/>
                <w:sz w:val="22"/>
                <w:lang w:val="es-ES"/>
              </w:rPr>
            </w:pPr>
            <w:proofErr w:type="spellStart"/>
            <w:r w:rsidRPr="004F0BFC">
              <w:rPr>
                <w:rFonts w:cs="Arial"/>
                <w:b/>
                <w:bCs/>
                <w:sz w:val="22"/>
                <w:lang w:val="es-ES"/>
              </w:rPr>
              <w:t>Aº</w:t>
            </w:r>
            <w:proofErr w:type="spellEnd"/>
            <w:r w:rsidRPr="004F0BFC">
              <w:rPr>
                <w:rFonts w:cs="Arial"/>
                <w:b/>
                <w:bCs/>
                <w:sz w:val="22"/>
                <w:lang w:val="es-ES"/>
              </w:rPr>
              <w:t xml:space="preserve"> </w:t>
            </w:r>
            <w:proofErr w:type="spellStart"/>
            <w:r w:rsidRPr="004F0BFC">
              <w:rPr>
                <w:rFonts w:cs="Arial"/>
                <w:b/>
                <w:bCs/>
                <w:sz w:val="22"/>
                <w:lang w:val="es-ES"/>
              </w:rPr>
              <w:t>Rincon</w:t>
            </w:r>
            <w:proofErr w:type="spellEnd"/>
          </w:p>
        </w:tc>
        <w:tc>
          <w:tcPr>
            <w:tcW w:w="1250"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sz w:val="22"/>
                <w:lang w:val="es-ES"/>
              </w:rPr>
            </w:pPr>
            <w:r w:rsidRPr="004F0BFC">
              <w:rPr>
                <w:rFonts w:cs="Arial"/>
                <w:sz w:val="22"/>
                <w:lang w:val="es-ES"/>
              </w:rPr>
              <w:t>45</w:t>
            </w:r>
          </w:p>
        </w:tc>
        <w:tc>
          <w:tcPr>
            <w:tcW w:w="1332"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sz w:val="22"/>
                <w:lang w:val="es-ES"/>
              </w:rPr>
            </w:pPr>
            <w:r w:rsidRPr="004F0BFC">
              <w:rPr>
                <w:rFonts w:cs="Arial"/>
                <w:sz w:val="22"/>
                <w:lang w:val="es-ES"/>
              </w:rPr>
              <w:t>0</w:t>
            </w:r>
          </w:p>
        </w:tc>
        <w:tc>
          <w:tcPr>
            <w:tcW w:w="1463"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sz w:val="22"/>
                <w:lang w:val="es-ES"/>
              </w:rPr>
            </w:pPr>
            <w:r w:rsidRPr="004F0BFC">
              <w:rPr>
                <w:rFonts w:cs="Arial"/>
                <w:sz w:val="22"/>
                <w:lang w:val="es-ES"/>
              </w:rPr>
              <w:t>30</w:t>
            </w:r>
          </w:p>
        </w:tc>
        <w:tc>
          <w:tcPr>
            <w:tcW w:w="755"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75</w:t>
            </w:r>
          </w:p>
        </w:tc>
      </w:tr>
      <w:tr w:rsidR="003476F6" w:rsidRPr="004F0BFC" w:rsidTr="00224733">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3</w:t>
            </w:r>
          </w:p>
        </w:tc>
        <w:tc>
          <w:tcPr>
            <w:tcW w:w="2140"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left"/>
              <w:rPr>
                <w:rFonts w:cs="Arial"/>
                <w:b/>
                <w:bCs/>
                <w:sz w:val="22"/>
                <w:lang w:val="es-ES"/>
              </w:rPr>
            </w:pPr>
            <w:proofErr w:type="spellStart"/>
            <w:r w:rsidRPr="004F0BFC">
              <w:rPr>
                <w:rFonts w:cs="Arial"/>
                <w:b/>
                <w:bCs/>
                <w:sz w:val="22"/>
                <w:lang w:val="es-ES"/>
              </w:rPr>
              <w:t>Aº</w:t>
            </w:r>
            <w:proofErr w:type="spellEnd"/>
            <w:r w:rsidRPr="004F0BFC">
              <w:rPr>
                <w:rFonts w:cs="Arial"/>
                <w:b/>
                <w:bCs/>
                <w:sz w:val="22"/>
                <w:lang w:val="es-ES"/>
              </w:rPr>
              <w:t xml:space="preserve">  </w:t>
            </w:r>
            <w:proofErr w:type="spellStart"/>
            <w:r w:rsidRPr="004F0BFC">
              <w:rPr>
                <w:rFonts w:cs="Arial"/>
                <w:b/>
                <w:bCs/>
                <w:sz w:val="22"/>
                <w:lang w:val="es-ES"/>
              </w:rPr>
              <w:t>Sanguri</w:t>
            </w:r>
            <w:proofErr w:type="spellEnd"/>
          </w:p>
        </w:tc>
        <w:tc>
          <w:tcPr>
            <w:tcW w:w="1250"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sz w:val="22"/>
                <w:lang w:val="es-ES"/>
              </w:rPr>
            </w:pPr>
            <w:r w:rsidRPr="004F0BFC">
              <w:rPr>
                <w:rFonts w:cs="Arial"/>
                <w:sz w:val="22"/>
                <w:lang w:val="es-ES"/>
              </w:rPr>
              <w:t>47</w:t>
            </w:r>
          </w:p>
        </w:tc>
        <w:tc>
          <w:tcPr>
            <w:tcW w:w="1332"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sz w:val="22"/>
                <w:lang w:val="es-ES"/>
              </w:rPr>
            </w:pPr>
            <w:r w:rsidRPr="004F0BFC">
              <w:rPr>
                <w:rFonts w:cs="Arial"/>
                <w:sz w:val="22"/>
                <w:lang w:val="es-ES"/>
              </w:rPr>
              <w:t>0</w:t>
            </w:r>
          </w:p>
        </w:tc>
        <w:tc>
          <w:tcPr>
            <w:tcW w:w="1463"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sz w:val="22"/>
                <w:lang w:val="es-ES"/>
              </w:rPr>
            </w:pPr>
            <w:r w:rsidRPr="004F0BFC">
              <w:rPr>
                <w:rFonts w:cs="Arial"/>
                <w:sz w:val="22"/>
                <w:lang w:val="es-ES"/>
              </w:rPr>
              <w:t>28</w:t>
            </w:r>
          </w:p>
        </w:tc>
        <w:tc>
          <w:tcPr>
            <w:tcW w:w="755"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75</w:t>
            </w:r>
          </w:p>
        </w:tc>
      </w:tr>
      <w:tr w:rsidR="003476F6" w:rsidRPr="004F0BFC" w:rsidTr="00224733">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4</w:t>
            </w:r>
          </w:p>
        </w:tc>
        <w:tc>
          <w:tcPr>
            <w:tcW w:w="2140"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left"/>
              <w:rPr>
                <w:rFonts w:cs="Arial"/>
                <w:b/>
                <w:bCs/>
                <w:sz w:val="22"/>
                <w:lang w:val="es-ES"/>
              </w:rPr>
            </w:pPr>
            <w:proofErr w:type="spellStart"/>
            <w:r w:rsidRPr="004F0BFC">
              <w:rPr>
                <w:rFonts w:cs="Arial"/>
                <w:b/>
                <w:bCs/>
                <w:sz w:val="22"/>
                <w:lang w:val="es-ES"/>
              </w:rPr>
              <w:t>Aº</w:t>
            </w:r>
            <w:proofErr w:type="spellEnd"/>
            <w:r w:rsidRPr="004F0BFC">
              <w:rPr>
                <w:rFonts w:cs="Arial"/>
                <w:b/>
                <w:bCs/>
                <w:sz w:val="22"/>
                <w:lang w:val="es-ES"/>
              </w:rPr>
              <w:t xml:space="preserve"> </w:t>
            </w:r>
            <w:proofErr w:type="spellStart"/>
            <w:r w:rsidRPr="004F0BFC">
              <w:rPr>
                <w:rFonts w:cs="Arial"/>
                <w:b/>
                <w:bCs/>
                <w:sz w:val="22"/>
                <w:lang w:val="es-ES"/>
              </w:rPr>
              <w:t>Tobati</w:t>
            </w:r>
            <w:proofErr w:type="spellEnd"/>
          </w:p>
        </w:tc>
        <w:tc>
          <w:tcPr>
            <w:tcW w:w="1250"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sz w:val="22"/>
                <w:lang w:val="es-ES"/>
              </w:rPr>
            </w:pPr>
            <w:r w:rsidRPr="004F0BFC">
              <w:rPr>
                <w:rFonts w:cs="Arial"/>
                <w:sz w:val="22"/>
                <w:lang w:val="es-ES"/>
              </w:rPr>
              <w:t>85</w:t>
            </w:r>
          </w:p>
        </w:tc>
        <w:tc>
          <w:tcPr>
            <w:tcW w:w="1332"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sz w:val="22"/>
                <w:lang w:val="es-ES"/>
              </w:rPr>
            </w:pPr>
            <w:r w:rsidRPr="004F0BFC">
              <w:rPr>
                <w:rFonts w:cs="Arial"/>
                <w:sz w:val="22"/>
                <w:lang w:val="es-ES"/>
              </w:rPr>
              <w:t>0</w:t>
            </w:r>
          </w:p>
        </w:tc>
        <w:tc>
          <w:tcPr>
            <w:tcW w:w="1463"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sz w:val="22"/>
                <w:lang w:val="es-ES"/>
              </w:rPr>
            </w:pPr>
            <w:r w:rsidRPr="004F0BFC">
              <w:rPr>
                <w:rFonts w:cs="Arial"/>
                <w:sz w:val="22"/>
                <w:lang w:val="es-ES"/>
              </w:rPr>
              <w:t>42</w:t>
            </w:r>
          </w:p>
        </w:tc>
        <w:tc>
          <w:tcPr>
            <w:tcW w:w="755" w:type="dxa"/>
            <w:tcBorders>
              <w:top w:val="nil"/>
              <w:left w:val="nil"/>
              <w:bottom w:val="single" w:sz="4" w:space="0" w:color="auto"/>
              <w:right w:val="single" w:sz="4" w:space="0" w:color="auto"/>
            </w:tcBorders>
            <w:shd w:val="clear" w:color="auto" w:fill="auto"/>
            <w:noWrap/>
            <w:vAlign w:val="center"/>
            <w:hideMark/>
          </w:tcPr>
          <w:p w:rsidR="003476F6" w:rsidRPr="004F0BFC" w:rsidRDefault="003476F6" w:rsidP="00224733">
            <w:pPr>
              <w:jc w:val="center"/>
              <w:rPr>
                <w:rFonts w:cs="Arial"/>
                <w:b/>
                <w:bCs/>
                <w:sz w:val="22"/>
                <w:lang w:val="es-ES"/>
              </w:rPr>
            </w:pPr>
            <w:r w:rsidRPr="004F0BFC">
              <w:rPr>
                <w:rFonts w:cs="Arial"/>
                <w:b/>
                <w:bCs/>
                <w:sz w:val="22"/>
                <w:lang w:val="es-ES"/>
              </w:rPr>
              <w:t>127</w:t>
            </w:r>
          </w:p>
        </w:tc>
      </w:tr>
    </w:tbl>
    <w:p w:rsidR="003476F6" w:rsidRPr="00DF0DD9" w:rsidRDefault="003476F6" w:rsidP="003476F6"/>
    <w:p w:rsidR="003476F6" w:rsidRPr="00DF0DD9" w:rsidRDefault="003476F6" w:rsidP="003476F6">
      <w:r w:rsidRPr="00DF0DD9">
        <w:lastRenderedPageBreak/>
        <w:t xml:space="preserve">En base a estos resultados se procedió a la asignación y </w:t>
      </w:r>
      <w:r>
        <w:t>proyección del tránsito para los tramos en cuestión, conforme se presenta a continuación</w:t>
      </w:r>
      <w:r w:rsidRPr="00DF0DD9">
        <w:t>:</w:t>
      </w:r>
    </w:p>
    <w:p w:rsidR="003476F6" w:rsidRPr="003476F6" w:rsidRDefault="00ED10C0" w:rsidP="003476F6">
      <w:pPr>
        <w:rPr>
          <w:b/>
        </w:rPr>
      </w:pPr>
      <w:r w:rsidRPr="003931D4">
        <w:rPr>
          <w:noProof/>
          <w:lang w:eastAsia="es-PY" w:bidi="ar-SA"/>
        </w:rPr>
        <w:drawing>
          <wp:anchor distT="0" distB="0" distL="114300" distR="114300" simplePos="0" relativeHeight="252030464" behindDoc="0" locked="0" layoutInCell="1" allowOverlap="1" wp14:anchorId="35BA16FE" wp14:editId="3F10CBDD">
            <wp:simplePos x="0" y="0"/>
            <wp:positionH relativeFrom="column">
              <wp:posOffset>-51435</wp:posOffset>
            </wp:positionH>
            <wp:positionV relativeFrom="paragraph">
              <wp:posOffset>337820</wp:posOffset>
            </wp:positionV>
            <wp:extent cx="5762625" cy="337566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337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6F6" w:rsidRPr="003476F6">
        <w:rPr>
          <w:b/>
        </w:rPr>
        <w:t xml:space="preserve">Puente 1: Tráfico AID Puente </w:t>
      </w:r>
      <w:proofErr w:type="spellStart"/>
      <w:r w:rsidR="003476F6" w:rsidRPr="003476F6">
        <w:rPr>
          <w:rFonts w:cs="Arial"/>
          <w:b/>
          <w:bCs/>
          <w:sz w:val="22"/>
          <w:lang w:val="es-ES"/>
        </w:rPr>
        <w:t>Aº</w:t>
      </w:r>
      <w:proofErr w:type="spellEnd"/>
      <w:r w:rsidR="003476F6" w:rsidRPr="003476F6">
        <w:rPr>
          <w:rFonts w:cs="Arial"/>
          <w:b/>
          <w:bCs/>
          <w:sz w:val="22"/>
          <w:lang w:val="es-ES"/>
        </w:rPr>
        <w:t xml:space="preserve"> </w:t>
      </w:r>
      <w:proofErr w:type="spellStart"/>
      <w:r w:rsidR="003476F6" w:rsidRPr="003476F6">
        <w:rPr>
          <w:rFonts w:cs="Arial"/>
          <w:b/>
          <w:bCs/>
          <w:sz w:val="22"/>
          <w:lang w:val="es-ES"/>
        </w:rPr>
        <w:t>Balmori</w:t>
      </w:r>
      <w:proofErr w:type="spellEnd"/>
    </w:p>
    <w:p w:rsidR="003476F6" w:rsidRPr="003476F6" w:rsidRDefault="00ED10C0" w:rsidP="003476F6">
      <w:pPr>
        <w:rPr>
          <w:b/>
        </w:rPr>
      </w:pPr>
      <w:r w:rsidRPr="003931D4">
        <w:rPr>
          <w:noProof/>
          <w:lang w:eastAsia="es-PY" w:bidi="ar-SA"/>
        </w:rPr>
        <w:drawing>
          <wp:anchor distT="0" distB="0" distL="114300" distR="114300" simplePos="0" relativeHeight="252031488" behindDoc="0" locked="0" layoutInCell="1" allowOverlap="1" wp14:anchorId="0269C2F8" wp14:editId="2E6943DD">
            <wp:simplePos x="0" y="0"/>
            <wp:positionH relativeFrom="column">
              <wp:posOffset>-51435</wp:posOffset>
            </wp:positionH>
            <wp:positionV relativeFrom="paragraph">
              <wp:posOffset>3728720</wp:posOffset>
            </wp:positionV>
            <wp:extent cx="5734050" cy="335978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335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6F6" w:rsidRPr="003476F6">
        <w:rPr>
          <w:b/>
        </w:rPr>
        <w:t>Puente</w:t>
      </w:r>
      <w:r w:rsidR="003476F6">
        <w:rPr>
          <w:b/>
        </w:rPr>
        <w:t xml:space="preserve"> 2</w:t>
      </w:r>
      <w:r w:rsidR="003476F6" w:rsidRPr="003476F6">
        <w:rPr>
          <w:b/>
        </w:rPr>
        <w:t>: Tr</w:t>
      </w:r>
      <w:r w:rsidR="003476F6">
        <w:rPr>
          <w:b/>
        </w:rPr>
        <w:t>áfico AID Puente</w:t>
      </w:r>
      <w:r w:rsidR="003476F6" w:rsidRPr="003476F6">
        <w:rPr>
          <w:rFonts w:cs="Arial"/>
          <w:b/>
          <w:bCs/>
          <w:sz w:val="22"/>
          <w:lang w:val="es-ES"/>
        </w:rPr>
        <w:t xml:space="preserve"> </w:t>
      </w:r>
      <w:proofErr w:type="spellStart"/>
      <w:r w:rsidR="003476F6" w:rsidRPr="004F0BFC">
        <w:rPr>
          <w:rFonts w:cs="Arial"/>
          <w:b/>
          <w:bCs/>
          <w:sz w:val="22"/>
          <w:lang w:val="es-ES"/>
        </w:rPr>
        <w:t>Aº</w:t>
      </w:r>
      <w:proofErr w:type="spellEnd"/>
      <w:r w:rsidR="003476F6" w:rsidRPr="004F0BFC">
        <w:rPr>
          <w:rFonts w:cs="Arial"/>
          <w:b/>
          <w:bCs/>
          <w:sz w:val="22"/>
          <w:lang w:val="es-ES"/>
        </w:rPr>
        <w:t xml:space="preserve"> </w:t>
      </w:r>
      <w:proofErr w:type="spellStart"/>
      <w:r w:rsidR="003476F6" w:rsidRPr="004F0BFC">
        <w:rPr>
          <w:rFonts w:cs="Arial"/>
          <w:b/>
          <w:bCs/>
          <w:sz w:val="22"/>
          <w:lang w:val="es-ES"/>
        </w:rPr>
        <w:t>Rincon</w:t>
      </w:r>
      <w:proofErr w:type="spellEnd"/>
    </w:p>
    <w:p w:rsidR="00ED10C0" w:rsidRDefault="00ED10C0">
      <w:pPr>
        <w:spacing w:before="0" w:line="240" w:lineRule="auto"/>
        <w:jc w:val="left"/>
        <w:rPr>
          <w:szCs w:val="22"/>
        </w:rPr>
      </w:pPr>
      <w:r>
        <w:rPr>
          <w:szCs w:val="22"/>
        </w:rPr>
        <w:br w:type="page"/>
      </w:r>
    </w:p>
    <w:p w:rsidR="003476F6" w:rsidRDefault="000A75C0" w:rsidP="003476F6">
      <w:r w:rsidRPr="00493662">
        <w:rPr>
          <w:noProof/>
          <w:lang w:eastAsia="es-PY" w:bidi="ar-SA"/>
        </w:rPr>
        <w:lastRenderedPageBreak/>
        <w:drawing>
          <wp:anchor distT="0" distB="0" distL="114300" distR="114300" simplePos="0" relativeHeight="252032512" behindDoc="0" locked="0" layoutInCell="1" allowOverlap="1" wp14:anchorId="175D4FBB" wp14:editId="71C86643">
            <wp:simplePos x="0" y="0"/>
            <wp:positionH relativeFrom="column">
              <wp:posOffset>-3810</wp:posOffset>
            </wp:positionH>
            <wp:positionV relativeFrom="paragraph">
              <wp:posOffset>290195</wp:posOffset>
            </wp:positionV>
            <wp:extent cx="5610225" cy="328612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0C0" w:rsidRPr="003476F6">
        <w:rPr>
          <w:b/>
        </w:rPr>
        <w:t>Puente</w:t>
      </w:r>
      <w:r w:rsidR="00ED10C0">
        <w:rPr>
          <w:b/>
        </w:rPr>
        <w:t xml:space="preserve"> </w:t>
      </w:r>
      <w:r w:rsidR="00BF3BD0">
        <w:rPr>
          <w:b/>
        </w:rPr>
        <w:t>3</w:t>
      </w:r>
      <w:r w:rsidR="00ED10C0" w:rsidRPr="003476F6">
        <w:rPr>
          <w:b/>
        </w:rPr>
        <w:t>: Tr</w:t>
      </w:r>
      <w:r w:rsidR="00ED10C0">
        <w:rPr>
          <w:b/>
        </w:rPr>
        <w:t>áfico AID Puente</w:t>
      </w:r>
      <w:r w:rsidR="00ED10C0" w:rsidRPr="003476F6">
        <w:rPr>
          <w:rFonts w:cs="Arial"/>
          <w:b/>
          <w:bCs/>
          <w:sz w:val="22"/>
          <w:lang w:val="es-ES"/>
        </w:rPr>
        <w:t xml:space="preserve"> </w:t>
      </w:r>
      <w:proofErr w:type="spellStart"/>
      <w:r w:rsidR="00ED10C0" w:rsidRPr="004F0BFC">
        <w:rPr>
          <w:rFonts w:cs="Arial"/>
          <w:b/>
          <w:bCs/>
          <w:sz w:val="22"/>
          <w:lang w:val="es-ES"/>
        </w:rPr>
        <w:t>Aº</w:t>
      </w:r>
      <w:proofErr w:type="spellEnd"/>
      <w:r w:rsidR="00ED10C0" w:rsidRPr="004F0BFC">
        <w:rPr>
          <w:rFonts w:cs="Arial"/>
          <w:b/>
          <w:bCs/>
          <w:sz w:val="22"/>
          <w:lang w:val="es-ES"/>
        </w:rPr>
        <w:t xml:space="preserve"> </w:t>
      </w:r>
      <w:proofErr w:type="spellStart"/>
      <w:r w:rsidR="00ED10C0" w:rsidRPr="004F0BFC">
        <w:rPr>
          <w:rFonts w:cs="Arial"/>
          <w:b/>
          <w:bCs/>
          <w:sz w:val="22"/>
          <w:lang w:val="es-ES"/>
        </w:rPr>
        <w:t>Sanguri</w:t>
      </w:r>
      <w:proofErr w:type="spellEnd"/>
    </w:p>
    <w:p w:rsidR="000A75C0" w:rsidRDefault="000A75C0" w:rsidP="000A75C0">
      <w:r w:rsidRPr="00493662">
        <w:rPr>
          <w:noProof/>
          <w:lang w:eastAsia="es-PY" w:bidi="ar-SA"/>
        </w:rPr>
        <w:drawing>
          <wp:anchor distT="0" distB="0" distL="114300" distR="114300" simplePos="0" relativeHeight="252033536" behindDoc="0" locked="0" layoutInCell="1" allowOverlap="1" wp14:anchorId="3008146C" wp14:editId="41044548">
            <wp:simplePos x="0" y="0"/>
            <wp:positionH relativeFrom="column">
              <wp:posOffset>-13335</wp:posOffset>
            </wp:positionH>
            <wp:positionV relativeFrom="paragraph">
              <wp:posOffset>3719195</wp:posOffset>
            </wp:positionV>
            <wp:extent cx="5686425" cy="333121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425" cy="333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6F6">
        <w:rPr>
          <w:b/>
        </w:rPr>
        <w:t>Puente</w:t>
      </w:r>
      <w:r>
        <w:rPr>
          <w:b/>
        </w:rPr>
        <w:t xml:space="preserve"> 4</w:t>
      </w:r>
      <w:r w:rsidRPr="003476F6">
        <w:rPr>
          <w:b/>
        </w:rPr>
        <w:t>: Tr</w:t>
      </w:r>
      <w:r>
        <w:rPr>
          <w:b/>
        </w:rPr>
        <w:t>áfico AID Puente</w:t>
      </w:r>
      <w:r w:rsidRPr="003476F6">
        <w:rPr>
          <w:rFonts w:cs="Arial"/>
          <w:b/>
          <w:bCs/>
          <w:sz w:val="22"/>
          <w:lang w:val="es-ES"/>
        </w:rPr>
        <w:t xml:space="preserve"> </w:t>
      </w:r>
      <w:proofErr w:type="spellStart"/>
      <w:r w:rsidRPr="004F0BFC">
        <w:rPr>
          <w:rFonts w:cs="Arial"/>
          <w:b/>
          <w:bCs/>
          <w:sz w:val="22"/>
          <w:lang w:val="es-ES"/>
        </w:rPr>
        <w:t>Aº</w:t>
      </w:r>
      <w:proofErr w:type="spellEnd"/>
      <w:r w:rsidRPr="004F0BFC">
        <w:rPr>
          <w:rFonts w:cs="Arial"/>
          <w:b/>
          <w:bCs/>
          <w:sz w:val="22"/>
          <w:lang w:val="es-ES"/>
        </w:rPr>
        <w:t xml:space="preserve"> </w:t>
      </w:r>
      <w:proofErr w:type="spellStart"/>
      <w:r w:rsidRPr="004F0BFC">
        <w:rPr>
          <w:rFonts w:cs="Arial"/>
          <w:b/>
          <w:bCs/>
          <w:sz w:val="22"/>
          <w:lang w:val="es-ES"/>
        </w:rPr>
        <w:t>Tobati</w:t>
      </w:r>
      <w:proofErr w:type="spellEnd"/>
    </w:p>
    <w:p w:rsidR="000A75C0" w:rsidRDefault="000A75C0">
      <w:pPr>
        <w:spacing w:before="0" w:line="240" w:lineRule="auto"/>
        <w:jc w:val="left"/>
        <w:rPr>
          <w:szCs w:val="22"/>
        </w:rPr>
      </w:pPr>
      <w:r>
        <w:rPr>
          <w:szCs w:val="22"/>
        </w:rPr>
        <w:br w:type="page"/>
      </w:r>
    </w:p>
    <w:p w:rsidR="003476F6" w:rsidRPr="00973E8C" w:rsidRDefault="003476F6" w:rsidP="003476F6">
      <w:pPr>
        <w:rPr>
          <w:szCs w:val="22"/>
        </w:rPr>
      </w:pPr>
      <w:r>
        <w:rPr>
          <w:szCs w:val="22"/>
        </w:rPr>
        <w:lastRenderedPageBreak/>
        <w:t>En los cuadros precedentes se observan la proyección del tránsito normal, que corresponde al tránsito existente en la actualidad en los tramo en estudio, y que seguiría existiendo hubiera o no la construcción de los puentes. Así mismo, c</w:t>
      </w:r>
      <w:r w:rsidRPr="00973E8C">
        <w:rPr>
          <w:szCs w:val="22"/>
        </w:rPr>
        <w:t xml:space="preserve">on respecto a las tasas de crecimiento se analizó, en conjunto con el personal del MOPC, la información existente de la evolución del tránsito en el período </w:t>
      </w:r>
      <w:r>
        <w:rPr>
          <w:szCs w:val="22"/>
        </w:rPr>
        <w:t>2004</w:t>
      </w:r>
      <w:r w:rsidRPr="00973E8C">
        <w:rPr>
          <w:szCs w:val="22"/>
        </w:rPr>
        <w:t xml:space="preserve"> - 20</w:t>
      </w:r>
      <w:r>
        <w:rPr>
          <w:szCs w:val="22"/>
        </w:rPr>
        <w:t>14</w:t>
      </w:r>
      <w:r w:rsidRPr="00973E8C">
        <w:rPr>
          <w:szCs w:val="22"/>
        </w:rPr>
        <w:t xml:space="preserve"> de siete estaciones de peaje y el crecimiento </w:t>
      </w:r>
      <w:r>
        <w:rPr>
          <w:szCs w:val="22"/>
        </w:rPr>
        <w:t xml:space="preserve">promedio </w:t>
      </w:r>
      <w:r w:rsidRPr="00973E8C">
        <w:rPr>
          <w:szCs w:val="22"/>
        </w:rPr>
        <w:t>del P</w:t>
      </w:r>
      <w:r>
        <w:rPr>
          <w:szCs w:val="22"/>
        </w:rPr>
        <w:t>I</w:t>
      </w:r>
      <w:r w:rsidRPr="00973E8C">
        <w:rPr>
          <w:szCs w:val="22"/>
        </w:rPr>
        <w:t xml:space="preserve">B </w:t>
      </w:r>
      <w:r>
        <w:rPr>
          <w:szCs w:val="22"/>
        </w:rPr>
        <w:t xml:space="preserve">a nivel país </w:t>
      </w:r>
      <w:r w:rsidRPr="00973E8C">
        <w:rPr>
          <w:szCs w:val="22"/>
        </w:rPr>
        <w:t>durante el mismo período.</w:t>
      </w:r>
    </w:p>
    <w:p w:rsidR="003476F6" w:rsidRPr="00973E8C" w:rsidRDefault="003476F6" w:rsidP="003476F6">
      <w:pPr>
        <w:rPr>
          <w:szCs w:val="22"/>
        </w:rPr>
      </w:pPr>
      <w:r w:rsidRPr="00973E8C">
        <w:rPr>
          <w:szCs w:val="22"/>
        </w:rPr>
        <w:t xml:space="preserve">En función de dicho análisis se consideró adecuado definir un crecimiento </w:t>
      </w:r>
      <w:r>
        <w:rPr>
          <w:szCs w:val="22"/>
        </w:rPr>
        <w:t xml:space="preserve">conservador </w:t>
      </w:r>
      <w:r w:rsidRPr="00973E8C">
        <w:rPr>
          <w:szCs w:val="22"/>
        </w:rPr>
        <w:t xml:space="preserve">del </w:t>
      </w:r>
      <w:r>
        <w:rPr>
          <w:szCs w:val="22"/>
        </w:rPr>
        <w:t>3</w:t>
      </w:r>
      <w:r w:rsidRPr="00973E8C">
        <w:rPr>
          <w:szCs w:val="22"/>
        </w:rPr>
        <w:t>% para el</w:t>
      </w:r>
      <w:r>
        <w:rPr>
          <w:szCs w:val="22"/>
        </w:rPr>
        <w:t xml:space="preserve"> total de vehículos durante el </w:t>
      </w:r>
      <w:r w:rsidRPr="00973E8C">
        <w:rPr>
          <w:szCs w:val="22"/>
        </w:rPr>
        <w:t>período de análisis.</w:t>
      </w:r>
    </w:p>
    <w:p w:rsidR="003476F6" w:rsidRDefault="003476F6" w:rsidP="003476F6">
      <w:pPr>
        <w:rPr>
          <w:szCs w:val="22"/>
        </w:rPr>
      </w:pPr>
      <w:r>
        <w:rPr>
          <w:szCs w:val="22"/>
        </w:rPr>
        <w:t>También, en los cuadros mencionados se observa el tránsito derivado de vehículos de carga pesada (camiones) que corresponde a aquellos viajes que en la actualidad se desvían por otro tramo alternativo debido al pésimo estado de los puentes en cuestión, recorriendo mayores distancias, y que luego de la construcción de los nuevos puentes se incorporarían a los tramos originales acortando así distancias y por ende los costos generalizados de transporte.  Este tránsito derivado se suma al tránsito normal a partir del año 2018, año de operación de los nuevos puentes.</w:t>
      </w:r>
    </w:p>
    <w:p w:rsidR="003476F6" w:rsidRDefault="003476F6" w:rsidP="003476F6">
      <w:pPr>
        <w:rPr>
          <w:szCs w:val="22"/>
        </w:rPr>
      </w:pPr>
      <w:r w:rsidRPr="00912660">
        <w:rPr>
          <w:szCs w:val="22"/>
        </w:rPr>
        <w:t>Las distancias actuales de recorrido</w:t>
      </w:r>
      <w:r>
        <w:rPr>
          <w:szCs w:val="22"/>
        </w:rPr>
        <w:t xml:space="preserve"> de estos vehículos pesados</w:t>
      </w:r>
      <w:r w:rsidRPr="00912660">
        <w:rPr>
          <w:szCs w:val="22"/>
        </w:rPr>
        <w:t xml:space="preserve"> fueron obtenidas a partir de </w:t>
      </w:r>
      <w:r>
        <w:rPr>
          <w:szCs w:val="22"/>
        </w:rPr>
        <w:t>encuestas a transportistas realizadas en las zonas de los  proyectos y verificadas a través del Sistema de Información Geográfica (SIG), conforme se muestra en el siguiente cuadro.</w:t>
      </w:r>
    </w:p>
    <w:p w:rsidR="003476F6" w:rsidRDefault="003476F6" w:rsidP="003476F6">
      <w:pPr>
        <w:rPr>
          <w:szCs w:val="22"/>
        </w:rPr>
      </w:pPr>
    </w:p>
    <w:tbl>
      <w:tblPr>
        <w:tblW w:w="6658" w:type="dxa"/>
        <w:jc w:val="center"/>
        <w:tblCellMar>
          <w:left w:w="70" w:type="dxa"/>
          <w:right w:w="70" w:type="dxa"/>
        </w:tblCellMar>
        <w:tblLook w:val="04A0" w:firstRow="1" w:lastRow="0" w:firstColumn="1" w:lastColumn="0" w:noHBand="0" w:noVBand="1"/>
      </w:tblPr>
      <w:tblGrid>
        <w:gridCol w:w="778"/>
        <w:gridCol w:w="2180"/>
        <w:gridCol w:w="1200"/>
        <w:gridCol w:w="1300"/>
        <w:gridCol w:w="1200"/>
      </w:tblGrid>
      <w:tr w:rsidR="003476F6" w:rsidRPr="00D82A06" w:rsidTr="000A75C0">
        <w:trPr>
          <w:trHeight w:val="255"/>
          <w:jc w:val="center"/>
        </w:trPr>
        <w:tc>
          <w:tcPr>
            <w:tcW w:w="77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476F6" w:rsidRPr="00D82A06" w:rsidRDefault="003476F6" w:rsidP="00224733">
            <w:pPr>
              <w:jc w:val="center"/>
              <w:rPr>
                <w:rFonts w:cs="Arial"/>
                <w:b/>
                <w:bCs/>
                <w:sz w:val="20"/>
                <w:lang w:val="es-ES"/>
              </w:rPr>
            </w:pPr>
            <w:r w:rsidRPr="00D82A06">
              <w:rPr>
                <w:rFonts w:cs="Arial"/>
                <w:b/>
                <w:bCs/>
                <w:sz w:val="20"/>
                <w:lang w:val="es-ES"/>
              </w:rPr>
              <w:t>Puentes</w:t>
            </w:r>
          </w:p>
        </w:tc>
        <w:tc>
          <w:tcPr>
            <w:tcW w:w="218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476F6" w:rsidRPr="00D82A06" w:rsidRDefault="003476F6" w:rsidP="00224733">
            <w:pPr>
              <w:jc w:val="center"/>
              <w:rPr>
                <w:rFonts w:cs="Arial"/>
                <w:b/>
                <w:bCs/>
                <w:sz w:val="20"/>
                <w:lang w:val="es-ES"/>
              </w:rPr>
            </w:pPr>
            <w:r w:rsidRPr="00D82A06">
              <w:rPr>
                <w:rFonts w:cs="Arial"/>
                <w:b/>
                <w:bCs/>
                <w:sz w:val="20"/>
                <w:lang w:val="es-ES"/>
              </w:rPr>
              <w:t>Río / arroyo</w:t>
            </w:r>
          </w:p>
        </w:tc>
        <w:tc>
          <w:tcPr>
            <w:tcW w:w="120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476F6" w:rsidRDefault="003476F6" w:rsidP="00224733">
            <w:pPr>
              <w:jc w:val="center"/>
              <w:rPr>
                <w:rFonts w:cs="Arial"/>
                <w:b/>
                <w:bCs/>
                <w:sz w:val="20"/>
                <w:lang w:val="es-ES"/>
              </w:rPr>
            </w:pPr>
            <w:r w:rsidRPr="00D82A06">
              <w:rPr>
                <w:rFonts w:cs="Arial"/>
                <w:b/>
                <w:bCs/>
                <w:sz w:val="20"/>
                <w:lang w:val="es-ES"/>
              </w:rPr>
              <w:t>Sin proyecto</w:t>
            </w:r>
          </w:p>
          <w:p w:rsidR="003476F6" w:rsidRPr="00D82A06" w:rsidRDefault="003476F6" w:rsidP="00224733">
            <w:pPr>
              <w:jc w:val="center"/>
              <w:rPr>
                <w:rFonts w:cs="Arial"/>
                <w:b/>
                <w:bCs/>
                <w:sz w:val="20"/>
                <w:lang w:val="es-ES"/>
              </w:rPr>
            </w:pPr>
            <w:r>
              <w:rPr>
                <w:rFonts w:cs="Arial"/>
                <w:b/>
                <w:bCs/>
                <w:sz w:val="20"/>
                <w:lang w:val="es-ES"/>
              </w:rPr>
              <w:t>km</w:t>
            </w:r>
          </w:p>
        </w:tc>
        <w:tc>
          <w:tcPr>
            <w:tcW w:w="130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476F6" w:rsidRDefault="003476F6" w:rsidP="00224733">
            <w:pPr>
              <w:jc w:val="center"/>
              <w:rPr>
                <w:rFonts w:cs="Arial"/>
                <w:b/>
                <w:bCs/>
                <w:sz w:val="20"/>
                <w:lang w:val="es-ES"/>
              </w:rPr>
            </w:pPr>
            <w:r w:rsidRPr="00D82A06">
              <w:rPr>
                <w:rFonts w:cs="Arial"/>
                <w:b/>
                <w:bCs/>
                <w:sz w:val="20"/>
                <w:lang w:val="es-ES"/>
              </w:rPr>
              <w:t>Con proyecto</w:t>
            </w:r>
          </w:p>
          <w:p w:rsidR="003476F6" w:rsidRPr="00D82A06" w:rsidRDefault="003476F6" w:rsidP="00224733">
            <w:pPr>
              <w:jc w:val="center"/>
              <w:rPr>
                <w:rFonts w:cs="Arial"/>
                <w:b/>
                <w:bCs/>
                <w:sz w:val="20"/>
                <w:lang w:val="es-ES"/>
              </w:rPr>
            </w:pPr>
            <w:r>
              <w:rPr>
                <w:rFonts w:cs="Arial"/>
                <w:b/>
                <w:bCs/>
                <w:sz w:val="20"/>
                <w:lang w:val="es-ES"/>
              </w:rPr>
              <w:t>km</w:t>
            </w:r>
          </w:p>
        </w:tc>
        <w:tc>
          <w:tcPr>
            <w:tcW w:w="120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476F6" w:rsidRDefault="003476F6" w:rsidP="00224733">
            <w:pPr>
              <w:jc w:val="center"/>
              <w:rPr>
                <w:rFonts w:cs="Arial"/>
                <w:b/>
                <w:bCs/>
                <w:sz w:val="20"/>
                <w:lang w:val="es-ES"/>
              </w:rPr>
            </w:pPr>
            <w:r w:rsidRPr="00D82A06">
              <w:rPr>
                <w:rFonts w:cs="Arial"/>
                <w:b/>
                <w:bCs/>
                <w:sz w:val="20"/>
                <w:lang w:val="es-ES"/>
              </w:rPr>
              <w:t>Diferencia</w:t>
            </w:r>
          </w:p>
          <w:p w:rsidR="003476F6" w:rsidRPr="00D82A06" w:rsidRDefault="003476F6" w:rsidP="00224733">
            <w:pPr>
              <w:jc w:val="center"/>
              <w:rPr>
                <w:rFonts w:cs="Arial"/>
                <w:b/>
                <w:bCs/>
                <w:sz w:val="20"/>
                <w:lang w:val="es-ES"/>
              </w:rPr>
            </w:pPr>
            <w:r>
              <w:rPr>
                <w:rFonts w:cs="Arial"/>
                <w:b/>
                <w:bCs/>
                <w:sz w:val="20"/>
                <w:lang w:val="es-ES"/>
              </w:rPr>
              <w:t>km</w:t>
            </w:r>
          </w:p>
        </w:tc>
      </w:tr>
      <w:tr w:rsidR="003476F6" w:rsidRPr="00D82A06" w:rsidTr="00224733">
        <w:trPr>
          <w:trHeight w:val="255"/>
          <w:jc w:val="center"/>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3476F6" w:rsidRPr="00D82A06" w:rsidRDefault="003476F6" w:rsidP="00224733">
            <w:pPr>
              <w:jc w:val="center"/>
              <w:rPr>
                <w:rFonts w:cs="Arial"/>
                <w:b/>
                <w:bCs/>
                <w:sz w:val="20"/>
                <w:lang w:val="es-ES"/>
              </w:rPr>
            </w:pPr>
            <w:r w:rsidRPr="00D82A06">
              <w:rPr>
                <w:rFonts w:cs="Arial"/>
                <w:b/>
                <w:bCs/>
                <w:sz w:val="20"/>
                <w:lang w:val="es-ES"/>
              </w:rPr>
              <w:t>1</w:t>
            </w:r>
          </w:p>
        </w:tc>
        <w:tc>
          <w:tcPr>
            <w:tcW w:w="218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left"/>
              <w:rPr>
                <w:rFonts w:cs="Arial"/>
                <w:sz w:val="20"/>
                <w:lang w:val="es-ES"/>
              </w:rPr>
            </w:pPr>
            <w:proofErr w:type="spellStart"/>
            <w:r w:rsidRPr="00D82A06">
              <w:rPr>
                <w:rFonts w:cs="Arial"/>
                <w:sz w:val="20"/>
                <w:lang w:val="es-ES"/>
              </w:rPr>
              <w:t>Aº</w:t>
            </w:r>
            <w:proofErr w:type="spellEnd"/>
            <w:r w:rsidRPr="00D82A06">
              <w:rPr>
                <w:rFonts w:cs="Arial"/>
                <w:sz w:val="20"/>
                <w:lang w:val="es-ES"/>
              </w:rPr>
              <w:t xml:space="preserve"> </w:t>
            </w:r>
            <w:proofErr w:type="spellStart"/>
            <w:r w:rsidRPr="00D82A06">
              <w:rPr>
                <w:rFonts w:cs="Arial"/>
                <w:sz w:val="20"/>
                <w:lang w:val="es-ES"/>
              </w:rPr>
              <w:t>Balmori</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right"/>
              <w:rPr>
                <w:rFonts w:cs="Arial"/>
                <w:sz w:val="20"/>
                <w:lang w:val="es-ES"/>
              </w:rPr>
            </w:pPr>
            <w:r w:rsidRPr="00D82A06">
              <w:rPr>
                <w:rFonts w:cs="Arial"/>
                <w:sz w:val="20"/>
                <w:lang w:val="es-ES"/>
              </w:rPr>
              <w:t>14,50</w:t>
            </w:r>
          </w:p>
        </w:tc>
        <w:tc>
          <w:tcPr>
            <w:tcW w:w="130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right"/>
              <w:rPr>
                <w:rFonts w:cs="Arial"/>
                <w:sz w:val="20"/>
                <w:lang w:val="es-ES"/>
              </w:rPr>
            </w:pPr>
            <w:r w:rsidRPr="00D82A06">
              <w:rPr>
                <w:rFonts w:cs="Arial"/>
                <w:sz w:val="20"/>
                <w:lang w:val="es-ES"/>
              </w:rPr>
              <w:t>11,00</w:t>
            </w:r>
          </w:p>
        </w:tc>
        <w:tc>
          <w:tcPr>
            <w:tcW w:w="120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right"/>
              <w:rPr>
                <w:rFonts w:cs="Arial"/>
                <w:sz w:val="20"/>
                <w:lang w:val="es-ES"/>
              </w:rPr>
            </w:pPr>
            <w:r w:rsidRPr="00D82A06">
              <w:rPr>
                <w:rFonts w:cs="Arial"/>
                <w:sz w:val="20"/>
                <w:lang w:val="es-ES"/>
              </w:rPr>
              <w:t>3,50</w:t>
            </w:r>
          </w:p>
        </w:tc>
      </w:tr>
      <w:tr w:rsidR="003476F6" w:rsidRPr="00D82A06" w:rsidTr="00224733">
        <w:trPr>
          <w:trHeight w:val="255"/>
          <w:jc w:val="center"/>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3476F6" w:rsidRPr="00D82A06" w:rsidRDefault="003476F6" w:rsidP="00224733">
            <w:pPr>
              <w:jc w:val="center"/>
              <w:rPr>
                <w:rFonts w:cs="Arial"/>
                <w:b/>
                <w:bCs/>
                <w:sz w:val="20"/>
                <w:lang w:val="es-ES"/>
              </w:rPr>
            </w:pPr>
            <w:r w:rsidRPr="00D82A06">
              <w:rPr>
                <w:rFonts w:cs="Arial"/>
                <w:b/>
                <w:bCs/>
                <w:sz w:val="20"/>
                <w:lang w:val="es-ES"/>
              </w:rPr>
              <w:t>2</w:t>
            </w:r>
          </w:p>
        </w:tc>
        <w:tc>
          <w:tcPr>
            <w:tcW w:w="218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left"/>
              <w:rPr>
                <w:rFonts w:cs="Arial"/>
                <w:sz w:val="20"/>
                <w:lang w:val="es-ES"/>
              </w:rPr>
            </w:pPr>
            <w:proofErr w:type="spellStart"/>
            <w:r w:rsidRPr="00D82A06">
              <w:rPr>
                <w:rFonts w:cs="Arial"/>
                <w:sz w:val="20"/>
                <w:lang w:val="es-ES"/>
              </w:rPr>
              <w:t>Aº</w:t>
            </w:r>
            <w:proofErr w:type="spellEnd"/>
            <w:r w:rsidRPr="00D82A06">
              <w:rPr>
                <w:rFonts w:cs="Arial"/>
                <w:sz w:val="20"/>
                <w:lang w:val="es-ES"/>
              </w:rPr>
              <w:t xml:space="preserve"> </w:t>
            </w:r>
            <w:proofErr w:type="spellStart"/>
            <w:r w:rsidRPr="00D82A06">
              <w:rPr>
                <w:rFonts w:cs="Arial"/>
                <w:sz w:val="20"/>
                <w:lang w:val="es-ES"/>
              </w:rPr>
              <w:t>Rincon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right"/>
              <w:rPr>
                <w:rFonts w:cs="Arial"/>
                <w:sz w:val="20"/>
                <w:lang w:val="es-ES"/>
              </w:rPr>
            </w:pPr>
            <w:r w:rsidRPr="00D82A06">
              <w:rPr>
                <w:rFonts w:cs="Arial"/>
                <w:sz w:val="20"/>
                <w:lang w:val="es-ES"/>
              </w:rPr>
              <w:t>17,00</w:t>
            </w:r>
          </w:p>
        </w:tc>
        <w:tc>
          <w:tcPr>
            <w:tcW w:w="130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right"/>
              <w:rPr>
                <w:rFonts w:cs="Arial"/>
                <w:sz w:val="20"/>
                <w:lang w:val="es-ES"/>
              </w:rPr>
            </w:pPr>
            <w:r w:rsidRPr="00D82A06">
              <w:rPr>
                <w:rFonts w:cs="Arial"/>
                <w:sz w:val="20"/>
                <w:lang w:val="es-ES"/>
              </w:rPr>
              <w:t>15,00</w:t>
            </w:r>
          </w:p>
        </w:tc>
        <w:tc>
          <w:tcPr>
            <w:tcW w:w="120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right"/>
              <w:rPr>
                <w:rFonts w:cs="Arial"/>
                <w:sz w:val="20"/>
                <w:lang w:val="es-ES"/>
              </w:rPr>
            </w:pPr>
            <w:r w:rsidRPr="00D82A06">
              <w:rPr>
                <w:rFonts w:cs="Arial"/>
                <w:sz w:val="20"/>
                <w:lang w:val="es-ES"/>
              </w:rPr>
              <w:t>2,00</w:t>
            </w:r>
          </w:p>
        </w:tc>
      </w:tr>
      <w:tr w:rsidR="003476F6" w:rsidRPr="00D82A06" w:rsidTr="00224733">
        <w:trPr>
          <w:trHeight w:val="255"/>
          <w:jc w:val="center"/>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3476F6" w:rsidRPr="00D82A06" w:rsidRDefault="003476F6" w:rsidP="00224733">
            <w:pPr>
              <w:jc w:val="center"/>
              <w:rPr>
                <w:rFonts w:cs="Arial"/>
                <w:b/>
                <w:bCs/>
                <w:sz w:val="20"/>
                <w:lang w:val="es-ES"/>
              </w:rPr>
            </w:pPr>
            <w:r w:rsidRPr="00D82A06">
              <w:rPr>
                <w:rFonts w:cs="Arial"/>
                <w:b/>
                <w:bCs/>
                <w:sz w:val="20"/>
                <w:lang w:val="es-ES"/>
              </w:rPr>
              <w:t>3</w:t>
            </w:r>
          </w:p>
        </w:tc>
        <w:tc>
          <w:tcPr>
            <w:tcW w:w="218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left"/>
              <w:rPr>
                <w:rFonts w:cs="Arial"/>
                <w:sz w:val="20"/>
                <w:lang w:val="es-ES"/>
              </w:rPr>
            </w:pPr>
            <w:proofErr w:type="spellStart"/>
            <w:r w:rsidRPr="00D82A06">
              <w:rPr>
                <w:rFonts w:cs="Arial"/>
                <w:sz w:val="20"/>
                <w:lang w:val="es-ES"/>
              </w:rPr>
              <w:t>Aº</w:t>
            </w:r>
            <w:proofErr w:type="spellEnd"/>
            <w:r w:rsidRPr="00D82A06">
              <w:rPr>
                <w:rFonts w:cs="Arial"/>
                <w:sz w:val="20"/>
                <w:lang w:val="es-ES"/>
              </w:rPr>
              <w:t xml:space="preserve">  </w:t>
            </w:r>
            <w:proofErr w:type="spellStart"/>
            <w:r w:rsidRPr="00D82A06">
              <w:rPr>
                <w:rFonts w:cs="Arial"/>
                <w:sz w:val="20"/>
                <w:lang w:val="es-ES"/>
              </w:rPr>
              <w:t>Sanguri</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right"/>
              <w:rPr>
                <w:rFonts w:cs="Arial"/>
                <w:sz w:val="20"/>
                <w:lang w:val="es-ES"/>
              </w:rPr>
            </w:pPr>
            <w:r w:rsidRPr="00D82A06">
              <w:rPr>
                <w:rFonts w:cs="Arial"/>
                <w:sz w:val="20"/>
                <w:lang w:val="es-ES"/>
              </w:rPr>
              <w:t>50,00</w:t>
            </w:r>
          </w:p>
        </w:tc>
        <w:tc>
          <w:tcPr>
            <w:tcW w:w="130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right"/>
              <w:rPr>
                <w:rFonts w:cs="Arial"/>
                <w:sz w:val="20"/>
                <w:lang w:val="es-ES"/>
              </w:rPr>
            </w:pPr>
            <w:r w:rsidRPr="00D82A06">
              <w:rPr>
                <w:rFonts w:cs="Arial"/>
                <w:sz w:val="20"/>
                <w:lang w:val="es-ES"/>
              </w:rPr>
              <w:t>35,00</w:t>
            </w:r>
          </w:p>
        </w:tc>
        <w:tc>
          <w:tcPr>
            <w:tcW w:w="120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right"/>
              <w:rPr>
                <w:rFonts w:cs="Arial"/>
                <w:sz w:val="20"/>
                <w:lang w:val="es-ES"/>
              </w:rPr>
            </w:pPr>
            <w:r w:rsidRPr="00D82A06">
              <w:rPr>
                <w:rFonts w:cs="Arial"/>
                <w:sz w:val="20"/>
                <w:lang w:val="es-ES"/>
              </w:rPr>
              <w:t>15,00</w:t>
            </w:r>
          </w:p>
        </w:tc>
      </w:tr>
      <w:tr w:rsidR="003476F6" w:rsidRPr="00D82A06" w:rsidTr="00224733">
        <w:trPr>
          <w:trHeight w:val="255"/>
          <w:jc w:val="center"/>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3476F6" w:rsidRPr="00D82A06" w:rsidRDefault="003476F6" w:rsidP="00224733">
            <w:pPr>
              <w:jc w:val="center"/>
              <w:rPr>
                <w:rFonts w:cs="Arial"/>
                <w:b/>
                <w:bCs/>
                <w:sz w:val="20"/>
                <w:lang w:val="es-ES"/>
              </w:rPr>
            </w:pPr>
            <w:r w:rsidRPr="00D82A06">
              <w:rPr>
                <w:rFonts w:cs="Arial"/>
                <w:b/>
                <w:bCs/>
                <w:sz w:val="20"/>
                <w:lang w:val="es-ES"/>
              </w:rPr>
              <w:t>4</w:t>
            </w:r>
          </w:p>
        </w:tc>
        <w:tc>
          <w:tcPr>
            <w:tcW w:w="218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left"/>
              <w:rPr>
                <w:rFonts w:cs="Arial"/>
                <w:sz w:val="20"/>
                <w:lang w:val="es-ES"/>
              </w:rPr>
            </w:pPr>
            <w:proofErr w:type="spellStart"/>
            <w:r w:rsidRPr="00D82A06">
              <w:rPr>
                <w:rFonts w:cs="Arial"/>
                <w:sz w:val="20"/>
                <w:lang w:val="es-ES"/>
              </w:rPr>
              <w:t>Aº</w:t>
            </w:r>
            <w:proofErr w:type="spellEnd"/>
            <w:r w:rsidRPr="00D82A06">
              <w:rPr>
                <w:rFonts w:cs="Arial"/>
                <w:sz w:val="20"/>
                <w:lang w:val="es-ES"/>
              </w:rPr>
              <w:t xml:space="preserve"> </w:t>
            </w:r>
            <w:proofErr w:type="spellStart"/>
            <w:r w:rsidRPr="00D82A06">
              <w:rPr>
                <w:rFonts w:cs="Arial"/>
                <w:sz w:val="20"/>
                <w:lang w:val="es-ES"/>
              </w:rPr>
              <w:t>Tobati</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right"/>
              <w:rPr>
                <w:rFonts w:cs="Arial"/>
                <w:sz w:val="20"/>
                <w:lang w:val="es-ES"/>
              </w:rPr>
            </w:pPr>
            <w:r w:rsidRPr="00D82A06">
              <w:rPr>
                <w:rFonts w:cs="Arial"/>
                <w:sz w:val="20"/>
                <w:lang w:val="es-ES"/>
              </w:rPr>
              <w:t>101,00</w:t>
            </w:r>
          </w:p>
        </w:tc>
        <w:tc>
          <w:tcPr>
            <w:tcW w:w="130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right"/>
              <w:rPr>
                <w:rFonts w:cs="Arial"/>
                <w:sz w:val="20"/>
                <w:lang w:val="es-ES"/>
              </w:rPr>
            </w:pPr>
            <w:r w:rsidRPr="00D82A06">
              <w:rPr>
                <w:rFonts w:cs="Arial"/>
                <w:sz w:val="20"/>
                <w:lang w:val="es-ES"/>
              </w:rPr>
              <w:t>62,00</w:t>
            </w:r>
          </w:p>
        </w:tc>
        <w:tc>
          <w:tcPr>
            <w:tcW w:w="1200" w:type="dxa"/>
            <w:tcBorders>
              <w:top w:val="nil"/>
              <w:left w:val="nil"/>
              <w:bottom w:val="single" w:sz="4" w:space="0" w:color="auto"/>
              <w:right w:val="single" w:sz="4" w:space="0" w:color="auto"/>
            </w:tcBorders>
            <w:shd w:val="clear" w:color="auto" w:fill="auto"/>
            <w:noWrap/>
            <w:vAlign w:val="bottom"/>
            <w:hideMark/>
          </w:tcPr>
          <w:p w:rsidR="003476F6" w:rsidRPr="00D82A06" w:rsidRDefault="003476F6" w:rsidP="00224733">
            <w:pPr>
              <w:jc w:val="right"/>
              <w:rPr>
                <w:rFonts w:cs="Arial"/>
                <w:sz w:val="20"/>
                <w:lang w:val="es-ES"/>
              </w:rPr>
            </w:pPr>
            <w:r w:rsidRPr="00D82A06">
              <w:rPr>
                <w:rFonts w:cs="Arial"/>
                <w:sz w:val="20"/>
                <w:lang w:val="es-ES"/>
              </w:rPr>
              <w:t>39,00</w:t>
            </w:r>
          </w:p>
        </w:tc>
      </w:tr>
    </w:tbl>
    <w:p w:rsidR="00B872D1" w:rsidRDefault="00B872D1" w:rsidP="00FE241D">
      <w:pPr>
        <w:rPr>
          <w:lang w:val="es-MX"/>
        </w:rPr>
      </w:pPr>
      <w:r>
        <w:rPr>
          <w:lang w:val="es-MX"/>
        </w:rPr>
        <w:br w:type="page"/>
      </w:r>
    </w:p>
    <w:p w:rsidR="004866DA" w:rsidRDefault="004866DA" w:rsidP="00EA067F">
      <w:pPr>
        <w:pStyle w:val="Sinespaciado"/>
        <w:rPr>
          <w:lang w:val="es-MX"/>
        </w:rPr>
      </w:pPr>
    </w:p>
    <w:p w:rsidR="005B4D63" w:rsidRDefault="005B4D63" w:rsidP="005B4D63">
      <w:pPr>
        <w:jc w:val="center"/>
      </w:pPr>
    </w:p>
    <w:p w:rsidR="005B4D63" w:rsidRDefault="005B4D63" w:rsidP="005B4D63">
      <w:pPr>
        <w:jc w:val="center"/>
      </w:pPr>
    </w:p>
    <w:p w:rsidR="005B4D63" w:rsidRDefault="005B4D63" w:rsidP="005B4D63">
      <w:pPr>
        <w:jc w:val="center"/>
      </w:pPr>
    </w:p>
    <w:p w:rsidR="005B4D63" w:rsidRDefault="005B4D63" w:rsidP="005B4D63">
      <w:pPr>
        <w:jc w:val="center"/>
      </w:pPr>
    </w:p>
    <w:p w:rsidR="005B4D63" w:rsidRDefault="005B4D63" w:rsidP="005B4D63">
      <w:pPr>
        <w:jc w:val="center"/>
      </w:pPr>
    </w:p>
    <w:p w:rsidR="00A17A55" w:rsidRDefault="00A17A55" w:rsidP="005B4D63">
      <w:pPr>
        <w:jc w:val="center"/>
      </w:pPr>
    </w:p>
    <w:p w:rsidR="00A17A55" w:rsidRDefault="00A17A55" w:rsidP="005B4D63">
      <w:pPr>
        <w:jc w:val="center"/>
      </w:pPr>
    </w:p>
    <w:p w:rsidR="005B4D63" w:rsidRDefault="005B4D63" w:rsidP="005B4D63">
      <w:pPr>
        <w:jc w:val="center"/>
      </w:pPr>
    </w:p>
    <w:p w:rsidR="005B4D63" w:rsidRDefault="005B4D63" w:rsidP="005B4D63">
      <w:pPr>
        <w:jc w:val="center"/>
      </w:pPr>
    </w:p>
    <w:p w:rsidR="00FD6B73" w:rsidRDefault="00FD6B73" w:rsidP="005B4D63">
      <w:pPr>
        <w:jc w:val="center"/>
      </w:pPr>
    </w:p>
    <w:p w:rsidR="00FD6B73" w:rsidRDefault="00FD6B73" w:rsidP="005B4D63">
      <w:pPr>
        <w:jc w:val="center"/>
      </w:pPr>
    </w:p>
    <w:p w:rsidR="00FD6B73" w:rsidRDefault="00FD6B73" w:rsidP="005B4D63">
      <w:pPr>
        <w:jc w:val="center"/>
      </w:pPr>
    </w:p>
    <w:p w:rsidR="005B4D63" w:rsidRDefault="005B4D63" w:rsidP="00CB1D3A">
      <w:pPr>
        <w:pStyle w:val="Ttulo1"/>
      </w:pPr>
      <w:bookmarkStart w:id="80" w:name="_Toc414522820"/>
      <w:bookmarkStart w:id="81" w:name="_Toc427753819"/>
      <w:r>
        <w:t xml:space="preserve">Tamaño </w:t>
      </w:r>
      <w:r w:rsidR="00A17A55">
        <w:t xml:space="preserve">Y </w:t>
      </w:r>
      <w:r w:rsidR="003F2A65">
        <w:t>Localización</w:t>
      </w:r>
      <w:r w:rsidR="00A17A55">
        <w:t xml:space="preserve"> </w:t>
      </w:r>
      <w:r>
        <w:t>del Proyecto</w:t>
      </w:r>
      <w:bookmarkEnd w:id="80"/>
      <w:bookmarkEnd w:id="81"/>
    </w:p>
    <w:p w:rsidR="005B4D63" w:rsidRDefault="005B4D63">
      <w:pPr>
        <w:jc w:val="left"/>
      </w:pPr>
      <w:r>
        <w:br w:type="page"/>
      </w:r>
    </w:p>
    <w:p w:rsidR="005B4D63" w:rsidRPr="00D702DA" w:rsidRDefault="004C6E7C" w:rsidP="00DE5D76">
      <w:pPr>
        <w:pStyle w:val="Ttulo2"/>
      </w:pPr>
      <w:bookmarkStart w:id="82" w:name="_Toc414522821"/>
      <w:bookmarkStart w:id="83" w:name="_Toc427753820"/>
      <w:r w:rsidRPr="00D702DA">
        <w:lastRenderedPageBreak/>
        <w:t xml:space="preserve">V.1 </w:t>
      </w:r>
      <w:r w:rsidR="005B4D63" w:rsidRPr="00D702DA">
        <w:t>Tamaño</w:t>
      </w:r>
      <w:bookmarkEnd w:id="82"/>
      <w:bookmarkEnd w:id="83"/>
    </w:p>
    <w:p w:rsidR="001C23E9" w:rsidRPr="00D702DA" w:rsidRDefault="00EA067F" w:rsidP="00EA067F">
      <w:r w:rsidRPr="00D702DA">
        <w:t>El tamaño del componente vial está definido por las características y longitudes de los tramos de caminos vecinales a ser mejorados</w:t>
      </w:r>
      <w:r w:rsidR="004C13B9">
        <w:t xml:space="preserve"> son aproximadamente </w:t>
      </w:r>
      <w:r w:rsidRPr="00D702DA">
        <w:t xml:space="preserve"> (</w:t>
      </w:r>
      <w:r w:rsidR="00B365BB">
        <w:t>16</w:t>
      </w:r>
      <w:r w:rsidR="00D23D0C" w:rsidRPr="00D702DA">
        <w:t>0</w:t>
      </w:r>
      <w:r w:rsidRPr="00D702DA">
        <w:t xml:space="preserve"> Km) y puentes a ser sustituidos (</w:t>
      </w:r>
      <w:r w:rsidR="004C13B9">
        <w:t>600</w:t>
      </w:r>
      <w:r w:rsidRPr="00D702DA">
        <w:t xml:space="preserve"> ml de puentes)</w:t>
      </w:r>
      <w:r w:rsidR="001C23E9" w:rsidRPr="00D702DA">
        <w:t>. L</w:t>
      </w:r>
      <w:r w:rsidRPr="00D702DA">
        <w:t xml:space="preserve">as condiciones de diseño de cada uno de los puentes </w:t>
      </w:r>
      <w:r w:rsidR="001C23E9" w:rsidRPr="00D702DA">
        <w:t>determinan</w:t>
      </w:r>
      <w:r w:rsidRPr="00D702DA">
        <w:t xml:space="preserve"> su capacidad portante y </w:t>
      </w:r>
      <w:r w:rsidR="001C23E9" w:rsidRPr="00D702DA">
        <w:t>tránsito de</w:t>
      </w:r>
      <w:r w:rsidRPr="00D702DA">
        <w:t xml:space="preserve"> circulación. Las condiciones geométricas están definidas en el Manual de Carreteras del </w:t>
      </w:r>
      <w:r w:rsidR="001C23E9" w:rsidRPr="00D702DA">
        <w:t>MOPC.</w:t>
      </w:r>
      <w:r w:rsidRPr="00D702DA">
        <w:t xml:space="preserve">, en el capítulo dedicado al diseño de puentes. Los caminos vecinales a ser mejorados </w:t>
      </w:r>
      <w:r w:rsidR="001C23E9" w:rsidRPr="00D702DA">
        <w:t>también serán diseñados de acuerdo a los niveles de tránsito actual y futuro y las condiciones de diseño establecidas en el Manual de Carreteras del MOPC.</w:t>
      </w:r>
      <w:r w:rsidR="00782565" w:rsidRPr="00D702DA">
        <w:t xml:space="preserve"> En el caso de los tramos a ser mantenidos solamente se realizarán trabajos de mantenimiento del nivel de servicio.</w:t>
      </w:r>
      <w:r w:rsidR="006377D8" w:rsidRPr="00D702DA">
        <w:t xml:space="preserve"> </w:t>
      </w:r>
      <w:r w:rsidR="001C23E9" w:rsidRPr="00D702DA">
        <w:t xml:space="preserve">Los tramos </w:t>
      </w:r>
      <w:r w:rsidR="009F590B" w:rsidRPr="00D702DA">
        <w:t xml:space="preserve">y puentes </w:t>
      </w:r>
      <w:r w:rsidR="001C23E9" w:rsidRPr="00D702DA">
        <w:t xml:space="preserve">a ser mejorados se presentan en </w:t>
      </w:r>
      <w:r w:rsidR="009F590B" w:rsidRPr="00D702DA">
        <w:t>los</w:t>
      </w:r>
      <w:r w:rsidR="001C23E9" w:rsidRPr="00D702DA">
        <w:t xml:space="preserve"> siguiente</w:t>
      </w:r>
      <w:r w:rsidR="009F590B" w:rsidRPr="00D702DA">
        <w:t>s</w:t>
      </w:r>
      <w:r w:rsidR="001C23E9" w:rsidRPr="00D702DA">
        <w:t xml:space="preserve"> cuadro</w:t>
      </w:r>
      <w:r w:rsidR="009F590B" w:rsidRPr="00D702DA">
        <w:t>s</w:t>
      </w:r>
      <w:r w:rsidR="001C23E9" w:rsidRPr="00D702DA">
        <w:t xml:space="preserve"> con la indicaci</w:t>
      </w:r>
      <w:r w:rsidR="009F590B" w:rsidRPr="00D702DA">
        <w:t>ón de sus longitudes actuales.</w:t>
      </w:r>
    </w:p>
    <w:p w:rsidR="007327F2" w:rsidRDefault="007327F2" w:rsidP="007327F2">
      <w:pPr>
        <w:jc w:val="center"/>
        <w:rPr>
          <w:b/>
        </w:rPr>
      </w:pPr>
      <w:r w:rsidRPr="008C3C0C">
        <w:rPr>
          <w:b/>
        </w:rPr>
        <w:t>Cuadro V.1 Tramos a ser mejorados.</w:t>
      </w:r>
    </w:p>
    <w:p w:rsidR="009460FA" w:rsidRDefault="009460FA" w:rsidP="007327F2">
      <w:pPr>
        <w:jc w:val="center"/>
        <w:rPr>
          <w:b/>
        </w:rPr>
      </w:pPr>
    </w:p>
    <w:tbl>
      <w:tblPr>
        <w:tblW w:w="7538" w:type="dxa"/>
        <w:tblInd w:w="1029" w:type="dxa"/>
        <w:tblCellMar>
          <w:left w:w="70" w:type="dxa"/>
          <w:right w:w="70" w:type="dxa"/>
        </w:tblCellMar>
        <w:tblLook w:val="04A0" w:firstRow="1" w:lastRow="0" w:firstColumn="1" w:lastColumn="0" w:noHBand="0" w:noVBand="1"/>
      </w:tblPr>
      <w:tblGrid>
        <w:gridCol w:w="1573"/>
        <w:gridCol w:w="3980"/>
        <w:gridCol w:w="1985"/>
      </w:tblGrid>
      <w:tr w:rsidR="009460FA" w:rsidRPr="009460FA" w:rsidTr="00B365BB">
        <w:trPr>
          <w:trHeight w:val="315"/>
        </w:trPr>
        <w:tc>
          <w:tcPr>
            <w:tcW w:w="1573" w:type="dxa"/>
            <w:tcBorders>
              <w:top w:val="single" w:sz="8" w:space="0" w:color="auto"/>
              <w:left w:val="single" w:sz="8" w:space="0" w:color="auto"/>
              <w:bottom w:val="single" w:sz="8" w:space="0" w:color="auto"/>
              <w:right w:val="single" w:sz="8" w:space="0" w:color="auto"/>
            </w:tcBorders>
            <w:shd w:val="clear" w:color="000000" w:fill="C6D9F1"/>
            <w:noWrap/>
            <w:vAlign w:val="bottom"/>
            <w:hideMark/>
          </w:tcPr>
          <w:p w:rsidR="009460FA" w:rsidRPr="009460FA" w:rsidRDefault="009460FA" w:rsidP="009460FA">
            <w:pPr>
              <w:spacing w:before="0" w:line="240" w:lineRule="auto"/>
              <w:jc w:val="center"/>
              <w:rPr>
                <w:b/>
                <w:bCs/>
                <w:i/>
                <w:iCs/>
                <w:color w:val="000000"/>
                <w:lang w:val="es-ES" w:eastAsia="es-ES" w:bidi="ar-SA"/>
              </w:rPr>
            </w:pPr>
            <w:r w:rsidRPr="009460FA">
              <w:rPr>
                <w:b/>
                <w:bCs/>
                <w:i/>
                <w:iCs/>
                <w:color w:val="000000"/>
                <w:lang w:val="es-ES" w:eastAsia="es-ES" w:bidi="ar-SA"/>
              </w:rPr>
              <w:t>Departamentos</w:t>
            </w:r>
          </w:p>
        </w:tc>
        <w:tc>
          <w:tcPr>
            <w:tcW w:w="3980" w:type="dxa"/>
            <w:tcBorders>
              <w:top w:val="single" w:sz="8" w:space="0" w:color="auto"/>
              <w:left w:val="nil"/>
              <w:bottom w:val="single" w:sz="8" w:space="0" w:color="auto"/>
              <w:right w:val="single" w:sz="8" w:space="0" w:color="auto"/>
            </w:tcBorders>
            <w:shd w:val="clear" w:color="000000" w:fill="C5D9F1"/>
            <w:noWrap/>
            <w:vAlign w:val="bottom"/>
            <w:hideMark/>
          </w:tcPr>
          <w:p w:rsidR="009460FA" w:rsidRPr="009460FA" w:rsidRDefault="009460FA" w:rsidP="009460FA">
            <w:pPr>
              <w:spacing w:before="0" w:line="240" w:lineRule="auto"/>
              <w:jc w:val="center"/>
              <w:rPr>
                <w:b/>
                <w:bCs/>
                <w:i/>
                <w:iCs/>
                <w:color w:val="000000"/>
                <w:lang w:val="es-ES" w:eastAsia="es-ES" w:bidi="ar-SA"/>
              </w:rPr>
            </w:pPr>
            <w:r w:rsidRPr="009460FA">
              <w:rPr>
                <w:b/>
                <w:bCs/>
                <w:i/>
                <w:iCs/>
                <w:color w:val="000000"/>
                <w:lang w:val="es-ES" w:eastAsia="es-ES" w:bidi="ar-SA"/>
              </w:rPr>
              <w:t>Tramos</w:t>
            </w:r>
          </w:p>
        </w:tc>
        <w:tc>
          <w:tcPr>
            <w:tcW w:w="1985" w:type="dxa"/>
            <w:tcBorders>
              <w:top w:val="single" w:sz="8" w:space="0" w:color="auto"/>
              <w:left w:val="nil"/>
              <w:bottom w:val="single" w:sz="8" w:space="0" w:color="auto"/>
              <w:right w:val="single" w:sz="8" w:space="0" w:color="auto"/>
            </w:tcBorders>
            <w:shd w:val="clear" w:color="000000" w:fill="C5D9F1"/>
            <w:noWrap/>
            <w:vAlign w:val="bottom"/>
            <w:hideMark/>
          </w:tcPr>
          <w:p w:rsidR="009460FA" w:rsidRPr="009460FA" w:rsidRDefault="009460FA" w:rsidP="009460FA">
            <w:pPr>
              <w:spacing w:before="0" w:line="240" w:lineRule="auto"/>
              <w:jc w:val="center"/>
              <w:rPr>
                <w:b/>
                <w:bCs/>
                <w:i/>
                <w:iCs/>
                <w:color w:val="000000"/>
                <w:lang w:val="es-ES" w:eastAsia="es-ES" w:bidi="ar-SA"/>
              </w:rPr>
            </w:pPr>
            <w:r w:rsidRPr="009460FA">
              <w:rPr>
                <w:b/>
                <w:bCs/>
                <w:i/>
                <w:iCs/>
                <w:color w:val="000000"/>
                <w:lang w:val="es-ES" w:eastAsia="es-ES" w:bidi="ar-SA"/>
              </w:rPr>
              <w:t>Km</w:t>
            </w:r>
          </w:p>
        </w:tc>
      </w:tr>
      <w:tr w:rsidR="009460FA" w:rsidRPr="009460FA" w:rsidTr="00B365BB">
        <w:trPr>
          <w:trHeight w:val="315"/>
        </w:trPr>
        <w:tc>
          <w:tcPr>
            <w:tcW w:w="1573" w:type="dxa"/>
            <w:vMerge w:val="restart"/>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9460FA" w:rsidRPr="009460FA" w:rsidRDefault="009460FA" w:rsidP="009460FA">
            <w:pPr>
              <w:spacing w:before="0" w:line="240" w:lineRule="auto"/>
              <w:jc w:val="center"/>
              <w:rPr>
                <w:b/>
                <w:bCs/>
                <w:color w:val="000000"/>
                <w:lang w:val="es-ES" w:eastAsia="es-ES" w:bidi="ar-SA"/>
              </w:rPr>
            </w:pPr>
            <w:r w:rsidRPr="009460FA">
              <w:rPr>
                <w:b/>
                <w:bCs/>
                <w:color w:val="000000"/>
                <w:lang w:val="es-ES" w:eastAsia="es-ES" w:bidi="ar-SA"/>
              </w:rPr>
              <w:t>ITAPUA</w:t>
            </w:r>
          </w:p>
        </w:tc>
        <w:tc>
          <w:tcPr>
            <w:tcW w:w="3980" w:type="dxa"/>
            <w:tcBorders>
              <w:top w:val="single" w:sz="4" w:space="0" w:color="auto"/>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left"/>
              <w:rPr>
                <w:color w:val="000000"/>
                <w:lang w:val="es-ES" w:eastAsia="es-ES" w:bidi="ar-SA"/>
              </w:rPr>
            </w:pPr>
            <w:r w:rsidRPr="009460FA">
              <w:rPr>
                <w:color w:val="000000"/>
                <w:lang w:val="es-ES" w:eastAsia="es-ES" w:bidi="ar-SA"/>
              </w:rPr>
              <w:t>La Paz  - Jesús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lang w:val="es-ES" w:eastAsia="es-ES" w:bidi="ar-SA"/>
              </w:rPr>
            </w:pPr>
            <w:r w:rsidRPr="009460FA">
              <w:rPr>
                <w:lang w:val="es-ES" w:eastAsia="es-ES" w:bidi="ar-SA"/>
              </w:rPr>
              <w:t>18</w:t>
            </w:r>
          </w:p>
        </w:tc>
      </w:tr>
      <w:tr w:rsidR="009460FA" w:rsidRPr="009460FA" w:rsidTr="00B365BB">
        <w:trPr>
          <w:trHeight w:val="315"/>
        </w:trPr>
        <w:tc>
          <w:tcPr>
            <w:tcW w:w="1573" w:type="dxa"/>
            <w:vMerge/>
            <w:tcBorders>
              <w:top w:val="single" w:sz="4" w:space="0" w:color="auto"/>
              <w:left w:val="single" w:sz="4" w:space="0" w:color="auto"/>
              <w:bottom w:val="single" w:sz="4" w:space="0" w:color="auto"/>
              <w:right w:val="single" w:sz="4" w:space="0" w:color="auto"/>
            </w:tcBorders>
            <w:vAlign w:val="center"/>
            <w:hideMark/>
          </w:tcPr>
          <w:p w:rsidR="009460FA" w:rsidRPr="009460FA" w:rsidRDefault="009460FA" w:rsidP="009460FA">
            <w:pPr>
              <w:spacing w:before="0" w:line="240" w:lineRule="auto"/>
              <w:jc w:val="left"/>
              <w:rPr>
                <w:b/>
                <w:bCs/>
                <w:color w:val="000000"/>
                <w:lang w:val="es-ES" w:eastAsia="es-ES" w:bidi="ar-SA"/>
              </w:rPr>
            </w:pPr>
          </w:p>
        </w:tc>
        <w:tc>
          <w:tcPr>
            <w:tcW w:w="3980" w:type="dxa"/>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left"/>
              <w:rPr>
                <w:color w:val="000000"/>
                <w:lang w:val="es-ES" w:eastAsia="es-ES" w:bidi="ar-SA"/>
              </w:rPr>
            </w:pPr>
            <w:r w:rsidRPr="009460FA">
              <w:rPr>
                <w:color w:val="000000"/>
                <w:lang w:val="es-ES" w:eastAsia="es-ES" w:bidi="ar-SA"/>
              </w:rPr>
              <w:t xml:space="preserve">Gral. Artigas - </w:t>
            </w:r>
            <w:proofErr w:type="spellStart"/>
            <w:r w:rsidRPr="009460FA">
              <w:rPr>
                <w:color w:val="000000"/>
                <w:lang w:val="es-ES" w:eastAsia="es-ES" w:bidi="ar-SA"/>
              </w:rPr>
              <w:t>Fram</w:t>
            </w:r>
            <w:proofErr w:type="spellEnd"/>
          </w:p>
        </w:tc>
        <w:tc>
          <w:tcPr>
            <w:tcW w:w="1985" w:type="dxa"/>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lang w:val="es-ES" w:eastAsia="es-ES" w:bidi="ar-SA"/>
              </w:rPr>
            </w:pPr>
            <w:r w:rsidRPr="009460FA">
              <w:rPr>
                <w:lang w:val="es-ES" w:eastAsia="es-ES" w:bidi="ar-SA"/>
              </w:rPr>
              <w:t>31</w:t>
            </w:r>
          </w:p>
        </w:tc>
      </w:tr>
      <w:tr w:rsidR="009460FA" w:rsidRPr="009460FA" w:rsidTr="00B365BB">
        <w:trPr>
          <w:trHeight w:val="765"/>
        </w:trPr>
        <w:tc>
          <w:tcPr>
            <w:tcW w:w="1573" w:type="dxa"/>
            <w:tcBorders>
              <w:top w:val="nil"/>
              <w:left w:val="single" w:sz="4" w:space="0" w:color="auto"/>
              <w:bottom w:val="single" w:sz="4" w:space="0" w:color="auto"/>
              <w:right w:val="single" w:sz="4" w:space="0" w:color="auto"/>
            </w:tcBorders>
            <w:shd w:val="clear" w:color="000000" w:fill="C5D9F1"/>
            <w:noWrap/>
            <w:vAlign w:val="center"/>
            <w:hideMark/>
          </w:tcPr>
          <w:p w:rsidR="009460FA" w:rsidRDefault="009460FA" w:rsidP="008C3C0C">
            <w:pPr>
              <w:spacing w:before="0" w:line="240" w:lineRule="auto"/>
              <w:jc w:val="center"/>
              <w:rPr>
                <w:b/>
                <w:bCs/>
                <w:color w:val="000000"/>
                <w:lang w:val="es-ES" w:eastAsia="es-ES" w:bidi="ar-SA"/>
              </w:rPr>
            </w:pPr>
            <w:r w:rsidRPr="009460FA">
              <w:rPr>
                <w:b/>
                <w:bCs/>
                <w:color w:val="000000"/>
                <w:lang w:val="es-ES" w:eastAsia="es-ES" w:bidi="ar-SA"/>
              </w:rPr>
              <w:t>ALTO PARANA</w:t>
            </w:r>
            <w:r w:rsidR="008C3C0C">
              <w:rPr>
                <w:b/>
                <w:bCs/>
                <w:color w:val="000000"/>
                <w:lang w:val="es-ES" w:eastAsia="es-ES" w:bidi="ar-SA"/>
              </w:rPr>
              <w:t>/</w:t>
            </w:r>
          </w:p>
          <w:p w:rsidR="008C3C0C" w:rsidRPr="009460FA" w:rsidRDefault="008C3C0C" w:rsidP="008C3C0C">
            <w:pPr>
              <w:spacing w:before="0" w:line="240" w:lineRule="auto"/>
              <w:jc w:val="center"/>
              <w:rPr>
                <w:b/>
                <w:bCs/>
                <w:color w:val="000000"/>
                <w:lang w:val="es-ES" w:eastAsia="es-ES" w:bidi="ar-SA"/>
              </w:rPr>
            </w:pPr>
            <w:r>
              <w:rPr>
                <w:b/>
                <w:bCs/>
                <w:color w:val="000000"/>
                <w:lang w:val="es-ES" w:eastAsia="es-ES" w:bidi="ar-SA"/>
              </w:rPr>
              <w:t>CAAGUAZU</w:t>
            </w:r>
          </w:p>
        </w:tc>
        <w:tc>
          <w:tcPr>
            <w:tcW w:w="3980" w:type="dxa"/>
            <w:tcBorders>
              <w:top w:val="nil"/>
              <w:left w:val="nil"/>
              <w:bottom w:val="single" w:sz="4" w:space="0" w:color="auto"/>
              <w:right w:val="single" w:sz="4" w:space="0" w:color="auto"/>
            </w:tcBorders>
            <w:shd w:val="clear" w:color="auto" w:fill="auto"/>
            <w:hideMark/>
          </w:tcPr>
          <w:p w:rsidR="009460FA" w:rsidRPr="009460FA" w:rsidRDefault="009460FA" w:rsidP="009460FA">
            <w:pPr>
              <w:spacing w:before="0" w:line="240" w:lineRule="auto"/>
              <w:jc w:val="left"/>
              <w:rPr>
                <w:color w:val="000000"/>
                <w:lang w:val="es-ES" w:eastAsia="es-ES" w:bidi="ar-SA"/>
              </w:rPr>
            </w:pPr>
            <w:proofErr w:type="spellStart"/>
            <w:r w:rsidRPr="009460FA">
              <w:rPr>
                <w:color w:val="000000"/>
                <w:lang w:val="es-ES" w:eastAsia="es-ES" w:bidi="ar-SA"/>
              </w:rPr>
              <w:t>Itakyry</w:t>
            </w:r>
            <w:proofErr w:type="spellEnd"/>
            <w:r w:rsidRPr="009460FA">
              <w:rPr>
                <w:color w:val="000000"/>
                <w:lang w:val="es-ES" w:eastAsia="es-ES" w:bidi="ar-SA"/>
              </w:rPr>
              <w:t xml:space="preserve"> -Col. </w:t>
            </w:r>
            <w:proofErr w:type="spellStart"/>
            <w:r w:rsidRPr="009460FA">
              <w:rPr>
                <w:color w:val="000000"/>
                <w:lang w:val="es-ES" w:eastAsia="es-ES" w:bidi="ar-SA"/>
              </w:rPr>
              <w:t>Ykua</w:t>
            </w:r>
            <w:proofErr w:type="spellEnd"/>
            <w:r w:rsidRPr="009460FA">
              <w:rPr>
                <w:color w:val="000000"/>
                <w:lang w:val="es-ES" w:eastAsia="es-ES" w:bidi="ar-SA"/>
              </w:rPr>
              <w:t xml:space="preserve"> </w:t>
            </w:r>
            <w:proofErr w:type="spellStart"/>
            <w:r w:rsidRPr="009460FA">
              <w:rPr>
                <w:color w:val="000000"/>
                <w:lang w:val="es-ES" w:eastAsia="es-ES" w:bidi="ar-SA"/>
              </w:rPr>
              <w:t>Pora</w:t>
            </w:r>
            <w:proofErr w:type="spellEnd"/>
            <w:r w:rsidRPr="009460FA">
              <w:rPr>
                <w:color w:val="000000"/>
                <w:lang w:val="es-ES" w:eastAsia="es-ES" w:bidi="ar-SA"/>
              </w:rPr>
              <w:t xml:space="preserve"> - Rancho Alegre - </w:t>
            </w:r>
            <w:proofErr w:type="spellStart"/>
            <w:r w:rsidRPr="009460FA">
              <w:rPr>
                <w:color w:val="000000"/>
                <w:lang w:val="es-ES" w:eastAsia="es-ES" w:bidi="ar-SA"/>
              </w:rPr>
              <w:t>Nva</w:t>
            </w:r>
            <w:proofErr w:type="spellEnd"/>
            <w:r w:rsidRPr="009460FA">
              <w:rPr>
                <w:color w:val="000000"/>
                <w:lang w:val="es-ES" w:eastAsia="es-ES" w:bidi="ar-SA"/>
              </w:rPr>
              <w:t>. Conquista - Ruta 10</w:t>
            </w:r>
          </w:p>
        </w:tc>
        <w:tc>
          <w:tcPr>
            <w:tcW w:w="1985" w:type="dxa"/>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lang w:val="es-ES" w:eastAsia="es-ES" w:bidi="ar-SA"/>
              </w:rPr>
            </w:pPr>
            <w:r w:rsidRPr="009460FA">
              <w:rPr>
                <w:lang w:val="es-ES" w:eastAsia="es-ES" w:bidi="ar-SA"/>
              </w:rPr>
              <w:t>35,10</w:t>
            </w:r>
          </w:p>
        </w:tc>
      </w:tr>
      <w:tr w:rsidR="009460FA" w:rsidRPr="009460FA" w:rsidTr="00B365BB">
        <w:trPr>
          <w:trHeight w:val="510"/>
        </w:trPr>
        <w:tc>
          <w:tcPr>
            <w:tcW w:w="1573" w:type="dxa"/>
            <w:tcBorders>
              <w:top w:val="nil"/>
              <w:left w:val="single" w:sz="4" w:space="0" w:color="auto"/>
              <w:bottom w:val="single" w:sz="4" w:space="0" w:color="auto"/>
              <w:right w:val="single" w:sz="4" w:space="0" w:color="auto"/>
            </w:tcBorders>
            <w:shd w:val="clear" w:color="000000" w:fill="C5D9F1"/>
            <w:noWrap/>
            <w:vAlign w:val="center"/>
            <w:hideMark/>
          </w:tcPr>
          <w:p w:rsidR="009460FA" w:rsidRPr="009460FA" w:rsidRDefault="009460FA" w:rsidP="009460FA">
            <w:pPr>
              <w:spacing w:before="0" w:line="240" w:lineRule="auto"/>
              <w:jc w:val="center"/>
              <w:rPr>
                <w:b/>
                <w:bCs/>
                <w:color w:val="000000"/>
                <w:lang w:val="es-ES" w:eastAsia="es-ES" w:bidi="ar-SA"/>
              </w:rPr>
            </w:pPr>
            <w:r w:rsidRPr="009460FA">
              <w:rPr>
                <w:b/>
                <w:bCs/>
                <w:color w:val="000000"/>
                <w:lang w:val="es-ES" w:eastAsia="es-ES" w:bidi="ar-SA"/>
              </w:rPr>
              <w:t>CORDILLERA</w:t>
            </w:r>
          </w:p>
        </w:tc>
        <w:tc>
          <w:tcPr>
            <w:tcW w:w="3980" w:type="dxa"/>
            <w:tcBorders>
              <w:top w:val="nil"/>
              <w:left w:val="nil"/>
              <w:bottom w:val="single" w:sz="4" w:space="0" w:color="auto"/>
              <w:right w:val="single" w:sz="4" w:space="0" w:color="auto"/>
            </w:tcBorders>
            <w:shd w:val="clear" w:color="auto" w:fill="auto"/>
            <w:hideMark/>
          </w:tcPr>
          <w:p w:rsidR="009460FA" w:rsidRPr="009460FA" w:rsidRDefault="009460FA" w:rsidP="009460FA">
            <w:pPr>
              <w:spacing w:before="0" w:line="240" w:lineRule="auto"/>
              <w:jc w:val="left"/>
              <w:rPr>
                <w:color w:val="000000"/>
                <w:lang w:val="es-ES" w:eastAsia="es-ES" w:bidi="ar-SA"/>
              </w:rPr>
            </w:pPr>
            <w:r w:rsidRPr="009460FA">
              <w:rPr>
                <w:color w:val="000000"/>
                <w:lang w:val="es-ES" w:eastAsia="es-ES" w:bidi="ar-SA"/>
              </w:rPr>
              <w:t xml:space="preserve">Ruta 3 - Cañada - Costa </w:t>
            </w:r>
            <w:proofErr w:type="spellStart"/>
            <w:r w:rsidRPr="009460FA">
              <w:rPr>
                <w:color w:val="000000"/>
                <w:lang w:val="es-ES" w:eastAsia="es-ES" w:bidi="ar-SA"/>
              </w:rPr>
              <w:t>Pucu</w:t>
            </w:r>
            <w:proofErr w:type="spellEnd"/>
            <w:r w:rsidRPr="009460FA">
              <w:rPr>
                <w:color w:val="000000"/>
                <w:lang w:val="es-ES" w:eastAsia="es-ES" w:bidi="ar-SA"/>
              </w:rPr>
              <w:t xml:space="preserve"> - </w:t>
            </w:r>
            <w:proofErr w:type="spellStart"/>
            <w:r w:rsidRPr="009460FA">
              <w:rPr>
                <w:color w:val="000000"/>
                <w:lang w:val="es-ES" w:eastAsia="es-ES" w:bidi="ar-SA"/>
              </w:rPr>
              <w:t>Pirapomi</w:t>
            </w:r>
            <w:proofErr w:type="spellEnd"/>
          </w:p>
        </w:tc>
        <w:tc>
          <w:tcPr>
            <w:tcW w:w="1985" w:type="dxa"/>
            <w:tcBorders>
              <w:top w:val="nil"/>
              <w:left w:val="nil"/>
              <w:bottom w:val="single" w:sz="4" w:space="0" w:color="auto"/>
              <w:right w:val="single" w:sz="4" w:space="0" w:color="auto"/>
            </w:tcBorders>
            <w:shd w:val="clear" w:color="000000" w:fill="FFFFFF"/>
            <w:noWrap/>
            <w:vAlign w:val="center"/>
            <w:hideMark/>
          </w:tcPr>
          <w:p w:rsidR="009460FA" w:rsidRPr="009460FA" w:rsidRDefault="009460FA" w:rsidP="009460FA">
            <w:pPr>
              <w:spacing w:before="0" w:line="240" w:lineRule="auto"/>
              <w:jc w:val="center"/>
              <w:rPr>
                <w:lang w:val="es-ES" w:eastAsia="es-ES" w:bidi="ar-SA"/>
              </w:rPr>
            </w:pPr>
            <w:r w:rsidRPr="009460FA">
              <w:rPr>
                <w:lang w:val="es-ES" w:eastAsia="es-ES" w:bidi="ar-SA"/>
              </w:rPr>
              <w:t>10,79</w:t>
            </w:r>
          </w:p>
        </w:tc>
      </w:tr>
      <w:tr w:rsidR="009460FA" w:rsidRPr="009460FA" w:rsidTr="00B365BB">
        <w:trPr>
          <w:trHeight w:val="480"/>
        </w:trPr>
        <w:tc>
          <w:tcPr>
            <w:tcW w:w="1573" w:type="dxa"/>
            <w:vMerge w:val="restart"/>
            <w:tcBorders>
              <w:top w:val="nil"/>
              <w:left w:val="single" w:sz="4" w:space="0" w:color="auto"/>
              <w:bottom w:val="single" w:sz="4" w:space="0" w:color="auto"/>
              <w:right w:val="single" w:sz="4" w:space="0" w:color="auto"/>
            </w:tcBorders>
            <w:shd w:val="clear" w:color="000000" w:fill="C5D9F1"/>
            <w:vAlign w:val="center"/>
            <w:hideMark/>
          </w:tcPr>
          <w:p w:rsidR="009460FA" w:rsidRPr="009460FA" w:rsidRDefault="009460FA" w:rsidP="009460FA">
            <w:pPr>
              <w:spacing w:before="0" w:line="240" w:lineRule="auto"/>
              <w:jc w:val="center"/>
              <w:rPr>
                <w:b/>
                <w:bCs/>
                <w:color w:val="000000"/>
                <w:lang w:val="es-ES" w:eastAsia="es-ES" w:bidi="ar-SA"/>
              </w:rPr>
            </w:pPr>
            <w:r w:rsidRPr="009460FA">
              <w:rPr>
                <w:b/>
                <w:bCs/>
                <w:color w:val="000000"/>
                <w:lang w:val="es-ES" w:eastAsia="es-ES" w:bidi="ar-SA"/>
              </w:rPr>
              <w:t>SAN PEDRO/   CANINDEYU</w:t>
            </w:r>
          </w:p>
        </w:tc>
        <w:tc>
          <w:tcPr>
            <w:tcW w:w="3980" w:type="dxa"/>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left"/>
              <w:rPr>
                <w:color w:val="000000"/>
                <w:lang w:val="es-ES" w:eastAsia="es-ES" w:bidi="ar-SA"/>
              </w:rPr>
            </w:pPr>
            <w:r w:rsidRPr="009460FA">
              <w:rPr>
                <w:color w:val="000000"/>
                <w:lang w:val="es-ES" w:eastAsia="es-ES" w:bidi="ar-SA"/>
              </w:rPr>
              <w:t xml:space="preserve">San Vicente - </w:t>
            </w:r>
            <w:proofErr w:type="spellStart"/>
            <w:r w:rsidRPr="009460FA">
              <w:rPr>
                <w:color w:val="000000"/>
                <w:lang w:val="es-ES" w:eastAsia="es-ES" w:bidi="ar-SA"/>
              </w:rPr>
              <w:t>Aº</w:t>
            </w:r>
            <w:proofErr w:type="spellEnd"/>
            <w:r w:rsidRPr="009460FA">
              <w:rPr>
                <w:color w:val="000000"/>
                <w:lang w:val="es-ES" w:eastAsia="es-ES" w:bidi="ar-SA"/>
              </w:rPr>
              <w:t xml:space="preserve"> </w:t>
            </w:r>
            <w:proofErr w:type="spellStart"/>
            <w:r w:rsidRPr="009460FA">
              <w:rPr>
                <w:color w:val="000000"/>
                <w:lang w:val="es-ES" w:eastAsia="es-ES" w:bidi="ar-SA"/>
              </w:rPr>
              <w:t>Itanara</w:t>
            </w:r>
            <w:proofErr w:type="spellEnd"/>
          </w:p>
        </w:tc>
        <w:tc>
          <w:tcPr>
            <w:tcW w:w="1985" w:type="dxa"/>
            <w:tcBorders>
              <w:top w:val="nil"/>
              <w:left w:val="nil"/>
              <w:bottom w:val="single" w:sz="4" w:space="0" w:color="auto"/>
              <w:right w:val="single" w:sz="4" w:space="0" w:color="auto"/>
            </w:tcBorders>
            <w:shd w:val="clear" w:color="000000" w:fill="FFFFFF"/>
            <w:noWrap/>
            <w:vAlign w:val="center"/>
            <w:hideMark/>
          </w:tcPr>
          <w:p w:rsidR="009460FA" w:rsidRPr="009460FA" w:rsidRDefault="009460FA" w:rsidP="009460FA">
            <w:pPr>
              <w:spacing w:before="0" w:line="240" w:lineRule="auto"/>
              <w:jc w:val="center"/>
              <w:rPr>
                <w:lang w:val="es-ES" w:eastAsia="es-ES" w:bidi="ar-SA"/>
              </w:rPr>
            </w:pPr>
            <w:r w:rsidRPr="009460FA">
              <w:rPr>
                <w:lang w:val="es-ES" w:eastAsia="es-ES" w:bidi="ar-SA"/>
              </w:rPr>
              <w:t>20,62</w:t>
            </w:r>
          </w:p>
        </w:tc>
      </w:tr>
      <w:tr w:rsidR="009460FA" w:rsidRPr="009460FA" w:rsidTr="00B365BB">
        <w:trPr>
          <w:trHeight w:val="765"/>
        </w:trPr>
        <w:tc>
          <w:tcPr>
            <w:tcW w:w="1573" w:type="dxa"/>
            <w:vMerge/>
            <w:tcBorders>
              <w:top w:val="nil"/>
              <w:left w:val="single" w:sz="4" w:space="0" w:color="auto"/>
              <w:bottom w:val="single" w:sz="4" w:space="0" w:color="auto"/>
              <w:right w:val="single" w:sz="4" w:space="0" w:color="auto"/>
            </w:tcBorders>
            <w:vAlign w:val="center"/>
            <w:hideMark/>
          </w:tcPr>
          <w:p w:rsidR="009460FA" w:rsidRPr="009460FA" w:rsidRDefault="009460FA" w:rsidP="009460FA">
            <w:pPr>
              <w:spacing w:before="0" w:line="240" w:lineRule="auto"/>
              <w:jc w:val="left"/>
              <w:rPr>
                <w:b/>
                <w:bCs/>
                <w:color w:val="000000"/>
                <w:lang w:val="es-ES" w:eastAsia="es-ES" w:bidi="ar-SA"/>
              </w:rPr>
            </w:pPr>
          </w:p>
        </w:tc>
        <w:tc>
          <w:tcPr>
            <w:tcW w:w="3980" w:type="dxa"/>
            <w:tcBorders>
              <w:top w:val="nil"/>
              <w:left w:val="nil"/>
              <w:bottom w:val="single" w:sz="4" w:space="0" w:color="auto"/>
              <w:right w:val="single" w:sz="4" w:space="0" w:color="auto"/>
            </w:tcBorders>
            <w:shd w:val="clear" w:color="auto" w:fill="auto"/>
            <w:hideMark/>
          </w:tcPr>
          <w:p w:rsidR="009460FA" w:rsidRPr="009460FA" w:rsidRDefault="009460FA" w:rsidP="009460FA">
            <w:pPr>
              <w:spacing w:before="0" w:line="240" w:lineRule="auto"/>
              <w:jc w:val="left"/>
              <w:rPr>
                <w:color w:val="000000"/>
                <w:lang w:val="es-ES" w:eastAsia="es-ES" w:bidi="ar-SA"/>
              </w:rPr>
            </w:pPr>
            <w:r w:rsidRPr="009460FA">
              <w:rPr>
                <w:color w:val="000000"/>
                <w:lang w:val="es-ES" w:eastAsia="es-ES" w:bidi="ar-SA"/>
              </w:rPr>
              <w:t xml:space="preserve">Villa </w:t>
            </w:r>
            <w:proofErr w:type="spellStart"/>
            <w:r w:rsidRPr="009460FA">
              <w:rPr>
                <w:color w:val="000000"/>
                <w:lang w:val="es-ES" w:eastAsia="es-ES" w:bidi="ar-SA"/>
              </w:rPr>
              <w:t>Ygatymi</w:t>
            </w:r>
            <w:proofErr w:type="spellEnd"/>
            <w:r w:rsidRPr="009460FA">
              <w:rPr>
                <w:color w:val="000000"/>
                <w:lang w:val="es-ES" w:eastAsia="es-ES" w:bidi="ar-SA"/>
              </w:rPr>
              <w:t xml:space="preserve"> - </w:t>
            </w:r>
            <w:proofErr w:type="spellStart"/>
            <w:r w:rsidRPr="009460FA">
              <w:rPr>
                <w:color w:val="000000"/>
                <w:lang w:val="es-ES" w:eastAsia="es-ES" w:bidi="ar-SA"/>
              </w:rPr>
              <w:t>Itanarami</w:t>
            </w:r>
            <w:proofErr w:type="spellEnd"/>
            <w:r w:rsidRPr="009460FA">
              <w:rPr>
                <w:color w:val="000000"/>
                <w:lang w:val="es-ES" w:eastAsia="es-ES" w:bidi="ar-SA"/>
              </w:rPr>
              <w:t xml:space="preserve"> - </w:t>
            </w:r>
            <w:proofErr w:type="spellStart"/>
            <w:r w:rsidRPr="009460FA">
              <w:rPr>
                <w:color w:val="000000"/>
                <w:lang w:val="es-ES" w:eastAsia="es-ES" w:bidi="ar-SA"/>
              </w:rPr>
              <w:t>Koe</w:t>
            </w:r>
            <w:proofErr w:type="spellEnd"/>
            <w:r w:rsidRPr="009460FA">
              <w:rPr>
                <w:color w:val="000000"/>
                <w:lang w:val="es-ES" w:eastAsia="es-ES" w:bidi="ar-SA"/>
              </w:rPr>
              <w:t xml:space="preserve"> </w:t>
            </w:r>
            <w:proofErr w:type="spellStart"/>
            <w:r w:rsidRPr="009460FA">
              <w:rPr>
                <w:color w:val="000000"/>
                <w:lang w:val="es-ES" w:eastAsia="es-ES" w:bidi="ar-SA"/>
              </w:rPr>
              <w:t>Pora</w:t>
            </w:r>
            <w:proofErr w:type="spellEnd"/>
            <w:r w:rsidRPr="009460FA">
              <w:rPr>
                <w:color w:val="000000"/>
                <w:lang w:val="es-ES" w:eastAsia="es-ES" w:bidi="ar-SA"/>
              </w:rPr>
              <w:t xml:space="preserve"> - </w:t>
            </w:r>
            <w:proofErr w:type="spellStart"/>
            <w:r w:rsidRPr="009460FA">
              <w:rPr>
                <w:color w:val="000000"/>
                <w:lang w:val="es-ES" w:eastAsia="es-ES" w:bidi="ar-SA"/>
              </w:rPr>
              <w:t>Asent</w:t>
            </w:r>
            <w:proofErr w:type="spellEnd"/>
            <w:r w:rsidRPr="009460FA">
              <w:rPr>
                <w:color w:val="000000"/>
                <w:lang w:val="es-ES" w:eastAsia="es-ES" w:bidi="ar-SA"/>
              </w:rPr>
              <w:t>. Primavera - 8 de Diciembre</w:t>
            </w:r>
          </w:p>
        </w:tc>
        <w:tc>
          <w:tcPr>
            <w:tcW w:w="1985" w:type="dxa"/>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lang w:val="es-ES" w:eastAsia="es-ES" w:bidi="ar-SA"/>
              </w:rPr>
            </w:pPr>
            <w:r w:rsidRPr="009460FA">
              <w:rPr>
                <w:lang w:val="es-ES" w:eastAsia="es-ES" w:bidi="ar-SA"/>
              </w:rPr>
              <w:t>50,00</w:t>
            </w:r>
          </w:p>
        </w:tc>
      </w:tr>
    </w:tbl>
    <w:p w:rsidR="001C23E9" w:rsidRDefault="007327F2" w:rsidP="007327F2">
      <w:pPr>
        <w:jc w:val="center"/>
        <w:rPr>
          <w:sz w:val="18"/>
          <w:szCs w:val="18"/>
        </w:rPr>
      </w:pPr>
      <w:r w:rsidRPr="007327F2">
        <w:rPr>
          <w:sz w:val="18"/>
          <w:szCs w:val="18"/>
        </w:rPr>
        <w:t>Fuente: DCV – MOPC.</w:t>
      </w:r>
    </w:p>
    <w:p w:rsidR="009F590B" w:rsidRDefault="009F590B">
      <w:pPr>
        <w:spacing w:before="0" w:line="240" w:lineRule="auto"/>
        <w:jc w:val="left"/>
        <w:rPr>
          <w:sz w:val="22"/>
          <w:szCs w:val="22"/>
        </w:rPr>
      </w:pPr>
      <w:r>
        <w:rPr>
          <w:sz w:val="22"/>
          <w:szCs w:val="22"/>
        </w:rPr>
        <w:br w:type="page"/>
      </w:r>
    </w:p>
    <w:p w:rsidR="009F590B" w:rsidRDefault="009F590B" w:rsidP="009F590B">
      <w:pPr>
        <w:jc w:val="center"/>
        <w:rPr>
          <w:b/>
        </w:rPr>
      </w:pPr>
      <w:r w:rsidRPr="008C3C0C">
        <w:rPr>
          <w:b/>
        </w:rPr>
        <w:lastRenderedPageBreak/>
        <w:t>Cuadro V.2 Puentes priorizados a ser mejorados</w:t>
      </w:r>
    </w:p>
    <w:tbl>
      <w:tblPr>
        <w:tblW w:w="0" w:type="auto"/>
        <w:tblInd w:w="1147" w:type="dxa"/>
        <w:tblCellMar>
          <w:left w:w="70" w:type="dxa"/>
          <w:right w:w="70" w:type="dxa"/>
        </w:tblCellMar>
        <w:tblLook w:val="04A0" w:firstRow="1" w:lastRow="0" w:firstColumn="1" w:lastColumn="0" w:noHBand="0" w:noVBand="1"/>
      </w:tblPr>
      <w:tblGrid>
        <w:gridCol w:w="1525"/>
        <w:gridCol w:w="1403"/>
        <w:gridCol w:w="1210"/>
        <w:gridCol w:w="843"/>
        <w:gridCol w:w="997"/>
        <w:gridCol w:w="742"/>
        <w:gridCol w:w="697"/>
      </w:tblGrid>
      <w:tr w:rsidR="009460FA" w:rsidRPr="009460FA" w:rsidTr="006577F7">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9460FA" w:rsidRPr="009460FA" w:rsidRDefault="009460FA" w:rsidP="009460FA">
            <w:pPr>
              <w:spacing w:before="0" w:line="240" w:lineRule="auto"/>
              <w:jc w:val="center"/>
              <w:rPr>
                <w:b/>
                <w:bCs/>
                <w:color w:val="000000"/>
                <w:sz w:val="20"/>
                <w:szCs w:val="20"/>
                <w:lang w:val="es-ES" w:eastAsia="es-ES" w:bidi="ar-SA"/>
              </w:rPr>
            </w:pPr>
            <w:r w:rsidRPr="009460FA">
              <w:rPr>
                <w:b/>
                <w:bCs/>
                <w:color w:val="000000"/>
                <w:sz w:val="20"/>
                <w:szCs w:val="20"/>
                <w:lang w:val="es-ES" w:eastAsia="es-ES" w:bidi="ar-SA"/>
              </w:rPr>
              <w:t>DEPARTAMENTO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9460FA" w:rsidRPr="009460FA" w:rsidRDefault="009460FA" w:rsidP="009460FA">
            <w:pPr>
              <w:spacing w:before="0" w:line="240" w:lineRule="auto"/>
              <w:jc w:val="center"/>
              <w:rPr>
                <w:b/>
                <w:bCs/>
                <w:color w:val="000000"/>
                <w:sz w:val="20"/>
                <w:szCs w:val="20"/>
                <w:lang w:val="es-ES" w:eastAsia="es-ES" w:bidi="ar-SA"/>
              </w:rPr>
            </w:pPr>
            <w:r w:rsidRPr="009460FA">
              <w:rPr>
                <w:b/>
                <w:bCs/>
                <w:color w:val="000000"/>
                <w:sz w:val="20"/>
                <w:szCs w:val="20"/>
                <w:lang w:val="es-ES" w:eastAsia="es-ES" w:bidi="ar-SA"/>
              </w:rPr>
              <w:t>DISTRITO</w:t>
            </w:r>
          </w:p>
        </w:tc>
        <w:tc>
          <w:tcPr>
            <w:tcW w:w="0" w:type="auto"/>
            <w:gridSpan w:val="4"/>
            <w:tcBorders>
              <w:top w:val="single" w:sz="4" w:space="0" w:color="auto"/>
              <w:left w:val="nil"/>
              <w:bottom w:val="single" w:sz="4" w:space="0" w:color="auto"/>
              <w:right w:val="single" w:sz="4" w:space="0" w:color="auto"/>
            </w:tcBorders>
            <w:shd w:val="clear" w:color="000000" w:fill="DBE5F1"/>
            <w:noWrap/>
            <w:vAlign w:val="bottom"/>
            <w:hideMark/>
          </w:tcPr>
          <w:p w:rsidR="009460FA" w:rsidRPr="009460FA" w:rsidRDefault="009460FA" w:rsidP="009460FA">
            <w:pPr>
              <w:spacing w:before="0" w:line="240" w:lineRule="auto"/>
              <w:jc w:val="center"/>
              <w:rPr>
                <w:b/>
                <w:bCs/>
                <w:color w:val="000000"/>
                <w:sz w:val="20"/>
                <w:szCs w:val="20"/>
                <w:lang w:val="es-ES" w:eastAsia="es-ES" w:bidi="ar-SA"/>
              </w:rPr>
            </w:pPr>
            <w:r w:rsidRPr="009460FA">
              <w:rPr>
                <w:b/>
                <w:bCs/>
                <w:color w:val="000000"/>
                <w:sz w:val="20"/>
                <w:szCs w:val="20"/>
                <w:lang w:val="es-ES" w:eastAsia="es-ES" w:bidi="ar-SA"/>
              </w:rPr>
              <w:t>RELEVAMIENTOS DE PUENTES</w:t>
            </w:r>
          </w:p>
        </w:tc>
        <w:tc>
          <w:tcPr>
            <w:tcW w:w="0" w:type="auto"/>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9460FA" w:rsidRPr="009460FA" w:rsidRDefault="009460FA" w:rsidP="009460FA">
            <w:pPr>
              <w:spacing w:before="0" w:line="240" w:lineRule="auto"/>
              <w:jc w:val="left"/>
              <w:rPr>
                <w:rFonts w:ascii="Calibri" w:hAnsi="Calibri"/>
                <w:color w:val="000000"/>
                <w:sz w:val="22"/>
                <w:szCs w:val="22"/>
                <w:lang w:val="es-ES" w:eastAsia="es-ES" w:bidi="ar-SA"/>
              </w:rPr>
            </w:pPr>
          </w:p>
        </w:tc>
      </w:tr>
      <w:tr w:rsidR="009460FA" w:rsidRPr="009460FA" w:rsidTr="006577F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60FA" w:rsidRPr="009460FA" w:rsidRDefault="009460FA" w:rsidP="009460FA">
            <w:pPr>
              <w:spacing w:before="0" w:line="240" w:lineRule="auto"/>
              <w:jc w:val="left"/>
              <w:rPr>
                <w:b/>
                <w:bCs/>
                <w:color w:val="000000"/>
                <w:sz w:val="20"/>
                <w:szCs w:val="20"/>
                <w:lang w:val="es-ES" w:eastAsia="es-E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60FA" w:rsidRPr="009460FA" w:rsidRDefault="009460FA" w:rsidP="009460FA">
            <w:pPr>
              <w:spacing w:before="0" w:line="240" w:lineRule="auto"/>
              <w:jc w:val="left"/>
              <w:rPr>
                <w:b/>
                <w:bCs/>
                <w:color w:val="000000"/>
                <w:sz w:val="20"/>
                <w:szCs w:val="20"/>
                <w:lang w:val="es-ES" w:eastAsia="es-ES" w:bidi="ar-SA"/>
              </w:rPr>
            </w:pPr>
          </w:p>
        </w:tc>
        <w:tc>
          <w:tcPr>
            <w:tcW w:w="0" w:type="auto"/>
            <w:gridSpan w:val="2"/>
            <w:tcBorders>
              <w:top w:val="single" w:sz="4" w:space="0" w:color="auto"/>
              <w:left w:val="nil"/>
              <w:bottom w:val="single" w:sz="4" w:space="0" w:color="auto"/>
              <w:right w:val="single" w:sz="4" w:space="0" w:color="000000"/>
            </w:tcBorders>
            <w:shd w:val="clear" w:color="000000" w:fill="DBE5F1"/>
            <w:noWrap/>
            <w:vAlign w:val="bottom"/>
            <w:hideMark/>
          </w:tcPr>
          <w:p w:rsidR="009460FA" w:rsidRPr="009460FA" w:rsidRDefault="009460FA" w:rsidP="009460FA">
            <w:pPr>
              <w:spacing w:before="0" w:line="240" w:lineRule="auto"/>
              <w:jc w:val="center"/>
              <w:rPr>
                <w:b/>
                <w:bCs/>
                <w:color w:val="000000"/>
                <w:sz w:val="20"/>
                <w:szCs w:val="20"/>
                <w:lang w:val="es-ES" w:eastAsia="es-ES" w:bidi="ar-SA"/>
              </w:rPr>
            </w:pPr>
            <w:r w:rsidRPr="009460FA">
              <w:rPr>
                <w:b/>
                <w:bCs/>
                <w:color w:val="000000"/>
                <w:sz w:val="20"/>
                <w:szCs w:val="20"/>
                <w:lang w:val="es-ES" w:eastAsia="es-ES" w:bidi="ar-SA"/>
              </w:rPr>
              <w:t>COORDENADAS</w:t>
            </w:r>
          </w:p>
        </w:tc>
        <w:tc>
          <w:tcPr>
            <w:tcW w:w="0" w:type="auto"/>
            <w:tcBorders>
              <w:top w:val="nil"/>
              <w:left w:val="nil"/>
              <w:bottom w:val="single" w:sz="4" w:space="0" w:color="auto"/>
              <w:right w:val="single" w:sz="4" w:space="0" w:color="auto"/>
            </w:tcBorders>
            <w:shd w:val="clear" w:color="000000" w:fill="DBE5F1"/>
            <w:noWrap/>
            <w:vAlign w:val="bottom"/>
            <w:hideMark/>
          </w:tcPr>
          <w:p w:rsidR="009460FA" w:rsidRPr="009460FA" w:rsidRDefault="009460FA" w:rsidP="009460FA">
            <w:pPr>
              <w:spacing w:before="0" w:line="240" w:lineRule="auto"/>
              <w:jc w:val="center"/>
              <w:rPr>
                <w:b/>
                <w:bCs/>
                <w:color w:val="000000"/>
                <w:sz w:val="20"/>
                <w:szCs w:val="20"/>
                <w:lang w:val="es-ES" w:eastAsia="es-ES" w:bidi="ar-SA"/>
              </w:rPr>
            </w:pPr>
            <w:r w:rsidRPr="009460FA">
              <w:rPr>
                <w:b/>
                <w:bCs/>
                <w:color w:val="000000"/>
                <w:sz w:val="20"/>
                <w:szCs w:val="20"/>
                <w:lang w:val="es-ES" w:eastAsia="es-ES" w:bidi="ar-SA"/>
              </w:rPr>
              <w:t>LONGITUD</w:t>
            </w:r>
          </w:p>
        </w:tc>
        <w:tc>
          <w:tcPr>
            <w:tcW w:w="0" w:type="auto"/>
            <w:tcBorders>
              <w:top w:val="nil"/>
              <w:left w:val="nil"/>
              <w:bottom w:val="single" w:sz="4" w:space="0" w:color="auto"/>
              <w:right w:val="single" w:sz="4" w:space="0" w:color="auto"/>
            </w:tcBorders>
            <w:shd w:val="clear" w:color="000000" w:fill="DBE5F1"/>
            <w:noWrap/>
            <w:vAlign w:val="bottom"/>
            <w:hideMark/>
          </w:tcPr>
          <w:p w:rsidR="009460FA" w:rsidRPr="009460FA" w:rsidRDefault="009460FA" w:rsidP="009460FA">
            <w:pPr>
              <w:spacing w:before="0" w:line="240" w:lineRule="auto"/>
              <w:jc w:val="center"/>
              <w:rPr>
                <w:b/>
                <w:bCs/>
                <w:color w:val="000000"/>
                <w:sz w:val="20"/>
                <w:szCs w:val="20"/>
                <w:lang w:val="es-ES" w:eastAsia="es-ES" w:bidi="ar-SA"/>
              </w:rPr>
            </w:pPr>
            <w:r w:rsidRPr="009460FA">
              <w:rPr>
                <w:b/>
                <w:bCs/>
                <w:color w:val="000000"/>
                <w:sz w:val="20"/>
                <w:szCs w:val="20"/>
                <w:lang w:val="es-ES" w:eastAsia="es-ES" w:bidi="ar-SA"/>
              </w:rPr>
              <w:t>ANCHO</w:t>
            </w:r>
          </w:p>
        </w:tc>
        <w:tc>
          <w:tcPr>
            <w:tcW w:w="0" w:type="auto"/>
            <w:tcBorders>
              <w:top w:val="single" w:sz="4" w:space="0" w:color="auto"/>
              <w:left w:val="nil"/>
              <w:bottom w:val="single" w:sz="4" w:space="0" w:color="auto"/>
              <w:right w:val="single" w:sz="4" w:space="0" w:color="auto"/>
            </w:tcBorders>
            <w:shd w:val="clear" w:color="000000" w:fill="DBE5F1"/>
            <w:noWrap/>
            <w:vAlign w:val="bottom"/>
            <w:hideMark/>
          </w:tcPr>
          <w:p w:rsidR="009460FA" w:rsidRPr="009460FA" w:rsidRDefault="009460FA" w:rsidP="009460FA">
            <w:pPr>
              <w:spacing w:before="0" w:line="240" w:lineRule="auto"/>
              <w:jc w:val="center"/>
              <w:rPr>
                <w:b/>
                <w:bCs/>
                <w:color w:val="000000"/>
                <w:sz w:val="20"/>
                <w:szCs w:val="20"/>
                <w:lang w:val="es-ES" w:eastAsia="es-ES" w:bidi="ar-SA"/>
              </w:rPr>
            </w:pPr>
            <w:r w:rsidRPr="009460FA">
              <w:rPr>
                <w:b/>
                <w:bCs/>
                <w:color w:val="000000"/>
                <w:sz w:val="20"/>
                <w:szCs w:val="20"/>
                <w:lang w:val="es-ES" w:eastAsia="es-ES" w:bidi="ar-SA"/>
              </w:rPr>
              <w:t>TIPO</w:t>
            </w:r>
          </w:p>
        </w:tc>
      </w:tr>
      <w:tr w:rsidR="009460FA" w:rsidRPr="009460FA" w:rsidTr="006577F7">
        <w:trPr>
          <w:trHeight w:val="377"/>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9460FA" w:rsidRPr="009460FA" w:rsidRDefault="008C3C0C" w:rsidP="008C3C0C">
            <w:pPr>
              <w:spacing w:before="0" w:line="240" w:lineRule="auto"/>
              <w:jc w:val="center"/>
              <w:rPr>
                <w:color w:val="000000"/>
                <w:sz w:val="22"/>
                <w:szCs w:val="22"/>
                <w:lang w:val="es-ES" w:eastAsia="es-ES" w:bidi="ar-SA"/>
              </w:rPr>
            </w:pPr>
            <w:r w:rsidRPr="009460FA">
              <w:rPr>
                <w:color w:val="000000"/>
                <w:sz w:val="22"/>
                <w:szCs w:val="22"/>
                <w:lang w:val="es-ES" w:eastAsia="es-ES" w:bidi="ar-SA"/>
              </w:rPr>
              <w:t>Paraguarí</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9460FA" w:rsidRPr="009460FA" w:rsidRDefault="009460FA" w:rsidP="008C3C0C">
            <w:pPr>
              <w:spacing w:before="0" w:line="240" w:lineRule="auto"/>
              <w:jc w:val="center"/>
              <w:rPr>
                <w:color w:val="000000"/>
                <w:sz w:val="22"/>
                <w:szCs w:val="22"/>
                <w:lang w:val="es-ES" w:eastAsia="es-ES" w:bidi="ar-SA"/>
              </w:rPr>
            </w:pPr>
            <w:proofErr w:type="spellStart"/>
            <w:r w:rsidRPr="009460FA">
              <w:rPr>
                <w:color w:val="000000"/>
                <w:sz w:val="22"/>
                <w:szCs w:val="22"/>
                <w:lang w:val="es-ES" w:eastAsia="es-ES" w:bidi="ar-SA"/>
              </w:rPr>
              <w:t>Acahay</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460FA" w:rsidRPr="009460FA" w:rsidRDefault="008C3C0C" w:rsidP="009460FA">
            <w:pPr>
              <w:spacing w:before="0" w:after="240" w:line="240" w:lineRule="auto"/>
              <w:jc w:val="center"/>
              <w:rPr>
                <w:color w:val="000000"/>
                <w:sz w:val="22"/>
                <w:szCs w:val="22"/>
                <w:lang w:val="es-ES" w:eastAsia="es-ES" w:bidi="ar-SA"/>
              </w:rPr>
            </w:pPr>
            <w:r>
              <w:rPr>
                <w:color w:val="000000"/>
                <w:sz w:val="22"/>
                <w:szCs w:val="22"/>
                <w:lang w:val="es-ES" w:eastAsia="es-ES" w:bidi="ar-SA"/>
              </w:rPr>
              <w:t xml:space="preserve">21 J  486880 </w:t>
            </w:r>
          </w:p>
        </w:tc>
        <w:tc>
          <w:tcPr>
            <w:tcW w:w="0" w:type="auto"/>
            <w:tcBorders>
              <w:top w:val="nil"/>
              <w:left w:val="nil"/>
              <w:bottom w:val="single" w:sz="4" w:space="0" w:color="auto"/>
              <w:right w:val="single" w:sz="4" w:space="0" w:color="auto"/>
            </w:tcBorders>
            <w:shd w:val="clear" w:color="auto" w:fill="auto"/>
            <w:vAlign w:val="center"/>
            <w:hideMark/>
          </w:tcPr>
          <w:p w:rsidR="009460FA" w:rsidRPr="009460FA" w:rsidRDefault="009460FA" w:rsidP="009460FA">
            <w:pPr>
              <w:spacing w:before="0" w:after="240" w:line="240" w:lineRule="auto"/>
              <w:jc w:val="center"/>
              <w:rPr>
                <w:color w:val="000000"/>
                <w:sz w:val="22"/>
                <w:szCs w:val="22"/>
                <w:lang w:val="es-ES" w:eastAsia="es-ES" w:bidi="ar-SA"/>
              </w:rPr>
            </w:pPr>
            <w:r w:rsidRPr="009460FA">
              <w:rPr>
                <w:color w:val="000000"/>
                <w:sz w:val="22"/>
                <w:szCs w:val="22"/>
                <w:lang w:val="es-ES" w:eastAsia="es-ES" w:bidi="ar-SA"/>
              </w:rPr>
              <w:t>7132231</w:t>
            </w:r>
          </w:p>
        </w:tc>
        <w:tc>
          <w:tcPr>
            <w:tcW w:w="0" w:type="auto"/>
            <w:tcBorders>
              <w:top w:val="nil"/>
              <w:left w:val="nil"/>
              <w:bottom w:val="single" w:sz="4" w:space="0" w:color="auto"/>
              <w:right w:val="single" w:sz="4" w:space="0" w:color="auto"/>
            </w:tcBorders>
            <w:shd w:val="clear" w:color="auto" w:fill="auto"/>
            <w:noWrap/>
            <w:hideMark/>
          </w:tcPr>
          <w:p w:rsidR="009460FA" w:rsidRPr="009460FA" w:rsidRDefault="009460FA" w:rsidP="008C3C0C">
            <w:pPr>
              <w:spacing w:before="0" w:line="240" w:lineRule="auto"/>
              <w:jc w:val="center"/>
              <w:rPr>
                <w:color w:val="000000"/>
                <w:sz w:val="22"/>
                <w:szCs w:val="22"/>
                <w:lang w:val="es-ES" w:eastAsia="es-ES" w:bidi="ar-SA"/>
              </w:rPr>
            </w:pPr>
            <w:r w:rsidRPr="009460FA">
              <w:rPr>
                <w:color w:val="000000"/>
                <w:sz w:val="22"/>
                <w:szCs w:val="22"/>
                <w:lang w:val="es-ES" w:eastAsia="es-ES" w:bidi="ar-SA"/>
              </w:rPr>
              <w:t>45</w:t>
            </w:r>
          </w:p>
        </w:tc>
        <w:tc>
          <w:tcPr>
            <w:tcW w:w="0" w:type="auto"/>
            <w:tcBorders>
              <w:top w:val="nil"/>
              <w:left w:val="nil"/>
              <w:bottom w:val="single" w:sz="4" w:space="0" w:color="auto"/>
              <w:right w:val="single" w:sz="4" w:space="0" w:color="auto"/>
            </w:tcBorders>
            <w:shd w:val="clear" w:color="auto" w:fill="auto"/>
            <w:noWrap/>
            <w:hideMark/>
          </w:tcPr>
          <w:p w:rsidR="009460FA" w:rsidRPr="009460FA" w:rsidRDefault="009460FA" w:rsidP="008C3C0C">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hideMark/>
          </w:tcPr>
          <w:p w:rsidR="009460FA" w:rsidRPr="009460FA" w:rsidRDefault="009460FA" w:rsidP="008C3C0C">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color w:val="000000"/>
                <w:sz w:val="22"/>
                <w:szCs w:val="22"/>
                <w:lang w:val="es-ES" w:eastAsia="es-ES" w:bidi="ar-SA"/>
              </w:rPr>
            </w:pPr>
          </w:p>
        </w:tc>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color w:val="000000"/>
                <w:sz w:val="22"/>
                <w:szCs w:val="22"/>
                <w:lang w:val="es-ES" w:eastAsia="es-ES"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21 J 483846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7132025</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45</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left"/>
              <w:rPr>
                <w:color w:val="000000"/>
                <w:sz w:val="22"/>
                <w:szCs w:val="22"/>
                <w:lang w:val="es-ES" w:eastAsia="es-ES" w:bidi="ar-SA"/>
              </w:rPr>
            </w:pPr>
            <w:r w:rsidRPr="009460FA">
              <w:rPr>
                <w:color w:val="000000"/>
                <w:sz w:val="22"/>
                <w:szCs w:val="22"/>
                <w:lang w:val="es-ES" w:eastAsia="es-ES" w:bidi="ar-SA"/>
              </w:rPr>
              <w:t>Misiones</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left"/>
              <w:rPr>
                <w:color w:val="000000"/>
                <w:sz w:val="22"/>
                <w:szCs w:val="22"/>
                <w:lang w:val="es-ES" w:eastAsia="es-ES" w:bidi="ar-SA"/>
              </w:rPr>
            </w:pPr>
            <w:r w:rsidRPr="009460FA">
              <w:rPr>
                <w:color w:val="000000"/>
                <w:sz w:val="22"/>
                <w:szCs w:val="22"/>
                <w:lang w:val="es-ES" w:eastAsia="es-ES" w:bidi="ar-SA"/>
              </w:rPr>
              <w:t>Santa Rosa</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21 J 514336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7027651</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15</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left"/>
              <w:rPr>
                <w:color w:val="000000"/>
                <w:sz w:val="22"/>
                <w:szCs w:val="22"/>
                <w:lang w:val="es-ES" w:eastAsia="es-ES" w:bidi="ar-SA"/>
              </w:rPr>
            </w:pPr>
            <w:r w:rsidRPr="009460FA">
              <w:rPr>
                <w:color w:val="000000"/>
                <w:sz w:val="22"/>
                <w:szCs w:val="22"/>
                <w:lang w:val="es-ES" w:eastAsia="es-ES" w:bidi="ar-SA"/>
              </w:rPr>
              <w:t>Cordillera</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left"/>
              <w:rPr>
                <w:color w:val="000000"/>
                <w:sz w:val="22"/>
                <w:szCs w:val="22"/>
                <w:lang w:val="es-ES" w:eastAsia="es-ES" w:bidi="ar-SA"/>
              </w:rPr>
            </w:pPr>
            <w:proofErr w:type="spellStart"/>
            <w:r w:rsidRPr="009460FA">
              <w:rPr>
                <w:color w:val="000000"/>
                <w:sz w:val="22"/>
                <w:szCs w:val="22"/>
                <w:lang w:val="es-ES" w:eastAsia="es-ES" w:bidi="ar-SA"/>
              </w:rPr>
              <w:t>Tobati</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22 J 490960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7202219</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45</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9460FA" w:rsidRPr="009460FA" w:rsidRDefault="009460FA" w:rsidP="009460FA">
            <w:pPr>
              <w:spacing w:before="0" w:line="240" w:lineRule="auto"/>
              <w:jc w:val="left"/>
              <w:rPr>
                <w:sz w:val="22"/>
                <w:szCs w:val="22"/>
                <w:lang w:val="es-ES" w:eastAsia="es-ES" w:bidi="ar-SA"/>
              </w:rPr>
            </w:pPr>
            <w:r w:rsidRPr="009460FA">
              <w:rPr>
                <w:sz w:val="22"/>
                <w:szCs w:val="22"/>
                <w:lang w:val="es-ES" w:eastAsia="es-ES" w:bidi="ar-SA"/>
              </w:rPr>
              <w:t>San Pedro</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9460FA" w:rsidRPr="009460FA" w:rsidRDefault="009460FA" w:rsidP="009460FA">
            <w:pPr>
              <w:spacing w:before="0" w:line="240" w:lineRule="auto"/>
              <w:jc w:val="left"/>
              <w:rPr>
                <w:sz w:val="22"/>
                <w:szCs w:val="22"/>
                <w:lang w:val="es-ES" w:eastAsia="es-ES" w:bidi="ar-SA"/>
              </w:rPr>
            </w:pPr>
            <w:r w:rsidRPr="009460FA">
              <w:rPr>
                <w:sz w:val="22"/>
                <w:szCs w:val="22"/>
                <w:lang w:val="es-ES" w:eastAsia="es-ES" w:bidi="ar-SA"/>
              </w:rPr>
              <w:t>San Estanislao</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21 J 579284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7275237</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40</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sz w:val="22"/>
                <w:szCs w:val="22"/>
                <w:lang w:val="es-ES" w:eastAsia="es-ES" w:bidi="ar-SA"/>
              </w:rPr>
            </w:pPr>
          </w:p>
        </w:tc>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sz w:val="22"/>
                <w:szCs w:val="22"/>
                <w:lang w:val="es-ES" w:eastAsia="es-ES"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21 J 580514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7275478</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40</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sz w:val="22"/>
                <w:szCs w:val="22"/>
                <w:lang w:val="es-ES" w:eastAsia="es-ES" w:bidi="ar-SA"/>
              </w:rPr>
            </w:pPr>
          </w:p>
        </w:tc>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sz w:val="22"/>
                <w:szCs w:val="22"/>
                <w:lang w:val="es-ES" w:eastAsia="es-ES"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21 J 581831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7277294</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80</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sz w:val="22"/>
                <w:szCs w:val="22"/>
                <w:lang w:val="es-ES" w:eastAsia="es-ES" w:bidi="ar-SA"/>
              </w:rPr>
            </w:pPr>
          </w:p>
        </w:tc>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sz w:val="22"/>
                <w:szCs w:val="22"/>
                <w:lang w:val="es-ES" w:eastAsia="es-ES"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21 J 592566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7281660</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20</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9460FA" w:rsidRPr="009460FA" w:rsidRDefault="009460FA" w:rsidP="009460FA">
            <w:pPr>
              <w:spacing w:before="0" w:line="240" w:lineRule="auto"/>
              <w:jc w:val="left"/>
              <w:rPr>
                <w:sz w:val="22"/>
                <w:szCs w:val="22"/>
                <w:lang w:val="es-ES" w:eastAsia="es-ES" w:bidi="ar-SA"/>
              </w:rPr>
            </w:pPr>
            <w:r w:rsidRPr="009460FA">
              <w:rPr>
                <w:sz w:val="22"/>
                <w:szCs w:val="22"/>
                <w:lang w:val="es-ES" w:eastAsia="es-ES" w:bidi="ar-SA"/>
              </w:rPr>
              <w:t>Guaira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9460FA" w:rsidRPr="009460FA" w:rsidRDefault="009460FA" w:rsidP="009460FA">
            <w:pPr>
              <w:spacing w:before="0" w:line="240" w:lineRule="auto"/>
              <w:jc w:val="left"/>
              <w:rPr>
                <w:sz w:val="22"/>
                <w:szCs w:val="22"/>
                <w:lang w:val="es-ES" w:eastAsia="es-ES" w:bidi="ar-SA"/>
              </w:rPr>
            </w:pPr>
            <w:r w:rsidRPr="009460FA">
              <w:rPr>
                <w:sz w:val="22"/>
                <w:szCs w:val="22"/>
                <w:lang w:val="es-ES" w:eastAsia="es-ES" w:bidi="ar-SA"/>
              </w:rPr>
              <w:t xml:space="preserve">Paso </w:t>
            </w:r>
            <w:proofErr w:type="spellStart"/>
            <w:r w:rsidRPr="009460FA">
              <w:rPr>
                <w:sz w:val="22"/>
                <w:szCs w:val="22"/>
                <w:lang w:val="es-ES" w:eastAsia="es-ES" w:bidi="ar-SA"/>
              </w:rPr>
              <w:t>Yobai</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21J 624248</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7158780</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45</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sz w:val="22"/>
                <w:szCs w:val="22"/>
                <w:lang w:val="es-ES" w:eastAsia="es-ES" w:bidi="ar-SA"/>
              </w:rPr>
            </w:pPr>
          </w:p>
        </w:tc>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sz w:val="22"/>
                <w:szCs w:val="22"/>
                <w:lang w:val="es-ES" w:eastAsia="es-ES"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21J 618708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7150472</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30</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9460FA" w:rsidRPr="009460FA" w:rsidRDefault="009460FA" w:rsidP="009460FA">
            <w:pPr>
              <w:spacing w:before="0" w:line="240" w:lineRule="auto"/>
              <w:jc w:val="left"/>
              <w:rPr>
                <w:color w:val="000000"/>
                <w:sz w:val="22"/>
                <w:szCs w:val="22"/>
                <w:lang w:val="es-ES" w:eastAsia="es-ES" w:bidi="ar-SA"/>
              </w:rPr>
            </w:pPr>
            <w:r w:rsidRPr="009460FA">
              <w:rPr>
                <w:color w:val="000000"/>
                <w:sz w:val="22"/>
                <w:szCs w:val="22"/>
                <w:lang w:val="es-ES" w:eastAsia="es-ES" w:bidi="ar-SA"/>
              </w:rPr>
              <w:t xml:space="preserve">Alto  </w:t>
            </w:r>
            <w:r w:rsidR="008C3C0C" w:rsidRPr="009460FA">
              <w:rPr>
                <w:color w:val="000000"/>
                <w:sz w:val="22"/>
                <w:szCs w:val="22"/>
                <w:lang w:val="es-ES" w:eastAsia="es-ES" w:bidi="ar-SA"/>
              </w:rPr>
              <w:t>Paraná</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460FA" w:rsidRPr="009460FA" w:rsidRDefault="009460FA" w:rsidP="009460FA">
            <w:pPr>
              <w:spacing w:before="0" w:line="240" w:lineRule="auto"/>
              <w:jc w:val="left"/>
              <w:rPr>
                <w:color w:val="000000"/>
                <w:sz w:val="22"/>
                <w:szCs w:val="22"/>
                <w:lang w:val="es-ES" w:eastAsia="es-ES" w:bidi="ar-SA"/>
              </w:rPr>
            </w:pPr>
            <w:r w:rsidRPr="009460FA">
              <w:rPr>
                <w:color w:val="000000"/>
                <w:sz w:val="22"/>
                <w:szCs w:val="22"/>
                <w:lang w:val="es-ES" w:eastAsia="es-ES" w:bidi="ar-SA"/>
              </w:rPr>
              <w:t xml:space="preserve">San </w:t>
            </w:r>
            <w:r w:rsidR="008C3C0C" w:rsidRPr="009460FA">
              <w:rPr>
                <w:color w:val="000000"/>
                <w:sz w:val="22"/>
                <w:szCs w:val="22"/>
                <w:lang w:val="es-ES" w:eastAsia="es-ES" w:bidi="ar-SA"/>
              </w:rPr>
              <w:t>Cristóbal</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21 J 672236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7160647</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15</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color w:val="000000"/>
                <w:sz w:val="22"/>
                <w:szCs w:val="22"/>
                <w:lang w:val="es-ES" w:eastAsia="es-ES" w:bidi="ar-SA"/>
              </w:rPr>
            </w:pPr>
          </w:p>
        </w:tc>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color w:val="000000"/>
                <w:sz w:val="22"/>
                <w:szCs w:val="22"/>
                <w:lang w:val="es-ES" w:eastAsia="es-ES"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21 J 673677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7155374</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color w:val="000000"/>
                <w:sz w:val="22"/>
                <w:szCs w:val="22"/>
                <w:lang w:val="es-ES" w:eastAsia="es-ES" w:bidi="ar-SA"/>
              </w:rPr>
            </w:pPr>
          </w:p>
        </w:tc>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color w:val="000000"/>
                <w:sz w:val="22"/>
                <w:szCs w:val="22"/>
                <w:lang w:val="es-ES" w:eastAsia="es-ES"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21 J 679344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7133082</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18</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color w:val="000000"/>
                <w:sz w:val="22"/>
                <w:szCs w:val="22"/>
                <w:lang w:val="es-ES" w:eastAsia="es-ES"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left"/>
              <w:rPr>
                <w:color w:val="000000"/>
                <w:sz w:val="22"/>
                <w:szCs w:val="22"/>
                <w:lang w:val="es-ES" w:eastAsia="es-ES" w:bidi="ar-SA"/>
              </w:rPr>
            </w:pPr>
            <w:r w:rsidRPr="009460FA">
              <w:rPr>
                <w:color w:val="000000"/>
                <w:sz w:val="22"/>
                <w:szCs w:val="22"/>
                <w:lang w:val="es-ES" w:eastAsia="es-ES" w:bidi="ar-SA"/>
              </w:rPr>
              <w:t>Naranjal</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21J 679778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7131421</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12</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460FA" w:rsidRPr="009460FA" w:rsidRDefault="009460FA" w:rsidP="008C3C0C">
            <w:pPr>
              <w:spacing w:before="0" w:line="240" w:lineRule="auto"/>
              <w:jc w:val="left"/>
              <w:rPr>
                <w:color w:val="000000"/>
                <w:sz w:val="22"/>
                <w:szCs w:val="22"/>
                <w:lang w:val="es-ES" w:eastAsia="es-ES" w:bidi="ar-SA"/>
              </w:rPr>
            </w:pPr>
            <w:r w:rsidRPr="009460FA">
              <w:rPr>
                <w:color w:val="000000"/>
                <w:sz w:val="22"/>
                <w:szCs w:val="22"/>
                <w:lang w:val="es-ES" w:eastAsia="es-ES" w:bidi="ar-SA"/>
              </w:rPr>
              <w:t>Ama</w:t>
            </w:r>
            <w:r w:rsidR="008C3C0C">
              <w:rPr>
                <w:color w:val="000000"/>
                <w:sz w:val="22"/>
                <w:szCs w:val="22"/>
                <w:lang w:val="es-ES" w:eastAsia="es-ES" w:bidi="ar-SA"/>
              </w:rPr>
              <w:t>m</w:t>
            </w:r>
            <w:r w:rsidRPr="009460FA">
              <w:rPr>
                <w:color w:val="000000"/>
                <w:sz w:val="22"/>
                <w:szCs w:val="22"/>
                <w:lang w:val="es-ES" w:eastAsia="es-ES" w:bidi="ar-SA"/>
              </w:rPr>
              <w:t>bay</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9460FA" w:rsidRPr="009460FA" w:rsidRDefault="009460FA" w:rsidP="009460FA">
            <w:pPr>
              <w:spacing w:before="0" w:line="240" w:lineRule="auto"/>
              <w:jc w:val="left"/>
              <w:rPr>
                <w:color w:val="000000"/>
                <w:sz w:val="22"/>
                <w:szCs w:val="22"/>
                <w:lang w:val="es-ES" w:eastAsia="es-ES" w:bidi="ar-SA"/>
              </w:rPr>
            </w:pPr>
            <w:r w:rsidRPr="009460FA">
              <w:rPr>
                <w:color w:val="000000"/>
                <w:sz w:val="22"/>
                <w:szCs w:val="22"/>
                <w:lang w:val="es-ES" w:eastAsia="es-ES" w:bidi="ar-SA"/>
              </w:rPr>
              <w:t>Cap. Bado</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21K 609427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7382814</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120</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30"/>
        </w:trPr>
        <w:tc>
          <w:tcPr>
            <w:tcW w:w="0" w:type="auto"/>
            <w:vMerge/>
            <w:tcBorders>
              <w:top w:val="nil"/>
              <w:left w:val="single" w:sz="4" w:space="0" w:color="auto"/>
              <w:bottom w:val="single" w:sz="4" w:space="0" w:color="auto"/>
              <w:right w:val="single" w:sz="4" w:space="0" w:color="auto"/>
            </w:tcBorders>
            <w:vAlign w:val="center"/>
            <w:hideMark/>
          </w:tcPr>
          <w:p w:rsidR="009460FA" w:rsidRPr="009460FA" w:rsidRDefault="009460FA" w:rsidP="009460FA">
            <w:pPr>
              <w:spacing w:before="0" w:line="240" w:lineRule="auto"/>
              <w:jc w:val="left"/>
              <w:rPr>
                <w:color w:val="000000"/>
                <w:sz w:val="22"/>
                <w:szCs w:val="22"/>
                <w:lang w:val="es-ES" w:eastAsia="es-ES" w:bidi="ar-SA"/>
              </w:rPr>
            </w:pPr>
          </w:p>
        </w:tc>
        <w:tc>
          <w:tcPr>
            <w:tcW w:w="0" w:type="auto"/>
            <w:vMerge/>
            <w:tcBorders>
              <w:top w:val="nil"/>
              <w:left w:val="single" w:sz="4" w:space="0" w:color="auto"/>
              <w:bottom w:val="single" w:sz="4" w:space="0" w:color="000000"/>
              <w:right w:val="single" w:sz="4" w:space="0" w:color="auto"/>
            </w:tcBorders>
            <w:vAlign w:val="center"/>
            <w:hideMark/>
          </w:tcPr>
          <w:p w:rsidR="009460FA" w:rsidRPr="009460FA" w:rsidRDefault="009460FA" w:rsidP="009460FA">
            <w:pPr>
              <w:spacing w:before="0" w:line="240" w:lineRule="auto"/>
              <w:jc w:val="left"/>
              <w:rPr>
                <w:color w:val="000000"/>
                <w:sz w:val="22"/>
                <w:szCs w:val="22"/>
                <w:lang w:val="es-ES" w:eastAsia="es-ES"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 xml:space="preserve">21K 605010 </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7378428</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20</w:t>
            </w:r>
          </w:p>
        </w:tc>
        <w:tc>
          <w:tcPr>
            <w:tcW w:w="0" w:type="auto"/>
            <w:tcBorders>
              <w:top w:val="nil"/>
              <w:left w:val="nil"/>
              <w:bottom w:val="single" w:sz="4" w:space="0" w:color="auto"/>
              <w:right w:val="single" w:sz="4" w:space="0" w:color="auto"/>
            </w:tcBorders>
            <w:shd w:val="clear" w:color="auto" w:fill="auto"/>
            <w:noWrap/>
            <w:vAlign w:val="bottom"/>
            <w:hideMark/>
          </w:tcPr>
          <w:p w:rsidR="009460FA" w:rsidRPr="009460FA" w:rsidRDefault="009460FA" w:rsidP="009460FA">
            <w:pPr>
              <w:spacing w:before="0" w:line="240" w:lineRule="auto"/>
              <w:jc w:val="center"/>
              <w:rPr>
                <w:color w:val="000000"/>
                <w:sz w:val="22"/>
                <w:szCs w:val="22"/>
                <w:lang w:val="es-ES" w:eastAsia="es-ES" w:bidi="ar-SA"/>
              </w:rPr>
            </w:pPr>
            <w:r w:rsidRPr="009460FA">
              <w:rPr>
                <w:color w:val="000000"/>
                <w:sz w:val="22"/>
                <w:szCs w:val="22"/>
                <w:lang w:val="es-ES" w:eastAsia="es-ES" w:bidi="ar-SA"/>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9460FA" w:rsidRPr="009460FA" w:rsidRDefault="009460FA" w:rsidP="009460FA">
            <w:pPr>
              <w:spacing w:before="0" w:line="240" w:lineRule="auto"/>
              <w:jc w:val="center"/>
              <w:rPr>
                <w:color w:val="000000"/>
                <w:sz w:val="20"/>
                <w:szCs w:val="20"/>
                <w:lang w:val="es-ES" w:eastAsia="es-ES" w:bidi="ar-SA"/>
              </w:rPr>
            </w:pPr>
            <w:r w:rsidRPr="009460FA">
              <w:rPr>
                <w:color w:val="000000"/>
                <w:sz w:val="20"/>
                <w:szCs w:val="20"/>
                <w:lang w:val="es-ES" w:eastAsia="es-ES" w:bidi="ar-SA"/>
              </w:rPr>
              <w:t>Madera</w:t>
            </w:r>
          </w:p>
        </w:tc>
      </w:tr>
      <w:tr w:rsidR="009460FA" w:rsidRPr="009460FA" w:rsidTr="006577F7">
        <w:trPr>
          <w:trHeight w:val="300"/>
        </w:trPr>
        <w:tc>
          <w:tcPr>
            <w:tcW w:w="0" w:type="auto"/>
            <w:tcBorders>
              <w:top w:val="nil"/>
              <w:left w:val="single" w:sz="4" w:space="0" w:color="auto"/>
              <w:bottom w:val="single" w:sz="4" w:space="0" w:color="auto"/>
              <w:right w:val="single" w:sz="4" w:space="0" w:color="auto"/>
            </w:tcBorders>
            <w:shd w:val="clear" w:color="000000" w:fill="C5D9F1"/>
            <w:noWrap/>
            <w:vAlign w:val="bottom"/>
            <w:hideMark/>
          </w:tcPr>
          <w:p w:rsidR="009460FA" w:rsidRPr="009460FA" w:rsidRDefault="009460FA" w:rsidP="009460FA">
            <w:pPr>
              <w:spacing w:before="0" w:line="240" w:lineRule="auto"/>
              <w:jc w:val="left"/>
              <w:rPr>
                <w:rFonts w:ascii="Calibri" w:hAnsi="Calibri"/>
                <w:color w:val="000000"/>
                <w:sz w:val="22"/>
                <w:szCs w:val="22"/>
                <w:lang w:val="es-ES" w:eastAsia="es-ES" w:bidi="ar-SA"/>
              </w:rPr>
            </w:pPr>
            <w:r w:rsidRPr="009460FA">
              <w:rPr>
                <w:rFonts w:ascii="Calibri" w:hAnsi="Calibri"/>
                <w:color w:val="000000"/>
                <w:sz w:val="22"/>
                <w:szCs w:val="22"/>
                <w:lang w:val="es-ES" w:eastAsia="es-ES" w:bidi="ar-SA"/>
              </w:rPr>
              <w:t> </w:t>
            </w:r>
          </w:p>
        </w:tc>
        <w:tc>
          <w:tcPr>
            <w:tcW w:w="0" w:type="auto"/>
            <w:gridSpan w:val="2"/>
            <w:tcBorders>
              <w:top w:val="single" w:sz="4" w:space="0" w:color="auto"/>
              <w:left w:val="nil"/>
              <w:bottom w:val="single" w:sz="4" w:space="0" w:color="auto"/>
              <w:right w:val="single" w:sz="4" w:space="0" w:color="auto"/>
            </w:tcBorders>
            <w:shd w:val="clear" w:color="000000" w:fill="C5D9F1"/>
            <w:noWrap/>
            <w:vAlign w:val="bottom"/>
            <w:hideMark/>
          </w:tcPr>
          <w:p w:rsidR="009460FA" w:rsidRPr="009460FA" w:rsidRDefault="009460FA" w:rsidP="009460FA">
            <w:pPr>
              <w:spacing w:before="0" w:line="240" w:lineRule="auto"/>
              <w:jc w:val="center"/>
              <w:rPr>
                <w:rFonts w:ascii="Calibri" w:hAnsi="Calibri"/>
                <w:b/>
                <w:bCs/>
                <w:color w:val="000000"/>
                <w:sz w:val="22"/>
                <w:szCs w:val="22"/>
                <w:lang w:val="es-ES" w:eastAsia="es-ES" w:bidi="ar-SA"/>
              </w:rPr>
            </w:pPr>
            <w:r w:rsidRPr="009460FA">
              <w:rPr>
                <w:rFonts w:ascii="Calibri" w:hAnsi="Calibri"/>
                <w:b/>
                <w:bCs/>
                <w:color w:val="000000"/>
                <w:sz w:val="22"/>
                <w:szCs w:val="22"/>
                <w:lang w:val="es-ES" w:eastAsia="es-ES" w:bidi="ar-SA"/>
              </w:rPr>
              <w:t>Total de Puentes afectados</w:t>
            </w:r>
          </w:p>
        </w:tc>
        <w:tc>
          <w:tcPr>
            <w:tcW w:w="0" w:type="auto"/>
            <w:tcBorders>
              <w:top w:val="nil"/>
              <w:left w:val="nil"/>
              <w:bottom w:val="single" w:sz="4" w:space="0" w:color="auto"/>
              <w:right w:val="single" w:sz="4" w:space="0" w:color="auto"/>
            </w:tcBorders>
            <w:shd w:val="clear" w:color="000000" w:fill="C5D9F1"/>
            <w:noWrap/>
            <w:vAlign w:val="bottom"/>
            <w:hideMark/>
          </w:tcPr>
          <w:p w:rsidR="009460FA" w:rsidRPr="009460FA" w:rsidRDefault="009460FA" w:rsidP="009460FA">
            <w:pPr>
              <w:spacing w:before="0" w:line="240" w:lineRule="auto"/>
              <w:jc w:val="center"/>
              <w:rPr>
                <w:rFonts w:ascii="Calibri" w:hAnsi="Calibri"/>
                <w:b/>
                <w:bCs/>
                <w:color w:val="000000"/>
                <w:sz w:val="22"/>
                <w:szCs w:val="22"/>
                <w:lang w:val="es-ES" w:eastAsia="es-ES" w:bidi="ar-SA"/>
              </w:rPr>
            </w:pPr>
            <w:r w:rsidRPr="009460FA">
              <w:rPr>
                <w:rFonts w:ascii="Calibri" w:hAnsi="Calibri"/>
                <w:b/>
                <w:bCs/>
                <w:color w:val="000000"/>
                <w:sz w:val="22"/>
                <w:szCs w:val="22"/>
                <w:lang w:val="es-ES" w:eastAsia="es-ES" w:bidi="ar-SA"/>
              </w:rPr>
              <w:t> </w:t>
            </w:r>
          </w:p>
        </w:tc>
        <w:tc>
          <w:tcPr>
            <w:tcW w:w="0" w:type="auto"/>
            <w:tcBorders>
              <w:top w:val="nil"/>
              <w:left w:val="nil"/>
              <w:bottom w:val="single" w:sz="4" w:space="0" w:color="auto"/>
              <w:right w:val="single" w:sz="4" w:space="0" w:color="auto"/>
            </w:tcBorders>
            <w:shd w:val="clear" w:color="000000" w:fill="C5D9F1"/>
            <w:noWrap/>
            <w:vAlign w:val="bottom"/>
            <w:hideMark/>
          </w:tcPr>
          <w:p w:rsidR="009460FA" w:rsidRPr="009460FA" w:rsidRDefault="009460FA" w:rsidP="009460FA">
            <w:pPr>
              <w:spacing w:before="0" w:line="240" w:lineRule="auto"/>
              <w:jc w:val="center"/>
              <w:rPr>
                <w:rFonts w:ascii="Calibri" w:hAnsi="Calibri"/>
                <w:b/>
                <w:bCs/>
                <w:color w:val="000000"/>
                <w:sz w:val="22"/>
                <w:szCs w:val="22"/>
                <w:lang w:val="es-ES" w:eastAsia="es-ES" w:bidi="ar-SA"/>
              </w:rPr>
            </w:pPr>
            <w:r w:rsidRPr="009460FA">
              <w:rPr>
                <w:rFonts w:ascii="Calibri" w:hAnsi="Calibri"/>
                <w:b/>
                <w:bCs/>
                <w:color w:val="000000"/>
                <w:sz w:val="22"/>
                <w:szCs w:val="22"/>
                <w:lang w:val="es-ES" w:eastAsia="es-ES" w:bidi="ar-SA"/>
              </w:rPr>
              <w:t>600</w:t>
            </w:r>
          </w:p>
        </w:tc>
        <w:tc>
          <w:tcPr>
            <w:tcW w:w="0" w:type="auto"/>
            <w:tcBorders>
              <w:top w:val="nil"/>
              <w:left w:val="nil"/>
              <w:bottom w:val="single" w:sz="4" w:space="0" w:color="auto"/>
              <w:right w:val="single" w:sz="4" w:space="0" w:color="auto"/>
            </w:tcBorders>
            <w:shd w:val="clear" w:color="000000" w:fill="C5D9F1"/>
            <w:noWrap/>
            <w:vAlign w:val="bottom"/>
            <w:hideMark/>
          </w:tcPr>
          <w:p w:rsidR="009460FA" w:rsidRPr="009460FA" w:rsidRDefault="009460FA" w:rsidP="009460FA">
            <w:pPr>
              <w:spacing w:before="0" w:line="240" w:lineRule="auto"/>
              <w:jc w:val="left"/>
              <w:rPr>
                <w:rFonts w:ascii="Calibri" w:hAnsi="Calibri"/>
                <w:color w:val="000000"/>
                <w:sz w:val="22"/>
                <w:szCs w:val="22"/>
                <w:lang w:val="es-ES" w:eastAsia="es-ES" w:bidi="ar-SA"/>
              </w:rPr>
            </w:pPr>
            <w:r w:rsidRPr="009460FA">
              <w:rPr>
                <w:rFonts w:ascii="Calibri" w:hAnsi="Calibri"/>
                <w:color w:val="000000"/>
                <w:sz w:val="22"/>
                <w:szCs w:val="22"/>
                <w:lang w:val="es-ES" w:eastAsia="es-ES" w:bidi="ar-SA"/>
              </w:rPr>
              <w:t> </w:t>
            </w:r>
          </w:p>
        </w:tc>
        <w:tc>
          <w:tcPr>
            <w:tcW w:w="0" w:type="auto"/>
            <w:tcBorders>
              <w:top w:val="nil"/>
              <w:left w:val="nil"/>
              <w:bottom w:val="single" w:sz="4" w:space="0" w:color="auto"/>
              <w:right w:val="single" w:sz="4" w:space="0" w:color="auto"/>
            </w:tcBorders>
            <w:shd w:val="clear" w:color="000000" w:fill="C5D9F1"/>
            <w:noWrap/>
            <w:vAlign w:val="bottom"/>
            <w:hideMark/>
          </w:tcPr>
          <w:p w:rsidR="009460FA" w:rsidRPr="009460FA" w:rsidRDefault="009460FA" w:rsidP="009460FA">
            <w:pPr>
              <w:spacing w:before="0" w:line="240" w:lineRule="auto"/>
              <w:jc w:val="center"/>
              <w:rPr>
                <w:rFonts w:ascii="Calibri" w:hAnsi="Calibri"/>
                <w:b/>
                <w:bCs/>
                <w:color w:val="000000"/>
                <w:sz w:val="22"/>
                <w:szCs w:val="22"/>
                <w:lang w:val="es-ES" w:eastAsia="es-ES" w:bidi="ar-SA"/>
              </w:rPr>
            </w:pPr>
            <w:r w:rsidRPr="009460FA">
              <w:rPr>
                <w:rFonts w:ascii="Calibri" w:hAnsi="Calibri"/>
                <w:b/>
                <w:bCs/>
                <w:color w:val="000000"/>
                <w:sz w:val="22"/>
                <w:szCs w:val="22"/>
                <w:lang w:val="es-ES" w:eastAsia="es-ES" w:bidi="ar-SA"/>
              </w:rPr>
              <w:t>16</w:t>
            </w:r>
          </w:p>
        </w:tc>
      </w:tr>
    </w:tbl>
    <w:p w:rsidR="009460FA" w:rsidRDefault="009460FA" w:rsidP="009F590B">
      <w:pPr>
        <w:jc w:val="center"/>
        <w:rPr>
          <w:b/>
        </w:rPr>
      </w:pPr>
    </w:p>
    <w:p w:rsidR="007441CC" w:rsidRDefault="007441CC" w:rsidP="007441CC">
      <w:pPr>
        <w:spacing w:before="0" w:line="240" w:lineRule="auto"/>
        <w:jc w:val="left"/>
        <w:rPr>
          <w:b/>
          <w:lang w:val="es-MX"/>
        </w:rPr>
      </w:pPr>
    </w:p>
    <w:p w:rsidR="005B4D63" w:rsidRDefault="007521B4" w:rsidP="00DE5D76">
      <w:pPr>
        <w:pStyle w:val="Ttulo2"/>
      </w:pPr>
      <w:bookmarkStart w:id="84" w:name="_Toc414522822"/>
      <w:bookmarkStart w:id="85" w:name="_Toc427753821"/>
      <w:r>
        <w:t>V.</w:t>
      </w:r>
      <w:r w:rsidR="004C6E7C">
        <w:t xml:space="preserve">2 </w:t>
      </w:r>
      <w:r w:rsidR="005B4D63">
        <w:t>Condiciones de Diseño</w:t>
      </w:r>
      <w:bookmarkEnd w:id="84"/>
      <w:bookmarkEnd w:id="85"/>
    </w:p>
    <w:p w:rsidR="007327F2" w:rsidRDefault="007327F2" w:rsidP="006F1DF1">
      <w:pPr>
        <w:rPr>
          <w:rStyle w:val="Textoennegrita"/>
          <w:b w:val="0"/>
        </w:rPr>
      </w:pPr>
      <w:r w:rsidRPr="008A13A1">
        <w:rPr>
          <w:rStyle w:val="Textoennegrita"/>
          <w:b w:val="0"/>
        </w:rPr>
        <w:t xml:space="preserve">Las condiciones de diseño </w:t>
      </w:r>
      <w:r>
        <w:rPr>
          <w:rStyle w:val="Textoennegrita"/>
          <w:b w:val="0"/>
        </w:rPr>
        <w:t xml:space="preserve">de los paquetes estructurales de los caminos a ser mejorados y </w:t>
      </w:r>
      <w:r w:rsidRPr="008A13A1">
        <w:rPr>
          <w:rStyle w:val="Textoennegrita"/>
          <w:b w:val="0"/>
        </w:rPr>
        <w:t xml:space="preserve">de </w:t>
      </w:r>
      <w:r>
        <w:rPr>
          <w:rStyle w:val="Textoennegrita"/>
          <w:b w:val="0"/>
        </w:rPr>
        <w:t xml:space="preserve">los </w:t>
      </w:r>
      <w:r w:rsidRPr="008A13A1">
        <w:rPr>
          <w:rStyle w:val="Textoennegrita"/>
          <w:b w:val="0"/>
        </w:rPr>
        <w:t xml:space="preserve">puentes </w:t>
      </w:r>
      <w:r>
        <w:rPr>
          <w:rStyle w:val="Textoennegrita"/>
          <w:b w:val="0"/>
        </w:rPr>
        <w:t xml:space="preserve">a ser construidos </w:t>
      </w:r>
      <w:r w:rsidRPr="008A13A1">
        <w:rPr>
          <w:rStyle w:val="Textoennegrita"/>
          <w:b w:val="0"/>
        </w:rPr>
        <w:t>están definidas en el Manual de Carreteras del Paraguay.</w:t>
      </w:r>
    </w:p>
    <w:p w:rsidR="006F1DF1" w:rsidRDefault="006F1DF1" w:rsidP="006F1DF1">
      <w:r>
        <w:t>Según las Normas para la Evaluación de Proyectos y Geometría Vial, la tabla 30 del Tomo 1, Volumen II, página 116 del referido Manual, los caminos vecinales constituyen la red terciaria de la red nacional. La velocidad de proyecto varía entre 30 y 70 Km/h, según su función local y/o de desarrollo. Estas vías comprenden una sola calzada bidireccional, cuyo ancho de pista varía entre 2,0 a 3,5 m, según la velocidad de proyecto. El ancho de las banquinas puede variar entre 0,0 y 1,5 m en función del tránsito y dificultad de emplazamiento.</w:t>
      </w:r>
    </w:p>
    <w:p w:rsidR="00797471" w:rsidRDefault="00797471" w:rsidP="006F1DF1">
      <w:r w:rsidRPr="00797471">
        <w:t>Las características geométricas y técnicas del Diseño Final de Ingeniería estarán sujetas a las Normas de Diseño Geométrico del Manual de Carreteras del Paraguay y de la AASHTO, con la aclaración de que las banquinas y la pendiente vertical mínima serán definidas en base a los estudios de Factibilidad Técnico Económica</w:t>
      </w:r>
    </w:p>
    <w:p w:rsidR="00797471" w:rsidRDefault="00797471" w:rsidP="006F1DF1">
      <w:r w:rsidRPr="00797471">
        <w:t>Los parámetros adaptados son los siguientes:</w:t>
      </w:r>
    </w:p>
    <w:p w:rsidR="00797471" w:rsidRPr="00797471" w:rsidRDefault="00797471" w:rsidP="00E76746">
      <w:pPr>
        <w:numPr>
          <w:ilvl w:val="0"/>
          <w:numId w:val="61"/>
        </w:numPr>
        <w:tabs>
          <w:tab w:val="left" w:pos="709"/>
        </w:tabs>
        <w:spacing w:before="0" w:line="240" w:lineRule="auto"/>
        <w:ind w:right="44" w:hanging="578"/>
      </w:pPr>
      <w:r w:rsidRPr="00797471">
        <w:t>En Planimetría</w:t>
      </w:r>
    </w:p>
    <w:p w:rsidR="00797471" w:rsidRPr="00797471" w:rsidRDefault="00797471" w:rsidP="00E76746">
      <w:pPr>
        <w:numPr>
          <w:ilvl w:val="1"/>
          <w:numId w:val="60"/>
        </w:numPr>
        <w:tabs>
          <w:tab w:val="clear" w:pos="1440"/>
          <w:tab w:val="left" w:pos="709"/>
          <w:tab w:val="left" w:pos="851"/>
        </w:tabs>
        <w:spacing w:before="20" w:after="20" w:line="240" w:lineRule="auto"/>
        <w:ind w:left="720" w:hanging="578"/>
        <w:rPr>
          <w:lang w:val="pt-BR"/>
        </w:rPr>
      </w:pPr>
      <w:proofErr w:type="spellStart"/>
      <w:r w:rsidRPr="00797471">
        <w:rPr>
          <w:lang w:val="pt-BR"/>
        </w:rPr>
        <w:t>Velocidad</w:t>
      </w:r>
      <w:proofErr w:type="spellEnd"/>
      <w:r w:rsidRPr="00797471">
        <w:rPr>
          <w:lang w:val="pt-BR"/>
        </w:rPr>
        <w:t xml:space="preserve"> </w:t>
      </w:r>
      <w:proofErr w:type="spellStart"/>
      <w:r w:rsidRPr="00797471">
        <w:rPr>
          <w:lang w:val="pt-BR"/>
        </w:rPr>
        <w:t>directriz</w:t>
      </w:r>
      <w:proofErr w:type="spellEnd"/>
      <w:r w:rsidRPr="00797471">
        <w:rPr>
          <w:lang w:val="pt-BR"/>
        </w:rPr>
        <w:t>:</w:t>
      </w:r>
      <w:r w:rsidRPr="00797471">
        <w:rPr>
          <w:lang w:val="pt-BR"/>
        </w:rPr>
        <w:tab/>
      </w:r>
      <w:r w:rsidRPr="00797471">
        <w:rPr>
          <w:lang w:val="pt-BR"/>
        </w:rPr>
        <w:tab/>
      </w:r>
      <w:r w:rsidRPr="00797471">
        <w:rPr>
          <w:lang w:val="pt-BR"/>
        </w:rPr>
        <w:tab/>
        <w:t>60 km/h</w:t>
      </w:r>
    </w:p>
    <w:p w:rsidR="00797471" w:rsidRPr="00797471" w:rsidRDefault="00797471" w:rsidP="00E76746">
      <w:pPr>
        <w:numPr>
          <w:ilvl w:val="1"/>
          <w:numId w:val="60"/>
        </w:numPr>
        <w:tabs>
          <w:tab w:val="clear" w:pos="1440"/>
          <w:tab w:val="left" w:pos="709"/>
          <w:tab w:val="left" w:pos="851"/>
        </w:tabs>
        <w:spacing w:before="20" w:after="20" w:line="240" w:lineRule="auto"/>
        <w:ind w:left="720" w:hanging="578"/>
        <w:rPr>
          <w:lang w:val="pt-BR"/>
        </w:rPr>
      </w:pPr>
      <w:r w:rsidRPr="00797471">
        <w:rPr>
          <w:lang w:val="pt-BR"/>
        </w:rPr>
        <w:t>Radio de Curvatura mínima:</w:t>
      </w:r>
      <w:r w:rsidRPr="00797471">
        <w:rPr>
          <w:lang w:val="pt-BR"/>
        </w:rPr>
        <w:tab/>
        <w:t xml:space="preserve">             60 m</w:t>
      </w:r>
    </w:p>
    <w:p w:rsidR="00797471" w:rsidRPr="00797471" w:rsidRDefault="00797471" w:rsidP="00E76746">
      <w:pPr>
        <w:numPr>
          <w:ilvl w:val="1"/>
          <w:numId w:val="60"/>
        </w:numPr>
        <w:tabs>
          <w:tab w:val="clear" w:pos="1440"/>
          <w:tab w:val="left" w:pos="709"/>
          <w:tab w:val="left" w:pos="851"/>
        </w:tabs>
        <w:spacing w:before="20" w:after="20" w:line="240" w:lineRule="auto"/>
        <w:ind w:left="720" w:hanging="578"/>
      </w:pPr>
      <w:r w:rsidRPr="00797471">
        <w:t>Distancia de Visibilidad de detención:</w:t>
      </w:r>
      <w:r w:rsidRPr="00797471">
        <w:tab/>
        <w:t>60 m</w:t>
      </w:r>
    </w:p>
    <w:p w:rsidR="00797471" w:rsidRPr="00797471" w:rsidRDefault="00797471" w:rsidP="00E76746">
      <w:pPr>
        <w:numPr>
          <w:ilvl w:val="1"/>
          <w:numId w:val="60"/>
        </w:numPr>
        <w:tabs>
          <w:tab w:val="clear" w:pos="1440"/>
          <w:tab w:val="left" w:pos="709"/>
          <w:tab w:val="left" w:pos="851"/>
        </w:tabs>
        <w:spacing w:before="20" w:after="20" w:line="240" w:lineRule="auto"/>
        <w:ind w:left="720" w:hanging="578"/>
      </w:pPr>
      <w:r w:rsidRPr="00797471">
        <w:lastRenderedPageBreak/>
        <w:t>Distancia de Visibilidad de sobrepaso:</w:t>
      </w:r>
      <w:r w:rsidRPr="00797471">
        <w:tab/>
        <w:t xml:space="preserve">150 m </w:t>
      </w:r>
    </w:p>
    <w:p w:rsidR="00797471" w:rsidRPr="00797471" w:rsidRDefault="00797471" w:rsidP="00E76746">
      <w:pPr>
        <w:numPr>
          <w:ilvl w:val="1"/>
          <w:numId w:val="60"/>
        </w:numPr>
        <w:tabs>
          <w:tab w:val="clear" w:pos="1440"/>
          <w:tab w:val="left" w:pos="709"/>
          <w:tab w:val="left" w:pos="851"/>
        </w:tabs>
        <w:spacing w:before="20" w:after="20" w:line="240" w:lineRule="auto"/>
        <w:ind w:left="720" w:hanging="578"/>
      </w:pPr>
      <w:r w:rsidRPr="00797471">
        <w:t>Pendiente Máxima en el tramo:</w:t>
      </w:r>
      <w:r w:rsidRPr="00797471">
        <w:tab/>
      </w:r>
      <w:r w:rsidRPr="00797471">
        <w:tab/>
        <w:t>8 %</w:t>
      </w:r>
    </w:p>
    <w:p w:rsidR="00797471" w:rsidRPr="00797471" w:rsidRDefault="00797471" w:rsidP="00797471">
      <w:pPr>
        <w:tabs>
          <w:tab w:val="left" w:pos="567"/>
          <w:tab w:val="left" w:pos="851"/>
        </w:tabs>
        <w:spacing w:before="20" w:after="20"/>
        <w:ind w:left="567" w:hanging="425"/>
      </w:pPr>
    </w:p>
    <w:p w:rsidR="00797471" w:rsidRPr="00797471" w:rsidRDefault="00797471" w:rsidP="00E76746">
      <w:pPr>
        <w:numPr>
          <w:ilvl w:val="0"/>
          <w:numId w:val="59"/>
        </w:numPr>
        <w:tabs>
          <w:tab w:val="left" w:pos="709"/>
        </w:tabs>
        <w:spacing w:before="0" w:line="240" w:lineRule="auto"/>
        <w:ind w:left="709" w:right="44" w:hanging="567"/>
      </w:pPr>
      <w:r w:rsidRPr="00797471">
        <w:t>Longitudes críticas de pendientes</w:t>
      </w:r>
    </w:p>
    <w:p w:rsidR="00797471" w:rsidRPr="00797471" w:rsidRDefault="00797471" w:rsidP="00E76746">
      <w:pPr>
        <w:numPr>
          <w:ilvl w:val="1"/>
          <w:numId w:val="60"/>
        </w:numPr>
        <w:tabs>
          <w:tab w:val="left" w:pos="709"/>
          <w:tab w:val="left" w:pos="900"/>
        </w:tabs>
        <w:spacing w:before="20" w:after="20" w:line="240" w:lineRule="auto"/>
        <w:ind w:left="709" w:hanging="567"/>
        <w:rPr>
          <w:lang w:val="pt-BR"/>
        </w:rPr>
      </w:pPr>
      <w:proofErr w:type="spellStart"/>
      <w:r w:rsidRPr="00797471">
        <w:rPr>
          <w:lang w:val="pt-BR"/>
        </w:rPr>
        <w:t>Pendiente</w:t>
      </w:r>
      <w:proofErr w:type="spellEnd"/>
      <w:r w:rsidRPr="00797471">
        <w:rPr>
          <w:lang w:val="pt-BR"/>
        </w:rPr>
        <w:t xml:space="preserve"> 3 %:</w:t>
      </w:r>
      <w:r w:rsidRPr="00797471">
        <w:rPr>
          <w:lang w:val="pt-BR"/>
        </w:rPr>
        <w:tab/>
        <w:t>600 m.</w:t>
      </w:r>
    </w:p>
    <w:p w:rsidR="00797471" w:rsidRPr="00797471" w:rsidRDefault="00797471" w:rsidP="00E76746">
      <w:pPr>
        <w:numPr>
          <w:ilvl w:val="1"/>
          <w:numId w:val="60"/>
        </w:numPr>
        <w:tabs>
          <w:tab w:val="left" w:pos="709"/>
          <w:tab w:val="left" w:pos="900"/>
        </w:tabs>
        <w:spacing w:before="20" w:after="20" w:line="240" w:lineRule="auto"/>
        <w:ind w:left="709" w:hanging="567"/>
        <w:rPr>
          <w:lang w:val="pt-BR"/>
        </w:rPr>
      </w:pPr>
      <w:proofErr w:type="spellStart"/>
      <w:r w:rsidRPr="00797471">
        <w:rPr>
          <w:lang w:val="pt-BR"/>
        </w:rPr>
        <w:t>Pendiente</w:t>
      </w:r>
      <w:proofErr w:type="spellEnd"/>
      <w:r w:rsidRPr="00797471">
        <w:rPr>
          <w:lang w:val="pt-BR"/>
        </w:rPr>
        <w:t xml:space="preserve"> 4 %:</w:t>
      </w:r>
      <w:r w:rsidRPr="00797471">
        <w:rPr>
          <w:lang w:val="pt-BR"/>
        </w:rPr>
        <w:tab/>
        <w:t>450 m.</w:t>
      </w:r>
    </w:p>
    <w:p w:rsidR="00797471" w:rsidRPr="00797471" w:rsidRDefault="00797471" w:rsidP="00E76746">
      <w:pPr>
        <w:numPr>
          <w:ilvl w:val="1"/>
          <w:numId w:val="60"/>
        </w:numPr>
        <w:tabs>
          <w:tab w:val="left" w:pos="709"/>
          <w:tab w:val="left" w:pos="900"/>
        </w:tabs>
        <w:spacing w:before="20" w:after="20" w:line="240" w:lineRule="auto"/>
        <w:ind w:left="709" w:hanging="567"/>
        <w:rPr>
          <w:lang w:val="pt-BR"/>
        </w:rPr>
      </w:pPr>
      <w:proofErr w:type="spellStart"/>
      <w:r w:rsidRPr="00797471">
        <w:rPr>
          <w:lang w:val="pt-BR"/>
        </w:rPr>
        <w:t>Pendiente</w:t>
      </w:r>
      <w:proofErr w:type="spellEnd"/>
      <w:r w:rsidRPr="00797471">
        <w:rPr>
          <w:lang w:val="pt-BR"/>
        </w:rPr>
        <w:t xml:space="preserve"> 5 %:</w:t>
      </w:r>
      <w:r w:rsidRPr="00797471">
        <w:rPr>
          <w:lang w:val="pt-BR"/>
        </w:rPr>
        <w:tab/>
        <w:t>360 m.</w:t>
      </w:r>
    </w:p>
    <w:p w:rsidR="00797471" w:rsidRPr="00797471" w:rsidRDefault="00797471" w:rsidP="00E76746">
      <w:pPr>
        <w:numPr>
          <w:ilvl w:val="1"/>
          <w:numId w:val="60"/>
        </w:numPr>
        <w:tabs>
          <w:tab w:val="left" w:pos="709"/>
          <w:tab w:val="left" w:pos="900"/>
        </w:tabs>
        <w:spacing w:before="20" w:after="20" w:line="240" w:lineRule="auto"/>
        <w:ind w:left="709" w:hanging="567"/>
        <w:rPr>
          <w:lang w:val="pt-BR"/>
        </w:rPr>
      </w:pPr>
      <w:proofErr w:type="spellStart"/>
      <w:r w:rsidRPr="00797471">
        <w:rPr>
          <w:lang w:val="pt-BR"/>
        </w:rPr>
        <w:t>Pendiente</w:t>
      </w:r>
      <w:proofErr w:type="spellEnd"/>
      <w:r w:rsidRPr="00797471">
        <w:rPr>
          <w:lang w:val="pt-BR"/>
        </w:rPr>
        <w:t xml:space="preserve"> 6 %:</w:t>
      </w:r>
      <w:r w:rsidRPr="00797471">
        <w:rPr>
          <w:lang w:val="pt-BR"/>
        </w:rPr>
        <w:tab/>
        <w:t>300 m.</w:t>
      </w:r>
    </w:p>
    <w:p w:rsidR="00797471" w:rsidRPr="00797471" w:rsidRDefault="00797471" w:rsidP="00E76746">
      <w:pPr>
        <w:numPr>
          <w:ilvl w:val="1"/>
          <w:numId w:val="60"/>
        </w:numPr>
        <w:tabs>
          <w:tab w:val="left" w:pos="709"/>
          <w:tab w:val="left" w:pos="900"/>
        </w:tabs>
        <w:spacing w:before="20" w:after="20" w:line="240" w:lineRule="auto"/>
        <w:ind w:left="709" w:hanging="567"/>
        <w:rPr>
          <w:lang w:val="pt-BR"/>
        </w:rPr>
      </w:pPr>
      <w:proofErr w:type="spellStart"/>
      <w:r w:rsidRPr="00797471">
        <w:rPr>
          <w:lang w:val="pt-BR"/>
        </w:rPr>
        <w:t>Pendiente</w:t>
      </w:r>
      <w:proofErr w:type="spellEnd"/>
      <w:r w:rsidRPr="00797471">
        <w:rPr>
          <w:lang w:val="pt-BR"/>
        </w:rPr>
        <w:t xml:space="preserve"> 7 %:</w:t>
      </w:r>
      <w:r w:rsidRPr="00797471">
        <w:rPr>
          <w:lang w:val="pt-BR"/>
        </w:rPr>
        <w:tab/>
        <w:t>260 m.</w:t>
      </w:r>
    </w:p>
    <w:p w:rsidR="00797471" w:rsidRDefault="00797471" w:rsidP="00E76746">
      <w:pPr>
        <w:numPr>
          <w:ilvl w:val="1"/>
          <w:numId w:val="60"/>
        </w:numPr>
        <w:tabs>
          <w:tab w:val="left" w:pos="709"/>
          <w:tab w:val="left" w:pos="900"/>
        </w:tabs>
        <w:spacing w:before="20" w:after="20" w:line="240" w:lineRule="auto"/>
        <w:ind w:left="709" w:hanging="567"/>
        <w:rPr>
          <w:lang w:val="pt-BR"/>
        </w:rPr>
      </w:pPr>
      <w:proofErr w:type="spellStart"/>
      <w:r w:rsidRPr="00797471">
        <w:rPr>
          <w:lang w:val="pt-BR"/>
        </w:rPr>
        <w:t>Pendiente</w:t>
      </w:r>
      <w:proofErr w:type="spellEnd"/>
      <w:r w:rsidRPr="00797471">
        <w:rPr>
          <w:lang w:val="pt-BR"/>
        </w:rPr>
        <w:t xml:space="preserve"> 8 %.</w:t>
      </w:r>
      <w:r w:rsidRPr="00797471">
        <w:rPr>
          <w:lang w:val="pt-BR"/>
        </w:rPr>
        <w:tab/>
        <w:t>239 m.</w:t>
      </w:r>
    </w:p>
    <w:p w:rsidR="00797471" w:rsidRPr="00797471" w:rsidRDefault="00797471" w:rsidP="00797471">
      <w:pPr>
        <w:tabs>
          <w:tab w:val="left" w:pos="709"/>
          <w:tab w:val="left" w:pos="900"/>
        </w:tabs>
        <w:spacing w:before="20" w:after="20" w:line="240" w:lineRule="auto"/>
        <w:ind w:left="709"/>
        <w:rPr>
          <w:lang w:val="pt-BR"/>
        </w:rPr>
      </w:pPr>
    </w:p>
    <w:p w:rsidR="00797471" w:rsidRPr="00797471" w:rsidRDefault="00797471" w:rsidP="00E76746">
      <w:pPr>
        <w:numPr>
          <w:ilvl w:val="0"/>
          <w:numId w:val="59"/>
        </w:numPr>
        <w:tabs>
          <w:tab w:val="left" w:pos="709"/>
        </w:tabs>
        <w:spacing w:before="0" w:line="240" w:lineRule="auto"/>
        <w:ind w:left="709" w:right="44" w:hanging="567"/>
      </w:pPr>
      <w:r w:rsidRPr="00797471">
        <w:t xml:space="preserve">Sección transversal – Tipo Empedrado </w:t>
      </w:r>
    </w:p>
    <w:p w:rsidR="00797471" w:rsidRPr="00797471" w:rsidRDefault="00797471" w:rsidP="00E76746">
      <w:pPr>
        <w:numPr>
          <w:ilvl w:val="1"/>
          <w:numId w:val="60"/>
        </w:numPr>
        <w:tabs>
          <w:tab w:val="left" w:pos="709"/>
          <w:tab w:val="left" w:pos="900"/>
        </w:tabs>
        <w:spacing w:before="20" w:after="20" w:line="240" w:lineRule="auto"/>
        <w:ind w:left="709" w:hanging="567"/>
        <w:rPr>
          <w:lang w:val="pt-BR"/>
        </w:rPr>
      </w:pPr>
      <w:r w:rsidRPr="00797471">
        <w:rPr>
          <w:lang w:val="pt-BR"/>
        </w:rPr>
        <w:t xml:space="preserve">Ancho de </w:t>
      </w:r>
      <w:proofErr w:type="spellStart"/>
      <w:r w:rsidRPr="00797471">
        <w:rPr>
          <w:lang w:val="pt-BR"/>
        </w:rPr>
        <w:t>calzada</w:t>
      </w:r>
      <w:proofErr w:type="spellEnd"/>
      <w:r w:rsidRPr="00797471">
        <w:rPr>
          <w:lang w:val="pt-BR"/>
        </w:rPr>
        <w:t xml:space="preserve">  (todo </w:t>
      </w:r>
      <w:proofErr w:type="spellStart"/>
      <w:r w:rsidRPr="00797471">
        <w:rPr>
          <w:lang w:val="pt-BR"/>
        </w:rPr>
        <w:t>tiempo</w:t>
      </w:r>
      <w:proofErr w:type="spellEnd"/>
      <w:r w:rsidRPr="00797471">
        <w:rPr>
          <w:lang w:val="pt-BR"/>
        </w:rPr>
        <w:t>):</w:t>
      </w:r>
      <w:r w:rsidRPr="00797471">
        <w:rPr>
          <w:lang w:val="pt-BR"/>
        </w:rPr>
        <w:tab/>
        <w:t>7 m.</w:t>
      </w:r>
    </w:p>
    <w:p w:rsidR="00797471" w:rsidRPr="00797471" w:rsidRDefault="00797471" w:rsidP="00E76746">
      <w:pPr>
        <w:numPr>
          <w:ilvl w:val="1"/>
          <w:numId w:val="60"/>
        </w:numPr>
        <w:tabs>
          <w:tab w:val="left" w:pos="709"/>
          <w:tab w:val="left" w:pos="900"/>
        </w:tabs>
        <w:spacing w:before="20" w:after="20" w:line="240" w:lineRule="auto"/>
        <w:ind w:left="709" w:hanging="567"/>
        <w:rPr>
          <w:lang w:val="pt-BR"/>
        </w:rPr>
      </w:pPr>
      <w:proofErr w:type="spellStart"/>
      <w:r w:rsidRPr="00797471">
        <w:rPr>
          <w:lang w:val="pt-BR"/>
        </w:rPr>
        <w:t>Bombeo</w:t>
      </w:r>
      <w:proofErr w:type="spellEnd"/>
      <w:r w:rsidRPr="00797471">
        <w:rPr>
          <w:lang w:val="pt-BR"/>
        </w:rPr>
        <w:t xml:space="preserve"> de </w:t>
      </w:r>
      <w:proofErr w:type="spellStart"/>
      <w:r w:rsidRPr="00797471">
        <w:rPr>
          <w:lang w:val="pt-BR"/>
        </w:rPr>
        <w:t>calzada</w:t>
      </w:r>
      <w:proofErr w:type="spellEnd"/>
      <w:r w:rsidRPr="00797471">
        <w:rPr>
          <w:lang w:val="pt-BR"/>
        </w:rPr>
        <w:t>:</w:t>
      </w:r>
      <w:r w:rsidRPr="00797471">
        <w:rPr>
          <w:lang w:val="pt-BR"/>
        </w:rPr>
        <w:tab/>
      </w:r>
      <w:r w:rsidRPr="00797471">
        <w:rPr>
          <w:lang w:val="pt-BR"/>
        </w:rPr>
        <w:tab/>
      </w:r>
      <w:r w:rsidRPr="00797471">
        <w:rPr>
          <w:lang w:val="pt-BR"/>
        </w:rPr>
        <w:tab/>
        <w:t>4 %</w:t>
      </w:r>
    </w:p>
    <w:p w:rsidR="00797471" w:rsidRPr="00797471" w:rsidRDefault="00797471" w:rsidP="00E76746">
      <w:pPr>
        <w:numPr>
          <w:ilvl w:val="1"/>
          <w:numId w:val="60"/>
        </w:numPr>
        <w:tabs>
          <w:tab w:val="left" w:pos="709"/>
          <w:tab w:val="left" w:pos="900"/>
        </w:tabs>
        <w:spacing w:before="20" w:after="20" w:line="240" w:lineRule="auto"/>
        <w:ind w:left="709" w:hanging="567"/>
      </w:pPr>
      <w:r w:rsidRPr="00797471">
        <w:rPr>
          <w:lang w:val="pt-BR"/>
        </w:rPr>
        <w:t>Franja de</w:t>
      </w:r>
      <w:r w:rsidRPr="00797471">
        <w:t xml:space="preserve"> dominio</w:t>
      </w:r>
      <w:r w:rsidRPr="00797471">
        <w:rPr>
          <w:lang w:val="pt-BR"/>
        </w:rPr>
        <w:t xml:space="preserve"> público:</w:t>
      </w:r>
      <w:r w:rsidRPr="00797471">
        <w:rPr>
          <w:lang w:val="pt-BR"/>
        </w:rPr>
        <w:tab/>
      </w:r>
      <w:r w:rsidRPr="00797471">
        <w:rPr>
          <w:lang w:val="pt-BR"/>
        </w:rPr>
        <w:tab/>
        <w:t>20 m.</w:t>
      </w:r>
    </w:p>
    <w:p w:rsidR="00797471" w:rsidRPr="00797471" w:rsidRDefault="00797471" w:rsidP="00E76746">
      <w:pPr>
        <w:numPr>
          <w:ilvl w:val="1"/>
          <w:numId w:val="60"/>
        </w:numPr>
        <w:tabs>
          <w:tab w:val="left" w:pos="709"/>
          <w:tab w:val="left" w:pos="900"/>
        </w:tabs>
        <w:spacing w:before="20" w:after="20" w:line="240" w:lineRule="auto"/>
        <w:ind w:left="709" w:hanging="567"/>
        <w:rPr>
          <w:lang w:val="pt-BR"/>
        </w:rPr>
      </w:pPr>
      <w:r w:rsidRPr="00797471">
        <w:t>Banquina</w:t>
      </w:r>
      <w:r w:rsidRPr="00797471">
        <w:rPr>
          <w:lang w:val="pt-BR"/>
        </w:rPr>
        <w:t xml:space="preserve"> a cada lado:</w:t>
      </w:r>
      <w:r w:rsidRPr="00797471">
        <w:rPr>
          <w:lang w:val="pt-BR"/>
        </w:rPr>
        <w:tab/>
      </w:r>
      <w:r w:rsidRPr="00797471">
        <w:rPr>
          <w:lang w:val="pt-BR"/>
        </w:rPr>
        <w:tab/>
        <w:t>1 m</w:t>
      </w:r>
    </w:p>
    <w:p w:rsidR="00797471" w:rsidRPr="00797471" w:rsidRDefault="00797471" w:rsidP="00797471">
      <w:pPr>
        <w:tabs>
          <w:tab w:val="left" w:pos="540"/>
          <w:tab w:val="left" w:pos="900"/>
        </w:tabs>
        <w:spacing w:before="20" w:after="20"/>
        <w:ind w:left="709" w:hanging="709"/>
        <w:rPr>
          <w:lang w:val="pt-BR"/>
        </w:rPr>
      </w:pPr>
    </w:p>
    <w:p w:rsidR="00797471" w:rsidRPr="00797471" w:rsidRDefault="00797471" w:rsidP="00E76746">
      <w:pPr>
        <w:numPr>
          <w:ilvl w:val="0"/>
          <w:numId w:val="59"/>
        </w:numPr>
        <w:tabs>
          <w:tab w:val="left" w:pos="709"/>
          <w:tab w:val="left" w:pos="1276"/>
        </w:tabs>
        <w:spacing w:before="0" w:line="240" w:lineRule="auto"/>
        <w:ind w:left="709" w:right="44" w:hanging="567"/>
      </w:pPr>
      <w:r w:rsidRPr="00797471">
        <w:t>Talud</w:t>
      </w:r>
    </w:p>
    <w:p w:rsidR="00797471" w:rsidRPr="00797471" w:rsidRDefault="00797471" w:rsidP="00E76746">
      <w:pPr>
        <w:numPr>
          <w:ilvl w:val="1"/>
          <w:numId w:val="60"/>
        </w:numPr>
        <w:tabs>
          <w:tab w:val="left" w:pos="709"/>
          <w:tab w:val="left" w:pos="900"/>
        </w:tabs>
        <w:spacing w:before="20" w:after="20" w:line="240" w:lineRule="auto"/>
        <w:ind w:left="709" w:hanging="567"/>
        <w:rPr>
          <w:lang w:val="pt-BR"/>
        </w:rPr>
      </w:pPr>
      <w:r w:rsidRPr="00797471">
        <w:rPr>
          <w:lang w:val="pt-BR"/>
        </w:rPr>
        <w:t xml:space="preserve">Para altura de </w:t>
      </w:r>
      <w:proofErr w:type="spellStart"/>
      <w:r w:rsidRPr="00797471">
        <w:rPr>
          <w:lang w:val="pt-BR"/>
        </w:rPr>
        <w:t>terraplén</w:t>
      </w:r>
      <w:proofErr w:type="spellEnd"/>
      <w:r w:rsidRPr="00797471">
        <w:rPr>
          <w:lang w:val="pt-BR"/>
        </w:rPr>
        <w:t xml:space="preserve"> igual o menor que 2 m.: </w:t>
      </w:r>
      <w:r w:rsidRPr="00797471">
        <w:t>V/H= 1:3</w:t>
      </w:r>
    </w:p>
    <w:p w:rsidR="00797471" w:rsidRPr="00797471" w:rsidRDefault="00797471" w:rsidP="00E76746">
      <w:pPr>
        <w:numPr>
          <w:ilvl w:val="1"/>
          <w:numId w:val="60"/>
        </w:numPr>
        <w:tabs>
          <w:tab w:val="left" w:pos="709"/>
          <w:tab w:val="left" w:pos="900"/>
        </w:tabs>
        <w:spacing w:before="20" w:after="20" w:line="240" w:lineRule="auto"/>
        <w:ind w:left="709" w:hanging="567"/>
        <w:rPr>
          <w:lang w:val="pt-BR"/>
        </w:rPr>
      </w:pPr>
      <w:r w:rsidRPr="00797471">
        <w:rPr>
          <w:lang w:val="pt-BR"/>
        </w:rPr>
        <w:t xml:space="preserve">Para altura de </w:t>
      </w:r>
      <w:proofErr w:type="spellStart"/>
      <w:r w:rsidRPr="00797471">
        <w:rPr>
          <w:lang w:val="pt-BR"/>
        </w:rPr>
        <w:t>terraplén</w:t>
      </w:r>
      <w:proofErr w:type="spellEnd"/>
      <w:r w:rsidRPr="00797471">
        <w:rPr>
          <w:lang w:val="pt-BR"/>
        </w:rPr>
        <w:t xml:space="preserve"> </w:t>
      </w:r>
      <w:proofErr w:type="spellStart"/>
      <w:r w:rsidRPr="00797471">
        <w:rPr>
          <w:lang w:val="pt-BR"/>
        </w:rPr>
        <w:t>mayor</w:t>
      </w:r>
      <w:proofErr w:type="spellEnd"/>
      <w:r w:rsidRPr="00797471">
        <w:rPr>
          <w:lang w:val="pt-BR"/>
        </w:rPr>
        <w:t xml:space="preserve"> que 2 m.: </w:t>
      </w:r>
      <w:r w:rsidRPr="00797471">
        <w:t>V/H= 2:3</w:t>
      </w:r>
    </w:p>
    <w:p w:rsidR="00797471" w:rsidRPr="00797471" w:rsidRDefault="00797471" w:rsidP="00797471">
      <w:pPr>
        <w:tabs>
          <w:tab w:val="left" w:pos="709"/>
          <w:tab w:val="left" w:pos="900"/>
        </w:tabs>
        <w:spacing w:before="20" w:after="20" w:line="240" w:lineRule="auto"/>
        <w:ind w:left="709"/>
        <w:rPr>
          <w:lang w:val="pt-BR"/>
        </w:rPr>
      </w:pPr>
    </w:p>
    <w:p w:rsidR="00797471" w:rsidRPr="00797471" w:rsidRDefault="00797471" w:rsidP="00E76746">
      <w:pPr>
        <w:numPr>
          <w:ilvl w:val="0"/>
          <w:numId w:val="59"/>
        </w:numPr>
        <w:tabs>
          <w:tab w:val="left" w:pos="709"/>
          <w:tab w:val="left" w:pos="1276"/>
        </w:tabs>
        <w:spacing w:before="0" w:line="240" w:lineRule="auto"/>
        <w:ind w:left="709" w:right="44" w:hanging="567"/>
      </w:pPr>
      <w:r w:rsidRPr="00797471">
        <w:t>Ancho de puentes: 8 m.</w:t>
      </w:r>
    </w:p>
    <w:p w:rsidR="00797471" w:rsidRPr="00797471" w:rsidRDefault="00797471" w:rsidP="00797471">
      <w:pPr>
        <w:tabs>
          <w:tab w:val="left" w:pos="709"/>
          <w:tab w:val="left" w:pos="1276"/>
        </w:tabs>
        <w:spacing w:line="240" w:lineRule="auto"/>
        <w:ind w:left="709" w:right="44"/>
      </w:pPr>
    </w:p>
    <w:p w:rsidR="00797471" w:rsidRPr="00797471" w:rsidRDefault="00797471" w:rsidP="00E76746">
      <w:pPr>
        <w:numPr>
          <w:ilvl w:val="0"/>
          <w:numId w:val="59"/>
        </w:numPr>
        <w:tabs>
          <w:tab w:val="left" w:pos="709"/>
          <w:tab w:val="left" w:pos="1276"/>
        </w:tabs>
        <w:spacing w:before="0" w:line="240" w:lineRule="auto"/>
        <w:ind w:left="709" w:right="44" w:hanging="567"/>
      </w:pPr>
      <w:r w:rsidRPr="00797471">
        <w:t>Pendientes máximas de cunetas sin revestimientos, en suelos:</w:t>
      </w:r>
    </w:p>
    <w:p w:rsidR="00797471" w:rsidRPr="00797471" w:rsidRDefault="00797471" w:rsidP="00E76746">
      <w:pPr>
        <w:numPr>
          <w:ilvl w:val="1"/>
          <w:numId w:val="60"/>
        </w:numPr>
        <w:tabs>
          <w:tab w:val="left" w:pos="709"/>
          <w:tab w:val="left" w:pos="900"/>
        </w:tabs>
        <w:spacing w:before="20" w:after="20" w:line="240" w:lineRule="auto"/>
        <w:ind w:left="709" w:hanging="567"/>
        <w:rPr>
          <w:lang w:val="pt-BR"/>
        </w:rPr>
      </w:pPr>
      <w:proofErr w:type="spellStart"/>
      <w:r w:rsidRPr="00797471">
        <w:rPr>
          <w:lang w:val="pt-BR"/>
        </w:rPr>
        <w:t>Arcillosos</w:t>
      </w:r>
      <w:proofErr w:type="spellEnd"/>
      <w:r w:rsidRPr="00797471">
        <w:rPr>
          <w:lang w:val="pt-BR"/>
        </w:rPr>
        <w:t>: 4 a 5 %</w:t>
      </w:r>
    </w:p>
    <w:p w:rsidR="00797471" w:rsidRPr="00797471" w:rsidRDefault="00797471" w:rsidP="00E76746">
      <w:pPr>
        <w:numPr>
          <w:ilvl w:val="1"/>
          <w:numId w:val="60"/>
        </w:numPr>
        <w:tabs>
          <w:tab w:val="left" w:pos="709"/>
          <w:tab w:val="left" w:pos="900"/>
        </w:tabs>
        <w:spacing w:before="20" w:after="20" w:line="240" w:lineRule="auto"/>
        <w:ind w:left="709" w:hanging="567"/>
        <w:rPr>
          <w:lang w:val="pt-BR"/>
        </w:rPr>
      </w:pPr>
      <w:r w:rsidRPr="00797471">
        <w:rPr>
          <w:lang w:val="pt-BR"/>
        </w:rPr>
        <w:t>Arenosos: 2 a 3 %</w:t>
      </w:r>
    </w:p>
    <w:p w:rsidR="00797471" w:rsidRPr="00797471" w:rsidRDefault="00797471" w:rsidP="00797471">
      <w:pPr>
        <w:tabs>
          <w:tab w:val="left" w:pos="540"/>
          <w:tab w:val="left" w:pos="709"/>
          <w:tab w:val="left" w:pos="900"/>
        </w:tabs>
        <w:spacing w:before="20" w:after="20"/>
        <w:ind w:left="709" w:hanging="709"/>
        <w:rPr>
          <w:lang w:val="pt-BR"/>
        </w:rPr>
      </w:pPr>
    </w:p>
    <w:p w:rsidR="009F590B" w:rsidRDefault="009F590B" w:rsidP="006F1DF1">
      <w:r>
        <w:t>Las principales características de proyecto a ser aplicadas son las siguientes:</w:t>
      </w:r>
    </w:p>
    <w:p w:rsidR="009F590B" w:rsidRPr="0078441C" w:rsidRDefault="009F590B" w:rsidP="009F590B">
      <w:pPr>
        <w:rPr>
          <w:rStyle w:val="Textoennegrita"/>
          <w:i/>
        </w:rPr>
      </w:pPr>
      <w:r w:rsidRPr="0078441C">
        <w:rPr>
          <w:rStyle w:val="Textoennegrita"/>
          <w:i/>
        </w:rPr>
        <w:t>Caminos Vecinales</w:t>
      </w:r>
    </w:p>
    <w:p w:rsidR="009F590B" w:rsidRDefault="009F590B" w:rsidP="009F590B">
      <w:pPr>
        <w:rPr>
          <w:rStyle w:val="Textoennegrita"/>
          <w:b w:val="0"/>
        </w:rPr>
      </w:pPr>
      <w:r>
        <w:rPr>
          <w:rStyle w:val="Textoennegrita"/>
          <w:b w:val="0"/>
        </w:rPr>
        <w:t>Ancho de calzada: 7,00 metros</w:t>
      </w:r>
    </w:p>
    <w:p w:rsidR="009F590B" w:rsidRDefault="009F590B" w:rsidP="009F590B">
      <w:pPr>
        <w:rPr>
          <w:rStyle w:val="Textoennegrita"/>
          <w:b w:val="0"/>
        </w:rPr>
      </w:pPr>
      <w:r>
        <w:rPr>
          <w:rStyle w:val="Textoennegrita"/>
          <w:b w:val="0"/>
        </w:rPr>
        <w:t>Velocidad de proyecto: 60 Km/hora</w:t>
      </w:r>
    </w:p>
    <w:p w:rsidR="009F590B" w:rsidRDefault="009F590B" w:rsidP="009F590B">
      <w:r>
        <w:t>Carriles de circulación: 2, uno por sentido</w:t>
      </w:r>
      <w:r w:rsidRPr="008A13A1">
        <w:t>.</w:t>
      </w:r>
    </w:p>
    <w:p w:rsidR="009F590B" w:rsidRPr="0078441C" w:rsidRDefault="009F590B" w:rsidP="009F590B">
      <w:pPr>
        <w:rPr>
          <w:rStyle w:val="Textoennegrita"/>
          <w:i/>
        </w:rPr>
      </w:pPr>
      <w:r w:rsidRPr="0078441C">
        <w:rPr>
          <w:rStyle w:val="Textoennegrita"/>
          <w:i/>
        </w:rPr>
        <w:t>Puentes de Hormigón Armado</w:t>
      </w:r>
    </w:p>
    <w:p w:rsidR="009F590B" w:rsidRDefault="009F590B" w:rsidP="009F590B">
      <w:r>
        <w:t>Ancho: 10 metros</w:t>
      </w:r>
    </w:p>
    <w:p w:rsidR="009F590B" w:rsidRPr="00356518" w:rsidRDefault="009F590B" w:rsidP="009F590B">
      <w:r w:rsidRPr="003E00AD">
        <w:t xml:space="preserve">Calzada: </w:t>
      </w:r>
      <w:r w:rsidR="003E00AD" w:rsidRPr="003E00AD">
        <w:t>7</w:t>
      </w:r>
      <w:r w:rsidRPr="003E00AD">
        <w:t xml:space="preserve"> metros</w:t>
      </w:r>
    </w:p>
    <w:p w:rsidR="009F590B" w:rsidRPr="008A13A1" w:rsidRDefault="009F590B" w:rsidP="009F590B">
      <w:r>
        <w:rPr>
          <w:rStyle w:val="Textoennegrita"/>
          <w:b w:val="0"/>
        </w:rPr>
        <w:t>Carriles de circulación: 2, uno por sentido.</w:t>
      </w:r>
    </w:p>
    <w:p w:rsidR="008436B7" w:rsidRPr="004C6E7C" w:rsidRDefault="003F2A65" w:rsidP="00DE5D76">
      <w:pPr>
        <w:pStyle w:val="Ttulo2"/>
      </w:pPr>
      <w:bookmarkStart w:id="86" w:name="_Toc414522823"/>
      <w:bookmarkStart w:id="87" w:name="_Toc427753822"/>
      <w:r>
        <w:t xml:space="preserve">V.3 </w:t>
      </w:r>
      <w:r w:rsidR="008436B7" w:rsidRPr="004C6E7C">
        <w:t>Localización</w:t>
      </w:r>
      <w:bookmarkEnd w:id="86"/>
      <w:bookmarkEnd w:id="87"/>
    </w:p>
    <w:p w:rsidR="00AC056D" w:rsidRPr="004C6E7C" w:rsidRDefault="008436B7" w:rsidP="008436B7">
      <w:r w:rsidRPr="001B41C5">
        <w:t xml:space="preserve">El </w:t>
      </w:r>
      <w:r w:rsidR="004C6E7C" w:rsidRPr="001B41C5">
        <w:t>Programa de</w:t>
      </w:r>
      <w:r w:rsidR="00782565" w:rsidRPr="001B41C5">
        <w:t xml:space="preserve">l mejoramiento </w:t>
      </w:r>
      <w:r w:rsidR="00646342" w:rsidRPr="001B41C5">
        <w:t xml:space="preserve">de Caminos Vecinales y Puentes </w:t>
      </w:r>
      <w:r w:rsidR="00801BFD" w:rsidRPr="001B41C5">
        <w:t>se localiza en dieciocho</w:t>
      </w:r>
      <w:r w:rsidR="0092067E" w:rsidRPr="001B41C5">
        <w:t xml:space="preserve"> </w:t>
      </w:r>
      <w:r w:rsidR="004772E9" w:rsidRPr="001B41C5">
        <w:t xml:space="preserve"> (</w:t>
      </w:r>
      <w:r w:rsidR="00801BFD" w:rsidRPr="001B41C5">
        <w:t>18</w:t>
      </w:r>
      <w:r w:rsidR="004772E9" w:rsidRPr="001B41C5">
        <w:t>) distritos</w:t>
      </w:r>
      <w:r w:rsidR="00BF35CB" w:rsidRPr="00BF35CB">
        <w:t xml:space="preserve"> </w:t>
      </w:r>
      <w:r w:rsidR="00BF35CB" w:rsidRPr="001B41C5">
        <w:t>de la RO</w:t>
      </w:r>
      <w:r w:rsidR="004772E9" w:rsidRPr="001B41C5">
        <w:t>;</w:t>
      </w:r>
      <w:r w:rsidR="004772E9" w:rsidRPr="00801BFD">
        <w:t xml:space="preserve"> </w:t>
      </w:r>
      <w:r w:rsidR="00646342" w:rsidRPr="00646342">
        <w:t xml:space="preserve"> </w:t>
      </w:r>
      <w:r w:rsidR="00646342">
        <w:t xml:space="preserve">de los cuales </w:t>
      </w:r>
      <w:r w:rsidR="00646342" w:rsidRPr="00801BFD">
        <w:t xml:space="preserve">en </w:t>
      </w:r>
      <w:r w:rsidR="00646342">
        <w:t>diez</w:t>
      </w:r>
      <w:r w:rsidR="00646342" w:rsidRPr="00801BFD">
        <w:t xml:space="preserve"> (10) distritos</w:t>
      </w:r>
      <w:r w:rsidR="00646342">
        <w:t xml:space="preserve"> serán mejorados los caminos, comprendiendo  a</w:t>
      </w:r>
      <w:r w:rsidR="004C6E7C" w:rsidRPr="00801BFD">
        <w:t xml:space="preserve"> </w:t>
      </w:r>
      <w:r w:rsidR="00646342">
        <w:t xml:space="preserve">seis </w:t>
      </w:r>
      <w:r w:rsidR="004C6E7C" w:rsidRPr="00801BFD">
        <w:t>(</w:t>
      </w:r>
      <w:r w:rsidR="00646342">
        <w:t>6</w:t>
      </w:r>
      <w:r w:rsidR="004C6E7C" w:rsidRPr="00801BFD">
        <w:t xml:space="preserve">) departamentos. </w:t>
      </w:r>
      <w:r w:rsidR="00BF35CB">
        <w:t>En cambio l</w:t>
      </w:r>
      <w:r w:rsidR="001B41C5">
        <w:t xml:space="preserve">os </w:t>
      </w:r>
      <w:r w:rsidR="004C6E7C" w:rsidRPr="00801BFD">
        <w:t>afectados por</w:t>
      </w:r>
      <w:r w:rsidR="001B41C5">
        <w:t xml:space="preserve"> la</w:t>
      </w:r>
      <w:r w:rsidR="004C6E7C" w:rsidRPr="00801BFD">
        <w:t xml:space="preserve"> </w:t>
      </w:r>
      <w:r w:rsidR="004772E9" w:rsidRPr="00801BFD">
        <w:t>mejora</w:t>
      </w:r>
      <w:r w:rsidR="001B41C5">
        <w:t>s</w:t>
      </w:r>
      <w:r w:rsidR="00646342">
        <w:t xml:space="preserve"> de</w:t>
      </w:r>
      <w:r w:rsidR="004772E9" w:rsidRPr="00801BFD">
        <w:t xml:space="preserve"> los puentes </w:t>
      </w:r>
      <w:r w:rsidR="001B41C5">
        <w:t>son</w:t>
      </w:r>
      <w:r w:rsidR="004772E9" w:rsidRPr="00801BFD">
        <w:t xml:space="preserve"> </w:t>
      </w:r>
      <w:r w:rsidR="00801BFD">
        <w:t>ocho</w:t>
      </w:r>
      <w:r w:rsidR="001B3CF5" w:rsidRPr="00801BFD">
        <w:t xml:space="preserve"> </w:t>
      </w:r>
      <w:r w:rsidR="004772E9" w:rsidRPr="00801BFD">
        <w:t>(</w:t>
      </w:r>
      <w:r w:rsidR="00801BFD">
        <w:t>8</w:t>
      </w:r>
      <w:r w:rsidR="004772E9" w:rsidRPr="00801BFD">
        <w:t xml:space="preserve">) </w:t>
      </w:r>
      <w:r w:rsidR="00D05C7B" w:rsidRPr="00801BFD">
        <w:t>distritos</w:t>
      </w:r>
      <w:r w:rsidR="004772E9" w:rsidRPr="00801BFD">
        <w:t xml:space="preserve">. Los </w:t>
      </w:r>
      <w:r w:rsidR="00646342">
        <w:t>seis</w:t>
      </w:r>
      <w:r w:rsidR="009F590B" w:rsidRPr="00801BFD">
        <w:t xml:space="preserve"> </w:t>
      </w:r>
      <w:r w:rsidR="0092067E" w:rsidRPr="00801BFD">
        <w:lastRenderedPageBreak/>
        <w:t>(</w:t>
      </w:r>
      <w:r w:rsidR="00801BFD">
        <w:t>6</w:t>
      </w:r>
      <w:r w:rsidR="009F590B" w:rsidRPr="00801BFD">
        <w:t xml:space="preserve">) </w:t>
      </w:r>
      <w:r w:rsidR="004772E9" w:rsidRPr="00801BFD">
        <w:t>departamentos que serán objeto de mejoría de caminos vecinales son</w:t>
      </w:r>
      <w:r w:rsidR="00646342">
        <w:t>:</w:t>
      </w:r>
      <w:r w:rsidR="004772E9" w:rsidRPr="00801BFD">
        <w:t xml:space="preserve"> San Pedro,</w:t>
      </w:r>
      <w:r w:rsidR="00801BFD">
        <w:t xml:space="preserve"> Itapuá, Cordillera, Alto Paraná</w:t>
      </w:r>
      <w:r w:rsidR="00124F0D" w:rsidRPr="00801BFD">
        <w:t>,</w:t>
      </w:r>
      <w:r w:rsidR="00801BFD">
        <w:t xml:space="preserve"> Caaguazú</w:t>
      </w:r>
      <w:r w:rsidR="00121F14" w:rsidRPr="00801BFD">
        <w:t xml:space="preserve"> y</w:t>
      </w:r>
      <w:r w:rsidR="004772E9" w:rsidRPr="00801BFD">
        <w:t xml:space="preserve"> </w:t>
      </w:r>
      <w:r w:rsidR="00801BFD">
        <w:t>Canindeyú</w:t>
      </w:r>
      <w:r w:rsidR="009F590B" w:rsidRPr="00801BFD">
        <w:t>.</w:t>
      </w:r>
    </w:p>
    <w:p w:rsidR="004772E9" w:rsidRPr="004C6E7C" w:rsidRDefault="004772E9" w:rsidP="008436B7">
      <w:r w:rsidRPr="00801BFD">
        <w:t xml:space="preserve">La sustitución de puentes de madera por </w:t>
      </w:r>
      <w:r w:rsidR="001B41C5">
        <w:t>los de</w:t>
      </w:r>
      <w:r w:rsidRPr="00801BFD">
        <w:t xml:space="preserve"> hormigón armado </w:t>
      </w:r>
      <w:r w:rsidR="001B41C5" w:rsidRPr="00801BFD">
        <w:t>afecta</w:t>
      </w:r>
      <w:r w:rsidRPr="00801BFD">
        <w:t xml:space="preserve"> a </w:t>
      </w:r>
      <w:r w:rsidR="00801BFD" w:rsidRPr="00801BFD">
        <w:t>siete</w:t>
      </w:r>
      <w:r w:rsidR="00C303F1" w:rsidRPr="00801BFD">
        <w:t xml:space="preserve"> (</w:t>
      </w:r>
      <w:r w:rsidR="00801BFD" w:rsidRPr="00801BFD">
        <w:t>7</w:t>
      </w:r>
      <w:r w:rsidR="00C303F1" w:rsidRPr="00801BFD">
        <w:t>) departamentos de la RO</w:t>
      </w:r>
      <w:r w:rsidR="001B41C5">
        <w:t xml:space="preserve"> y que son los siguientes: Paraguarí, Misiones, Cordillera, San Pedro, Guaira, Alto Paraná y Amambay</w:t>
      </w:r>
      <w:r w:rsidR="00C303F1" w:rsidRPr="00801BFD">
        <w:t xml:space="preserve">. </w:t>
      </w:r>
    </w:p>
    <w:p w:rsidR="00663005" w:rsidRPr="004F7AF0" w:rsidRDefault="00663005" w:rsidP="00663005">
      <w:r w:rsidRPr="004F7AF0">
        <w:rPr>
          <w:b/>
        </w:rPr>
        <w:t>Muestra del Programa</w:t>
      </w:r>
      <w:r w:rsidRPr="004F7AF0">
        <w:t xml:space="preserve">: </w:t>
      </w:r>
      <w:r w:rsidR="0093793C" w:rsidRPr="004F7AF0">
        <w:t>L</w:t>
      </w:r>
      <w:r w:rsidRPr="004F7AF0">
        <w:t xml:space="preserve">os tramos viales </w:t>
      </w:r>
      <w:r w:rsidR="0093793C" w:rsidRPr="004F7AF0">
        <w:t xml:space="preserve">que </w:t>
      </w:r>
      <w:r w:rsidRPr="004F7AF0">
        <w:t xml:space="preserve">ya cuentan con estudios de factibilidad y diseño final de ingeniería se encuentran ubicados en los </w:t>
      </w:r>
      <w:r w:rsidRPr="00BF35CB">
        <w:t>depa</w:t>
      </w:r>
      <w:r w:rsidR="00C303F1" w:rsidRPr="00BF35CB">
        <w:t xml:space="preserve">rtamentos de </w:t>
      </w:r>
      <w:r w:rsidR="00C8298A" w:rsidRPr="00BF35CB">
        <w:t>San Pedro, Cordille</w:t>
      </w:r>
      <w:r w:rsidR="006E1A58">
        <w:t xml:space="preserve">ra y </w:t>
      </w:r>
      <w:r w:rsidR="00C8298A" w:rsidRPr="00BF35CB">
        <w:t>Alto Paraná</w:t>
      </w:r>
      <w:r w:rsidR="0093793C" w:rsidRPr="00BF35CB">
        <w:t xml:space="preserve">, los demás </w:t>
      </w:r>
      <w:r w:rsidR="001B3CF5" w:rsidRPr="00BF35CB">
        <w:t xml:space="preserve">tramos </w:t>
      </w:r>
      <w:r w:rsidR="0093793C" w:rsidRPr="00BF35CB">
        <w:t xml:space="preserve">correspondiente a </w:t>
      </w:r>
      <w:r w:rsidR="001B3CF5" w:rsidRPr="00BF35CB">
        <w:t>l</w:t>
      </w:r>
      <w:r w:rsidR="0093793C" w:rsidRPr="00BF35CB">
        <w:t>os</w:t>
      </w:r>
      <w:r w:rsidR="001B3CF5" w:rsidRPr="00BF35CB">
        <w:t xml:space="preserve"> departamento</w:t>
      </w:r>
      <w:r w:rsidR="0093793C" w:rsidRPr="00BF35CB">
        <w:t>s</w:t>
      </w:r>
      <w:r w:rsidR="001B3CF5" w:rsidRPr="00BF35CB">
        <w:t xml:space="preserve"> de </w:t>
      </w:r>
      <w:r w:rsidR="0093793C" w:rsidRPr="00BF35CB">
        <w:t xml:space="preserve"> </w:t>
      </w:r>
      <w:r w:rsidR="00C8298A" w:rsidRPr="00BF35CB">
        <w:t>Itapuá</w:t>
      </w:r>
      <w:r w:rsidR="002E6C63" w:rsidRPr="00BF35CB">
        <w:t xml:space="preserve"> y</w:t>
      </w:r>
      <w:r w:rsidR="0093793C" w:rsidRPr="00BF35CB">
        <w:t xml:space="preserve"> </w:t>
      </w:r>
      <w:r w:rsidR="00C8298A" w:rsidRPr="00BF35CB">
        <w:t>Canindeyú</w:t>
      </w:r>
      <w:r w:rsidR="002E6C63" w:rsidRPr="00BF35CB">
        <w:t xml:space="preserve"> </w:t>
      </w:r>
      <w:r w:rsidR="00BF35CB" w:rsidRPr="00BF35CB">
        <w:t xml:space="preserve">serán realizados los </w:t>
      </w:r>
      <w:r w:rsidR="0093793C" w:rsidRPr="00BF35CB">
        <w:t>estudios de factibilidad y diseño final</w:t>
      </w:r>
      <w:r w:rsidR="00653215" w:rsidRPr="00BF35CB">
        <w:t xml:space="preserve"> de ingeniería</w:t>
      </w:r>
      <w:r w:rsidR="006E1A58">
        <w:t xml:space="preserve"> (</w:t>
      </w:r>
      <w:r w:rsidR="00C8298A" w:rsidRPr="00BF35CB">
        <w:t>99</w:t>
      </w:r>
      <w:r w:rsidR="00653215" w:rsidRPr="00BF35CB">
        <w:t xml:space="preserve"> km</w:t>
      </w:r>
      <w:r w:rsidR="006E1A58">
        <w:t>)</w:t>
      </w:r>
      <w:r w:rsidR="00653215" w:rsidRPr="00BF35CB">
        <w:t xml:space="preserve">, </w:t>
      </w:r>
      <w:r w:rsidR="006E1A58">
        <w:t>los puentes del departamento de Paraguarí, Cordillera y Misione</w:t>
      </w:r>
      <w:r w:rsidR="006577F7">
        <w:t xml:space="preserve">s (150 ml) cuentan con diseños </w:t>
      </w:r>
      <w:r w:rsidR="006E1A58">
        <w:t>de ingeniería,</w:t>
      </w:r>
      <w:r w:rsidR="00CA2CC3">
        <w:t xml:space="preserve"> y</w:t>
      </w:r>
      <w:r w:rsidR="006E1A58">
        <w:t xml:space="preserve"> los restantes (450 ml)  serán realizados los estudios y diseños </w:t>
      </w:r>
      <w:r w:rsidR="00BF35CB" w:rsidRPr="00BF35CB">
        <w:t>durante el primer año de ejecución del préstamo</w:t>
      </w:r>
      <w:r w:rsidR="003D7064" w:rsidRPr="00BF35CB">
        <w:t>.</w:t>
      </w:r>
    </w:p>
    <w:p w:rsidR="004772E9" w:rsidRDefault="004772E9">
      <w:pPr>
        <w:spacing w:before="0" w:line="240" w:lineRule="auto"/>
        <w:jc w:val="left"/>
      </w:pPr>
      <w:r>
        <w:br w:type="page"/>
      </w:r>
    </w:p>
    <w:p w:rsidR="00A17A55" w:rsidRDefault="00A17A55" w:rsidP="00A17A55"/>
    <w:p w:rsidR="00507F33" w:rsidRDefault="00507F33" w:rsidP="00F044D8">
      <w:pPr>
        <w:jc w:val="center"/>
      </w:pPr>
    </w:p>
    <w:p w:rsidR="00507F33" w:rsidRDefault="00507F33" w:rsidP="00F044D8">
      <w:pPr>
        <w:jc w:val="center"/>
      </w:pPr>
    </w:p>
    <w:p w:rsidR="00507F33" w:rsidRDefault="00507F33" w:rsidP="00F044D8">
      <w:pPr>
        <w:jc w:val="center"/>
      </w:pPr>
    </w:p>
    <w:p w:rsidR="00CC0580" w:rsidRDefault="00CC0580" w:rsidP="00F044D8">
      <w:pPr>
        <w:jc w:val="center"/>
      </w:pPr>
    </w:p>
    <w:p w:rsidR="00CC0580" w:rsidRDefault="00CC0580" w:rsidP="00F044D8">
      <w:pPr>
        <w:jc w:val="center"/>
      </w:pPr>
    </w:p>
    <w:p w:rsidR="00CC0580" w:rsidRDefault="00CC0580" w:rsidP="00F044D8">
      <w:pPr>
        <w:jc w:val="center"/>
      </w:pPr>
    </w:p>
    <w:p w:rsidR="00CC0580" w:rsidRDefault="00CC0580" w:rsidP="00F044D8">
      <w:pPr>
        <w:jc w:val="center"/>
      </w:pPr>
    </w:p>
    <w:p w:rsidR="00FD6B73" w:rsidRDefault="00FD6B73" w:rsidP="00F044D8">
      <w:pPr>
        <w:jc w:val="center"/>
      </w:pPr>
    </w:p>
    <w:p w:rsidR="00FD6B73" w:rsidRDefault="00FD6B73" w:rsidP="00F044D8">
      <w:pPr>
        <w:jc w:val="center"/>
      </w:pPr>
    </w:p>
    <w:p w:rsidR="00FD6B73" w:rsidRDefault="00FD6B73" w:rsidP="00F044D8">
      <w:pPr>
        <w:jc w:val="center"/>
      </w:pPr>
    </w:p>
    <w:p w:rsidR="00CC0580" w:rsidRDefault="00CC0580" w:rsidP="00CB1D3A">
      <w:pPr>
        <w:pStyle w:val="Ttulo1"/>
      </w:pPr>
      <w:bookmarkStart w:id="88" w:name="_Toc414522824"/>
      <w:bookmarkStart w:id="89" w:name="_Toc427753823"/>
      <w:r>
        <w:t>Tecnología</w:t>
      </w:r>
      <w:bookmarkEnd w:id="88"/>
      <w:bookmarkEnd w:id="89"/>
    </w:p>
    <w:p w:rsidR="00CC0580" w:rsidRDefault="00CC0580">
      <w:pPr>
        <w:jc w:val="left"/>
      </w:pPr>
      <w:r>
        <w:br w:type="page"/>
      </w:r>
    </w:p>
    <w:p w:rsidR="00CC0580" w:rsidRDefault="007521B4" w:rsidP="00DE5D76">
      <w:pPr>
        <w:pStyle w:val="Ttulo2"/>
      </w:pPr>
      <w:bookmarkStart w:id="90" w:name="_Toc414522825"/>
      <w:bookmarkStart w:id="91" w:name="_Toc427753824"/>
      <w:r>
        <w:lastRenderedPageBreak/>
        <w:t xml:space="preserve">VI.1 </w:t>
      </w:r>
      <w:r w:rsidR="00CC0580">
        <w:t>Tecnología del Proyecto</w:t>
      </w:r>
      <w:bookmarkEnd w:id="90"/>
      <w:bookmarkEnd w:id="91"/>
    </w:p>
    <w:p w:rsidR="00545AFE" w:rsidRDefault="0053611D" w:rsidP="00545AFE">
      <w:r>
        <w:t xml:space="preserve">En este capítulo se desarrolla en forma resumida la tecnología </w:t>
      </w:r>
      <w:r w:rsidR="009C0A4D">
        <w:t>a ser aplicada para el mejoramiento de caminos, puentes y mantenimiento tramos carreteros.</w:t>
      </w:r>
    </w:p>
    <w:p w:rsidR="00545AFE" w:rsidRPr="003E00AD" w:rsidRDefault="00545AFE" w:rsidP="00C158F6">
      <w:pPr>
        <w:pStyle w:val="Prrafodelista"/>
        <w:numPr>
          <w:ilvl w:val="0"/>
          <w:numId w:val="13"/>
        </w:numPr>
      </w:pPr>
      <w:r w:rsidRPr="003E00AD">
        <w:rPr>
          <w:b/>
        </w:rPr>
        <w:t>Mejoramiento de caminos vecinales:</w:t>
      </w:r>
      <w:r w:rsidRPr="003E00AD">
        <w:t xml:space="preserve"> La herramienta de planificación rural implementada es la Planificación Vial Participativa (PVP), la cual permitió priorizar la importancia de los caminos rurales departamentales en cuanto a su dimensión espacial, técnica, social, económica y ambiental para las inversiones rurales. Los tramos a ser mejorados son el resultado de los distintos planes departamentales. Para el mejoramiento de los tramos los trabajos civiles necesarios son:</w:t>
      </w:r>
    </w:p>
    <w:p w:rsidR="00545AFE" w:rsidRPr="003E00AD" w:rsidRDefault="00545AFE" w:rsidP="00C158F6">
      <w:pPr>
        <w:pStyle w:val="Prrafodelista"/>
        <w:numPr>
          <w:ilvl w:val="0"/>
          <w:numId w:val="18"/>
        </w:numPr>
      </w:pPr>
      <w:r w:rsidRPr="003E00AD">
        <w:t>Alteo de terraplén.</w:t>
      </w:r>
    </w:p>
    <w:p w:rsidR="00545AFE" w:rsidRPr="003E00AD" w:rsidRDefault="00545AFE" w:rsidP="00C158F6">
      <w:pPr>
        <w:pStyle w:val="Prrafodelista"/>
        <w:numPr>
          <w:ilvl w:val="0"/>
          <w:numId w:val="18"/>
        </w:numPr>
      </w:pPr>
      <w:r w:rsidRPr="003E00AD">
        <w:t>Control de erosión con taludes.</w:t>
      </w:r>
    </w:p>
    <w:p w:rsidR="00545AFE" w:rsidRPr="003E00AD" w:rsidRDefault="00545AFE" w:rsidP="00C158F6">
      <w:pPr>
        <w:pStyle w:val="Prrafodelista"/>
        <w:numPr>
          <w:ilvl w:val="0"/>
          <w:numId w:val="18"/>
        </w:numPr>
      </w:pPr>
      <w:r w:rsidRPr="003E00AD">
        <w:t>Instalación de alcantarillas.</w:t>
      </w:r>
    </w:p>
    <w:p w:rsidR="00545AFE" w:rsidRPr="003E00AD" w:rsidRDefault="00545AFE" w:rsidP="00C158F6">
      <w:pPr>
        <w:pStyle w:val="Prrafodelista"/>
        <w:numPr>
          <w:ilvl w:val="0"/>
          <w:numId w:val="18"/>
        </w:numPr>
      </w:pPr>
      <w:r w:rsidRPr="003E00AD">
        <w:t>Mejora de la superficie de rodadura con ripio y empedrado en secciones de mucha pendiente.</w:t>
      </w:r>
    </w:p>
    <w:p w:rsidR="00545AFE" w:rsidRPr="003E00AD" w:rsidRDefault="00545AFE" w:rsidP="00C158F6">
      <w:pPr>
        <w:pStyle w:val="Prrafodelista"/>
        <w:numPr>
          <w:ilvl w:val="0"/>
          <w:numId w:val="13"/>
        </w:numPr>
      </w:pPr>
      <w:r w:rsidRPr="003E00AD">
        <w:rPr>
          <w:b/>
        </w:rPr>
        <w:t>Mantenimiento de caminos:</w:t>
      </w:r>
      <w:r w:rsidRPr="003E00AD">
        <w:t xml:space="preserve"> El esquema de mantenimiento de los caminos rurales a ser afectados por el programa se realizará por niveles de servicio, donde los indicadores para los estándares establecidos serán auscultados de manera visual. La evaluación mensual sectorizada permitirá identificar la severidad y periodicidad de las fallas para tomar las medidas correctivas correspondientes. Serán considerados aspectos socio-ambientales y de seguridad vial para lograr el involucramiento de mano de obra local para estas tareas.</w:t>
      </w:r>
    </w:p>
    <w:p w:rsidR="00545AFE" w:rsidRPr="003E00AD" w:rsidRDefault="00545AFE" w:rsidP="00545AFE">
      <w:pPr>
        <w:pStyle w:val="Prrafodelista"/>
      </w:pPr>
      <w:r w:rsidRPr="003E00AD">
        <w:t>Los trabajos de Mantenimiento de caminos incluyen tareas como:</w:t>
      </w:r>
    </w:p>
    <w:p w:rsidR="00545AFE" w:rsidRPr="003E00AD" w:rsidRDefault="00545AFE" w:rsidP="00545AFE">
      <w:pPr>
        <w:pStyle w:val="Prrafodelista"/>
      </w:pPr>
    </w:p>
    <w:p w:rsidR="00545AFE" w:rsidRPr="003E00AD" w:rsidRDefault="00545AFE" w:rsidP="00C158F6">
      <w:pPr>
        <w:pStyle w:val="Prrafodelista"/>
        <w:numPr>
          <w:ilvl w:val="0"/>
          <w:numId w:val="17"/>
        </w:numPr>
      </w:pPr>
      <w:r w:rsidRPr="003E00AD">
        <w:rPr>
          <w:i/>
          <w:u w:val="single"/>
        </w:rPr>
        <w:t>Limpieza de Franja de Dominio</w:t>
      </w:r>
      <w:r w:rsidRPr="003E00AD">
        <w:t>: consiste en la limpieza de toda la vegetación existente en ambos costados del camino a fin de dar visualización al trazado del camino y a las obras de arte</w:t>
      </w:r>
    </w:p>
    <w:p w:rsidR="00545AFE" w:rsidRPr="003E00AD" w:rsidRDefault="00545AFE" w:rsidP="00C158F6">
      <w:pPr>
        <w:pStyle w:val="Prrafodelista"/>
        <w:numPr>
          <w:ilvl w:val="0"/>
          <w:numId w:val="17"/>
        </w:numPr>
      </w:pPr>
      <w:r w:rsidRPr="003E00AD">
        <w:rPr>
          <w:i/>
          <w:u w:val="single"/>
        </w:rPr>
        <w:t>Mantenimiento de la Calzada</w:t>
      </w:r>
      <w:r w:rsidRPr="003E00AD">
        <w:t>: El propósito de esta actividad es realizar tareas que permitan asegurar las buenas condiciones de tránsito en cualquier condición climática. Contempla la necesidad de realizar bacheos con reposición de piedras en la calzada (en el caso de Tramos Empedrados) y reconformar la calzada a una condición lo más parecida a las primitivas de diseño. En esta tarea se realizará también la conformación de cunetas naturales, aprovechando dicho material para la calzada, siempre y cuando el mismo se encuentre libre de material orgánico. (en el caso de Tramos Enripiados)</w:t>
      </w:r>
    </w:p>
    <w:p w:rsidR="00545AFE" w:rsidRPr="003E00AD" w:rsidRDefault="00545AFE" w:rsidP="00C158F6">
      <w:pPr>
        <w:pStyle w:val="Prrafodelista"/>
        <w:numPr>
          <w:ilvl w:val="0"/>
          <w:numId w:val="17"/>
        </w:numPr>
        <w:rPr>
          <w:i/>
        </w:rPr>
      </w:pPr>
      <w:r w:rsidRPr="003E00AD">
        <w:rPr>
          <w:i/>
          <w:u w:val="single"/>
        </w:rPr>
        <w:t>Reparación de Muros de Cabecera</w:t>
      </w:r>
      <w:r w:rsidRPr="003E00AD">
        <w:rPr>
          <w:i/>
        </w:rPr>
        <w:t xml:space="preserve">: </w:t>
      </w:r>
      <w:r w:rsidRPr="003E00AD">
        <w:t>Tarea que se realiza con el objeto de solucionar desperfectos que puedan presentar los muros de cabecera y evitar que se produzcan daños estructurales mayores.</w:t>
      </w:r>
    </w:p>
    <w:p w:rsidR="00545AFE" w:rsidRPr="003E00AD" w:rsidRDefault="00545AFE" w:rsidP="00C158F6">
      <w:pPr>
        <w:pStyle w:val="Prrafodelista"/>
        <w:numPr>
          <w:ilvl w:val="0"/>
          <w:numId w:val="17"/>
        </w:numPr>
        <w:rPr>
          <w:i/>
        </w:rPr>
      </w:pPr>
      <w:r w:rsidRPr="003E00AD">
        <w:rPr>
          <w:i/>
          <w:u w:val="single"/>
        </w:rPr>
        <w:t>Limpieza de Alcantarillas</w:t>
      </w:r>
      <w:r w:rsidRPr="003E00AD">
        <w:rPr>
          <w:i/>
        </w:rPr>
        <w:t xml:space="preserve">: </w:t>
      </w:r>
      <w:r w:rsidRPr="003E00AD">
        <w:t>se realiza con el objeto de evitar la reducción de la sección de flujo de las alcantarillas, eliminando las posibles obstrucciones en toda su extensión, tanto en su entrada como en su salida</w:t>
      </w:r>
    </w:p>
    <w:p w:rsidR="00545AFE" w:rsidRPr="003E00AD" w:rsidRDefault="00545AFE" w:rsidP="00545AFE">
      <w:pPr>
        <w:rPr>
          <w:i/>
        </w:rPr>
      </w:pPr>
    </w:p>
    <w:p w:rsidR="00545AFE" w:rsidRPr="003E00AD" w:rsidRDefault="00545AFE" w:rsidP="00C158F6">
      <w:pPr>
        <w:pStyle w:val="Prrafodelista"/>
        <w:numPr>
          <w:ilvl w:val="0"/>
          <w:numId w:val="17"/>
        </w:numPr>
        <w:rPr>
          <w:i/>
        </w:rPr>
      </w:pPr>
      <w:r w:rsidRPr="003E00AD">
        <w:rPr>
          <w:i/>
          <w:u w:val="single"/>
        </w:rPr>
        <w:t>Mantenimiento de Cunetas Revestidas</w:t>
      </w:r>
      <w:r w:rsidRPr="003E00AD">
        <w:rPr>
          <w:i/>
        </w:rPr>
        <w:t>:</w:t>
      </w:r>
      <w:r w:rsidRPr="003E00AD">
        <w:t xml:space="preserve"> Tiene por objeto retirar el material de la cuneta para obtener una sección transversal que presente una forma y una pendiente correctas o restituir con reparaciones su sección original.</w:t>
      </w:r>
    </w:p>
    <w:p w:rsidR="00545AFE" w:rsidRPr="003E00AD" w:rsidRDefault="00545AFE" w:rsidP="00C158F6">
      <w:pPr>
        <w:pStyle w:val="Prrafodelista"/>
        <w:numPr>
          <w:ilvl w:val="0"/>
          <w:numId w:val="17"/>
        </w:numPr>
        <w:rPr>
          <w:i/>
        </w:rPr>
      </w:pPr>
      <w:r w:rsidRPr="003E00AD">
        <w:rPr>
          <w:i/>
          <w:u w:val="single"/>
        </w:rPr>
        <w:t>Zanjas de Drenaje</w:t>
      </w:r>
      <w:r w:rsidRPr="003E00AD">
        <w:rPr>
          <w:i/>
        </w:rPr>
        <w:t xml:space="preserve">: </w:t>
      </w:r>
      <w:r w:rsidRPr="003E00AD">
        <w:t>Esta tarea se realiza con el objeto de alejar las aguas de la calzada y llevarlas hacia las zonas bajas.</w:t>
      </w:r>
    </w:p>
    <w:p w:rsidR="00545AFE" w:rsidRPr="003E00AD" w:rsidRDefault="00545AFE" w:rsidP="00545AFE">
      <w:pPr>
        <w:pStyle w:val="Prrafodelista"/>
        <w:ind w:left="1440"/>
        <w:rPr>
          <w:i/>
        </w:rPr>
      </w:pPr>
    </w:p>
    <w:p w:rsidR="00545AFE" w:rsidRDefault="00545AFE" w:rsidP="00C158F6">
      <w:pPr>
        <w:pStyle w:val="Prrafodelista"/>
        <w:numPr>
          <w:ilvl w:val="0"/>
          <w:numId w:val="13"/>
        </w:numPr>
      </w:pPr>
      <w:r w:rsidRPr="003E00AD">
        <w:rPr>
          <w:b/>
        </w:rPr>
        <w:t>Construcción de puente de hormigón armado:</w:t>
      </w:r>
      <w:r w:rsidRPr="003E00AD">
        <w:t xml:space="preserve"> Mediante el inventario vial de los caminos rurales de los PVP se pudo identificar y caracterizar las obras de arte mayores (puentes) y menores (alcantarillas, cunetas y/o zanjas de drenaje) de los caminos analizados. La selección de los mismos se obtuvo de la priorización de los PVP. El MOPC cuenta con tipologías adoptadas para puentes pequeños.</w:t>
      </w:r>
    </w:p>
    <w:p w:rsidR="001A1541" w:rsidRDefault="001A1541" w:rsidP="001A1541">
      <w:pPr>
        <w:pStyle w:val="Prrafodelista"/>
      </w:pPr>
    </w:p>
    <w:p w:rsidR="007D2CF5" w:rsidRDefault="007D2CF5" w:rsidP="00DE5D76">
      <w:pPr>
        <w:pStyle w:val="Ttulo2"/>
      </w:pPr>
      <w:bookmarkStart w:id="92" w:name="_Toc414522826"/>
      <w:bookmarkStart w:id="93" w:name="_Toc427753825"/>
      <w:r>
        <w:t>VI.2 Alternativas constructivas del proyecto</w:t>
      </w:r>
      <w:bookmarkEnd w:id="92"/>
      <w:bookmarkEnd w:id="93"/>
    </w:p>
    <w:p w:rsidR="007D2CF5" w:rsidRPr="00935A6F" w:rsidRDefault="007D2CF5" w:rsidP="007D2CF5">
      <w:r w:rsidRPr="00935A6F">
        <w:t>No obstante para cada tramo  de los caminos en cuestión se analiza</w:t>
      </w:r>
      <w:r>
        <w:t>ro</w:t>
      </w:r>
      <w:r w:rsidRPr="00935A6F">
        <w:t>n las alternativas del Tipo de</w:t>
      </w:r>
      <w:r w:rsidR="001A5CEC">
        <w:t xml:space="preserve"> Pavimento a implementarse de </w:t>
      </w:r>
      <w:r w:rsidRPr="00935A6F">
        <w:t xml:space="preserve">acuerdo a las condiciones biogeografías y socioeconómicas de la zona del emprendimiento. </w:t>
      </w:r>
      <w:r>
        <w:t xml:space="preserve">En el </w:t>
      </w:r>
      <w:r w:rsidR="000A39D5">
        <w:t>Capítulo</w:t>
      </w:r>
      <w:r>
        <w:t xml:space="preserve"> X. Evaluación Económica de la Muestra, se describe con mayor detalle los costos operativos que requieren cada uno de los diferentes  tipos de pavimento, mientras que los diseños pueden ser observados en los Anexos de Factibilidad y Diseño de los tramos de la Muestra.</w:t>
      </w:r>
    </w:p>
    <w:p w:rsidR="007D2CF5" w:rsidRPr="006E1C6D" w:rsidRDefault="007D2CF5" w:rsidP="007D2CF5">
      <w:pPr>
        <w:pStyle w:val="Epgrafe"/>
      </w:pPr>
      <w:r>
        <w:rPr>
          <w:szCs w:val="24"/>
        </w:rPr>
        <w:t xml:space="preserve">Alternativas de Construcción y </w:t>
      </w:r>
      <w:r w:rsidRPr="00534172">
        <w:rPr>
          <w:szCs w:val="24"/>
        </w:rPr>
        <w:t xml:space="preserve">Estrategias </w:t>
      </w:r>
      <w:r>
        <w:rPr>
          <w:szCs w:val="24"/>
        </w:rPr>
        <w:t>de</w:t>
      </w:r>
      <w:r w:rsidRPr="00534172">
        <w:rPr>
          <w:szCs w:val="24"/>
        </w:rPr>
        <w:t xml:space="preserve"> </w:t>
      </w:r>
      <w:r>
        <w:rPr>
          <w:szCs w:val="24"/>
        </w:rPr>
        <w:t>M</w:t>
      </w:r>
      <w:r w:rsidRPr="00534172">
        <w:rPr>
          <w:szCs w:val="24"/>
        </w:rPr>
        <w:t>antenimiento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9"/>
        <w:gridCol w:w="1605"/>
        <w:gridCol w:w="1696"/>
        <w:gridCol w:w="4368"/>
      </w:tblGrid>
      <w:tr w:rsidR="007D2CF5" w:rsidRPr="00185798" w:rsidTr="00C07FD1">
        <w:tc>
          <w:tcPr>
            <w:tcW w:w="1622" w:type="dxa"/>
            <w:tcBorders>
              <w:right w:val="single" w:sz="4" w:space="0" w:color="auto"/>
            </w:tcBorders>
            <w:shd w:val="clear" w:color="auto" w:fill="DBE5F1" w:themeFill="accent1" w:themeFillTint="33"/>
          </w:tcPr>
          <w:p w:rsidR="007D2CF5" w:rsidRPr="00185798" w:rsidRDefault="007D2CF5" w:rsidP="004F5ECA">
            <w:pPr>
              <w:spacing w:line="240" w:lineRule="auto"/>
              <w:jc w:val="center"/>
              <w:rPr>
                <w:b/>
              </w:rPr>
            </w:pPr>
            <w:r w:rsidRPr="00185798">
              <w:rPr>
                <w:b/>
              </w:rPr>
              <w:t>Tipo  de Pavimento</w:t>
            </w:r>
          </w:p>
        </w:tc>
        <w:tc>
          <w:tcPr>
            <w:tcW w:w="16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2CF5" w:rsidRPr="00185798" w:rsidRDefault="007D2CF5" w:rsidP="004F5ECA">
            <w:pPr>
              <w:spacing w:line="240" w:lineRule="auto"/>
              <w:jc w:val="center"/>
              <w:rPr>
                <w:b/>
              </w:rPr>
            </w:pPr>
            <w:r w:rsidRPr="00185798">
              <w:rPr>
                <w:b/>
              </w:rPr>
              <w:t>Frecuencia de Mantenimiento</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2CF5" w:rsidRPr="00185798" w:rsidRDefault="007D2CF5" w:rsidP="004F5ECA">
            <w:pPr>
              <w:spacing w:line="240" w:lineRule="auto"/>
              <w:jc w:val="center"/>
              <w:rPr>
                <w:b/>
              </w:rPr>
            </w:pPr>
            <w:r w:rsidRPr="00185798">
              <w:rPr>
                <w:b/>
              </w:rPr>
              <w:t>Actividad</w:t>
            </w:r>
          </w:p>
        </w:tc>
        <w:tc>
          <w:tcPr>
            <w:tcW w:w="4394" w:type="dxa"/>
            <w:tcBorders>
              <w:left w:val="single" w:sz="4" w:space="0" w:color="auto"/>
            </w:tcBorders>
            <w:shd w:val="clear" w:color="auto" w:fill="DBE5F1" w:themeFill="accent1" w:themeFillTint="33"/>
          </w:tcPr>
          <w:p w:rsidR="007D2CF5" w:rsidRPr="00185798" w:rsidRDefault="007D2CF5" w:rsidP="004F5ECA">
            <w:pPr>
              <w:spacing w:line="240" w:lineRule="auto"/>
              <w:jc w:val="center"/>
              <w:rPr>
                <w:b/>
              </w:rPr>
            </w:pPr>
            <w:r w:rsidRPr="00185798">
              <w:rPr>
                <w:b/>
              </w:rPr>
              <w:t>Alternativa Constructiva</w:t>
            </w:r>
          </w:p>
          <w:p w:rsidR="007D2CF5" w:rsidRPr="00185798" w:rsidRDefault="007D2CF5" w:rsidP="004F5ECA">
            <w:pPr>
              <w:spacing w:line="240" w:lineRule="auto"/>
              <w:jc w:val="center"/>
              <w:rPr>
                <w:highlight w:val="yellow"/>
              </w:rPr>
            </w:pPr>
          </w:p>
        </w:tc>
      </w:tr>
      <w:tr w:rsidR="007D2CF5" w:rsidRPr="00185798" w:rsidTr="00C07FD1">
        <w:trPr>
          <w:trHeight w:val="442"/>
        </w:trPr>
        <w:tc>
          <w:tcPr>
            <w:tcW w:w="1622" w:type="dxa"/>
            <w:vMerge w:val="restart"/>
            <w:tcBorders>
              <w:right w:val="single" w:sz="4" w:space="0" w:color="auto"/>
            </w:tcBorders>
            <w:shd w:val="clear" w:color="auto" w:fill="FFFFFF" w:themeFill="background1"/>
          </w:tcPr>
          <w:p w:rsidR="007D2CF5" w:rsidRPr="00185798" w:rsidRDefault="007D2CF5" w:rsidP="004F5ECA">
            <w:pPr>
              <w:spacing w:line="240" w:lineRule="auto"/>
            </w:pPr>
          </w:p>
          <w:p w:rsidR="007D2CF5" w:rsidRPr="00185798" w:rsidRDefault="007D2CF5" w:rsidP="004F5ECA">
            <w:pPr>
              <w:spacing w:line="240" w:lineRule="auto"/>
            </w:pPr>
            <w:r w:rsidRPr="00185798">
              <w:t>Ripio</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rsidR="007D2CF5" w:rsidRPr="00185798" w:rsidRDefault="007D2CF5" w:rsidP="004F5ECA">
            <w:pPr>
              <w:spacing w:line="240" w:lineRule="auto"/>
              <w:jc w:val="center"/>
            </w:pPr>
            <w:r w:rsidRPr="00185798">
              <w:t>Rutinario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D2CF5" w:rsidRPr="00185798" w:rsidRDefault="007D2CF5" w:rsidP="004F5ECA">
            <w:pPr>
              <w:spacing w:line="240" w:lineRule="auto"/>
              <w:jc w:val="center"/>
            </w:pPr>
            <w:r w:rsidRPr="00185798">
              <w:t>Todos los años</w:t>
            </w:r>
          </w:p>
        </w:tc>
        <w:tc>
          <w:tcPr>
            <w:tcW w:w="4394" w:type="dxa"/>
            <w:vMerge w:val="restart"/>
            <w:tcBorders>
              <w:left w:val="single" w:sz="4" w:space="0" w:color="auto"/>
            </w:tcBorders>
            <w:shd w:val="clear" w:color="auto" w:fill="FFFFFF" w:themeFill="background1"/>
          </w:tcPr>
          <w:p w:rsidR="007D2CF5" w:rsidRPr="00C07FD1" w:rsidRDefault="007D2CF5" w:rsidP="004F5ECA">
            <w:pPr>
              <w:spacing w:line="240" w:lineRule="auto"/>
            </w:pPr>
            <w:r w:rsidRPr="00C07FD1">
              <w:rPr>
                <w:shd w:val="clear" w:color="auto" w:fill="FFFFFF" w:themeFill="background1"/>
              </w:rPr>
              <w:t>El estudio de factibilidad determina la selección del tipo de pavimento a ser diseñado para cada tramo, pudiendo el  tramo ser diseñado de forma mixta,  aplicación de empedrado en puntos críticos,  seguido de ripios o caminos de tierra</w:t>
            </w:r>
            <w:r w:rsidRPr="00C07FD1">
              <w:t>.</w:t>
            </w:r>
          </w:p>
          <w:p w:rsidR="007D2CF5" w:rsidRPr="00185798" w:rsidRDefault="007D2CF5" w:rsidP="004F5ECA">
            <w:pPr>
              <w:spacing w:line="240" w:lineRule="auto"/>
              <w:rPr>
                <w:highlight w:val="yellow"/>
              </w:rPr>
            </w:pPr>
          </w:p>
        </w:tc>
      </w:tr>
      <w:tr w:rsidR="007D2CF5" w:rsidRPr="00185798" w:rsidTr="00C07FD1">
        <w:trPr>
          <w:trHeight w:val="445"/>
        </w:trPr>
        <w:tc>
          <w:tcPr>
            <w:tcW w:w="1622" w:type="dxa"/>
            <w:vMerge/>
            <w:tcBorders>
              <w:right w:val="single" w:sz="4" w:space="0" w:color="auto"/>
            </w:tcBorders>
            <w:shd w:val="clear" w:color="auto" w:fill="FFFFFF" w:themeFill="background1"/>
          </w:tcPr>
          <w:p w:rsidR="007D2CF5" w:rsidRPr="00185798" w:rsidRDefault="007D2CF5" w:rsidP="004F5ECA">
            <w:pPr>
              <w:spacing w:line="240" w:lineRule="auto"/>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rsidR="007D2CF5" w:rsidRPr="00185798" w:rsidRDefault="007D2CF5" w:rsidP="004F5ECA">
            <w:pPr>
              <w:spacing w:line="240" w:lineRule="auto"/>
              <w:jc w:val="center"/>
            </w:pPr>
            <w:r w:rsidRPr="00185798">
              <w:t>Periódico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D2CF5" w:rsidRPr="00185798" w:rsidRDefault="007D2CF5" w:rsidP="004F5ECA">
            <w:pPr>
              <w:spacing w:line="240" w:lineRule="auto"/>
              <w:jc w:val="center"/>
            </w:pPr>
            <w:r w:rsidRPr="00185798">
              <w:t>Cada 3 años</w:t>
            </w:r>
          </w:p>
        </w:tc>
        <w:tc>
          <w:tcPr>
            <w:tcW w:w="4394" w:type="dxa"/>
            <w:vMerge/>
            <w:tcBorders>
              <w:left w:val="single" w:sz="4" w:space="0" w:color="auto"/>
            </w:tcBorders>
            <w:shd w:val="clear" w:color="auto" w:fill="FFFFFF" w:themeFill="background1"/>
          </w:tcPr>
          <w:p w:rsidR="007D2CF5" w:rsidRPr="00185798" w:rsidRDefault="007D2CF5" w:rsidP="004F5ECA">
            <w:pPr>
              <w:spacing w:line="240" w:lineRule="auto"/>
              <w:rPr>
                <w:highlight w:val="yellow"/>
              </w:rPr>
            </w:pPr>
          </w:p>
        </w:tc>
      </w:tr>
      <w:tr w:rsidR="007D2CF5" w:rsidRPr="00185798" w:rsidTr="00C07FD1">
        <w:trPr>
          <w:trHeight w:val="450"/>
        </w:trPr>
        <w:tc>
          <w:tcPr>
            <w:tcW w:w="1622" w:type="dxa"/>
            <w:vMerge w:val="restart"/>
            <w:tcBorders>
              <w:right w:val="single" w:sz="4" w:space="0" w:color="auto"/>
            </w:tcBorders>
            <w:shd w:val="clear" w:color="auto" w:fill="FFFFFF" w:themeFill="background1"/>
          </w:tcPr>
          <w:p w:rsidR="007D2CF5" w:rsidRPr="00185798" w:rsidRDefault="007D2CF5" w:rsidP="004F5ECA">
            <w:pPr>
              <w:spacing w:line="240" w:lineRule="auto"/>
            </w:pPr>
            <w:r w:rsidRPr="00185798">
              <w:t>Empedrado</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rsidR="007D2CF5" w:rsidRPr="00185798" w:rsidRDefault="007D2CF5" w:rsidP="004F5ECA">
            <w:pPr>
              <w:spacing w:line="240" w:lineRule="auto"/>
              <w:jc w:val="center"/>
            </w:pPr>
            <w:r w:rsidRPr="00185798">
              <w:t>Rutinario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D2CF5" w:rsidRPr="00185798" w:rsidRDefault="007D2CF5" w:rsidP="004F5ECA">
            <w:pPr>
              <w:spacing w:line="240" w:lineRule="auto"/>
              <w:jc w:val="center"/>
            </w:pPr>
            <w:r w:rsidRPr="00185798">
              <w:t>Todos los años</w:t>
            </w:r>
          </w:p>
        </w:tc>
        <w:tc>
          <w:tcPr>
            <w:tcW w:w="4394" w:type="dxa"/>
            <w:vMerge/>
            <w:tcBorders>
              <w:left w:val="single" w:sz="4" w:space="0" w:color="auto"/>
            </w:tcBorders>
            <w:shd w:val="clear" w:color="auto" w:fill="FFFFFF" w:themeFill="background1"/>
          </w:tcPr>
          <w:p w:rsidR="007D2CF5" w:rsidRPr="00185798" w:rsidRDefault="007D2CF5" w:rsidP="004F5ECA">
            <w:pPr>
              <w:spacing w:line="240" w:lineRule="auto"/>
              <w:rPr>
                <w:highlight w:val="yellow"/>
              </w:rPr>
            </w:pPr>
          </w:p>
        </w:tc>
      </w:tr>
      <w:tr w:rsidR="007D2CF5" w:rsidRPr="00185798" w:rsidTr="00C07FD1">
        <w:trPr>
          <w:trHeight w:val="453"/>
        </w:trPr>
        <w:tc>
          <w:tcPr>
            <w:tcW w:w="1622" w:type="dxa"/>
            <w:vMerge/>
            <w:tcBorders>
              <w:right w:val="single" w:sz="4" w:space="0" w:color="auto"/>
            </w:tcBorders>
            <w:shd w:val="clear" w:color="auto" w:fill="FFFFFF" w:themeFill="background1"/>
          </w:tcPr>
          <w:p w:rsidR="007D2CF5" w:rsidRPr="00185798" w:rsidRDefault="007D2CF5" w:rsidP="004F5ECA">
            <w:pPr>
              <w:spacing w:line="240" w:lineRule="auto"/>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rsidR="007D2CF5" w:rsidRPr="00185798" w:rsidRDefault="007D2CF5" w:rsidP="004F5ECA">
            <w:pPr>
              <w:spacing w:line="240" w:lineRule="auto"/>
              <w:jc w:val="center"/>
            </w:pPr>
            <w:r w:rsidRPr="00185798">
              <w:t>Periódico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D2CF5" w:rsidRPr="00185798" w:rsidRDefault="00C07FD1" w:rsidP="00C07FD1">
            <w:pPr>
              <w:tabs>
                <w:tab w:val="center" w:pos="742"/>
              </w:tabs>
              <w:spacing w:line="240" w:lineRule="auto"/>
            </w:pPr>
            <w:r>
              <w:rPr>
                <w:shd w:val="clear" w:color="auto" w:fill="FFFFFF" w:themeFill="background1"/>
              </w:rPr>
              <w:tab/>
            </w:r>
            <w:r w:rsidR="007D2CF5" w:rsidRPr="00C07FD1">
              <w:rPr>
                <w:shd w:val="clear" w:color="auto" w:fill="FFFFFF" w:themeFill="background1"/>
              </w:rPr>
              <w:t>Cada</w:t>
            </w:r>
            <w:r w:rsidR="007D2CF5" w:rsidRPr="00185798">
              <w:t xml:space="preserve"> 5 años</w:t>
            </w:r>
          </w:p>
        </w:tc>
        <w:tc>
          <w:tcPr>
            <w:tcW w:w="4394" w:type="dxa"/>
            <w:vMerge/>
            <w:tcBorders>
              <w:left w:val="single" w:sz="4" w:space="0" w:color="auto"/>
            </w:tcBorders>
            <w:shd w:val="clear" w:color="auto" w:fill="FFFFFF" w:themeFill="background1"/>
          </w:tcPr>
          <w:p w:rsidR="007D2CF5" w:rsidRPr="00185798" w:rsidRDefault="007D2CF5" w:rsidP="004F5ECA">
            <w:pPr>
              <w:spacing w:line="240" w:lineRule="auto"/>
              <w:rPr>
                <w:highlight w:val="yellow"/>
              </w:rPr>
            </w:pPr>
          </w:p>
        </w:tc>
      </w:tr>
      <w:tr w:rsidR="007D2CF5" w:rsidRPr="00185798" w:rsidTr="00C07FD1">
        <w:tc>
          <w:tcPr>
            <w:tcW w:w="1622" w:type="dxa"/>
            <w:tcBorders>
              <w:right w:val="single" w:sz="4" w:space="0" w:color="auto"/>
            </w:tcBorders>
            <w:shd w:val="clear" w:color="auto" w:fill="FFFFFF" w:themeFill="background1"/>
          </w:tcPr>
          <w:p w:rsidR="007D2CF5" w:rsidRPr="00185798" w:rsidRDefault="007D2CF5" w:rsidP="004F5ECA">
            <w:pPr>
              <w:spacing w:line="240" w:lineRule="auto"/>
            </w:pPr>
            <w:r w:rsidRPr="00185798">
              <w:t>Tierra</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rsidR="007D2CF5" w:rsidRPr="00185798" w:rsidRDefault="007D2CF5" w:rsidP="004F5ECA">
            <w:pPr>
              <w:spacing w:line="240" w:lineRule="auto"/>
              <w:jc w:val="center"/>
            </w:pPr>
            <w:r w:rsidRPr="00185798">
              <w:t>Rutinario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D2CF5" w:rsidRPr="00185798" w:rsidRDefault="007D2CF5" w:rsidP="004F5ECA">
            <w:pPr>
              <w:spacing w:line="240" w:lineRule="auto"/>
              <w:jc w:val="center"/>
            </w:pPr>
            <w:r w:rsidRPr="00185798">
              <w:t>Todos los años</w:t>
            </w:r>
          </w:p>
        </w:tc>
        <w:tc>
          <w:tcPr>
            <w:tcW w:w="4394" w:type="dxa"/>
            <w:vMerge/>
            <w:tcBorders>
              <w:left w:val="single" w:sz="4" w:space="0" w:color="auto"/>
            </w:tcBorders>
            <w:shd w:val="clear" w:color="auto" w:fill="FFFFFF" w:themeFill="background1"/>
          </w:tcPr>
          <w:p w:rsidR="007D2CF5" w:rsidRPr="00185798" w:rsidRDefault="007D2CF5" w:rsidP="004F5ECA">
            <w:pPr>
              <w:spacing w:line="240" w:lineRule="auto"/>
              <w:rPr>
                <w:highlight w:val="yellow"/>
              </w:rPr>
            </w:pPr>
          </w:p>
        </w:tc>
      </w:tr>
    </w:tbl>
    <w:p w:rsidR="007D2CF5" w:rsidRDefault="007D2CF5" w:rsidP="007D2CF5">
      <w:pPr>
        <w:rPr>
          <w:highlight w:val="yellow"/>
        </w:rPr>
      </w:pPr>
    </w:p>
    <w:p w:rsidR="00545AFE" w:rsidRPr="003E00AD" w:rsidRDefault="007D2CF5" w:rsidP="00DE5D76">
      <w:pPr>
        <w:pStyle w:val="Ttulo2"/>
      </w:pPr>
      <w:bookmarkStart w:id="94" w:name="_Toc414522827"/>
      <w:bookmarkStart w:id="95" w:name="_Toc427753826"/>
      <w:r>
        <w:t>VI.3</w:t>
      </w:r>
      <w:r w:rsidR="00EA66A7">
        <w:t xml:space="preserve"> </w:t>
      </w:r>
      <w:bookmarkEnd w:id="94"/>
      <w:bookmarkEnd w:id="95"/>
      <w:r w:rsidR="00813019">
        <w:t>ESTUDIOS DE DISEÑO</w:t>
      </w:r>
    </w:p>
    <w:p w:rsidR="00545AFE" w:rsidRPr="003E00AD" w:rsidRDefault="00813019" w:rsidP="00545AFE">
      <w:r>
        <w:t>En el anexo digital se podrán ver los diseños finales de ingeniería de los puentes y tramos de la muestra</w:t>
      </w:r>
    </w:p>
    <w:p w:rsidR="00545AFE" w:rsidRDefault="00545AFE" w:rsidP="00545AFE"/>
    <w:p w:rsidR="00A5699A" w:rsidRDefault="00A5699A">
      <w:pPr>
        <w:spacing w:before="0" w:line="240" w:lineRule="auto"/>
        <w:jc w:val="left"/>
      </w:pPr>
      <w:r>
        <w:br w:type="page"/>
      </w:r>
    </w:p>
    <w:p w:rsidR="00C76BE0" w:rsidRDefault="00C76BE0" w:rsidP="00C76BE0"/>
    <w:p w:rsidR="00A5699A" w:rsidRDefault="00A5699A" w:rsidP="00C76BE0"/>
    <w:p w:rsidR="00A5699A" w:rsidRDefault="00A5699A" w:rsidP="00C76BE0"/>
    <w:p w:rsidR="00A5699A" w:rsidRDefault="00A5699A" w:rsidP="00C76BE0"/>
    <w:p w:rsidR="00A5699A" w:rsidRDefault="00A5699A" w:rsidP="00C76BE0"/>
    <w:p w:rsidR="00A5699A" w:rsidRDefault="00A5699A" w:rsidP="00C76BE0"/>
    <w:p w:rsidR="00A5699A" w:rsidRDefault="00A5699A" w:rsidP="00C76BE0"/>
    <w:p w:rsidR="00A5699A" w:rsidRDefault="00A5699A" w:rsidP="00C76BE0"/>
    <w:p w:rsidR="00A5699A" w:rsidRDefault="00A5699A" w:rsidP="00C76BE0"/>
    <w:p w:rsidR="00A5699A" w:rsidRDefault="00A5699A" w:rsidP="00C76BE0"/>
    <w:p w:rsidR="00A5699A" w:rsidRDefault="00A5699A" w:rsidP="00C76BE0"/>
    <w:p w:rsidR="00A5699A" w:rsidRDefault="00A5699A" w:rsidP="00C76BE0"/>
    <w:p w:rsidR="00A5699A" w:rsidRDefault="00A5699A" w:rsidP="00C76BE0"/>
    <w:p w:rsidR="00A5699A" w:rsidRPr="00B130F1" w:rsidRDefault="00A5699A" w:rsidP="00A5699A">
      <w:pPr>
        <w:pStyle w:val="Ttulo1"/>
      </w:pPr>
      <w:bookmarkStart w:id="96" w:name="_Toc414522828"/>
      <w:bookmarkStart w:id="97" w:name="_Toc427753827"/>
      <w:r w:rsidRPr="00B130F1">
        <w:t>E</w:t>
      </w:r>
      <w:r w:rsidR="008D2A12">
        <w:t>studio Ambiental y Social</w:t>
      </w:r>
      <w:bookmarkEnd w:id="96"/>
      <w:bookmarkEnd w:id="97"/>
    </w:p>
    <w:p w:rsidR="00CF199E" w:rsidRDefault="00CF199E">
      <w:pPr>
        <w:spacing w:before="0" w:line="240" w:lineRule="auto"/>
        <w:jc w:val="left"/>
      </w:pPr>
    </w:p>
    <w:p w:rsidR="005F52F4" w:rsidRDefault="005F52F4">
      <w:pPr>
        <w:spacing w:before="0" w:line="240" w:lineRule="auto"/>
        <w:jc w:val="left"/>
      </w:pPr>
      <w:r>
        <w:br w:type="page"/>
      </w:r>
    </w:p>
    <w:p w:rsidR="005F52F4" w:rsidRPr="00E26A66" w:rsidRDefault="00EC3D29" w:rsidP="00DE5D76">
      <w:pPr>
        <w:pStyle w:val="Ttulo2"/>
      </w:pPr>
      <w:bookmarkStart w:id="98" w:name="_Toc414522829"/>
      <w:bookmarkStart w:id="99" w:name="_Toc427753828"/>
      <w:r>
        <w:lastRenderedPageBreak/>
        <w:t>VII.1 P</w:t>
      </w:r>
      <w:r w:rsidR="002218F5" w:rsidRPr="00E26A66">
        <w:t>olítica ambiental y evaluación de impacto ambiental</w:t>
      </w:r>
      <w:bookmarkEnd w:id="98"/>
      <w:bookmarkEnd w:id="99"/>
    </w:p>
    <w:p w:rsidR="00787A54" w:rsidRPr="004B23E0" w:rsidRDefault="00C11960" w:rsidP="00787A54">
      <w:r w:rsidRPr="004B23E0">
        <w:t>En cuanto al proyecto de los caminos</w:t>
      </w:r>
      <w:r w:rsidR="004B23E0">
        <w:t xml:space="preserve">  de mejoramiento  y puentes</w:t>
      </w:r>
      <w:r w:rsidR="004B23E0" w:rsidRPr="004B23E0">
        <w:t xml:space="preserve">, </w:t>
      </w:r>
      <w:r w:rsidR="0003545D">
        <w:t xml:space="preserve">en su mayoría </w:t>
      </w:r>
      <w:r w:rsidR="004B23E0" w:rsidRPr="004B23E0">
        <w:t xml:space="preserve"> cuentan </w:t>
      </w:r>
      <w:r w:rsidRPr="004B23E0">
        <w:t xml:space="preserve"> con </w:t>
      </w:r>
      <w:r w:rsidR="00AB3263">
        <w:t>Licencia Ambiental</w:t>
      </w:r>
      <w:r w:rsidR="00881962">
        <w:t xml:space="preserve"> como se nota en el cuadro más abajo,</w:t>
      </w:r>
      <w:r w:rsidR="0003545D">
        <w:t xml:space="preserve"> sin embargo </w:t>
      </w:r>
      <w:r w:rsidR="000A3F62" w:rsidRPr="004B23E0">
        <w:t xml:space="preserve"> </w:t>
      </w:r>
      <w:r w:rsidR="00881962">
        <w:t xml:space="preserve">algunos de ellos </w:t>
      </w:r>
      <w:r w:rsidR="000A3F62" w:rsidRPr="004B23E0">
        <w:t>se estarían ajustando al nuevo Decreto Reglamentario N° 453/13 y 954/13</w:t>
      </w:r>
      <w:r w:rsidR="00AB3263">
        <w:t xml:space="preserve">, que entro </w:t>
      </w:r>
      <w:r w:rsidR="000A3F62" w:rsidRPr="004B23E0">
        <w:t xml:space="preserve">en vigencia a partir de octubre de 2013,  correspondiente </w:t>
      </w:r>
      <w:r w:rsidR="00F01B70">
        <w:t xml:space="preserve">a </w:t>
      </w:r>
      <w:r w:rsidR="000A3F62" w:rsidRPr="004B23E0">
        <w:t>los  Estudios de Impactos Ambientales preliminares (</w:t>
      </w:r>
      <w:proofErr w:type="spellStart"/>
      <w:r w:rsidR="000A3F62" w:rsidRPr="004B23E0">
        <w:t>EIAp</w:t>
      </w:r>
      <w:proofErr w:type="spellEnd"/>
      <w:r w:rsidR="000A3F62" w:rsidRPr="004B23E0">
        <w:t xml:space="preserve">) requerida por la Ley N° 294/93. </w:t>
      </w:r>
    </w:p>
    <w:p w:rsidR="004B23E0" w:rsidRDefault="00787A54" w:rsidP="00787A54">
      <w:r w:rsidRPr="00773D03">
        <w:t>Cabe destacar que el MOPC cuenta con un Sistema de Gestión Ambiental Social (SIGAS</w:t>
      </w:r>
      <w:r w:rsidRPr="00773D03">
        <w:rPr>
          <w:vertAlign w:val="superscript"/>
        </w:rPr>
        <w:footnoteReference w:id="1"/>
      </w:r>
      <w:r w:rsidRPr="00773D03">
        <w:t xml:space="preserve">) aprobado por la SEAM, según Nota SEAM N° 697/10 del 7-01-2010, a través del cual los proyectos de rehabilitación vial se catalogan como de moderado o bajo riesgo </w:t>
      </w:r>
      <w:proofErr w:type="spellStart"/>
      <w:r w:rsidRPr="00773D03">
        <w:t>socioambiental</w:t>
      </w:r>
      <w:proofErr w:type="spellEnd"/>
      <w:r w:rsidRPr="00773D03">
        <w:t>, (Categoría II), por lo que sólo requerían de la presentación de una ficha ambiental junto con su plan de manejo ambiental (PMA) para obtener el permiso ambiental correspondiente. A partir de la promulgación de los Decretos Reglamentarios N° 453/2013 y 954/2013, la aplicabilidad del SIGAS, como instrumento de gestión qued</w:t>
      </w:r>
      <w:r w:rsidR="0002786E">
        <w:t>o</w:t>
      </w:r>
      <w:r w:rsidRPr="00773D03">
        <w:t xml:space="preserve"> </w:t>
      </w:r>
      <w:r w:rsidR="00ED5032">
        <w:t>revocado</w:t>
      </w:r>
      <w:r w:rsidRPr="00773D03">
        <w:t>, por lo cual el mismo está siendo actualizado como parte de la preparación del programa, por medio de una nueva operación crediticia  previéndose su aplicación como parte del Programa.</w:t>
      </w:r>
    </w:p>
    <w:p w:rsidR="0002786E" w:rsidRDefault="0002786E" w:rsidP="00787A54"/>
    <w:p w:rsidR="004B23E0" w:rsidRPr="003D0D87" w:rsidRDefault="004B23E0">
      <w:pPr>
        <w:spacing w:before="0" w:line="240" w:lineRule="auto"/>
        <w:jc w:val="left"/>
        <w:rPr>
          <w:b/>
          <w:sz w:val="22"/>
          <w:szCs w:val="22"/>
        </w:rPr>
      </w:pPr>
      <w:r w:rsidRPr="003D0D87">
        <w:rPr>
          <w:b/>
          <w:sz w:val="22"/>
          <w:szCs w:val="22"/>
        </w:rPr>
        <w:t>Cuadro VII.1</w:t>
      </w:r>
      <w:r w:rsidRPr="003D0D87">
        <w:rPr>
          <w:sz w:val="22"/>
          <w:szCs w:val="22"/>
        </w:rPr>
        <w:t xml:space="preserve"> </w:t>
      </w:r>
      <w:r w:rsidRPr="003D0D87">
        <w:rPr>
          <w:b/>
          <w:sz w:val="22"/>
          <w:szCs w:val="22"/>
        </w:rPr>
        <w:t>Estado de las Licencias Ambientales  cuanto al proyecto de los caminos y puentes</w:t>
      </w:r>
    </w:p>
    <w:tbl>
      <w:tblPr>
        <w:tblStyle w:val="Tablaconcuadrcula"/>
        <w:tblW w:w="9322" w:type="dxa"/>
        <w:tblLook w:val="04A0" w:firstRow="1" w:lastRow="0" w:firstColumn="1" w:lastColumn="0" w:noHBand="0" w:noVBand="1"/>
      </w:tblPr>
      <w:tblGrid>
        <w:gridCol w:w="1097"/>
        <w:gridCol w:w="1374"/>
        <w:gridCol w:w="1781"/>
        <w:gridCol w:w="2519"/>
        <w:gridCol w:w="2551"/>
      </w:tblGrid>
      <w:tr w:rsidR="004B23E0" w:rsidRPr="00F53A75" w:rsidTr="00641047">
        <w:trPr>
          <w:trHeight w:val="338"/>
          <w:tblHeader/>
        </w:trPr>
        <w:tc>
          <w:tcPr>
            <w:tcW w:w="1097" w:type="dxa"/>
            <w:shd w:val="clear" w:color="auto" w:fill="DBE5F1" w:themeFill="accent1" w:themeFillTint="33"/>
            <w:vAlign w:val="center"/>
          </w:tcPr>
          <w:p w:rsidR="004B23E0" w:rsidRPr="00F53A75" w:rsidRDefault="004B23E0" w:rsidP="004B23E0">
            <w:pPr>
              <w:jc w:val="center"/>
              <w:rPr>
                <w:rFonts w:ascii="Arial" w:hAnsi="Arial" w:cs="Arial"/>
                <w:b/>
                <w:bCs/>
                <w:color w:val="000000"/>
                <w:sz w:val="16"/>
                <w:szCs w:val="16"/>
                <w:lang w:eastAsia="es-ES"/>
              </w:rPr>
            </w:pPr>
            <w:r w:rsidRPr="00F53A75">
              <w:rPr>
                <w:rFonts w:ascii="Arial" w:hAnsi="Arial" w:cs="Arial"/>
                <w:b/>
                <w:bCs/>
                <w:color w:val="000000"/>
                <w:sz w:val="16"/>
                <w:szCs w:val="16"/>
                <w:lang w:eastAsia="es-ES"/>
              </w:rPr>
              <w:t>Proyecto</w:t>
            </w:r>
          </w:p>
        </w:tc>
        <w:tc>
          <w:tcPr>
            <w:tcW w:w="1374" w:type="dxa"/>
            <w:shd w:val="clear" w:color="auto" w:fill="DBE5F1" w:themeFill="accent1" w:themeFillTint="33"/>
            <w:vAlign w:val="center"/>
          </w:tcPr>
          <w:p w:rsidR="004B23E0" w:rsidRPr="00F53A75" w:rsidRDefault="004B23E0" w:rsidP="004B23E0">
            <w:pPr>
              <w:jc w:val="center"/>
              <w:rPr>
                <w:rFonts w:ascii="Arial" w:hAnsi="Arial" w:cs="Arial"/>
                <w:b/>
                <w:bCs/>
                <w:color w:val="000000"/>
                <w:sz w:val="16"/>
                <w:szCs w:val="16"/>
                <w:lang w:eastAsia="es-ES"/>
              </w:rPr>
            </w:pPr>
            <w:r w:rsidRPr="00F53A75">
              <w:rPr>
                <w:rFonts w:ascii="Arial" w:hAnsi="Arial" w:cs="Arial"/>
                <w:b/>
                <w:bCs/>
                <w:color w:val="000000"/>
                <w:sz w:val="16"/>
                <w:szCs w:val="16"/>
                <w:lang w:eastAsia="es-ES"/>
              </w:rPr>
              <w:t>Departamento</w:t>
            </w:r>
          </w:p>
        </w:tc>
        <w:tc>
          <w:tcPr>
            <w:tcW w:w="1781" w:type="dxa"/>
            <w:shd w:val="clear" w:color="auto" w:fill="DBE5F1" w:themeFill="accent1" w:themeFillTint="33"/>
            <w:noWrap/>
            <w:vAlign w:val="center"/>
            <w:hideMark/>
          </w:tcPr>
          <w:p w:rsidR="004B23E0" w:rsidRPr="00F53A75" w:rsidRDefault="004B23E0" w:rsidP="004B23E0">
            <w:pPr>
              <w:jc w:val="center"/>
              <w:rPr>
                <w:rFonts w:ascii="Arial" w:hAnsi="Arial" w:cs="Arial"/>
                <w:b/>
                <w:bCs/>
                <w:color w:val="000000"/>
                <w:sz w:val="16"/>
                <w:szCs w:val="16"/>
                <w:lang w:eastAsia="es-ES"/>
              </w:rPr>
            </w:pPr>
            <w:r w:rsidRPr="00F53A75">
              <w:rPr>
                <w:rFonts w:ascii="Arial" w:hAnsi="Arial" w:cs="Arial"/>
                <w:b/>
                <w:bCs/>
                <w:color w:val="000000"/>
                <w:sz w:val="16"/>
                <w:szCs w:val="16"/>
                <w:lang w:eastAsia="es-ES"/>
              </w:rPr>
              <w:t>Distrito</w:t>
            </w:r>
          </w:p>
        </w:tc>
        <w:tc>
          <w:tcPr>
            <w:tcW w:w="2519" w:type="dxa"/>
            <w:shd w:val="clear" w:color="auto" w:fill="DBE5F1" w:themeFill="accent1" w:themeFillTint="33"/>
            <w:noWrap/>
            <w:vAlign w:val="center"/>
            <w:hideMark/>
          </w:tcPr>
          <w:p w:rsidR="004B23E0" w:rsidRPr="00F53A75" w:rsidRDefault="004B23E0" w:rsidP="004B23E0">
            <w:pPr>
              <w:jc w:val="center"/>
              <w:rPr>
                <w:rFonts w:ascii="Arial" w:hAnsi="Arial" w:cs="Arial"/>
                <w:b/>
                <w:bCs/>
                <w:color w:val="000000"/>
                <w:sz w:val="16"/>
                <w:szCs w:val="16"/>
                <w:lang w:eastAsia="es-ES"/>
              </w:rPr>
            </w:pPr>
            <w:r w:rsidRPr="00F53A75">
              <w:rPr>
                <w:rFonts w:ascii="Arial" w:hAnsi="Arial" w:cs="Arial"/>
                <w:b/>
                <w:bCs/>
                <w:color w:val="000000"/>
                <w:sz w:val="16"/>
                <w:szCs w:val="16"/>
                <w:lang w:eastAsia="es-ES"/>
              </w:rPr>
              <w:t>Tramos</w:t>
            </w:r>
          </w:p>
        </w:tc>
        <w:tc>
          <w:tcPr>
            <w:tcW w:w="2551" w:type="dxa"/>
            <w:shd w:val="clear" w:color="auto" w:fill="DBE5F1" w:themeFill="accent1" w:themeFillTint="33"/>
            <w:noWrap/>
            <w:vAlign w:val="center"/>
            <w:hideMark/>
          </w:tcPr>
          <w:p w:rsidR="004B23E0" w:rsidRPr="00F53A75" w:rsidRDefault="004B23E0" w:rsidP="004B23E0">
            <w:pPr>
              <w:jc w:val="center"/>
              <w:rPr>
                <w:rFonts w:ascii="Arial" w:hAnsi="Arial" w:cs="Arial"/>
                <w:b/>
                <w:bCs/>
                <w:color w:val="000000"/>
                <w:sz w:val="16"/>
                <w:szCs w:val="16"/>
                <w:lang w:eastAsia="es-ES"/>
              </w:rPr>
            </w:pPr>
            <w:r w:rsidRPr="00F53A75">
              <w:rPr>
                <w:rFonts w:ascii="Arial" w:hAnsi="Arial" w:cs="Arial"/>
                <w:b/>
                <w:bCs/>
                <w:color w:val="000000"/>
                <w:sz w:val="16"/>
                <w:szCs w:val="16"/>
                <w:lang w:eastAsia="es-ES"/>
              </w:rPr>
              <w:t>Estado de Licencia Ambiental</w:t>
            </w:r>
          </w:p>
        </w:tc>
      </w:tr>
      <w:tr w:rsidR="004B23E0" w:rsidRPr="00F53A75" w:rsidTr="003D0D87">
        <w:trPr>
          <w:trHeight w:val="660"/>
        </w:trPr>
        <w:tc>
          <w:tcPr>
            <w:tcW w:w="1097" w:type="dxa"/>
            <w:vMerge w:val="restart"/>
            <w:textDirection w:val="btLr"/>
            <w:vAlign w:val="center"/>
          </w:tcPr>
          <w:p w:rsidR="004B23E0" w:rsidRPr="003D0D87" w:rsidRDefault="004B23E0" w:rsidP="004B23E0">
            <w:pPr>
              <w:spacing w:line="240" w:lineRule="auto"/>
              <w:ind w:left="113" w:right="113"/>
              <w:jc w:val="center"/>
              <w:rPr>
                <w:rFonts w:cs="Arial"/>
                <w:b/>
                <w:sz w:val="16"/>
                <w:szCs w:val="16"/>
              </w:rPr>
            </w:pPr>
            <w:r w:rsidRPr="003D0D87">
              <w:rPr>
                <w:rFonts w:cs="Arial"/>
                <w:b/>
                <w:sz w:val="16"/>
                <w:szCs w:val="16"/>
              </w:rPr>
              <w:t>CAMINOS</w:t>
            </w:r>
          </w:p>
        </w:tc>
        <w:tc>
          <w:tcPr>
            <w:tcW w:w="1374" w:type="dxa"/>
            <w:vAlign w:val="center"/>
          </w:tcPr>
          <w:p w:rsidR="004B23E0" w:rsidRPr="003D0D87" w:rsidRDefault="004B23E0" w:rsidP="004B23E0">
            <w:pPr>
              <w:spacing w:line="240" w:lineRule="auto"/>
              <w:jc w:val="center"/>
              <w:rPr>
                <w:rFonts w:cs="Arial"/>
                <w:b/>
                <w:bCs/>
                <w:sz w:val="16"/>
                <w:szCs w:val="16"/>
              </w:rPr>
            </w:pPr>
            <w:r w:rsidRPr="003D0D87">
              <w:rPr>
                <w:rFonts w:cs="Arial"/>
                <w:b/>
                <w:bCs/>
                <w:sz w:val="16"/>
                <w:szCs w:val="16"/>
              </w:rPr>
              <w:t>ITAPUA</w:t>
            </w:r>
          </w:p>
        </w:tc>
        <w:tc>
          <w:tcPr>
            <w:tcW w:w="1781" w:type="dxa"/>
            <w:vAlign w:val="center"/>
            <w:hideMark/>
          </w:tcPr>
          <w:p w:rsidR="004B23E0" w:rsidRPr="003D0D87" w:rsidRDefault="004B23E0" w:rsidP="004B23E0">
            <w:pPr>
              <w:spacing w:line="240" w:lineRule="auto"/>
              <w:jc w:val="center"/>
              <w:rPr>
                <w:rFonts w:cs="Arial"/>
                <w:bCs/>
                <w:sz w:val="16"/>
                <w:szCs w:val="16"/>
              </w:rPr>
            </w:pPr>
            <w:r w:rsidRPr="003D0D87">
              <w:rPr>
                <w:rFonts w:cs="Arial"/>
                <w:sz w:val="16"/>
                <w:szCs w:val="16"/>
              </w:rPr>
              <w:t xml:space="preserve">La </w:t>
            </w:r>
            <w:r w:rsidRPr="003D0D87">
              <w:rPr>
                <w:rFonts w:cs="Arial"/>
                <w:bCs/>
                <w:sz w:val="16"/>
                <w:szCs w:val="16"/>
              </w:rPr>
              <w:t>Paz</w:t>
            </w:r>
            <w:r w:rsidRPr="003D0D87">
              <w:rPr>
                <w:rFonts w:cs="Arial"/>
                <w:bCs/>
                <w:sz w:val="16"/>
                <w:szCs w:val="16"/>
              </w:rPr>
              <w:br/>
            </w:r>
            <w:r w:rsidRPr="003D0D87">
              <w:rPr>
                <w:rFonts w:cs="Arial"/>
                <w:sz w:val="16"/>
                <w:szCs w:val="16"/>
              </w:rPr>
              <w:t>Jesús</w:t>
            </w:r>
          </w:p>
        </w:tc>
        <w:tc>
          <w:tcPr>
            <w:tcW w:w="2519" w:type="dxa"/>
            <w:noWrap/>
            <w:vAlign w:val="center"/>
            <w:hideMark/>
          </w:tcPr>
          <w:p w:rsidR="004B23E0" w:rsidRPr="003D0D87" w:rsidRDefault="004B23E0" w:rsidP="004B23E0">
            <w:pPr>
              <w:spacing w:line="240" w:lineRule="auto"/>
              <w:jc w:val="center"/>
              <w:rPr>
                <w:rFonts w:cs="Arial"/>
                <w:sz w:val="16"/>
                <w:szCs w:val="16"/>
              </w:rPr>
            </w:pPr>
            <w:r w:rsidRPr="003D0D87">
              <w:rPr>
                <w:rFonts w:cs="Arial"/>
                <w:sz w:val="16"/>
                <w:szCs w:val="16"/>
              </w:rPr>
              <w:t>La Paz  - Jesús</w:t>
            </w:r>
          </w:p>
        </w:tc>
        <w:tc>
          <w:tcPr>
            <w:tcW w:w="2551" w:type="dxa"/>
            <w:noWrap/>
            <w:vAlign w:val="center"/>
            <w:hideMark/>
          </w:tcPr>
          <w:p w:rsidR="004B23E0" w:rsidRPr="00F53A75" w:rsidRDefault="004B23E0" w:rsidP="004B23E0">
            <w:pPr>
              <w:spacing w:line="240" w:lineRule="auto"/>
              <w:jc w:val="center"/>
              <w:rPr>
                <w:rFonts w:ascii="Arial" w:hAnsi="Arial" w:cs="Arial"/>
                <w:sz w:val="16"/>
                <w:szCs w:val="16"/>
              </w:rPr>
            </w:pPr>
            <w:r w:rsidRPr="003C1062">
              <w:rPr>
                <w:rFonts w:ascii="Arial" w:hAnsi="Arial" w:cs="Arial"/>
                <w:sz w:val="16"/>
                <w:szCs w:val="16"/>
              </w:rPr>
              <w:t>DGCCARN</w:t>
            </w:r>
            <w:r w:rsidRPr="00F53A75">
              <w:rPr>
                <w:rFonts w:ascii="Arial" w:hAnsi="Arial" w:cs="Arial"/>
                <w:sz w:val="16"/>
                <w:szCs w:val="16"/>
              </w:rPr>
              <w:t xml:space="preserve"> Nº 2488/14</w:t>
            </w:r>
          </w:p>
          <w:p w:rsidR="004B23E0" w:rsidRPr="00F53A75" w:rsidRDefault="004B23E0" w:rsidP="004B23E0">
            <w:pPr>
              <w:spacing w:line="240" w:lineRule="auto"/>
              <w:jc w:val="center"/>
              <w:rPr>
                <w:rFonts w:ascii="Arial" w:hAnsi="Arial" w:cs="Arial"/>
                <w:sz w:val="16"/>
                <w:szCs w:val="16"/>
              </w:rPr>
            </w:pPr>
          </w:p>
        </w:tc>
      </w:tr>
      <w:tr w:rsidR="004B23E0" w:rsidRPr="00F53A75" w:rsidTr="003D0D87">
        <w:trPr>
          <w:trHeight w:val="660"/>
        </w:trPr>
        <w:tc>
          <w:tcPr>
            <w:tcW w:w="1097" w:type="dxa"/>
            <w:vMerge/>
            <w:vAlign w:val="center"/>
          </w:tcPr>
          <w:p w:rsidR="004B23E0" w:rsidRPr="003D0D87" w:rsidRDefault="004B23E0" w:rsidP="004B23E0">
            <w:pPr>
              <w:spacing w:line="240" w:lineRule="auto"/>
              <w:jc w:val="center"/>
              <w:rPr>
                <w:rFonts w:cs="Arial"/>
                <w:b/>
                <w:bCs/>
                <w:sz w:val="16"/>
                <w:szCs w:val="16"/>
              </w:rPr>
            </w:pPr>
          </w:p>
        </w:tc>
        <w:tc>
          <w:tcPr>
            <w:tcW w:w="1374" w:type="dxa"/>
            <w:vAlign w:val="center"/>
          </w:tcPr>
          <w:p w:rsidR="004B23E0" w:rsidRPr="003D0D87" w:rsidRDefault="004B23E0" w:rsidP="004B23E0">
            <w:pPr>
              <w:spacing w:line="240" w:lineRule="auto"/>
              <w:jc w:val="center"/>
              <w:rPr>
                <w:rFonts w:cs="Arial"/>
                <w:b/>
                <w:bCs/>
                <w:sz w:val="16"/>
                <w:szCs w:val="16"/>
              </w:rPr>
            </w:pPr>
            <w:r w:rsidRPr="003D0D87">
              <w:rPr>
                <w:rFonts w:cs="Arial"/>
                <w:b/>
                <w:bCs/>
                <w:sz w:val="16"/>
                <w:szCs w:val="16"/>
              </w:rPr>
              <w:t>ITAPUA</w:t>
            </w:r>
          </w:p>
        </w:tc>
        <w:tc>
          <w:tcPr>
            <w:tcW w:w="1781" w:type="dxa"/>
            <w:vAlign w:val="center"/>
            <w:hideMark/>
          </w:tcPr>
          <w:p w:rsidR="004B23E0" w:rsidRPr="003D0D87" w:rsidRDefault="00881962" w:rsidP="004B23E0">
            <w:pPr>
              <w:spacing w:line="240" w:lineRule="auto"/>
              <w:jc w:val="center"/>
              <w:rPr>
                <w:rFonts w:cs="Arial"/>
                <w:bCs/>
                <w:sz w:val="16"/>
                <w:szCs w:val="16"/>
              </w:rPr>
            </w:pPr>
            <w:r w:rsidRPr="003D0D87">
              <w:rPr>
                <w:rFonts w:cs="Arial"/>
                <w:bCs/>
                <w:sz w:val="16"/>
                <w:szCs w:val="16"/>
              </w:rPr>
              <w:t>Gral.</w:t>
            </w:r>
            <w:r w:rsidR="004B23E0" w:rsidRPr="003D0D87">
              <w:rPr>
                <w:rFonts w:cs="Arial"/>
                <w:bCs/>
                <w:sz w:val="16"/>
                <w:szCs w:val="16"/>
              </w:rPr>
              <w:t xml:space="preserve"> Artigas</w:t>
            </w:r>
            <w:r w:rsidR="004B23E0" w:rsidRPr="003D0D87">
              <w:rPr>
                <w:rFonts w:cs="Arial"/>
                <w:bCs/>
                <w:sz w:val="16"/>
                <w:szCs w:val="16"/>
              </w:rPr>
              <w:br/>
            </w:r>
            <w:proofErr w:type="spellStart"/>
            <w:r w:rsidR="004B23E0" w:rsidRPr="003D0D87">
              <w:rPr>
                <w:rFonts w:cs="Arial"/>
                <w:bCs/>
                <w:sz w:val="16"/>
                <w:szCs w:val="16"/>
              </w:rPr>
              <w:t>Fram</w:t>
            </w:r>
            <w:proofErr w:type="spellEnd"/>
          </w:p>
        </w:tc>
        <w:tc>
          <w:tcPr>
            <w:tcW w:w="2519" w:type="dxa"/>
            <w:noWrap/>
            <w:vAlign w:val="center"/>
            <w:hideMark/>
          </w:tcPr>
          <w:p w:rsidR="004B23E0" w:rsidRPr="003D0D87" w:rsidRDefault="004B23E0" w:rsidP="004B23E0">
            <w:pPr>
              <w:spacing w:line="240" w:lineRule="auto"/>
              <w:jc w:val="center"/>
              <w:rPr>
                <w:rFonts w:cs="Arial"/>
                <w:sz w:val="16"/>
                <w:szCs w:val="16"/>
              </w:rPr>
            </w:pPr>
            <w:r w:rsidRPr="003D0D87">
              <w:rPr>
                <w:rFonts w:cs="Arial"/>
                <w:sz w:val="16"/>
                <w:szCs w:val="16"/>
              </w:rPr>
              <w:t xml:space="preserve">Gral. Artigas - </w:t>
            </w:r>
            <w:proofErr w:type="spellStart"/>
            <w:r w:rsidRPr="003D0D87">
              <w:rPr>
                <w:rFonts w:cs="Arial"/>
                <w:sz w:val="16"/>
                <w:szCs w:val="16"/>
              </w:rPr>
              <w:t>Fram</w:t>
            </w:r>
            <w:proofErr w:type="spellEnd"/>
          </w:p>
        </w:tc>
        <w:tc>
          <w:tcPr>
            <w:tcW w:w="2551" w:type="dxa"/>
            <w:noWrap/>
            <w:vAlign w:val="center"/>
            <w:hideMark/>
          </w:tcPr>
          <w:p w:rsidR="004B23E0" w:rsidRPr="00F53A75" w:rsidRDefault="004B23E0" w:rsidP="004B23E0">
            <w:pPr>
              <w:spacing w:line="240" w:lineRule="auto"/>
              <w:jc w:val="center"/>
              <w:rPr>
                <w:rFonts w:ascii="Arial" w:hAnsi="Arial" w:cs="Arial"/>
                <w:sz w:val="16"/>
                <w:szCs w:val="16"/>
              </w:rPr>
            </w:pPr>
            <w:r w:rsidRPr="003C1062">
              <w:rPr>
                <w:rFonts w:ascii="Arial" w:hAnsi="Arial" w:cs="Arial"/>
                <w:sz w:val="16"/>
                <w:szCs w:val="16"/>
              </w:rPr>
              <w:t>DGCCARN</w:t>
            </w:r>
            <w:r w:rsidRPr="00F53A75">
              <w:rPr>
                <w:rFonts w:ascii="Arial" w:hAnsi="Arial" w:cs="Arial"/>
                <w:sz w:val="16"/>
                <w:szCs w:val="16"/>
              </w:rPr>
              <w:t xml:space="preserve"> Nº 2488/14</w:t>
            </w:r>
          </w:p>
          <w:p w:rsidR="004B23E0" w:rsidRPr="00F53A75" w:rsidRDefault="004B23E0" w:rsidP="004B23E0">
            <w:pPr>
              <w:spacing w:line="240" w:lineRule="auto"/>
              <w:jc w:val="center"/>
              <w:rPr>
                <w:rFonts w:ascii="Arial" w:hAnsi="Arial" w:cs="Arial"/>
                <w:sz w:val="16"/>
                <w:szCs w:val="16"/>
              </w:rPr>
            </w:pPr>
          </w:p>
        </w:tc>
      </w:tr>
      <w:tr w:rsidR="004B23E0" w:rsidRPr="00F53A75" w:rsidTr="003D0D87">
        <w:trPr>
          <w:trHeight w:val="338"/>
        </w:trPr>
        <w:tc>
          <w:tcPr>
            <w:tcW w:w="1097" w:type="dxa"/>
            <w:vMerge/>
            <w:vAlign w:val="center"/>
          </w:tcPr>
          <w:p w:rsidR="004B23E0" w:rsidRPr="003D0D87" w:rsidRDefault="004B23E0" w:rsidP="004B23E0">
            <w:pPr>
              <w:spacing w:line="240" w:lineRule="auto"/>
              <w:jc w:val="center"/>
              <w:rPr>
                <w:rFonts w:cs="Arial"/>
                <w:b/>
                <w:bCs/>
                <w:sz w:val="16"/>
                <w:szCs w:val="16"/>
              </w:rPr>
            </w:pPr>
          </w:p>
        </w:tc>
        <w:tc>
          <w:tcPr>
            <w:tcW w:w="1374" w:type="dxa"/>
            <w:vAlign w:val="center"/>
          </w:tcPr>
          <w:p w:rsidR="004B23E0" w:rsidRPr="003D0D87" w:rsidRDefault="004B23E0" w:rsidP="004B23E0">
            <w:pPr>
              <w:spacing w:line="240" w:lineRule="auto"/>
              <w:jc w:val="center"/>
              <w:rPr>
                <w:rFonts w:cs="Arial"/>
                <w:b/>
                <w:bCs/>
                <w:sz w:val="16"/>
                <w:szCs w:val="16"/>
              </w:rPr>
            </w:pPr>
            <w:r w:rsidRPr="003D0D87">
              <w:rPr>
                <w:rFonts w:cs="Arial"/>
                <w:b/>
                <w:bCs/>
                <w:sz w:val="16"/>
                <w:szCs w:val="16"/>
              </w:rPr>
              <w:t>ALTO PARANA</w:t>
            </w:r>
          </w:p>
        </w:tc>
        <w:tc>
          <w:tcPr>
            <w:tcW w:w="1781" w:type="dxa"/>
            <w:noWrap/>
            <w:vAlign w:val="center"/>
            <w:hideMark/>
          </w:tcPr>
          <w:p w:rsidR="004B23E0" w:rsidRPr="003D0D87" w:rsidRDefault="004B23E0" w:rsidP="004B23E0">
            <w:pPr>
              <w:spacing w:line="240" w:lineRule="auto"/>
              <w:jc w:val="center"/>
              <w:rPr>
                <w:rFonts w:cs="Arial"/>
                <w:bCs/>
                <w:sz w:val="16"/>
                <w:szCs w:val="16"/>
              </w:rPr>
            </w:pPr>
            <w:proofErr w:type="spellStart"/>
            <w:r w:rsidRPr="003D0D87">
              <w:rPr>
                <w:rFonts w:cs="Arial"/>
                <w:bCs/>
                <w:sz w:val="16"/>
                <w:szCs w:val="16"/>
              </w:rPr>
              <w:t>Itakyry</w:t>
            </w:r>
            <w:proofErr w:type="spellEnd"/>
          </w:p>
        </w:tc>
        <w:tc>
          <w:tcPr>
            <w:tcW w:w="2519" w:type="dxa"/>
            <w:noWrap/>
            <w:vAlign w:val="center"/>
            <w:hideMark/>
          </w:tcPr>
          <w:p w:rsidR="004B23E0" w:rsidRPr="003D0D87" w:rsidRDefault="004B23E0" w:rsidP="004B23E0">
            <w:pPr>
              <w:spacing w:line="240" w:lineRule="auto"/>
              <w:jc w:val="center"/>
              <w:rPr>
                <w:rFonts w:cs="Arial"/>
                <w:sz w:val="16"/>
                <w:szCs w:val="16"/>
              </w:rPr>
            </w:pPr>
            <w:proofErr w:type="spellStart"/>
            <w:r w:rsidRPr="003D0D87">
              <w:rPr>
                <w:rFonts w:cs="Arial"/>
                <w:sz w:val="16"/>
                <w:szCs w:val="16"/>
              </w:rPr>
              <w:t>Itakyry</w:t>
            </w:r>
            <w:proofErr w:type="spellEnd"/>
            <w:r w:rsidRPr="003D0D87">
              <w:rPr>
                <w:rFonts w:cs="Arial"/>
                <w:sz w:val="16"/>
                <w:szCs w:val="16"/>
              </w:rPr>
              <w:t xml:space="preserve"> -Col. </w:t>
            </w:r>
            <w:proofErr w:type="spellStart"/>
            <w:r w:rsidRPr="003D0D87">
              <w:rPr>
                <w:rFonts w:cs="Arial"/>
                <w:sz w:val="16"/>
                <w:szCs w:val="16"/>
              </w:rPr>
              <w:t>Ykua</w:t>
            </w:r>
            <w:proofErr w:type="spellEnd"/>
            <w:r w:rsidRPr="003D0D87">
              <w:rPr>
                <w:rFonts w:cs="Arial"/>
                <w:sz w:val="16"/>
                <w:szCs w:val="16"/>
              </w:rPr>
              <w:t xml:space="preserve"> </w:t>
            </w:r>
            <w:proofErr w:type="spellStart"/>
            <w:r w:rsidRPr="003D0D87">
              <w:rPr>
                <w:rFonts w:cs="Arial"/>
                <w:sz w:val="16"/>
                <w:szCs w:val="16"/>
              </w:rPr>
              <w:t>Pora</w:t>
            </w:r>
            <w:proofErr w:type="spellEnd"/>
            <w:r w:rsidRPr="003D0D87">
              <w:rPr>
                <w:rFonts w:cs="Arial"/>
                <w:sz w:val="16"/>
                <w:szCs w:val="16"/>
              </w:rPr>
              <w:t xml:space="preserve"> - Rancho Alegre - </w:t>
            </w:r>
            <w:proofErr w:type="spellStart"/>
            <w:r w:rsidRPr="003D0D87">
              <w:rPr>
                <w:rFonts w:cs="Arial"/>
                <w:sz w:val="16"/>
                <w:szCs w:val="16"/>
              </w:rPr>
              <w:t>Nva</w:t>
            </w:r>
            <w:proofErr w:type="spellEnd"/>
            <w:r w:rsidRPr="003D0D87">
              <w:rPr>
                <w:rFonts w:cs="Arial"/>
                <w:sz w:val="16"/>
                <w:szCs w:val="16"/>
              </w:rPr>
              <w:t>. Conquista - Ruta 10</w:t>
            </w:r>
          </w:p>
        </w:tc>
        <w:tc>
          <w:tcPr>
            <w:tcW w:w="2551" w:type="dxa"/>
            <w:noWrap/>
            <w:vAlign w:val="center"/>
            <w:hideMark/>
          </w:tcPr>
          <w:p w:rsidR="004B23E0" w:rsidRPr="00F53A75" w:rsidRDefault="004B23E0" w:rsidP="004B23E0">
            <w:pPr>
              <w:spacing w:line="240" w:lineRule="auto"/>
              <w:jc w:val="center"/>
              <w:rPr>
                <w:rFonts w:ascii="Arial" w:hAnsi="Arial" w:cs="Arial"/>
                <w:sz w:val="16"/>
                <w:szCs w:val="16"/>
              </w:rPr>
            </w:pPr>
            <w:r w:rsidRPr="003C1062">
              <w:rPr>
                <w:rFonts w:ascii="Arial" w:hAnsi="Arial" w:cs="Arial"/>
                <w:sz w:val="16"/>
                <w:szCs w:val="16"/>
              </w:rPr>
              <w:t>DGCCARN</w:t>
            </w:r>
            <w:r w:rsidRPr="00F53A75">
              <w:rPr>
                <w:rFonts w:ascii="Arial" w:hAnsi="Arial" w:cs="Arial"/>
                <w:sz w:val="16"/>
                <w:szCs w:val="16"/>
              </w:rPr>
              <w:t xml:space="preserve"> Nº 660/14</w:t>
            </w:r>
          </w:p>
          <w:p w:rsidR="004B23E0" w:rsidRPr="00F53A75" w:rsidRDefault="004B23E0" w:rsidP="004B23E0">
            <w:pPr>
              <w:spacing w:line="240" w:lineRule="auto"/>
              <w:jc w:val="center"/>
              <w:rPr>
                <w:rFonts w:ascii="Arial" w:hAnsi="Arial" w:cs="Arial"/>
                <w:sz w:val="16"/>
                <w:szCs w:val="16"/>
              </w:rPr>
            </w:pPr>
          </w:p>
        </w:tc>
      </w:tr>
      <w:tr w:rsidR="004B23E0" w:rsidRPr="00F53A75" w:rsidTr="003D0D87">
        <w:trPr>
          <w:trHeight w:val="338"/>
        </w:trPr>
        <w:tc>
          <w:tcPr>
            <w:tcW w:w="1097" w:type="dxa"/>
            <w:vMerge/>
            <w:vAlign w:val="center"/>
          </w:tcPr>
          <w:p w:rsidR="004B23E0" w:rsidRPr="003D0D87" w:rsidRDefault="004B23E0" w:rsidP="004B23E0">
            <w:pPr>
              <w:spacing w:line="240" w:lineRule="auto"/>
              <w:jc w:val="center"/>
              <w:rPr>
                <w:rFonts w:cs="Arial"/>
                <w:b/>
                <w:bCs/>
                <w:sz w:val="16"/>
                <w:szCs w:val="16"/>
              </w:rPr>
            </w:pPr>
          </w:p>
        </w:tc>
        <w:tc>
          <w:tcPr>
            <w:tcW w:w="1374" w:type="dxa"/>
            <w:vAlign w:val="center"/>
          </w:tcPr>
          <w:p w:rsidR="004B23E0" w:rsidRPr="003D0D87" w:rsidRDefault="004B23E0" w:rsidP="004B23E0">
            <w:pPr>
              <w:spacing w:line="240" w:lineRule="auto"/>
              <w:jc w:val="center"/>
              <w:rPr>
                <w:rFonts w:cs="Arial"/>
                <w:b/>
                <w:bCs/>
                <w:sz w:val="16"/>
                <w:szCs w:val="16"/>
              </w:rPr>
            </w:pPr>
            <w:r w:rsidRPr="003D0D87">
              <w:rPr>
                <w:rFonts w:cs="Arial"/>
                <w:b/>
                <w:bCs/>
                <w:sz w:val="16"/>
                <w:szCs w:val="16"/>
              </w:rPr>
              <w:t>COORDILLERA</w:t>
            </w:r>
          </w:p>
        </w:tc>
        <w:tc>
          <w:tcPr>
            <w:tcW w:w="1781" w:type="dxa"/>
            <w:noWrap/>
            <w:vAlign w:val="center"/>
            <w:hideMark/>
          </w:tcPr>
          <w:p w:rsidR="004B23E0" w:rsidRPr="003D0D87" w:rsidRDefault="004B23E0" w:rsidP="004B23E0">
            <w:pPr>
              <w:spacing w:line="240" w:lineRule="auto"/>
              <w:jc w:val="center"/>
              <w:rPr>
                <w:rFonts w:cs="Arial"/>
                <w:bCs/>
                <w:sz w:val="16"/>
                <w:szCs w:val="16"/>
              </w:rPr>
            </w:pPr>
            <w:r w:rsidRPr="003D0D87">
              <w:rPr>
                <w:rFonts w:cs="Arial"/>
                <w:bCs/>
                <w:sz w:val="16"/>
                <w:szCs w:val="16"/>
              </w:rPr>
              <w:t>Arroyos y Esteros</w:t>
            </w:r>
          </w:p>
        </w:tc>
        <w:tc>
          <w:tcPr>
            <w:tcW w:w="2519" w:type="dxa"/>
            <w:noWrap/>
            <w:vAlign w:val="center"/>
            <w:hideMark/>
          </w:tcPr>
          <w:p w:rsidR="004B23E0" w:rsidRPr="003D0D87" w:rsidRDefault="004B23E0" w:rsidP="004B23E0">
            <w:pPr>
              <w:spacing w:line="240" w:lineRule="auto"/>
              <w:jc w:val="center"/>
              <w:rPr>
                <w:rFonts w:cs="Arial"/>
                <w:sz w:val="16"/>
                <w:szCs w:val="16"/>
              </w:rPr>
            </w:pPr>
            <w:r w:rsidRPr="003D0D87">
              <w:rPr>
                <w:rFonts w:cs="Arial"/>
                <w:sz w:val="16"/>
                <w:szCs w:val="16"/>
              </w:rPr>
              <w:t xml:space="preserve">Ruta 3 - Cañada - Costa </w:t>
            </w:r>
            <w:proofErr w:type="spellStart"/>
            <w:r w:rsidRPr="003D0D87">
              <w:rPr>
                <w:rFonts w:cs="Arial"/>
                <w:sz w:val="16"/>
                <w:szCs w:val="16"/>
              </w:rPr>
              <w:t>Pucu</w:t>
            </w:r>
            <w:proofErr w:type="spellEnd"/>
            <w:r w:rsidRPr="003D0D87">
              <w:rPr>
                <w:rFonts w:cs="Arial"/>
                <w:sz w:val="16"/>
                <w:szCs w:val="16"/>
              </w:rPr>
              <w:t xml:space="preserve"> - </w:t>
            </w:r>
            <w:proofErr w:type="spellStart"/>
            <w:r w:rsidRPr="003D0D87">
              <w:rPr>
                <w:rFonts w:cs="Arial"/>
                <w:sz w:val="16"/>
                <w:szCs w:val="16"/>
              </w:rPr>
              <w:t>Pirapomi</w:t>
            </w:r>
            <w:proofErr w:type="spellEnd"/>
          </w:p>
        </w:tc>
        <w:tc>
          <w:tcPr>
            <w:tcW w:w="2551" w:type="dxa"/>
            <w:noWrap/>
            <w:vAlign w:val="center"/>
            <w:hideMark/>
          </w:tcPr>
          <w:p w:rsidR="004B23E0" w:rsidRPr="00F53A75" w:rsidRDefault="004B23E0" w:rsidP="004B23E0">
            <w:pPr>
              <w:spacing w:line="240" w:lineRule="auto"/>
              <w:jc w:val="center"/>
              <w:rPr>
                <w:rFonts w:ascii="Arial" w:hAnsi="Arial" w:cs="Arial"/>
                <w:sz w:val="16"/>
                <w:szCs w:val="16"/>
              </w:rPr>
            </w:pPr>
            <w:r w:rsidRPr="003C1062">
              <w:rPr>
                <w:rFonts w:ascii="Arial" w:hAnsi="Arial" w:cs="Arial"/>
                <w:sz w:val="16"/>
                <w:szCs w:val="16"/>
              </w:rPr>
              <w:t>DGCCARN</w:t>
            </w:r>
            <w:r w:rsidRPr="00F53A75">
              <w:rPr>
                <w:rFonts w:ascii="Arial" w:hAnsi="Arial" w:cs="Arial"/>
                <w:sz w:val="16"/>
                <w:szCs w:val="16"/>
              </w:rPr>
              <w:t xml:space="preserve"> Nº 455/14</w:t>
            </w:r>
          </w:p>
          <w:p w:rsidR="004B23E0" w:rsidRPr="00F53A75" w:rsidRDefault="004B23E0" w:rsidP="004B23E0">
            <w:pPr>
              <w:spacing w:line="240" w:lineRule="auto"/>
              <w:jc w:val="center"/>
              <w:rPr>
                <w:rFonts w:ascii="Arial" w:hAnsi="Arial" w:cs="Arial"/>
                <w:sz w:val="16"/>
                <w:szCs w:val="16"/>
              </w:rPr>
            </w:pPr>
          </w:p>
        </w:tc>
      </w:tr>
      <w:tr w:rsidR="004B23E0" w:rsidRPr="00F53A75" w:rsidTr="003D0D87">
        <w:trPr>
          <w:trHeight w:val="338"/>
        </w:trPr>
        <w:tc>
          <w:tcPr>
            <w:tcW w:w="1097" w:type="dxa"/>
            <w:vMerge/>
            <w:vAlign w:val="center"/>
          </w:tcPr>
          <w:p w:rsidR="004B23E0" w:rsidRPr="003D0D87" w:rsidRDefault="004B23E0" w:rsidP="004B23E0">
            <w:pPr>
              <w:spacing w:line="240" w:lineRule="auto"/>
              <w:jc w:val="center"/>
              <w:rPr>
                <w:rFonts w:cs="Arial"/>
                <w:b/>
                <w:bCs/>
                <w:sz w:val="16"/>
                <w:szCs w:val="16"/>
              </w:rPr>
            </w:pPr>
          </w:p>
        </w:tc>
        <w:tc>
          <w:tcPr>
            <w:tcW w:w="1374" w:type="dxa"/>
            <w:vAlign w:val="center"/>
          </w:tcPr>
          <w:p w:rsidR="004B23E0" w:rsidRPr="003D0D87" w:rsidRDefault="004B23E0" w:rsidP="004B23E0">
            <w:pPr>
              <w:spacing w:line="240" w:lineRule="auto"/>
              <w:jc w:val="center"/>
              <w:rPr>
                <w:rFonts w:cs="Arial"/>
                <w:b/>
                <w:bCs/>
                <w:sz w:val="16"/>
                <w:szCs w:val="16"/>
              </w:rPr>
            </w:pPr>
            <w:r w:rsidRPr="003D0D87">
              <w:rPr>
                <w:rFonts w:cs="Arial"/>
                <w:b/>
                <w:bCs/>
                <w:sz w:val="16"/>
                <w:szCs w:val="16"/>
              </w:rPr>
              <w:t>COORDILLERA</w:t>
            </w:r>
          </w:p>
        </w:tc>
        <w:tc>
          <w:tcPr>
            <w:tcW w:w="1781" w:type="dxa"/>
            <w:noWrap/>
            <w:vAlign w:val="center"/>
            <w:hideMark/>
          </w:tcPr>
          <w:p w:rsidR="004B23E0" w:rsidRPr="003D0D87" w:rsidRDefault="004B23E0" w:rsidP="004B23E0">
            <w:pPr>
              <w:spacing w:line="240" w:lineRule="auto"/>
              <w:jc w:val="center"/>
              <w:rPr>
                <w:rFonts w:cs="Arial"/>
                <w:bCs/>
                <w:sz w:val="16"/>
                <w:szCs w:val="16"/>
              </w:rPr>
            </w:pPr>
            <w:r w:rsidRPr="003D0D87">
              <w:rPr>
                <w:rFonts w:cs="Arial"/>
                <w:bCs/>
                <w:sz w:val="16"/>
                <w:szCs w:val="16"/>
              </w:rPr>
              <w:t>Altos</w:t>
            </w:r>
          </w:p>
        </w:tc>
        <w:tc>
          <w:tcPr>
            <w:tcW w:w="2519" w:type="dxa"/>
            <w:noWrap/>
            <w:vAlign w:val="center"/>
            <w:hideMark/>
          </w:tcPr>
          <w:p w:rsidR="004B23E0" w:rsidRPr="003D0D87" w:rsidRDefault="004B23E0" w:rsidP="004B23E0">
            <w:pPr>
              <w:spacing w:line="240" w:lineRule="auto"/>
              <w:jc w:val="center"/>
              <w:rPr>
                <w:rFonts w:cs="Arial"/>
                <w:sz w:val="16"/>
                <w:szCs w:val="16"/>
              </w:rPr>
            </w:pPr>
            <w:r w:rsidRPr="003D0D87">
              <w:rPr>
                <w:rFonts w:cs="Arial"/>
                <w:sz w:val="16"/>
                <w:szCs w:val="16"/>
              </w:rPr>
              <w:t xml:space="preserve">Altos - Compañía </w:t>
            </w:r>
            <w:proofErr w:type="spellStart"/>
            <w:r w:rsidRPr="003D0D87">
              <w:rPr>
                <w:rFonts w:cs="Arial"/>
                <w:sz w:val="16"/>
                <w:szCs w:val="16"/>
              </w:rPr>
              <w:t>Itagaza</w:t>
            </w:r>
            <w:proofErr w:type="spellEnd"/>
          </w:p>
        </w:tc>
        <w:tc>
          <w:tcPr>
            <w:tcW w:w="2551" w:type="dxa"/>
            <w:noWrap/>
            <w:vAlign w:val="center"/>
            <w:hideMark/>
          </w:tcPr>
          <w:p w:rsidR="004B23E0" w:rsidRPr="00F53A75" w:rsidRDefault="004B23E0" w:rsidP="004B23E0">
            <w:pPr>
              <w:spacing w:line="240" w:lineRule="auto"/>
              <w:jc w:val="center"/>
              <w:rPr>
                <w:rFonts w:ascii="Arial" w:hAnsi="Arial" w:cs="Arial"/>
                <w:sz w:val="16"/>
                <w:szCs w:val="16"/>
              </w:rPr>
            </w:pPr>
            <w:r w:rsidRPr="003C1062">
              <w:rPr>
                <w:rFonts w:ascii="Arial" w:hAnsi="Arial" w:cs="Arial"/>
                <w:sz w:val="16"/>
                <w:szCs w:val="16"/>
              </w:rPr>
              <w:t>DGCCARN</w:t>
            </w:r>
            <w:r w:rsidRPr="00F53A75">
              <w:rPr>
                <w:rFonts w:ascii="Arial" w:hAnsi="Arial" w:cs="Arial"/>
                <w:sz w:val="16"/>
                <w:szCs w:val="16"/>
              </w:rPr>
              <w:t xml:space="preserve"> Nº 455/14</w:t>
            </w:r>
          </w:p>
          <w:p w:rsidR="004B23E0" w:rsidRPr="00F53A75" w:rsidRDefault="004B23E0" w:rsidP="004B23E0">
            <w:pPr>
              <w:spacing w:line="240" w:lineRule="auto"/>
              <w:jc w:val="center"/>
              <w:rPr>
                <w:rFonts w:ascii="Arial" w:hAnsi="Arial" w:cs="Arial"/>
                <w:sz w:val="16"/>
                <w:szCs w:val="16"/>
              </w:rPr>
            </w:pPr>
          </w:p>
        </w:tc>
      </w:tr>
      <w:tr w:rsidR="004B23E0" w:rsidRPr="00F53A75" w:rsidTr="003D0D87">
        <w:trPr>
          <w:trHeight w:val="660"/>
        </w:trPr>
        <w:tc>
          <w:tcPr>
            <w:tcW w:w="1097" w:type="dxa"/>
            <w:vMerge/>
            <w:vAlign w:val="center"/>
          </w:tcPr>
          <w:p w:rsidR="004B23E0" w:rsidRPr="003D0D87" w:rsidRDefault="004B23E0" w:rsidP="004B23E0">
            <w:pPr>
              <w:spacing w:line="240" w:lineRule="auto"/>
              <w:jc w:val="center"/>
              <w:rPr>
                <w:rFonts w:cs="Arial"/>
                <w:b/>
                <w:bCs/>
                <w:sz w:val="16"/>
                <w:szCs w:val="16"/>
              </w:rPr>
            </w:pPr>
          </w:p>
        </w:tc>
        <w:tc>
          <w:tcPr>
            <w:tcW w:w="1374" w:type="dxa"/>
            <w:vAlign w:val="center"/>
          </w:tcPr>
          <w:p w:rsidR="004B23E0" w:rsidRPr="003D0D87" w:rsidRDefault="004B23E0" w:rsidP="004B23E0">
            <w:pPr>
              <w:spacing w:line="240" w:lineRule="auto"/>
              <w:jc w:val="center"/>
              <w:rPr>
                <w:rFonts w:cs="Arial"/>
                <w:b/>
                <w:bCs/>
                <w:sz w:val="16"/>
                <w:szCs w:val="16"/>
              </w:rPr>
            </w:pPr>
            <w:r w:rsidRPr="003D0D87">
              <w:rPr>
                <w:rFonts w:cs="Arial"/>
                <w:b/>
                <w:bCs/>
                <w:sz w:val="16"/>
                <w:szCs w:val="16"/>
              </w:rPr>
              <w:t>SAN PEDRO / CANINDEYU</w:t>
            </w:r>
          </w:p>
        </w:tc>
        <w:tc>
          <w:tcPr>
            <w:tcW w:w="1781" w:type="dxa"/>
            <w:vAlign w:val="center"/>
            <w:hideMark/>
          </w:tcPr>
          <w:p w:rsidR="004B23E0" w:rsidRPr="003D0D87" w:rsidRDefault="00881962" w:rsidP="004B23E0">
            <w:pPr>
              <w:spacing w:line="240" w:lineRule="auto"/>
              <w:jc w:val="center"/>
              <w:rPr>
                <w:rFonts w:cs="Arial"/>
                <w:bCs/>
                <w:sz w:val="16"/>
                <w:szCs w:val="16"/>
              </w:rPr>
            </w:pPr>
            <w:r w:rsidRPr="003D0D87">
              <w:rPr>
                <w:rFonts w:cs="Arial"/>
                <w:bCs/>
                <w:sz w:val="16"/>
                <w:szCs w:val="16"/>
              </w:rPr>
              <w:t>Gral.</w:t>
            </w:r>
            <w:r w:rsidR="004B23E0" w:rsidRPr="003D0D87">
              <w:rPr>
                <w:rFonts w:cs="Arial"/>
                <w:bCs/>
                <w:sz w:val="16"/>
                <w:szCs w:val="16"/>
              </w:rPr>
              <w:t xml:space="preserve"> </w:t>
            </w:r>
            <w:proofErr w:type="spellStart"/>
            <w:r w:rsidR="004B23E0" w:rsidRPr="003D0D87">
              <w:rPr>
                <w:rFonts w:cs="Arial"/>
                <w:bCs/>
                <w:sz w:val="16"/>
                <w:szCs w:val="16"/>
              </w:rPr>
              <w:t>Resquin</w:t>
            </w:r>
            <w:proofErr w:type="spellEnd"/>
          </w:p>
        </w:tc>
        <w:tc>
          <w:tcPr>
            <w:tcW w:w="2519" w:type="dxa"/>
            <w:vAlign w:val="center"/>
            <w:hideMark/>
          </w:tcPr>
          <w:p w:rsidR="004B23E0" w:rsidRPr="003D0D87" w:rsidRDefault="004B23E0" w:rsidP="004B23E0">
            <w:pPr>
              <w:spacing w:line="240" w:lineRule="auto"/>
              <w:jc w:val="center"/>
              <w:rPr>
                <w:rFonts w:cs="Arial"/>
                <w:sz w:val="16"/>
                <w:szCs w:val="16"/>
              </w:rPr>
            </w:pPr>
            <w:r w:rsidRPr="003D0D87">
              <w:rPr>
                <w:rFonts w:cs="Arial"/>
                <w:sz w:val="16"/>
                <w:szCs w:val="16"/>
              </w:rPr>
              <w:t xml:space="preserve">San Vicente - </w:t>
            </w:r>
            <w:proofErr w:type="spellStart"/>
            <w:r w:rsidRPr="003D0D87">
              <w:rPr>
                <w:rFonts w:cs="Arial"/>
                <w:sz w:val="16"/>
                <w:szCs w:val="16"/>
              </w:rPr>
              <w:t>Aº</w:t>
            </w:r>
            <w:proofErr w:type="spellEnd"/>
            <w:r w:rsidRPr="003D0D87">
              <w:rPr>
                <w:rFonts w:cs="Arial"/>
                <w:sz w:val="16"/>
                <w:szCs w:val="16"/>
              </w:rPr>
              <w:t xml:space="preserve"> </w:t>
            </w:r>
            <w:proofErr w:type="spellStart"/>
            <w:r w:rsidRPr="003D0D87">
              <w:rPr>
                <w:rFonts w:cs="Arial"/>
                <w:sz w:val="16"/>
                <w:szCs w:val="16"/>
              </w:rPr>
              <w:t>Itanara</w:t>
            </w:r>
            <w:proofErr w:type="spellEnd"/>
          </w:p>
        </w:tc>
        <w:tc>
          <w:tcPr>
            <w:tcW w:w="2551" w:type="dxa"/>
            <w:noWrap/>
            <w:vAlign w:val="center"/>
            <w:hideMark/>
          </w:tcPr>
          <w:p w:rsidR="004B23E0" w:rsidRPr="00F53A75" w:rsidRDefault="004B23E0" w:rsidP="004B23E0">
            <w:pPr>
              <w:spacing w:line="240" w:lineRule="auto"/>
              <w:jc w:val="center"/>
              <w:rPr>
                <w:rFonts w:ascii="Arial" w:hAnsi="Arial" w:cs="Arial"/>
                <w:sz w:val="16"/>
                <w:szCs w:val="16"/>
              </w:rPr>
            </w:pPr>
            <w:r w:rsidRPr="00F53A75">
              <w:rPr>
                <w:rFonts w:ascii="Arial" w:hAnsi="Arial" w:cs="Arial"/>
                <w:sz w:val="16"/>
                <w:szCs w:val="16"/>
              </w:rPr>
              <w:t>Se estarían ajustando al nuevo Decreto Reglamentario N° 453/13 y 954/13 en vigencia a partir de octubre de 2013, correspondiente los  Estudios de Impactos Ambientales preliminares (</w:t>
            </w:r>
            <w:proofErr w:type="spellStart"/>
            <w:r w:rsidRPr="00F53A75">
              <w:rPr>
                <w:rFonts w:ascii="Arial" w:hAnsi="Arial" w:cs="Arial"/>
                <w:sz w:val="16"/>
                <w:szCs w:val="16"/>
              </w:rPr>
              <w:t>EIAp</w:t>
            </w:r>
            <w:proofErr w:type="spellEnd"/>
            <w:r w:rsidRPr="00F53A75">
              <w:rPr>
                <w:rFonts w:ascii="Arial" w:hAnsi="Arial" w:cs="Arial"/>
                <w:sz w:val="16"/>
                <w:szCs w:val="16"/>
              </w:rPr>
              <w:t>) requerida por la Ley N° 294/93.</w:t>
            </w:r>
          </w:p>
        </w:tc>
      </w:tr>
      <w:tr w:rsidR="004B23E0" w:rsidRPr="00F53A75" w:rsidTr="003D0D87">
        <w:trPr>
          <w:trHeight w:val="660"/>
        </w:trPr>
        <w:tc>
          <w:tcPr>
            <w:tcW w:w="1097" w:type="dxa"/>
            <w:vMerge/>
            <w:vAlign w:val="center"/>
          </w:tcPr>
          <w:p w:rsidR="004B23E0" w:rsidRPr="003D0D87" w:rsidRDefault="004B23E0" w:rsidP="004B23E0">
            <w:pPr>
              <w:spacing w:line="240" w:lineRule="auto"/>
              <w:jc w:val="center"/>
              <w:rPr>
                <w:rFonts w:cs="Arial"/>
                <w:b/>
                <w:bCs/>
                <w:sz w:val="16"/>
                <w:szCs w:val="16"/>
              </w:rPr>
            </w:pPr>
          </w:p>
        </w:tc>
        <w:tc>
          <w:tcPr>
            <w:tcW w:w="1374" w:type="dxa"/>
            <w:vAlign w:val="center"/>
          </w:tcPr>
          <w:p w:rsidR="004B23E0" w:rsidRPr="003D0D87" w:rsidRDefault="004B23E0" w:rsidP="004B23E0">
            <w:pPr>
              <w:spacing w:line="240" w:lineRule="auto"/>
              <w:jc w:val="center"/>
              <w:rPr>
                <w:rFonts w:cs="Arial"/>
                <w:b/>
                <w:bCs/>
                <w:sz w:val="16"/>
                <w:szCs w:val="16"/>
              </w:rPr>
            </w:pPr>
            <w:r w:rsidRPr="003D0D87">
              <w:rPr>
                <w:rFonts w:cs="Arial"/>
                <w:b/>
                <w:bCs/>
                <w:sz w:val="16"/>
                <w:szCs w:val="16"/>
              </w:rPr>
              <w:t>SAN PEDRO / CANINDEYU</w:t>
            </w:r>
          </w:p>
        </w:tc>
        <w:tc>
          <w:tcPr>
            <w:tcW w:w="1781" w:type="dxa"/>
            <w:vAlign w:val="center"/>
            <w:hideMark/>
          </w:tcPr>
          <w:p w:rsidR="004B23E0" w:rsidRPr="003D0D87" w:rsidRDefault="004B23E0" w:rsidP="004B23E0">
            <w:pPr>
              <w:spacing w:line="240" w:lineRule="auto"/>
              <w:jc w:val="center"/>
              <w:rPr>
                <w:rFonts w:cs="Arial"/>
                <w:bCs/>
                <w:sz w:val="16"/>
                <w:szCs w:val="16"/>
              </w:rPr>
            </w:pPr>
            <w:r w:rsidRPr="003D0D87">
              <w:rPr>
                <w:rFonts w:cs="Arial"/>
                <w:bCs/>
                <w:sz w:val="16"/>
                <w:szCs w:val="16"/>
              </w:rPr>
              <w:t xml:space="preserve">Villa </w:t>
            </w:r>
            <w:proofErr w:type="spellStart"/>
            <w:r w:rsidRPr="003D0D87">
              <w:rPr>
                <w:rFonts w:cs="Arial"/>
                <w:bCs/>
                <w:sz w:val="16"/>
                <w:szCs w:val="16"/>
              </w:rPr>
              <w:t>Ygatimi</w:t>
            </w:r>
            <w:proofErr w:type="spellEnd"/>
            <w:r w:rsidRPr="003D0D87">
              <w:rPr>
                <w:rFonts w:cs="Arial"/>
                <w:bCs/>
                <w:sz w:val="16"/>
                <w:szCs w:val="16"/>
              </w:rPr>
              <w:br/>
            </w:r>
            <w:proofErr w:type="spellStart"/>
            <w:r w:rsidRPr="003D0D87">
              <w:rPr>
                <w:rFonts w:cs="Arial"/>
                <w:bCs/>
                <w:sz w:val="16"/>
                <w:szCs w:val="16"/>
              </w:rPr>
              <w:t>Ype</w:t>
            </w:r>
            <w:proofErr w:type="spellEnd"/>
            <w:r w:rsidRPr="003D0D87">
              <w:rPr>
                <w:rFonts w:cs="Arial"/>
                <w:bCs/>
                <w:sz w:val="16"/>
                <w:szCs w:val="16"/>
              </w:rPr>
              <w:t xml:space="preserve"> </w:t>
            </w:r>
            <w:proofErr w:type="spellStart"/>
            <w:r w:rsidRPr="003D0D87">
              <w:rPr>
                <w:rFonts w:cs="Arial"/>
                <w:bCs/>
                <w:sz w:val="16"/>
                <w:szCs w:val="16"/>
              </w:rPr>
              <w:t>Jhu</w:t>
            </w:r>
            <w:proofErr w:type="spellEnd"/>
          </w:p>
        </w:tc>
        <w:tc>
          <w:tcPr>
            <w:tcW w:w="2519" w:type="dxa"/>
            <w:vAlign w:val="center"/>
            <w:hideMark/>
          </w:tcPr>
          <w:p w:rsidR="004B23E0" w:rsidRPr="003D0D87" w:rsidRDefault="004B23E0" w:rsidP="004B23E0">
            <w:pPr>
              <w:spacing w:line="240" w:lineRule="auto"/>
              <w:jc w:val="center"/>
              <w:rPr>
                <w:rFonts w:cs="Arial"/>
                <w:sz w:val="16"/>
                <w:szCs w:val="16"/>
              </w:rPr>
            </w:pPr>
            <w:r w:rsidRPr="003D0D87">
              <w:rPr>
                <w:rFonts w:cs="Arial"/>
                <w:sz w:val="16"/>
                <w:szCs w:val="16"/>
              </w:rPr>
              <w:t xml:space="preserve">Villa </w:t>
            </w:r>
            <w:proofErr w:type="spellStart"/>
            <w:r w:rsidRPr="003D0D87">
              <w:rPr>
                <w:rFonts w:cs="Arial"/>
                <w:sz w:val="16"/>
                <w:szCs w:val="16"/>
              </w:rPr>
              <w:t>Ygatymi</w:t>
            </w:r>
            <w:proofErr w:type="spellEnd"/>
            <w:r w:rsidRPr="003D0D87">
              <w:rPr>
                <w:rFonts w:cs="Arial"/>
                <w:sz w:val="16"/>
                <w:szCs w:val="16"/>
              </w:rPr>
              <w:t xml:space="preserve"> - </w:t>
            </w:r>
            <w:proofErr w:type="spellStart"/>
            <w:r w:rsidRPr="003D0D87">
              <w:rPr>
                <w:rFonts w:cs="Arial"/>
                <w:sz w:val="16"/>
                <w:szCs w:val="16"/>
              </w:rPr>
              <w:t>Itanarami</w:t>
            </w:r>
            <w:proofErr w:type="spellEnd"/>
            <w:r w:rsidRPr="003D0D87">
              <w:rPr>
                <w:rFonts w:cs="Arial"/>
                <w:sz w:val="16"/>
                <w:szCs w:val="16"/>
              </w:rPr>
              <w:t xml:space="preserve"> - </w:t>
            </w:r>
            <w:proofErr w:type="spellStart"/>
            <w:r w:rsidRPr="003D0D87">
              <w:rPr>
                <w:rFonts w:cs="Arial"/>
                <w:sz w:val="16"/>
                <w:szCs w:val="16"/>
              </w:rPr>
              <w:t>Koe</w:t>
            </w:r>
            <w:proofErr w:type="spellEnd"/>
            <w:r w:rsidRPr="003D0D87">
              <w:rPr>
                <w:rFonts w:cs="Arial"/>
                <w:sz w:val="16"/>
                <w:szCs w:val="16"/>
              </w:rPr>
              <w:t xml:space="preserve"> </w:t>
            </w:r>
            <w:proofErr w:type="spellStart"/>
            <w:r w:rsidRPr="003D0D87">
              <w:rPr>
                <w:rFonts w:cs="Arial"/>
                <w:sz w:val="16"/>
                <w:szCs w:val="16"/>
              </w:rPr>
              <w:t>Pora</w:t>
            </w:r>
            <w:proofErr w:type="spellEnd"/>
            <w:r w:rsidRPr="003D0D87">
              <w:rPr>
                <w:rFonts w:cs="Arial"/>
                <w:sz w:val="16"/>
                <w:szCs w:val="16"/>
              </w:rPr>
              <w:t xml:space="preserve"> - </w:t>
            </w:r>
            <w:proofErr w:type="spellStart"/>
            <w:r w:rsidRPr="003D0D87">
              <w:rPr>
                <w:rFonts w:cs="Arial"/>
                <w:sz w:val="16"/>
                <w:szCs w:val="16"/>
              </w:rPr>
              <w:t>Asent</w:t>
            </w:r>
            <w:proofErr w:type="spellEnd"/>
            <w:r w:rsidRPr="003D0D87">
              <w:rPr>
                <w:rFonts w:cs="Arial"/>
                <w:sz w:val="16"/>
                <w:szCs w:val="16"/>
              </w:rPr>
              <w:t>. Primavera - 8 de Diciembre</w:t>
            </w:r>
          </w:p>
        </w:tc>
        <w:tc>
          <w:tcPr>
            <w:tcW w:w="2551" w:type="dxa"/>
            <w:noWrap/>
            <w:vAlign w:val="center"/>
            <w:hideMark/>
          </w:tcPr>
          <w:p w:rsidR="004B23E0" w:rsidRPr="00F53A75" w:rsidRDefault="004B23E0" w:rsidP="004B23E0">
            <w:pPr>
              <w:spacing w:line="240" w:lineRule="auto"/>
              <w:jc w:val="center"/>
              <w:rPr>
                <w:rFonts w:ascii="Arial" w:hAnsi="Arial" w:cs="Arial"/>
                <w:sz w:val="16"/>
                <w:szCs w:val="16"/>
              </w:rPr>
            </w:pPr>
            <w:r w:rsidRPr="00F53A75">
              <w:rPr>
                <w:rFonts w:ascii="Arial" w:hAnsi="Arial" w:cs="Arial"/>
                <w:sz w:val="16"/>
                <w:szCs w:val="16"/>
              </w:rPr>
              <w:t>Se estarían ajustando al nuevo Decreto Reglamentario N° 453/13 y 954/13 en vigencia a partir de octubre de 2013, correspondiente los  Estudios de Impactos Ambientales preliminares (</w:t>
            </w:r>
            <w:proofErr w:type="spellStart"/>
            <w:r w:rsidRPr="00F53A75">
              <w:rPr>
                <w:rFonts w:ascii="Arial" w:hAnsi="Arial" w:cs="Arial"/>
                <w:sz w:val="16"/>
                <w:szCs w:val="16"/>
              </w:rPr>
              <w:t>EIAp</w:t>
            </w:r>
            <w:proofErr w:type="spellEnd"/>
            <w:r w:rsidRPr="00F53A75">
              <w:rPr>
                <w:rFonts w:ascii="Arial" w:hAnsi="Arial" w:cs="Arial"/>
                <w:sz w:val="16"/>
                <w:szCs w:val="16"/>
              </w:rPr>
              <w:t xml:space="preserve">) requerida </w:t>
            </w:r>
            <w:r w:rsidRPr="00F53A75">
              <w:rPr>
                <w:rFonts w:ascii="Arial" w:hAnsi="Arial" w:cs="Arial"/>
                <w:sz w:val="16"/>
                <w:szCs w:val="16"/>
              </w:rPr>
              <w:lastRenderedPageBreak/>
              <w:t>por la Ley N° 294/93.</w:t>
            </w:r>
          </w:p>
        </w:tc>
      </w:tr>
      <w:tr w:rsidR="004B23E0" w:rsidRPr="00F53A75" w:rsidTr="003D0D87">
        <w:trPr>
          <w:trHeight w:val="1003"/>
        </w:trPr>
        <w:tc>
          <w:tcPr>
            <w:tcW w:w="1097" w:type="dxa"/>
            <w:vMerge w:val="restart"/>
            <w:textDirection w:val="btLr"/>
            <w:vAlign w:val="center"/>
          </w:tcPr>
          <w:p w:rsidR="004B23E0" w:rsidRPr="003D0D87" w:rsidRDefault="004B23E0" w:rsidP="004B23E0">
            <w:pPr>
              <w:spacing w:before="0" w:line="240" w:lineRule="auto"/>
              <w:ind w:left="113" w:right="113"/>
              <w:jc w:val="center"/>
              <w:rPr>
                <w:rFonts w:cs="Arial"/>
                <w:color w:val="000000"/>
                <w:sz w:val="16"/>
                <w:szCs w:val="16"/>
                <w:lang w:val="es-ES" w:eastAsia="es-ES" w:bidi="ar-SA"/>
              </w:rPr>
            </w:pPr>
            <w:r w:rsidRPr="003D0D87">
              <w:rPr>
                <w:rFonts w:cs="Arial"/>
                <w:b/>
                <w:color w:val="000000"/>
                <w:sz w:val="16"/>
                <w:szCs w:val="16"/>
                <w:lang w:val="es-ES" w:eastAsia="es-ES" w:bidi="ar-SA"/>
              </w:rPr>
              <w:lastRenderedPageBreak/>
              <w:t>PUENTES</w:t>
            </w:r>
          </w:p>
        </w:tc>
        <w:tc>
          <w:tcPr>
            <w:tcW w:w="1374" w:type="dxa"/>
            <w:vMerge w:val="restart"/>
            <w:vAlign w:val="center"/>
            <w:hideMark/>
          </w:tcPr>
          <w:p w:rsidR="004B23E0" w:rsidRPr="003D0D87" w:rsidRDefault="004B23E0" w:rsidP="004B23E0">
            <w:pPr>
              <w:spacing w:line="240" w:lineRule="auto"/>
              <w:jc w:val="center"/>
              <w:rPr>
                <w:rFonts w:cs="Arial"/>
                <w:b/>
                <w:bCs/>
                <w:sz w:val="16"/>
                <w:szCs w:val="16"/>
              </w:rPr>
            </w:pPr>
            <w:r w:rsidRPr="003D0D87">
              <w:rPr>
                <w:rFonts w:cs="Arial"/>
                <w:b/>
                <w:bCs/>
                <w:sz w:val="16"/>
                <w:szCs w:val="16"/>
              </w:rPr>
              <w:t>PARAGUARI</w:t>
            </w:r>
          </w:p>
        </w:tc>
        <w:tc>
          <w:tcPr>
            <w:tcW w:w="1781" w:type="dxa"/>
            <w:vMerge w:val="restart"/>
            <w:vAlign w:val="center"/>
            <w:hideMark/>
          </w:tcPr>
          <w:p w:rsidR="004B23E0" w:rsidRPr="003D0D87" w:rsidRDefault="004B23E0" w:rsidP="004B23E0">
            <w:pPr>
              <w:spacing w:before="0" w:line="240" w:lineRule="auto"/>
              <w:jc w:val="center"/>
              <w:rPr>
                <w:rFonts w:cs="Arial"/>
                <w:color w:val="000000"/>
                <w:sz w:val="16"/>
                <w:szCs w:val="16"/>
                <w:lang w:val="es-ES" w:eastAsia="es-ES" w:bidi="ar-SA"/>
              </w:rPr>
            </w:pPr>
            <w:proofErr w:type="spellStart"/>
            <w:r w:rsidRPr="003D0D87">
              <w:rPr>
                <w:rFonts w:cs="Arial"/>
                <w:color w:val="000000"/>
                <w:sz w:val="16"/>
                <w:szCs w:val="16"/>
                <w:lang w:val="es-ES" w:eastAsia="es-ES" w:bidi="ar-SA"/>
              </w:rPr>
              <w:t>Quiindy</w:t>
            </w:r>
            <w:proofErr w:type="spellEnd"/>
            <w:r w:rsidRPr="003D0D87">
              <w:rPr>
                <w:rFonts w:cs="Arial"/>
                <w:color w:val="000000"/>
                <w:sz w:val="16"/>
                <w:szCs w:val="16"/>
                <w:lang w:val="es-ES" w:eastAsia="es-ES" w:bidi="ar-SA"/>
              </w:rPr>
              <w:t xml:space="preserve"> - Laguna </w:t>
            </w:r>
            <w:proofErr w:type="spellStart"/>
            <w:r w:rsidRPr="003D0D87">
              <w:rPr>
                <w:rFonts w:cs="Arial"/>
                <w:color w:val="000000"/>
                <w:sz w:val="16"/>
                <w:szCs w:val="16"/>
                <w:lang w:val="es-ES" w:eastAsia="es-ES" w:bidi="ar-SA"/>
              </w:rPr>
              <w:t>Pyta</w:t>
            </w:r>
            <w:proofErr w:type="spellEnd"/>
            <w:r w:rsidRPr="003D0D87">
              <w:rPr>
                <w:rFonts w:cs="Arial"/>
                <w:color w:val="000000"/>
                <w:sz w:val="16"/>
                <w:szCs w:val="16"/>
                <w:lang w:val="es-ES" w:eastAsia="es-ES" w:bidi="ar-SA"/>
              </w:rPr>
              <w:t xml:space="preserve"> Oeste - </w:t>
            </w:r>
            <w:proofErr w:type="spellStart"/>
            <w:r w:rsidRPr="003D0D87">
              <w:rPr>
                <w:rFonts w:cs="Arial"/>
                <w:color w:val="000000"/>
                <w:sz w:val="16"/>
                <w:szCs w:val="16"/>
                <w:lang w:val="es-ES" w:eastAsia="es-ES" w:bidi="ar-SA"/>
              </w:rPr>
              <w:t>Acahay</w:t>
            </w:r>
            <w:proofErr w:type="spellEnd"/>
          </w:p>
        </w:tc>
        <w:tc>
          <w:tcPr>
            <w:tcW w:w="2519" w:type="dxa"/>
            <w:vAlign w:val="center"/>
            <w:hideMark/>
          </w:tcPr>
          <w:p w:rsidR="004B23E0" w:rsidRPr="003D0D87" w:rsidRDefault="004B23E0" w:rsidP="004B23E0">
            <w:pPr>
              <w:spacing w:before="0" w:line="240" w:lineRule="auto"/>
              <w:jc w:val="center"/>
              <w:rPr>
                <w:rFonts w:cs="Arial"/>
                <w:color w:val="000000"/>
                <w:sz w:val="16"/>
                <w:szCs w:val="16"/>
                <w:lang w:val="es-ES" w:eastAsia="es-ES" w:bidi="ar-SA"/>
              </w:rPr>
            </w:pPr>
            <w:proofErr w:type="spellStart"/>
            <w:r w:rsidRPr="003D0D87">
              <w:rPr>
                <w:rFonts w:cs="Arial"/>
                <w:color w:val="000000"/>
                <w:sz w:val="16"/>
                <w:szCs w:val="16"/>
                <w:lang w:val="es-ES" w:eastAsia="es-ES" w:bidi="ar-SA"/>
              </w:rPr>
              <w:t>Aº</w:t>
            </w:r>
            <w:proofErr w:type="spellEnd"/>
            <w:r w:rsidRPr="003D0D87">
              <w:rPr>
                <w:rFonts w:cs="Arial"/>
                <w:color w:val="000000"/>
                <w:sz w:val="16"/>
                <w:szCs w:val="16"/>
                <w:lang w:val="es-ES" w:eastAsia="es-ES" w:bidi="ar-SA"/>
              </w:rPr>
              <w:t xml:space="preserve"> </w:t>
            </w:r>
            <w:proofErr w:type="spellStart"/>
            <w:r w:rsidRPr="003D0D87">
              <w:rPr>
                <w:rFonts w:cs="Arial"/>
                <w:color w:val="000000"/>
                <w:sz w:val="16"/>
                <w:szCs w:val="16"/>
                <w:lang w:val="es-ES" w:eastAsia="es-ES" w:bidi="ar-SA"/>
              </w:rPr>
              <w:t>Balmori</w:t>
            </w:r>
            <w:proofErr w:type="spellEnd"/>
          </w:p>
          <w:p w:rsidR="004B23E0" w:rsidRPr="003D0D87" w:rsidRDefault="004B23E0" w:rsidP="004B23E0">
            <w:pPr>
              <w:spacing w:before="0" w:line="240" w:lineRule="auto"/>
              <w:jc w:val="center"/>
              <w:rPr>
                <w:rFonts w:cs="Arial"/>
                <w:color w:val="000000"/>
                <w:sz w:val="16"/>
                <w:szCs w:val="16"/>
                <w:lang w:val="es-ES" w:eastAsia="es-ES" w:bidi="ar-SA"/>
              </w:rPr>
            </w:pPr>
          </w:p>
        </w:tc>
        <w:tc>
          <w:tcPr>
            <w:tcW w:w="2551" w:type="dxa"/>
            <w:vMerge w:val="restart"/>
            <w:vAlign w:val="center"/>
          </w:tcPr>
          <w:p w:rsidR="004B23E0" w:rsidRPr="00F53A75" w:rsidRDefault="004B23E0" w:rsidP="004B23E0">
            <w:pPr>
              <w:spacing w:before="0" w:line="240" w:lineRule="auto"/>
              <w:jc w:val="center"/>
              <w:rPr>
                <w:rFonts w:ascii="Arial" w:hAnsi="Arial" w:cs="Arial"/>
                <w:color w:val="000000"/>
                <w:sz w:val="16"/>
                <w:szCs w:val="16"/>
                <w:lang w:val="es-ES" w:eastAsia="es-ES" w:bidi="ar-SA"/>
              </w:rPr>
            </w:pPr>
            <w:r>
              <w:rPr>
                <w:rFonts w:ascii="Arial" w:hAnsi="Arial" w:cs="Arial"/>
                <w:sz w:val="16"/>
                <w:szCs w:val="16"/>
                <w:lang w:val="es-ES"/>
              </w:rPr>
              <w:t>DIA Nº 628/11 y 632/11, como ambas se encuentran vencidas s</w:t>
            </w:r>
            <w:proofErr w:type="spellStart"/>
            <w:r w:rsidRPr="00F53A75">
              <w:rPr>
                <w:rFonts w:ascii="Arial" w:hAnsi="Arial" w:cs="Arial"/>
                <w:sz w:val="16"/>
                <w:szCs w:val="16"/>
              </w:rPr>
              <w:t>e</w:t>
            </w:r>
            <w:proofErr w:type="spellEnd"/>
            <w:r w:rsidRPr="00F53A75">
              <w:rPr>
                <w:rFonts w:ascii="Arial" w:hAnsi="Arial" w:cs="Arial"/>
                <w:sz w:val="16"/>
                <w:szCs w:val="16"/>
              </w:rPr>
              <w:t xml:space="preserve"> estarían ajustando al nuevo Decreto Reglamentario N° 453/13 y 954/13 en vigencia a partir de octubre de 2013, correspondiente los  Estudios de Impactos Ambientales preliminares (</w:t>
            </w:r>
            <w:proofErr w:type="spellStart"/>
            <w:r w:rsidRPr="00F53A75">
              <w:rPr>
                <w:rFonts w:ascii="Arial" w:hAnsi="Arial" w:cs="Arial"/>
                <w:sz w:val="16"/>
                <w:szCs w:val="16"/>
              </w:rPr>
              <w:t>EIAp</w:t>
            </w:r>
            <w:proofErr w:type="spellEnd"/>
            <w:r w:rsidRPr="00F53A75">
              <w:rPr>
                <w:rFonts w:ascii="Arial" w:hAnsi="Arial" w:cs="Arial"/>
                <w:sz w:val="16"/>
                <w:szCs w:val="16"/>
              </w:rPr>
              <w:t>) requerida por la Ley N° 294/93</w:t>
            </w:r>
          </w:p>
        </w:tc>
      </w:tr>
      <w:tr w:rsidR="004B23E0" w:rsidRPr="00F53A75" w:rsidTr="003D0D87">
        <w:trPr>
          <w:trHeight w:val="1002"/>
        </w:trPr>
        <w:tc>
          <w:tcPr>
            <w:tcW w:w="1097" w:type="dxa"/>
            <w:vMerge/>
            <w:vAlign w:val="center"/>
          </w:tcPr>
          <w:p w:rsidR="004B23E0" w:rsidRPr="003D0D87" w:rsidRDefault="004B23E0" w:rsidP="004B23E0">
            <w:pPr>
              <w:spacing w:before="0" w:line="240" w:lineRule="auto"/>
              <w:jc w:val="center"/>
              <w:rPr>
                <w:rFonts w:cs="Arial"/>
                <w:color w:val="000000"/>
                <w:sz w:val="16"/>
                <w:szCs w:val="16"/>
                <w:lang w:val="es-ES" w:eastAsia="es-ES" w:bidi="ar-SA"/>
              </w:rPr>
            </w:pPr>
          </w:p>
        </w:tc>
        <w:tc>
          <w:tcPr>
            <w:tcW w:w="1374" w:type="dxa"/>
            <w:vMerge/>
            <w:vAlign w:val="center"/>
            <w:hideMark/>
          </w:tcPr>
          <w:p w:rsidR="004B23E0" w:rsidRPr="003D0D87" w:rsidRDefault="004B23E0" w:rsidP="004B23E0">
            <w:pPr>
              <w:spacing w:line="240" w:lineRule="auto"/>
              <w:jc w:val="center"/>
              <w:rPr>
                <w:rFonts w:cs="Arial"/>
                <w:b/>
                <w:bCs/>
                <w:sz w:val="16"/>
                <w:szCs w:val="16"/>
              </w:rPr>
            </w:pPr>
          </w:p>
        </w:tc>
        <w:tc>
          <w:tcPr>
            <w:tcW w:w="1781" w:type="dxa"/>
            <w:vMerge/>
            <w:vAlign w:val="center"/>
            <w:hideMark/>
          </w:tcPr>
          <w:p w:rsidR="004B23E0" w:rsidRPr="003D0D87" w:rsidRDefault="004B23E0" w:rsidP="004B23E0">
            <w:pPr>
              <w:spacing w:before="0" w:line="240" w:lineRule="auto"/>
              <w:jc w:val="center"/>
              <w:rPr>
                <w:rFonts w:cs="Arial"/>
                <w:color w:val="000000"/>
                <w:sz w:val="16"/>
                <w:szCs w:val="16"/>
                <w:lang w:val="es-ES" w:eastAsia="es-ES" w:bidi="ar-SA"/>
              </w:rPr>
            </w:pPr>
          </w:p>
        </w:tc>
        <w:tc>
          <w:tcPr>
            <w:tcW w:w="2519" w:type="dxa"/>
            <w:vAlign w:val="center"/>
            <w:hideMark/>
          </w:tcPr>
          <w:p w:rsidR="004B23E0" w:rsidRPr="003D0D87" w:rsidRDefault="004B23E0" w:rsidP="004B23E0">
            <w:pPr>
              <w:spacing w:before="0" w:line="240" w:lineRule="auto"/>
              <w:jc w:val="center"/>
              <w:rPr>
                <w:rFonts w:cs="Arial"/>
                <w:color w:val="000000"/>
                <w:sz w:val="16"/>
                <w:szCs w:val="16"/>
                <w:lang w:val="es-ES" w:eastAsia="es-ES" w:bidi="ar-SA"/>
              </w:rPr>
            </w:pPr>
            <w:proofErr w:type="spellStart"/>
            <w:r w:rsidRPr="003D0D87">
              <w:rPr>
                <w:rFonts w:cs="Arial"/>
                <w:color w:val="000000"/>
                <w:sz w:val="16"/>
                <w:szCs w:val="16"/>
                <w:lang w:val="es-ES" w:eastAsia="es-ES" w:bidi="ar-SA"/>
              </w:rPr>
              <w:t>Aº</w:t>
            </w:r>
            <w:proofErr w:type="spellEnd"/>
            <w:r w:rsidRPr="003D0D87">
              <w:rPr>
                <w:rFonts w:cs="Arial"/>
                <w:color w:val="000000"/>
                <w:sz w:val="16"/>
                <w:szCs w:val="16"/>
                <w:lang w:val="es-ES" w:eastAsia="es-ES" w:bidi="ar-SA"/>
              </w:rPr>
              <w:t xml:space="preserve"> </w:t>
            </w:r>
            <w:r w:rsidR="00881962" w:rsidRPr="003D0D87">
              <w:rPr>
                <w:rFonts w:cs="Arial"/>
                <w:color w:val="000000"/>
                <w:sz w:val="16"/>
                <w:szCs w:val="16"/>
                <w:lang w:val="es-ES" w:eastAsia="es-ES" w:bidi="ar-SA"/>
              </w:rPr>
              <w:t>Rincón</w:t>
            </w:r>
          </w:p>
        </w:tc>
        <w:tc>
          <w:tcPr>
            <w:tcW w:w="2551" w:type="dxa"/>
            <w:vMerge/>
            <w:vAlign w:val="center"/>
          </w:tcPr>
          <w:p w:rsidR="004B23E0" w:rsidRPr="00F53A75" w:rsidRDefault="004B23E0" w:rsidP="004B23E0">
            <w:pPr>
              <w:spacing w:before="0" w:line="240" w:lineRule="auto"/>
              <w:jc w:val="center"/>
              <w:rPr>
                <w:rFonts w:ascii="Arial" w:hAnsi="Arial" w:cs="Arial"/>
                <w:sz w:val="16"/>
                <w:szCs w:val="16"/>
              </w:rPr>
            </w:pPr>
          </w:p>
        </w:tc>
      </w:tr>
      <w:tr w:rsidR="004B23E0" w:rsidRPr="00F53A75" w:rsidTr="003D0D87">
        <w:trPr>
          <w:trHeight w:val="937"/>
        </w:trPr>
        <w:tc>
          <w:tcPr>
            <w:tcW w:w="1097" w:type="dxa"/>
            <w:vMerge/>
            <w:vAlign w:val="center"/>
          </w:tcPr>
          <w:p w:rsidR="004B23E0" w:rsidRPr="003D0D87" w:rsidRDefault="004B23E0" w:rsidP="004B23E0">
            <w:pPr>
              <w:spacing w:before="0" w:line="240" w:lineRule="auto"/>
              <w:jc w:val="center"/>
              <w:rPr>
                <w:rFonts w:cs="Arial"/>
                <w:color w:val="000000"/>
                <w:sz w:val="16"/>
                <w:szCs w:val="16"/>
                <w:lang w:val="es-ES" w:eastAsia="es-ES" w:bidi="ar-SA"/>
              </w:rPr>
            </w:pPr>
          </w:p>
        </w:tc>
        <w:tc>
          <w:tcPr>
            <w:tcW w:w="1374" w:type="dxa"/>
            <w:vAlign w:val="center"/>
            <w:hideMark/>
          </w:tcPr>
          <w:p w:rsidR="004B23E0" w:rsidRPr="003D0D87" w:rsidRDefault="004B23E0" w:rsidP="004B23E0">
            <w:pPr>
              <w:spacing w:line="240" w:lineRule="auto"/>
              <w:jc w:val="center"/>
              <w:rPr>
                <w:rFonts w:cs="Arial"/>
                <w:b/>
                <w:bCs/>
                <w:sz w:val="16"/>
                <w:szCs w:val="16"/>
              </w:rPr>
            </w:pPr>
            <w:r w:rsidRPr="003D0D87">
              <w:rPr>
                <w:rFonts w:cs="Arial"/>
                <w:b/>
                <w:bCs/>
                <w:sz w:val="16"/>
                <w:szCs w:val="16"/>
              </w:rPr>
              <w:t>MISIONES</w:t>
            </w:r>
          </w:p>
        </w:tc>
        <w:tc>
          <w:tcPr>
            <w:tcW w:w="1781" w:type="dxa"/>
            <w:vAlign w:val="center"/>
            <w:hideMark/>
          </w:tcPr>
          <w:p w:rsidR="004B23E0" w:rsidRPr="003D0D87" w:rsidRDefault="004B23E0" w:rsidP="004B23E0">
            <w:pPr>
              <w:spacing w:before="0" w:line="240" w:lineRule="auto"/>
              <w:jc w:val="center"/>
              <w:rPr>
                <w:rFonts w:cs="Arial"/>
                <w:color w:val="000000"/>
                <w:sz w:val="16"/>
                <w:szCs w:val="16"/>
                <w:lang w:val="es-ES" w:eastAsia="es-ES" w:bidi="ar-SA"/>
              </w:rPr>
            </w:pPr>
            <w:r w:rsidRPr="003D0D87">
              <w:rPr>
                <w:rFonts w:cs="Arial"/>
                <w:color w:val="000000"/>
                <w:sz w:val="16"/>
                <w:szCs w:val="16"/>
                <w:lang w:val="es-ES" w:eastAsia="es-ES" w:bidi="ar-SA"/>
              </w:rPr>
              <w:t xml:space="preserve">Santa Rosa - San Juan </w:t>
            </w:r>
            <w:proofErr w:type="spellStart"/>
            <w:r w:rsidRPr="003D0D87">
              <w:rPr>
                <w:rFonts w:cs="Arial"/>
                <w:color w:val="000000"/>
                <w:sz w:val="16"/>
                <w:szCs w:val="16"/>
                <w:lang w:val="es-ES" w:eastAsia="es-ES" w:bidi="ar-SA"/>
              </w:rPr>
              <w:t>Bechmans</w:t>
            </w:r>
            <w:proofErr w:type="spellEnd"/>
            <w:r w:rsidRPr="003D0D87">
              <w:rPr>
                <w:rFonts w:cs="Arial"/>
                <w:color w:val="000000"/>
                <w:sz w:val="16"/>
                <w:szCs w:val="16"/>
                <w:lang w:val="es-ES" w:eastAsia="es-ES" w:bidi="ar-SA"/>
              </w:rPr>
              <w:t xml:space="preserve">; Cerro Costa - San Juan </w:t>
            </w:r>
            <w:proofErr w:type="spellStart"/>
            <w:r w:rsidRPr="003D0D87">
              <w:rPr>
                <w:rFonts w:cs="Arial"/>
                <w:color w:val="000000"/>
                <w:sz w:val="16"/>
                <w:szCs w:val="16"/>
                <w:lang w:val="es-ES" w:eastAsia="es-ES" w:bidi="ar-SA"/>
              </w:rPr>
              <w:t>Berchmaans</w:t>
            </w:r>
            <w:proofErr w:type="spellEnd"/>
          </w:p>
        </w:tc>
        <w:tc>
          <w:tcPr>
            <w:tcW w:w="2519" w:type="dxa"/>
            <w:vAlign w:val="center"/>
            <w:hideMark/>
          </w:tcPr>
          <w:p w:rsidR="004B23E0" w:rsidRPr="003D0D87" w:rsidRDefault="004B23E0" w:rsidP="004B23E0">
            <w:pPr>
              <w:spacing w:before="0" w:line="240" w:lineRule="auto"/>
              <w:jc w:val="center"/>
              <w:rPr>
                <w:rFonts w:cs="Arial"/>
                <w:color w:val="000000"/>
                <w:sz w:val="16"/>
                <w:szCs w:val="16"/>
                <w:lang w:val="es-ES" w:eastAsia="es-ES" w:bidi="ar-SA"/>
              </w:rPr>
            </w:pPr>
            <w:proofErr w:type="spellStart"/>
            <w:r w:rsidRPr="003D0D87">
              <w:rPr>
                <w:rFonts w:cs="Arial"/>
                <w:color w:val="000000"/>
                <w:sz w:val="16"/>
                <w:szCs w:val="16"/>
                <w:lang w:val="es-ES" w:eastAsia="es-ES" w:bidi="ar-SA"/>
              </w:rPr>
              <w:t>Aº</w:t>
            </w:r>
            <w:proofErr w:type="spellEnd"/>
            <w:r w:rsidRPr="003D0D87">
              <w:rPr>
                <w:rFonts w:cs="Arial"/>
                <w:color w:val="000000"/>
                <w:sz w:val="16"/>
                <w:szCs w:val="16"/>
                <w:lang w:val="es-ES" w:eastAsia="es-ES" w:bidi="ar-SA"/>
              </w:rPr>
              <w:t xml:space="preserve">  </w:t>
            </w:r>
            <w:proofErr w:type="spellStart"/>
            <w:r w:rsidRPr="003D0D87">
              <w:rPr>
                <w:rFonts w:cs="Arial"/>
                <w:color w:val="000000"/>
                <w:sz w:val="16"/>
                <w:szCs w:val="16"/>
                <w:lang w:val="es-ES" w:eastAsia="es-ES" w:bidi="ar-SA"/>
              </w:rPr>
              <w:t>Sanguri</w:t>
            </w:r>
            <w:proofErr w:type="spellEnd"/>
          </w:p>
        </w:tc>
        <w:tc>
          <w:tcPr>
            <w:tcW w:w="2551" w:type="dxa"/>
            <w:vAlign w:val="center"/>
          </w:tcPr>
          <w:p w:rsidR="004B23E0" w:rsidRPr="00F53A75" w:rsidRDefault="004B23E0" w:rsidP="004B23E0">
            <w:pPr>
              <w:spacing w:before="0" w:line="240" w:lineRule="auto"/>
              <w:jc w:val="center"/>
              <w:rPr>
                <w:rFonts w:ascii="Arial" w:hAnsi="Arial" w:cs="Arial"/>
                <w:color w:val="000000"/>
                <w:sz w:val="16"/>
                <w:szCs w:val="16"/>
                <w:lang w:val="es-ES" w:eastAsia="es-ES" w:bidi="ar-SA"/>
              </w:rPr>
            </w:pPr>
            <w:r w:rsidRPr="00F53A75">
              <w:rPr>
                <w:rFonts w:ascii="Arial" w:hAnsi="Arial" w:cs="Arial"/>
                <w:sz w:val="16"/>
                <w:szCs w:val="16"/>
              </w:rPr>
              <w:t>Se estarían ajustando al nuevo Decreto Reglamentario N° 453/13 y 954/13 en vigencia a partir de octubre de 2013, correspondiente los  Estudios de Impactos Ambientales preliminares (</w:t>
            </w:r>
            <w:proofErr w:type="spellStart"/>
            <w:r w:rsidRPr="00F53A75">
              <w:rPr>
                <w:rFonts w:ascii="Arial" w:hAnsi="Arial" w:cs="Arial"/>
                <w:sz w:val="16"/>
                <w:szCs w:val="16"/>
              </w:rPr>
              <w:t>EIAp</w:t>
            </w:r>
            <w:proofErr w:type="spellEnd"/>
            <w:r w:rsidRPr="00F53A75">
              <w:rPr>
                <w:rFonts w:ascii="Arial" w:hAnsi="Arial" w:cs="Arial"/>
                <w:sz w:val="16"/>
                <w:szCs w:val="16"/>
              </w:rPr>
              <w:t>) requerida por la Ley N° 294/93</w:t>
            </w:r>
          </w:p>
        </w:tc>
      </w:tr>
    </w:tbl>
    <w:p w:rsidR="0002786E" w:rsidRDefault="0002786E">
      <w:pPr>
        <w:spacing w:before="0" w:line="240" w:lineRule="auto"/>
        <w:jc w:val="left"/>
      </w:pPr>
    </w:p>
    <w:p w:rsidR="0002786E" w:rsidRPr="0059722E" w:rsidRDefault="0002786E" w:rsidP="0002786E">
      <w:r w:rsidRPr="0002786E">
        <w:t xml:space="preserve">Las licencias ambientales para las obras de mejoramiento de los caminos vecinales </w:t>
      </w:r>
      <w:r w:rsidR="00ED5032">
        <w:t xml:space="preserve">y puentes </w:t>
      </w:r>
      <w:r w:rsidRPr="0002786E">
        <w:t xml:space="preserve">son gestionadas de conformidad a las nuevas disposiciones legales </w:t>
      </w:r>
      <w:r w:rsidRPr="00ED5032">
        <w:t>vigentes</w:t>
      </w:r>
      <w:r w:rsidRPr="0002786E">
        <w:t>. Por esta razón todas las obras del Programa, se encuentran actualmente en proceso de adecuación al nuevo Decreto Reglamentario.</w:t>
      </w:r>
      <w:r w:rsidRPr="002D2AC4">
        <w:t xml:space="preserve"> </w:t>
      </w:r>
      <w:r w:rsidR="00ED5032" w:rsidRPr="0059722E">
        <w:t xml:space="preserve">También se estaría realizando los </w:t>
      </w:r>
      <w:proofErr w:type="spellStart"/>
      <w:r w:rsidR="00ED5032" w:rsidRPr="0059722E">
        <w:t>EIAp</w:t>
      </w:r>
      <w:proofErr w:type="spellEnd"/>
      <w:r w:rsidR="007E1063">
        <w:t xml:space="preserve"> y diseños </w:t>
      </w:r>
      <w:r w:rsidR="00ED5032" w:rsidRPr="0059722E">
        <w:t xml:space="preserve"> de los demás puentes faltantes durante el primer año de ejecución del préstamo</w:t>
      </w:r>
      <w:r w:rsidR="0059722E">
        <w:t>.</w:t>
      </w:r>
    </w:p>
    <w:p w:rsidR="00787A54" w:rsidRDefault="00787A54" w:rsidP="002218F5"/>
    <w:p w:rsidR="002218F5" w:rsidRDefault="00EC3D29" w:rsidP="00DE5D76">
      <w:pPr>
        <w:pStyle w:val="Ttulo2"/>
      </w:pPr>
      <w:bookmarkStart w:id="100" w:name="_Toc414522830"/>
      <w:bookmarkStart w:id="101" w:name="_Toc427753829"/>
      <w:r>
        <w:t>VII.2 Consultas públicas</w:t>
      </w:r>
      <w:bookmarkEnd w:id="100"/>
      <w:bookmarkEnd w:id="101"/>
    </w:p>
    <w:p w:rsidR="00787A54" w:rsidRDefault="00787A54" w:rsidP="00787A54">
      <w:r w:rsidRPr="00773D03">
        <w:t xml:space="preserve">Como parte del procedimiento establecido en el MOPC y de los criterios de elegibilidad que han sido preestablecidos en esta operación, todos los proyectos contemplados en este financiamiento son el fruto de un proceso participativo comunitario ejecutado, que incluye una serie de consultas públicas con las </w:t>
      </w:r>
      <w:r w:rsidRPr="0059722E">
        <w:t xml:space="preserve">comunidades y </w:t>
      </w:r>
      <w:r w:rsidR="0059722E">
        <w:t xml:space="preserve">elaboración de los </w:t>
      </w:r>
      <w:r w:rsidRPr="0059722E">
        <w:t>planes viales participativos</w:t>
      </w:r>
      <w:r w:rsidR="0059722E" w:rsidRPr="0059722E">
        <w:t xml:space="preserve"> (</w:t>
      </w:r>
      <w:r w:rsidR="0059722E">
        <w:t>PVP)</w:t>
      </w:r>
      <w:r w:rsidRPr="00773D03">
        <w:t xml:space="preserve"> en los departamentos</w:t>
      </w:r>
      <w:r w:rsidR="0002786E">
        <w:t xml:space="preserve"> respectivos,</w:t>
      </w:r>
      <w:r w:rsidRPr="0002786E">
        <w:t xml:space="preserve">  fueron realizados en su oportunidad</w:t>
      </w:r>
      <w:r w:rsidR="00AB3263">
        <w:t xml:space="preserve"> en la etapa de</w:t>
      </w:r>
      <w:r w:rsidR="0059722E">
        <w:t xml:space="preserve"> </w:t>
      </w:r>
      <w:r w:rsidR="00AB3263">
        <w:t>l</w:t>
      </w:r>
      <w:r w:rsidR="0059722E">
        <w:t>os</w:t>
      </w:r>
      <w:r w:rsidRPr="0002786E">
        <w:t xml:space="preserve"> Estudios de Factibilidad.</w:t>
      </w:r>
    </w:p>
    <w:p w:rsidR="002218F5" w:rsidRDefault="004F31A1" w:rsidP="00DE5D76">
      <w:pPr>
        <w:pStyle w:val="Ttulo2"/>
      </w:pPr>
      <w:bookmarkStart w:id="102" w:name="_Toc414522831"/>
      <w:bookmarkStart w:id="103" w:name="_Toc427753830"/>
      <w:r>
        <w:t>VII.3 I</w:t>
      </w:r>
      <w:r w:rsidR="002218F5">
        <w:t>mpactos ambientales, riesgos asociados y manejo</w:t>
      </w:r>
      <w:bookmarkEnd w:id="102"/>
      <w:bookmarkEnd w:id="103"/>
    </w:p>
    <w:p w:rsidR="002218F5" w:rsidRPr="002218F5" w:rsidRDefault="002218F5" w:rsidP="002218F5">
      <w:pPr>
        <w:rPr>
          <w:b/>
          <w:i/>
        </w:rPr>
      </w:pPr>
      <w:bookmarkStart w:id="104" w:name="_Toc394311668"/>
      <w:bookmarkStart w:id="105" w:name="_Toc368994060"/>
      <w:r w:rsidRPr="002218F5">
        <w:rPr>
          <w:b/>
          <w:i/>
        </w:rPr>
        <w:t>Seguimiento y Control Ambiental</w:t>
      </w:r>
      <w:bookmarkEnd w:id="104"/>
    </w:p>
    <w:p w:rsidR="002218F5" w:rsidRPr="00BB338A" w:rsidRDefault="002218F5" w:rsidP="00C158F6">
      <w:pPr>
        <w:numPr>
          <w:ilvl w:val="0"/>
          <w:numId w:val="14"/>
        </w:numPr>
        <w:spacing w:after="120" w:line="240" w:lineRule="auto"/>
        <w:ind w:left="425" w:hanging="425"/>
        <w:jc w:val="left"/>
      </w:pPr>
      <w:r w:rsidRPr="007A77BA">
        <w:t xml:space="preserve"> </w:t>
      </w:r>
      <w:r w:rsidRPr="00BB338A">
        <w:rPr>
          <w:b/>
        </w:rPr>
        <w:t>Por parte de la Secretaría del Ambiente</w:t>
      </w:r>
      <w:bookmarkEnd w:id="105"/>
    </w:p>
    <w:p w:rsidR="002218F5" w:rsidRPr="004529F7" w:rsidRDefault="002218F5" w:rsidP="002218F5">
      <w:r w:rsidRPr="004529F7">
        <w:t>La SEAM, es la autoridad de aplicación y control de la legislación ambiental. Su misión es organizar, liderar y consolidar un sistema nacional de gestión ambiental y de manejo sostenible de los recursos naturales así como la conservación de la biodiversidad, mediante la formulación e instrumentación de las políticas nacionales en la materia, integrados con otros organismos, descentralizando competencias y con activa participación de la población civil.</w:t>
      </w:r>
    </w:p>
    <w:p w:rsidR="002218F5" w:rsidRPr="004529F7" w:rsidRDefault="002218F5" w:rsidP="002218F5">
      <w:r w:rsidRPr="004529F7">
        <w:lastRenderedPageBreak/>
        <w:t xml:space="preserve">Es la autoridad de aplicación de la Ley Nº 294/93 de Evaluación de Impacto Ambiental y ejerce las funciones de licenciamiento ambiental y las de seguimiento a los </w:t>
      </w:r>
      <w:proofErr w:type="spellStart"/>
      <w:r w:rsidRPr="004529F7">
        <w:t>PGAs</w:t>
      </w:r>
      <w:proofErr w:type="spellEnd"/>
      <w:r w:rsidRPr="004529F7">
        <w:t xml:space="preserve"> o Planes de Manejo Ambiental (PMA) aprobados a través de su DGCCARN</w:t>
      </w:r>
      <w:r>
        <w:rPr>
          <w:rStyle w:val="Refdenotaalpie"/>
        </w:rPr>
        <w:footnoteReference w:id="2"/>
      </w:r>
      <w:r w:rsidRPr="004529F7">
        <w:t xml:space="preserve">.  </w:t>
      </w:r>
    </w:p>
    <w:p w:rsidR="002218F5" w:rsidRPr="00BB338A" w:rsidRDefault="002218F5" w:rsidP="00C158F6">
      <w:pPr>
        <w:numPr>
          <w:ilvl w:val="0"/>
          <w:numId w:val="14"/>
        </w:numPr>
        <w:ind w:left="425" w:hanging="425"/>
        <w:jc w:val="left"/>
        <w:rPr>
          <w:b/>
        </w:rPr>
      </w:pPr>
      <w:bookmarkStart w:id="106" w:name="_Toc368994061"/>
      <w:r w:rsidRPr="00BB338A">
        <w:rPr>
          <w:b/>
        </w:rPr>
        <w:t xml:space="preserve">Por parte del </w:t>
      </w:r>
      <w:bookmarkEnd w:id="106"/>
      <w:r w:rsidRPr="00BB338A">
        <w:rPr>
          <w:b/>
        </w:rPr>
        <w:t>MOPC</w:t>
      </w:r>
    </w:p>
    <w:p w:rsidR="004B23E0" w:rsidRPr="004370E7" w:rsidRDefault="002218F5" w:rsidP="004B23E0">
      <w:r w:rsidRPr="004529F7">
        <w:t>El MOPC, es la Autoridad Reguladora del Sector Transporte en el ámbito nacional, y en tal carácter, define y controla la implementación de las políticas vinculadas a este Sector, siguiendo las orientaciones del Poder Ejecutivo. Para la incorporación del componente ambiental en el ciclo de los proyectos de carreteras administradas por el MOPC, en marzo de 1991 fue creada una Unidad Ambiental, por Resolución Ministerial N</w:t>
      </w:r>
      <w:r w:rsidR="00F01B70">
        <w:t>º</w:t>
      </w:r>
      <w:r w:rsidRPr="004529F7">
        <w:t>. 162, en el marco de un Programa financiado por el Banco. Debido a la creciente problemática ambiental y la transversalidad de</w:t>
      </w:r>
      <w:r w:rsidR="004370E7">
        <w:t>l MOPC con</w:t>
      </w:r>
      <w:r w:rsidRPr="004529F7">
        <w:t xml:space="preserve"> la rama ambiental, se creó por Resolución Ministerial N</w:t>
      </w:r>
      <w:r w:rsidR="00F01B70">
        <w:t>º</w:t>
      </w:r>
      <w:r w:rsidRPr="004529F7">
        <w:t xml:space="preserve">. 639  del 2011 la Dirección Gestión Ambiental (DGA), </w:t>
      </w:r>
      <w:r w:rsidR="004370E7">
        <w:t xml:space="preserve">y </w:t>
      </w:r>
      <w:r w:rsidRPr="004529F7">
        <w:t>por Resolución Ministerial N</w:t>
      </w:r>
      <w:r w:rsidR="00F01B70">
        <w:t>º</w:t>
      </w:r>
      <w:r w:rsidRPr="004529F7">
        <w:t>. 167/14</w:t>
      </w:r>
      <w:r w:rsidRPr="004529F7">
        <w:rPr>
          <w:vertAlign w:val="superscript"/>
        </w:rPr>
        <w:footnoteReference w:id="3"/>
      </w:r>
      <w:r w:rsidRPr="004529F7">
        <w:t xml:space="preserve"> es designada como Órgano Coordinador de los Componentes Ambientales.</w:t>
      </w:r>
      <w:r w:rsidR="004B23E0">
        <w:t xml:space="preserve"> </w:t>
      </w:r>
      <w:r w:rsidR="004370E7">
        <w:t xml:space="preserve">A partir de diciembre de </w:t>
      </w:r>
      <w:r w:rsidR="004370E7" w:rsidRPr="004370E7">
        <w:t xml:space="preserve">2014, se incorpora dentro de la estructura ambiental, la temática social, </w:t>
      </w:r>
      <w:r w:rsidR="004370E7" w:rsidRPr="004370E7">
        <w:rPr>
          <w:lang w:val="es-ES"/>
        </w:rPr>
        <w:t>denominándose</w:t>
      </w:r>
      <w:r w:rsidR="004370E7" w:rsidRPr="004370E7">
        <w:t xml:space="preserve"> así, </w:t>
      </w:r>
      <w:r w:rsidR="004B23E0" w:rsidRPr="004370E7">
        <w:t xml:space="preserve">  por Resolución Nº 1</w:t>
      </w:r>
      <w:r w:rsidR="00F01B70">
        <w:t>.</w:t>
      </w:r>
      <w:r w:rsidR="004B23E0" w:rsidRPr="004370E7">
        <w:t>581 con fecha 3 de Diciembre de 2014, como Dirección de</w:t>
      </w:r>
      <w:r w:rsidR="004370E7">
        <w:t xml:space="preserve"> Gestión Socio Ambiental (DGSA) para atender todo</w:t>
      </w:r>
      <w:r w:rsidR="00F01B70">
        <w:t>s los proyectos de</w:t>
      </w:r>
      <w:r w:rsidR="004370E7">
        <w:t>l MOPC.</w:t>
      </w:r>
      <w:r w:rsidR="004B23E0" w:rsidRPr="004370E7">
        <w:t xml:space="preserve"> </w:t>
      </w:r>
    </w:p>
    <w:p w:rsidR="002218F5" w:rsidRPr="004529F7" w:rsidRDefault="002218F5" w:rsidP="002218F5">
      <w:r w:rsidRPr="004370E7">
        <w:t>Dentro de</w:t>
      </w:r>
      <w:r w:rsidRPr="004529F7">
        <w:t xml:space="preserve"> la DG</w:t>
      </w:r>
      <w:r w:rsidR="004B23E0">
        <w:t>S</w:t>
      </w:r>
      <w:r w:rsidRPr="004529F7">
        <w:t>A existe un Departamento de Monitoreo y Seguimiento de Evaluación de Impacto Ambiental, la cual se encarga de: i). realizar con la SEAM las gestiones relacionadas con la Ley 294/93 de la “Evaluación del Impacto Ambiental”, para actividades vinculadas con el MOPC; ii) Dar seguimiento a la Evaluación de Impacto Ambiental de proyectos del MOPC; iii). Controlar el cumplimiento de los compromisos ambientales asumidos por los ejecutores de proyectos conforme a los Términos de Referencia (</w:t>
      </w:r>
      <w:proofErr w:type="spellStart"/>
      <w:r w:rsidRPr="004529F7">
        <w:t>TdR</w:t>
      </w:r>
      <w:proofErr w:type="spellEnd"/>
      <w:r w:rsidRPr="004529F7">
        <w:t xml:space="preserve">), </w:t>
      </w:r>
      <w:proofErr w:type="spellStart"/>
      <w:r w:rsidRPr="004529F7">
        <w:t>ETAGs</w:t>
      </w:r>
      <w:proofErr w:type="spellEnd"/>
      <w:r w:rsidRPr="004529F7">
        <w:t xml:space="preserve"> y/o las Licencias Ambientales, a través de visitas de campo y sobre la base de informes ambientales presentados por las firmas fiscalizadoras; y iv).  Estudiar, analizar y presentar a las autoridades superiores soluciones sobre conflictos vinculados a la Ley 294/93 de la “Evaluación de Impacto Ambiental. Como procedimiento de control y monitoreo de la ejecución de proyectos, el MOPC contrata consultoras de fiscalización que incorpora un fiscal socio</w:t>
      </w:r>
      <w:r>
        <w:t>-</w:t>
      </w:r>
      <w:r w:rsidRPr="004529F7">
        <w:t xml:space="preserve">ambiental, asumiendo la DGA el papel de supervisor ambiental de las obras. </w:t>
      </w:r>
    </w:p>
    <w:p w:rsidR="002218F5" w:rsidRPr="002218F5" w:rsidRDefault="002218F5" w:rsidP="002218F5">
      <w:pPr>
        <w:rPr>
          <w:b/>
          <w:i/>
        </w:rPr>
      </w:pPr>
      <w:bookmarkStart w:id="107" w:name="_Toc368387765"/>
      <w:bookmarkStart w:id="108" w:name="_Toc368994064"/>
      <w:bookmarkStart w:id="109" w:name="_Toc394311669"/>
      <w:r w:rsidRPr="002218F5">
        <w:rPr>
          <w:b/>
          <w:i/>
        </w:rPr>
        <w:t>Impactos y Riesgos Ambientales</w:t>
      </w:r>
      <w:bookmarkEnd w:id="107"/>
      <w:bookmarkEnd w:id="108"/>
      <w:bookmarkEnd w:id="109"/>
    </w:p>
    <w:p w:rsidR="002218F5" w:rsidRPr="004529F7" w:rsidRDefault="002218F5" w:rsidP="002218F5">
      <w:pPr>
        <w:spacing w:after="120" w:line="240" w:lineRule="auto"/>
      </w:pPr>
      <w:r w:rsidRPr="004529F7">
        <w:t xml:space="preserve">Con las obras de rehabilitación incluidas en el Programa, no se contempla la ejecución de obras nuevas ni ampliaciones importantes (con excepción de pequeñas rectificaciones o variantes) que pudieran poner representar mayor riesgo al entorno </w:t>
      </w:r>
      <w:proofErr w:type="spellStart"/>
      <w:r w:rsidRPr="004529F7">
        <w:t>socioambiental</w:t>
      </w:r>
      <w:proofErr w:type="spellEnd"/>
      <w:r w:rsidRPr="004529F7">
        <w:t xml:space="preserve">. En este sentido, los principales impactos ambientales y sociales ya ocurrieron hace mucho tiempo, con la apertura de las trazas de los caminos objeto de rehabilitación, razón por la cual no se prevé impactos </w:t>
      </w:r>
      <w:proofErr w:type="spellStart"/>
      <w:r w:rsidRPr="004529F7">
        <w:t>socioambientales</w:t>
      </w:r>
      <w:proofErr w:type="spellEnd"/>
      <w:r w:rsidRPr="004529F7">
        <w:t xml:space="preserve"> significativos en el Programa.</w:t>
      </w:r>
    </w:p>
    <w:p w:rsidR="002218F5" w:rsidRPr="004529F7" w:rsidRDefault="002218F5" w:rsidP="002218F5">
      <w:pPr>
        <w:spacing w:after="120" w:line="240" w:lineRule="auto"/>
      </w:pPr>
      <w:r w:rsidRPr="004529F7">
        <w:t xml:space="preserve">Los impactos ambientales y sociales negativos más relevantes serán de baja a mediana magnitud, de corta duración e influencia local y estarán relacionados con el manejo de residuos, emisiones de ruido, y descargas líquidas, sólidas y gaseosas.  Estos impactos podrán ser manejados, mediante la aplicación de medidas simples y rutinarias, definidas en las normas técnicas ambientales establecidas en las </w:t>
      </w:r>
      <w:proofErr w:type="spellStart"/>
      <w:r w:rsidRPr="004529F7">
        <w:t>ETAGs</w:t>
      </w:r>
      <w:proofErr w:type="spellEnd"/>
      <w:r w:rsidRPr="004529F7">
        <w:t xml:space="preserve"> del MOPC o en procedimientos internacionales comúnmente aplicados para estos casos.</w:t>
      </w:r>
    </w:p>
    <w:p w:rsidR="002218F5" w:rsidRPr="007A77BA" w:rsidRDefault="002218F5" w:rsidP="00C158F6">
      <w:pPr>
        <w:numPr>
          <w:ilvl w:val="0"/>
          <w:numId w:val="14"/>
        </w:numPr>
        <w:spacing w:after="120" w:line="240" w:lineRule="auto"/>
        <w:ind w:left="425" w:hanging="425"/>
        <w:jc w:val="left"/>
        <w:rPr>
          <w:rFonts w:ascii="Times New Roman" w:hAnsi="Times New Roman"/>
          <w:b/>
        </w:rPr>
      </w:pPr>
      <w:bookmarkStart w:id="110" w:name="_Toc368994065"/>
      <w:r w:rsidRPr="007A77BA">
        <w:rPr>
          <w:rFonts w:ascii="Times New Roman" w:hAnsi="Times New Roman"/>
          <w:b/>
        </w:rPr>
        <w:lastRenderedPageBreak/>
        <w:t>Fase de Construcción</w:t>
      </w:r>
      <w:bookmarkEnd w:id="110"/>
    </w:p>
    <w:p w:rsidR="002218F5" w:rsidRPr="004529F7" w:rsidRDefault="002218F5" w:rsidP="002218F5">
      <w:pPr>
        <w:spacing w:after="120" w:line="240" w:lineRule="auto"/>
      </w:pPr>
      <w:r w:rsidRPr="004529F7">
        <w:t xml:space="preserve">Los impactos negativos potenciales más significativos que podrían generarse en esta fase incluyen: i) afectación a la calidad del aire, por la emisión no controlada de material </w:t>
      </w:r>
      <w:proofErr w:type="spellStart"/>
      <w:r w:rsidRPr="004529F7">
        <w:t>particulado</w:t>
      </w:r>
      <w:proofErr w:type="spellEnd"/>
      <w:r w:rsidRPr="004529F7">
        <w:t xml:space="preserve"> a la atmósfera por efecto de la nivelación del suelo o del material pétreo utilizado para la construcción de las obras; ii) generación de ruido en las proximidades de los frentes de obra por efectos de la operación de maquinaria y equipos de construcción; iii) polución de cuerpos hídricos superficiales debido a eventuales procesos erosivos que arrastrarán suelos a cauces o áreas bajas; iv) generación de residuos líquidos, sólidos y gaseosos; v) interrupciones temporales del tránsito vehicular; y vi) incremento del riesgo de accidentes, debido a los movimientos de tierra, a la presencia de la maquinaria, a la interrupción del tránsito vehicular, a la mala disposición de escombros o materiales, o a la falta de señalización en zonas obra, entre otros.</w:t>
      </w:r>
    </w:p>
    <w:p w:rsidR="002218F5" w:rsidRPr="00BB338A" w:rsidRDefault="002218F5" w:rsidP="00C158F6">
      <w:pPr>
        <w:numPr>
          <w:ilvl w:val="0"/>
          <w:numId w:val="14"/>
        </w:numPr>
        <w:spacing w:after="120" w:line="240" w:lineRule="auto"/>
        <w:ind w:left="425" w:hanging="425"/>
        <w:jc w:val="left"/>
        <w:rPr>
          <w:b/>
        </w:rPr>
      </w:pPr>
      <w:bookmarkStart w:id="111" w:name="_Toc368387767"/>
      <w:bookmarkStart w:id="112" w:name="_Toc368994066"/>
      <w:r w:rsidRPr="00BB338A">
        <w:rPr>
          <w:b/>
        </w:rPr>
        <w:t>Fase de Operación y Mantenimiento</w:t>
      </w:r>
      <w:bookmarkEnd w:id="111"/>
      <w:bookmarkEnd w:id="112"/>
    </w:p>
    <w:p w:rsidR="002218F5" w:rsidRPr="004529F7" w:rsidRDefault="002218F5" w:rsidP="002218F5">
      <w:pPr>
        <w:spacing w:after="120" w:line="240" w:lineRule="auto"/>
      </w:pPr>
      <w:r w:rsidRPr="004529F7">
        <w:t>Durante la fase de operación y mantenimiento de la infraestructura propuesta, los principales impactos negativos identificados se relacionan con: i) presión en la tenencia de la tierra de los predios aledaños a las vías mejoradas debido al incremento de su plusvalía; ii) cambios de uso del suelo; y iii) aumento de la posibilidad de accidentes como consecuencia del incremento del tránsito vehicular en las vías a rehabilitarse.</w:t>
      </w:r>
    </w:p>
    <w:p w:rsidR="002218F5" w:rsidRPr="00BB338A" w:rsidRDefault="002218F5" w:rsidP="00C158F6">
      <w:pPr>
        <w:numPr>
          <w:ilvl w:val="0"/>
          <w:numId w:val="14"/>
        </w:numPr>
        <w:spacing w:after="120" w:line="240" w:lineRule="auto"/>
        <w:ind w:left="425" w:hanging="425"/>
        <w:jc w:val="left"/>
        <w:rPr>
          <w:b/>
        </w:rPr>
      </w:pPr>
      <w:bookmarkStart w:id="113" w:name="_Toc368387772"/>
      <w:bookmarkStart w:id="114" w:name="_Toc368994070"/>
      <w:r w:rsidRPr="00BB338A">
        <w:rPr>
          <w:b/>
        </w:rPr>
        <w:t>Impactos Positivos</w:t>
      </w:r>
      <w:bookmarkEnd w:id="113"/>
      <w:bookmarkEnd w:id="114"/>
    </w:p>
    <w:p w:rsidR="002218F5" w:rsidRPr="004529F7" w:rsidRDefault="002218F5" w:rsidP="002218F5">
      <w:pPr>
        <w:spacing w:after="120" w:line="240" w:lineRule="auto"/>
      </w:pPr>
      <w:r w:rsidRPr="004529F7">
        <w:t>Entre los principales impactos positivos que la operación generaría se incluyen los siguientes: i) potenciación del bienestar y calidad de vida de los beneficiarios; ii) generación de mayores oportunidades para la productividad y comercialización de bienes producidos en sus comunidades y centros de consumo mayores; iii) disminución del aislamiento de sectores de la población marginados; iv) generación de facilidades de acceso a la educación, salud y servicios básicos generales; v) seguridad en la movilidad y el desplazamiento de la población; vi) reducción de costos y tiempos de viaje de los productos de la población; vii) incremento de la movilidad y transporte de la población; viii) potenciación de oportunidades para generación de actividades agrícolas, forestal y pecuarias; ix) mejoramiento de la movilidad a nivel rural; x) inclusión a los procesos productivos de poblaciones alejadas; xi) potenciación de los procesos de comunicación y coordinación entre los Gobiernos Locales y las comunidades beneficiadas; y (xii) reivindicación de la confianza pública en la gestión social del Gobierno de Paraguay y de los Gobiernos Locales.</w:t>
      </w:r>
    </w:p>
    <w:p w:rsidR="00BB338A" w:rsidRDefault="00BB338A" w:rsidP="002218F5"/>
    <w:p w:rsidR="002218F5" w:rsidRPr="00367DCC" w:rsidRDefault="002218F5" w:rsidP="00367DCC">
      <w:pPr>
        <w:rPr>
          <w:b/>
          <w:i/>
        </w:rPr>
      </w:pPr>
      <w:bookmarkStart w:id="115" w:name="_Toc394311670"/>
      <w:bookmarkStart w:id="116" w:name="_Toc368387774"/>
      <w:bookmarkStart w:id="117" w:name="_Toc368994073"/>
      <w:r w:rsidRPr="00367DCC">
        <w:rPr>
          <w:b/>
          <w:i/>
        </w:rPr>
        <w:t>Manejo de los Impactos y Riesgos Ambientales y Sociales</w:t>
      </w:r>
      <w:bookmarkEnd w:id="115"/>
      <w:r w:rsidRPr="00367DCC">
        <w:rPr>
          <w:b/>
          <w:i/>
        </w:rPr>
        <w:t xml:space="preserve">  </w:t>
      </w:r>
      <w:bookmarkEnd w:id="116"/>
      <w:bookmarkEnd w:id="117"/>
    </w:p>
    <w:p w:rsidR="002218F5" w:rsidRDefault="002218F5" w:rsidP="002218F5">
      <w:pPr>
        <w:spacing w:after="120" w:line="240" w:lineRule="auto"/>
      </w:pPr>
      <w:r w:rsidRPr="004529F7">
        <w:t xml:space="preserve">A continuación, en el cuadro </w:t>
      </w:r>
      <w:r>
        <w:t>siguiente,</w:t>
      </w:r>
      <w:r w:rsidRPr="004529F7">
        <w:t xml:space="preserve"> se presentan las acciones de orden general que han sido diseñadas para prevenir, mitigar o compensar los impactos ambientales y sociales identificados en el marco de esta operación.</w:t>
      </w:r>
    </w:p>
    <w:p w:rsidR="00220098" w:rsidRDefault="00220098">
      <w:pPr>
        <w:spacing w:before="0" w:line="240" w:lineRule="auto"/>
        <w:jc w:val="left"/>
      </w:pPr>
      <w:r>
        <w:br w:type="page"/>
      </w:r>
    </w:p>
    <w:p w:rsidR="002218F5" w:rsidRPr="00367DCC" w:rsidRDefault="00367DCC" w:rsidP="00367DCC">
      <w:pPr>
        <w:spacing w:after="120" w:line="240" w:lineRule="auto"/>
        <w:jc w:val="center"/>
        <w:rPr>
          <w:b/>
        </w:rPr>
      </w:pPr>
      <w:r>
        <w:rPr>
          <w:b/>
        </w:rPr>
        <w:lastRenderedPageBreak/>
        <w:t>Cuadro VII.</w:t>
      </w:r>
      <w:r w:rsidR="004370E7">
        <w:rPr>
          <w:b/>
        </w:rPr>
        <w:t>2</w:t>
      </w:r>
      <w:r>
        <w:rPr>
          <w:b/>
        </w:rPr>
        <w:t xml:space="preserve"> </w:t>
      </w:r>
      <w:r w:rsidRPr="00367DCC">
        <w:rPr>
          <w:b/>
        </w:rPr>
        <w:t>Acciones recomendadas como parte del Plan de Manejo Ambiental y Social</w:t>
      </w:r>
    </w:p>
    <w:tbl>
      <w:tblPr>
        <w:tblW w:w="892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76"/>
        <w:gridCol w:w="1842"/>
        <w:gridCol w:w="2552"/>
        <w:gridCol w:w="566"/>
        <w:gridCol w:w="566"/>
        <w:gridCol w:w="2126"/>
      </w:tblGrid>
      <w:tr w:rsidR="002218F5" w:rsidRPr="004529F7" w:rsidTr="008760D7">
        <w:trPr>
          <w:trHeight w:val="198"/>
          <w:tblHeader/>
        </w:trPr>
        <w:tc>
          <w:tcPr>
            <w:tcW w:w="1276" w:type="dxa"/>
            <w:vMerge w:val="restart"/>
            <w:shd w:val="clear" w:color="auto" w:fill="DBE5F1" w:themeFill="accent1" w:themeFillTint="33"/>
            <w:noWrap/>
            <w:vAlign w:val="center"/>
          </w:tcPr>
          <w:p w:rsidR="002218F5" w:rsidRPr="004529F7" w:rsidRDefault="002218F5" w:rsidP="002218F5">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PROGRAMA</w:t>
            </w:r>
          </w:p>
        </w:tc>
        <w:tc>
          <w:tcPr>
            <w:tcW w:w="1842" w:type="dxa"/>
            <w:vMerge w:val="restart"/>
            <w:shd w:val="clear" w:color="auto" w:fill="DBE5F1" w:themeFill="accent1" w:themeFillTint="33"/>
            <w:noWrap/>
            <w:vAlign w:val="center"/>
          </w:tcPr>
          <w:p w:rsidR="002218F5" w:rsidRPr="004529F7" w:rsidRDefault="002218F5" w:rsidP="002218F5">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IMPACTO/ RIESGO</w:t>
            </w:r>
          </w:p>
        </w:tc>
        <w:tc>
          <w:tcPr>
            <w:tcW w:w="2552" w:type="dxa"/>
            <w:vMerge w:val="restart"/>
            <w:shd w:val="clear" w:color="auto" w:fill="DBE5F1" w:themeFill="accent1" w:themeFillTint="33"/>
            <w:noWrap/>
            <w:vAlign w:val="center"/>
          </w:tcPr>
          <w:p w:rsidR="002218F5" w:rsidRPr="004529F7" w:rsidRDefault="002218F5" w:rsidP="002218F5">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MEDIDA</w:t>
            </w:r>
          </w:p>
        </w:tc>
        <w:tc>
          <w:tcPr>
            <w:tcW w:w="1132" w:type="dxa"/>
            <w:gridSpan w:val="2"/>
            <w:shd w:val="clear" w:color="auto" w:fill="DBE5F1" w:themeFill="accent1" w:themeFillTint="33"/>
            <w:noWrap/>
            <w:vAlign w:val="bottom"/>
          </w:tcPr>
          <w:p w:rsidR="002218F5" w:rsidRPr="004529F7" w:rsidRDefault="002218F5" w:rsidP="002218F5">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FASE</w:t>
            </w:r>
          </w:p>
        </w:tc>
        <w:tc>
          <w:tcPr>
            <w:tcW w:w="2126" w:type="dxa"/>
            <w:vMerge w:val="restart"/>
            <w:shd w:val="clear" w:color="auto" w:fill="DBE5F1" w:themeFill="accent1" w:themeFillTint="33"/>
            <w:noWrap/>
            <w:vAlign w:val="center"/>
          </w:tcPr>
          <w:p w:rsidR="002218F5" w:rsidRPr="004529F7" w:rsidRDefault="002218F5" w:rsidP="002218F5">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INDICADOR</w:t>
            </w:r>
          </w:p>
        </w:tc>
      </w:tr>
      <w:tr w:rsidR="002218F5" w:rsidRPr="004529F7" w:rsidTr="008760D7">
        <w:trPr>
          <w:cantSplit/>
          <w:trHeight w:val="1089"/>
          <w:tblHeader/>
        </w:trPr>
        <w:tc>
          <w:tcPr>
            <w:tcW w:w="1276" w:type="dxa"/>
            <w:vMerge/>
            <w:shd w:val="clear" w:color="auto" w:fill="D9D9D9"/>
            <w:vAlign w:val="center"/>
          </w:tcPr>
          <w:p w:rsidR="002218F5" w:rsidRPr="004529F7" w:rsidRDefault="002218F5" w:rsidP="002218F5">
            <w:pPr>
              <w:rPr>
                <w:rFonts w:ascii="Arial" w:hAnsi="Arial" w:cs="Arial"/>
                <w:b/>
                <w:bCs/>
                <w:color w:val="000000"/>
                <w:sz w:val="16"/>
                <w:szCs w:val="16"/>
                <w:lang w:eastAsia="es-ES"/>
              </w:rPr>
            </w:pPr>
          </w:p>
        </w:tc>
        <w:tc>
          <w:tcPr>
            <w:tcW w:w="1842" w:type="dxa"/>
            <w:vMerge/>
            <w:shd w:val="clear" w:color="auto" w:fill="D9D9D9"/>
            <w:vAlign w:val="center"/>
          </w:tcPr>
          <w:p w:rsidR="002218F5" w:rsidRPr="004529F7" w:rsidRDefault="002218F5" w:rsidP="002218F5">
            <w:pPr>
              <w:rPr>
                <w:rFonts w:ascii="Arial" w:hAnsi="Arial" w:cs="Arial"/>
                <w:b/>
                <w:bCs/>
                <w:color w:val="000000"/>
                <w:sz w:val="16"/>
                <w:szCs w:val="16"/>
                <w:lang w:eastAsia="es-ES"/>
              </w:rPr>
            </w:pPr>
          </w:p>
        </w:tc>
        <w:tc>
          <w:tcPr>
            <w:tcW w:w="2552" w:type="dxa"/>
            <w:vMerge/>
            <w:shd w:val="clear" w:color="auto" w:fill="D9D9D9"/>
            <w:vAlign w:val="center"/>
          </w:tcPr>
          <w:p w:rsidR="002218F5" w:rsidRPr="004529F7" w:rsidRDefault="002218F5" w:rsidP="002218F5">
            <w:pPr>
              <w:rPr>
                <w:rFonts w:ascii="Arial" w:hAnsi="Arial" w:cs="Arial"/>
                <w:b/>
                <w:bCs/>
                <w:color w:val="000000"/>
                <w:sz w:val="16"/>
                <w:szCs w:val="16"/>
                <w:lang w:eastAsia="es-ES"/>
              </w:rPr>
            </w:pPr>
          </w:p>
        </w:tc>
        <w:tc>
          <w:tcPr>
            <w:tcW w:w="566" w:type="dxa"/>
            <w:shd w:val="clear" w:color="auto" w:fill="DBE5F1" w:themeFill="accent1" w:themeFillTint="33"/>
            <w:noWrap/>
            <w:textDirection w:val="btLr"/>
            <w:vAlign w:val="center"/>
          </w:tcPr>
          <w:p w:rsidR="002218F5" w:rsidRPr="004529F7" w:rsidRDefault="002218F5" w:rsidP="002218F5">
            <w:pPr>
              <w:ind w:left="113" w:right="113"/>
              <w:rPr>
                <w:rFonts w:ascii="Arial" w:hAnsi="Arial" w:cs="Arial"/>
                <w:b/>
                <w:bCs/>
                <w:color w:val="000000"/>
                <w:sz w:val="16"/>
                <w:szCs w:val="16"/>
                <w:lang w:eastAsia="es-ES"/>
              </w:rPr>
            </w:pPr>
            <w:r w:rsidRPr="004529F7">
              <w:rPr>
                <w:rFonts w:ascii="Arial" w:hAnsi="Arial" w:cs="Arial"/>
                <w:b/>
                <w:bCs/>
                <w:color w:val="000000"/>
                <w:sz w:val="16"/>
                <w:szCs w:val="16"/>
                <w:lang w:eastAsia="es-ES"/>
              </w:rPr>
              <w:t>Construcción</w:t>
            </w:r>
          </w:p>
        </w:tc>
        <w:tc>
          <w:tcPr>
            <w:tcW w:w="566" w:type="dxa"/>
            <w:shd w:val="clear" w:color="auto" w:fill="DBE5F1" w:themeFill="accent1" w:themeFillTint="33"/>
            <w:noWrap/>
            <w:textDirection w:val="btLr"/>
            <w:vAlign w:val="center"/>
          </w:tcPr>
          <w:p w:rsidR="002218F5" w:rsidRPr="004529F7" w:rsidRDefault="002218F5" w:rsidP="002218F5">
            <w:pPr>
              <w:ind w:left="113" w:right="113"/>
              <w:rPr>
                <w:rFonts w:ascii="Arial" w:hAnsi="Arial" w:cs="Arial"/>
                <w:b/>
                <w:bCs/>
                <w:color w:val="000000"/>
                <w:sz w:val="16"/>
                <w:szCs w:val="16"/>
                <w:lang w:eastAsia="es-ES"/>
              </w:rPr>
            </w:pPr>
            <w:r w:rsidRPr="004529F7">
              <w:rPr>
                <w:rFonts w:ascii="Arial" w:hAnsi="Arial" w:cs="Arial"/>
                <w:b/>
                <w:bCs/>
                <w:color w:val="000000"/>
                <w:sz w:val="16"/>
                <w:szCs w:val="16"/>
                <w:lang w:eastAsia="es-ES"/>
              </w:rPr>
              <w:t>Operación</w:t>
            </w:r>
          </w:p>
        </w:tc>
        <w:tc>
          <w:tcPr>
            <w:tcW w:w="2126" w:type="dxa"/>
            <w:vMerge/>
            <w:shd w:val="clear" w:color="auto" w:fill="D9D9D9"/>
            <w:vAlign w:val="center"/>
          </w:tcPr>
          <w:p w:rsidR="002218F5" w:rsidRPr="004529F7" w:rsidRDefault="002218F5" w:rsidP="002218F5">
            <w:pPr>
              <w:rPr>
                <w:rFonts w:ascii="Arial" w:hAnsi="Arial" w:cs="Arial"/>
                <w:b/>
                <w:bCs/>
                <w:color w:val="000000"/>
                <w:sz w:val="16"/>
                <w:szCs w:val="16"/>
                <w:lang w:eastAsia="es-ES"/>
              </w:rPr>
            </w:pPr>
          </w:p>
        </w:tc>
      </w:tr>
      <w:tr w:rsidR="002218F5" w:rsidRPr="004529F7" w:rsidTr="00367DCC">
        <w:trPr>
          <w:trHeight w:val="204"/>
        </w:trPr>
        <w:tc>
          <w:tcPr>
            <w:tcW w:w="1276" w:type="dxa"/>
            <w:vMerge w:val="restart"/>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Prevención y Control de la Contaminación Ambiental</w:t>
            </w:r>
          </w:p>
        </w:tc>
        <w:tc>
          <w:tcPr>
            <w:tcW w:w="184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Contaminación del suelo: fugas, derrames</w:t>
            </w: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Colocación de equipos y materiales anti derrames e impermeabilizantes: Bandejas de contención.</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 </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derrames no controlados por /mes</w:t>
            </w:r>
          </w:p>
        </w:tc>
      </w:tr>
      <w:tr w:rsidR="002218F5" w:rsidRPr="004529F7" w:rsidTr="00367DCC">
        <w:trPr>
          <w:trHeight w:val="56"/>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restart"/>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 xml:space="preserve">Contaminación del aire: material </w:t>
            </w:r>
            <w:proofErr w:type="spellStart"/>
            <w:r w:rsidRPr="004529F7">
              <w:rPr>
                <w:rFonts w:ascii="Arial" w:hAnsi="Arial" w:cs="Arial"/>
                <w:color w:val="000000"/>
                <w:sz w:val="16"/>
                <w:szCs w:val="16"/>
                <w:lang w:eastAsia="es-ES"/>
              </w:rPr>
              <w:t>particulado</w:t>
            </w:r>
            <w:proofErr w:type="spellEnd"/>
            <w:r w:rsidRPr="004529F7">
              <w:rPr>
                <w:rFonts w:ascii="Arial" w:hAnsi="Arial" w:cs="Arial"/>
                <w:color w:val="000000"/>
                <w:sz w:val="16"/>
                <w:szCs w:val="16"/>
                <w:lang w:eastAsia="es-ES"/>
              </w:rPr>
              <w:t xml:space="preserve"> y gases</w:t>
            </w: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Mantenimiento adecuado de vehículos que ingresan al lugar</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chequeos mecánicos por año</w:t>
            </w:r>
          </w:p>
        </w:tc>
      </w:tr>
      <w:tr w:rsidR="002218F5" w:rsidRPr="004529F7" w:rsidTr="00367DCC">
        <w:trPr>
          <w:trHeight w:val="90"/>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Riego del suelo con agua en vías en proceso de rehabilitación</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riegos por mes en fase de construcción</w:t>
            </w:r>
          </w:p>
        </w:tc>
      </w:tr>
      <w:tr w:rsidR="002218F5" w:rsidRPr="004529F7" w:rsidTr="00367DCC">
        <w:trPr>
          <w:trHeight w:val="124"/>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restart"/>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Contaminación del agua</w:t>
            </w: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Colocación de barreras de intercepción antes de cuerpos de agua, drenajes o vertientes.</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 </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barreras colocadas</w:t>
            </w:r>
          </w:p>
        </w:tc>
      </w:tr>
      <w:tr w:rsidR="002218F5" w:rsidRPr="004529F7" w:rsidTr="00367DCC">
        <w:trPr>
          <w:trHeight w:val="373"/>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Ubicación instalaciones alejadas de cursos de agua.</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 </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Registro fotográfico</w:t>
            </w:r>
          </w:p>
        </w:tc>
      </w:tr>
      <w:tr w:rsidR="002218F5" w:rsidRPr="004529F7" w:rsidTr="00367DCC">
        <w:trPr>
          <w:trHeight w:val="572"/>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restart"/>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Contaminación acústica: ruido y vibraciones</w:t>
            </w: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Mantenimiento adecuado de equipos, maquinarias y vehículos asignados a la obra</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chequeos mecánicos por año</w:t>
            </w:r>
          </w:p>
        </w:tc>
      </w:tr>
      <w:tr w:rsidR="002218F5" w:rsidRPr="004529F7" w:rsidTr="00367DCC">
        <w:trPr>
          <w:trHeight w:val="42"/>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Restricción de la velocidad de circulación de vehículos y maquinarias.</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Registros de control por mes</w:t>
            </w:r>
          </w:p>
        </w:tc>
      </w:tr>
      <w:tr w:rsidR="002218F5" w:rsidRPr="004529F7" w:rsidTr="00367DCC">
        <w:trPr>
          <w:trHeight w:val="126"/>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Contaminación Visual</w:t>
            </w: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No acumulación de tierras, escombros, residuos o cualquier material en las áreas de trabajo.</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Registro fotográfico</w:t>
            </w:r>
          </w:p>
        </w:tc>
      </w:tr>
    </w:tbl>
    <w:p w:rsidR="00367DCC" w:rsidRDefault="00367DCC">
      <w:r>
        <w:br w:type="page"/>
      </w:r>
    </w:p>
    <w:tbl>
      <w:tblPr>
        <w:tblW w:w="892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76"/>
        <w:gridCol w:w="1842"/>
        <w:gridCol w:w="2552"/>
        <w:gridCol w:w="566"/>
        <w:gridCol w:w="566"/>
        <w:gridCol w:w="2126"/>
      </w:tblGrid>
      <w:tr w:rsidR="00367DCC" w:rsidRPr="004529F7" w:rsidTr="008760D7">
        <w:trPr>
          <w:trHeight w:val="198"/>
          <w:tblHeader/>
        </w:trPr>
        <w:tc>
          <w:tcPr>
            <w:tcW w:w="1276" w:type="dxa"/>
            <w:vMerge w:val="restart"/>
            <w:shd w:val="clear" w:color="auto" w:fill="DBE5F1" w:themeFill="accent1" w:themeFillTint="33"/>
            <w:noWrap/>
            <w:vAlign w:val="center"/>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lastRenderedPageBreak/>
              <w:t>PROGRAMA</w:t>
            </w:r>
          </w:p>
        </w:tc>
        <w:tc>
          <w:tcPr>
            <w:tcW w:w="1842" w:type="dxa"/>
            <w:vMerge w:val="restart"/>
            <w:shd w:val="clear" w:color="auto" w:fill="DBE5F1" w:themeFill="accent1" w:themeFillTint="33"/>
            <w:noWrap/>
            <w:vAlign w:val="center"/>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IMPACTO/ RIESGO</w:t>
            </w:r>
          </w:p>
        </w:tc>
        <w:tc>
          <w:tcPr>
            <w:tcW w:w="2552" w:type="dxa"/>
            <w:vMerge w:val="restart"/>
            <w:shd w:val="clear" w:color="auto" w:fill="DBE5F1" w:themeFill="accent1" w:themeFillTint="33"/>
            <w:noWrap/>
            <w:vAlign w:val="center"/>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MEDIDA</w:t>
            </w:r>
          </w:p>
        </w:tc>
        <w:tc>
          <w:tcPr>
            <w:tcW w:w="1132" w:type="dxa"/>
            <w:gridSpan w:val="2"/>
            <w:shd w:val="clear" w:color="auto" w:fill="DBE5F1" w:themeFill="accent1" w:themeFillTint="33"/>
            <w:noWrap/>
            <w:vAlign w:val="bottom"/>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FASE</w:t>
            </w:r>
          </w:p>
        </w:tc>
        <w:tc>
          <w:tcPr>
            <w:tcW w:w="2126" w:type="dxa"/>
            <w:vMerge w:val="restart"/>
            <w:shd w:val="clear" w:color="auto" w:fill="DBE5F1" w:themeFill="accent1" w:themeFillTint="33"/>
            <w:noWrap/>
            <w:vAlign w:val="center"/>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INDICADOR</w:t>
            </w:r>
          </w:p>
        </w:tc>
      </w:tr>
      <w:tr w:rsidR="00367DCC" w:rsidRPr="004529F7" w:rsidTr="008760D7">
        <w:trPr>
          <w:cantSplit/>
          <w:trHeight w:val="1089"/>
          <w:tblHeader/>
        </w:trPr>
        <w:tc>
          <w:tcPr>
            <w:tcW w:w="1276" w:type="dxa"/>
            <w:vMerge/>
            <w:shd w:val="clear" w:color="auto" w:fill="D9D9D9"/>
            <w:vAlign w:val="center"/>
          </w:tcPr>
          <w:p w:rsidR="00367DCC" w:rsidRPr="004529F7" w:rsidRDefault="00367DCC" w:rsidP="00801B02">
            <w:pPr>
              <w:rPr>
                <w:rFonts w:ascii="Arial" w:hAnsi="Arial" w:cs="Arial"/>
                <w:b/>
                <w:bCs/>
                <w:color w:val="000000"/>
                <w:sz w:val="16"/>
                <w:szCs w:val="16"/>
                <w:lang w:eastAsia="es-ES"/>
              </w:rPr>
            </w:pPr>
          </w:p>
        </w:tc>
        <w:tc>
          <w:tcPr>
            <w:tcW w:w="1842" w:type="dxa"/>
            <w:vMerge/>
            <w:shd w:val="clear" w:color="auto" w:fill="D9D9D9"/>
            <w:vAlign w:val="center"/>
          </w:tcPr>
          <w:p w:rsidR="00367DCC" w:rsidRPr="004529F7" w:rsidRDefault="00367DCC" w:rsidP="00801B02">
            <w:pPr>
              <w:rPr>
                <w:rFonts w:ascii="Arial" w:hAnsi="Arial" w:cs="Arial"/>
                <w:b/>
                <w:bCs/>
                <w:color w:val="000000"/>
                <w:sz w:val="16"/>
                <w:szCs w:val="16"/>
                <w:lang w:eastAsia="es-ES"/>
              </w:rPr>
            </w:pPr>
          </w:p>
        </w:tc>
        <w:tc>
          <w:tcPr>
            <w:tcW w:w="2552" w:type="dxa"/>
            <w:vMerge/>
            <w:shd w:val="clear" w:color="auto" w:fill="D9D9D9"/>
            <w:vAlign w:val="center"/>
          </w:tcPr>
          <w:p w:rsidR="00367DCC" w:rsidRPr="004529F7" w:rsidRDefault="00367DCC" w:rsidP="00801B02">
            <w:pPr>
              <w:rPr>
                <w:rFonts w:ascii="Arial" w:hAnsi="Arial" w:cs="Arial"/>
                <w:b/>
                <w:bCs/>
                <w:color w:val="000000"/>
                <w:sz w:val="16"/>
                <w:szCs w:val="16"/>
                <w:lang w:eastAsia="es-ES"/>
              </w:rPr>
            </w:pPr>
          </w:p>
        </w:tc>
        <w:tc>
          <w:tcPr>
            <w:tcW w:w="566" w:type="dxa"/>
            <w:shd w:val="clear" w:color="auto" w:fill="DBE5F1" w:themeFill="accent1" w:themeFillTint="33"/>
            <w:noWrap/>
            <w:textDirection w:val="btLr"/>
            <w:vAlign w:val="center"/>
          </w:tcPr>
          <w:p w:rsidR="00367DCC" w:rsidRPr="004529F7" w:rsidRDefault="00367DCC" w:rsidP="00801B02">
            <w:pPr>
              <w:ind w:left="113" w:right="113"/>
              <w:rPr>
                <w:rFonts w:ascii="Arial" w:hAnsi="Arial" w:cs="Arial"/>
                <w:b/>
                <w:bCs/>
                <w:color w:val="000000"/>
                <w:sz w:val="16"/>
                <w:szCs w:val="16"/>
                <w:lang w:eastAsia="es-ES"/>
              </w:rPr>
            </w:pPr>
            <w:r w:rsidRPr="004529F7">
              <w:rPr>
                <w:rFonts w:ascii="Arial" w:hAnsi="Arial" w:cs="Arial"/>
                <w:b/>
                <w:bCs/>
                <w:color w:val="000000"/>
                <w:sz w:val="16"/>
                <w:szCs w:val="16"/>
                <w:lang w:eastAsia="es-ES"/>
              </w:rPr>
              <w:t>Construcción</w:t>
            </w:r>
          </w:p>
        </w:tc>
        <w:tc>
          <w:tcPr>
            <w:tcW w:w="566" w:type="dxa"/>
            <w:shd w:val="clear" w:color="auto" w:fill="DBE5F1" w:themeFill="accent1" w:themeFillTint="33"/>
            <w:noWrap/>
            <w:textDirection w:val="btLr"/>
            <w:vAlign w:val="center"/>
          </w:tcPr>
          <w:p w:rsidR="00367DCC" w:rsidRPr="004529F7" w:rsidRDefault="00367DCC" w:rsidP="00801B02">
            <w:pPr>
              <w:ind w:left="113" w:right="113"/>
              <w:rPr>
                <w:rFonts w:ascii="Arial" w:hAnsi="Arial" w:cs="Arial"/>
                <w:b/>
                <w:bCs/>
                <w:color w:val="000000"/>
                <w:sz w:val="16"/>
                <w:szCs w:val="16"/>
                <w:lang w:eastAsia="es-ES"/>
              </w:rPr>
            </w:pPr>
            <w:r w:rsidRPr="004529F7">
              <w:rPr>
                <w:rFonts w:ascii="Arial" w:hAnsi="Arial" w:cs="Arial"/>
                <w:b/>
                <w:bCs/>
                <w:color w:val="000000"/>
                <w:sz w:val="16"/>
                <w:szCs w:val="16"/>
                <w:lang w:eastAsia="es-ES"/>
              </w:rPr>
              <w:t>Operación</w:t>
            </w:r>
          </w:p>
        </w:tc>
        <w:tc>
          <w:tcPr>
            <w:tcW w:w="2126" w:type="dxa"/>
            <w:vMerge/>
            <w:shd w:val="clear" w:color="auto" w:fill="D9D9D9"/>
            <w:vAlign w:val="center"/>
          </w:tcPr>
          <w:p w:rsidR="00367DCC" w:rsidRPr="004529F7" w:rsidRDefault="00367DCC" w:rsidP="00801B02">
            <w:pPr>
              <w:rPr>
                <w:rFonts w:ascii="Arial" w:hAnsi="Arial" w:cs="Arial"/>
                <w:b/>
                <w:bCs/>
                <w:color w:val="000000"/>
                <w:sz w:val="16"/>
                <w:szCs w:val="16"/>
                <w:lang w:eastAsia="es-ES"/>
              </w:rPr>
            </w:pPr>
          </w:p>
        </w:tc>
      </w:tr>
      <w:tr w:rsidR="002218F5" w:rsidRPr="004529F7" w:rsidTr="00367DCC">
        <w:trPr>
          <w:trHeight w:val="797"/>
        </w:trPr>
        <w:tc>
          <w:tcPr>
            <w:tcW w:w="1276" w:type="dxa"/>
            <w:vMerge w:val="restart"/>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Relaciones Comunitarias</w:t>
            </w:r>
          </w:p>
        </w:tc>
        <w:tc>
          <w:tcPr>
            <w:tcW w:w="1842" w:type="dxa"/>
            <w:vMerge w:val="restart"/>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Impactos negativos que afecten a la población</w:t>
            </w: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 xml:space="preserve">Realización de procesos informativos, acercamientos con la población involucrada, según normativa </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charlas informativas por año</w:t>
            </w:r>
          </w:p>
        </w:tc>
      </w:tr>
      <w:tr w:rsidR="002218F5" w:rsidRPr="004529F7" w:rsidTr="00367DCC">
        <w:trPr>
          <w:trHeight w:val="293"/>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Información a la comunidad sobre el "Sistema de Atención a Quejas" y "Medidas de Compensación".</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quejas subsanadas por número de quejas recibidas en un año</w:t>
            </w:r>
          </w:p>
        </w:tc>
      </w:tr>
      <w:tr w:rsidR="002218F5" w:rsidRPr="004529F7" w:rsidTr="00367DCC">
        <w:trPr>
          <w:trHeight w:val="293"/>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Organización comunitaria en el sistema de vigilancia para mantenimiento de la infraestructura</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actas de vigilancia realizadas por la comunidad al año</w:t>
            </w:r>
          </w:p>
        </w:tc>
      </w:tr>
      <w:tr w:rsidR="002218F5" w:rsidRPr="004529F7" w:rsidTr="00367DCC">
        <w:trPr>
          <w:trHeight w:val="32"/>
        </w:trPr>
        <w:tc>
          <w:tcPr>
            <w:tcW w:w="1276" w:type="dxa"/>
            <w:vMerge w:val="restart"/>
            <w:vAlign w:val="center"/>
          </w:tcPr>
          <w:p w:rsidR="002218F5" w:rsidRPr="004529F7" w:rsidRDefault="002218F5" w:rsidP="002218F5">
            <w:pPr>
              <w:jc w:val="center"/>
              <w:rPr>
                <w:rFonts w:ascii="Arial" w:hAnsi="Arial" w:cs="Arial"/>
                <w:color w:val="000000"/>
                <w:sz w:val="16"/>
                <w:szCs w:val="16"/>
                <w:lang w:eastAsia="es-ES"/>
              </w:rPr>
            </w:pPr>
            <w:r w:rsidRPr="004529F7">
              <w:rPr>
                <w:sz w:val="16"/>
                <w:szCs w:val="16"/>
              </w:rPr>
              <w:br w:type="page"/>
            </w:r>
            <w:r w:rsidRPr="004529F7">
              <w:rPr>
                <w:rFonts w:ascii="Arial" w:hAnsi="Arial" w:cs="Arial"/>
                <w:color w:val="000000"/>
                <w:sz w:val="16"/>
                <w:szCs w:val="16"/>
                <w:lang w:eastAsia="es-ES"/>
              </w:rPr>
              <w:t>Capacitación y Comunicación</w:t>
            </w:r>
          </w:p>
        </w:tc>
        <w:tc>
          <w:tcPr>
            <w:tcW w:w="184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Contaminación del suelo, aire, agua</w:t>
            </w: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Capacitaciones periódicas en manejo y disposición de residuos, prevención y contaminación de recursos, gestión e impactos ambientales del proyecto</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 </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capacitaciones recibidas por año</w:t>
            </w:r>
          </w:p>
        </w:tc>
      </w:tr>
      <w:tr w:rsidR="002218F5" w:rsidRPr="004529F7" w:rsidTr="00367DCC">
        <w:trPr>
          <w:trHeight w:val="461"/>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restart"/>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Riesgos en salud y seguridad de trabajadores y operadores comunitarios. Riesgo de instalaciones</w:t>
            </w: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Capacitaciones sobre riesgos laborales, de salud, riesgos naturales,  seguridad industrial</w:t>
            </w:r>
          </w:p>
          <w:p w:rsidR="002218F5" w:rsidRPr="004529F7" w:rsidRDefault="002218F5" w:rsidP="002218F5">
            <w:pPr>
              <w:rPr>
                <w:rFonts w:ascii="Arial" w:hAnsi="Arial" w:cs="Arial"/>
                <w:color w:val="000000"/>
                <w:sz w:val="16"/>
                <w:szCs w:val="16"/>
                <w:lang w:eastAsia="es-ES"/>
              </w:rPr>
            </w:pP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 </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capacitaciones recibidas en fase de construcción</w:t>
            </w:r>
          </w:p>
        </w:tc>
      </w:tr>
      <w:tr w:rsidR="002218F5" w:rsidRPr="004529F7" w:rsidTr="00367DCC">
        <w:trPr>
          <w:trHeight w:val="429"/>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Capacitaciones periódicas sobre uso y manejo de equipos de protección individual y primeros auxilios</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 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capacitaciones recibidas en fase de construcción</w:t>
            </w:r>
          </w:p>
        </w:tc>
      </w:tr>
      <w:tr w:rsidR="002218F5" w:rsidRPr="004529F7" w:rsidTr="00367DCC">
        <w:trPr>
          <w:trHeight w:val="481"/>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Entrenamientos y simulación de situaciones de riesgo</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 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 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Cantidad de entrenamientos realizados por año</w:t>
            </w:r>
          </w:p>
        </w:tc>
      </w:tr>
    </w:tbl>
    <w:p w:rsidR="00367DCC" w:rsidRDefault="00367DCC">
      <w:r>
        <w:br w:type="page"/>
      </w:r>
    </w:p>
    <w:tbl>
      <w:tblPr>
        <w:tblW w:w="892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76"/>
        <w:gridCol w:w="1842"/>
        <w:gridCol w:w="2552"/>
        <w:gridCol w:w="566"/>
        <w:gridCol w:w="566"/>
        <w:gridCol w:w="2126"/>
      </w:tblGrid>
      <w:tr w:rsidR="00367DCC" w:rsidRPr="004529F7" w:rsidTr="008760D7">
        <w:trPr>
          <w:trHeight w:val="198"/>
          <w:tblHeader/>
        </w:trPr>
        <w:tc>
          <w:tcPr>
            <w:tcW w:w="1276" w:type="dxa"/>
            <w:vMerge w:val="restart"/>
            <w:shd w:val="clear" w:color="auto" w:fill="DBE5F1" w:themeFill="accent1" w:themeFillTint="33"/>
            <w:noWrap/>
            <w:vAlign w:val="center"/>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lastRenderedPageBreak/>
              <w:t>PROGRAMA</w:t>
            </w:r>
          </w:p>
        </w:tc>
        <w:tc>
          <w:tcPr>
            <w:tcW w:w="1842" w:type="dxa"/>
            <w:vMerge w:val="restart"/>
            <w:shd w:val="clear" w:color="auto" w:fill="DBE5F1" w:themeFill="accent1" w:themeFillTint="33"/>
            <w:noWrap/>
            <w:vAlign w:val="center"/>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IMPACTO/ RIESGO</w:t>
            </w:r>
          </w:p>
        </w:tc>
        <w:tc>
          <w:tcPr>
            <w:tcW w:w="2552" w:type="dxa"/>
            <w:vMerge w:val="restart"/>
            <w:shd w:val="clear" w:color="auto" w:fill="DBE5F1" w:themeFill="accent1" w:themeFillTint="33"/>
            <w:noWrap/>
            <w:vAlign w:val="center"/>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MEDIDA</w:t>
            </w:r>
          </w:p>
        </w:tc>
        <w:tc>
          <w:tcPr>
            <w:tcW w:w="1132" w:type="dxa"/>
            <w:gridSpan w:val="2"/>
            <w:shd w:val="clear" w:color="auto" w:fill="DBE5F1" w:themeFill="accent1" w:themeFillTint="33"/>
            <w:noWrap/>
            <w:vAlign w:val="bottom"/>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FASE</w:t>
            </w:r>
          </w:p>
        </w:tc>
        <w:tc>
          <w:tcPr>
            <w:tcW w:w="2126" w:type="dxa"/>
            <w:vMerge w:val="restart"/>
            <w:shd w:val="clear" w:color="auto" w:fill="DBE5F1" w:themeFill="accent1" w:themeFillTint="33"/>
            <w:noWrap/>
            <w:vAlign w:val="center"/>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INDICADOR</w:t>
            </w:r>
          </w:p>
        </w:tc>
      </w:tr>
      <w:tr w:rsidR="00367DCC" w:rsidRPr="004529F7" w:rsidTr="008760D7">
        <w:trPr>
          <w:cantSplit/>
          <w:trHeight w:val="1089"/>
          <w:tblHeader/>
        </w:trPr>
        <w:tc>
          <w:tcPr>
            <w:tcW w:w="1276" w:type="dxa"/>
            <w:vMerge/>
            <w:shd w:val="clear" w:color="auto" w:fill="DBE5F1" w:themeFill="accent1" w:themeFillTint="33"/>
            <w:vAlign w:val="center"/>
          </w:tcPr>
          <w:p w:rsidR="00367DCC" w:rsidRPr="004529F7" w:rsidRDefault="00367DCC" w:rsidP="00801B02">
            <w:pPr>
              <w:rPr>
                <w:rFonts w:ascii="Arial" w:hAnsi="Arial" w:cs="Arial"/>
                <w:b/>
                <w:bCs/>
                <w:color w:val="000000"/>
                <w:sz w:val="16"/>
                <w:szCs w:val="16"/>
                <w:lang w:eastAsia="es-ES"/>
              </w:rPr>
            </w:pPr>
          </w:p>
        </w:tc>
        <w:tc>
          <w:tcPr>
            <w:tcW w:w="1842" w:type="dxa"/>
            <w:vMerge/>
            <w:shd w:val="clear" w:color="auto" w:fill="DBE5F1" w:themeFill="accent1" w:themeFillTint="33"/>
            <w:vAlign w:val="center"/>
          </w:tcPr>
          <w:p w:rsidR="00367DCC" w:rsidRPr="004529F7" w:rsidRDefault="00367DCC" w:rsidP="00801B02">
            <w:pPr>
              <w:rPr>
                <w:rFonts w:ascii="Arial" w:hAnsi="Arial" w:cs="Arial"/>
                <w:b/>
                <w:bCs/>
                <w:color w:val="000000"/>
                <w:sz w:val="16"/>
                <w:szCs w:val="16"/>
                <w:lang w:eastAsia="es-ES"/>
              </w:rPr>
            </w:pPr>
          </w:p>
        </w:tc>
        <w:tc>
          <w:tcPr>
            <w:tcW w:w="2552" w:type="dxa"/>
            <w:vMerge/>
            <w:shd w:val="clear" w:color="auto" w:fill="DBE5F1" w:themeFill="accent1" w:themeFillTint="33"/>
            <w:vAlign w:val="center"/>
          </w:tcPr>
          <w:p w:rsidR="00367DCC" w:rsidRPr="004529F7" w:rsidRDefault="00367DCC" w:rsidP="00801B02">
            <w:pPr>
              <w:rPr>
                <w:rFonts w:ascii="Arial" w:hAnsi="Arial" w:cs="Arial"/>
                <w:b/>
                <w:bCs/>
                <w:color w:val="000000"/>
                <w:sz w:val="16"/>
                <w:szCs w:val="16"/>
                <w:lang w:eastAsia="es-ES"/>
              </w:rPr>
            </w:pPr>
          </w:p>
        </w:tc>
        <w:tc>
          <w:tcPr>
            <w:tcW w:w="566" w:type="dxa"/>
            <w:shd w:val="clear" w:color="auto" w:fill="DBE5F1" w:themeFill="accent1" w:themeFillTint="33"/>
            <w:noWrap/>
            <w:textDirection w:val="btLr"/>
            <w:vAlign w:val="center"/>
          </w:tcPr>
          <w:p w:rsidR="00367DCC" w:rsidRPr="004529F7" w:rsidRDefault="00367DCC" w:rsidP="00801B02">
            <w:pPr>
              <w:ind w:left="113" w:right="113"/>
              <w:rPr>
                <w:rFonts w:ascii="Arial" w:hAnsi="Arial" w:cs="Arial"/>
                <w:b/>
                <w:bCs/>
                <w:color w:val="000000"/>
                <w:sz w:val="16"/>
                <w:szCs w:val="16"/>
                <w:lang w:eastAsia="es-ES"/>
              </w:rPr>
            </w:pPr>
            <w:r w:rsidRPr="004529F7">
              <w:rPr>
                <w:rFonts w:ascii="Arial" w:hAnsi="Arial" w:cs="Arial"/>
                <w:b/>
                <w:bCs/>
                <w:color w:val="000000"/>
                <w:sz w:val="16"/>
                <w:szCs w:val="16"/>
                <w:lang w:eastAsia="es-ES"/>
              </w:rPr>
              <w:t>Construcción</w:t>
            </w:r>
          </w:p>
        </w:tc>
        <w:tc>
          <w:tcPr>
            <w:tcW w:w="566" w:type="dxa"/>
            <w:shd w:val="clear" w:color="auto" w:fill="DBE5F1" w:themeFill="accent1" w:themeFillTint="33"/>
            <w:noWrap/>
            <w:textDirection w:val="btLr"/>
            <w:vAlign w:val="center"/>
          </w:tcPr>
          <w:p w:rsidR="00367DCC" w:rsidRPr="004529F7" w:rsidRDefault="00367DCC" w:rsidP="00801B02">
            <w:pPr>
              <w:ind w:left="113" w:right="113"/>
              <w:rPr>
                <w:rFonts w:ascii="Arial" w:hAnsi="Arial" w:cs="Arial"/>
                <w:b/>
                <w:bCs/>
                <w:color w:val="000000"/>
                <w:sz w:val="16"/>
                <w:szCs w:val="16"/>
                <w:lang w:eastAsia="es-ES"/>
              </w:rPr>
            </w:pPr>
            <w:r w:rsidRPr="004529F7">
              <w:rPr>
                <w:rFonts w:ascii="Arial" w:hAnsi="Arial" w:cs="Arial"/>
                <w:b/>
                <w:bCs/>
                <w:color w:val="000000"/>
                <w:sz w:val="16"/>
                <w:szCs w:val="16"/>
                <w:lang w:eastAsia="es-ES"/>
              </w:rPr>
              <w:t>Operación</w:t>
            </w:r>
          </w:p>
        </w:tc>
        <w:tc>
          <w:tcPr>
            <w:tcW w:w="2126" w:type="dxa"/>
            <w:vMerge/>
            <w:shd w:val="clear" w:color="auto" w:fill="DBE5F1" w:themeFill="accent1" w:themeFillTint="33"/>
            <w:vAlign w:val="center"/>
          </w:tcPr>
          <w:p w:rsidR="00367DCC" w:rsidRPr="004529F7" w:rsidRDefault="00367DCC" w:rsidP="00801B02">
            <w:pPr>
              <w:rPr>
                <w:rFonts w:ascii="Arial" w:hAnsi="Arial" w:cs="Arial"/>
                <w:b/>
                <w:bCs/>
                <w:color w:val="000000"/>
                <w:sz w:val="16"/>
                <w:szCs w:val="16"/>
                <w:lang w:eastAsia="es-ES"/>
              </w:rPr>
            </w:pPr>
          </w:p>
        </w:tc>
      </w:tr>
      <w:tr w:rsidR="002218F5" w:rsidRPr="004529F7" w:rsidTr="00367DCC">
        <w:trPr>
          <w:trHeight w:val="146"/>
        </w:trPr>
        <w:tc>
          <w:tcPr>
            <w:tcW w:w="1276" w:type="dxa"/>
            <w:vMerge w:val="restart"/>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Residuos Sólidos</w:t>
            </w:r>
          </w:p>
        </w:tc>
        <w:tc>
          <w:tcPr>
            <w:tcW w:w="184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Contaminación del suelo</w:t>
            </w: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Clasificación los residuos generados según su tipo.</w:t>
            </w:r>
          </w:p>
          <w:p w:rsidR="002218F5" w:rsidRPr="004529F7" w:rsidRDefault="002218F5" w:rsidP="002218F5">
            <w:pPr>
              <w:rPr>
                <w:rFonts w:ascii="Arial" w:hAnsi="Arial" w:cs="Arial"/>
                <w:color w:val="000000"/>
                <w:sz w:val="16"/>
                <w:szCs w:val="16"/>
                <w:lang w:eastAsia="es-ES"/>
              </w:rPr>
            </w:pP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Cantidad de contenedores por frente de obra</w:t>
            </w:r>
          </w:p>
        </w:tc>
      </w:tr>
      <w:tr w:rsidR="002218F5" w:rsidRPr="004529F7" w:rsidTr="00367DCC">
        <w:trPr>
          <w:trHeight w:val="318"/>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restart"/>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Contaminación visual</w:t>
            </w: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Transporte de residuos comunes al relleno sanitario o vertedero autorizado más cercano, utilizando los contenedores adecuados</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Cantidad de residuos comunes transportados por mes en fase de construcción</w:t>
            </w:r>
          </w:p>
        </w:tc>
      </w:tr>
      <w:tr w:rsidR="002218F5" w:rsidRPr="004529F7" w:rsidTr="00367DCC">
        <w:trPr>
          <w:trHeight w:val="475"/>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Entrega de residuos especiales a gestores ambientales autorizados.</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Cantidad de residuos especiales entregados por mes</w:t>
            </w:r>
          </w:p>
        </w:tc>
      </w:tr>
      <w:tr w:rsidR="002218F5" w:rsidRPr="004529F7" w:rsidTr="00367DCC">
        <w:trPr>
          <w:trHeight w:val="317"/>
        </w:trPr>
        <w:tc>
          <w:tcPr>
            <w:tcW w:w="1276" w:type="dxa"/>
            <w:vMerge w:val="restart"/>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Seguridad Industrial y Salud Ocupacional</w:t>
            </w:r>
          </w:p>
        </w:tc>
        <w:tc>
          <w:tcPr>
            <w:tcW w:w="1842" w:type="dxa"/>
            <w:vMerge w:val="restart"/>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Riesgos en salud y seguridad de trabajadores y moradores. Riesgo de instalaciones</w:t>
            </w: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Análisis médicos periódicos de trabajadores</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 </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análisis por año</w:t>
            </w:r>
          </w:p>
        </w:tc>
      </w:tr>
      <w:tr w:rsidR="002218F5" w:rsidRPr="004529F7" w:rsidTr="00367DCC">
        <w:trPr>
          <w:trHeight w:val="1123"/>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Utilización de equipos de protección individual</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Registro mensual de utilización de equipos y fotográfico.</w:t>
            </w:r>
          </w:p>
          <w:p w:rsidR="002218F5" w:rsidRPr="004529F7" w:rsidRDefault="002218F5" w:rsidP="002218F5">
            <w:pPr>
              <w:rPr>
                <w:rFonts w:ascii="Arial" w:hAnsi="Arial" w:cs="Arial"/>
                <w:color w:val="000000"/>
                <w:sz w:val="16"/>
                <w:szCs w:val="16"/>
                <w:lang w:eastAsia="es-ES"/>
              </w:rPr>
            </w:pPr>
          </w:p>
          <w:p w:rsidR="002218F5" w:rsidRPr="004529F7" w:rsidRDefault="002218F5" w:rsidP="002218F5">
            <w:pPr>
              <w:rPr>
                <w:rFonts w:ascii="Arial" w:hAnsi="Arial" w:cs="Arial"/>
                <w:color w:val="000000"/>
                <w:sz w:val="16"/>
                <w:szCs w:val="16"/>
                <w:lang w:eastAsia="es-ES"/>
              </w:rPr>
            </w:pPr>
          </w:p>
          <w:p w:rsidR="002218F5" w:rsidRPr="004529F7" w:rsidRDefault="002218F5" w:rsidP="002218F5">
            <w:pPr>
              <w:rPr>
                <w:rFonts w:ascii="Arial" w:hAnsi="Arial" w:cs="Arial"/>
                <w:color w:val="000000"/>
                <w:sz w:val="16"/>
                <w:szCs w:val="16"/>
                <w:lang w:eastAsia="es-ES"/>
              </w:rPr>
            </w:pPr>
          </w:p>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accidentes por año.</w:t>
            </w:r>
          </w:p>
        </w:tc>
      </w:tr>
      <w:tr w:rsidR="002218F5" w:rsidRPr="004529F7" w:rsidTr="00367DCC">
        <w:trPr>
          <w:trHeight w:val="199"/>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Dotación de botiquines de primeros auxilios bien equipados</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botiquines por frente de obra</w:t>
            </w:r>
          </w:p>
        </w:tc>
      </w:tr>
      <w:tr w:rsidR="002218F5" w:rsidRPr="004529F7" w:rsidTr="00367DCC">
        <w:trPr>
          <w:trHeight w:val="42"/>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Mantenimiento de seguros de vida de los trabajadores, equipos e instalaciones en general</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Cantidad de trabajadores asegurados total de trabajadores</w:t>
            </w:r>
          </w:p>
        </w:tc>
      </w:tr>
    </w:tbl>
    <w:p w:rsidR="00367DCC" w:rsidRDefault="00367DCC">
      <w:r>
        <w:br w:type="page"/>
      </w:r>
    </w:p>
    <w:tbl>
      <w:tblPr>
        <w:tblW w:w="892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76"/>
        <w:gridCol w:w="1842"/>
        <w:gridCol w:w="2552"/>
        <w:gridCol w:w="566"/>
        <w:gridCol w:w="566"/>
        <w:gridCol w:w="2126"/>
      </w:tblGrid>
      <w:tr w:rsidR="00367DCC" w:rsidRPr="004529F7" w:rsidTr="008760D7">
        <w:trPr>
          <w:trHeight w:val="198"/>
          <w:tblHeader/>
        </w:trPr>
        <w:tc>
          <w:tcPr>
            <w:tcW w:w="1276" w:type="dxa"/>
            <w:vMerge w:val="restart"/>
            <w:shd w:val="clear" w:color="auto" w:fill="DBE5F1" w:themeFill="accent1" w:themeFillTint="33"/>
            <w:noWrap/>
            <w:vAlign w:val="center"/>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lastRenderedPageBreak/>
              <w:t>PROGRAMA</w:t>
            </w:r>
          </w:p>
        </w:tc>
        <w:tc>
          <w:tcPr>
            <w:tcW w:w="1842" w:type="dxa"/>
            <w:vMerge w:val="restart"/>
            <w:shd w:val="clear" w:color="auto" w:fill="DBE5F1" w:themeFill="accent1" w:themeFillTint="33"/>
            <w:noWrap/>
            <w:vAlign w:val="center"/>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IMPACTO/ RIESGO</w:t>
            </w:r>
          </w:p>
        </w:tc>
        <w:tc>
          <w:tcPr>
            <w:tcW w:w="2552" w:type="dxa"/>
            <w:vMerge w:val="restart"/>
            <w:shd w:val="clear" w:color="auto" w:fill="DBE5F1" w:themeFill="accent1" w:themeFillTint="33"/>
            <w:noWrap/>
            <w:vAlign w:val="center"/>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MEDIDA</w:t>
            </w:r>
          </w:p>
        </w:tc>
        <w:tc>
          <w:tcPr>
            <w:tcW w:w="1132" w:type="dxa"/>
            <w:gridSpan w:val="2"/>
            <w:shd w:val="clear" w:color="auto" w:fill="DBE5F1" w:themeFill="accent1" w:themeFillTint="33"/>
            <w:noWrap/>
            <w:vAlign w:val="bottom"/>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FASE</w:t>
            </w:r>
          </w:p>
        </w:tc>
        <w:tc>
          <w:tcPr>
            <w:tcW w:w="2126" w:type="dxa"/>
            <w:vMerge w:val="restart"/>
            <w:shd w:val="clear" w:color="auto" w:fill="DBE5F1" w:themeFill="accent1" w:themeFillTint="33"/>
            <w:noWrap/>
            <w:vAlign w:val="center"/>
          </w:tcPr>
          <w:p w:rsidR="00367DCC" w:rsidRPr="004529F7" w:rsidRDefault="00367DCC" w:rsidP="00801B02">
            <w:pPr>
              <w:jc w:val="center"/>
              <w:rPr>
                <w:rFonts w:ascii="Arial" w:hAnsi="Arial" w:cs="Arial"/>
                <w:b/>
                <w:bCs/>
                <w:color w:val="000000"/>
                <w:sz w:val="16"/>
                <w:szCs w:val="16"/>
                <w:lang w:eastAsia="es-ES"/>
              </w:rPr>
            </w:pPr>
            <w:r w:rsidRPr="004529F7">
              <w:rPr>
                <w:rFonts w:ascii="Arial" w:hAnsi="Arial" w:cs="Arial"/>
                <w:b/>
                <w:bCs/>
                <w:color w:val="000000"/>
                <w:sz w:val="16"/>
                <w:szCs w:val="16"/>
                <w:lang w:eastAsia="es-ES"/>
              </w:rPr>
              <w:t>INDICADOR</w:t>
            </w:r>
          </w:p>
        </w:tc>
      </w:tr>
      <w:tr w:rsidR="00367DCC" w:rsidRPr="004529F7" w:rsidTr="008760D7">
        <w:trPr>
          <w:cantSplit/>
          <w:trHeight w:val="1089"/>
          <w:tblHeader/>
        </w:trPr>
        <w:tc>
          <w:tcPr>
            <w:tcW w:w="1276" w:type="dxa"/>
            <w:vMerge/>
            <w:shd w:val="clear" w:color="auto" w:fill="DBE5F1" w:themeFill="accent1" w:themeFillTint="33"/>
            <w:vAlign w:val="center"/>
          </w:tcPr>
          <w:p w:rsidR="00367DCC" w:rsidRPr="004529F7" w:rsidRDefault="00367DCC" w:rsidP="00801B02">
            <w:pPr>
              <w:rPr>
                <w:rFonts w:ascii="Arial" w:hAnsi="Arial" w:cs="Arial"/>
                <w:b/>
                <w:bCs/>
                <w:color w:val="000000"/>
                <w:sz w:val="16"/>
                <w:szCs w:val="16"/>
                <w:lang w:eastAsia="es-ES"/>
              </w:rPr>
            </w:pPr>
          </w:p>
        </w:tc>
        <w:tc>
          <w:tcPr>
            <w:tcW w:w="1842" w:type="dxa"/>
            <w:vMerge/>
            <w:shd w:val="clear" w:color="auto" w:fill="DBE5F1" w:themeFill="accent1" w:themeFillTint="33"/>
            <w:vAlign w:val="center"/>
          </w:tcPr>
          <w:p w:rsidR="00367DCC" w:rsidRPr="004529F7" w:rsidRDefault="00367DCC" w:rsidP="00801B02">
            <w:pPr>
              <w:rPr>
                <w:rFonts w:ascii="Arial" w:hAnsi="Arial" w:cs="Arial"/>
                <w:b/>
                <w:bCs/>
                <w:color w:val="000000"/>
                <w:sz w:val="16"/>
                <w:szCs w:val="16"/>
                <w:lang w:eastAsia="es-ES"/>
              </w:rPr>
            </w:pPr>
          </w:p>
        </w:tc>
        <w:tc>
          <w:tcPr>
            <w:tcW w:w="2552" w:type="dxa"/>
            <w:vMerge/>
            <w:shd w:val="clear" w:color="auto" w:fill="DBE5F1" w:themeFill="accent1" w:themeFillTint="33"/>
            <w:vAlign w:val="center"/>
          </w:tcPr>
          <w:p w:rsidR="00367DCC" w:rsidRPr="004529F7" w:rsidRDefault="00367DCC" w:rsidP="00801B02">
            <w:pPr>
              <w:rPr>
                <w:rFonts w:ascii="Arial" w:hAnsi="Arial" w:cs="Arial"/>
                <w:b/>
                <w:bCs/>
                <w:color w:val="000000"/>
                <w:sz w:val="16"/>
                <w:szCs w:val="16"/>
                <w:lang w:eastAsia="es-ES"/>
              </w:rPr>
            </w:pPr>
          </w:p>
        </w:tc>
        <w:tc>
          <w:tcPr>
            <w:tcW w:w="566" w:type="dxa"/>
            <w:shd w:val="clear" w:color="auto" w:fill="DBE5F1" w:themeFill="accent1" w:themeFillTint="33"/>
            <w:noWrap/>
            <w:textDirection w:val="btLr"/>
            <w:vAlign w:val="center"/>
          </w:tcPr>
          <w:p w:rsidR="00367DCC" w:rsidRPr="004529F7" w:rsidRDefault="00367DCC" w:rsidP="00801B02">
            <w:pPr>
              <w:ind w:left="113" w:right="113"/>
              <w:rPr>
                <w:rFonts w:ascii="Arial" w:hAnsi="Arial" w:cs="Arial"/>
                <w:b/>
                <w:bCs/>
                <w:color w:val="000000"/>
                <w:sz w:val="16"/>
                <w:szCs w:val="16"/>
                <w:lang w:eastAsia="es-ES"/>
              </w:rPr>
            </w:pPr>
            <w:r w:rsidRPr="004529F7">
              <w:rPr>
                <w:rFonts w:ascii="Arial" w:hAnsi="Arial" w:cs="Arial"/>
                <w:b/>
                <w:bCs/>
                <w:color w:val="000000"/>
                <w:sz w:val="16"/>
                <w:szCs w:val="16"/>
                <w:lang w:eastAsia="es-ES"/>
              </w:rPr>
              <w:t>Construcción</w:t>
            </w:r>
          </w:p>
        </w:tc>
        <w:tc>
          <w:tcPr>
            <w:tcW w:w="566" w:type="dxa"/>
            <w:shd w:val="clear" w:color="auto" w:fill="DBE5F1" w:themeFill="accent1" w:themeFillTint="33"/>
            <w:noWrap/>
            <w:textDirection w:val="btLr"/>
            <w:vAlign w:val="center"/>
          </w:tcPr>
          <w:p w:rsidR="00367DCC" w:rsidRPr="004529F7" w:rsidRDefault="00367DCC" w:rsidP="00801B02">
            <w:pPr>
              <w:ind w:left="113" w:right="113"/>
              <w:rPr>
                <w:rFonts w:ascii="Arial" w:hAnsi="Arial" w:cs="Arial"/>
                <w:b/>
                <w:bCs/>
                <w:color w:val="000000"/>
                <w:sz w:val="16"/>
                <w:szCs w:val="16"/>
                <w:lang w:eastAsia="es-ES"/>
              </w:rPr>
            </w:pPr>
            <w:r w:rsidRPr="004529F7">
              <w:rPr>
                <w:rFonts w:ascii="Arial" w:hAnsi="Arial" w:cs="Arial"/>
                <w:b/>
                <w:bCs/>
                <w:color w:val="000000"/>
                <w:sz w:val="16"/>
                <w:szCs w:val="16"/>
                <w:lang w:eastAsia="es-ES"/>
              </w:rPr>
              <w:t>Operación</w:t>
            </w:r>
          </w:p>
        </w:tc>
        <w:tc>
          <w:tcPr>
            <w:tcW w:w="2126" w:type="dxa"/>
            <w:vMerge/>
            <w:shd w:val="clear" w:color="auto" w:fill="DBE5F1" w:themeFill="accent1" w:themeFillTint="33"/>
            <w:vAlign w:val="center"/>
          </w:tcPr>
          <w:p w:rsidR="00367DCC" w:rsidRPr="004529F7" w:rsidRDefault="00367DCC" w:rsidP="00801B02">
            <w:pPr>
              <w:rPr>
                <w:rFonts w:ascii="Arial" w:hAnsi="Arial" w:cs="Arial"/>
                <w:b/>
                <w:bCs/>
                <w:color w:val="000000"/>
                <w:sz w:val="16"/>
                <w:szCs w:val="16"/>
                <w:lang w:eastAsia="es-ES"/>
              </w:rPr>
            </w:pPr>
          </w:p>
        </w:tc>
      </w:tr>
      <w:tr w:rsidR="002218F5" w:rsidRPr="004529F7" w:rsidTr="00367DCC">
        <w:trPr>
          <w:trHeight w:val="245"/>
        </w:trPr>
        <w:tc>
          <w:tcPr>
            <w:tcW w:w="1276" w:type="dxa"/>
            <w:vMerge w:val="restart"/>
            <w:noWrap/>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Contingencias</w:t>
            </w:r>
          </w:p>
        </w:tc>
        <w:tc>
          <w:tcPr>
            <w:tcW w:w="1842" w:type="dxa"/>
            <w:vMerge w:val="restart"/>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Riesgos en salud y seguridad de trabajadores y operadores comunitarios. Riesgo de instalaciones</w:t>
            </w: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Señalización adecuada en toda el área</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Registro fotográfico</w:t>
            </w:r>
          </w:p>
        </w:tc>
      </w:tr>
      <w:tr w:rsidR="002218F5" w:rsidRPr="004529F7" w:rsidTr="00367DCC">
        <w:trPr>
          <w:trHeight w:val="158"/>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 xml:space="preserve">Mantenimiento de vías de evacuación desalojadas </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Registro fotográfico</w:t>
            </w:r>
          </w:p>
        </w:tc>
      </w:tr>
      <w:tr w:rsidR="002218F5" w:rsidRPr="004529F7" w:rsidTr="00367DCC">
        <w:trPr>
          <w:trHeight w:val="63"/>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Inspecciones periódicas a infraestructura</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 </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inspecciones por mes</w:t>
            </w:r>
          </w:p>
        </w:tc>
      </w:tr>
      <w:tr w:rsidR="002218F5" w:rsidRPr="004529F7" w:rsidTr="00367DCC">
        <w:trPr>
          <w:trHeight w:val="395"/>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Merge/>
            <w:vAlign w:val="center"/>
          </w:tcPr>
          <w:p w:rsidR="002218F5" w:rsidRPr="004529F7" w:rsidRDefault="002218F5" w:rsidP="002218F5">
            <w:pPr>
              <w:rPr>
                <w:rFonts w:ascii="Arial" w:hAnsi="Arial" w:cs="Arial"/>
                <w:color w:val="000000"/>
                <w:sz w:val="16"/>
                <w:szCs w:val="16"/>
                <w:lang w:eastAsia="es-ES"/>
              </w:rPr>
            </w:pP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Mantenimiento de extintores revisados, recargados e identificados según su tipo</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Número de extintores revisados por mes</w:t>
            </w:r>
          </w:p>
        </w:tc>
      </w:tr>
      <w:tr w:rsidR="002218F5" w:rsidRPr="004529F7" w:rsidTr="00367DCC">
        <w:trPr>
          <w:trHeight w:val="118"/>
        </w:trPr>
        <w:tc>
          <w:tcPr>
            <w:tcW w:w="1276" w:type="dxa"/>
            <w:vMerge/>
            <w:vAlign w:val="center"/>
          </w:tcPr>
          <w:p w:rsidR="002218F5" w:rsidRPr="004529F7" w:rsidRDefault="002218F5" w:rsidP="002218F5">
            <w:pPr>
              <w:rPr>
                <w:rFonts w:ascii="Arial" w:hAnsi="Arial" w:cs="Arial"/>
                <w:color w:val="000000"/>
                <w:sz w:val="16"/>
                <w:szCs w:val="16"/>
                <w:lang w:eastAsia="es-ES"/>
              </w:rPr>
            </w:pPr>
          </w:p>
        </w:tc>
        <w:tc>
          <w:tcPr>
            <w:tcW w:w="184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 Verificación de cumplimiento total</w:t>
            </w:r>
          </w:p>
        </w:tc>
        <w:tc>
          <w:tcPr>
            <w:tcW w:w="2552"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Seguimiento a la ejecución del PMA, (autoevaluaciones)</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566" w:type="dxa"/>
            <w:noWrap/>
            <w:vAlign w:val="center"/>
          </w:tcPr>
          <w:p w:rsidR="002218F5" w:rsidRPr="004529F7" w:rsidRDefault="002218F5" w:rsidP="002218F5">
            <w:pPr>
              <w:jc w:val="center"/>
              <w:rPr>
                <w:rFonts w:ascii="Arial" w:hAnsi="Arial" w:cs="Arial"/>
                <w:color w:val="000000"/>
                <w:sz w:val="16"/>
                <w:szCs w:val="16"/>
                <w:lang w:eastAsia="es-ES"/>
              </w:rPr>
            </w:pPr>
            <w:r w:rsidRPr="004529F7">
              <w:rPr>
                <w:rFonts w:ascii="Arial" w:hAnsi="Arial" w:cs="Arial"/>
                <w:color w:val="000000"/>
                <w:sz w:val="16"/>
                <w:szCs w:val="16"/>
                <w:lang w:eastAsia="es-ES"/>
              </w:rPr>
              <w:t>x</w:t>
            </w:r>
          </w:p>
        </w:tc>
        <w:tc>
          <w:tcPr>
            <w:tcW w:w="2126" w:type="dxa"/>
            <w:vAlign w:val="center"/>
          </w:tcPr>
          <w:p w:rsidR="002218F5" w:rsidRPr="004529F7" w:rsidRDefault="002218F5" w:rsidP="002218F5">
            <w:pPr>
              <w:rPr>
                <w:rFonts w:ascii="Arial" w:hAnsi="Arial" w:cs="Arial"/>
                <w:color w:val="000000"/>
                <w:sz w:val="16"/>
                <w:szCs w:val="16"/>
                <w:lang w:eastAsia="es-ES"/>
              </w:rPr>
            </w:pPr>
            <w:r w:rsidRPr="004529F7">
              <w:rPr>
                <w:rFonts w:ascii="Arial" w:hAnsi="Arial" w:cs="Arial"/>
                <w:color w:val="000000"/>
                <w:sz w:val="16"/>
                <w:szCs w:val="16"/>
                <w:lang w:eastAsia="es-ES"/>
              </w:rPr>
              <w:t>Informes de seguimiento de PMA por año</w:t>
            </w:r>
          </w:p>
        </w:tc>
      </w:tr>
    </w:tbl>
    <w:p w:rsidR="00911041" w:rsidRPr="00FC0834" w:rsidRDefault="00911041" w:rsidP="00911041">
      <w:pPr>
        <w:spacing w:after="120"/>
        <w:jc w:val="center"/>
        <w:rPr>
          <w:rFonts w:ascii="Arial" w:hAnsi="Arial" w:cs="Arial"/>
          <w:b/>
          <w:sz w:val="16"/>
          <w:szCs w:val="16"/>
        </w:rPr>
      </w:pPr>
      <w:r w:rsidRPr="00FC0834">
        <w:rPr>
          <w:rFonts w:ascii="Arial" w:hAnsi="Arial" w:cs="Arial"/>
          <w:b/>
          <w:sz w:val="16"/>
          <w:szCs w:val="16"/>
        </w:rPr>
        <w:t>Cuadro: Acciones recomendadas como parte del Plan de Manejo Ambiental y Social</w:t>
      </w:r>
    </w:p>
    <w:p w:rsidR="002218F5" w:rsidRPr="007A77BA" w:rsidRDefault="002218F5" w:rsidP="002218F5">
      <w:pPr>
        <w:spacing w:after="120"/>
        <w:jc w:val="center"/>
        <w:rPr>
          <w:b/>
        </w:rPr>
      </w:pPr>
    </w:p>
    <w:p w:rsidR="002218F5" w:rsidRPr="00BB338A" w:rsidRDefault="002218F5" w:rsidP="00C158F6">
      <w:pPr>
        <w:numPr>
          <w:ilvl w:val="0"/>
          <w:numId w:val="14"/>
        </w:numPr>
        <w:spacing w:after="120" w:line="240" w:lineRule="auto"/>
        <w:ind w:left="425" w:hanging="425"/>
        <w:jc w:val="left"/>
        <w:rPr>
          <w:b/>
        </w:rPr>
      </w:pPr>
      <w:bookmarkStart w:id="118" w:name="_Toc368387776"/>
      <w:bookmarkStart w:id="119" w:name="_Toc368994075"/>
      <w:r w:rsidRPr="00BB338A">
        <w:rPr>
          <w:b/>
        </w:rPr>
        <w:t>Supervisión y Monitoreo</w:t>
      </w:r>
      <w:bookmarkEnd w:id="118"/>
      <w:bookmarkEnd w:id="119"/>
    </w:p>
    <w:p w:rsidR="002218F5" w:rsidRPr="003A00EA" w:rsidRDefault="002218F5" w:rsidP="002218F5">
      <w:r w:rsidRPr="004529F7">
        <w:t xml:space="preserve">La supervisión y el monitoreo de las actividades de esta operación serán ejecutados, en su orden, por Gobiernos Locales, el MOPC, la SEAM </w:t>
      </w:r>
      <w:r w:rsidRPr="004370E7">
        <w:t xml:space="preserve">y el </w:t>
      </w:r>
      <w:r w:rsidR="00911041" w:rsidRPr="004370E7">
        <w:t>Ente Prestatario</w:t>
      </w:r>
      <w:r w:rsidRPr="004529F7">
        <w:t>.  Cada una de las obras contará con: i) una firma constructora (el contratista) que estará a cargo de la rehabilitación del proyecto vial en cuestión, y que, en virtud del contrato correspondiente, además de cumplir con los requerimientos de orden técnico y financiero, deberá acatar las disposiciones ambientales y sociales que se incluirán bajo la forma de cláusulas contractuales y especificaciones técnicas ambientales; ii) una fiscalización, la que, como parte de sus responsabilidades de control, deberá verificar que el contratista cumpla con las disposiciones en materia ambiental y social que se incluyan en los contratos de obra</w:t>
      </w:r>
      <w:r w:rsidR="0001657A">
        <w:t xml:space="preserve"> y sean ejecutadas </w:t>
      </w:r>
      <w:r w:rsidRPr="004529F7">
        <w:t xml:space="preserve">; iii) la supervisión </w:t>
      </w:r>
      <w:r w:rsidR="00B729FC">
        <w:t xml:space="preserve">cuyo rol </w:t>
      </w:r>
      <w:r w:rsidRPr="004529F7">
        <w:t>e</w:t>
      </w:r>
      <w:r w:rsidR="00B729FC">
        <w:t>s</w:t>
      </w:r>
      <w:r w:rsidRPr="004529F7">
        <w:t xml:space="preserve"> la</w:t>
      </w:r>
      <w:r w:rsidR="00B729FC">
        <w:t xml:space="preserve"> de</w:t>
      </w:r>
      <w:r w:rsidRPr="004529F7">
        <w:t xml:space="preserve"> autoridad ambiental</w:t>
      </w:r>
      <w:r w:rsidR="00B729FC">
        <w:t>, le</w:t>
      </w:r>
      <w:r w:rsidRPr="004529F7">
        <w:t xml:space="preserve"> competente de conformidad con la legislación vigente,  la potestad de verificar en</w:t>
      </w:r>
      <w:r w:rsidR="00B729FC">
        <w:t xml:space="preserve"> el</w:t>
      </w:r>
      <w:r w:rsidRPr="004529F7">
        <w:t xml:space="preserve"> campo</w:t>
      </w:r>
      <w:r w:rsidR="00B729FC">
        <w:t>,</w:t>
      </w:r>
      <w:r w:rsidRPr="004529F7">
        <w:t xml:space="preserve"> el cumplimiento cabal de la legislación ambiental </w:t>
      </w:r>
      <w:r w:rsidR="005615CF">
        <w:t xml:space="preserve">y social </w:t>
      </w:r>
      <w:r w:rsidRPr="004529F7">
        <w:t>vigente, en especial de las disposiciones contenidas en las correspondientes licencias o permisos; iv)</w:t>
      </w:r>
      <w:r w:rsidR="00B729FC">
        <w:t xml:space="preserve"> también le corresponde </w:t>
      </w:r>
      <w:r w:rsidRPr="004529F7">
        <w:t xml:space="preserve"> la supervisión física, financiera del MOPC; y v)</w:t>
      </w:r>
      <w:r w:rsidR="005615CF">
        <w:t xml:space="preserve"> por parte del Banco se da </w:t>
      </w:r>
      <w:r w:rsidRPr="004529F7">
        <w:t xml:space="preserve"> la supervisión ambiental y social  para verificar el cumplimiento de las políticas ambientales y sociales del </w:t>
      </w:r>
      <w:r w:rsidR="00911041">
        <w:t>Prestatario</w:t>
      </w:r>
      <w:r w:rsidRPr="004529F7">
        <w:t>.</w:t>
      </w:r>
    </w:p>
    <w:p w:rsidR="002218F5" w:rsidRDefault="002218F5" w:rsidP="005F52F4"/>
    <w:p w:rsidR="005F52F4" w:rsidRDefault="005F52F4" w:rsidP="005F52F4">
      <w:r>
        <w:t>.</w:t>
      </w:r>
      <w:r>
        <w:br w:type="page"/>
      </w:r>
    </w:p>
    <w:p w:rsidR="005F52F4" w:rsidRDefault="005F52F4" w:rsidP="00C76BE0"/>
    <w:p w:rsidR="00AB65F2" w:rsidRDefault="00AB65F2" w:rsidP="00E462BB">
      <w:pPr>
        <w:jc w:val="center"/>
      </w:pPr>
    </w:p>
    <w:p w:rsidR="00C76BE0" w:rsidRDefault="00C76BE0" w:rsidP="00E462BB">
      <w:pPr>
        <w:jc w:val="center"/>
      </w:pPr>
    </w:p>
    <w:p w:rsidR="00C76BE0" w:rsidRDefault="00C76BE0" w:rsidP="00E462BB">
      <w:pPr>
        <w:jc w:val="center"/>
      </w:pPr>
    </w:p>
    <w:p w:rsidR="00C76BE0" w:rsidRDefault="00C76BE0" w:rsidP="00E462BB">
      <w:pPr>
        <w:jc w:val="center"/>
      </w:pPr>
    </w:p>
    <w:p w:rsidR="00C76BE0" w:rsidRDefault="00C76BE0" w:rsidP="00E462BB">
      <w:pPr>
        <w:jc w:val="center"/>
      </w:pPr>
    </w:p>
    <w:p w:rsidR="00AB65F2" w:rsidRDefault="00AB65F2" w:rsidP="00E462BB">
      <w:pPr>
        <w:jc w:val="center"/>
      </w:pPr>
    </w:p>
    <w:p w:rsidR="00AB65F2" w:rsidRDefault="00AB65F2" w:rsidP="00E462BB">
      <w:pPr>
        <w:jc w:val="center"/>
      </w:pPr>
    </w:p>
    <w:p w:rsidR="00AB65F2" w:rsidRDefault="00AB65F2" w:rsidP="00E462BB">
      <w:pPr>
        <w:jc w:val="center"/>
      </w:pPr>
    </w:p>
    <w:p w:rsidR="00AB65F2" w:rsidRDefault="00AB65F2" w:rsidP="00E462BB">
      <w:pPr>
        <w:jc w:val="center"/>
      </w:pPr>
    </w:p>
    <w:p w:rsidR="00AB65F2" w:rsidRDefault="00AB65F2" w:rsidP="00E462BB">
      <w:pPr>
        <w:jc w:val="center"/>
      </w:pPr>
    </w:p>
    <w:p w:rsidR="00FD6B73" w:rsidRDefault="00FD6B73" w:rsidP="00E462BB">
      <w:pPr>
        <w:jc w:val="center"/>
      </w:pPr>
    </w:p>
    <w:p w:rsidR="00FD6B73" w:rsidRDefault="00FD6B73" w:rsidP="00E462BB">
      <w:pPr>
        <w:jc w:val="center"/>
      </w:pPr>
    </w:p>
    <w:p w:rsidR="00FD6B73" w:rsidRDefault="00FD6B73" w:rsidP="00E462BB">
      <w:pPr>
        <w:jc w:val="center"/>
      </w:pPr>
    </w:p>
    <w:p w:rsidR="00AB65F2" w:rsidRDefault="00AB65F2" w:rsidP="00CB1D3A">
      <w:pPr>
        <w:pStyle w:val="Ttulo1"/>
      </w:pPr>
      <w:bookmarkStart w:id="120" w:name="_Toc414522832"/>
      <w:bookmarkStart w:id="121" w:name="_Toc427753831"/>
      <w:r>
        <w:t>Ejecución y Operación del Proyecto</w:t>
      </w:r>
      <w:bookmarkEnd w:id="120"/>
      <w:bookmarkEnd w:id="121"/>
    </w:p>
    <w:p w:rsidR="00AB65F2" w:rsidRDefault="00AB65F2">
      <w:pPr>
        <w:jc w:val="left"/>
      </w:pPr>
      <w:r>
        <w:br w:type="page"/>
      </w:r>
    </w:p>
    <w:p w:rsidR="00AB65F2" w:rsidRDefault="008E67F7" w:rsidP="00DE5D76">
      <w:pPr>
        <w:pStyle w:val="Ttulo2"/>
      </w:pPr>
      <w:bookmarkStart w:id="122" w:name="_Toc414522833"/>
      <w:bookmarkStart w:id="123" w:name="_Toc427753832"/>
      <w:r>
        <w:lastRenderedPageBreak/>
        <w:t xml:space="preserve">VIII.1 </w:t>
      </w:r>
      <w:r w:rsidR="00AB65F2">
        <w:t>Organismo Ejecutor</w:t>
      </w:r>
      <w:bookmarkEnd w:id="122"/>
      <w:bookmarkEnd w:id="123"/>
    </w:p>
    <w:p w:rsidR="004331A6" w:rsidRDefault="00AB65F2" w:rsidP="00AB65F2">
      <w:r w:rsidRPr="00AB65F2">
        <w:t>El Ministerio de Obras Públicas y Comunicaciones (MOPC), será el Organismo Ej</w:t>
      </w:r>
      <w:r w:rsidR="00155415">
        <w:t>ecutor del Proyecto</w:t>
      </w:r>
      <w:r w:rsidR="004331A6">
        <w:t xml:space="preserve">, con el apoyo de la Secretaría Técnica de Planificación para el </w:t>
      </w:r>
      <w:r w:rsidRPr="00AB65F2">
        <w:t xml:space="preserve"> </w:t>
      </w:r>
      <w:r w:rsidR="004331A6">
        <w:t>diseño e implementación del componente social.</w:t>
      </w:r>
    </w:p>
    <w:p w:rsidR="00AB65F2" w:rsidRPr="00AB65F2" w:rsidRDefault="00AB65F2" w:rsidP="00AB65F2">
      <w:r w:rsidRPr="00AB65F2">
        <w:t>Por Ley Nº 167 de fecha 25 de mayo de 1993, se aprueba la estructura orgánica y funciones del MOPC, en la cual establece que el MOPC es el organismo encargado de elaborar, proponer y ejecutar las políticas y disposiciones del Poder Ejecutivo referente a las infraestructuras y servicios básicos para la integración y desarrollo económico. El Ministerio tiene como objetivo principal facilitar las infraestructuras públicas de su competencia y establecer normas al respecto, que sean de utilizar a la producción, comercialización y consumo del país.</w:t>
      </w:r>
    </w:p>
    <w:p w:rsidR="00AB65F2" w:rsidRPr="00AB65F2" w:rsidRDefault="00AB65F2" w:rsidP="00AB65F2">
      <w:r w:rsidRPr="00AB65F2">
        <w:t>El MOPC está compuesto por el Vice Ministerio de Obras Públicas y Comunicaciones (VMOPC), el Vice Ministerio de Transporte (VMT), el Vice Ministerio de Minas y Energía (VMME) y el Vice Ministerio de Administración y Finanzas (VMAF).</w:t>
      </w:r>
    </w:p>
    <w:p w:rsidR="00AB65F2" w:rsidRDefault="00AB65F2" w:rsidP="00AB65F2">
      <w:pPr>
        <w:pStyle w:val="Epgrafe"/>
      </w:pPr>
      <w:bookmarkStart w:id="124" w:name="_Toc359583000"/>
      <w:r>
        <w:t xml:space="preserve">Figura </w:t>
      </w:r>
      <w:r w:rsidR="007676FD">
        <w:t>VIII.1</w:t>
      </w:r>
      <w:r>
        <w:t xml:space="preserve"> </w:t>
      </w:r>
      <w:r w:rsidRPr="00AB65F2">
        <w:t>Organigrama del MOPC</w:t>
      </w:r>
      <w:bookmarkEnd w:id="124"/>
    </w:p>
    <w:p w:rsidR="00AB65F2" w:rsidRDefault="001E045F" w:rsidP="00FD6B73">
      <w:pPr>
        <w:pStyle w:val="Sinespaciado"/>
        <w:rPr>
          <w:lang w:val="es-PY"/>
        </w:rPr>
      </w:pPr>
      <w:r>
        <w:rPr>
          <w:noProof/>
          <w:lang w:val="es-PY" w:eastAsia="es-PY" w:bidi="ar-SA"/>
        </w:rPr>
        <w:drawing>
          <wp:inline distT="0" distB="0" distL="0" distR="0" wp14:anchorId="5BE2B106" wp14:editId="22AE132A">
            <wp:extent cx="6010275" cy="3819525"/>
            <wp:effectExtent l="19050" t="0" r="9525" b="0"/>
            <wp:docPr id="5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0" cstate="print"/>
                    <a:srcRect/>
                    <a:stretch>
                      <a:fillRect/>
                    </a:stretch>
                  </pic:blipFill>
                  <pic:spPr bwMode="auto">
                    <a:xfrm>
                      <a:off x="0" y="0"/>
                      <a:ext cx="6010275" cy="3819525"/>
                    </a:xfrm>
                    <a:prstGeom prst="rect">
                      <a:avLst/>
                    </a:prstGeom>
                    <a:noFill/>
                    <a:ln w="9525">
                      <a:noFill/>
                      <a:miter lim="800000"/>
                      <a:headEnd/>
                      <a:tailEnd/>
                    </a:ln>
                  </pic:spPr>
                </pic:pic>
              </a:graphicData>
            </a:graphic>
          </wp:inline>
        </w:drawing>
      </w:r>
    </w:p>
    <w:p w:rsidR="00AB65F2" w:rsidRDefault="00AB65F2">
      <w:pPr>
        <w:jc w:val="left"/>
      </w:pPr>
    </w:p>
    <w:p w:rsidR="00155415" w:rsidRDefault="00155415">
      <w:pPr>
        <w:spacing w:before="0" w:line="240" w:lineRule="auto"/>
        <w:jc w:val="left"/>
      </w:pPr>
      <w:r>
        <w:br w:type="page"/>
      </w:r>
    </w:p>
    <w:p w:rsidR="00AB65F2" w:rsidRDefault="008E67F7" w:rsidP="00DE5D76">
      <w:pPr>
        <w:pStyle w:val="Ttulo2"/>
      </w:pPr>
      <w:bookmarkStart w:id="125" w:name="_Toc414522834"/>
      <w:bookmarkStart w:id="126" w:name="_Toc427753833"/>
      <w:r>
        <w:lastRenderedPageBreak/>
        <w:t xml:space="preserve">VIII.2 </w:t>
      </w:r>
      <w:r w:rsidR="00AB65F2">
        <w:t>Experiencia del Organismo Ejecutor</w:t>
      </w:r>
      <w:bookmarkEnd w:id="125"/>
      <w:bookmarkEnd w:id="126"/>
    </w:p>
    <w:p w:rsidR="00AB65F2" w:rsidRDefault="00AB65F2" w:rsidP="00AB65F2">
      <w:pPr>
        <w:pStyle w:val="Epgrafe"/>
      </w:pPr>
      <w:bookmarkStart w:id="127" w:name="_Toc359582728"/>
      <w:r w:rsidRPr="00AB65F2">
        <w:t xml:space="preserve">Cuadro </w:t>
      </w:r>
      <w:r w:rsidR="00D74B14">
        <w:t>VIII.</w:t>
      </w:r>
      <w:r w:rsidR="00310514">
        <w:fldChar w:fldCharType="begin"/>
      </w:r>
      <w:r w:rsidR="00E122BF">
        <w:instrText xml:space="preserve"> SEQ Cuadro \* ARABIC </w:instrText>
      </w:r>
      <w:r w:rsidR="00310514">
        <w:fldChar w:fldCharType="separate"/>
      </w:r>
      <w:r w:rsidR="006D4CA8">
        <w:rPr>
          <w:noProof/>
        </w:rPr>
        <w:t>1</w:t>
      </w:r>
      <w:r w:rsidR="00310514">
        <w:fldChar w:fldCharType="end"/>
      </w:r>
      <w:r w:rsidRPr="00AB65F2">
        <w:t xml:space="preserve"> Lista de Proyectos del MOPC</w:t>
      </w:r>
      <w:bookmarkEnd w:id="127"/>
    </w:p>
    <w:p w:rsidR="009963FE" w:rsidRPr="00000184" w:rsidRDefault="001E045F" w:rsidP="00000184">
      <w:pPr>
        <w:pStyle w:val="Sinespaciado"/>
        <w:jc w:val="center"/>
        <w:rPr>
          <w:lang w:val="es-PY"/>
        </w:rPr>
      </w:pPr>
      <w:r>
        <w:rPr>
          <w:noProof/>
          <w:lang w:val="es-PY" w:eastAsia="es-PY" w:bidi="ar-SA"/>
        </w:rPr>
        <w:drawing>
          <wp:inline distT="0" distB="0" distL="0" distR="0" wp14:anchorId="0B21FFE3" wp14:editId="326261D6">
            <wp:extent cx="4543425" cy="7258050"/>
            <wp:effectExtent l="19050" t="0" r="9525" b="0"/>
            <wp:docPr id="5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1" cstate="print"/>
                    <a:srcRect/>
                    <a:stretch>
                      <a:fillRect/>
                    </a:stretch>
                  </pic:blipFill>
                  <pic:spPr bwMode="auto">
                    <a:xfrm>
                      <a:off x="0" y="0"/>
                      <a:ext cx="4543425" cy="7258050"/>
                    </a:xfrm>
                    <a:prstGeom prst="rect">
                      <a:avLst/>
                    </a:prstGeom>
                    <a:noFill/>
                    <a:ln w="9525">
                      <a:noFill/>
                      <a:miter lim="800000"/>
                      <a:headEnd/>
                      <a:tailEnd/>
                    </a:ln>
                  </pic:spPr>
                </pic:pic>
              </a:graphicData>
            </a:graphic>
          </wp:inline>
        </w:drawing>
      </w:r>
    </w:p>
    <w:p w:rsidR="008E6BF5" w:rsidRDefault="00000184" w:rsidP="00224733">
      <w:pPr>
        <w:pStyle w:val="Ttulo3"/>
      </w:pPr>
      <w:bookmarkStart w:id="128" w:name="_Toc414522835"/>
      <w:r>
        <w:t>Administración del programa</w:t>
      </w:r>
      <w:bookmarkEnd w:id="128"/>
    </w:p>
    <w:p w:rsidR="00B50B58" w:rsidRDefault="002B0E92" w:rsidP="004331A6">
      <w:r>
        <w:t>E</w:t>
      </w:r>
      <w:r w:rsidR="00B50B58">
        <w:t>l MOPC crea</w:t>
      </w:r>
      <w:r w:rsidR="008573D4">
        <w:t>rá la Unidad Ejecutora del Proyecto la cual funcionará orgánicamente dependiente de la Dirección de Caminos Vecinales.</w:t>
      </w:r>
    </w:p>
    <w:p w:rsidR="00EA013B" w:rsidRDefault="00000184" w:rsidP="00DE5D76">
      <w:pPr>
        <w:pStyle w:val="Ttulo2"/>
      </w:pPr>
      <w:bookmarkStart w:id="129" w:name="_Toc414522836"/>
      <w:bookmarkStart w:id="130" w:name="_Toc427753834"/>
      <w:r>
        <w:lastRenderedPageBreak/>
        <w:t xml:space="preserve">VIII.3 </w:t>
      </w:r>
      <w:r w:rsidR="008159A3">
        <w:t>Unidad ejecutora del proyecto</w:t>
      </w:r>
      <w:bookmarkEnd w:id="129"/>
      <w:bookmarkEnd w:id="130"/>
    </w:p>
    <w:p w:rsidR="004331A6" w:rsidRPr="00201716" w:rsidRDefault="004331A6" w:rsidP="004331A6">
      <w:r w:rsidRPr="00201716">
        <w:t>El propósito de la Unidad de Ejecutora del Proyecto (UEP) es dotar a la administración institucional del MOPC de una estructura dedicada exclusivamente a la gestión y supervisión del proyecto para el seguimiento técnico y administrativo, contando con el apoyo de consultores externos individuales.</w:t>
      </w:r>
    </w:p>
    <w:p w:rsidR="004331A6" w:rsidRDefault="004331A6" w:rsidP="004331A6">
      <w:r w:rsidRPr="00201716">
        <w:t xml:space="preserve">La UEP contará con </w:t>
      </w:r>
      <w:r w:rsidR="00B64786">
        <w:t xml:space="preserve">el apoyo de una consultora de Especializada en Gestión, la cual proveerá soporte técnico, logístico, fiduciario y administrativo. Tendrá </w:t>
      </w:r>
      <w:r w:rsidRPr="00201716">
        <w:t>un Manual Operativo, que tendrá por objeto establecer los términos, condiciones y alcance de funcionamiento de la misma y que rigen la aplicación, seguimiento y evaluación del proyecto.</w:t>
      </w:r>
      <w:r w:rsidR="00F458FB">
        <w:t xml:space="preserve"> Su conformación será mixta, con funcionarios de planta, consultores individuales y la consultora especializada de apoyo a la gestión.</w:t>
      </w:r>
    </w:p>
    <w:p w:rsidR="004331A6" w:rsidRPr="00CA0A21" w:rsidRDefault="004331A6" w:rsidP="004331A6">
      <w:pPr>
        <w:rPr>
          <w:rStyle w:val="Textoennegrita"/>
        </w:rPr>
      </w:pPr>
      <w:r w:rsidRPr="00CA0A21">
        <w:rPr>
          <w:rStyle w:val="Textoennegrita"/>
        </w:rPr>
        <w:t>Objetivos y Ámbito de Responsabilidad</w:t>
      </w:r>
    </w:p>
    <w:p w:rsidR="004331A6" w:rsidRPr="00201716" w:rsidRDefault="004331A6" w:rsidP="004331A6">
      <w:r w:rsidRPr="00201716">
        <w:t xml:space="preserve">La UEP estará vinculada con el MOPC, Organismo Ejecutor del Proyecto, a través de su Dirección de </w:t>
      </w:r>
      <w:r>
        <w:t>Caminos Vecinales</w:t>
      </w:r>
      <w:r w:rsidRPr="00201716">
        <w:t xml:space="preserve">. La estructura organizacional de la UEP </w:t>
      </w:r>
      <w:r w:rsidR="00F458FB">
        <w:t>cuenta con cuatro Coordinaciones, Operativos y Apoyos. En este caso,</w:t>
      </w:r>
      <w:r w:rsidR="00E0140A">
        <w:t xml:space="preserve"> </w:t>
      </w:r>
      <w:r w:rsidRPr="00201716">
        <w:t>será la siguiente, a saber:</w:t>
      </w:r>
    </w:p>
    <w:p w:rsidR="004331A6" w:rsidRPr="00201716" w:rsidRDefault="004331A6" w:rsidP="00A12005">
      <w:pPr>
        <w:pStyle w:val="Prrafodelista"/>
        <w:numPr>
          <w:ilvl w:val="0"/>
          <w:numId w:val="5"/>
        </w:numPr>
      </w:pPr>
      <w:r w:rsidRPr="00201716">
        <w:t>La Coordinación General, constituida por el Coordinador General, la Secretaría de la U</w:t>
      </w:r>
      <w:r w:rsidR="00F458FB">
        <w:t>EP, Asistente Administrativo, Auxiliar y</w:t>
      </w:r>
      <w:r w:rsidRPr="00201716">
        <w:t xml:space="preserve"> Chofer;</w:t>
      </w:r>
    </w:p>
    <w:p w:rsidR="004331A6" w:rsidRPr="00201716" w:rsidRDefault="004331A6" w:rsidP="00A12005">
      <w:pPr>
        <w:pStyle w:val="Prrafodelista"/>
        <w:numPr>
          <w:ilvl w:val="0"/>
          <w:numId w:val="5"/>
        </w:numPr>
      </w:pPr>
      <w:r w:rsidRPr="00201716">
        <w:t xml:space="preserve">La Coordinación </w:t>
      </w:r>
      <w:r w:rsidR="00EA013B">
        <w:t>Técnica</w:t>
      </w:r>
      <w:r w:rsidR="003F1B30">
        <w:t xml:space="preserve"> o de Obras</w:t>
      </w:r>
      <w:r w:rsidRPr="00201716">
        <w:t>, formada por el Coordinador, Supervisores de Obra, Asistentes Técnicos</w:t>
      </w:r>
      <w:r w:rsidR="00122F27">
        <w:t>,</w:t>
      </w:r>
      <w:r w:rsidRPr="00201716">
        <w:t xml:space="preserve"> Auxiliar y Choferes;</w:t>
      </w:r>
    </w:p>
    <w:p w:rsidR="004331A6" w:rsidRPr="00201716" w:rsidRDefault="004331A6" w:rsidP="00A12005">
      <w:pPr>
        <w:pStyle w:val="Prrafodelista"/>
        <w:numPr>
          <w:ilvl w:val="0"/>
          <w:numId w:val="5"/>
        </w:numPr>
      </w:pPr>
      <w:r w:rsidRPr="00201716">
        <w:t>La Coordinación Ambiental, forma</w:t>
      </w:r>
      <w:r w:rsidR="00F458FB">
        <w:t xml:space="preserve">da por el Coordinador, </w:t>
      </w:r>
      <w:r w:rsidRPr="00201716">
        <w:t>Supervisores Ambient</w:t>
      </w:r>
      <w:r w:rsidR="00F458FB">
        <w:t xml:space="preserve">ales, </w:t>
      </w:r>
      <w:r w:rsidR="00122F27">
        <w:t>Asistente</w:t>
      </w:r>
      <w:r w:rsidRPr="00201716">
        <w:t xml:space="preserve"> Administrativo</w:t>
      </w:r>
      <w:r w:rsidR="00122F27">
        <w:t>,</w:t>
      </w:r>
      <w:r w:rsidR="00F458FB">
        <w:t xml:space="preserve"> Auxiliar y</w:t>
      </w:r>
      <w:r w:rsidRPr="00201716">
        <w:t xml:space="preserve"> Choferes;</w:t>
      </w:r>
    </w:p>
    <w:p w:rsidR="004331A6" w:rsidRDefault="004331A6" w:rsidP="00A12005">
      <w:pPr>
        <w:pStyle w:val="Prrafodelista"/>
        <w:numPr>
          <w:ilvl w:val="0"/>
          <w:numId w:val="5"/>
        </w:numPr>
      </w:pPr>
      <w:r w:rsidRPr="00201716">
        <w:t>La Coordinación de Administración y Finanzas, formada por el Coordinador, el Especialista en Adquisiciones, Asistentes Técnicos (Administrativo; Adquisiciones y Ejecución Presupuestaria)</w:t>
      </w:r>
      <w:r w:rsidR="00F458FB">
        <w:t>,</w:t>
      </w:r>
      <w:r w:rsidRPr="00201716">
        <w:t xml:space="preserve"> Auxiliar y Chofer</w:t>
      </w:r>
      <w:r>
        <w:t>.</w:t>
      </w:r>
    </w:p>
    <w:p w:rsidR="004331A6" w:rsidRPr="00CA0A21" w:rsidRDefault="004331A6" w:rsidP="004331A6">
      <w:pPr>
        <w:rPr>
          <w:rStyle w:val="Textoennegrita"/>
        </w:rPr>
      </w:pPr>
      <w:r w:rsidRPr="00CA0A21">
        <w:rPr>
          <w:rStyle w:val="Textoennegrita"/>
        </w:rPr>
        <w:t>Funciones de la UEP</w:t>
      </w:r>
    </w:p>
    <w:p w:rsidR="004331A6" w:rsidRPr="00201716" w:rsidRDefault="004331A6" w:rsidP="00A12005">
      <w:pPr>
        <w:pStyle w:val="Prrafodelista"/>
        <w:numPr>
          <w:ilvl w:val="0"/>
          <w:numId w:val="6"/>
        </w:numPr>
      </w:pPr>
      <w:r w:rsidRPr="00201716">
        <w:t>Coordinar en forma conjunta con el Área de Planificación y Programación del Proyecto las tareas de estudio y elaboración del Presupuesto del proyecto, para cada ejercicio fiscal, actuando de nexo ante las Instancias Institucionales para su cumplimiento</w:t>
      </w:r>
      <w:r w:rsidR="00122F27">
        <w:t>.</w:t>
      </w:r>
    </w:p>
    <w:p w:rsidR="004331A6" w:rsidRPr="00201716" w:rsidRDefault="004331A6" w:rsidP="00A12005">
      <w:pPr>
        <w:pStyle w:val="Prrafodelista"/>
        <w:numPr>
          <w:ilvl w:val="0"/>
          <w:numId w:val="6"/>
        </w:numPr>
      </w:pPr>
      <w:r w:rsidRPr="00201716">
        <w:t>Supervisar, controlar y evaluar el cronograma de ejecución presupuestaria, así como el avance físico-financiera registrados a través del Tablero de Control.</w:t>
      </w:r>
    </w:p>
    <w:p w:rsidR="004331A6" w:rsidRPr="00201716" w:rsidRDefault="004331A6" w:rsidP="00A12005">
      <w:pPr>
        <w:pStyle w:val="Prrafodelista"/>
        <w:numPr>
          <w:ilvl w:val="0"/>
          <w:numId w:val="6"/>
        </w:numPr>
      </w:pPr>
      <w:r w:rsidRPr="00201716">
        <w:t>Elaboración de los formularios para la adquisición de bienes y servicios a ser realizados por la Unidad Ejecutora.</w:t>
      </w:r>
    </w:p>
    <w:p w:rsidR="004331A6" w:rsidRPr="00201716" w:rsidRDefault="004331A6" w:rsidP="00A12005">
      <w:pPr>
        <w:pStyle w:val="Prrafodelista"/>
        <w:numPr>
          <w:ilvl w:val="0"/>
          <w:numId w:val="6"/>
        </w:numPr>
      </w:pPr>
      <w:r w:rsidRPr="00201716">
        <w:t>Seguimiento de los expedientes administrativos y otros documentos de interés.</w:t>
      </w:r>
    </w:p>
    <w:p w:rsidR="004331A6" w:rsidRDefault="004331A6" w:rsidP="00A12005">
      <w:pPr>
        <w:pStyle w:val="Prrafodelista"/>
        <w:numPr>
          <w:ilvl w:val="0"/>
          <w:numId w:val="6"/>
        </w:numPr>
      </w:pPr>
      <w:r w:rsidRPr="00201716">
        <w:t>Cumplir con las demás actividades inherentes al cargo, ordenadas por el Jefe de la Unidad Ejecutora.</w:t>
      </w:r>
    </w:p>
    <w:p w:rsidR="004331A6" w:rsidRPr="00CA0A21" w:rsidRDefault="004331A6" w:rsidP="004331A6">
      <w:pPr>
        <w:rPr>
          <w:rStyle w:val="Textoennegrita"/>
        </w:rPr>
      </w:pPr>
      <w:r w:rsidRPr="00CA0A21">
        <w:rPr>
          <w:rStyle w:val="Textoennegrita"/>
        </w:rPr>
        <w:t>Duración Prevista</w:t>
      </w:r>
    </w:p>
    <w:p w:rsidR="004331A6" w:rsidRDefault="004331A6" w:rsidP="004331A6">
      <w:r w:rsidRPr="00201716">
        <w:t xml:space="preserve">La UEP actuará en forma coordinada con los demás órganos de la MOPC para el correcto desarrollo de sus actividades, observando estrictamente las competencias de cada unidad interviniente, tendrá un plazo hasta la finalización del proyecto, período éste que comprenderá las medidas </w:t>
      </w:r>
      <w:r w:rsidR="003E00AD" w:rsidRPr="00201716">
        <w:t>iníciales</w:t>
      </w:r>
      <w:r w:rsidRPr="00201716">
        <w:t xml:space="preserve"> de ejecución del Contrato de Préstamo, las de implementación y ejecución de las obras y la realización de las demás acciones relacionadas con el Proyecto y con el contrato de préstamo.</w:t>
      </w:r>
    </w:p>
    <w:p w:rsidR="00220098" w:rsidRDefault="00220098">
      <w:pPr>
        <w:spacing w:before="0" w:line="240" w:lineRule="auto"/>
        <w:jc w:val="left"/>
      </w:pPr>
      <w:r>
        <w:br w:type="page"/>
      </w:r>
    </w:p>
    <w:p w:rsidR="004331A6" w:rsidRDefault="00D74B14" w:rsidP="004331A6">
      <w:pPr>
        <w:pStyle w:val="Epgrafe"/>
      </w:pPr>
      <w:bookmarkStart w:id="131" w:name="_Toc359583001"/>
      <w:r>
        <w:lastRenderedPageBreak/>
        <w:t xml:space="preserve">Figura VIII.2 </w:t>
      </w:r>
      <w:r w:rsidR="004331A6" w:rsidRPr="00201716">
        <w:t>Estructura Organizacional de la UEP</w:t>
      </w:r>
      <w:bookmarkEnd w:id="131"/>
    </w:p>
    <w:p w:rsidR="004331A6" w:rsidRDefault="004331A6" w:rsidP="004331A6">
      <w:pPr>
        <w:pStyle w:val="Sinespaciado"/>
        <w:jc w:val="center"/>
        <w:rPr>
          <w:lang w:val="es-PY"/>
        </w:rPr>
      </w:pPr>
      <w:r>
        <w:rPr>
          <w:noProof/>
          <w:lang w:val="es-PY" w:eastAsia="es-PY" w:bidi="ar-SA"/>
        </w:rPr>
        <w:drawing>
          <wp:inline distT="0" distB="0" distL="0" distR="0" wp14:anchorId="31CEFFBA" wp14:editId="6D354853">
            <wp:extent cx="4352925" cy="4629150"/>
            <wp:effectExtent l="19050" t="0" r="9525" b="0"/>
            <wp:docPr id="16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2" cstate="print"/>
                    <a:srcRect/>
                    <a:stretch>
                      <a:fillRect/>
                    </a:stretch>
                  </pic:blipFill>
                  <pic:spPr bwMode="auto">
                    <a:xfrm>
                      <a:off x="0" y="0"/>
                      <a:ext cx="4352925" cy="4629150"/>
                    </a:xfrm>
                    <a:prstGeom prst="rect">
                      <a:avLst/>
                    </a:prstGeom>
                    <a:noFill/>
                    <a:ln w="9525">
                      <a:noFill/>
                      <a:miter lim="800000"/>
                      <a:headEnd/>
                      <a:tailEnd/>
                    </a:ln>
                  </pic:spPr>
                </pic:pic>
              </a:graphicData>
            </a:graphic>
          </wp:inline>
        </w:drawing>
      </w:r>
    </w:p>
    <w:p w:rsidR="004331A6" w:rsidRPr="00CA0A21" w:rsidRDefault="004331A6" w:rsidP="004331A6">
      <w:pPr>
        <w:rPr>
          <w:rStyle w:val="Textoennegrita"/>
        </w:rPr>
      </w:pPr>
      <w:r w:rsidRPr="00CA0A21">
        <w:rPr>
          <w:rStyle w:val="Textoennegrita"/>
        </w:rPr>
        <w:t>Funciones de las áreas/sectores de la estructura organizacional</w:t>
      </w:r>
    </w:p>
    <w:p w:rsidR="004331A6" w:rsidRDefault="004331A6" w:rsidP="004331A6">
      <w:r w:rsidRPr="00FA7724">
        <w:t>Las distintas áreas integrantes de la UEP tienen las siguientes atribuciones principales:</w:t>
      </w:r>
    </w:p>
    <w:p w:rsidR="004331A6" w:rsidRPr="00CA0A21" w:rsidRDefault="004331A6" w:rsidP="004331A6">
      <w:pPr>
        <w:rPr>
          <w:rStyle w:val="Textoennegrita"/>
        </w:rPr>
      </w:pPr>
      <w:r w:rsidRPr="00CA0A21">
        <w:rPr>
          <w:rStyle w:val="Textoennegrita"/>
        </w:rPr>
        <w:t>Coordinación General</w:t>
      </w:r>
    </w:p>
    <w:p w:rsidR="00F458FB" w:rsidRPr="00FA7724" w:rsidRDefault="004331A6" w:rsidP="004331A6">
      <w:r w:rsidRPr="00FA7724">
        <w:t xml:space="preserve">Es competencia de la Coordinación General, el administrar la ejecución del Proyecto y del Contrato de Préstamo, de manera de asegurar el cumplimiento de los requisitos técnicos y legales de las obras, de los planes operativos anuales y de los cronogramas de inversiones para </w:t>
      </w:r>
      <w:r w:rsidR="00F458FB">
        <w:t>la implementación del Proyecto.</w:t>
      </w:r>
    </w:p>
    <w:p w:rsidR="004331A6" w:rsidRPr="00FA7724" w:rsidRDefault="004331A6" w:rsidP="004331A6">
      <w:r w:rsidRPr="00FA7724">
        <w:t>De forma específica, le corresponde desarrollar, entre otr</w:t>
      </w:r>
      <w:r w:rsidR="00746372">
        <w:t>as, las siguientes actividades:</w:t>
      </w:r>
    </w:p>
    <w:p w:rsidR="004331A6" w:rsidRPr="00FA7724" w:rsidRDefault="004331A6" w:rsidP="00A12005">
      <w:pPr>
        <w:pStyle w:val="Prrafodelista"/>
        <w:numPr>
          <w:ilvl w:val="0"/>
          <w:numId w:val="7"/>
        </w:numPr>
      </w:pPr>
      <w:r w:rsidRPr="00FA7724">
        <w:t>Adoptar todas las previsiones necesarias para garantizar el funcionamiento normal y adecuado de la UEP, incluyendo el cumplimiento de las condiciones previas al primer desembolso de los recursos del financiamiento, la operación de sistemas de informaciones gerenciales y la contratación de apoyo operacional externo (si fuera necesario);</w:t>
      </w:r>
    </w:p>
    <w:p w:rsidR="004331A6" w:rsidRPr="00FA7724" w:rsidRDefault="004331A6" w:rsidP="00A12005">
      <w:pPr>
        <w:pStyle w:val="Prrafodelista"/>
        <w:numPr>
          <w:ilvl w:val="0"/>
          <w:numId w:val="7"/>
        </w:numPr>
      </w:pPr>
      <w:r w:rsidRPr="00FA7724">
        <w:t>Preparar el plan de actividades de la UEP para el período de ejecución del proyecto, en coordinación con el Área Técnica;</w:t>
      </w:r>
    </w:p>
    <w:p w:rsidR="004331A6" w:rsidRPr="00FA7724" w:rsidRDefault="004331A6" w:rsidP="00A12005">
      <w:pPr>
        <w:pStyle w:val="Prrafodelista"/>
        <w:numPr>
          <w:ilvl w:val="0"/>
          <w:numId w:val="7"/>
        </w:numPr>
      </w:pPr>
      <w:r w:rsidRPr="00FA7724">
        <w:t>Coordinar la preparación del plan operativo anual (POA) para cada año de ejecución del proyecto;</w:t>
      </w:r>
    </w:p>
    <w:p w:rsidR="004331A6" w:rsidRPr="00FA7724" w:rsidRDefault="004331A6" w:rsidP="00A12005">
      <w:pPr>
        <w:pStyle w:val="Prrafodelista"/>
        <w:numPr>
          <w:ilvl w:val="0"/>
          <w:numId w:val="7"/>
        </w:numPr>
      </w:pPr>
      <w:r w:rsidRPr="00FA7724">
        <w:lastRenderedPageBreak/>
        <w:t>Articular las acciones necesarias junto con el MOPC para la realización de las expropiaciones y adquisiciones previstas en el Proyecto, así como para la obtención de las licencias ambientales;</w:t>
      </w:r>
    </w:p>
    <w:p w:rsidR="004331A6" w:rsidRPr="00FA7724" w:rsidRDefault="004331A6" w:rsidP="00A12005">
      <w:pPr>
        <w:pStyle w:val="Prrafodelista"/>
        <w:numPr>
          <w:ilvl w:val="0"/>
          <w:numId w:val="7"/>
        </w:numPr>
      </w:pPr>
      <w:r w:rsidRPr="00FA7724">
        <w:t>Dirigir, coordinar, monitorear y controlar todas las actividades del proyecto;</w:t>
      </w:r>
    </w:p>
    <w:p w:rsidR="004331A6" w:rsidRPr="00FA7724" w:rsidRDefault="004331A6" w:rsidP="00A12005">
      <w:pPr>
        <w:pStyle w:val="Prrafodelista"/>
        <w:numPr>
          <w:ilvl w:val="0"/>
          <w:numId w:val="7"/>
        </w:numPr>
      </w:pPr>
      <w:r w:rsidRPr="00FA7724">
        <w:t>Adoptar las acciones necesarias para que se cumplan las especificaciones técnicas, legales y ambientales de las obras y los cronogramas y las condiciones de implementación del proyecto;</w:t>
      </w:r>
    </w:p>
    <w:p w:rsidR="004331A6" w:rsidRPr="00FA7724" w:rsidRDefault="004331A6" w:rsidP="00A12005">
      <w:pPr>
        <w:pStyle w:val="Prrafodelista"/>
        <w:numPr>
          <w:ilvl w:val="0"/>
          <w:numId w:val="7"/>
        </w:numPr>
      </w:pPr>
      <w:r w:rsidRPr="00FA7724">
        <w:t xml:space="preserve">Precautelar para que se cumplan los compromisos contractuales del préstamo, concernientes a la ejecución del proyecto, en particular con respecto al </w:t>
      </w:r>
      <w:proofErr w:type="spellStart"/>
      <w:r w:rsidRPr="00FA7724">
        <w:t>pari</w:t>
      </w:r>
      <w:proofErr w:type="spellEnd"/>
      <w:r w:rsidRPr="00FA7724">
        <w:t xml:space="preserve"> </w:t>
      </w:r>
      <w:proofErr w:type="spellStart"/>
      <w:r w:rsidRPr="00FA7724">
        <w:t>passu</w:t>
      </w:r>
      <w:proofErr w:type="spellEnd"/>
      <w:r w:rsidRPr="00FA7724">
        <w:t xml:space="preserve"> comprometido;</w:t>
      </w:r>
    </w:p>
    <w:p w:rsidR="004331A6" w:rsidRPr="00FA7724" w:rsidRDefault="004331A6" w:rsidP="00A12005">
      <w:pPr>
        <w:pStyle w:val="Prrafodelista"/>
        <w:numPr>
          <w:ilvl w:val="0"/>
          <w:numId w:val="7"/>
        </w:numPr>
      </w:pPr>
      <w:r w:rsidRPr="00FA7724">
        <w:t>Monitorear la preparación en tiempo y forma de los Informes de Progreso relativos a la ejecución del proyecto;</w:t>
      </w:r>
    </w:p>
    <w:p w:rsidR="004331A6" w:rsidRPr="00FA7724" w:rsidRDefault="004331A6" w:rsidP="00A12005">
      <w:pPr>
        <w:pStyle w:val="Prrafodelista"/>
        <w:numPr>
          <w:ilvl w:val="0"/>
          <w:numId w:val="7"/>
        </w:numPr>
      </w:pPr>
      <w:r w:rsidRPr="00FA7724">
        <w:t>Adoptar las acciones necesarias para la contratación de los servicios de consultoría, de las obras y de los servicios técnicos especializados;</w:t>
      </w:r>
    </w:p>
    <w:p w:rsidR="004331A6" w:rsidRPr="00FA7724" w:rsidRDefault="004331A6" w:rsidP="00A12005">
      <w:pPr>
        <w:pStyle w:val="Prrafodelista"/>
        <w:numPr>
          <w:ilvl w:val="0"/>
          <w:numId w:val="7"/>
        </w:numPr>
      </w:pPr>
      <w:r w:rsidRPr="00FA7724">
        <w:t>Adoptar las acciones necesarias para la contratación de los servicios de consultoría para las auditorias financieras y evaluaciones;</w:t>
      </w:r>
    </w:p>
    <w:p w:rsidR="004331A6" w:rsidRPr="00FA7724" w:rsidRDefault="004331A6" w:rsidP="00A12005">
      <w:pPr>
        <w:pStyle w:val="Prrafodelista"/>
        <w:numPr>
          <w:ilvl w:val="0"/>
          <w:numId w:val="7"/>
        </w:numPr>
      </w:pPr>
      <w:r w:rsidRPr="00FA7724">
        <w:t>Controlar y monitorear todas las actividades de acompañamiento y evaluación de la ejecución del proyecto y preparar las propuestas de acciones para la corrección de los desvíos detectados;</w:t>
      </w:r>
    </w:p>
    <w:p w:rsidR="004331A6" w:rsidRPr="00FA7724" w:rsidRDefault="004331A6" w:rsidP="00A12005">
      <w:pPr>
        <w:pStyle w:val="Prrafodelista"/>
        <w:numPr>
          <w:ilvl w:val="0"/>
          <w:numId w:val="7"/>
        </w:numPr>
      </w:pPr>
      <w:r w:rsidRPr="00FA7724">
        <w:t>Controlar la preparación y a través del MOPC, encaminar las solicitudes de desembolsos y las justificaciones de gastos a la entidad prestadora;</w:t>
      </w:r>
    </w:p>
    <w:p w:rsidR="004331A6" w:rsidRPr="00FA7724" w:rsidRDefault="004331A6" w:rsidP="00A12005">
      <w:pPr>
        <w:pStyle w:val="Prrafodelista"/>
        <w:numPr>
          <w:ilvl w:val="0"/>
          <w:numId w:val="7"/>
        </w:numPr>
      </w:pPr>
      <w:r w:rsidRPr="00FA7724">
        <w:t>Adoptar las providencias necesarias para el encaminamiento, a los órganos competentes del MOPC, con tiempo suficiente, de las previsiones presupuestarias de los recursos de financiamiento y de la contrapartida local, necesarios en cada año de la ejecución del proyecto y para atender los intereses del préstamo, a efectos de la inserción en la propuesta presupuestaria anual de la administración gubernamental;</w:t>
      </w:r>
    </w:p>
    <w:p w:rsidR="004331A6" w:rsidRPr="00FA7724" w:rsidRDefault="004331A6" w:rsidP="00A12005">
      <w:pPr>
        <w:pStyle w:val="Prrafodelista"/>
        <w:numPr>
          <w:ilvl w:val="0"/>
          <w:numId w:val="8"/>
        </w:numPr>
      </w:pPr>
      <w:r w:rsidRPr="00FA7724">
        <w:t>Adoptar las acciones necesarias para la realización, a través del MOPC, de los pagos relacionados con la ejecución del proyecto y de los gastos administrativos de la UEP; y</w:t>
      </w:r>
    </w:p>
    <w:p w:rsidR="004331A6" w:rsidRDefault="004331A6" w:rsidP="00A12005">
      <w:pPr>
        <w:pStyle w:val="Prrafodelista"/>
        <w:numPr>
          <w:ilvl w:val="0"/>
          <w:numId w:val="8"/>
        </w:numPr>
      </w:pPr>
      <w:r w:rsidRPr="00FA7724">
        <w:t>Desarrollar todas las otras actividades inherentes a la coordinación, supervisión, monitoreo y evaluación de la ejecución del proyecto.</w:t>
      </w:r>
    </w:p>
    <w:p w:rsidR="004331A6" w:rsidRPr="00CA0A21" w:rsidRDefault="004331A6" w:rsidP="004331A6">
      <w:pPr>
        <w:rPr>
          <w:rStyle w:val="Textoennegrita"/>
        </w:rPr>
      </w:pPr>
      <w:r w:rsidRPr="00CA0A21">
        <w:rPr>
          <w:rStyle w:val="Textoennegrita"/>
        </w:rPr>
        <w:t>Coordinación de Obras</w:t>
      </w:r>
      <w:r w:rsidR="00F458FB">
        <w:rPr>
          <w:rStyle w:val="Textoennegrita"/>
        </w:rPr>
        <w:t xml:space="preserve"> (Técnica)</w:t>
      </w:r>
    </w:p>
    <w:p w:rsidR="004331A6" w:rsidRPr="00FA7724" w:rsidRDefault="004331A6" w:rsidP="004331A6">
      <w:r w:rsidRPr="00FA7724">
        <w:t>Corresponde a esta Área la supervisión técnica del proyecto, en estrecha articulación con la Coordinación General de la UEP, en lo que respecta a los aspectos técnicos, ambientales y financieros de las obras, supervisando las actividades de la empresa responsable del Control y Monitoreo de la obra, de forma de contribuir para que se cumplan las especificaciones técnicas, ambientales y jurídicas de las obras y los cronogramas de implementación del Proyecto.</w:t>
      </w:r>
    </w:p>
    <w:p w:rsidR="004331A6" w:rsidRPr="00FA7724" w:rsidRDefault="004331A6" w:rsidP="004331A6">
      <w:r w:rsidRPr="00FA7724">
        <w:t>Sus funciones incluyen:</w:t>
      </w:r>
    </w:p>
    <w:p w:rsidR="004331A6" w:rsidRPr="00FA7724" w:rsidRDefault="004331A6" w:rsidP="00A12005">
      <w:pPr>
        <w:pStyle w:val="Prrafodelista"/>
        <w:numPr>
          <w:ilvl w:val="0"/>
          <w:numId w:val="9"/>
        </w:numPr>
      </w:pPr>
      <w:r w:rsidRPr="00FA7724">
        <w:t>Preparar plan de actividades del Área en coordinación con la demás Áreas;</w:t>
      </w:r>
    </w:p>
    <w:p w:rsidR="004331A6" w:rsidRPr="00FA7724" w:rsidRDefault="004331A6" w:rsidP="00A12005">
      <w:pPr>
        <w:pStyle w:val="Prrafodelista"/>
        <w:numPr>
          <w:ilvl w:val="0"/>
          <w:numId w:val="9"/>
        </w:numPr>
      </w:pPr>
      <w:r w:rsidRPr="00FA7724">
        <w:t>Contribuir, en coordinación con la demás Áreas, para la preparación, revisión o ajustes del plan operativo anual (POA) para cada año de ejecución del Proyecto;</w:t>
      </w:r>
    </w:p>
    <w:p w:rsidR="004331A6" w:rsidRPr="00FA7724" w:rsidRDefault="004331A6" w:rsidP="00A12005">
      <w:pPr>
        <w:pStyle w:val="Prrafodelista"/>
        <w:numPr>
          <w:ilvl w:val="0"/>
          <w:numId w:val="9"/>
        </w:numPr>
      </w:pPr>
      <w:r w:rsidRPr="00FA7724">
        <w:t>Realizar, en nombre de la UEP, visitas de inspección periódicas a las áreas de implantación de las obras, desde el inicio de la instalación de las obras, de manera de confrontar o constatar en términos técnicos,  legales y financieros lo previsto en cada etapa con lo efectivamente realizado;</w:t>
      </w:r>
    </w:p>
    <w:p w:rsidR="004331A6" w:rsidRPr="00FA7724" w:rsidRDefault="004331A6" w:rsidP="00A12005">
      <w:pPr>
        <w:pStyle w:val="Prrafodelista"/>
        <w:numPr>
          <w:ilvl w:val="0"/>
          <w:numId w:val="9"/>
        </w:numPr>
      </w:pPr>
      <w:r w:rsidRPr="00FA7724">
        <w:t xml:space="preserve">Producir informes periódicos de seguimiento físico y financiero de la ejecución del Proyecto, sobre la base de las visitas de inspección de la UEP y de los informes de la empresa </w:t>
      </w:r>
      <w:r w:rsidRPr="00FA7724">
        <w:lastRenderedPageBreak/>
        <w:t>encargada de la Fiscalización, apuntando los desvíos en la ejecución en relación con lo previsto, observando las causas y consecuencias, las responsabilidades por los desvíos registrados y las recomendaciones sobre las acciones a  ser adoptadas;</w:t>
      </w:r>
    </w:p>
    <w:p w:rsidR="004331A6" w:rsidRPr="00FA7724" w:rsidRDefault="004331A6" w:rsidP="00A12005">
      <w:pPr>
        <w:pStyle w:val="Prrafodelista"/>
        <w:numPr>
          <w:ilvl w:val="0"/>
          <w:numId w:val="9"/>
        </w:numPr>
      </w:pPr>
      <w:r w:rsidRPr="00FA7724">
        <w:t>Colaborar con el Área Administrativa y Financiera en la preparación de informes periódicos de Progreso de seguimiento físico y financiero del proyecto, de las solicitudes de desembolsos y de las justificaciones de gastos a la entidad prestadora, así como de las propuestas relativas al presupuesto anual del Proyecto;</w:t>
      </w:r>
    </w:p>
    <w:p w:rsidR="004331A6" w:rsidRPr="00FA7724" w:rsidRDefault="004331A6" w:rsidP="00A12005">
      <w:pPr>
        <w:pStyle w:val="Prrafodelista"/>
        <w:numPr>
          <w:ilvl w:val="0"/>
          <w:numId w:val="9"/>
        </w:numPr>
      </w:pPr>
      <w:r w:rsidRPr="00FA7724">
        <w:t>Acompañar, a la zona de implantación de las obras, a las misiones de Inspección y Vigilancia de la ejecución de las obras y a las de auditorías y de evaluación del Proyecto, al Coordinador General de la UEP, funcionarios de MOPC, o consultores al servicio de la UEP o de la agencia prestadora;</w:t>
      </w:r>
    </w:p>
    <w:p w:rsidR="004331A6" w:rsidRPr="00FA7724" w:rsidRDefault="004331A6" w:rsidP="00A12005">
      <w:pPr>
        <w:pStyle w:val="Prrafodelista"/>
        <w:numPr>
          <w:ilvl w:val="0"/>
          <w:numId w:val="9"/>
        </w:numPr>
      </w:pPr>
      <w:r w:rsidRPr="00FA7724">
        <w:t>Preparar informes específicos sobre la ejecución de la obra</w:t>
      </w:r>
      <w:r>
        <w:t>,</w:t>
      </w:r>
      <w:r w:rsidRPr="00FA7724">
        <w:t xml:space="preserve"> solicitados por la agencia prestadora por medio de la Coordinación General de la UEP o del MOPC;</w:t>
      </w:r>
    </w:p>
    <w:p w:rsidR="004331A6" w:rsidRPr="00FA7724" w:rsidRDefault="004331A6" w:rsidP="00A12005">
      <w:pPr>
        <w:pStyle w:val="Prrafodelista"/>
        <w:numPr>
          <w:ilvl w:val="0"/>
          <w:numId w:val="9"/>
        </w:numPr>
      </w:pPr>
      <w:r w:rsidRPr="00FA7724">
        <w:t>Contribuir para alimentar el sistema de informaciones gerenciales del proyecto con informaciones relacionadas a la ejecución de las obras;</w:t>
      </w:r>
    </w:p>
    <w:p w:rsidR="004331A6" w:rsidRPr="00FA7724" w:rsidRDefault="004331A6" w:rsidP="00A12005">
      <w:pPr>
        <w:pStyle w:val="Prrafodelista"/>
        <w:numPr>
          <w:ilvl w:val="0"/>
          <w:numId w:val="9"/>
        </w:numPr>
      </w:pPr>
      <w:r w:rsidRPr="00FA7724">
        <w:t>Informar, con carácter de emergencia, a la Coordinación General sobre desvíos en la ejecución del proyecto en relación con los términos previstos, de manera de facilitar la adopción de medidas oportunas para la solución de esos problemas;</w:t>
      </w:r>
    </w:p>
    <w:p w:rsidR="004331A6" w:rsidRPr="00FA7724" w:rsidRDefault="004331A6" w:rsidP="00A12005">
      <w:pPr>
        <w:pStyle w:val="Prrafodelista"/>
        <w:numPr>
          <w:ilvl w:val="0"/>
          <w:numId w:val="9"/>
        </w:numPr>
      </w:pPr>
      <w:r w:rsidRPr="00FA7724">
        <w:t>Transmitir a las empresas encargadas de la ejecución y del control de calidad  de las obras orientaciones e informaciones provenientes de la Coordinación General de la UEP;</w:t>
      </w:r>
    </w:p>
    <w:p w:rsidR="004331A6" w:rsidRPr="00FA7724" w:rsidRDefault="004331A6" w:rsidP="00A12005">
      <w:pPr>
        <w:pStyle w:val="Prrafodelista"/>
        <w:numPr>
          <w:ilvl w:val="0"/>
          <w:numId w:val="9"/>
        </w:numPr>
      </w:pPr>
      <w:r w:rsidRPr="00FA7724">
        <w:t>Colaborar con los órganos responsables del monitoreo ambiental de las obras en el cumplimiento de sus atribuciones específicas;</w:t>
      </w:r>
    </w:p>
    <w:p w:rsidR="004331A6" w:rsidRPr="00FA7724" w:rsidRDefault="004331A6" w:rsidP="00A12005">
      <w:pPr>
        <w:pStyle w:val="Prrafodelista"/>
        <w:numPr>
          <w:ilvl w:val="0"/>
          <w:numId w:val="9"/>
        </w:numPr>
      </w:pPr>
      <w:r w:rsidRPr="00FA7724">
        <w:t>Proceder al levantamiento de informaciones específicas sobre el avance en la ejecución del proyecto, de acuerdo con las solicitudes de la Coordinación General de la UEP;</w:t>
      </w:r>
    </w:p>
    <w:p w:rsidR="004331A6" w:rsidRPr="00FA7724" w:rsidRDefault="004331A6" w:rsidP="00A12005">
      <w:pPr>
        <w:pStyle w:val="Prrafodelista"/>
        <w:numPr>
          <w:ilvl w:val="0"/>
          <w:numId w:val="9"/>
        </w:numPr>
      </w:pPr>
      <w:r w:rsidRPr="00FA7724">
        <w:t>Participar de los eventos relacionados con el proceso de administración y de la evaluación de la ejecución del Proyecto; y</w:t>
      </w:r>
    </w:p>
    <w:p w:rsidR="004331A6" w:rsidRDefault="004331A6" w:rsidP="00A12005">
      <w:pPr>
        <w:pStyle w:val="Prrafodelista"/>
        <w:numPr>
          <w:ilvl w:val="0"/>
          <w:numId w:val="9"/>
        </w:numPr>
      </w:pPr>
      <w:r w:rsidRPr="00FA7724">
        <w:t>Desarrollar otras actividades de interés para el Proyecto.</w:t>
      </w:r>
    </w:p>
    <w:p w:rsidR="004331A6" w:rsidRPr="00CA0A21" w:rsidRDefault="004331A6" w:rsidP="004331A6">
      <w:pPr>
        <w:rPr>
          <w:rStyle w:val="Textoennegrita"/>
        </w:rPr>
      </w:pPr>
      <w:r w:rsidRPr="00CA0A21">
        <w:rPr>
          <w:rStyle w:val="Textoennegrita"/>
        </w:rPr>
        <w:t>Coordinación Ambiental</w:t>
      </w:r>
    </w:p>
    <w:p w:rsidR="004331A6" w:rsidRPr="00FA7724" w:rsidRDefault="004331A6" w:rsidP="004331A6">
      <w:r w:rsidRPr="00FA7724">
        <w:t>Corresponde a esta Área la supervisión ambiental del proyecto, en estrecha articulación con la Coordinación General de la UEP, en lo que respecta al cumplimiento de la ejecución de  las actividades de mitigación de los impactos negativos de la obras, supervisando las actividades de la empresa responsable del Control y Monitoreo de la obra, de forma de contribuir para que se cumpla  el Plan de Gestión Ambiental especificado y aprobado por la Secretaría del Ambiente (SEAM), así como realizar todos trámite relativo a la conservación de la Licencia Ambiental.</w:t>
      </w:r>
    </w:p>
    <w:p w:rsidR="004331A6" w:rsidRPr="00FA7724" w:rsidRDefault="004331A6" w:rsidP="004331A6">
      <w:r w:rsidRPr="00FA7724">
        <w:t>Sus funciones incluyen:</w:t>
      </w:r>
    </w:p>
    <w:p w:rsidR="004331A6" w:rsidRPr="00FA7724" w:rsidRDefault="004331A6" w:rsidP="00A12005">
      <w:pPr>
        <w:pStyle w:val="Prrafodelista"/>
        <w:numPr>
          <w:ilvl w:val="0"/>
          <w:numId w:val="10"/>
        </w:numPr>
      </w:pPr>
      <w:r w:rsidRPr="00FA7724">
        <w:t>Preparar plan de actividades del Área en coordinación con la demás Áreas</w:t>
      </w:r>
      <w:r w:rsidR="000B4A5F">
        <w:t xml:space="preserve"> y con la Dirección de Gestión Ambiental</w:t>
      </w:r>
      <w:r w:rsidRPr="00FA7724">
        <w:t>;</w:t>
      </w:r>
    </w:p>
    <w:p w:rsidR="004331A6" w:rsidRPr="00FA7724" w:rsidRDefault="004331A6" w:rsidP="00A12005">
      <w:pPr>
        <w:pStyle w:val="Prrafodelista"/>
        <w:numPr>
          <w:ilvl w:val="0"/>
          <w:numId w:val="10"/>
        </w:numPr>
      </w:pPr>
      <w:r w:rsidRPr="00FA7724">
        <w:t>Realizar las acciones necesarias junto con los órganos competentes del Gobierno para la realización de las expropiaciones y adquisiciones previstas en el Proyecto, así como para la obtención de las licencias ambientales;</w:t>
      </w:r>
    </w:p>
    <w:p w:rsidR="004331A6" w:rsidRPr="00FA7724" w:rsidRDefault="004331A6" w:rsidP="00A12005">
      <w:pPr>
        <w:pStyle w:val="Prrafodelista"/>
        <w:numPr>
          <w:ilvl w:val="0"/>
          <w:numId w:val="10"/>
        </w:numPr>
      </w:pPr>
      <w:r w:rsidRPr="00FA7724">
        <w:t>Realizar, en nombre de la UEP, visitas de inspección periódicas a las áreas de implantación de las obras, desde el inicio de la instalación de las obras, de manera de confrontar o constatar en términos ambientales lo previsto en cada etapa con lo efectivamente realizado;</w:t>
      </w:r>
    </w:p>
    <w:p w:rsidR="004331A6" w:rsidRPr="00FA7724" w:rsidRDefault="004331A6" w:rsidP="00A12005">
      <w:pPr>
        <w:pStyle w:val="Prrafodelista"/>
        <w:numPr>
          <w:ilvl w:val="0"/>
          <w:numId w:val="10"/>
        </w:numPr>
      </w:pPr>
      <w:r w:rsidRPr="00FA7724">
        <w:lastRenderedPageBreak/>
        <w:t>Producir informes periódicos de seguimiento físico y financiero de la ejecución del Proyecto, sobre la base de las visitas de inspección de la UEP y de los informes de la empresa encargada del Control y Monitoreo, apuntando los desvíos en la ejecución en relación con lo previsto, observando las causas y consecuencias, las responsabilidades por los desvíos registrados y las recomendaciones sobre las acciones a  ser adoptadas;</w:t>
      </w:r>
    </w:p>
    <w:p w:rsidR="004331A6" w:rsidRPr="00FA7724" w:rsidRDefault="004331A6" w:rsidP="00A12005">
      <w:pPr>
        <w:pStyle w:val="Prrafodelista"/>
        <w:numPr>
          <w:ilvl w:val="0"/>
          <w:numId w:val="10"/>
        </w:numPr>
      </w:pPr>
      <w:r w:rsidRPr="00FA7724">
        <w:t>Acompañar, a la zona de implantación de las obras, a las misiones de Inspección y Vigilancia de la ejecución de las obras y a las de auditorías y de evaluación del Proyecto, al Coordinador General de la UEP, funcionarios de MOPC, o consultores al servicio de la UEP o de la agencia prestadora;</w:t>
      </w:r>
    </w:p>
    <w:p w:rsidR="004331A6" w:rsidRPr="00FA7724" w:rsidRDefault="004331A6" w:rsidP="00A12005">
      <w:pPr>
        <w:pStyle w:val="Prrafodelista"/>
        <w:numPr>
          <w:ilvl w:val="0"/>
          <w:numId w:val="10"/>
        </w:numPr>
      </w:pPr>
      <w:r w:rsidRPr="00FA7724">
        <w:t>Preparar informes específicos sobre los temas ambientales de la obra por medio de la Coordinación General de la UEP o del MOPC;</w:t>
      </w:r>
    </w:p>
    <w:p w:rsidR="004331A6" w:rsidRPr="00FA7724" w:rsidRDefault="004331A6" w:rsidP="00A12005">
      <w:pPr>
        <w:pStyle w:val="Prrafodelista"/>
        <w:numPr>
          <w:ilvl w:val="0"/>
          <w:numId w:val="10"/>
        </w:numPr>
      </w:pPr>
      <w:r w:rsidRPr="00FA7724">
        <w:t>Contribuir para alimentar el sistema de informaciones gerenciales del proyecto con informaciones relacionadas a la ejecución de las obras;</w:t>
      </w:r>
    </w:p>
    <w:p w:rsidR="004331A6" w:rsidRPr="00FA7724" w:rsidRDefault="004331A6" w:rsidP="00A12005">
      <w:pPr>
        <w:pStyle w:val="Prrafodelista"/>
        <w:numPr>
          <w:ilvl w:val="0"/>
          <w:numId w:val="10"/>
        </w:numPr>
      </w:pPr>
      <w:r w:rsidRPr="00FA7724">
        <w:t>Informar, con carácter de emergencia, a la Coordinación General sobre desvíos en la ejecución del proyecto en relación con los términos previstos, de manera de facilitar la adopción de medidas oportunas para la solución de esos problemas;</w:t>
      </w:r>
    </w:p>
    <w:p w:rsidR="004331A6" w:rsidRPr="00FA7724" w:rsidRDefault="004331A6" w:rsidP="00A12005">
      <w:pPr>
        <w:pStyle w:val="Prrafodelista"/>
        <w:numPr>
          <w:ilvl w:val="0"/>
          <w:numId w:val="10"/>
        </w:numPr>
      </w:pPr>
      <w:r w:rsidRPr="00FA7724">
        <w:t>Transmitir a las empresas encargadas de la ejecución y del control de calidad  de las obras orientaciones e informaciones provenientes de la Coordinación General de la UEP sobre temas ambientales;</w:t>
      </w:r>
    </w:p>
    <w:p w:rsidR="004331A6" w:rsidRPr="00FA7724" w:rsidRDefault="004331A6" w:rsidP="00A12005">
      <w:pPr>
        <w:pStyle w:val="Prrafodelista"/>
        <w:numPr>
          <w:ilvl w:val="0"/>
          <w:numId w:val="10"/>
        </w:numPr>
      </w:pPr>
      <w:r w:rsidRPr="00FA7724">
        <w:t>Supervisar a los responsables del monitoreo ambiental de las obras en el cumplimiento de sus atribuciones específicas;</w:t>
      </w:r>
    </w:p>
    <w:p w:rsidR="004331A6" w:rsidRPr="00FA7724" w:rsidRDefault="004331A6" w:rsidP="00A12005">
      <w:pPr>
        <w:pStyle w:val="Prrafodelista"/>
        <w:numPr>
          <w:ilvl w:val="0"/>
          <w:numId w:val="10"/>
        </w:numPr>
      </w:pPr>
      <w:r w:rsidRPr="00FA7724">
        <w:t>Proceder al levantamiento de informaciones específicas sobre el avance en la ejecución del proyecto, de acuerdo con las solicitudes de la Coordinación General de la UEP;</w:t>
      </w:r>
    </w:p>
    <w:p w:rsidR="004331A6" w:rsidRPr="00FA7724" w:rsidRDefault="004331A6" w:rsidP="00A12005">
      <w:pPr>
        <w:pStyle w:val="Prrafodelista"/>
        <w:numPr>
          <w:ilvl w:val="0"/>
          <w:numId w:val="10"/>
        </w:numPr>
      </w:pPr>
      <w:r w:rsidRPr="00FA7724">
        <w:t>Participar de los eventos relacionados con el proceso de administración y de la evaluación de la ejecución del Proyecto; y</w:t>
      </w:r>
    </w:p>
    <w:p w:rsidR="004331A6" w:rsidRPr="00FA7724" w:rsidRDefault="004331A6" w:rsidP="00A12005">
      <w:pPr>
        <w:pStyle w:val="Prrafodelista"/>
        <w:numPr>
          <w:ilvl w:val="0"/>
          <w:numId w:val="10"/>
        </w:numPr>
      </w:pPr>
      <w:r w:rsidRPr="00FA7724">
        <w:t>Desarrollar otras actividades de interés para el Proyecto.</w:t>
      </w:r>
    </w:p>
    <w:p w:rsidR="004331A6" w:rsidRPr="00CA0A21" w:rsidRDefault="004331A6" w:rsidP="004331A6">
      <w:pPr>
        <w:rPr>
          <w:rStyle w:val="Textoennegrita"/>
        </w:rPr>
      </w:pPr>
      <w:r w:rsidRPr="00CA0A21">
        <w:rPr>
          <w:rStyle w:val="Textoennegrita"/>
        </w:rPr>
        <w:t>Coordinación Administrativa y Financiera</w:t>
      </w:r>
    </w:p>
    <w:p w:rsidR="004331A6" w:rsidRPr="00FA7724" w:rsidRDefault="004331A6" w:rsidP="004331A6">
      <w:r w:rsidRPr="00FA7724">
        <w:t>A esta área le incumbe, en estrecha coordinación y articulación con la Coordinación General de la UEP y la Dirección de Crédito Público (DCP), administrar la ejecución del Proyecto en lo que respecta a los aspectos administrativos y financieros.</w:t>
      </w:r>
    </w:p>
    <w:p w:rsidR="004331A6" w:rsidRPr="00FA7724" w:rsidRDefault="004331A6" w:rsidP="004331A6">
      <w:r w:rsidRPr="00FA7724">
        <w:t>De una forma más específica las funciones incluyen las siguientes actividades:</w:t>
      </w:r>
    </w:p>
    <w:p w:rsidR="004331A6" w:rsidRPr="00FA7724" w:rsidRDefault="004331A6" w:rsidP="00A12005">
      <w:pPr>
        <w:pStyle w:val="Prrafodelista"/>
        <w:numPr>
          <w:ilvl w:val="0"/>
          <w:numId w:val="11"/>
        </w:numPr>
      </w:pPr>
      <w:r w:rsidRPr="00FA7724">
        <w:t>Asistir a la Coordinación General de la UEP en la administración del proyecto, en la preparación de los planes de actividades de la Unidad y de los planes operativos anuales;</w:t>
      </w:r>
    </w:p>
    <w:p w:rsidR="004331A6" w:rsidRPr="00FA7724" w:rsidRDefault="004331A6" w:rsidP="00A12005">
      <w:pPr>
        <w:pStyle w:val="Prrafodelista"/>
        <w:numPr>
          <w:ilvl w:val="0"/>
          <w:numId w:val="11"/>
        </w:numPr>
      </w:pPr>
      <w:r w:rsidRPr="00FA7724">
        <w:t>Preparar el presupuesto anual del Proyecto con el apoyo de las demás áreas de la UEP;</w:t>
      </w:r>
    </w:p>
    <w:p w:rsidR="004331A6" w:rsidRPr="00FA7724" w:rsidRDefault="004331A6" w:rsidP="00A12005">
      <w:pPr>
        <w:pStyle w:val="Prrafodelista"/>
        <w:numPr>
          <w:ilvl w:val="0"/>
          <w:numId w:val="11"/>
        </w:numPr>
      </w:pPr>
      <w:r w:rsidRPr="00FA7724">
        <w:t>Controlar, con el apoyo de la DCP, la ejecución presupuestaria y financiera del Proyecto;</w:t>
      </w:r>
    </w:p>
    <w:p w:rsidR="004331A6" w:rsidRPr="00FA7724" w:rsidRDefault="004331A6" w:rsidP="00A12005">
      <w:pPr>
        <w:pStyle w:val="Prrafodelista"/>
        <w:numPr>
          <w:ilvl w:val="0"/>
          <w:numId w:val="11"/>
        </w:numPr>
      </w:pPr>
      <w:r w:rsidRPr="00FA7724">
        <w:t>Controlar el cumplimiento de los procedimientos administrativos de la UEP;</w:t>
      </w:r>
    </w:p>
    <w:p w:rsidR="004331A6" w:rsidRPr="00FA7724" w:rsidRDefault="004331A6" w:rsidP="00A12005">
      <w:pPr>
        <w:pStyle w:val="Prrafodelista"/>
        <w:numPr>
          <w:ilvl w:val="0"/>
          <w:numId w:val="11"/>
        </w:numPr>
      </w:pPr>
      <w:r w:rsidRPr="00FA7724">
        <w:t>Preparar, con el apoyo de las demás Áreas de la UEP, las programaciones de desembolso de los recursos del financiamiento y monitorear las correspondientes justificaciones de gastos y acompañar a través del MOPC en su tramitación ante la agencia prestadora;</w:t>
      </w:r>
    </w:p>
    <w:p w:rsidR="004331A6" w:rsidRPr="00FA7724" w:rsidRDefault="004331A6" w:rsidP="00A12005">
      <w:pPr>
        <w:pStyle w:val="Prrafodelista"/>
        <w:numPr>
          <w:ilvl w:val="0"/>
          <w:numId w:val="11"/>
        </w:numPr>
      </w:pPr>
      <w:r w:rsidRPr="00FA7724">
        <w:t>Preparar, con el apoyo de las demás Áreas de la UEP y la DCP, los Informes de Progreso sobre la ejecución física y financiera del Proyecto;</w:t>
      </w:r>
    </w:p>
    <w:p w:rsidR="004331A6" w:rsidRPr="00FA7724" w:rsidRDefault="004331A6" w:rsidP="00A12005">
      <w:pPr>
        <w:pStyle w:val="Prrafodelista"/>
        <w:numPr>
          <w:ilvl w:val="0"/>
          <w:numId w:val="11"/>
        </w:numPr>
      </w:pPr>
      <w:r w:rsidRPr="00FA7724">
        <w:t>Controlar el cumplimiento de los compromisos de la ejecución del proyecto con la UEP relativo a consultores y proveedores;</w:t>
      </w:r>
    </w:p>
    <w:p w:rsidR="004331A6" w:rsidRPr="00FA7724" w:rsidRDefault="004331A6" w:rsidP="00A12005">
      <w:pPr>
        <w:pStyle w:val="Prrafodelista"/>
        <w:numPr>
          <w:ilvl w:val="0"/>
          <w:numId w:val="11"/>
        </w:numPr>
      </w:pPr>
      <w:r w:rsidRPr="00FA7724">
        <w:t>Controlar el cumplimiento de los compromisos contractuales relacionados con la ejecución del Proyecto, principalmente los asumidos con la agencia prestadora;</w:t>
      </w:r>
    </w:p>
    <w:p w:rsidR="004331A6" w:rsidRPr="00FA7724" w:rsidRDefault="004331A6" w:rsidP="00A12005">
      <w:pPr>
        <w:pStyle w:val="Prrafodelista"/>
        <w:numPr>
          <w:ilvl w:val="0"/>
          <w:numId w:val="11"/>
        </w:numPr>
      </w:pPr>
      <w:r w:rsidRPr="00FA7724">
        <w:lastRenderedPageBreak/>
        <w:t>Colaborar con la Coordinación General en las acciones necesarias para la contratación de servicios de consultoría, de servicios técnicos especializados, obras y de adquisición de bienes para la UEP;</w:t>
      </w:r>
    </w:p>
    <w:p w:rsidR="004331A6" w:rsidRPr="00FA7724" w:rsidRDefault="004331A6" w:rsidP="00A12005">
      <w:pPr>
        <w:pStyle w:val="Prrafodelista"/>
        <w:numPr>
          <w:ilvl w:val="0"/>
          <w:numId w:val="11"/>
        </w:numPr>
      </w:pPr>
      <w:r w:rsidRPr="00FA7724">
        <w:t>Controlar, en articulación con la Coordinación General el desenvolvimiento, de la implementación y la operación del sistema de informaciones gerenciales del Proyecto;</w:t>
      </w:r>
    </w:p>
    <w:p w:rsidR="004331A6" w:rsidRPr="00FA7724" w:rsidRDefault="004331A6" w:rsidP="00A12005">
      <w:pPr>
        <w:pStyle w:val="Prrafodelista"/>
        <w:numPr>
          <w:ilvl w:val="0"/>
          <w:numId w:val="11"/>
        </w:numPr>
      </w:pPr>
      <w:r w:rsidRPr="00FA7724">
        <w:t>Preparar informes específicos de ejecución del Proyecto solicitados por la  Coordinación General;</w:t>
      </w:r>
    </w:p>
    <w:p w:rsidR="004331A6" w:rsidRPr="00FA7724" w:rsidRDefault="004331A6" w:rsidP="00A12005">
      <w:pPr>
        <w:pStyle w:val="Prrafodelista"/>
        <w:numPr>
          <w:ilvl w:val="0"/>
          <w:numId w:val="11"/>
        </w:numPr>
      </w:pPr>
      <w:r w:rsidRPr="00FA7724">
        <w:t>Informar, con carácter de emergencia, a la Coordinación General sobre desvíos en la ejecución del proyecto en relación con los términos previstos, de manera de facilitar la adopción de medidas oportunas para la solución de esos problemas;</w:t>
      </w:r>
    </w:p>
    <w:p w:rsidR="004331A6" w:rsidRPr="00FA7724" w:rsidRDefault="004331A6" w:rsidP="00A12005">
      <w:pPr>
        <w:pStyle w:val="Prrafodelista"/>
        <w:numPr>
          <w:ilvl w:val="0"/>
          <w:numId w:val="11"/>
        </w:numPr>
      </w:pPr>
      <w:r w:rsidRPr="00FA7724">
        <w:t>Colaborar con la Coordinación General en las acciones necesarias para la realización de las misiones de Inspección y Vigilancia de la agencia prestadora; y</w:t>
      </w:r>
    </w:p>
    <w:p w:rsidR="004331A6" w:rsidRDefault="004331A6" w:rsidP="00A12005">
      <w:pPr>
        <w:pStyle w:val="Prrafodelista"/>
        <w:numPr>
          <w:ilvl w:val="0"/>
          <w:numId w:val="11"/>
        </w:numPr>
      </w:pPr>
      <w:r w:rsidRPr="00FA7724">
        <w:t>Desarrollar otras actividades de interés del Proyecto.</w:t>
      </w:r>
    </w:p>
    <w:p w:rsidR="004331A6" w:rsidRPr="00CA0A21" w:rsidRDefault="004331A6" w:rsidP="004331A6">
      <w:pPr>
        <w:rPr>
          <w:rStyle w:val="Textoennegrita"/>
        </w:rPr>
      </w:pPr>
      <w:r w:rsidRPr="00CA0A21">
        <w:rPr>
          <w:rStyle w:val="Textoennegrita"/>
        </w:rPr>
        <w:t>Secretaría de la UEP</w:t>
      </w:r>
    </w:p>
    <w:p w:rsidR="004331A6" w:rsidRPr="00FA7724" w:rsidRDefault="004331A6" w:rsidP="004331A6">
      <w:r w:rsidRPr="00FA7724">
        <w:t>La Secretaria de la UEP es responsable, entre otras, de las siguientes actividades:</w:t>
      </w:r>
    </w:p>
    <w:p w:rsidR="004331A6" w:rsidRPr="00FA7724" w:rsidRDefault="004331A6" w:rsidP="00A12005">
      <w:pPr>
        <w:pStyle w:val="Prrafodelista"/>
        <w:numPr>
          <w:ilvl w:val="0"/>
          <w:numId w:val="12"/>
        </w:numPr>
      </w:pPr>
      <w:r w:rsidRPr="00FA7724">
        <w:t>Preparar y administrar la agenda de compromisos del Coordinación General;</w:t>
      </w:r>
    </w:p>
    <w:p w:rsidR="004331A6" w:rsidRPr="00FA7724" w:rsidRDefault="004331A6" w:rsidP="00A12005">
      <w:pPr>
        <w:pStyle w:val="Prrafodelista"/>
        <w:numPr>
          <w:ilvl w:val="0"/>
          <w:numId w:val="12"/>
        </w:numPr>
      </w:pPr>
      <w:r w:rsidRPr="00FA7724">
        <w:t>Realizar y recibir llamadas telefónicas locales, nacionales e internacionales;</w:t>
      </w:r>
    </w:p>
    <w:p w:rsidR="004331A6" w:rsidRPr="00FA7724" w:rsidRDefault="004331A6" w:rsidP="00A12005">
      <w:pPr>
        <w:pStyle w:val="Prrafodelista"/>
        <w:numPr>
          <w:ilvl w:val="0"/>
          <w:numId w:val="12"/>
        </w:numPr>
      </w:pPr>
      <w:r w:rsidRPr="00FA7724">
        <w:t>Enviar y recibir correspondencias y documentos por medio de servicios  postales, fax y correo electrónico;</w:t>
      </w:r>
    </w:p>
    <w:p w:rsidR="004331A6" w:rsidRPr="00FA7724" w:rsidRDefault="004331A6" w:rsidP="00A12005">
      <w:pPr>
        <w:pStyle w:val="Prrafodelista"/>
        <w:numPr>
          <w:ilvl w:val="0"/>
          <w:numId w:val="12"/>
        </w:numPr>
      </w:pPr>
      <w:r w:rsidRPr="00FA7724">
        <w:t>Clasificar documentos, organizar e manejar archivos;</w:t>
      </w:r>
    </w:p>
    <w:p w:rsidR="004331A6" w:rsidRPr="00FA7724" w:rsidRDefault="004331A6" w:rsidP="00A12005">
      <w:pPr>
        <w:pStyle w:val="Prrafodelista"/>
        <w:numPr>
          <w:ilvl w:val="0"/>
          <w:numId w:val="12"/>
        </w:numPr>
      </w:pPr>
      <w:r w:rsidRPr="00FA7724">
        <w:t>Dirigir las minutas de correspondencias oficiales;</w:t>
      </w:r>
    </w:p>
    <w:p w:rsidR="004331A6" w:rsidRPr="00FA7724" w:rsidRDefault="004331A6" w:rsidP="00A12005">
      <w:pPr>
        <w:pStyle w:val="Prrafodelista"/>
        <w:numPr>
          <w:ilvl w:val="0"/>
          <w:numId w:val="12"/>
        </w:numPr>
      </w:pPr>
      <w:r w:rsidRPr="00FA7724">
        <w:t>Reproducir documentos en fotocopiadora;</w:t>
      </w:r>
    </w:p>
    <w:p w:rsidR="004331A6" w:rsidRPr="00FA7724" w:rsidRDefault="004331A6" w:rsidP="00A12005">
      <w:pPr>
        <w:pStyle w:val="Prrafodelista"/>
        <w:numPr>
          <w:ilvl w:val="0"/>
          <w:numId w:val="12"/>
        </w:numPr>
      </w:pPr>
      <w:r w:rsidRPr="00FA7724">
        <w:t>Controlar el aseo, higiene y limpieza de las instalaciones de la UEP;</w:t>
      </w:r>
    </w:p>
    <w:p w:rsidR="004331A6" w:rsidRPr="00FA7724" w:rsidRDefault="004331A6" w:rsidP="00A12005">
      <w:pPr>
        <w:pStyle w:val="Prrafodelista"/>
        <w:numPr>
          <w:ilvl w:val="0"/>
          <w:numId w:val="12"/>
        </w:numPr>
      </w:pPr>
      <w:r w:rsidRPr="00FA7724">
        <w:t>Realizar levantamientos específicos de informaciones en la internet;</w:t>
      </w:r>
    </w:p>
    <w:p w:rsidR="004331A6" w:rsidRDefault="004331A6" w:rsidP="00A12005">
      <w:pPr>
        <w:pStyle w:val="Prrafodelista"/>
        <w:numPr>
          <w:ilvl w:val="0"/>
          <w:numId w:val="12"/>
        </w:numPr>
      </w:pPr>
      <w:r w:rsidRPr="00FA7724">
        <w:t>Otras actividades, propias de la secretaria, y de interés de la UEP.</w:t>
      </w:r>
    </w:p>
    <w:p w:rsidR="00746372" w:rsidRDefault="00746372" w:rsidP="00746372"/>
    <w:p w:rsidR="004331A6" w:rsidRPr="00210DA8" w:rsidRDefault="00D74B14" w:rsidP="009963FE">
      <w:pPr>
        <w:spacing w:before="0" w:line="240" w:lineRule="auto"/>
        <w:jc w:val="center"/>
        <w:rPr>
          <w:b/>
        </w:rPr>
      </w:pPr>
      <w:bookmarkStart w:id="132" w:name="_Toc359582729"/>
      <w:r>
        <w:rPr>
          <w:b/>
        </w:rPr>
        <w:t xml:space="preserve">Cuadro VIII.2 </w:t>
      </w:r>
      <w:r w:rsidR="004331A6" w:rsidRPr="00210DA8">
        <w:rPr>
          <w:b/>
        </w:rPr>
        <w:t>Composición del Cuadro de Personal</w:t>
      </w:r>
      <w:bookmarkEnd w:id="132"/>
    </w:p>
    <w:tbl>
      <w:tblPr>
        <w:tblW w:w="7171" w:type="dxa"/>
        <w:jc w:val="center"/>
        <w:tblLayout w:type="fixed"/>
        <w:tblCellMar>
          <w:left w:w="70" w:type="dxa"/>
          <w:right w:w="70" w:type="dxa"/>
        </w:tblCellMar>
        <w:tblLook w:val="00A0" w:firstRow="1" w:lastRow="0" w:firstColumn="1" w:lastColumn="0" w:noHBand="0" w:noVBand="0"/>
      </w:tblPr>
      <w:tblGrid>
        <w:gridCol w:w="5468"/>
        <w:gridCol w:w="1703"/>
      </w:tblGrid>
      <w:tr w:rsidR="004331A6" w:rsidRPr="00D32AC6" w:rsidTr="008760D7">
        <w:trPr>
          <w:trHeight w:hRule="exact" w:val="340"/>
          <w:tblHeader/>
          <w:jc w:val="center"/>
        </w:trPr>
        <w:tc>
          <w:tcPr>
            <w:tcW w:w="54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331A6" w:rsidRPr="00D32AC6" w:rsidRDefault="004331A6" w:rsidP="004B0C8E">
            <w:pPr>
              <w:spacing w:before="0" w:line="240" w:lineRule="auto"/>
              <w:rPr>
                <w:b/>
                <w:bCs/>
                <w:color w:val="000000"/>
                <w:sz w:val="22"/>
                <w:szCs w:val="22"/>
              </w:rPr>
            </w:pPr>
            <w:r w:rsidRPr="00D32AC6">
              <w:rPr>
                <w:b/>
                <w:bCs/>
                <w:color w:val="000000"/>
                <w:sz w:val="22"/>
                <w:szCs w:val="22"/>
              </w:rPr>
              <w:t>DESCRIPCIÓN DEL CARGO</w:t>
            </w:r>
          </w:p>
        </w:tc>
        <w:tc>
          <w:tcPr>
            <w:tcW w:w="1703" w:type="dxa"/>
            <w:tcBorders>
              <w:top w:val="single" w:sz="4" w:space="0" w:color="auto"/>
              <w:bottom w:val="single" w:sz="4" w:space="0" w:color="auto"/>
              <w:right w:val="single" w:sz="4" w:space="0" w:color="auto"/>
            </w:tcBorders>
            <w:shd w:val="clear" w:color="auto" w:fill="DBE5F1" w:themeFill="accent1" w:themeFillTint="33"/>
            <w:vAlign w:val="center"/>
          </w:tcPr>
          <w:p w:rsidR="004331A6" w:rsidRPr="00D32AC6" w:rsidRDefault="004331A6" w:rsidP="004B0C8E">
            <w:pPr>
              <w:spacing w:before="0" w:line="240" w:lineRule="auto"/>
              <w:jc w:val="center"/>
              <w:rPr>
                <w:b/>
                <w:bCs/>
                <w:color w:val="000000"/>
                <w:sz w:val="22"/>
                <w:szCs w:val="22"/>
              </w:rPr>
            </w:pPr>
            <w:r w:rsidRPr="00D32AC6">
              <w:rPr>
                <w:b/>
                <w:bCs/>
                <w:color w:val="000000"/>
                <w:sz w:val="22"/>
                <w:szCs w:val="22"/>
              </w:rPr>
              <w:t>CANTIDAD</w:t>
            </w:r>
          </w:p>
        </w:tc>
      </w:tr>
      <w:tr w:rsidR="004331A6" w:rsidRPr="00D32AC6" w:rsidTr="003035A0">
        <w:trPr>
          <w:trHeight w:hRule="exact" w:val="340"/>
          <w:jc w:val="center"/>
        </w:trPr>
        <w:tc>
          <w:tcPr>
            <w:tcW w:w="5468" w:type="dxa"/>
            <w:tcBorders>
              <w:left w:val="single" w:sz="4" w:space="0" w:color="auto"/>
              <w:right w:val="single" w:sz="4" w:space="0" w:color="auto"/>
            </w:tcBorders>
            <w:noWrap/>
            <w:vAlign w:val="center"/>
          </w:tcPr>
          <w:p w:rsidR="004331A6" w:rsidRPr="00D32AC6" w:rsidRDefault="004331A6" w:rsidP="004B0C8E">
            <w:pPr>
              <w:spacing w:before="0" w:line="240" w:lineRule="auto"/>
              <w:rPr>
                <w:b/>
                <w:bCs/>
                <w:sz w:val="22"/>
                <w:szCs w:val="22"/>
              </w:rPr>
            </w:pPr>
            <w:r w:rsidRPr="00D32AC6">
              <w:rPr>
                <w:b/>
                <w:bCs/>
                <w:sz w:val="22"/>
                <w:szCs w:val="22"/>
              </w:rPr>
              <w:t>COORDINACIÓN GENERAL</w:t>
            </w:r>
            <w:r w:rsidR="00746372">
              <w:rPr>
                <w:b/>
                <w:bCs/>
                <w:sz w:val="22"/>
                <w:szCs w:val="22"/>
              </w:rPr>
              <w:t xml:space="preserve"> (consultor individual)</w:t>
            </w:r>
          </w:p>
        </w:tc>
        <w:tc>
          <w:tcPr>
            <w:tcW w:w="1703" w:type="dxa"/>
            <w:tcBorders>
              <w:right w:val="single" w:sz="4" w:space="0" w:color="auto"/>
            </w:tcBorders>
            <w:noWrap/>
            <w:vAlign w:val="center"/>
          </w:tcPr>
          <w:p w:rsidR="004331A6" w:rsidRPr="00D32AC6" w:rsidRDefault="003A14C8" w:rsidP="00BC294E">
            <w:pPr>
              <w:spacing w:before="0" w:line="240" w:lineRule="auto"/>
              <w:jc w:val="center"/>
              <w:rPr>
                <w:b/>
                <w:bCs/>
                <w:sz w:val="22"/>
                <w:szCs w:val="22"/>
              </w:rPr>
            </w:pPr>
            <w:r>
              <w:rPr>
                <w:b/>
                <w:bCs/>
                <w:sz w:val="22"/>
                <w:szCs w:val="22"/>
              </w:rPr>
              <w:t>1</w:t>
            </w:r>
          </w:p>
        </w:tc>
      </w:tr>
      <w:tr w:rsidR="004331A6" w:rsidRPr="00D32AC6" w:rsidTr="003035A0">
        <w:trPr>
          <w:trHeight w:hRule="exact" w:val="340"/>
          <w:jc w:val="center"/>
        </w:trPr>
        <w:tc>
          <w:tcPr>
            <w:tcW w:w="5468" w:type="dxa"/>
            <w:tcBorders>
              <w:left w:val="single" w:sz="4" w:space="0" w:color="auto"/>
              <w:bottom w:val="single" w:sz="4" w:space="0" w:color="auto"/>
              <w:right w:val="single" w:sz="4" w:space="0" w:color="auto"/>
            </w:tcBorders>
            <w:noWrap/>
            <w:vAlign w:val="center"/>
          </w:tcPr>
          <w:p w:rsidR="004331A6" w:rsidRPr="00D32AC6" w:rsidRDefault="004331A6" w:rsidP="004B0C8E">
            <w:pPr>
              <w:spacing w:before="0" w:line="240" w:lineRule="auto"/>
              <w:rPr>
                <w:sz w:val="22"/>
                <w:szCs w:val="22"/>
              </w:rPr>
            </w:pPr>
            <w:r w:rsidRPr="00D32AC6">
              <w:rPr>
                <w:sz w:val="22"/>
                <w:szCs w:val="22"/>
              </w:rPr>
              <w:t>Chofer</w:t>
            </w:r>
          </w:p>
        </w:tc>
        <w:tc>
          <w:tcPr>
            <w:tcW w:w="1703" w:type="dxa"/>
            <w:tcBorders>
              <w:bottom w:val="single" w:sz="4" w:space="0" w:color="auto"/>
              <w:right w:val="single" w:sz="4" w:space="0" w:color="auto"/>
            </w:tcBorders>
            <w:noWrap/>
            <w:vAlign w:val="center"/>
          </w:tcPr>
          <w:p w:rsidR="004331A6" w:rsidRPr="00D32AC6" w:rsidRDefault="004331A6" w:rsidP="004B0C8E">
            <w:pPr>
              <w:spacing w:before="0" w:line="240" w:lineRule="auto"/>
              <w:jc w:val="center"/>
              <w:rPr>
                <w:sz w:val="22"/>
                <w:szCs w:val="22"/>
              </w:rPr>
            </w:pPr>
            <w:r w:rsidRPr="00D32AC6">
              <w:rPr>
                <w:sz w:val="22"/>
                <w:szCs w:val="22"/>
              </w:rPr>
              <w:t>1</w:t>
            </w:r>
          </w:p>
        </w:tc>
      </w:tr>
      <w:tr w:rsidR="004331A6" w:rsidRPr="00D32AC6" w:rsidTr="003035A0">
        <w:trPr>
          <w:trHeight w:hRule="exact" w:val="340"/>
          <w:jc w:val="center"/>
        </w:trPr>
        <w:tc>
          <w:tcPr>
            <w:tcW w:w="5468" w:type="dxa"/>
            <w:tcBorders>
              <w:left w:val="single" w:sz="4" w:space="0" w:color="auto"/>
              <w:right w:val="single" w:sz="4" w:space="0" w:color="auto"/>
            </w:tcBorders>
            <w:noWrap/>
            <w:vAlign w:val="center"/>
          </w:tcPr>
          <w:p w:rsidR="004331A6" w:rsidRPr="00D32AC6" w:rsidRDefault="004331A6" w:rsidP="004B0C8E">
            <w:pPr>
              <w:spacing w:before="0" w:line="240" w:lineRule="auto"/>
              <w:rPr>
                <w:b/>
                <w:bCs/>
                <w:sz w:val="22"/>
                <w:szCs w:val="22"/>
              </w:rPr>
            </w:pPr>
            <w:r w:rsidRPr="00D32AC6">
              <w:rPr>
                <w:b/>
                <w:bCs/>
                <w:sz w:val="22"/>
                <w:szCs w:val="22"/>
              </w:rPr>
              <w:t>SECRETARÍA:</w:t>
            </w:r>
            <w:r w:rsidR="00746372">
              <w:rPr>
                <w:b/>
                <w:bCs/>
                <w:sz w:val="22"/>
                <w:szCs w:val="22"/>
              </w:rPr>
              <w:t xml:space="preserve"> (a definir)</w:t>
            </w:r>
          </w:p>
        </w:tc>
        <w:tc>
          <w:tcPr>
            <w:tcW w:w="1703" w:type="dxa"/>
            <w:tcBorders>
              <w:right w:val="single" w:sz="4" w:space="0" w:color="auto"/>
            </w:tcBorders>
            <w:noWrap/>
            <w:vAlign w:val="center"/>
          </w:tcPr>
          <w:p w:rsidR="004331A6" w:rsidRPr="00D32AC6" w:rsidRDefault="00BC294E" w:rsidP="004B0C8E">
            <w:pPr>
              <w:spacing w:before="0" w:line="240" w:lineRule="auto"/>
              <w:jc w:val="center"/>
              <w:rPr>
                <w:b/>
                <w:bCs/>
                <w:sz w:val="22"/>
                <w:szCs w:val="22"/>
              </w:rPr>
            </w:pPr>
            <w:r>
              <w:rPr>
                <w:b/>
                <w:bCs/>
                <w:sz w:val="22"/>
                <w:szCs w:val="22"/>
              </w:rPr>
              <w:t>1</w:t>
            </w:r>
          </w:p>
        </w:tc>
      </w:tr>
      <w:tr w:rsidR="004331A6" w:rsidRPr="00D32AC6" w:rsidTr="003035A0">
        <w:trPr>
          <w:trHeight w:hRule="exact" w:val="340"/>
          <w:jc w:val="center"/>
        </w:trPr>
        <w:tc>
          <w:tcPr>
            <w:tcW w:w="5468" w:type="dxa"/>
            <w:tcBorders>
              <w:left w:val="single" w:sz="4" w:space="0" w:color="auto"/>
              <w:right w:val="single" w:sz="4" w:space="0" w:color="auto"/>
            </w:tcBorders>
            <w:noWrap/>
            <w:vAlign w:val="center"/>
          </w:tcPr>
          <w:p w:rsidR="004331A6" w:rsidRPr="00D32AC6" w:rsidRDefault="004331A6" w:rsidP="004B0C8E">
            <w:pPr>
              <w:spacing w:before="0" w:line="240" w:lineRule="auto"/>
              <w:rPr>
                <w:sz w:val="22"/>
                <w:szCs w:val="22"/>
              </w:rPr>
            </w:pPr>
            <w:r w:rsidRPr="00D32AC6">
              <w:rPr>
                <w:sz w:val="22"/>
                <w:szCs w:val="22"/>
              </w:rPr>
              <w:t>Asistente Administrativo</w:t>
            </w:r>
          </w:p>
        </w:tc>
        <w:tc>
          <w:tcPr>
            <w:tcW w:w="1703" w:type="dxa"/>
            <w:tcBorders>
              <w:right w:val="single" w:sz="4" w:space="0" w:color="auto"/>
            </w:tcBorders>
            <w:noWrap/>
            <w:vAlign w:val="center"/>
          </w:tcPr>
          <w:p w:rsidR="004331A6" w:rsidRPr="00D32AC6" w:rsidRDefault="004331A6" w:rsidP="004B0C8E">
            <w:pPr>
              <w:spacing w:before="0" w:line="240" w:lineRule="auto"/>
              <w:jc w:val="center"/>
              <w:rPr>
                <w:sz w:val="22"/>
                <w:szCs w:val="22"/>
              </w:rPr>
            </w:pPr>
            <w:r w:rsidRPr="00D32AC6">
              <w:rPr>
                <w:sz w:val="22"/>
                <w:szCs w:val="22"/>
              </w:rPr>
              <w:t>1</w:t>
            </w:r>
          </w:p>
        </w:tc>
      </w:tr>
      <w:tr w:rsidR="004331A6" w:rsidRPr="00D32AC6" w:rsidTr="003035A0">
        <w:trPr>
          <w:trHeight w:hRule="exact" w:val="340"/>
          <w:jc w:val="center"/>
        </w:trPr>
        <w:tc>
          <w:tcPr>
            <w:tcW w:w="5468" w:type="dxa"/>
            <w:tcBorders>
              <w:left w:val="single" w:sz="4" w:space="0" w:color="auto"/>
              <w:bottom w:val="single" w:sz="4" w:space="0" w:color="auto"/>
              <w:right w:val="single" w:sz="4" w:space="0" w:color="auto"/>
            </w:tcBorders>
            <w:vAlign w:val="center"/>
          </w:tcPr>
          <w:p w:rsidR="004331A6" w:rsidRPr="00D32AC6" w:rsidRDefault="004331A6" w:rsidP="004B0C8E">
            <w:pPr>
              <w:spacing w:before="0" w:line="240" w:lineRule="auto"/>
              <w:rPr>
                <w:sz w:val="22"/>
                <w:szCs w:val="22"/>
              </w:rPr>
            </w:pPr>
            <w:r w:rsidRPr="00D32AC6">
              <w:rPr>
                <w:sz w:val="22"/>
                <w:szCs w:val="22"/>
              </w:rPr>
              <w:t>Auxiliar</w:t>
            </w:r>
          </w:p>
        </w:tc>
        <w:tc>
          <w:tcPr>
            <w:tcW w:w="1703" w:type="dxa"/>
            <w:tcBorders>
              <w:bottom w:val="single" w:sz="4" w:space="0" w:color="auto"/>
              <w:right w:val="single" w:sz="4" w:space="0" w:color="auto"/>
            </w:tcBorders>
            <w:vAlign w:val="center"/>
          </w:tcPr>
          <w:p w:rsidR="004331A6" w:rsidRPr="00D32AC6" w:rsidRDefault="004331A6" w:rsidP="004B0C8E">
            <w:pPr>
              <w:spacing w:before="0" w:line="240" w:lineRule="auto"/>
              <w:jc w:val="center"/>
              <w:rPr>
                <w:sz w:val="22"/>
                <w:szCs w:val="22"/>
              </w:rPr>
            </w:pPr>
            <w:r w:rsidRPr="00D32AC6">
              <w:rPr>
                <w:sz w:val="22"/>
                <w:szCs w:val="22"/>
              </w:rPr>
              <w:t>1</w:t>
            </w:r>
          </w:p>
        </w:tc>
      </w:tr>
      <w:tr w:rsidR="004331A6" w:rsidRPr="00D32AC6" w:rsidTr="003035A0">
        <w:trPr>
          <w:trHeight w:hRule="exact" w:val="340"/>
          <w:jc w:val="center"/>
        </w:trPr>
        <w:tc>
          <w:tcPr>
            <w:tcW w:w="5468" w:type="dxa"/>
            <w:tcBorders>
              <w:left w:val="single" w:sz="4" w:space="0" w:color="auto"/>
              <w:right w:val="single" w:sz="4" w:space="0" w:color="auto"/>
            </w:tcBorders>
            <w:noWrap/>
            <w:vAlign w:val="center"/>
          </w:tcPr>
          <w:p w:rsidR="004331A6" w:rsidRPr="00D32AC6" w:rsidRDefault="004331A6" w:rsidP="00746372">
            <w:pPr>
              <w:spacing w:before="0" w:line="240" w:lineRule="auto"/>
              <w:rPr>
                <w:b/>
                <w:bCs/>
                <w:sz w:val="22"/>
                <w:szCs w:val="22"/>
              </w:rPr>
            </w:pPr>
            <w:r w:rsidRPr="00D32AC6">
              <w:rPr>
                <w:b/>
                <w:bCs/>
                <w:sz w:val="22"/>
                <w:szCs w:val="22"/>
              </w:rPr>
              <w:t xml:space="preserve">COORDINACION </w:t>
            </w:r>
            <w:r w:rsidR="003A14C8">
              <w:rPr>
                <w:b/>
                <w:bCs/>
                <w:sz w:val="22"/>
                <w:szCs w:val="22"/>
              </w:rPr>
              <w:t>TÉCNICA</w:t>
            </w:r>
            <w:r w:rsidRPr="00D32AC6">
              <w:rPr>
                <w:b/>
                <w:bCs/>
                <w:sz w:val="22"/>
                <w:szCs w:val="22"/>
              </w:rPr>
              <w:t>:</w:t>
            </w:r>
            <w:r w:rsidR="00746372">
              <w:rPr>
                <w:b/>
                <w:bCs/>
                <w:sz w:val="22"/>
                <w:szCs w:val="22"/>
              </w:rPr>
              <w:t xml:space="preserve"> (consultor individual)</w:t>
            </w:r>
          </w:p>
        </w:tc>
        <w:tc>
          <w:tcPr>
            <w:tcW w:w="1703" w:type="dxa"/>
            <w:tcBorders>
              <w:right w:val="single" w:sz="4" w:space="0" w:color="auto"/>
            </w:tcBorders>
            <w:noWrap/>
            <w:vAlign w:val="center"/>
          </w:tcPr>
          <w:p w:rsidR="004331A6" w:rsidRPr="00D32AC6" w:rsidRDefault="003A14C8" w:rsidP="004B0C8E">
            <w:pPr>
              <w:spacing w:before="0" w:line="240" w:lineRule="auto"/>
              <w:jc w:val="center"/>
              <w:rPr>
                <w:b/>
                <w:bCs/>
                <w:sz w:val="22"/>
                <w:szCs w:val="22"/>
              </w:rPr>
            </w:pPr>
            <w:r>
              <w:rPr>
                <w:b/>
                <w:bCs/>
                <w:sz w:val="22"/>
                <w:szCs w:val="22"/>
              </w:rPr>
              <w:t>1</w:t>
            </w:r>
            <w:r w:rsidR="004331A6" w:rsidRPr="00D32AC6">
              <w:rPr>
                <w:b/>
                <w:bCs/>
                <w:sz w:val="22"/>
                <w:szCs w:val="22"/>
              </w:rPr>
              <w:t> </w:t>
            </w:r>
          </w:p>
        </w:tc>
      </w:tr>
      <w:tr w:rsidR="004331A6" w:rsidRPr="00D32AC6" w:rsidTr="003035A0">
        <w:trPr>
          <w:trHeight w:hRule="exact" w:val="340"/>
          <w:jc w:val="center"/>
        </w:trPr>
        <w:tc>
          <w:tcPr>
            <w:tcW w:w="5468" w:type="dxa"/>
            <w:tcBorders>
              <w:left w:val="single" w:sz="4" w:space="0" w:color="auto"/>
              <w:right w:val="single" w:sz="4" w:space="0" w:color="auto"/>
            </w:tcBorders>
            <w:vAlign w:val="center"/>
          </w:tcPr>
          <w:p w:rsidR="004331A6" w:rsidRPr="00D32AC6" w:rsidRDefault="004331A6" w:rsidP="004B0C8E">
            <w:pPr>
              <w:spacing w:before="0" w:line="240" w:lineRule="auto"/>
              <w:rPr>
                <w:sz w:val="22"/>
                <w:szCs w:val="22"/>
              </w:rPr>
            </w:pPr>
            <w:r w:rsidRPr="00D32AC6">
              <w:rPr>
                <w:sz w:val="22"/>
                <w:szCs w:val="22"/>
              </w:rPr>
              <w:t>Supervisor de Obras</w:t>
            </w:r>
          </w:p>
        </w:tc>
        <w:tc>
          <w:tcPr>
            <w:tcW w:w="1703" w:type="dxa"/>
            <w:tcBorders>
              <w:right w:val="single" w:sz="4" w:space="0" w:color="auto"/>
            </w:tcBorders>
            <w:vAlign w:val="center"/>
          </w:tcPr>
          <w:p w:rsidR="004331A6" w:rsidRPr="00D32AC6" w:rsidRDefault="00BC294E" w:rsidP="004B0C8E">
            <w:pPr>
              <w:spacing w:before="0" w:line="240" w:lineRule="auto"/>
              <w:jc w:val="center"/>
              <w:rPr>
                <w:sz w:val="22"/>
                <w:szCs w:val="22"/>
              </w:rPr>
            </w:pPr>
            <w:r>
              <w:rPr>
                <w:sz w:val="22"/>
                <w:szCs w:val="22"/>
              </w:rPr>
              <w:t>3</w:t>
            </w:r>
          </w:p>
        </w:tc>
      </w:tr>
      <w:tr w:rsidR="004331A6" w:rsidRPr="00D32AC6" w:rsidTr="003035A0">
        <w:trPr>
          <w:trHeight w:hRule="exact" w:val="340"/>
          <w:jc w:val="center"/>
        </w:trPr>
        <w:tc>
          <w:tcPr>
            <w:tcW w:w="5468" w:type="dxa"/>
            <w:tcBorders>
              <w:left w:val="single" w:sz="4" w:space="0" w:color="auto"/>
              <w:right w:val="single" w:sz="4" w:space="0" w:color="auto"/>
            </w:tcBorders>
            <w:vAlign w:val="center"/>
          </w:tcPr>
          <w:p w:rsidR="004331A6" w:rsidRPr="00D32AC6" w:rsidRDefault="00BC294E" w:rsidP="004B0C8E">
            <w:pPr>
              <w:spacing w:before="0" w:line="240" w:lineRule="auto"/>
              <w:rPr>
                <w:sz w:val="22"/>
                <w:szCs w:val="22"/>
              </w:rPr>
            </w:pPr>
            <w:r>
              <w:rPr>
                <w:sz w:val="22"/>
                <w:szCs w:val="22"/>
              </w:rPr>
              <w:t>Asistente Técnico</w:t>
            </w:r>
          </w:p>
        </w:tc>
        <w:tc>
          <w:tcPr>
            <w:tcW w:w="1703" w:type="dxa"/>
            <w:tcBorders>
              <w:right w:val="single" w:sz="4" w:space="0" w:color="auto"/>
            </w:tcBorders>
          </w:tcPr>
          <w:p w:rsidR="004331A6" w:rsidRPr="00D32AC6" w:rsidRDefault="00BC294E" w:rsidP="004B0C8E">
            <w:pPr>
              <w:spacing w:before="0" w:line="240" w:lineRule="auto"/>
              <w:jc w:val="center"/>
            </w:pPr>
            <w:r>
              <w:rPr>
                <w:sz w:val="22"/>
                <w:szCs w:val="22"/>
              </w:rPr>
              <w:t>3</w:t>
            </w:r>
          </w:p>
        </w:tc>
      </w:tr>
      <w:tr w:rsidR="004331A6" w:rsidRPr="00D32AC6" w:rsidTr="003035A0">
        <w:trPr>
          <w:trHeight w:hRule="exact" w:val="340"/>
          <w:jc w:val="center"/>
        </w:trPr>
        <w:tc>
          <w:tcPr>
            <w:tcW w:w="5468" w:type="dxa"/>
            <w:tcBorders>
              <w:left w:val="single" w:sz="4" w:space="0" w:color="auto"/>
              <w:right w:val="single" w:sz="4" w:space="0" w:color="auto"/>
            </w:tcBorders>
            <w:noWrap/>
            <w:vAlign w:val="center"/>
          </w:tcPr>
          <w:p w:rsidR="004331A6" w:rsidRPr="00D32AC6" w:rsidRDefault="004331A6" w:rsidP="004B0C8E">
            <w:pPr>
              <w:spacing w:before="0" w:line="240" w:lineRule="auto"/>
              <w:rPr>
                <w:sz w:val="22"/>
                <w:szCs w:val="22"/>
              </w:rPr>
            </w:pPr>
            <w:r w:rsidRPr="00D32AC6">
              <w:rPr>
                <w:sz w:val="22"/>
                <w:szCs w:val="22"/>
              </w:rPr>
              <w:t>Auxiliar</w:t>
            </w:r>
          </w:p>
        </w:tc>
        <w:tc>
          <w:tcPr>
            <w:tcW w:w="1703" w:type="dxa"/>
            <w:tcBorders>
              <w:right w:val="single" w:sz="4" w:space="0" w:color="auto"/>
            </w:tcBorders>
            <w:vAlign w:val="center"/>
          </w:tcPr>
          <w:p w:rsidR="004331A6" w:rsidRPr="00D32AC6" w:rsidRDefault="004331A6" w:rsidP="004B0C8E">
            <w:pPr>
              <w:spacing w:before="0" w:line="240" w:lineRule="auto"/>
              <w:jc w:val="center"/>
              <w:rPr>
                <w:sz w:val="22"/>
                <w:szCs w:val="22"/>
              </w:rPr>
            </w:pPr>
            <w:r w:rsidRPr="00D32AC6">
              <w:rPr>
                <w:sz w:val="22"/>
                <w:szCs w:val="22"/>
              </w:rPr>
              <w:t>1</w:t>
            </w:r>
          </w:p>
        </w:tc>
      </w:tr>
      <w:tr w:rsidR="004331A6" w:rsidRPr="00D32AC6" w:rsidTr="003035A0">
        <w:trPr>
          <w:trHeight w:hRule="exact" w:val="340"/>
          <w:jc w:val="center"/>
        </w:trPr>
        <w:tc>
          <w:tcPr>
            <w:tcW w:w="5468" w:type="dxa"/>
            <w:tcBorders>
              <w:left w:val="single" w:sz="4" w:space="0" w:color="auto"/>
              <w:right w:val="single" w:sz="4" w:space="0" w:color="auto"/>
            </w:tcBorders>
            <w:noWrap/>
            <w:vAlign w:val="center"/>
          </w:tcPr>
          <w:p w:rsidR="004331A6" w:rsidRPr="00D32AC6" w:rsidRDefault="004331A6" w:rsidP="004B0C8E">
            <w:pPr>
              <w:spacing w:before="0" w:line="240" w:lineRule="auto"/>
              <w:rPr>
                <w:sz w:val="22"/>
                <w:szCs w:val="22"/>
              </w:rPr>
            </w:pPr>
            <w:r w:rsidRPr="00D32AC6">
              <w:rPr>
                <w:sz w:val="22"/>
                <w:szCs w:val="22"/>
              </w:rPr>
              <w:t>Chofer</w:t>
            </w:r>
          </w:p>
        </w:tc>
        <w:tc>
          <w:tcPr>
            <w:tcW w:w="1703" w:type="dxa"/>
            <w:tcBorders>
              <w:right w:val="single" w:sz="4" w:space="0" w:color="auto"/>
            </w:tcBorders>
            <w:noWrap/>
            <w:vAlign w:val="center"/>
          </w:tcPr>
          <w:p w:rsidR="004331A6" w:rsidRPr="00D32AC6" w:rsidRDefault="00BC294E" w:rsidP="004B0C8E">
            <w:pPr>
              <w:spacing w:before="0" w:line="240" w:lineRule="auto"/>
              <w:jc w:val="center"/>
              <w:rPr>
                <w:sz w:val="22"/>
                <w:szCs w:val="22"/>
              </w:rPr>
            </w:pPr>
            <w:r>
              <w:rPr>
                <w:sz w:val="22"/>
                <w:szCs w:val="22"/>
              </w:rPr>
              <w:t>3</w:t>
            </w:r>
          </w:p>
        </w:tc>
      </w:tr>
      <w:tr w:rsidR="004331A6" w:rsidRPr="00D32AC6" w:rsidTr="003035A0">
        <w:trPr>
          <w:trHeight w:hRule="exact" w:val="340"/>
          <w:jc w:val="center"/>
        </w:trPr>
        <w:tc>
          <w:tcPr>
            <w:tcW w:w="5468" w:type="dxa"/>
            <w:tcBorders>
              <w:left w:val="single" w:sz="4" w:space="0" w:color="auto"/>
              <w:right w:val="single" w:sz="4" w:space="0" w:color="auto"/>
            </w:tcBorders>
            <w:vAlign w:val="center"/>
          </w:tcPr>
          <w:p w:rsidR="004331A6" w:rsidRPr="00D32AC6" w:rsidRDefault="004331A6" w:rsidP="004B0C8E">
            <w:pPr>
              <w:spacing w:before="0" w:line="240" w:lineRule="auto"/>
              <w:rPr>
                <w:b/>
                <w:bCs/>
                <w:sz w:val="22"/>
                <w:szCs w:val="22"/>
              </w:rPr>
            </w:pPr>
            <w:r w:rsidRPr="00D32AC6">
              <w:rPr>
                <w:b/>
                <w:bCs/>
                <w:sz w:val="22"/>
                <w:szCs w:val="22"/>
              </w:rPr>
              <w:t>COORDINACION AMBIENTAL:</w:t>
            </w:r>
            <w:r w:rsidR="00746372">
              <w:rPr>
                <w:b/>
                <w:bCs/>
                <w:sz w:val="22"/>
                <w:szCs w:val="22"/>
              </w:rPr>
              <w:t xml:space="preserve"> (a definir)</w:t>
            </w:r>
          </w:p>
        </w:tc>
        <w:tc>
          <w:tcPr>
            <w:tcW w:w="1703" w:type="dxa"/>
            <w:tcBorders>
              <w:right w:val="single" w:sz="4" w:space="0" w:color="auto"/>
            </w:tcBorders>
            <w:noWrap/>
            <w:vAlign w:val="center"/>
          </w:tcPr>
          <w:p w:rsidR="004331A6" w:rsidRPr="00D32AC6" w:rsidRDefault="00BC294E" w:rsidP="004B0C8E">
            <w:pPr>
              <w:spacing w:before="0" w:line="240" w:lineRule="auto"/>
              <w:jc w:val="center"/>
              <w:rPr>
                <w:b/>
                <w:bCs/>
                <w:sz w:val="22"/>
                <w:szCs w:val="22"/>
              </w:rPr>
            </w:pPr>
            <w:r>
              <w:rPr>
                <w:b/>
                <w:bCs/>
                <w:sz w:val="22"/>
                <w:szCs w:val="22"/>
              </w:rPr>
              <w:t>1</w:t>
            </w:r>
            <w:r w:rsidR="004331A6" w:rsidRPr="00D32AC6">
              <w:rPr>
                <w:b/>
                <w:bCs/>
                <w:sz w:val="22"/>
                <w:szCs w:val="22"/>
              </w:rPr>
              <w:t> </w:t>
            </w:r>
          </w:p>
        </w:tc>
      </w:tr>
      <w:tr w:rsidR="004331A6" w:rsidRPr="00D32AC6" w:rsidTr="003035A0">
        <w:trPr>
          <w:trHeight w:hRule="exact" w:val="340"/>
          <w:jc w:val="center"/>
        </w:trPr>
        <w:tc>
          <w:tcPr>
            <w:tcW w:w="5468" w:type="dxa"/>
            <w:tcBorders>
              <w:left w:val="single" w:sz="4" w:space="0" w:color="auto"/>
              <w:right w:val="single" w:sz="4" w:space="0" w:color="auto"/>
            </w:tcBorders>
            <w:vAlign w:val="center"/>
          </w:tcPr>
          <w:p w:rsidR="004331A6" w:rsidRPr="00D32AC6" w:rsidRDefault="004331A6" w:rsidP="004B0C8E">
            <w:pPr>
              <w:spacing w:before="0" w:line="240" w:lineRule="auto"/>
              <w:rPr>
                <w:sz w:val="22"/>
                <w:szCs w:val="22"/>
              </w:rPr>
            </w:pPr>
            <w:r w:rsidRPr="00D32AC6">
              <w:rPr>
                <w:sz w:val="22"/>
                <w:szCs w:val="22"/>
              </w:rPr>
              <w:t>Supervisor Ambiental</w:t>
            </w:r>
          </w:p>
        </w:tc>
        <w:tc>
          <w:tcPr>
            <w:tcW w:w="1703" w:type="dxa"/>
            <w:tcBorders>
              <w:right w:val="single" w:sz="4" w:space="0" w:color="auto"/>
            </w:tcBorders>
            <w:vAlign w:val="center"/>
          </w:tcPr>
          <w:p w:rsidR="004331A6" w:rsidRPr="00D32AC6" w:rsidRDefault="00BC294E" w:rsidP="004B0C8E">
            <w:pPr>
              <w:spacing w:before="0" w:line="240" w:lineRule="auto"/>
              <w:jc w:val="center"/>
              <w:rPr>
                <w:sz w:val="22"/>
                <w:szCs w:val="22"/>
              </w:rPr>
            </w:pPr>
            <w:r>
              <w:rPr>
                <w:sz w:val="22"/>
                <w:szCs w:val="22"/>
              </w:rPr>
              <w:t>3</w:t>
            </w:r>
          </w:p>
        </w:tc>
      </w:tr>
      <w:tr w:rsidR="004331A6" w:rsidRPr="00D32AC6" w:rsidTr="003035A0">
        <w:trPr>
          <w:trHeight w:hRule="exact" w:val="340"/>
          <w:jc w:val="center"/>
        </w:trPr>
        <w:tc>
          <w:tcPr>
            <w:tcW w:w="5468" w:type="dxa"/>
            <w:tcBorders>
              <w:left w:val="single" w:sz="4" w:space="0" w:color="auto"/>
              <w:right w:val="single" w:sz="4" w:space="0" w:color="auto"/>
            </w:tcBorders>
            <w:noWrap/>
            <w:vAlign w:val="center"/>
          </w:tcPr>
          <w:p w:rsidR="004331A6" w:rsidRPr="00D32AC6" w:rsidRDefault="004331A6" w:rsidP="004B0C8E">
            <w:pPr>
              <w:spacing w:before="0" w:line="240" w:lineRule="auto"/>
              <w:rPr>
                <w:sz w:val="22"/>
                <w:szCs w:val="22"/>
              </w:rPr>
            </w:pPr>
            <w:r w:rsidRPr="00D32AC6">
              <w:rPr>
                <w:sz w:val="22"/>
                <w:szCs w:val="22"/>
              </w:rPr>
              <w:t>Asistente Administrativo</w:t>
            </w:r>
          </w:p>
        </w:tc>
        <w:tc>
          <w:tcPr>
            <w:tcW w:w="1703" w:type="dxa"/>
            <w:tcBorders>
              <w:right w:val="single" w:sz="4" w:space="0" w:color="auto"/>
            </w:tcBorders>
          </w:tcPr>
          <w:p w:rsidR="004331A6" w:rsidRPr="00D32AC6" w:rsidRDefault="004331A6" w:rsidP="004B0C8E">
            <w:pPr>
              <w:spacing w:before="0" w:line="240" w:lineRule="auto"/>
              <w:jc w:val="center"/>
            </w:pPr>
            <w:r w:rsidRPr="00D32AC6">
              <w:rPr>
                <w:sz w:val="22"/>
                <w:szCs w:val="22"/>
              </w:rPr>
              <w:t>1</w:t>
            </w:r>
          </w:p>
        </w:tc>
      </w:tr>
      <w:tr w:rsidR="004331A6" w:rsidRPr="00D32AC6" w:rsidTr="003035A0">
        <w:trPr>
          <w:trHeight w:hRule="exact" w:val="340"/>
          <w:jc w:val="center"/>
        </w:trPr>
        <w:tc>
          <w:tcPr>
            <w:tcW w:w="5468" w:type="dxa"/>
            <w:tcBorders>
              <w:left w:val="single" w:sz="4" w:space="0" w:color="auto"/>
              <w:right w:val="single" w:sz="4" w:space="0" w:color="auto"/>
            </w:tcBorders>
            <w:vAlign w:val="center"/>
          </w:tcPr>
          <w:p w:rsidR="004331A6" w:rsidRPr="00D32AC6" w:rsidRDefault="004331A6" w:rsidP="004B0C8E">
            <w:pPr>
              <w:spacing w:before="0" w:line="240" w:lineRule="auto"/>
              <w:rPr>
                <w:sz w:val="22"/>
                <w:szCs w:val="22"/>
              </w:rPr>
            </w:pPr>
            <w:r w:rsidRPr="00D32AC6">
              <w:rPr>
                <w:sz w:val="22"/>
                <w:szCs w:val="22"/>
              </w:rPr>
              <w:t>Auxiliar</w:t>
            </w:r>
          </w:p>
        </w:tc>
        <w:tc>
          <w:tcPr>
            <w:tcW w:w="1703" w:type="dxa"/>
            <w:tcBorders>
              <w:right w:val="single" w:sz="4" w:space="0" w:color="auto"/>
            </w:tcBorders>
          </w:tcPr>
          <w:p w:rsidR="004331A6" w:rsidRPr="00D32AC6" w:rsidRDefault="004331A6" w:rsidP="004B0C8E">
            <w:pPr>
              <w:spacing w:before="0" w:line="240" w:lineRule="auto"/>
              <w:jc w:val="center"/>
            </w:pPr>
            <w:r w:rsidRPr="00D32AC6">
              <w:rPr>
                <w:sz w:val="22"/>
                <w:szCs w:val="22"/>
              </w:rPr>
              <w:t>1</w:t>
            </w:r>
          </w:p>
        </w:tc>
      </w:tr>
      <w:tr w:rsidR="004331A6" w:rsidRPr="00D32AC6" w:rsidTr="003035A0">
        <w:trPr>
          <w:trHeight w:hRule="exact" w:val="340"/>
          <w:jc w:val="center"/>
        </w:trPr>
        <w:tc>
          <w:tcPr>
            <w:tcW w:w="5468" w:type="dxa"/>
            <w:tcBorders>
              <w:left w:val="single" w:sz="4" w:space="0" w:color="auto"/>
              <w:right w:val="single" w:sz="4" w:space="0" w:color="auto"/>
            </w:tcBorders>
            <w:noWrap/>
            <w:vAlign w:val="center"/>
          </w:tcPr>
          <w:p w:rsidR="004331A6" w:rsidRPr="00D32AC6" w:rsidRDefault="004331A6" w:rsidP="004B0C8E">
            <w:pPr>
              <w:spacing w:before="0" w:line="240" w:lineRule="auto"/>
              <w:rPr>
                <w:sz w:val="22"/>
                <w:szCs w:val="22"/>
              </w:rPr>
            </w:pPr>
            <w:r w:rsidRPr="00D32AC6">
              <w:rPr>
                <w:sz w:val="22"/>
                <w:szCs w:val="22"/>
              </w:rPr>
              <w:lastRenderedPageBreak/>
              <w:t>Chofer</w:t>
            </w:r>
          </w:p>
        </w:tc>
        <w:tc>
          <w:tcPr>
            <w:tcW w:w="1703" w:type="dxa"/>
            <w:tcBorders>
              <w:right w:val="single" w:sz="4" w:space="0" w:color="auto"/>
            </w:tcBorders>
          </w:tcPr>
          <w:p w:rsidR="004331A6" w:rsidRPr="00D32AC6" w:rsidRDefault="00BC294E" w:rsidP="004B0C8E">
            <w:pPr>
              <w:spacing w:before="0" w:line="240" w:lineRule="auto"/>
              <w:jc w:val="center"/>
            </w:pPr>
            <w:r>
              <w:rPr>
                <w:sz w:val="22"/>
                <w:szCs w:val="22"/>
              </w:rPr>
              <w:t>3</w:t>
            </w:r>
          </w:p>
        </w:tc>
      </w:tr>
      <w:tr w:rsidR="004331A6" w:rsidRPr="00AE2322" w:rsidTr="003035A0">
        <w:trPr>
          <w:trHeight w:hRule="exact" w:val="340"/>
          <w:jc w:val="center"/>
        </w:trPr>
        <w:tc>
          <w:tcPr>
            <w:tcW w:w="5468" w:type="dxa"/>
            <w:tcBorders>
              <w:top w:val="single" w:sz="4" w:space="0" w:color="auto"/>
              <w:left w:val="single" w:sz="4" w:space="0" w:color="auto"/>
              <w:right w:val="single" w:sz="4" w:space="0" w:color="auto"/>
            </w:tcBorders>
            <w:noWrap/>
            <w:vAlign w:val="center"/>
          </w:tcPr>
          <w:p w:rsidR="004331A6" w:rsidRPr="00D32AC6" w:rsidRDefault="00746372" w:rsidP="00746372">
            <w:pPr>
              <w:spacing w:before="0" w:line="240" w:lineRule="auto"/>
              <w:rPr>
                <w:b/>
                <w:bCs/>
                <w:sz w:val="22"/>
                <w:szCs w:val="22"/>
              </w:rPr>
            </w:pPr>
            <w:r>
              <w:rPr>
                <w:b/>
                <w:bCs/>
                <w:sz w:val="22"/>
                <w:szCs w:val="22"/>
              </w:rPr>
              <w:t>COORDINACIÓN DE ADM</w:t>
            </w:r>
            <w:r w:rsidR="004331A6" w:rsidRPr="00D32AC6">
              <w:rPr>
                <w:b/>
                <w:bCs/>
                <w:sz w:val="22"/>
                <w:szCs w:val="22"/>
              </w:rPr>
              <w:t xml:space="preserve"> Y FINANZAS:</w:t>
            </w:r>
            <w:r>
              <w:rPr>
                <w:b/>
                <w:bCs/>
                <w:sz w:val="22"/>
                <w:szCs w:val="22"/>
              </w:rPr>
              <w:t xml:space="preserve"> (consultor individual)</w:t>
            </w:r>
          </w:p>
        </w:tc>
        <w:tc>
          <w:tcPr>
            <w:tcW w:w="1703" w:type="dxa"/>
            <w:tcBorders>
              <w:top w:val="single" w:sz="4" w:space="0" w:color="auto"/>
              <w:right w:val="single" w:sz="4" w:space="0" w:color="auto"/>
            </w:tcBorders>
            <w:noWrap/>
            <w:vAlign w:val="center"/>
          </w:tcPr>
          <w:p w:rsidR="004331A6" w:rsidRPr="00D32AC6" w:rsidRDefault="00BC294E" w:rsidP="004B0C8E">
            <w:pPr>
              <w:spacing w:before="0" w:line="240" w:lineRule="auto"/>
              <w:jc w:val="center"/>
              <w:rPr>
                <w:b/>
                <w:bCs/>
                <w:sz w:val="22"/>
                <w:szCs w:val="22"/>
              </w:rPr>
            </w:pPr>
            <w:r>
              <w:rPr>
                <w:b/>
                <w:bCs/>
                <w:sz w:val="22"/>
                <w:szCs w:val="22"/>
              </w:rPr>
              <w:t>1</w:t>
            </w:r>
            <w:r w:rsidR="004331A6" w:rsidRPr="00D32AC6">
              <w:rPr>
                <w:b/>
                <w:bCs/>
                <w:sz w:val="22"/>
                <w:szCs w:val="22"/>
              </w:rPr>
              <w:t> </w:t>
            </w:r>
          </w:p>
        </w:tc>
      </w:tr>
      <w:tr w:rsidR="00BC294E" w:rsidRPr="00D32AC6" w:rsidTr="003035A0">
        <w:trPr>
          <w:trHeight w:hRule="exact" w:val="340"/>
          <w:jc w:val="center"/>
        </w:trPr>
        <w:tc>
          <w:tcPr>
            <w:tcW w:w="5468" w:type="dxa"/>
            <w:tcBorders>
              <w:left w:val="single" w:sz="4" w:space="0" w:color="auto"/>
              <w:right w:val="single" w:sz="4" w:space="0" w:color="auto"/>
            </w:tcBorders>
            <w:vAlign w:val="center"/>
          </w:tcPr>
          <w:p w:rsidR="00BC294E" w:rsidRPr="00D32AC6" w:rsidRDefault="00BC294E" w:rsidP="004B0C8E">
            <w:pPr>
              <w:spacing w:before="0" w:line="240" w:lineRule="auto"/>
              <w:rPr>
                <w:sz w:val="22"/>
                <w:szCs w:val="22"/>
              </w:rPr>
            </w:pPr>
            <w:r>
              <w:rPr>
                <w:sz w:val="22"/>
                <w:szCs w:val="22"/>
              </w:rPr>
              <w:t>Especialista en Adquisiciones</w:t>
            </w:r>
          </w:p>
        </w:tc>
        <w:tc>
          <w:tcPr>
            <w:tcW w:w="1703" w:type="dxa"/>
            <w:tcBorders>
              <w:right w:val="single" w:sz="4" w:space="0" w:color="auto"/>
            </w:tcBorders>
          </w:tcPr>
          <w:p w:rsidR="00BC294E" w:rsidRPr="00D32AC6" w:rsidRDefault="00BC294E" w:rsidP="004B0C8E">
            <w:pPr>
              <w:spacing w:before="0" w:line="240" w:lineRule="auto"/>
              <w:jc w:val="center"/>
              <w:rPr>
                <w:sz w:val="22"/>
                <w:szCs w:val="22"/>
              </w:rPr>
            </w:pPr>
            <w:r>
              <w:rPr>
                <w:sz w:val="22"/>
                <w:szCs w:val="22"/>
              </w:rPr>
              <w:t>1</w:t>
            </w:r>
          </w:p>
        </w:tc>
      </w:tr>
      <w:tr w:rsidR="004331A6" w:rsidRPr="00D32AC6" w:rsidTr="003035A0">
        <w:trPr>
          <w:trHeight w:hRule="exact" w:val="340"/>
          <w:jc w:val="center"/>
        </w:trPr>
        <w:tc>
          <w:tcPr>
            <w:tcW w:w="5468" w:type="dxa"/>
            <w:tcBorders>
              <w:left w:val="single" w:sz="4" w:space="0" w:color="auto"/>
              <w:right w:val="single" w:sz="4" w:space="0" w:color="auto"/>
            </w:tcBorders>
            <w:vAlign w:val="center"/>
          </w:tcPr>
          <w:p w:rsidR="004331A6" w:rsidRPr="00D32AC6" w:rsidRDefault="004331A6" w:rsidP="004B0C8E">
            <w:pPr>
              <w:spacing w:before="0" w:line="240" w:lineRule="auto"/>
              <w:rPr>
                <w:sz w:val="22"/>
                <w:szCs w:val="22"/>
              </w:rPr>
            </w:pPr>
            <w:r w:rsidRPr="00D32AC6">
              <w:rPr>
                <w:sz w:val="22"/>
                <w:szCs w:val="22"/>
              </w:rPr>
              <w:t>Asistente Técnico I (Admin</w:t>
            </w:r>
            <w:r w:rsidR="00BC294E">
              <w:rPr>
                <w:sz w:val="22"/>
                <w:szCs w:val="22"/>
              </w:rPr>
              <w:t>istrativo</w:t>
            </w:r>
            <w:r w:rsidRPr="00D32AC6">
              <w:rPr>
                <w:sz w:val="22"/>
                <w:szCs w:val="22"/>
              </w:rPr>
              <w:t>)</w:t>
            </w:r>
          </w:p>
        </w:tc>
        <w:tc>
          <w:tcPr>
            <w:tcW w:w="1703" w:type="dxa"/>
            <w:tcBorders>
              <w:right w:val="single" w:sz="4" w:space="0" w:color="auto"/>
            </w:tcBorders>
          </w:tcPr>
          <w:p w:rsidR="004331A6" w:rsidRPr="00D32AC6" w:rsidRDefault="004331A6" w:rsidP="004B0C8E">
            <w:pPr>
              <w:spacing w:before="0" w:line="240" w:lineRule="auto"/>
              <w:jc w:val="center"/>
            </w:pPr>
            <w:r w:rsidRPr="00D32AC6">
              <w:rPr>
                <w:sz w:val="22"/>
                <w:szCs w:val="22"/>
              </w:rPr>
              <w:t>1</w:t>
            </w:r>
          </w:p>
        </w:tc>
      </w:tr>
      <w:tr w:rsidR="004331A6" w:rsidRPr="00D32AC6" w:rsidTr="003035A0">
        <w:trPr>
          <w:trHeight w:hRule="exact" w:val="340"/>
          <w:jc w:val="center"/>
        </w:trPr>
        <w:tc>
          <w:tcPr>
            <w:tcW w:w="5468" w:type="dxa"/>
            <w:tcBorders>
              <w:left w:val="single" w:sz="4" w:space="0" w:color="auto"/>
              <w:right w:val="single" w:sz="4" w:space="0" w:color="auto"/>
            </w:tcBorders>
            <w:noWrap/>
            <w:vAlign w:val="center"/>
          </w:tcPr>
          <w:p w:rsidR="004331A6" w:rsidRPr="00D32AC6" w:rsidRDefault="004331A6" w:rsidP="004B0C8E">
            <w:pPr>
              <w:spacing w:before="0" w:line="240" w:lineRule="auto"/>
              <w:rPr>
                <w:sz w:val="22"/>
                <w:szCs w:val="22"/>
              </w:rPr>
            </w:pPr>
            <w:r w:rsidRPr="00D32AC6">
              <w:rPr>
                <w:sz w:val="22"/>
                <w:szCs w:val="22"/>
              </w:rPr>
              <w:t>Asistente Técnico II (Adquisiciones)</w:t>
            </w:r>
          </w:p>
        </w:tc>
        <w:tc>
          <w:tcPr>
            <w:tcW w:w="1703" w:type="dxa"/>
            <w:tcBorders>
              <w:right w:val="single" w:sz="4" w:space="0" w:color="auto"/>
            </w:tcBorders>
            <w:noWrap/>
          </w:tcPr>
          <w:p w:rsidR="004331A6" w:rsidRPr="00D32AC6" w:rsidRDefault="004331A6" w:rsidP="004B0C8E">
            <w:pPr>
              <w:spacing w:before="0" w:line="240" w:lineRule="auto"/>
              <w:jc w:val="center"/>
            </w:pPr>
            <w:r w:rsidRPr="00D32AC6">
              <w:rPr>
                <w:sz w:val="22"/>
                <w:szCs w:val="22"/>
              </w:rPr>
              <w:t>1</w:t>
            </w:r>
          </w:p>
        </w:tc>
      </w:tr>
      <w:tr w:rsidR="00BC294E" w:rsidRPr="00D32AC6" w:rsidTr="003035A0">
        <w:trPr>
          <w:trHeight w:hRule="exact" w:val="340"/>
          <w:jc w:val="center"/>
        </w:trPr>
        <w:tc>
          <w:tcPr>
            <w:tcW w:w="5468" w:type="dxa"/>
            <w:tcBorders>
              <w:left w:val="single" w:sz="4" w:space="0" w:color="auto"/>
              <w:bottom w:val="single" w:sz="4" w:space="0" w:color="auto"/>
              <w:right w:val="single" w:sz="4" w:space="0" w:color="auto"/>
            </w:tcBorders>
            <w:vAlign w:val="center"/>
          </w:tcPr>
          <w:p w:rsidR="00BC294E" w:rsidRPr="00BC294E" w:rsidRDefault="00BC294E" w:rsidP="004B0C8E">
            <w:pPr>
              <w:spacing w:before="0" w:line="240" w:lineRule="auto"/>
              <w:rPr>
                <w:sz w:val="22"/>
                <w:szCs w:val="22"/>
              </w:rPr>
            </w:pPr>
            <w:r>
              <w:rPr>
                <w:sz w:val="22"/>
                <w:szCs w:val="22"/>
              </w:rPr>
              <w:t>Asistente Técnica III (Ejecución Presupuestaria)</w:t>
            </w:r>
          </w:p>
        </w:tc>
        <w:tc>
          <w:tcPr>
            <w:tcW w:w="1703" w:type="dxa"/>
            <w:tcBorders>
              <w:bottom w:val="single" w:sz="4" w:space="0" w:color="auto"/>
              <w:right w:val="single" w:sz="4" w:space="0" w:color="auto"/>
            </w:tcBorders>
            <w:noWrap/>
          </w:tcPr>
          <w:p w:rsidR="00BC294E" w:rsidRPr="00D32AC6" w:rsidRDefault="00BC294E" w:rsidP="004B0C8E">
            <w:pPr>
              <w:spacing w:before="0" w:line="240" w:lineRule="auto"/>
              <w:jc w:val="center"/>
              <w:rPr>
                <w:sz w:val="22"/>
                <w:szCs w:val="22"/>
              </w:rPr>
            </w:pPr>
            <w:r>
              <w:rPr>
                <w:sz w:val="22"/>
                <w:szCs w:val="22"/>
              </w:rPr>
              <w:t>1</w:t>
            </w:r>
          </w:p>
        </w:tc>
      </w:tr>
      <w:tr w:rsidR="004331A6" w:rsidRPr="00D32AC6" w:rsidTr="003035A0">
        <w:trPr>
          <w:trHeight w:hRule="exact" w:val="340"/>
          <w:jc w:val="center"/>
        </w:trPr>
        <w:tc>
          <w:tcPr>
            <w:tcW w:w="5468" w:type="dxa"/>
            <w:tcBorders>
              <w:left w:val="single" w:sz="4" w:space="0" w:color="auto"/>
              <w:bottom w:val="single" w:sz="4" w:space="0" w:color="auto"/>
              <w:right w:val="single" w:sz="4" w:space="0" w:color="auto"/>
            </w:tcBorders>
            <w:vAlign w:val="center"/>
          </w:tcPr>
          <w:p w:rsidR="004331A6" w:rsidRPr="00D32AC6" w:rsidRDefault="004331A6" w:rsidP="004B0C8E">
            <w:pPr>
              <w:spacing w:before="0" w:line="240" w:lineRule="auto"/>
              <w:rPr>
                <w:b/>
                <w:sz w:val="22"/>
                <w:szCs w:val="22"/>
              </w:rPr>
            </w:pPr>
            <w:r w:rsidRPr="00D32AC6">
              <w:rPr>
                <w:b/>
                <w:sz w:val="22"/>
                <w:szCs w:val="22"/>
              </w:rPr>
              <w:t>TOTAL</w:t>
            </w:r>
          </w:p>
        </w:tc>
        <w:tc>
          <w:tcPr>
            <w:tcW w:w="1703" w:type="dxa"/>
            <w:tcBorders>
              <w:bottom w:val="single" w:sz="4" w:space="0" w:color="auto"/>
              <w:right w:val="single" w:sz="4" w:space="0" w:color="auto"/>
            </w:tcBorders>
            <w:noWrap/>
          </w:tcPr>
          <w:p w:rsidR="004331A6" w:rsidRPr="00D32AC6" w:rsidRDefault="00BC294E" w:rsidP="004B0C8E">
            <w:pPr>
              <w:spacing w:before="0" w:line="240" w:lineRule="auto"/>
              <w:jc w:val="center"/>
              <w:rPr>
                <w:sz w:val="22"/>
                <w:szCs w:val="22"/>
              </w:rPr>
            </w:pPr>
            <w:r>
              <w:rPr>
                <w:sz w:val="22"/>
                <w:szCs w:val="22"/>
              </w:rPr>
              <w:t>30</w:t>
            </w:r>
          </w:p>
        </w:tc>
      </w:tr>
    </w:tbl>
    <w:p w:rsidR="00746372" w:rsidRPr="00746372" w:rsidRDefault="00746372" w:rsidP="004331A6">
      <w:pPr>
        <w:rPr>
          <w:rStyle w:val="Textoennegrita"/>
          <w:b w:val="0"/>
        </w:rPr>
      </w:pPr>
      <w:r>
        <w:rPr>
          <w:rStyle w:val="Textoennegrita"/>
          <w:b w:val="0"/>
        </w:rPr>
        <w:t>El cuadro anterior presenta una propuesta de UEP, la cual deberá ser revisada en función de la disponibilidad de funcionarios de planta.</w:t>
      </w:r>
    </w:p>
    <w:p w:rsidR="004331A6" w:rsidRPr="00CA0A21" w:rsidRDefault="004331A6" w:rsidP="004331A6">
      <w:pPr>
        <w:rPr>
          <w:rStyle w:val="Textoennegrita"/>
        </w:rPr>
      </w:pPr>
      <w:r w:rsidRPr="00CA0A21">
        <w:rPr>
          <w:rStyle w:val="Textoennegrita"/>
        </w:rPr>
        <w:t>Previsiones Presupuestarias para el Funcionamiento</w:t>
      </w:r>
    </w:p>
    <w:p w:rsidR="004331A6" w:rsidRPr="00FA7724" w:rsidRDefault="004331A6" w:rsidP="004331A6">
      <w:r w:rsidRPr="00FA7724">
        <w:t xml:space="preserve">Los requerimientos presupuestarios necesarios para el inicio de la operación </w:t>
      </w:r>
      <w:r w:rsidR="000F513F">
        <w:t>deberán ser</w:t>
      </w:r>
      <w:r w:rsidRPr="00FA7724">
        <w:t xml:space="preserve"> incluid</w:t>
      </w:r>
      <w:r w:rsidR="000F513F">
        <w:t>o</w:t>
      </w:r>
      <w:r w:rsidRPr="00FA7724">
        <w:t xml:space="preserve">s en el  </w:t>
      </w:r>
      <w:r w:rsidR="000F513F">
        <w:t xml:space="preserve">anteproyecto de </w:t>
      </w:r>
      <w:r w:rsidRPr="00FA7724">
        <w:t>presupuesto del MOPC para el Presupuesto General de Gastos d</w:t>
      </w:r>
      <w:r w:rsidR="000F513F">
        <w:t>e la Nación (PGN)</w:t>
      </w:r>
      <w:r w:rsidRPr="00FA7724">
        <w:t>. El mismo será objeto de estudio para su aprobación por parte del Congreso Nacional.</w:t>
      </w:r>
    </w:p>
    <w:p w:rsidR="004331A6" w:rsidRDefault="004331A6" w:rsidP="004331A6">
      <w:r w:rsidRPr="00FA7724">
        <w:t>La aprobación del Convenio Internacional de Préstamo por el Congreso de la Nación habilita al Ejecutor (MOPC) a solicitar y realizar gestiones administrativas de ampliación o reprogramación presupuestaria, en caso que fuera necesario.</w:t>
      </w:r>
    </w:p>
    <w:p w:rsidR="00565B1A" w:rsidRPr="00746372" w:rsidRDefault="00746372" w:rsidP="004331A6">
      <w:pPr>
        <w:rPr>
          <w:b/>
        </w:rPr>
      </w:pPr>
      <w:r w:rsidRPr="00746372">
        <w:rPr>
          <w:b/>
        </w:rPr>
        <w:t>Matriz de Responsabilidades</w:t>
      </w:r>
    </w:p>
    <w:p w:rsidR="00746372" w:rsidRDefault="00746372" w:rsidP="004331A6">
      <w:r>
        <w:t>El siguiente cuadro presenta la responsabilidad de acuerdo a las acciones a realizar. Este cuadro podrá sufrir modificaciones en caso de designar este programa a la reciente Dirección de Proyectos Estratégicos para su coordinación.</w:t>
      </w:r>
    </w:p>
    <w:p w:rsidR="00565B1A" w:rsidRDefault="00565B1A">
      <w:pPr>
        <w:spacing w:before="0" w:line="240" w:lineRule="auto"/>
        <w:jc w:val="left"/>
        <w:rPr>
          <w:b/>
          <w:bCs/>
          <w:szCs w:val="18"/>
        </w:rPr>
      </w:pPr>
      <w:bookmarkStart w:id="133" w:name="_Toc359582730"/>
      <w:r>
        <w:br w:type="page"/>
      </w:r>
    </w:p>
    <w:p w:rsidR="004331A6" w:rsidRDefault="00D74B14" w:rsidP="004331A6">
      <w:pPr>
        <w:pStyle w:val="Epgrafe"/>
      </w:pPr>
      <w:r>
        <w:lastRenderedPageBreak/>
        <w:t xml:space="preserve">Cuadro VIII.3 </w:t>
      </w:r>
      <w:r w:rsidR="004331A6" w:rsidRPr="00FA7724">
        <w:t>Matriz de Responsabilidad</w:t>
      </w:r>
      <w:bookmarkEnd w:id="13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9"/>
        <w:gridCol w:w="3483"/>
        <w:gridCol w:w="3466"/>
      </w:tblGrid>
      <w:tr w:rsidR="004331A6" w:rsidRPr="00D32AC6" w:rsidTr="00220098">
        <w:trPr>
          <w:tblHeader/>
        </w:trPr>
        <w:tc>
          <w:tcPr>
            <w:tcW w:w="2376" w:type="dxa"/>
            <w:shd w:val="clear" w:color="auto" w:fill="DBE5F1" w:themeFill="accent1" w:themeFillTint="33"/>
          </w:tcPr>
          <w:p w:rsidR="004331A6" w:rsidRPr="00D32AC6" w:rsidRDefault="004331A6" w:rsidP="004B0C8E">
            <w:pPr>
              <w:spacing w:before="0"/>
              <w:jc w:val="center"/>
              <w:rPr>
                <w:b/>
              </w:rPr>
            </w:pPr>
            <w:r w:rsidRPr="00D32AC6">
              <w:rPr>
                <w:b/>
              </w:rPr>
              <w:t>Acciones a Realizar</w:t>
            </w:r>
          </w:p>
        </w:tc>
        <w:tc>
          <w:tcPr>
            <w:tcW w:w="3544" w:type="dxa"/>
            <w:shd w:val="clear" w:color="auto" w:fill="DBE5F1" w:themeFill="accent1" w:themeFillTint="33"/>
          </w:tcPr>
          <w:p w:rsidR="004331A6" w:rsidRPr="00D32AC6" w:rsidRDefault="004331A6" w:rsidP="004B0C8E">
            <w:pPr>
              <w:spacing w:before="0"/>
              <w:jc w:val="center"/>
              <w:rPr>
                <w:b/>
              </w:rPr>
            </w:pPr>
            <w:r w:rsidRPr="00D32AC6">
              <w:rPr>
                <w:b/>
              </w:rPr>
              <w:t>Actividad</w:t>
            </w:r>
          </w:p>
        </w:tc>
        <w:tc>
          <w:tcPr>
            <w:tcW w:w="3544" w:type="dxa"/>
            <w:shd w:val="clear" w:color="auto" w:fill="DBE5F1" w:themeFill="accent1" w:themeFillTint="33"/>
          </w:tcPr>
          <w:p w:rsidR="004331A6" w:rsidRPr="00D32AC6" w:rsidRDefault="004331A6" w:rsidP="004B0C8E">
            <w:pPr>
              <w:spacing w:before="0"/>
              <w:jc w:val="center"/>
              <w:rPr>
                <w:b/>
              </w:rPr>
            </w:pPr>
            <w:r w:rsidRPr="00D32AC6">
              <w:rPr>
                <w:b/>
              </w:rPr>
              <w:t>Órgano Responsable</w:t>
            </w:r>
          </w:p>
        </w:tc>
      </w:tr>
      <w:tr w:rsidR="004331A6" w:rsidRPr="00D32AC6" w:rsidTr="008760D7">
        <w:tc>
          <w:tcPr>
            <w:tcW w:w="9464" w:type="dxa"/>
            <w:gridSpan w:val="3"/>
            <w:shd w:val="clear" w:color="auto" w:fill="DBE5F1" w:themeFill="accent1" w:themeFillTint="33"/>
          </w:tcPr>
          <w:p w:rsidR="004331A6" w:rsidRPr="00D32AC6" w:rsidRDefault="004331A6" w:rsidP="00AE5A31">
            <w:pPr>
              <w:pStyle w:val="Prrafodelista"/>
              <w:numPr>
                <w:ilvl w:val="0"/>
                <w:numId w:val="3"/>
              </w:numPr>
              <w:spacing w:before="0"/>
              <w:jc w:val="left"/>
              <w:rPr>
                <w:b/>
              </w:rPr>
            </w:pPr>
            <w:r w:rsidRPr="00D32AC6">
              <w:rPr>
                <w:b/>
              </w:rPr>
              <w:t>Acciones Preliminares</w:t>
            </w:r>
          </w:p>
        </w:tc>
      </w:tr>
      <w:tr w:rsidR="004331A6" w:rsidRPr="00D32AC6" w:rsidTr="00565B1A">
        <w:tc>
          <w:tcPr>
            <w:tcW w:w="2376" w:type="dxa"/>
            <w:vMerge w:val="restart"/>
            <w:tcBorders>
              <w:right w:val="single" w:sz="4" w:space="0" w:color="000000"/>
            </w:tcBorders>
          </w:tcPr>
          <w:p w:rsidR="004331A6" w:rsidRPr="00D32AC6" w:rsidRDefault="004331A6" w:rsidP="004B0C8E">
            <w:pPr>
              <w:spacing w:before="0"/>
            </w:pPr>
            <w:r w:rsidRPr="00D32AC6">
              <w:t xml:space="preserve">1.1 </w:t>
            </w:r>
            <w:r w:rsidR="003035A0">
              <w:t>Unidad Ejecutora de Proyecto (</w:t>
            </w:r>
            <w:r w:rsidRPr="00D32AC6">
              <w:t>UEP</w:t>
            </w:r>
            <w:r w:rsidR="003035A0">
              <w:t>)</w:t>
            </w:r>
          </w:p>
        </w:tc>
        <w:tc>
          <w:tcPr>
            <w:tcW w:w="3544" w:type="dxa"/>
            <w:tcBorders>
              <w:top w:val="single" w:sz="4" w:space="0" w:color="000000"/>
              <w:left w:val="single" w:sz="4" w:space="0" w:color="000000"/>
              <w:bottom w:val="nil"/>
              <w:right w:val="single" w:sz="4" w:space="0" w:color="000000"/>
            </w:tcBorders>
          </w:tcPr>
          <w:p w:rsidR="004331A6" w:rsidRPr="00D32AC6" w:rsidRDefault="004331A6" w:rsidP="004B0C8E">
            <w:pPr>
              <w:spacing w:before="0"/>
            </w:pPr>
            <w:r w:rsidRPr="00D32AC6">
              <w:rPr>
                <w:color w:val="000000"/>
              </w:rPr>
              <w:t>Funcionamiento de la UEP</w:t>
            </w:r>
          </w:p>
        </w:tc>
        <w:tc>
          <w:tcPr>
            <w:tcW w:w="3544" w:type="dxa"/>
            <w:vMerge w:val="restart"/>
            <w:tcBorders>
              <w:top w:val="single" w:sz="4" w:space="0" w:color="000000"/>
              <w:left w:val="single" w:sz="4" w:space="0" w:color="000000"/>
              <w:right w:val="single" w:sz="4" w:space="0" w:color="000000"/>
            </w:tcBorders>
            <w:vAlign w:val="center"/>
          </w:tcPr>
          <w:p w:rsidR="004331A6" w:rsidRPr="00D32AC6" w:rsidRDefault="004331A6" w:rsidP="00565B1A">
            <w:pPr>
              <w:spacing w:before="0"/>
              <w:jc w:val="left"/>
            </w:pPr>
            <w:r w:rsidRPr="00D32AC6">
              <w:rPr>
                <w:color w:val="000000"/>
              </w:rPr>
              <w:t xml:space="preserve">Dirección de </w:t>
            </w:r>
            <w:r w:rsidR="00565B1A">
              <w:rPr>
                <w:color w:val="000000"/>
              </w:rPr>
              <w:t>Caminos Vecinales</w:t>
            </w:r>
          </w:p>
        </w:tc>
      </w:tr>
      <w:tr w:rsidR="004331A6" w:rsidRPr="00AE2322"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32AC6" w:rsidRDefault="004331A6" w:rsidP="00565B1A">
            <w:pPr>
              <w:spacing w:before="0"/>
            </w:pPr>
            <w:r w:rsidRPr="00D32AC6">
              <w:rPr>
                <w:color w:val="000000"/>
              </w:rPr>
              <w:t>Cumplimiento de Condiciones Previas</w:t>
            </w:r>
          </w:p>
        </w:tc>
        <w:tc>
          <w:tcPr>
            <w:tcW w:w="3544" w:type="dxa"/>
            <w:vMerge/>
            <w:tcBorders>
              <w:left w:val="single" w:sz="4" w:space="0" w:color="000000"/>
              <w:bottom w:val="nil"/>
              <w:right w:val="single" w:sz="4" w:space="0" w:color="000000"/>
            </w:tcBorders>
          </w:tcPr>
          <w:p w:rsidR="004331A6" w:rsidRPr="00D32AC6" w:rsidRDefault="004331A6" w:rsidP="004B0C8E">
            <w:pPr>
              <w:spacing w:before="0"/>
            </w:pP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32AC6" w:rsidRDefault="004331A6" w:rsidP="004B0C8E">
            <w:pPr>
              <w:spacing w:before="0"/>
            </w:pPr>
            <w:r w:rsidRPr="00D32AC6">
              <w:rPr>
                <w:color w:val="000000"/>
              </w:rPr>
              <w:t>Normas Generales</w:t>
            </w:r>
          </w:p>
        </w:tc>
        <w:tc>
          <w:tcPr>
            <w:tcW w:w="3544" w:type="dxa"/>
            <w:tcBorders>
              <w:top w:val="nil"/>
              <w:left w:val="single" w:sz="4" w:space="0" w:color="000000"/>
              <w:bottom w:val="nil"/>
              <w:right w:val="single" w:sz="4" w:space="0" w:color="000000"/>
            </w:tcBorders>
          </w:tcPr>
          <w:p w:rsidR="004331A6" w:rsidRPr="00D32AC6" w:rsidRDefault="004331A6" w:rsidP="004B0C8E">
            <w:pPr>
              <w:spacing w:before="0"/>
            </w:pP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32AC6" w:rsidRDefault="004331A6" w:rsidP="002C0652">
            <w:pPr>
              <w:pStyle w:val="Prrafodelista"/>
              <w:numPr>
                <w:ilvl w:val="0"/>
                <w:numId w:val="2"/>
              </w:numPr>
              <w:spacing w:before="0"/>
              <w:ind w:left="220" w:hanging="220"/>
              <w:jc w:val="left"/>
            </w:pPr>
            <w:r w:rsidRPr="00D32AC6">
              <w:rPr>
                <w:color w:val="000000"/>
              </w:rPr>
              <w:t>Informe Jurídico</w:t>
            </w:r>
          </w:p>
        </w:tc>
        <w:tc>
          <w:tcPr>
            <w:tcW w:w="3544" w:type="dxa"/>
            <w:tcBorders>
              <w:top w:val="nil"/>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Ministerio de Hacienda</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32AC6" w:rsidRDefault="004331A6" w:rsidP="002C0652">
            <w:pPr>
              <w:pStyle w:val="Prrafodelista"/>
              <w:numPr>
                <w:ilvl w:val="0"/>
                <w:numId w:val="2"/>
              </w:numPr>
              <w:spacing w:before="0"/>
              <w:ind w:left="220" w:hanging="220"/>
              <w:jc w:val="left"/>
              <w:rPr>
                <w:color w:val="000000"/>
              </w:rPr>
            </w:pPr>
            <w:r w:rsidRPr="00D32AC6">
              <w:rPr>
                <w:color w:val="000000"/>
              </w:rPr>
              <w:t>Firmas Autorizadas</w:t>
            </w:r>
          </w:p>
        </w:tc>
        <w:tc>
          <w:tcPr>
            <w:tcW w:w="3544" w:type="dxa"/>
            <w:tcBorders>
              <w:top w:val="nil"/>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MOPC / MH</w:t>
            </w:r>
          </w:p>
        </w:tc>
      </w:tr>
      <w:tr w:rsidR="004331A6" w:rsidRPr="00AE2322"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32AC6" w:rsidRDefault="004331A6" w:rsidP="002C0652">
            <w:pPr>
              <w:pStyle w:val="Prrafodelista"/>
              <w:numPr>
                <w:ilvl w:val="0"/>
                <w:numId w:val="2"/>
              </w:numPr>
              <w:spacing w:before="0"/>
              <w:ind w:left="220" w:hanging="220"/>
              <w:jc w:val="left"/>
              <w:rPr>
                <w:color w:val="000000"/>
              </w:rPr>
            </w:pPr>
            <w:r w:rsidRPr="00D32AC6">
              <w:rPr>
                <w:color w:val="000000"/>
              </w:rPr>
              <w:t>Asignación Presupuestaria</w:t>
            </w:r>
          </w:p>
        </w:tc>
        <w:tc>
          <w:tcPr>
            <w:tcW w:w="3544" w:type="dxa"/>
            <w:tcBorders>
              <w:top w:val="nil"/>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UEP / Dirección de Crédito Público – MOPC</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32AC6" w:rsidRDefault="004331A6" w:rsidP="002C0652">
            <w:pPr>
              <w:pStyle w:val="Prrafodelista"/>
              <w:numPr>
                <w:ilvl w:val="0"/>
                <w:numId w:val="2"/>
              </w:numPr>
              <w:spacing w:before="0"/>
              <w:ind w:left="220" w:hanging="220"/>
              <w:jc w:val="left"/>
              <w:rPr>
                <w:color w:val="000000"/>
              </w:rPr>
            </w:pPr>
            <w:r w:rsidRPr="00D32AC6">
              <w:rPr>
                <w:color w:val="000000"/>
              </w:rPr>
              <w:t>Informe Inicial</w:t>
            </w:r>
          </w:p>
        </w:tc>
        <w:tc>
          <w:tcPr>
            <w:tcW w:w="3544" w:type="dxa"/>
            <w:tcBorders>
              <w:top w:val="nil"/>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UEP</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32AC6" w:rsidRDefault="004331A6" w:rsidP="002C0652">
            <w:pPr>
              <w:pStyle w:val="Prrafodelista"/>
              <w:numPr>
                <w:ilvl w:val="0"/>
                <w:numId w:val="2"/>
              </w:numPr>
              <w:spacing w:before="0"/>
              <w:ind w:left="220" w:hanging="220"/>
              <w:jc w:val="left"/>
              <w:rPr>
                <w:color w:val="000000"/>
              </w:rPr>
            </w:pPr>
            <w:r w:rsidRPr="00D32AC6">
              <w:rPr>
                <w:color w:val="000000"/>
              </w:rPr>
              <w:t>Plan de Cuentas</w:t>
            </w:r>
          </w:p>
        </w:tc>
        <w:tc>
          <w:tcPr>
            <w:tcW w:w="3544" w:type="dxa"/>
            <w:tcBorders>
              <w:top w:val="nil"/>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Dirección de Crédito Público</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32AC6" w:rsidRDefault="004331A6" w:rsidP="002C0652">
            <w:pPr>
              <w:pStyle w:val="Prrafodelista"/>
              <w:numPr>
                <w:ilvl w:val="0"/>
                <w:numId w:val="2"/>
              </w:numPr>
              <w:spacing w:before="0"/>
              <w:ind w:left="220" w:hanging="220"/>
              <w:jc w:val="left"/>
              <w:rPr>
                <w:color w:val="000000"/>
              </w:rPr>
            </w:pPr>
            <w:r w:rsidRPr="00D32AC6">
              <w:rPr>
                <w:color w:val="000000"/>
              </w:rPr>
              <w:t>Auditoría Externa</w:t>
            </w:r>
          </w:p>
        </w:tc>
        <w:tc>
          <w:tcPr>
            <w:tcW w:w="3544" w:type="dxa"/>
            <w:tcBorders>
              <w:top w:val="nil"/>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Dirección de Crédito Público</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32AC6" w:rsidRDefault="004331A6" w:rsidP="003035A0">
            <w:pPr>
              <w:pStyle w:val="Prrafodelista"/>
              <w:numPr>
                <w:ilvl w:val="0"/>
                <w:numId w:val="2"/>
              </w:numPr>
              <w:spacing w:before="0"/>
              <w:ind w:left="220" w:hanging="220"/>
              <w:jc w:val="left"/>
              <w:rPr>
                <w:color w:val="000000"/>
              </w:rPr>
            </w:pPr>
            <w:r w:rsidRPr="00D32AC6">
              <w:rPr>
                <w:color w:val="000000"/>
              </w:rPr>
              <w:t xml:space="preserve">Elaboración del Manual Operativo </w:t>
            </w:r>
          </w:p>
        </w:tc>
        <w:tc>
          <w:tcPr>
            <w:tcW w:w="3544" w:type="dxa"/>
            <w:tcBorders>
              <w:top w:val="nil"/>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 xml:space="preserve">UEP </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single" w:sz="4" w:space="0" w:color="000000"/>
              <w:right w:val="single" w:sz="4" w:space="0" w:color="000000"/>
            </w:tcBorders>
          </w:tcPr>
          <w:p w:rsidR="004331A6" w:rsidRPr="00D32AC6" w:rsidRDefault="004331A6" w:rsidP="002C0652">
            <w:pPr>
              <w:pStyle w:val="Prrafodelista"/>
              <w:numPr>
                <w:ilvl w:val="0"/>
                <w:numId w:val="2"/>
              </w:numPr>
              <w:spacing w:before="0"/>
              <w:ind w:left="220" w:hanging="220"/>
              <w:jc w:val="left"/>
              <w:rPr>
                <w:color w:val="000000"/>
              </w:rPr>
            </w:pPr>
            <w:r w:rsidRPr="00D32AC6">
              <w:rPr>
                <w:color w:val="000000"/>
              </w:rPr>
              <w:t>Elaboración del POA</w:t>
            </w:r>
          </w:p>
        </w:tc>
        <w:tc>
          <w:tcPr>
            <w:tcW w:w="3544" w:type="dxa"/>
            <w:tcBorders>
              <w:top w:val="nil"/>
              <w:left w:val="single" w:sz="4" w:space="0" w:color="000000"/>
              <w:bottom w:val="single" w:sz="4" w:space="0" w:color="000000"/>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 xml:space="preserve">UEP </w:t>
            </w:r>
          </w:p>
        </w:tc>
      </w:tr>
      <w:tr w:rsidR="004331A6" w:rsidRPr="00D32AC6" w:rsidTr="003035A0">
        <w:tc>
          <w:tcPr>
            <w:tcW w:w="2376" w:type="dxa"/>
            <w:vMerge w:val="restart"/>
            <w:tcBorders>
              <w:right w:val="single" w:sz="4" w:space="0" w:color="000000"/>
            </w:tcBorders>
          </w:tcPr>
          <w:p w:rsidR="004331A6" w:rsidRPr="00D32AC6" w:rsidRDefault="004331A6" w:rsidP="004B0C8E">
            <w:pPr>
              <w:spacing w:before="0"/>
            </w:pPr>
            <w:r w:rsidRPr="00D32AC6">
              <w:rPr>
                <w:color w:val="000000"/>
              </w:rPr>
              <w:t>1.2  Adquisiciones</w:t>
            </w:r>
          </w:p>
          <w:p w:rsidR="004331A6" w:rsidRPr="00D32AC6" w:rsidRDefault="004331A6" w:rsidP="004B0C8E">
            <w:pPr>
              <w:spacing w:before="0"/>
            </w:pPr>
          </w:p>
          <w:p w:rsidR="004331A6" w:rsidRPr="00D32AC6" w:rsidRDefault="004331A6" w:rsidP="004B0C8E">
            <w:pPr>
              <w:spacing w:before="0"/>
            </w:pPr>
          </w:p>
        </w:tc>
        <w:tc>
          <w:tcPr>
            <w:tcW w:w="3544" w:type="dxa"/>
            <w:tcBorders>
              <w:top w:val="single" w:sz="4" w:space="0" w:color="000000"/>
              <w:left w:val="single" w:sz="4" w:space="0" w:color="000000"/>
              <w:bottom w:val="nil"/>
              <w:right w:val="single" w:sz="4" w:space="0" w:color="000000"/>
            </w:tcBorders>
          </w:tcPr>
          <w:p w:rsidR="004331A6" w:rsidRPr="00DE30BA" w:rsidRDefault="004331A6" w:rsidP="002C0652">
            <w:pPr>
              <w:pStyle w:val="Prrafodelista"/>
              <w:numPr>
                <w:ilvl w:val="0"/>
                <w:numId w:val="2"/>
              </w:numPr>
              <w:spacing w:before="0"/>
              <w:ind w:left="220" w:hanging="220"/>
              <w:jc w:val="left"/>
              <w:rPr>
                <w:color w:val="000000"/>
              </w:rPr>
            </w:pPr>
            <w:r w:rsidRPr="00D32AC6">
              <w:rPr>
                <w:color w:val="000000"/>
              </w:rPr>
              <w:t>Consultorías Individuales</w:t>
            </w:r>
          </w:p>
        </w:tc>
        <w:tc>
          <w:tcPr>
            <w:tcW w:w="3544" w:type="dxa"/>
            <w:vMerge w:val="restart"/>
            <w:tcBorders>
              <w:top w:val="single" w:sz="4" w:space="0" w:color="000000"/>
              <w:left w:val="single" w:sz="4" w:space="0" w:color="000000"/>
              <w:bottom w:val="nil"/>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UEP</w:t>
            </w:r>
          </w:p>
        </w:tc>
      </w:tr>
      <w:tr w:rsidR="004331A6" w:rsidRPr="00AE2322"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vAlign w:val="center"/>
          </w:tcPr>
          <w:p w:rsidR="004331A6" w:rsidRPr="00DE30BA" w:rsidRDefault="004331A6" w:rsidP="002C0652">
            <w:pPr>
              <w:pStyle w:val="Prrafodelista"/>
              <w:numPr>
                <w:ilvl w:val="0"/>
                <w:numId w:val="2"/>
              </w:numPr>
              <w:spacing w:before="0"/>
              <w:ind w:left="220" w:hanging="220"/>
              <w:jc w:val="left"/>
              <w:rPr>
                <w:color w:val="000000"/>
              </w:rPr>
            </w:pPr>
            <w:r w:rsidRPr="00D32AC6">
              <w:rPr>
                <w:color w:val="000000"/>
              </w:rPr>
              <w:t>Preparación de Términos de Referencia y Proceso de Contratación</w:t>
            </w:r>
          </w:p>
        </w:tc>
        <w:tc>
          <w:tcPr>
            <w:tcW w:w="3544" w:type="dxa"/>
            <w:vMerge/>
            <w:tcBorders>
              <w:top w:val="nil"/>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p>
        </w:tc>
      </w:tr>
      <w:tr w:rsidR="004331A6" w:rsidRPr="00AE2322"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E30BA" w:rsidRDefault="004331A6" w:rsidP="002C0652">
            <w:pPr>
              <w:pStyle w:val="Prrafodelista"/>
              <w:numPr>
                <w:ilvl w:val="0"/>
                <w:numId w:val="2"/>
              </w:numPr>
              <w:spacing w:before="0"/>
              <w:ind w:left="220" w:hanging="220"/>
              <w:jc w:val="left"/>
              <w:rPr>
                <w:color w:val="000000"/>
              </w:rPr>
            </w:pPr>
            <w:r w:rsidRPr="00D32AC6">
              <w:rPr>
                <w:color w:val="000000"/>
              </w:rPr>
              <w:t>Consultorías de Servicios Específicos de Auditoría</w:t>
            </w:r>
          </w:p>
        </w:tc>
        <w:tc>
          <w:tcPr>
            <w:tcW w:w="3544" w:type="dxa"/>
            <w:tcBorders>
              <w:top w:val="nil"/>
              <w:left w:val="single" w:sz="4" w:space="0" w:color="000000"/>
              <w:bottom w:val="nil"/>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Dirección de Crédito Público / Unidad Operativa de Contrataciones (UOC) - MOPC</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vAlign w:val="center"/>
          </w:tcPr>
          <w:p w:rsidR="004331A6" w:rsidRPr="00DE30BA" w:rsidRDefault="004331A6" w:rsidP="002C0652">
            <w:pPr>
              <w:pStyle w:val="Prrafodelista"/>
              <w:numPr>
                <w:ilvl w:val="0"/>
                <w:numId w:val="2"/>
              </w:numPr>
              <w:spacing w:before="0"/>
              <w:ind w:left="220" w:hanging="220"/>
              <w:jc w:val="left"/>
              <w:rPr>
                <w:color w:val="000000"/>
              </w:rPr>
            </w:pPr>
            <w:r w:rsidRPr="00D32AC6">
              <w:rPr>
                <w:color w:val="000000"/>
              </w:rPr>
              <w:t>Consultorías de Servicios Específicos de Evaluaciones y Fiscalizaciones</w:t>
            </w:r>
          </w:p>
        </w:tc>
        <w:tc>
          <w:tcPr>
            <w:tcW w:w="3544" w:type="dxa"/>
            <w:tcBorders>
              <w:top w:val="nil"/>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UEP / UOC - MOPC</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E30BA" w:rsidRDefault="004331A6" w:rsidP="002C0652">
            <w:pPr>
              <w:pStyle w:val="Prrafodelista"/>
              <w:numPr>
                <w:ilvl w:val="0"/>
                <w:numId w:val="2"/>
              </w:numPr>
              <w:spacing w:before="0"/>
              <w:ind w:left="220" w:hanging="220"/>
              <w:jc w:val="left"/>
              <w:rPr>
                <w:color w:val="000000"/>
              </w:rPr>
            </w:pPr>
            <w:r w:rsidRPr="00D32AC6">
              <w:rPr>
                <w:color w:val="000000"/>
              </w:rPr>
              <w:t>Obras</w:t>
            </w:r>
          </w:p>
        </w:tc>
        <w:tc>
          <w:tcPr>
            <w:tcW w:w="3544" w:type="dxa"/>
            <w:tcBorders>
              <w:top w:val="nil"/>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UEP / UOC - MOPC</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single" w:sz="4" w:space="0" w:color="000000"/>
              <w:right w:val="single" w:sz="4" w:space="0" w:color="000000"/>
            </w:tcBorders>
          </w:tcPr>
          <w:p w:rsidR="004331A6" w:rsidRPr="00DE30BA" w:rsidRDefault="004331A6" w:rsidP="002C0652">
            <w:pPr>
              <w:pStyle w:val="Prrafodelista"/>
              <w:numPr>
                <w:ilvl w:val="0"/>
                <w:numId w:val="2"/>
              </w:numPr>
              <w:spacing w:before="0"/>
              <w:ind w:left="220" w:hanging="220"/>
              <w:jc w:val="left"/>
              <w:rPr>
                <w:color w:val="000000"/>
              </w:rPr>
            </w:pPr>
            <w:r w:rsidRPr="00D32AC6">
              <w:rPr>
                <w:color w:val="000000"/>
              </w:rPr>
              <w:t>Equipos de Oficina</w:t>
            </w:r>
          </w:p>
        </w:tc>
        <w:tc>
          <w:tcPr>
            <w:tcW w:w="3544" w:type="dxa"/>
            <w:tcBorders>
              <w:top w:val="nil"/>
              <w:left w:val="single" w:sz="4" w:space="0" w:color="000000"/>
              <w:bottom w:val="single" w:sz="4" w:space="0" w:color="000000"/>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UEP / UOC – MOPC</w:t>
            </w:r>
          </w:p>
        </w:tc>
      </w:tr>
      <w:tr w:rsidR="004331A6" w:rsidRPr="00AE2322" w:rsidTr="003035A0">
        <w:tc>
          <w:tcPr>
            <w:tcW w:w="2376" w:type="dxa"/>
            <w:vMerge w:val="restart"/>
            <w:tcBorders>
              <w:right w:val="single" w:sz="4" w:space="0" w:color="000000"/>
            </w:tcBorders>
          </w:tcPr>
          <w:p w:rsidR="004331A6" w:rsidRPr="00D32AC6" w:rsidRDefault="004331A6" w:rsidP="004B0C8E">
            <w:pPr>
              <w:spacing w:before="0"/>
            </w:pPr>
            <w:r w:rsidRPr="00D32AC6">
              <w:rPr>
                <w:color w:val="000000"/>
              </w:rPr>
              <w:t>1.3 Licencia Ambiental</w:t>
            </w:r>
          </w:p>
        </w:tc>
        <w:tc>
          <w:tcPr>
            <w:tcW w:w="3544" w:type="dxa"/>
            <w:tcBorders>
              <w:top w:val="single" w:sz="4" w:space="0" w:color="000000"/>
              <w:left w:val="single" w:sz="4" w:space="0" w:color="000000"/>
              <w:bottom w:val="nil"/>
              <w:right w:val="single" w:sz="4" w:space="0" w:color="000000"/>
            </w:tcBorders>
          </w:tcPr>
          <w:p w:rsidR="004331A6" w:rsidRPr="00DE30BA" w:rsidRDefault="004331A6" w:rsidP="002C0652">
            <w:pPr>
              <w:pStyle w:val="Prrafodelista"/>
              <w:numPr>
                <w:ilvl w:val="0"/>
                <w:numId w:val="2"/>
              </w:numPr>
              <w:spacing w:before="0"/>
              <w:ind w:left="220" w:hanging="220"/>
              <w:jc w:val="left"/>
              <w:rPr>
                <w:color w:val="000000"/>
              </w:rPr>
            </w:pPr>
            <w:r w:rsidRPr="00D32AC6">
              <w:rPr>
                <w:color w:val="000000"/>
              </w:rPr>
              <w:t>Preparación del EIA</w:t>
            </w:r>
          </w:p>
        </w:tc>
        <w:tc>
          <w:tcPr>
            <w:tcW w:w="3544" w:type="dxa"/>
            <w:tcBorders>
              <w:top w:val="single" w:sz="4" w:space="0" w:color="000000"/>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Dirección de Gestión Ambiental - MOPC</w:t>
            </w:r>
          </w:p>
        </w:tc>
      </w:tr>
      <w:tr w:rsidR="004331A6" w:rsidRPr="00AE2322"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E30BA" w:rsidRDefault="004331A6" w:rsidP="002C0652">
            <w:pPr>
              <w:pStyle w:val="Prrafodelista"/>
              <w:numPr>
                <w:ilvl w:val="0"/>
                <w:numId w:val="2"/>
              </w:numPr>
              <w:spacing w:before="0"/>
              <w:ind w:left="220" w:hanging="220"/>
              <w:jc w:val="left"/>
              <w:rPr>
                <w:color w:val="000000"/>
              </w:rPr>
            </w:pPr>
            <w:r w:rsidRPr="00D32AC6">
              <w:rPr>
                <w:color w:val="000000"/>
              </w:rPr>
              <w:t xml:space="preserve">Solicitud de Licencia Ambiental Estratégica </w:t>
            </w:r>
          </w:p>
        </w:tc>
        <w:tc>
          <w:tcPr>
            <w:tcW w:w="3544" w:type="dxa"/>
            <w:tcBorders>
              <w:top w:val="nil"/>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 xml:space="preserve">Dirección de Gestión Ambiental - MOPC </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single" w:sz="4" w:space="0" w:color="000000"/>
              <w:right w:val="single" w:sz="4" w:space="0" w:color="000000"/>
            </w:tcBorders>
          </w:tcPr>
          <w:p w:rsidR="004331A6" w:rsidRPr="00DE30BA" w:rsidRDefault="004331A6" w:rsidP="002C0652">
            <w:pPr>
              <w:pStyle w:val="Prrafodelista"/>
              <w:numPr>
                <w:ilvl w:val="0"/>
                <w:numId w:val="2"/>
              </w:numPr>
              <w:spacing w:before="0"/>
              <w:ind w:left="220" w:hanging="220"/>
              <w:jc w:val="left"/>
              <w:rPr>
                <w:color w:val="000000"/>
              </w:rPr>
            </w:pPr>
            <w:r w:rsidRPr="00D32AC6">
              <w:rPr>
                <w:color w:val="000000"/>
              </w:rPr>
              <w:t>Emisión de Licencia Ambiental</w:t>
            </w:r>
          </w:p>
        </w:tc>
        <w:tc>
          <w:tcPr>
            <w:tcW w:w="3544" w:type="dxa"/>
            <w:tcBorders>
              <w:top w:val="nil"/>
              <w:left w:val="single" w:sz="4" w:space="0" w:color="000000"/>
              <w:bottom w:val="single" w:sz="4" w:space="0" w:color="000000"/>
              <w:right w:val="single" w:sz="4" w:space="0" w:color="000000"/>
            </w:tcBorders>
          </w:tcPr>
          <w:p w:rsidR="00DE30BA" w:rsidRPr="003035A0" w:rsidRDefault="004331A6" w:rsidP="003035A0">
            <w:pPr>
              <w:pStyle w:val="Prrafodelista"/>
              <w:numPr>
                <w:ilvl w:val="0"/>
                <w:numId w:val="2"/>
              </w:numPr>
              <w:spacing w:before="0"/>
              <w:ind w:left="220" w:hanging="220"/>
              <w:jc w:val="left"/>
              <w:rPr>
                <w:color w:val="000000"/>
              </w:rPr>
            </w:pPr>
            <w:r w:rsidRPr="00D32AC6">
              <w:rPr>
                <w:color w:val="000000"/>
              </w:rPr>
              <w:t>Secretaria del Ambiente (SEAM)</w:t>
            </w:r>
          </w:p>
        </w:tc>
      </w:tr>
      <w:tr w:rsidR="004331A6" w:rsidRPr="00D32AC6" w:rsidTr="008760D7">
        <w:tc>
          <w:tcPr>
            <w:tcW w:w="9464" w:type="dxa"/>
            <w:gridSpan w:val="3"/>
            <w:shd w:val="clear" w:color="auto" w:fill="DBE5F1" w:themeFill="accent1" w:themeFillTint="33"/>
          </w:tcPr>
          <w:p w:rsidR="004331A6" w:rsidRPr="00D32AC6" w:rsidRDefault="004331A6" w:rsidP="00AE5A31">
            <w:pPr>
              <w:pStyle w:val="Prrafodelista"/>
              <w:numPr>
                <w:ilvl w:val="0"/>
                <w:numId w:val="3"/>
              </w:numPr>
              <w:spacing w:before="0"/>
              <w:ind w:left="299" w:hanging="284"/>
              <w:jc w:val="left"/>
              <w:rPr>
                <w:b/>
              </w:rPr>
            </w:pPr>
            <w:r w:rsidRPr="00D32AC6">
              <w:rPr>
                <w:b/>
              </w:rPr>
              <w:t xml:space="preserve"> Acciones Operativas</w:t>
            </w:r>
          </w:p>
        </w:tc>
      </w:tr>
      <w:tr w:rsidR="004331A6" w:rsidRPr="00AE2322" w:rsidTr="003035A0">
        <w:tc>
          <w:tcPr>
            <w:tcW w:w="2376" w:type="dxa"/>
          </w:tcPr>
          <w:p w:rsidR="004331A6" w:rsidRPr="00D32AC6" w:rsidRDefault="004331A6" w:rsidP="004B0C8E">
            <w:pPr>
              <w:spacing w:before="0"/>
              <w:rPr>
                <w:color w:val="000000"/>
              </w:rPr>
            </w:pPr>
            <w:r w:rsidRPr="00D32AC6">
              <w:rPr>
                <w:color w:val="000000"/>
              </w:rPr>
              <w:t>2.1 Ejecución de las Obras</w:t>
            </w:r>
          </w:p>
        </w:tc>
        <w:tc>
          <w:tcPr>
            <w:tcW w:w="3544" w:type="dxa"/>
          </w:tcPr>
          <w:p w:rsidR="004331A6" w:rsidRPr="00D32AC6" w:rsidRDefault="004331A6" w:rsidP="004B0C8E">
            <w:pPr>
              <w:spacing w:before="0"/>
            </w:pPr>
          </w:p>
        </w:tc>
        <w:tc>
          <w:tcPr>
            <w:tcW w:w="3544" w:type="dxa"/>
          </w:tcPr>
          <w:p w:rsidR="004331A6" w:rsidRPr="00D32AC6" w:rsidRDefault="004331A6" w:rsidP="00DE30BA">
            <w:pPr>
              <w:spacing w:before="0"/>
              <w:ind w:left="299" w:hanging="284"/>
            </w:pPr>
            <w:r w:rsidRPr="00D32AC6">
              <w:rPr>
                <w:color w:val="000000"/>
              </w:rPr>
              <w:t>UEP a través de Contratistas</w:t>
            </w:r>
          </w:p>
        </w:tc>
      </w:tr>
      <w:tr w:rsidR="004331A6" w:rsidRPr="00D32AC6" w:rsidTr="003035A0">
        <w:tc>
          <w:tcPr>
            <w:tcW w:w="2376" w:type="dxa"/>
          </w:tcPr>
          <w:p w:rsidR="004331A6" w:rsidRPr="00D32AC6" w:rsidRDefault="004331A6" w:rsidP="004B0C8E">
            <w:pPr>
              <w:spacing w:before="0"/>
              <w:rPr>
                <w:color w:val="000000"/>
              </w:rPr>
            </w:pPr>
            <w:r w:rsidRPr="00D32AC6">
              <w:rPr>
                <w:color w:val="000000"/>
              </w:rPr>
              <w:t>2.2 Supervisión de las Obras</w:t>
            </w:r>
          </w:p>
        </w:tc>
        <w:tc>
          <w:tcPr>
            <w:tcW w:w="3544" w:type="dxa"/>
          </w:tcPr>
          <w:p w:rsidR="004331A6" w:rsidRPr="00D32AC6" w:rsidRDefault="004331A6" w:rsidP="004B0C8E">
            <w:pPr>
              <w:spacing w:before="0"/>
            </w:pPr>
          </w:p>
        </w:tc>
        <w:tc>
          <w:tcPr>
            <w:tcW w:w="3544" w:type="dxa"/>
          </w:tcPr>
          <w:p w:rsidR="004331A6" w:rsidRPr="00D32AC6" w:rsidRDefault="004331A6" w:rsidP="00DE30BA">
            <w:pPr>
              <w:spacing w:before="0"/>
              <w:ind w:left="299" w:hanging="284"/>
            </w:pPr>
            <w:r w:rsidRPr="00D32AC6">
              <w:rPr>
                <w:color w:val="000000"/>
              </w:rPr>
              <w:t>Supervisores UEP</w:t>
            </w:r>
          </w:p>
        </w:tc>
      </w:tr>
      <w:tr w:rsidR="004331A6" w:rsidRPr="00AE2322" w:rsidTr="003035A0">
        <w:tc>
          <w:tcPr>
            <w:tcW w:w="2376" w:type="dxa"/>
            <w:vMerge w:val="restart"/>
          </w:tcPr>
          <w:p w:rsidR="004331A6" w:rsidRPr="00D32AC6" w:rsidRDefault="004331A6" w:rsidP="004B0C8E">
            <w:pPr>
              <w:spacing w:before="0"/>
              <w:rPr>
                <w:color w:val="000000"/>
              </w:rPr>
            </w:pPr>
            <w:r w:rsidRPr="00D32AC6">
              <w:rPr>
                <w:color w:val="000000"/>
              </w:rPr>
              <w:t>2.3 Fiscalización de Obras</w:t>
            </w:r>
          </w:p>
        </w:tc>
        <w:tc>
          <w:tcPr>
            <w:tcW w:w="3544" w:type="dxa"/>
            <w:vAlign w:val="center"/>
          </w:tcPr>
          <w:p w:rsidR="004331A6" w:rsidRPr="00D32AC6" w:rsidRDefault="004331A6" w:rsidP="002C0652">
            <w:pPr>
              <w:pStyle w:val="Prrafodelista"/>
              <w:numPr>
                <w:ilvl w:val="0"/>
                <w:numId w:val="2"/>
              </w:numPr>
              <w:spacing w:before="0"/>
              <w:ind w:left="220" w:hanging="220"/>
              <w:jc w:val="left"/>
            </w:pPr>
            <w:r w:rsidRPr="00D32AC6">
              <w:rPr>
                <w:color w:val="000000"/>
              </w:rPr>
              <w:t>Fiscalización</w:t>
            </w:r>
          </w:p>
        </w:tc>
        <w:tc>
          <w:tcPr>
            <w:tcW w:w="3544" w:type="dxa"/>
            <w:vAlign w:val="center"/>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UEP a través de Empresas Consultoras</w:t>
            </w:r>
          </w:p>
        </w:tc>
      </w:tr>
      <w:tr w:rsidR="004331A6" w:rsidRPr="00D32AC6" w:rsidTr="003035A0">
        <w:tc>
          <w:tcPr>
            <w:tcW w:w="2376" w:type="dxa"/>
            <w:vMerge/>
          </w:tcPr>
          <w:p w:rsidR="004331A6" w:rsidRPr="00D32AC6" w:rsidRDefault="004331A6" w:rsidP="004B0C8E">
            <w:pPr>
              <w:spacing w:before="0"/>
              <w:rPr>
                <w:color w:val="000000"/>
              </w:rPr>
            </w:pPr>
          </w:p>
        </w:tc>
        <w:tc>
          <w:tcPr>
            <w:tcW w:w="3544" w:type="dxa"/>
            <w:tcBorders>
              <w:bottom w:val="single" w:sz="4" w:space="0" w:color="000000"/>
            </w:tcBorders>
            <w:vAlign w:val="center"/>
          </w:tcPr>
          <w:p w:rsidR="004331A6" w:rsidRPr="00D32AC6" w:rsidRDefault="004331A6" w:rsidP="002C0652">
            <w:pPr>
              <w:pStyle w:val="Prrafodelista"/>
              <w:numPr>
                <w:ilvl w:val="0"/>
                <w:numId w:val="2"/>
              </w:numPr>
              <w:spacing w:before="0"/>
              <w:ind w:left="220" w:hanging="220"/>
              <w:jc w:val="left"/>
            </w:pPr>
            <w:r w:rsidRPr="00D32AC6">
              <w:rPr>
                <w:color w:val="000000"/>
              </w:rPr>
              <w:t>Informes mensuales de la fiscalización</w:t>
            </w:r>
          </w:p>
        </w:tc>
        <w:tc>
          <w:tcPr>
            <w:tcW w:w="3544" w:type="dxa"/>
            <w:tcBorders>
              <w:bottom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UEP</w:t>
            </w:r>
          </w:p>
        </w:tc>
      </w:tr>
      <w:tr w:rsidR="004331A6" w:rsidRPr="00D32AC6" w:rsidTr="003035A0">
        <w:tc>
          <w:tcPr>
            <w:tcW w:w="2376" w:type="dxa"/>
            <w:vMerge w:val="restart"/>
            <w:tcBorders>
              <w:right w:val="single" w:sz="4" w:space="0" w:color="000000"/>
            </w:tcBorders>
          </w:tcPr>
          <w:p w:rsidR="004331A6" w:rsidRPr="00D32AC6" w:rsidRDefault="004331A6" w:rsidP="004B0C8E">
            <w:pPr>
              <w:spacing w:before="0"/>
              <w:rPr>
                <w:color w:val="000000"/>
              </w:rPr>
            </w:pPr>
            <w:r w:rsidRPr="00D32AC6">
              <w:rPr>
                <w:color w:val="000000"/>
              </w:rPr>
              <w:t>2.4 Desembolsos y justificación de Gastos</w:t>
            </w:r>
          </w:p>
        </w:tc>
        <w:tc>
          <w:tcPr>
            <w:tcW w:w="3544" w:type="dxa"/>
            <w:tcBorders>
              <w:top w:val="single" w:sz="4" w:space="0" w:color="000000"/>
              <w:left w:val="single" w:sz="4" w:space="0" w:color="000000"/>
              <w:bottom w:val="nil"/>
              <w:right w:val="single" w:sz="4" w:space="0" w:color="000000"/>
            </w:tcBorders>
          </w:tcPr>
          <w:p w:rsidR="004331A6" w:rsidRPr="00DE30BA" w:rsidRDefault="004331A6" w:rsidP="002C0652">
            <w:pPr>
              <w:pStyle w:val="Prrafodelista"/>
              <w:numPr>
                <w:ilvl w:val="0"/>
                <w:numId w:val="2"/>
              </w:numPr>
              <w:spacing w:before="0"/>
              <w:ind w:left="220" w:hanging="220"/>
              <w:jc w:val="left"/>
              <w:rPr>
                <w:color w:val="000000"/>
              </w:rPr>
            </w:pPr>
            <w:r w:rsidRPr="00D32AC6">
              <w:rPr>
                <w:color w:val="000000"/>
              </w:rPr>
              <w:t>Programación de desembolsos</w:t>
            </w:r>
          </w:p>
        </w:tc>
        <w:tc>
          <w:tcPr>
            <w:tcW w:w="3544" w:type="dxa"/>
            <w:tcBorders>
              <w:top w:val="single" w:sz="4" w:space="0" w:color="000000"/>
              <w:left w:val="single" w:sz="4" w:space="0" w:color="000000"/>
              <w:bottom w:val="nil"/>
              <w:right w:val="single" w:sz="4" w:space="0" w:color="000000"/>
            </w:tcBorders>
          </w:tcPr>
          <w:p w:rsidR="004331A6" w:rsidRPr="00D32AC6" w:rsidRDefault="004331A6" w:rsidP="003035A0">
            <w:pPr>
              <w:pStyle w:val="Prrafodelista"/>
              <w:numPr>
                <w:ilvl w:val="0"/>
                <w:numId w:val="2"/>
              </w:numPr>
              <w:spacing w:before="0"/>
              <w:ind w:left="220" w:hanging="220"/>
              <w:jc w:val="left"/>
              <w:rPr>
                <w:color w:val="000000"/>
              </w:rPr>
            </w:pPr>
            <w:r w:rsidRPr="00D32AC6">
              <w:rPr>
                <w:color w:val="000000"/>
              </w:rPr>
              <w:t>UEP</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E30BA" w:rsidRDefault="004331A6" w:rsidP="002C0652">
            <w:pPr>
              <w:pStyle w:val="Prrafodelista"/>
              <w:numPr>
                <w:ilvl w:val="0"/>
                <w:numId w:val="2"/>
              </w:numPr>
              <w:spacing w:before="0"/>
              <w:ind w:left="220" w:hanging="220"/>
              <w:jc w:val="left"/>
              <w:rPr>
                <w:color w:val="000000"/>
              </w:rPr>
            </w:pPr>
            <w:r w:rsidRPr="00D32AC6">
              <w:rPr>
                <w:color w:val="000000"/>
              </w:rPr>
              <w:t>Elaboración de solicitudes</w:t>
            </w:r>
          </w:p>
        </w:tc>
        <w:tc>
          <w:tcPr>
            <w:tcW w:w="3544" w:type="dxa"/>
            <w:tcBorders>
              <w:top w:val="nil"/>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DCP</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tcPr>
          <w:p w:rsidR="004331A6" w:rsidRPr="00DE30BA" w:rsidRDefault="004331A6" w:rsidP="002C0652">
            <w:pPr>
              <w:pStyle w:val="Prrafodelista"/>
              <w:numPr>
                <w:ilvl w:val="0"/>
                <w:numId w:val="2"/>
              </w:numPr>
              <w:spacing w:before="0"/>
              <w:ind w:left="220" w:hanging="220"/>
              <w:jc w:val="left"/>
              <w:rPr>
                <w:color w:val="000000"/>
              </w:rPr>
            </w:pPr>
            <w:r w:rsidRPr="00D32AC6">
              <w:rPr>
                <w:color w:val="000000"/>
              </w:rPr>
              <w:t>Firma de formularios</w:t>
            </w:r>
          </w:p>
        </w:tc>
        <w:tc>
          <w:tcPr>
            <w:tcW w:w="3544" w:type="dxa"/>
            <w:tcBorders>
              <w:top w:val="nil"/>
              <w:left w:val="single" w:sz="4" w:space="0" w:color="000000"/>
              <w:bottom w:val="nil"/>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Vice ministerios del MOPC</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single" w:sz="4" w:space="0" w:color="000000"/>
              <w:right w:val="single" w:sz="4" w:space="0" w:color="000000"/>
            </w:tcBorders>
          </w:tcPr>
          <w:p w:rsidR="004331A6" w:rsidRPr="00DE30BA" w:rsidRDefault="004331A6" w:rsidP="002C0652">
            <w:pPr>
              <w:pStyle w:val="Prrafodelista"/>
              <w:numPr>
                <w:ilvl w:val="0"/>
                <w:numId w:val="2"/>
              </w:numPr>
              <w:spacing w:before="0"/>
              <w:ind w:left="220" w:hanging="220"/>
              <w:jc w:val="left"/>
              <w:rPr>
                <w:color w:val="000000"/>
              </w:rPr>
            </w:pPr>
            <w:r w:rsidRPr="00D32AC6">
              <w:rPr>
                <w:color w:val="000000"/>
              </w:rPr>
              <w:t>Remisión a agencia prestadora</w:t>
            </w:r>
          </w:p>
        </w:tc>
        <w:tc>
          <w:tcPr>
            <w:tcW w:w="3544" w:type="dxa"/>
            <w:tcBorders>
              <w:top w:val="nil"/>
              <w:left w:val="single" w:sz="4" w:space="0" w:color="000000"/>
              <w:bottom w:val="single" w:sz="4" w:space="0" w:color="000000"/>
              <w:right w:val="single" w:sz="4" w:space="0" w:color="000000"/>
            </w:tcBorders>
          </w:tcPr>
          <w:p w:rsidR="004331A6" w:rsidRPr="003035A0" w:rsidRDefault="004331A6" w:rsidP="003035A0">
            <w:pPr>
              <w:pStyle w:val="Prrafodelista"/>
              <w:numPr>
                <w:ilvl w:val="0"/>
                <w:numId w:val="2"/>
              </w:numPr>
              <w:spacing w:before="0"/>
              <w:ind w:left="220" w:hanging="220"/>
              <w:jc w:val="left"/>
              <w:rPr>
                <w:color w:val="000000"/>
              </w:rPr>
            </w:pPr>
            <w:r w:rsidRPr="00D32AC6">
              <w:rPr>
                <w:color w:val="000000"/>
              </w:rPr>
              <w:t>DCP</w:t>
            </w:r>
          </w:p>
        </w:tc>
      </w:tr>
      <w:tr w:rsidR="004331A6" w:rsidRPr="00D32AC6" w:rsidTr="003035A0">
        <w:tc>
          <w:tcPr>
            <w:tcW w:w="2376" w:type="dxa"/>
            <w:vMerge w:val="restart"/>
            <w:tcBorders>
              <w:right w:val="single" w:sz="4" w:space="0" w:color="000000"/>
            </w:tcBorders>
          </w:tcPr>
          <w:p w:rsidR="004331A6" w:rsidRPr="00D32AC6" w:rsidRDefault="004331A6" w:rsidP="004B0C8E">
            <w:pPr>
              <w:spacing w:before="0"/>
            </w:pPr>
            <w:r w:rsidRPr="00D32AC6">
              <w:rPr>
                <w:color w:val="000000"/>
              </w:rPr>
              <w:t>2.5 Informes de Ejecución</w:t>
            </w:r>
          </w:p>
        </w:tc>
        <w:tc>
          <w:tcPr>
            <w:tcW w:w="3544" w:type="dxa"/>
            <w:tcBorders>
              <w:top w:val="single" w:sz="4" w:space="0" w:color="000000"/>
              <w:left w:val="single" w:sz="4" w:space="0" w:color="000000"/>
              <w:bottom w:val="nil"/>
              <w:right w:val="single" w:sz="4" w:space="0" w:color="000000"/>
            </w:tcBorders>
            <w:vAlign w:val="center"/>
          </w:tcPr>
          <w:p w:rsidR="004331A6" w:rsidRPr="00DE30BA" w:rsidRDefault="004331A6" w:rsidP="002C0652">
            <w:pPr>
              <w:pStyle w:val="Prrafodelista"/>
              <w:numPr>
                <w:ilvl w:val="0"/>
                <w:numId w:val="2"/>
              </w:numPr>
              <w:spacing w:before="0"/>
              <w:ind w:left="220" w:hanging="220"/>
              <w:jc w:val="left"/>
              <w:rPr>
                <w:color w:val="000000"/>
              </w:rPr>
            </w:pPr>
            <w:r w:rsidRPr="00DE30BA">
              <w:rPr>
                <w:color w:val="000000"/>
              </w:rPr>
              <w:t>Elaboración Parte Técnica</w:t>
            </w:r>
          </w:p>
        </w:tc>
        <w:tc>
          <w:tcPr>
            <w:tcW w:w="3544" w:type="dxa"/>
            <w:tcBorders>
              <w:top w:val="single" w:sz="4" w:space="0" w:color="000000"/>
              <w:left w:val="single" w:sz="4" w:space="0" w:color="000000"/>
              <w:bottom w:val="nil"/>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3035A0">
              <w:rPr>
                <w:color w:val="000000"/>
              </w:rPr>
              <w:t>UEP</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vAlign w:val="center"/>
          </w:tcPr>
          <w:p w:rsidR="004331A6" w:rsidRPr="00DE30BA" w:rsidRDefault="00F11383" w:rsidP="002C0652">
            <w:pPr>
              <w:pStyle w:val="Prrafodelista"/>
              <w:numPr>
                <w:ilvl w:val="0"/>
                <w:numId w:val="2"/>
              </w:numPr>
              <w:spacing w:before="0"/>
              <w:ind w:left="220" w:hanging="220"/>
              <w:jc w:val="left"/>
              <w:rPr>
                <w:color w:val="000000"/>
              </w:rPr>
            </w:pPr>
            <w:r>
              <w:rPr>
                <w:color w:val="000000"/>
              </w:rPr>
              <w:t>Elaboración Parte Financiera</w:t>
            </w:r>
          </w:p>
        </w:tc>
        <w:tc>
          <w:tcPr>
            <w:tcW w:w="3544" w:type="dxa"/>
            <w:tcBorders>
              <w:top w:val="nil"/>
              <w:left w:val="single" w:sz="4" w:space="0" w:color="000000"/>
              <w:bottom w:val="nil"/>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3035A0">
              <w:rPr>
                <w:color w:val="000000"/>
              </w:rPr>
              <w:t>Dirección de Crédito Público</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single" w:sz="4" w:space="0" w:color="000000"/>
              <w:right w:val="single" w:sz="4" w:space="0" w:color="000000"/>
            </w:tcBorders>
            <w:vAlign w:val="center"/>
          </w:tcPr>
          <w:p w:rsidR="004331A6" w:rsidRPr="00DE30BA" w:rsidRDefault="004331A6" w:rsidP="002C0652">
            <w:pPr>
              <w:pStyle w:val="Prrafodelista"/>
              <w:numPr>
                <w:ilvl w:val="0"/>
                <w:numId w:val="2"/>
              </w:numPr>
              <w:spacing w:before="0"/>
              <w:ind w:left="220" w:hanging="220"/>
              <w:jc w:val="left"/>
              <w:rPr>
                <w:color w:val="000000"/>
              </w:rPr>
            </w:pPr>
            <w:r w:rsidRPr="00DE30BA">
              <w:rPr>
                <w:color w:val="000000"/>
              </w:rPr>
              <w:t>Consolidación y Envío a la agencia prestadora</w:t>
            </w:r>
          </w:p>
        </w:tc>
        <w:tc>
          <w:tcPr>
            <w:tcW w:w="3544" w:type="dxa"/>
            <w:tcBorders>
              <w:top w:val="nil"/>
              <w:left w:val="single" w:sz="4" w:space="0" w:color="000000"/>
              <w:bottom w:val="single" w:sz="4" w:space="0" w:color="000000"/>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3035A0">
              <w:rPr>
                <w:color w:val="000000"/>
              </w:rPr>
              <w:t>UEP</w:t>
            </w:r>
          </w:p>
        </w:tc>
      </w:tr>
      <w:tr w:rsidR="004331A6" w:rsidRPr="00D32AC6" w:rsidTr="003035A0">
        <w:tc>
          <w:tcPr>
            <w:tcW w:w="2376" w:type="dxa"/>
            <w:vMerge w:val="restart"/>
            <w:tcBorders>
              <w:right w:val="single" w:sz="4" w:space="0" w:color="000000"/>
            </w:tcBorders>
          </w:tcPr>
          <w:p w:rsidR="004331A6" w:rsidRPr="00D32AC6" w:rsidRDefault="004331A6" w:rsidP="004B0C8E">
            <w:pPr>
              <w:spacing w:before="0"/>
            </w:pPr>
            <w:r w:rsidRPr="00D32AC6">
              <w:t>2.6 Presupuesto Anual</w:t>
            </w:r>
          </w:p>
        </w:tc>
        <w:tc>
          <w:tcPr>
            <w:tcW w:w="3544" w:type="dxa"/>
            <w:tcBorders>
              <w:top w:val="single" w:sz="4" w:space="0" w:color="000000"/>
              <w:left w:val="single" w:sz="4" w:space="0" w:color="000000"/>
              <w:bottom w:val="nil"/>
              <w:right w:val="single" w:sz="4" w:space="0" w:color="000000"/>
            </w:tcBorders>
            <w:vAlign w:val="center"/>
          </w:tcPr>
          <w:p w:rsidR="004331A6" w:rsidRPr="00DE30BA" w:rsidRDefault="004331A6" w:rsidP="002C0652">
            <w:pPr>
              <w:pStyle w:val="Prrafodelista"/>
              <w:numPr>
                <w:ilvl w:val="0"/>
                <w:numId w:val="2"/>
              </w:numPr>
              <w:spacing w:before="0"/>
              <w:ind w:left="220" w:hanging="220"/>
              <w:jc w:val="left"/>
              <w:rPr>
                <w:color w:val="000000"/>
              </w:rPr>
            </w:pPr>
            <w:r w:rsidRPr="00DE30BA">
              <w:rPr>
                <w:color w:val="000000"/>
              </w:rPr>
              <w:t>Elaboración</w:t>
            </w:r>
          </w:p>
        </w:tc>
        <w:tc>
          <w:tcPr>
            <w:tcW w:w="3544" w:type="dxa"/>
            <w:tcBorders>
              <w:top w:val="single" w:sz="4" w:space="0" w:color="000000"/>
              <w:left w:val="single" w:sz="4" w:space="0" w:color="000000"/>
              <w:bottom w:val="nil"/>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3035A0">
              <w:rPr>
                <w:color w:val="000000"/>
              </w:rPr>
              <w:t>UEP</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vAlign w:val="center"/>
          </w:tcPr>
          <w:p w:rsidR="004331A6" w:rsidRPr="00DE30BA" w:rsidRDefault="004331A6" w:rsidP="002C0652">
            <w:pPr>
              <w:pStyle w:val="Prrafodelista"/>
              <w:numPr>
                <w:ilvl w:val="0"/>
                <w:numId w:val="2"/>
              </w:numPr>
              <w:spacing w:before="0"/>
              <w:ind w:left="220" w:hanging="220"/>
              <w:jc w:val="left"/>
              <w:rPr>
                <w:color w:val="000000"/>
              </w:rPr>
            </w:pPr>
            <w:r w:rsidRPr="00DE30BA">
              <w:rPr>
                <w:color w:val="000000"/>
              </w:rPr>
              <w:t>Consolidación del MOPC</w:t>
            </w:r>
          </w:p>
        </w:tc>
        <w:tc>
          <w:tcPr>
            <w:tcW w:w="3544" w:type="dxa"/>
            <w:tcBorders>
              <w:top w:val="nil"/>
              <w:left w:val="single" w:sz="4" w:space="0" w:color="000000"/>
              <w:bottom w:val="nil"/>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3035A0">
              <w:rPr>
                <w:color w:val="000000"/>
              </w:rPr>
              <w:t>Dirección de Planificación Económica</w:t>
            </w:r>
          </w:p>
        </w:tc>
      </w:tr>
      <w:tr w:rsidR="004331A6" w:rsidRPr="00AE2322"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vAlign w:val="center"/>
          </w:tcPr>
          <w:p w:rsidR="004331A6" w:rsidRPr="00DE30BA" w:rsidRDefault="004331A6" w:rsidP="002C0652">
            <w:pPr>
              <w:pStyle w:val="Prrafodelista"/>
              <w:numPr>
                <w:ilvl w:val="0"/>
                <w:numId w:val="2"/>
              </w:numPr>
              <w:spacing w:before="0"/>
              <w:ind w:left="220" w:hanging="220"/>
              <w:jc w:val="left"/>
              <w:rPr>
                <w:color w:val="000000"/>
              </w:rPr>
            </w:pPr>
            <w:r w:rsidRPr="00DE30BA">
              <w:rPr>
                <w:color w:val="000000"/>
              </w:rPr>
              <w:t>Aprobación</w:t>
            </w:r>
          </w:p>
        </w:tc>
        <w:tc>
          <w:tcPr>
            <w:tcW w:w="3544" w:type="dxa"/>
            <w:tcBorders>
              <w:top w:val="nil"/>
              <w:left w:val="single" w:sz="4" w:space="0" w:color="000000"/>
              <w:bottom w:val="nil"/>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3035A0">
              <w:rPr>
                <w:color w:val="000000"/>
              </w:rPr>
              <w:t>MH / Congreso de la Nación</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single" w:sz="4" w:space="0" w:color="000000"/>
              <w:right w:val="single" w:sz="4" w:space="0" w:color="000000"/>
            </w:tcBorders>
            <w:vAlign w:val="center"/>
          </w:tcPr>
          <w:p w:rsidR="004331A6" w:rsidRPr="00DE30BA" w:rsidRDefault="004331A6" w:rsidP="002C0652">
            <w:pPr>
              <w:pStyle w:val="Prrafodelista"/>
              <w:numPr>
                <w:ilvl w:val="0"/>
                <w:numId w:val="2"/>
              </w:numPr>
              <w:spacing w:before="0"/>
              <w:ind w:left="220" w:hanging="220"/>
              <w:jc w:val="left"/>
              <w:rPr>
                <w:color w:val="000000"/>
              </w:rPr>
            </w:pPr>
            <w:r w:rsidRPr="00DE30BA">
              <w:rPr>
                <w:color w:val="000000"/>
              </w:rPr>
              <w:t>Remisión a la agencia prestadora</w:t>
            </w:r>
          </w:p>
        </w:tc>
        <w:tc>
          <w:tcPr>
            <w:tcW w:w="3544" w:type="dxa"/>
            <w:tcBorders>
              <w:top w:val="nil"/>
              <w:left w:val="single" w:sz="4" w:space="0" w:color="000000"/>
              <w:bottom w:val="single" w:sz="4" w:space="0" w:color="000000"/>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3035A0">
              <w:rPr>
                <w:color w:val="000000"/>
              </w:rPr>
              <w:t>DCP</w:t>
            </w:r>
          </w:p>
        </w:tc>
      </w:tr>
      <w:tr w:rsidR="004331A6" w:rsidRPr="00D32AC6" w:rsidTr="003035A0">
        <w:tc>
          <w:tcPr>
            <w:tcW w:w="2376" w:type="dxa"/>
            <w:vMerge w:val="restart"/>
            <w:tcBorders>
              <w:right w:val="single" w:sz="4" w:space="0" w:color="000000"/>
            </w:tcBorders>
          </w:tcPr>
          <w:p w:rsidR="004331A6" w:rsidRPr="00D32AC6" w:rsidRDefault="004331A6" w:rsidP="004B0C8E">
            <w:pPr>
              <w:spacing w:before="0"/>
            </w:pPr>
            <w:r w:rsidRPr="00D32AC6">
              <w:t>2.7 Evaluaciones</w:t>
            </w:r>
          </w:p>
        </w:tc>
        <w:tc>
          <w:tcPr>
            <w:tcW w:w="3544" w:type="dxa"/>
            <w:tcBorders>
              <w:top w:val="single" w:sz="4" w:space="0" w:color="000000"/>
              <w:left w:val="single" w:sz="4" w:space="0" w:color="000000"/>
              <w:bottom w:val="nil"/>
              <w:right w:val="single" w:sz="4" w:space="0" w:color="000000"/>
            </w:tcBorders>
            <w:vAlign w:val="center"/>
          </w:tcPr>
          <w:p w:rsidR="004331A6" w:rsidRPr="00DE30BA" w:rsidRDefault="004331A6" w:rsidP="002C0652">
            <w:pPr>
              <w:pStyle w:val="Prrafodelista"/>
              <w:numPr>
                <w:ilvl w:val="0"/>
                <w:numId w:val="2"/>
              </w:numPr>
              <w:spacing w:before="0"/>
              <w:ind w:left="220" w:hanging="220"/>
              <w:jc w:val="left"/>
              <w:rPr>
                <w:color w:val="000000"/>
              </w:rPr>
            </w:pPr>
            <w:r w:rsidRPr="00DE30BA">
              <w:rPr>
                <w:color w:val="000000"/>
              </w:rPr>
              <w:t xml:space="preserve">Acompañamiento de la evaluación- </w:t>
            </w:r>
          </w:p>
        </w:tc>
        <w:tc>
          <w:tcPr>
            <w:tcW w:w="3544" w:type="dxa"/>
            <w:tcBorders>
              <w:top w:val="single" w:sz="4" w:space="0" w:color="000000"/>
              <w:left w:val="single" w:sz="4" w:space="0" w:color="000000"/>
              <w:bottom w:val="nil"/>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3035A0">
              <w:rPr>
                <w:color w:val="000000"/>
              </w:rPr>
              <w:t>UEP</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single" w:sz="4" w:space="0" w:color="000000"/>
              <w:right w:val="single" w:sz="4" w:space="0" w:color="000000"/>
            </w:tcBorders>
            <w:vAlign w:val="center"/>
          </w:tcPr>
          <w:p w:rsidR="004331A6" w:rsidRPr="00DE30BA" w:rsidRDefault="004331A6" w:rsidP="002C0652">
            <w:pPr>
              <w:pStyle w:val="Prrafodelista"/>
              <w:numPr>
                <w:ilvl w:val="0"/>
                <w:numId w:val="2"/>
              </w:numPr>
              <w:spacing w:before="0"/>
              <w:ind w:left="220" w:hanging="220"/>
              <w:jc w:val="left"/>
              <w:rPr>
                <w:color w:val="000000"/>
              </w:rPr>
            </w:pPr>
            <w:r w:rsidRPr="00DE30BA">
              <w:rPr>
                <w:color w:val="000000"/>
              </w:rPr>
              <w:t>Remisión del Informe Intermedio y Final a la agencia prestadora</w:t>
            </w:r>
          </w:p>
        </w:tc>
        <w:tc>
          <w:tcPr>
            <w:tcW w:w="3544" w:type="dxa"/>
            <w:tcBorders>
              <w:top w:val="nil"/>
              <w:left w:val="single" w:sz="4" w:space="0" w:color="000000"/>
              <w:bottom w:val="single" w:sz="4" w:space="0" w:color="000000"/>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3035A0">
              <w:rPr>
                <w:color w:val="000000"/>
              </w:rPr>
              <w:t>UEP</w:t>
            </w:r>
          </w:p>
        </w:tc>
      </w:tr>
      <w:tr w:rsidR="004331A6" w:rsidRPr="00D32AC6" w:rsidTr="003035A0">
        <w:tc>
          <w:tcPr>
            <w:tcW w:w="2376" w:type="dxa"/>
            <w:vMerge w:val="restart"/>
            <w:tcBorders>
              <w:right w:val="single" w:sz="4" w:space="0" w:color="000000"/>
            </w:tcBorders>
          </w:tcPr>
          <w:p w:rsidR="004331A6" w:rsidRPr="00D32AC6" w:rsidRDefault="004331A6" w:rsidP="004B0C8E">
            <w:pPr>
              <w:spacing w:before="0"/>
            </w:pPr>
            <w:r w:rsidRPr="00D32AC6">
              <w:t>2.8 Auditorias</w:t>
            </w:r>
          </w:p>
        </w:tc>
        <w:tc>
          <w:tcPr>
            <w:tcW w:w="3544" w:type="dxa"/>
            <w:tcBorders>
              <w:top w:val="single" w:sz="4" w:space="0" w:color="000000"/>
              <w:left w:val="single" w:sz="4" w:space="0" w:color="000000"/>
              <w:bottom w:val="nil"/>
              <w:right w:val="single" w:sz="4" w:space="0" w:color="000000"/>
            </w:tcBorders>
            <w:vAlign w:val="center"/>
          </w:tcPr>
          <w:p w:rsidR="004331A6" w:rsidRPr="00DE30BA" w:rsidRDefault="004331A6" w:rsidP="002C0652">
            <w:pPr>
              <w:pStyle w:val="Prrafodelista"/>
              <w:numPr>
                <w:ilvl w:val="0"/>
                <w:numId w:val="2"/>
              </w:numPr>
              <w:spacing w:before="0"/>
              <w:ind w:left="220" w:hanging="220"/>
              <w:jc w:val="left"/>
              <w:rPr>
                <w:color w:val="000000"/>
              </w:rPr>
            </w:pPr>
            <w:r w:rsidRPr="00DE30BA">
              <w:rPr>
                <w:color w:val="000000"/>
              </w:rPr>
              <w:t>Preparación de documentos contables</w:t>
            </w:r>
          </w:p>
        </w:tc>
        <w:tc>
          <w:tcPr>
            <w:tcW w:w="3544" w:type="dxa"/>
            <w:tcBorders>
              <w:top w:val="single" w:sz="4" w:space="0" w:color="000000"/>
              <w:left w:val="single" w:sz="4" w:space="0" w:color="000000"/>
              <w:bottom w:val="nil"/>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3035A0">
              <w:rPr>
                <w:color w:val="000000"/>
              </w:rPr>
              <w:t>Dirección de Contabilidad</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nil"/>
              <w:right w:val="single" w:sz="4" w:space="0" w:color="000000"/>
            </w:tcBorders>
            <w:vAlign w:val="center"/>
          </w:tcPr>
          <w:p w:rsidR="004331A6" w:rsidRPr="00DE30BA" w:rsidRDefault="004331A6" w:rsidP="002C0652">
            <w:pPr>
              <w:pStyle w:val="Prrafodelista"/>
              <w:numPr>
                <w:ilvl w:val="0"/>
                <w:numId w:val="2"/>
              </w:numPr>
              <w:spacing w:before="0"/>
              <w:ind w:left="220" w:hanging="220"/>
              <w:jc w:val="left"/>
              <w:rPr>
                <w:color w:val="000000"/>
              </w:rPr>
            </w:pPr>
            <w:r w:rsidRPr="00DE30BA">
              <w:rPr>
                <w:color w:val="000000"/>
              </w:rPr>
              <w:t>Acompañamiento de los trabajos de auditoría</w:t>
            </w:r>
          </w:p>
        </w:tc>
        <w:tc>
          <w:tcPr>
            <w:tcW w:w="3544" w:type="dxa"/>
            <w:tcBorders>
              <w:top w:val="nil"/>
              <w:left w:val="single" w:sz="4" w:space="0" w:color="000000"/>
              <w:bottom w:val="nil"/>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3035A0">
              <w:rPr>
                <w:color w:val="000000"/>
              </w:rPr>
              <w:t>Dirección de Crédito Público</w:t>
            </w:r>
          </w:p>
        </w:tc>
      </w:tr>
      <w:tr w:rsidR="004331A6" w:rsidRPr="00D32AC6" w:rsidTr="003035A0">
        <w:tc>
          <w:tcPr>
            <w:tcW w:w="2376" w:type="dxa"/>
            <w:vMerge/>
            <w:tcBorders>
              <w:right w:val="single" w:sz="4" w:space="0" w:color="000000"/>
            </w:tcBorders>
          </w:tcPr>
          <w:p w:rsidR="004331A6" w:rsidRPr="00D32AC6" w:rsidRDefault="004331A6" w:rsidP="004B0C8E">
            <w:pPr>
              <w:spacing w:before="0"/>
            </w:pPr>
          </w:p>
        </w:tc>
        <w:tc>
          <w:tcPr>
            <w:tcW w:w="3544" w:type="dxa"/>
            <w:tcBorders>
              <w:top w:val="nil"/>
              <w:left w:val="single" w:sz="4" w:space="0" w:color="000000"/>
              <w:bottom w:val="single" w:sz="4" w:space="0" w:color="000000"/>
              <w:right w:val="single" w:sz="4" w:space="0" w:color="000000"/>
            </w:tcBorders>
            <w:vAlign w:val="center"/>
          </w:tcPr>
          <w:p w:rsidR="004331A6" w:rsidRPr="00DE30BA" w:rsidRDefault="004331A6" w:rsidP="002C0652">
            <w:pPr>
              <w:pStyle w:val="Prrafodelista"/>
              <w:numPr>
                <w:ilvl w:val="0"/>
                <w:numId w:val="2"/>
              </w:numPr>
              <w:spacing w:before="0"/>
              <w:ind w:left="220" w:hanging="220"/>
              <w:jc w:val="left"/>
              <w:rPr>
                <w:color w:val="000000"/>
              </w:rPr>
            </w:pPr>
            <w:r w:rsidRPr="00DE30BA">
              <w:rPr>
                <w:color w:val="000000"/>
              </w:rPr>
              <w:t>Remisión del Informe Anual a la agencia prestadora</w:t>
            </w:r>
          </w:p>
        </w:tc>
        <w:tc>
          <w:tcPr>
            <w:tcW w:w="3544" w:type="dxa"/>
            <w:tcBorders>
              <w:top w:val="nil"/>
              <w:left w:val="single" w:sz="4" w:space="0" w:color="000000"/>
              <w:bottom w:val="single" w:sz="4" w:space="0" w:color="000000"/>
              <w:right w:val="single" w:sz="4" w:space="0" w:color="000000"/>
            </w:tcBorders>
            <w:vAlign w:val="center"/>
          </w:tcPr>
          <w:p w:rsidR="004331A6" w:rsidRPr="003035A0" w:rsidRDefault="004331A6" w:rsidP="003035A0">
            <w:pPr>
              <w:pStyle w:val="Prrafodelista"/>
              <w:numPr>
                <w:ilvl w:val="0"/>
                <w:numId w:val="2"/>
              </w:numPr>
              <w:spacing w:before="0"/>
              <w:ind w:left="220" w:hanging="220"/>
              <w:jc w:val="left"/>
              <w:rPr>
                <w:color w:val="000000"/>
              </w:rPr>
            </w:pPr>
            <w:r w:rsidRPr="003035A0">
              <w:rPr>
                <w:color w:val="000000"/>
              </w:rPr>
              <w:t>Dirección de Crédito Público</w:t>
            </w:r>
          </w:p>
        </w:tc>
      </w:tr>
    </w:tbl>
    <w:p w:rsidR="008D2CE6" w:rsidRDefault="00145D5C" w:rsidP="00DE5D76">
      <w:pPr>
        <w:pStyle w:val="Ttulo2"/>
      </w:pPr>
      <w:bookmarkStart w:id="134" w:name="_Toc414522837"/>
      <w:bookmarkStart w:id="135" w:name="_Toc427753835"/>
      <w:r>
        <w:t>VIII. 4 Auditoría, monitoreo y evaluación del programa</w:t>
      </w:r>
      <w:bookmarkEnd w:id="134"/>
      <w:bookmarkEnd w:id="135"/>
    </w:p>
    <w:p w:rsidR="008D2CE6" w:rsidRPr="008D2CE6" w:rsidRDefault="00565B1A" w:rsidP="008D2CE6">
      <w:pPr>
        <w:spacing w:line="240" w:lineRule="auto"/>
      </w:pPr>
      <w:r>
        <w:t xml:space="preserve">Las auditorías del Programa se realizarán en conformidad a los requerimientos establecidos por el </w:t>
      </w:r>
      <w:r w:rsidR="007E1063">
        <w:t>BID</w:t>
      </w:r>
      <w:r>
        <w:t xml:space="preserve">. </w:t>
      </w:r>
      <w:r w:rsidR="008D2CE6" w:rsidRPr="008D2CE6">
        <w:t>El monitoreo y evaluaci</w:t>
      </w:r>
      <w:r>
        <w:t>ón del programa contará con un marco de resultados,</w:t>
      </w:r>
      <w:r w:rsidR="008D2CE6" w:rsidRPr="008D2CE6">
        <w:t xml:space="preserve"> con actividades, </w:t>
      </w:r>
      <w:r>
        <w:t xml:space="preserve">efectos e impactos esperados, con </w:t>
      </w:r>
      <w:r w:rsidR="008D2CE6" w:rsidRPr="008D2CE6">
        <w:t>indicadores y p</w:t>
      </w:r>
      <w:r>
        <w:t xml:space="preserve">lazos a lo largo del proyecto. </w:t>
      </w:r>
      <w:r w:rsidR="008D2CE6" w:rsidRPr="008D2CE6">
        <w:t xml:space="preserve">El diseño del plan de evaluación debe incluir además, actividades y productos de comunicación, difusión y de rendición de cuentas. </w:t>
      </w:r>
    </w:p>
    <w:p w:rsidR="008D2CE6" w:rsidRPr="008D2CE6" w:rsidRDefault="00565B1A" w:rsidP="008D2CE6">
      <w:pPr>
        <w:spacing w:line="240" w:lineRule="auto"/>
      </w:pPr>
      <w:r>
        <w:t>El componente</w:t>
      </w:r>
      <w:r w:rsidR="00E41D93">
        <w:t xml:space="preserve"> de evaluación deberá identificar el</w:t>
      </w:r>
      <w:r w:rsidR="008D2CE6" w:rsidRPr="008D2CE6">
        <w:t xml:space="preserve"> impacto del </w:t>
      </w:r>
      <w:r>
        <w:t>programa</w:t>
      </w:r>
      <w:r w:rsidR="008D2CE6" w:rsidRPr="008D2CE6">
        <w:t xml:space="preserve"> en </w:t>
      </w:r>
      <w:r>
        <w:t>el aumento</w:t>
      </w:r>
      <w:r w:rsidR="008D2CE6" w:rsidRPr="008D2CE6">
        <w:t xml:space="preserve"> de ingresos de las familias </w:t>
      </w:r>
      <w:r>
        <w:t>beneficiadas por el programa,</w:t>
      </w:r>
      <w:r w:rsidR="008D2CE6" w:rsidRPr="008D2CE6">
        <w:t xml:space="preserve"> medido a través del mejoramie</w:t>
      </w:r>
      <w:r>
        <w:t>nto de las condiciones de vida.</w:t>
      </w:r>
    </w:p>
    <w:p w:rsidR="008D2CE6" w:rsidRPr="000F513F" w:rsidRDefault="008D2CE6" w:rsidP="008D2CE6">
      <w:r w:rsidRPr="008D2CE6">
        <w:t>La metodología de evaluación deberá incluir a las familias directamente incluidas en el proyecto, las familias que se encuentran a x km de la construcción vial y familias no vinculadas al proyecto a través de la selección de localidades testigo a fin de evaluar los efectos en las comunidades con y sin proyect</w:t>
      </w:r>
      <w:r w:rsidRPr="000F513F">
        <w:t>o.</w:t>
      </w:r>
    </w:p>
    <w:p w:rsidR="004331A6" w:rsidRPr="000F513F" w:rsidRDefault="00916E1D" w:rsidP="00DE5D76">
      <w:pPr>
        <w:pStyle w:val="Ttulo2"/>
      </w:pPr>
      <w:bookmarkStart w:id="136" w:name="_Toc414522838"/>
      <w:bookmarkStart w:id="137" w:name="_Toc427753836"/>
      <w:r>
        <w:t xml:space="preserve">VIII. 5 </w:t>
      </w:r>
      <w:r w:rsidR="004331A6" w:rsidRPr="000F513F">
        <w:t>Operaciones y Mantenimiento</w:t>
      </w:r>
      <w:bookmarkEnd w:id="136"/>
      <w:bookmarkEnd w:id="137"/>
    </w:p>
    <w:p w:rsidR="004331A6" w:rsidRPr="000F513F" w:rsidRDefault="004331A6" w:rsidP="004331A6">
      <w:pPr>
        <w:rPr>
          <w:rStyle w:val="Textoennegrita"/>
        </w:rPr>
      </w:pPr>
      <w:r w:rsidRPr="000F513F">
        <w:rPr>
          <w:rStyle w:val="Textoennegrita"/>
        </w:rPr>
        <w:t>Situación Actual de las Operaciones y el Mantenimiento</w:t>
      </w:r>
    </w:p>
    <w:p w:rsidR="004331A6" w:rsidRPr="001761D2" w:rsidRDefault="004331A6" w:rsidP="004331A6">
      <w:r w:rsidRPr="001761D2">
        <w:t xml:space="preserve">La gestión </w:t>
      </w:r>
      <w:r>
        <w:t xml:space="preserve">para la implementación </w:t>
      </w:r>
      <w:r w:rsidRPr="001761D2">
        <w:t>de este proyecto la realiza el Gabinete del Viceministro de Obras Públicas y Comunicaciones del MOPC,</w:t>
      </w:r>
      <w:r>
        <w:t xml:space="preserve"> </w:t>
      </w:r>
      <w:r w:rsidRPr="001761D2">
        <w:t xml:space="preserve">a través de la Dirección de </w:t>
      </w:r>
      <w:r>
        <w:t>Caminos Vecinales</w:t>
      </w:r>
      <w:r w:rsidRPr="001761D2">
        <w:t xml:space="preserve">. El mantenimiento es tarea del Departamento de </w:t>
      </w:r>
      <w:r>
        <w:t>Conservación de Rutas apoyada por el Departamento de Puentes y Obras de Arte</w:t>
      </w:r>
      <w:r w:rsidRPr="001761D2">
        <w:t xml:space="preserve"> de</w:t>
      </w:r>
      <w:r>
        <w:t xml:space="preserve"> </w:t>
      </w:r>
      <w:r w:rsidRPr="001761D2">
        <w:t>l</w:t>
      </w:r>
      <w:r>
        <w:t>a</w:t>
      </w:r>
      <w:r w:rsidRPr="001761D2">
        <w:t xml:space="preserve"> D</w:t>
      </w:r>
      <w:r>
        <w:t>irección</w:t>
      </w:r>
      <w:r w:rsidRPr="001761D2">
        <w:t xml:space="preserve"> de Vialidad del Gabinete del Viceministro de Obras Públicas y Comunicaciones. El Departamento de Conservación de Rutas asigna 17 oficinas regionales en los departamentos, las cuales llevan a cabo el mantenimiento de las carreteras nacionales y los caminos </w:t>
      </w:r>
      <w:r w:rsidRPr="001761D2">
        <w:lastRenderedPageBreak/>
        <w:t>comarcales principales. Todos los meses, cada oficina regional presenta un informe sobre las actividades de mantenimiento y una vez cada tres meses sobre la situación actual de las carreteras al Departamento de Conserv</w:t>
      </w:r>
      <w:r>
        <w:t>a</w:t>
      </w:r>
      <w:r w:rsidRPr="001761D2">
        <w:t>ción de Rutas. Con respecto al presupuesto para el mantenimiento de carreteras del Departamento de Vialidad, éste ha sido equivalente en promedio a un 10% del plan</w:t>
      </w:r>
      <w:r>
        <w:t>.</w:t>
      </w:r>
      <w:r w:rsidR="007E1063">
        <w:t xml:space="preserve"> Cabe señalar que</w:t>
      </w:r>
      <w:r w:rsidR="00EF225C">
        <w:t xml:space="preserve"> </w:t>
      </w:r>
      <w:r w:rsidR="006169DB">
        <w:t xml:space="preserve">recientemente </w:t>
      </w:r>
      <w:r w:rsidR="007E1063">
        <w:t xml:space="preserve"> por </w:t>
      </w:r>
      <w:r w:rsidR="007E1063" w:rsidRPr="007E1063">
        <w:rPr>
          <w:b/>
        </w:rPr>
        <w:t>Resolución Ministerial Nº 706</w:t>
      </w:r>
      <w:r w:rsidR="007E1063">
        <w:t xml:space="preserve"> de fecha 07 de mayo de 2015, donde se establece la reorganización estructural y funcional de la Dirección de Caminos Vecinales (DCV) y </w:t>
      </w:r>
      <w:r w:rsidR="00EF225C">
        <w:t xml:space="preserve">se </w:t>
      </w:r>
      <w:r w:rsidR="007E1063">
        <w:t xml:space="preserve">desafecta los distritos de conservación departamental del Departamento de </w:t>
      </w:r>
      <w:r w:rsidR="006169DB">
        <w:t xml:space="preserve">Conservación de </w:t>
      </w:r>
      <w:r w:rsidR="007E1063">
        <w:t xml:space="preserve">la </w:t>
      </w:r>
      <w:r w:rsidR="006169DB">
        <w:t xml:space="preserve">Dirección </w:t>
      </w:r>
      <w:r w:rsidR="007E1063">
        <w:t xml:space="preserve">de </w:t>
      </w:r>
      <w:r w:rsidR="006169DB">
        <w:t>Vialidad y afecta a la Dirección de Caminos Vecinales</w:t>
      </w:r>
      <w:r w:rsidR="00EF225C">
        <w:t>,</w:t>
      </w:r>
      <w:r w:rsidR="006169DB">
        <w:t xml:space="preserve"> los 17 distritos de Conservación, otorgando un plazo de 120 días para la elaboración de un Manual de organización, funciones y cargos.  </w:t>
      </w:r>
      <w:r w:rsidR="007E1063">
        <w:t xml:space="preserve"> </w:t>
      </w:r>
    </w:p>
    <w:p w:rsidR="004331A6" w:rsidRPr="00CA0A21" w:rsidRDefault="0034772F" w:rsidP="004331A6">
      <w:pPr>
        <w:rPr>
          <w:rStyle w:val="Textoennegrita"/>
        </w:rPr>
      </w:pPr>
      <w:r>
        <w:rPr>
          <w:rStyle w:val="Textoennegrita"/>
        </w:rPr>
        <w:t>Presupuesto</w:t>
      </w:r>
      <w:r w:rsidR="004331A6" w:rsidRPr="00CA0A21">
        <w:rPr>
          <w:rStyle w:val="Textoennegrita"/>
        </w:rPr>
        <w:t xml:space="preserve"> de Mantenimiento</w:t>
      </w:r>
    </w:p>
    <w:p w:rsidR="004331A6" w:rsidRDefault="004331A6" w:rsidP="004331A6">
      <w:r w:rsidRPr="001761D2">
        <w:t>Tradicionalmente, el presupuesto del Departamento de Conservación de Rutas se había ejecutado mediante la utilización de un importe que representaba el 10% del monto reservado para el proyecto. Sin embargo, a partir de 2009, la tasa de presupuesto de mantenimiento utilizado ha aumentado más de seis veces en comparación de lo que era hasta ahora.</w:t>
      </w:r>
    </w:p>
    <w:p w:rsidR="007676FD" w:rsidRDefault="00AF1EBF" w:rsidP="0034772F">
      <w:pPr>
        <w:rPr>
          <w:lang w:eastAsia="es-PY" w:bidi="ar-SA"/>
        </w:rPr>
      </w:pPr>
      <w:r w:rsidRPr="00AF1EBF">
        <w:rPr>
          <w:lang w:eastAsia="es-PY" w:bidi="ar-SA"/>
        </w:rPr>
        <w:t>El presupuesto del MOPC entre 2009 y 2014 se detalla en el cuadro siguiente. El Departamento de Conservación de Rutas de</w:t>
      </w:r>
      <w:r w:rsidR="0034772F">
        <w:rPr>
          <w:lang w:eastAsia="es-PY" w:bidi="ar-SA"/>
        </w:rPr>
        <w:t>l MOPC no tiene discriminado EL</w:t>
      </w:r>
      <w:r w:rsidRPr="00AF1EBF">
        <w:rPr>
          <w:lang w:eastAsia="es-PY" w:bidi="ar-SA"/>
        </w:rPr>
        <w:t xml:space="preserve"> presupuesto para los diecisiete (17) Distritos Departamentales de Conservación, sino que adquieren y distribuyen los equipos o materiales necesarios según la soli</w:t>
      </w:r>
      <w:r w:rsidR="007676FD">
        <w:rPr>
          <w:lang w:eastAsia="es-PY" w:bidi="ar-SA"/>
        </w:rPr>
        <w:t xml:space="preserve">citud de cada Distrito. Entre el año 2009 y 2012 se tiene </w:t>
      </w:r>
      <w:r w:rsidRPr="00AF1EBF">
        <w:rPr>
          <w:lang w:eastAsia="es-PY" w:bidi="ar-SA"/>
        </w:rPr>
        <w:t xml:space="preserve">un aumento gradual </w:t>
      </w:r>
      <w:r w:rsidR="007676FD">
        <w:rPr>
          <w:lang w:eastAsia="es-PY" w:bidi="ar-SA"/>
        </w:rPr>
        <w:t>tanto en el plan presupuestario como en niveles de ejecución; en el año 2013 se tiene el pico del presupuesto pero con un nivel de ejecución alrededor del 58%. Para el presupuesto de este año se ha tenido una brusca disminución en el plan anual, disminuyendo casi un 61% con relación al presupuesto del año 2013.</w:t>
      </w:r>
    </w:p>
    <w:p w:rsidR="0034772F" w:rsidRDefault="00D74B14" w:rsidP="0034772F">
      <w:pPr>
        <w:pStyle w:val="Epgrafe"/>
      </w:pPr>
      <w:r>
        <w:t xml:space="preserve">Cuadro VIII.4 </w:t>
      </w:r>
      <w:r w:rsidR="0034772F" w:rsidRPr="001761D2">
        <w:t>Costos de Mantenimiento de Carreteras</w:t>
      </w:r>
    </w:p>
    <w:tbl>
      <w:tblPr>
        <w:tblW w:w="6869" w:type="dxa"/>
        <w:jc w:val="center"/>
        <w:tblInd w:w="2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2124"/>
        <w:gridCol w:w="2818"/>
        <w:gridCol w:w="1273"/>
      </w:tblGrid>
      <w:tr w:rsidR="0034772F" w:rsidRPr="00D32AC6" w:rsidTr="008760D7">
        <w:trPr>
          <w:jc w:val="center"/>
        </w:trPr>
        <w:tc>
          <w:tcPr>
            <w:tcW w:w="654" w:type="dxa"/>
            <w:vMerge w:val="restart"/>
            <w:shd w:val="clear" w:color="auto" w:fill="DBE5F1" w:themeFill="accent1" w:themeFillTint="33"/>
            <w:vAlign w:val="center"/>
          </w:tcPr>
          <w:p w:rsidR="0034772F" w:rsidRPr="00D32AC6" w:rsidRDefault="0034772F" w:rsidP="00EA432D">
            <w:pPr>
              <w:spacing w:before="0"/>
              <w:jc w:val="center"/>
            </w:pPr>
            <w:r w:rsidRPr="00D32AC6">
              <w:rPr>
                <w:lang w:val="es-MX"/>
              </w:rPr>
              <w:t>A</w:t>
            </w:r>
            <w:proofErr w:type="spellStart"/>
            <w:r w:rsidRPr="00D32AC6">
              <w:t>ño</w:t>
            </w:r>
            <w:proofErr w:type="spellEnd"/>
          </w:p>
        </w:tc>
        <w:tc>
          <w:tcPr>
            <w:tcW w:w="4942" w:type="dxa"/>
            <w:gridSpan w:val="2"/>
            <w:tcBorders>
              <w:bottom w:val="single" w:sz="4" w:space="0" w:color="auto"/>
            </w:tcBorders>
            <w:shd w:val="clear" w:color="auto" w:fill="DBE5F1" w:themeFill="accent1" w:themeFillTint="33"/>
          </w:tcPr>
          <w:p w:rsidR="0034772F" w:rsidRPr="00D32AC6" w:rsidRDefault="0034772F" w:rsidP="00EA432D">
            <w:pPr>
              <w:spacing w:before="0"/>
              <w:jc w:val="center"/>
              <w:rPr>
                <w:lang w:val="es-MX"/>
              </w:rPr>
            </w:pPr>
            <w:r w:rsidRPr="00D32AC6">
              <w:rPr>
                <w:lang w:val="es-MX"/>
              </w:rPr>
              <w:t>Costos de mantenimiento (Gs)</w:t>
            </w:r>
          </w:p>
        </w:tc>
        <w:tc>
          <w:tcPr>
            <w:tcW w:w="1273" w:type="dxa"/>
            <w:vMerge w:val="restart"/>
            <w:shd w:val="clear" w:color="auto" w:fill="DBE5F1" w:themeFill="accent1" w:themeFillTint="33"/>
            <w:vAlign w:val="center"/>
          </w:tcPr>
          <w:p w:rsidR="0034772F" w:rsidRPr="00D32AC6" w:rsidRDefault="0034772F" w:rsidP="00EA432D">
            <w:pPr>
              <w:spacing w:before="0"/>
              <w:jc w:val="center"/>
              <w:rPr>
                <w:lang w:val="es-MX"/>
              </w:rPr>
            </w:pPr>
            <w:r w:rsidRPr="00D32AC6">
              <w:rPr>
                <w:lang w:val="es-MX"/>
              </w:rPr>
              <w:t>Tasa de ejecución</w:t>
            </w:r>
          </w:p>
        </w:tc>
      </w:tr>
      <w:tr w:rsidR="0034772F" w:rsidRPr="00D32AC6" w:rsidTr="008760D7">
        <w:trPr>
          <w:jc w:val="center"/>
        </w:trPr>
        <w:tc>
          <w:tcPr>
            <w:tcW w:w="654" w:type="dxa"/>
            <w:vMerge/>
            <w:shd w:val="clear" w:color="auto" w:fill="DBE5F1" w:themeFill="accent1" w:themeFillTint="33"/>
            <w:vAlign w:val="center"/>
          </w:tcPr>
          <w:p w:rsidR="0034772F" w:rsidRPr="00D32AC6" w:rsidRDefault="0034772F" w:rsidP="00EA432D">
            <w:pPr>
              <w:spacing w:before="0"/>
              <w:jc w:val="center"/>
              <w:rPr>
                <w:lang w:val="es-MX"/>
              </w:rPr>
            </w:pPr>
          </w:p>
        </w:tc>
        <w:tc>
          <w:tcPr>
            <w:tcW w:w="2124" w:type="dxa"/>
            <w:shd w:val="clear" w:color="auto" w:fill="DBE5F1" w:themeFill="accent1" w:themeFillTint="33"/>
          </w:tcPr>
          <w:p w:rsidR="0034772F" w:rsidRPr="00D32AC6" w:rsidRDefault="0034772F" w:rsidP="00EA432D">
            <w:pPr>
              <w:spacing w:before="0"/>
              <w:jc w:val="center"/>
              <w:rPr>
                <w:lang w:val="es-MX"/>
              </w:rPr>
            </w:pPr>
            <w:r w:rsidRPr="00D32AC6">
              <w:rPr>
                <w:lang w:val="es-MX"/>
              </w:rPr>
              <w:t>Plan presupuestario</w:t>
            </w:r>
          </w:p>
        </w:tc>
        <w:tc>
          <w:tcPr>
            <w:tcW w:w="2818" w:type="dxa"/>
            <w:shd w:val="clear" w:color="auto" w:fill="DBE5F1" w:themeFill="accent1" w:themeFillTint="33"/>
          </w:tcPr>
          <w:p w:rsidR="0034772F" w:rsidRPr="00D32AC6" w:rsidRDefault="0034772F" w:rsidP="00EA432D">
            <w:pPr>
              <w:spacing w:before="0"/>
              <w:jc w:val="center"/>
              <w:rPr>
                <w:lang w:val="es-MX"/>
              </w:rPr>
            </w:pPr>
            <w:r w:rsidRPr="00D32AC6">
              <w:rPr>
                <w:lang w:val="es-MX"/>
              </w:rPr>
              <w:t>Presupuesto utilizado</w:t>
            </w:r>
          </w:p>
        </w:tc>
        <w:tc>
          <w:tcPr>
            <w:tcW w:w="1273" w:type="dxa"/>
            <w:vMerge/>
            <w:shd w:val="clear" w:color="auto" w:fill="DBE5F1" w:themeFill="accent1" w:themeFillTint="33"/>
          </w:tcPr>
          <w:p w:rsidR="0034772F" w:rsidRPr="00D32AC6" w:rsidRDefault="0034772F" w:rsidP="00EA432D">
            <w:pPr>
              <w:spacing w:before="0"/>
              <w:rPr>
                <w:lang w:val="es-MX"/>
              </w:rPr>
            </w:pPr>
          </w:p>
        </w:tc>
      </w:tr>
      <w:tr w:rsidR="0034772F" w:rsidRPr="00D32AC6" w:rsidTr="008760D7">
        <w:trPr>
          <w:jc w:val="center"/>
        </w:trPr>
        <w:tc>
          <w:tcPr>
            <w:tcW w:w="654" w:type="dxa"/>
            <w:shd w:val="clear" w:color="auto" w:fill="auto"/>
            <w:vAlign w:val="center"/>
          </w:tcPr>
          <w:p w:rsidR="0034772F" w:rsidRPr="00D32AC6" w:rsidRDefault="0034772F" w:rsidP="00EA432D">
            <w:pPr>
              <w:spacing w:before="0"/>
              <w:jc w:val="center"/>
              <w:rPr>
                <w:lang w:val="es-MX"/>
              </w:rPr>
            </w:pPr>
            <w:r w:rsidRPr="00D32AC6">
              <w:rPr>
                <w:lang w:val="es-MX"/>
              </w:rPr>
              <w:t>2009</w:t>
            </w:r>
          </w:p>
        </w:tc>
        <w:tc>
          <w:tcPr>
            <w:tcW w:w="2124" w:type="dxa"/>
            <w:shd w:val="clear" w:color="auto" w:fill="auto"/>
            <w:vAlign w:val="center"/>
          </w:tcPr>
          <w:p w:rsidR="0034772F" w:rsidRPr="00D32AC6" w:rsidRDefault="0034772F" w:rsidP="00EA432D">
            <w:pPr>
              <w:spacing w:before="0"/>
              <w:ind w:right="430"/>
              <w:jc w:val="right"/>
              <w:rPr>
                <w:lang w:val="es-MX"/>
              </w:rPr>
            </w:pPr>
            <w:r>
              <w:rPr>
                <w:lang w:val="es-MX"/>
              </w:rPr>
              <w:t>235.938.000.000</w:t>
            </w:r>
          </w:p>
        </w:tc>
        <w:tc>
          <w:tcPr>
            <w:tcW w:w="2818" w:type="dxa"/>
            <w:shd w:val="clear" w:color="auto" w:fill="auto"/>
            <w:vAlign w:val="center"/>
          </w:tcPr>
          <w:p w:rsidR="0034772F" w:rsidRPr="00D32AC6" w:rsidRDefault="0034772F" w:rsidP="00EA432D">
            <w:pPr>
              <w:spacing w:before="0"/>
              <w:ind w:right="430"/>
              <w:jc w:val="right"/>
              <w:rPr>
                <w:lang w:val="es-MX"/>
              </w:rPr>
            </w:pPr>
            <w:r>
              <w:rPr>
                <w:lang w:val="es-MX"/>
              </w:rPr>
              <w:t>121.259.000.000</w:t>
            </w:r>
          </w:p>
        </w:tc>
        <w:tc>
          <w:tcPr>
            <w:tcW w:w="1273" w:type="dxa"/>
            <w:shd w:val="clear" w:color="auto" w:fill="auto"/>
            <w:vAlign w:val="center"/>
          </w:tcPr>
          <w:p w:rsidR="0034772F" w:rsidRPr="00D32AC6" w:rsidRDefault="0034772F" w:rsidP="00EA432D">
            <w:pPr>
              <w:spacing w:before="0"/>
              <w:jc w:val="center"/>
              <w:rPr>
                <w:lang w:val="es-MX"/>
              </w:rPr>
            </w:pPr>
            <w:r>
              <w:rPr>
                <w:lang w:val="es-MX"/>
              </w:rPr>
              <w:t>51</w:t>
            </w:r>
            <w:r w:rsidRPr="00D32AC6">
              <w:rPr>
                <w:lang w:val="es-MX"/>
              </w:rPr>
              <w:t>%</w:t>
            </w:r>
          </w:p>
        </w:tc>
      </w:tr>
      <w:tr w:rsidR="0034772F" w:rsidRPr="00D32AC6" w:rsidTr="008760D7">
        <w:trPr>
          <w:jc w:val="center"/>
        </w:trPr>
        <w:tc>
          <w:tcPr>
            <w:tcW w:w="654" w:type="dxa"/>
            <w:shd w:val="clear" w:color="auto" w:fill="auto"/>
            <w:vAlign w:val="center"/>
          </w:tcPr>
          <w:p w:rsidR="0034772F" w:rsidRPr="00D32AC6" w:rsidRDefault="0034772F" w:rsidP="00EA432D">
            <w:pPr>
              <w:spacing w:before="0"/>
              <w:jc w:val="center"/>
              <w:rPr>
                <w:lang w:val="es-MX"/>
              </w:rPr>
            </w:pPr>
            <w:r w:rsidRPr="00D32AC6">
              <w:rPr>
                <w:lang w:val="es-MX"/>
              </w:rPr>
              <w:t>2010</w:t>
            </w:r>
          </w:p>
        </w:tc>
        <w:tc>
          <w:tcPr>
            <w:tcW w:w="2124" w:type="dxa"/>
            <w:shd w:val="clear" w:color="auto" w:fill="auto"/>
            <w:vAlign w:val="center"/>
          </w:tcPr>
          <w:p w:rsidR="0034772F" w:rsidRPr="00D32AC6" w:rsidRDefault="0034772F" w:rsidP="00EA432D">
            <w:pPr>
              <w:spacing w:before="0"/>
              <w:ind w:right="430"/>
              <w:jc w:val="right"/>
              <w:rPr>
                <w:lang w:val="es-MX"/>
              </w:rPr>
            </w:pPr>
            <w:r>
              <w:rPr>
                <w:lang w:val="es-MX"/>
              </w:rPr>
              <w:t>314.320.000.000</w:t>
            </w:r>
          </w:p>
        </w:tc>
        <w:tc>
          <w:tcPr>
            <w:tcW w:w="2818" w:type="dxa"/>
            <w:shd w:val="clear" w:color="auto" w:fill="auto"/>
            <w:vAlign w:val="center"/>
          </w:tcPr>
          <w:p w:rsidR="0034772F" w:rsidRPr="00D32AC6" w:rsidRDefault="0034772F" w:rsidP="00EA432D">
            <w:pPr>
              <w:spacing w:before="0"/>
              <w:ind w:right="430"/>
              <w:jc w:val="right"/>
              <w:rPr>
                <w:lang w:val="es-MX"/>
              </w:rPr>
            </w:pPr>
            <w:r>
              <w:rPr>
                <w:lang w:val="es-MX"/>
              </w:rPr>
              <w:t>217.429.000.000</w:t>
            </w:r>
          </w:p>
        </w:tc>
        <w:tc>
          <w:tcPr>
            <w:tcW w:w="1273" w:type="dxa"/>
            <w:shd w:val="clear" w:color="auto" w:fill="auto"/>
            <w:vAlign w:val="center"/>
          </w:tcPr>
          <w:p w:rsidR="0034772F" w:rsidRPr="00D32AC6" w:rsidRDefault="0034772F" w:rsidP="00EA432D">
            <w:pPr>
              <w:spacing w:before="0"/>
              <w:jc w:val="center"/>
              <w:rPr>
                <w:lang w:val="es-MX"/>
              </w:rPr>
            </w:pPr>
            <w:r>
              <w:rPr>
                <w:lang w:val="es-MX"/>
              </w:rPr>
              <w:t>69</w:t>
            </w:r>
            <w:r w:rsidRPr="00D32AC6">
              <w:rPr>
                <w:lang w:val="es-MX"/>
              </w:rPr>
              <w:t>%</w:t>
            </w:r>
          </w:p>
        </w:tc>
      </w:tr>
      <w:tr w:rsidR="0034772F" w:rsidRPr="00D32AC6" w:rsidTr="008760D7">
        <w:trPr>
          <w:jc w:val="center"/>
        </w:trPr>
        <w:tc>
          <w:tcPr>
            <w:tcW w:w="654" w:type="dxa"/>
            <w:shd w:val="clear" w:color="auto" w:fill="auto"/>
            <w:vAlign w:val="center"/>
          </w:tcPr>
          <w:p w:rsidR="0034772F" w:rsidRPr="00D32AC6" w:rsidRDefault="0034772F" w:rsidP="00EA432D">
            <w:pPr>
              <w:spacing w:before="0"/>
              <w:jc w:val="center"/>
              <w:rPr>
                <w:lang w:val="es-MX"/>
              </w:rPr>
            </w:pPr>
            <w:r w:rsidRPr="00D32AC6">
              <w:rPr>
                <w:lang w:val="es-MX"/>
              </w:rPr>
              <w:t>2011</w:t>
            </w:r>
          </w:p>
        </w:tc>
        <w:tc>
          <w:tcPr>
            <w:tcW w:w="2124" w:type="dxa"/>
            <w:shd w:val="clear" w:color="auto" w:fill="auto"/>
            <w:vAlign w:val="center"/>
          </w:tcPr>
          <w:p w:rsidR="0034772F" w:rsidRPr="00D32AC6" w:rsidRDefault="0034772F" w:rsidP="00EA432D">
            <w:pPr>
              <w:spacing w:before="0"/>
              <w:ind w:right="430"/>
              <w:jc w:val="right"/>
              <w:rPr>
                <w:lang w:val="es-MX"/>
              </w:rPr>
            </w:pPr>
            <w:r>
              <w:rPr>
                <w:lang w:val="es-MX"/>
              </w:rPr>
              <w:t>314.877.000.000</w:t>
            </w:r>
          </w:p>
        </w:tc>
        <w:tc>
          <w:tcPr>
            <w:tcW w:w="2818" w:type="dxa"/>
            <w:shd w:val="clear" w:color="auto" w:fill="auto"/>
            <w:vAlign w:val="center"/>
          </w:tcPr>
          <w:p w:rsidR="0034772F" w:rsidRPr="00D32AC6" w:rsidRDefault="0034772F" w:rsidP="00EA432D">
            <w:pPr>
              <w:spacing w:before="0"/>
              <w:ind w:right="430"/>
              <w:jc w:val="right"/>
              <w:rPr>
                <w:lang w:val="es-MX"/>
              </w:rPr>
            </w:pPr>
            <w:r>
              <w:rPr>
                <w:lang w:val="es-MX"/>
              </w:rPr>
              <w:t>250.972.000.000</w:t>
            </w:r>
          </w:p>
        </w:tc>
        <w:tc>
          <w:tcPr>
            <w:tcW w:w="1273" w:type="dxa"/>
            <w:shd w:val="clear" w:color="auto" w:fill="auto"/>
            <w:vAlign w:val="center"/>
          </w:tcPr>
          <w:p w:rsidR="0034772F" w:rsidRPr="00D32AC6" w:rsidRDefault="0034772F" w:rsidP="0034772F">
            <w:pPr>
              <w:spacing w:before="0"/>
              <w:jc w:val="center"/>
              <w:rPr>
                <w:lang w:val="es-MX"/>
              </w:rPr>
            </w:pPr>
            <w:r w:rsidRPr="00D32AC6">
              <w:rPr>
                <w:lang w:val="es-MX"/>
              </w:rPr>
              <w:t>7</w:t>
            </w:r>
            <w:r>
              <w:rPr>
                <w:lang w:val="es-MX"/>
              </w:rPr>
              <w:t>8</w:t>
            </w:r>
            <w:r w:rsidRPr="00D32AC6">
              <w:rPr>
                <w:lang w:val="es-MX"/>
              </w:rPr>
              <w:t>%</w:t>
            </w:r>
          </w:p>
        </w:tc>
      </w:tr>
      <w:tr w:rsidR="0034772F" w:rsidRPr="00D32AC6" w:rsidTr="008760D7">
        <w:trPr>
          <w:jc w:val="center"/>
        </w:trPr>
        <w:tc>
          <w:tcPr>
            <w:tcW w:w="654" w:type="dxa"/>
            <w:shd w:val="clear" w:color="auto" w:fill="auto"/>
            <w:vAlign w:val="center"/>
          </w:tcPr>
          <w:p w:rsidR="0034772F" w:rsidRPr="00D32AC6" w:rsidRDefault="0034772F" w:rsidP="00EA432D">
            <w:pPr>
              <w:spacing w:before="0"/>
              <w:jc w:val="center"/>
              <w:rPr>
                <w:lang w:val="es-MX"/>
              </w:rPr>
            </w:pPr>
            <w:r>
              <w:rPr>
                <w:lang w:val="es-MX"/>
              </w:rPr>
              <w:t>2012</w:t>
            </w:r>
          </w:p>
        </w:tc>
        <w:tc>
          <w:tcPr>
            <w:tcW w:w="2124" w:type="dxa"/>
            <w:shd w:val="clear" w:color="auto" w:fill="auto"/>
            <w:vAlign w:val="center"/>
          </w:tcPr>
          <w:p w:rsidR="0034772F" w:rsidRPr="00D32AC6" w:rsidRDefault="0034772F" w:rsidP="00EA432D">
            <w:pPr>
              <w:spacing w:before="0"/>
              <w:ind w:right="430"/>
              <w:jc w:val="right"/>
              <w:rPr>
                <w:lang w:val="es-MX"/>
              </w:rPr>
            </w:pPr>
            <w:r>
              <w:rPr>
                <w:lang w:val="es-MX"/>
              </w:rPr>
              <w:t>439.768.000.000</w:t>
            </w:r>
          </w:p>
        </w:tc>
        <w:tc>
          <w:tcPr>
            <w:tcW w:w="2818" w:type="dxa"/>
            <w:shd w:val="clear" w:color="auto" w:fill="auto"/>
            <w:vAlign w:val="center"/>
          </w:tcPr>
          <w:p w:rsidR="0034772F" w:rsidRDefault="0034772F" w:rsidP="00EA432D">
            <w:pPr>
              <w:spacing w:before="0"/>
              <w:ind w:right="430"/>
              <w:jc w:val="right"/>
              <w:rPr>
                <w:lang w:val="es-MX"/>
              </w:rPr>
            </w:pPr>
            <w:r>
              <w:rPr>
                <w:lang w:val="es-MX"/>
              </w:rPr>
              <w:t>350.355.000000</w:t>
            </w:r>
          </w:p>
        </w:tc>
        <w:tc>
          <w:tcPr>
            <w:tcW w:w="1273" w:type="dxa"/>
            <w:shd w:val="clear" w:color="auto" w:fill="auto"/>
            <w:vAlign w:val="center"/>
          </w:tcPr>
          <w:p w:rsidR="0034772F" w:rsidRPr="00D32AC6" w:rsidRDefault="0034772F" w:rsidP="00EA432D">
            <w:pPr>
              <w:spacing w:before="0"/>
              <w:jc w:val="center"/>
              <w:rPr>
                <w:lang w:val="es-MX"/>
              </w:rPr>
            </w:pPr>
            <w:r>
              <w:rPr>
                <w:lang w:val="es-MX"/>
              </w:rPr>
              <w:t>80%</w:t>
            </w:r>
          </w:p>
        </w:tc>
      </w:tr>
      <w:tr w:rsidR="0034772F" w:rsidRPr="00D32AC6" w:rsidTr="008760D7">
        <w:trPr>
          <w:jc w:val="center"/>
        </w:trPr>
        <w:tc>
          <w:tcPr>
            <w:tcW w:w="654" w:type="dxa"/>
            <w:shd w:val="clear" w:color="auto" w:fill="auto"/>
            <w:vAlign w:val="center"/>
          </w:tcPr>
          <w:p w:rsidR="0034772F" w:rsidRPr="00D32AC6" w:rsidRDefault="0034772F" w:rsidP="00EA432D">
            <w:pPr>
              <w:spacing w:before="0"/>
              <w:jc w:val="center"/>
              <w:rPr>
                <w:lang w:val="es-MX"/>
              </w:rPr>
            </w:pPr>
            <w:r>
              <w:rPr>
                <w:lang w:val="es-MX"/>
              </w:rPr>
              <w:t>2013</w:t>
            </w:r>
          </w:p>
        </w:tc>
        <w:tc>
          <w:tcPr>
            <w:tcW w:w="2124" w:type="dxa"/>
            <w:shd w:val="clear" w:color="auto" w:fill="auto"/>
            <w:vAlign w:val="center"/>
          </w:tcPr>
          <w:p w:rsidR="0034772F" w:rsidRPr="00D32AC6" w:rsidRDefault="0034772F" w:rsidP="00EA432D">
            <w:pPr>
              <w:spacing w:before="0"/>
              <w:ind w:right="430"/>
              <w:jc w:val="right"/>
              <w:rPr>
                <w:lang w:val="es-MX"/>
              </w:rPr>
            </w:pPr>
            <w:r>
              <w:rPr>
                <w:lang w:val="es-MX"/>
              </w:rPr>
              <w:t>484.681.000.000</w:t>
            </w:r>
          </w:p>
        </w:tc>
        <w:tc>
          <w:tcPr>
            <w:tcW w:w="2818" w:type="dxa"/>
            <w:shd w:val="clear" w:color="auto" w:fill="auto"/>
            <w:vAlign w:val="center"/>
          </w:tcPr>
          <w:p w:rsidR="0034772F" w:rsidRDefault="0034772F" w:rsidP="00EA432D">
            <w:pPr>
              <w:spacing w:before="0"/>
              <w:ind w:right="430"/>
              <w:jc w:val="right"/>
              <w:rPr>
                <w:lang w:val="es-MX"/>
              </w:rPr>
            </w:pPr>
            <w:r>
              <w:rPr>
                <w:lang w:val="es-MX"/>
              </w:rPr>
              <w:t>280.178.000000</w:t>
            </w:r>
          </w:p>
        </w:tc>
        <w:tc>
          <w:tcPr>
            <w:tcW w:w="1273" w:type="dxa"/>
            <w:shd w:val="clear" w:color="auto" w:fill="auto"/>
            <w:vAlign w:val="center"/>
          </w:tcPr>
          <w:p w:rsidR="0034772F" w:rsidRPr="00D32AC6" w:rsidRDefault="007676FD" w:rsidP="00EA432D">
            <w:pPr>
              <w:spacing w:before="0"/>
              <w:jc w:val="center"/>
              <w:rPr>
                <w:lang w:val="es-MX"/>
              </w:rPr>
            </w:pPr>
            <w:r>
              <w:rPr>
                <w:lang w:val="es-MX"/>
              </w:rPr>
              <w:t>58%</w:t>
            </w:r>
          </w:p>
        </w:tc>
      </w:tr>
      <w:tr w:rsidR="0034772F" w:rsidRPr="00D32AC6" w:rsidTr="008760D7">
        <w:trPr>
          <w:jc w:val="center"/>
        </w:trPr>
        <w:tc>
          <w:tcPr>
            <w:tcW w:w="654" w:type="dxa"/>
            <w:shd w:val="clear" w:color="auto" w:fill="auto"/>
            <w:vAlign w:val="center"/>
          </w:tcPr>
          <w:p w:rsidR="0034772F" w:rsidRPr="00D32AC6" w:rsidRDefault="0034772F" w:rsidP="00EA432D">
            <w:pPr>
              <w:spacing w:before="0"/>
              <w:jc w:val="center"/>
              <w:rPr>
                <w:lang w:val="es-MX"/>
              </w:rPr>
            </w:pPr>
            <w:r>
              <w:rPr>
                <w:lang w:val="es-MX"/>
              </w:rPr>
              <w:t>2014</w:t>
            </w:r>
          </w:p>
        </w:tc>
        <w:tc>
          <w:tcPr>
            <w:tcW w:w="2124" w:type="dxa"/>
            <w:shd w:val="clear" w:color="auto" w:fill="auto"/>
            <w:vAlign w:val="center"/>
          </w:tcPr>
          <w:p w:rsidR="0034772F" w:rsidRPr="00D32AC6" w:rsidRDefault="0034772F" w:rsidP="00EA432D">
            <w:pPr>
              <w:spacing w:before="0"/>
              <w:ind w:right="430"/>
              <w:jc w:val="right"/>
              <w:rPr>
                <w:lang w:val="es-MX"/>
              </w:rPr>
            </w:pPr>
            <w:r>
              <w:rPr>
                <w:lang w:val="es-MX"/>
              </w:rPr>
              <w:t>188.743.000000</w:t>
            </w:r>
          </w:p>
        </w:tc>
        <w:tc>
          <w:tcPr>
            <w:tcW w:w="2818" w:type="dxa"/>
            <w:shd w:val="clear" w:color="auto" w:fill="auto"/>
            <w:vAlign w:val="center"/>
          </w:tcPr>
          <w:p w:rsidR="0034772F" w:rsidRDefault="0034772F" w:rsidP="00EA432D">
            <w:pPr>
              <w:spacing w:before="0"/>
              <w:ind w:right="430"/>
              <w:jc w:val="right"/>
              <w:rPr>
                <w:lang w:val="es-MX"/>
              </w:rPr>
            </w:pPr>
          </w:p>
        </w:tc>
        <w:tc>
          <w:tcPr>
            <w:tcW w:w="1273" w:type="dxa"/>
            <w:shd w:val="clear" w:color="auto" w:fill="auto"/>
            <w:vAlign w:val="center"/>
          </w:tcPr>
          <w:p w:rsidR="0034772F" w:rsidRPr="00D32AC6" w:rsidRDefault="0034772F" w:rsidP="00EA432D">
            <w:pPr>
              <w:spacing w:before="0"/>
              <w:jc w:val="center"/>
              <w:rPr>
                <w:lang w:val="es-MX"/>
              </w:rPr>
            </w:pPr>
          </w:p>
        </w:tc>
      </w:tr>
    </w:tbl>
    <w:p w:rsidR="004331A6" w:rsidRDefault="004331A6" w:rsidP="004331A6">
      <w:pPr>
        <w:jc w:val="center"/>
      </w:pPr>
      <w:r w:rsidRPr="001761D2">
        <w:t>Fuente: MOPC</w:t>
      </w:r>
    </w:p>
    <w:p w:rsidR="001A5CEC" w:rsidRDefault="001A5CEC" w:rsidP="00A31EEE">
      <w:pPr>
        <w:jc w:val="left"/>
        <w:sectPr w:rsidR="001A5CEC" w:rsidSect="00807F7D">
          <w:footerReference w:type="default" r:id="rId43"/>
          <w:footerReference w:type="first" r:id="rId44"/>
          <w:pgSz w:w="11907" w:h="16839" w:code="9"/>
          <w:pgMar w:top="1418" w:right="1134" w:bottom="1418" w:left="1701" w:header="709" w:footer="709" w:gutter="0"/>
          <w:cols w:space="708"/>
          <w:docGrid w:linePitch="360"/>
        </w:sectPr>
      </w:pPr>
    </w:p>
    <w:p w:rsidR="00CC0A16" w:rsidRDefault="00CC0A16" w:rsidP="00CC0A16">
      <w:pPr>
        <w:jc w:val="center"/>
      </w:pPr>
    </w:p>
    <w:p w:rsidR="00CC0A16" w:rsidRDefault="00CC0A16" w:rsidP="00CC0A16">
      <w:pPr>
        <w:jc w:val="center"/>
      </w:pPr>
    </w:p>
    <w:p w:rsidR="00CC0A16" w:rsidRDefault="00CC0A16" w:rsidP="00CC0A16">
      <w:pPr>
        <w:jc w:val="center"/>
      </w:pPr>
    </w:p>
    <w:p w:rsidR="00CC0A16" w:rsidRDefault="00CC0A16" w:rsidP="00CC0A16">
      <w:pPr>
        <w:jc w:val="center"/>
      </w:pPr>
    </w:p>
    <w:p w:rsidR="00CC0A16" w:rsidRDefault="00CC0A16" w:rsidP="00CC0A16">
      <w:pPr>
        <w:jc w:val="center"/>
      </w:pPr>
    </w:p>
    <w:p w:rsidR="00CC0A16" w:rsidRDefault="00CC0A16" w:rsidP="00CC0A16">
      <w:pPr>
        <w:jc w:val="center"/>
      </w:pPr>
    </w:p>
    <w:p w:rsidR="00CC0A16" w:rsidRDefault="00CC0A16" w:rsidP="00CC0A16">
      <w:pPr>
        <w:jc w:val="center"/>
      </w:pPr>
    </w:p>
    <w:p w:rsidR="00CC0A16" w:rsidRDefault="00CC0A16" w:rsidP="00CC0A16">
      <w:pPr>
        <w:jc w:val="center"/>
      </w:pPr>
    </w:p>
    <w:p w:rsidR="00CC0A16" w:rsidRDefault="00CC0A16" w:rsidP="00CC0A16">
      <w:pPr>
        <w:jc w:val="center"/>
      </w:pPr>
    </w:p>
    <w:p w:rsidR="00CC0A16" w:rsidRDefault="00CC0A16" w:rsidP="00CC0A16">
      <w:pPr>
        <w:jc w:val="center"/>
      </w:pPr>
    </w:p>
    <w:p w:rsidR="00CC0A16" w:rsidRDefault="00CC0A16" w:rsidP="00CC0A16">
      <w:pPr>
        <w:jc w:val="center"/>
      </w:pPr>
    </w:p>
    <w:p w:rsidR="00CC0A16" w:rsidRDefault="00CC0A16" w:rsidP="00CC0A16">
      <w:pPr>
        <w:jc w:val="center"/>
      </w:pPr>
    </w:p>
    <w:p w:rsidR="00CC0A16" w:rsidRDefault="00CC0A16" w:rsidP="00CC0A16">
      <w:pPr>
        <w:jc w:val="center"/>
      </w:pPr>
    </w:p>
    <w:p w:rsidR="00FD6B73" w:rsidRDefault="00FD6B73" w:rsidP="00A31EEE">
      <w:pPr>
        <w:jc w:val="left"/>
      </w:pPr>
    </w:p>
    <w:p w:rsidR="001761D2" w:rsidRDefault="001761D2" w:rsidP="00CB1D3A">
      <w:pPr>
        <w:pStyle w:val="Ttulo1"/>
      </w:pPr>
      <w:bookmarkStart w:id="138" w:name="_Toc414522840"/>
      <w:bookmarkStart w:id="139" w:name="_Toc427753837"/>
      <w:r>
        <w:t xml:space="preserve">Costos del </w:t>
      </w:r>
      <w:r w:rsidR="00AE5706">
        <w:t>P</w:t>
      </w:r>
      <w:r w:rsidR="0079324E">
        <w:t>rograma</w:t>
      </w:r>
      <w:bookmarkEnd w:id="138"/>
      <w:bookmarkEnd w:id="139"/>
    </w:p>
    <w:p w:rsidR="001761D2" w:rsidRDefault="001761D2" w:rsidP="001761D2">
      <w:pPr>
        <w:jc w:val="center"/>
      </w:pPr>
    </w:p>
    <w:p w:rsidR="001761D2" w:rsidRDefault="001761D2">
      <w:pPr>
        <w:jc w:val="left"/>
      </w:pPr>
      <w:r>
        <w:br w:type="page"/>
      </w:r>
    </w:p>
    <w:p w:rsidR="007051FF" w:rsidRDefault="00D2607F" w:rsidP="00DE5D76">
      <w:pPr>
        <w:pStyle w:val="Ttulo2"/>
        <w:rPr>
          <w:lang w:eastAsia="es-ES" w:bidi="ar-SA"/>
        </w:rPr>
      </w:pPr>
      <w:bookmarkStart w:id="140" w:name="_Toc427753838"/>
      <w:bookmarkStart w:id="141" w:name="_Toc414522841"/>
      <w:r w:rsidRPr="00760294">
        <w:rPr>
          <w:lang w:eastAsia="es-ES" w:bidi="ar-SA"/>
        </w:rPr>
        <w:lastRenderedPageBreak/>
        <w:t>IX.1</w:t>
      </w:r>
      <w:r w:rsidR="007051FF">
        <w:rPr>
          <w:lang w:eastAsia="es-ES" w:bidi="ar-SA"/>
        </w:rPr>
        <w:t xml:space="preserve"> Computo metrico</w:t>
      </w:r>
      <w:bookmarkEnd w:id="140"/>
    </w:p>
    <w:p w:rsidR="000C65D2" w:rsidRDefault="000C65D2" w:rsidP="000C65D2">
      <w:pPr>
        <w:rPr>
          <w:noProof/>
          <w:lang w:eastAsia="es-PY"/>
        </w:rPr>
      </w:pPr>
      <w:r>
        <w:rPr>
          <w:noProof/>
          <w:lang w:eastAsia="es-PY" w:bidi="ar-SA"/>
        </w:rPr>
        <w:drawing>
          <wp:anchor distT="0" distB="0" distL="114300" distR="114300" simplePos="0" relativeHeight="252050944" behindDoc="0" locked="0" layoutInCell="1" allowOverlap="1" wp14:anchorId="38C1C836" wp14:editId="7D2A81ED">
            <wp:simplePos x="0" y="0"/>
            <wp:positionH relativeFrom="column">
              <wp:posOffset>-165735</wp:posOffset>
            </wp:positionH>
            <wp:positionV relativeFrom="paragraph">
              <wp:posOffset>347345</wp:posOffset>
            </wp:positionV>
            <wp:extent cx="5907405" cy="7766685"/>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7405" cy="7766685"/>
                    </a:xfrm>
                    <a:prstGeom prst="rect">
                      <a:avLst/>
                    </a:prstGeom>
                    <a:noFill/>
                  </pic:spPr>
                </pic:pic>
              </a:graphicData>
            </a:graphic>
            <wp14:sizeRelH relativeFrom="page">
              <wp14:pctWidth>0</wp14:pctWidth>
            </wp14:sizeRelH>
            <wp14:sizeRelV relativeFrom="page">
              <wp14:pctHeight>0</wp14:pctHeight>
            </wp14:sizeRelV>
          </wp:anchor>
        </w:drawing>
      </w:r>
      <w:r w:rsidR="00A342CC">
        <w:t>En las siguientes tablas se presentan los cómputos métricos de los tramos muestra</w:t>
      </w:r>
      <w:r>
        <w:br w:type="page"/>
      </w:r>
    </w:p>
    <w:p w:rsidR="000C65D2" w:rsidRDefault="000C65D2" w:rsidP="000C65D2">
      <w:r>
        <w:rPr>
          <w:noProof/>
          <w:lang w:eastAsia="es-PY" w:bidi="ar-SA"/>
        </w:rPr>
        <w:lastRenderedPageBreak/>
        <w:drawing>
          <wp:anchor distT="0" distB="0" distL="114300" distR="114300" simplePos="0" relativeHeight="252048896" behindDoc="0" locked="0" layoutInCell="1" allowOverlap="1" wp14:anchorId="1782A4A3" wp14:editId="09F2AFF9">
            <wp:simplePos x="0" y="0"/>
            <wp:positionH relativeFrom="column">
              <wp:posOffset>-3810</wp:posOffset>
            </wp:positionH>
            <wp:positionV relativeFrom="paragraph">
              <wp:posOffset>-3810</wp:posOffset>
            </wp:positionV>
            <wp:extent cx="5401310" cy="7809865"/>
            <wp:effectExtent l="0" t="0" r="8890" b="635"/>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310" cy="7809865"/>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0C65D2" w:rsidRDefault="000C65D2" w:rsidP="000C65D2">
      <w:r>
        <w:rPr>
          <w:noProof/>
          <w:lang w:eastAsia="es-PY" w:bidi="ar-SA"/>
        </w:rPr>
        <w:lastRenderedPageBreak/>
        <w:drawing>
          <wp:anchor distT="0" distB="0" distL="114300" distR="114300" simplePos="0" relativeHeight="252049920" behindDoc="0" locked="0" layoutInCell="1" allowOverlap="1" wp14:anchorId="3E55A41F" wp14:editId="768609BB">
            <wp:simplePos x="0" y="0"/>
            <wp:positionH relativeFrom="column">
              <wp:posOffset>-1125855</wp:posOffset>
            </wp:positionH>
            <wp:positionV relativeFrom="paragraph">
              <wp:posOffset>1117600</wp:posOffset>
            </wp:positionV>
            <wp:extent cx="7977505" cy="5732145"/>
            <wp:effectExtent l="0" t="1270" r="3175" b="3175"/>
            <wp:wrapTopAndBottom/>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20811" t="15685" r="20282" b="9029"/>
                    <a:stretch/>
                  </pic:blipFill>
                  <pic:spPr bwMode="auto">
                    <a:xfrm rot="5400000">
                      <a:off x="0" y="0"/>
                      <a:ext cx="7977505" cy="5732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65D2" w:rsidRDefault="000C65D2" w:rsidP="000C65D2">
      <w:r>
        <w:br w:type="page"/>
      </w:r>
    </w:p>
    <w:p w:rsidR="001761D2" w:rsidRPr="00760294" w:rsidRDefault="007051FF" w:rsidP="00DE5D76">
      <w:pPr>
        <w:pStyle w:val="Ttulo2"/>
        <w:rPr>
          <w:lang w:eastAsia="es-ES" w:bidi="ar-SA"/>
        </w:rPr>
      </w:pPr>
      <w:bookmarkStart w:id="142" w:name="_Toc427753839"/>
      <w:r>
        <w:rPr>
          <w:lang w:eastAsia="es-ES" w:bidi="ar-SA"/>
        </w:rPr>
        <w:lastRenderedPageBreak/>
        <w:t xml:space="preserve">IX 2 </w:t>
      </w:r>
      <w:r w:rsidR="00AD7E1A" w:rsidRPr="00760294">
        <w:rPr>
          <w:lang w:eastAsia="es-ES" w:bidi="ar-SA"/>
        </w:rPr>
        <w:t>Costos generales y financiamiento del programa</w:t>
      </w:r>
      <w:bookmarkEnd w:id="141"/>
      <w:bookmarkEnd w:id="142"/>
    </w:p>
    <w:p w:rsidR="00EC6549" w:rsidRPr="009A6F72" w:rsidRDefault="00B50BC2" w:rsidP="00760294">
      <w:pPr>
        <w:rPr>
          <w:lang w:val="es-ES" w:eastAsia="es-ES" w:bidi="ar-SA"/>
        </w:rPr>
      </w:pPr>
      <w:r w:rsidRPr="00760294">
        <w:rPr>
          <w:lang w:val="es-ES" w:eastAsia="es-ES" w:bidi="ar-SA"/>
        </w:rPr>
        <w:t xml:space="preserve">El </w:t>
      </w:r>
      <w:r w:rsidR="00682FE2" w:rsidRPr="00760294">
        <w:rPr>
          <w:lang w:val="es-ES" w:eastAsia="es-ES" w:bidi="ar-SA"/>
        </w:rPr>
        <w:t>Programa de Mejora</w:t>
      </w:r>
      <w:r w:rsidRPr="00760294">
        <w:rPr>
          <w:lang w:val="es-ES" w:eastAsia="es-ES" w:bidi="ar-SA"/>
        </w:rPr>
        <w:t xml:space="preserve"> de Caminos Vecinales comprende los componentes de: a) </w:t>
      </w:r>
      <w:r w:rsidR="000250EA" w:rsidRPr="00760294">
        <w:rPr>
          <w:lang w:val="es-ES" w:eastAsia="es-ES" w:bidi="ar-SA"/>
        </w:rPr>
        <w:t>Construcción de Obras</w:t>
      </w:r>
      <w:r w:rsidR="000250EA" w:rsidRPr="00760294">
        <w:rPr>
          <w:color w:val="FF0000"/>
          <w:lang w:val="es-ES" w:eastAsia="es-ES" w:bidi="ar-SA"/>
        </w:rPr>
        <w:t xml:space="preserve"> </w:t>
      </w:r>
      <w:r w:rsidR="000250EA" w:rsidRPr="007018F5">
        <w:rPr>
          <w:lang w:val="es-ES" w:eastAsia="es-ES" w:bidi="ar-SA"/>
        </w:rPr>
        <w:t xml:space="preserve">Civiles para el desarrollo de los trabajos de mejoramiento de aproximadamente </w:t>
      </w:r>
      <w:r w:rsidR="007018F5" w:rsidRPr="007018F5">
        <w:rPr>
          <w:lang w:val="es-ES" w:eastAsia="es-ES" w:bidi="ar-SA"/>
        </w:rPr>
        <w:t>180</w:t>
      </w:r>
      <w:r w:rsidR="000250EA" w:rsidRPr="007018F5">
        <w:rPr>
          <w:lang w:val="es-ES" w:eastAsia="es-ES" w:bidi="ar-SA"/>
        </w:rPr>
        <w:t xml:space="preserve"> Km</w:t>
      </w:r>
      <w:r w:rsidR="002F6B98" w:rsidRPr="007018F5">
        <w:rPr>
          <w:lang w:val="es-ES" w:eastAsia="es-ES" w:bidi="ar-SA"/>
        </w:rPr>
        <w:t xml:space="preserve"> de caminos</w:t>
      </w:r>
      <w:r w:rsidR="000250EA" w:rsidRPr="007018F5">
        <w:rPr>
          <w:lang w:val="es-ES" w:eastAsia="es-ES" w:bidi="ar-SA"/>
        </w:rPr>
        <w:t>,</w:t>
      </w:r>
      <w:r w:rsidR="002F6B98" w:rsidRPr="007018F5">
        <w:rPr>
          <w:lang w:val="es-ES" w:eastAsia="es-ES" w:bidi="ar-SA"/>
        </w:rPr>
        <w:t xml:space="preserve"> y la gestión de mantenimiento de los mismo tramos,</w:t>
      </w:r>
      <w:r w:rsidR="000250EA" w:rsidRPr="007018F5">
        <w:rPr>
          <w:lang w:val="es-ES" w:eastAsia="es-ES" w:bidi="ar-SA"/>
        </w:rPr>
        <w:t xml:space="preserve"> </w:t>
      </w:r>
      <w:r w:rsidR="002F6B98" w:rsidRPr="007018F5">
        <w:rPr>
          <w:lang w:val="es-ES" w:eastAsia="es-ES" w:bidi="ar-SA"/>
        </w:rPr>
        <w:t xml:space="preserve">el </w:t>
      </w:r>
      <w:r w:rsidR="000250EA" w:rsidRPr="007018F5">
        <w:rPr>
          <w:lang w:val="es-ES" w:eastAsia="es-ES" w:bidi="ar-SA"/>
        </w:rPr>
        <w:t xml:space="preserve">mejoramiento de aproximadamente </w:t>
      </w:r>
      <w:r w:rsidR="007018F5" w:rsidRPr="007018F5">
        <w:rPr>
          <w:lang w:val="es-ES" w:eastAsia="es-ES" w:bidi="ar-SA"/>
        </w:rPr>
        <w:t>600</w:t>
      </w:r>
      <w:r w:rsidR="000250EA" w:rsidRPr="007018F5">
        <w:rPr>
          <w:lang w:val="es-ES" w:eastAsia="es-ES" w:bidi="ar-SA"/>
        </w:rPr>
        <w:t xml:space="preserve"> metros o 1</w:t>
      </w:r>
      <w:r w:rsidR="007018F5" w:rsidRPr="007018F5">
        <w:rPr>
          <w:lang w:val="es-ES" w:eastAsia="es-ES" w:bidi="ar-SA"/>
        </w:rPr>
        <w:t>6</w:t>
      </w:r>
      <w:r w:rsidR="000250EA" w:rsidRPr="007018F5">
        <w:rPr>
          <w:lang w:val="es-ES" w:eastAsia="es-ES" w:bidi="ar-SA"/>
        </w:rPr>
        <w:t xml:space="preserve"> puentes de madera </w:t>
      </w:r>
      <w:r w:rsidR="007018F5" w:rsidRPr="007018F5">
        <w:rPr>
          <w:lang w:val="es-ES" w:eastAsia="es-ES" w:bidi="ar-SA"/>
        </w:rPr>
        <w:t>por</w:t>
      </w:r>
      <w:r w:rsidR="000250EA" w:rsidRPr="007018F5">
        <w:rPr>
          <w:lang w:val="es-ES" w:eastAsia="es-ES" w:bidi="ar-SA"/>
        </w:rPr>
        <w:t xml:space="preserve"> la sustitución </w:t>
      </w:r>
      <w:r w:rsidR="007018F5" w:rsidRPr="007018F5">
        <w:rPr>
          <w:lang w:val="es-ES" w:eastAsia="es-ES" w:bidi="ar-SA"/>
        </w:rPr>
        <w:t>de</w:t>
      </w:r>
      <w:r w:rsidR="000250EA" w:rsidRPr="007018F5">
        <w:rPr>
          <w:lang w:val="es-ES" w:eastAsia="es-ES" w:bidi="ar-SA"/>
        </w:rPr>
        <w:t xml:space="preserve"> puentes de hormigón armado</w:t>
      </w:r>
      <w:r w:rsidR="002F6B98" w:rsidRPr="007018F5">
        <w:rPr>
          <w:lang w:val="es-ES" w:eastAsia="es-ES" w:bidi="ar-SA"/>
        </w:rPr>
        <w:t xml:space="preserve"> </w:t>
      </w:r>
      <w:r w:rsidR="000250EA" w:rsidRPr="007018F5">
        <w:rPr>
          <w:lang w:val="es-ES" w:eastAsia="es-ES" w:bidi="ar-SA"/>
        </w:rPr>
        <w:t>y</w:t>
      </w:r>
      <w:r w:rsidR="002F6B98" w:rsidRPr="007018F5">
        <w:rPr>
          <w:lang w:val="es-ES" w:eastAsia="es-ES" w:bidi="ar-SA"/>
        </w:rPr>
        <w:t xml:space="preserve"> la</w:t>
      </w:r>
      <w:r w:rsidR="000250EA" w:rsidRPr="007018F5">
        <w:rPr>
          <w:lang w:val="es-ES" w:eastAsia="es-ES" w:bidi="ar-SA"/>
        </w:rPr>
        <w:t xml:space="preserve"> Fiscalización </w:t>
      </w:r>
      <w:r w:rsidR="002F6B98" w:rsidRPr="007018F5">
        <w:rPr>
          <w:lang w:val="es-ES" w:eastAsia="es-ES" w:bidi="ar-SA"/>
        </w:rPr>
        <w:t>T</w:t>
      </w:r>
      <w:r w:rsidR="000250EA" w:rsidRPr="007018F5">
        <w:rPr>
          <w:lang w:val="es-ES" w:eastAsia="es-ES" w:bidi="ar-SA"/>
        </w:rPr>
        <w:t xml:space="preserve">écnica y </w:t>
      </w:r>
      <w:r w:rsidR="002F6B98" w:rsidRPr="007018F5">
        <w:rPr>
          <w:lang w:val="es-ES" w:eastAsia="es-ES" w:bidi="ar-SA"/>
        </w:rPr>
        <w:t>A</w:t>
      </w:r>
      <w:r w:rsidR="000250EA" w:rsidRPr="007018F5">
        <w:rPr>
          <w:lang w:val="es-ES" w:eastAsia="es-ES" w:bidi="ar-SA"/>
        </w:rPr>
        <w:t xml:space="preserve">mbiental </w:t>
      </w:r>
      <w:r w:rsidRPr="007018F5">
        <w:rPr>
          <w:lang w:val="es-ES" w:eastAsia="es-ES" w:bidi="ar-SA"/>
        </w:rPr>
        <w:t xml:space="preserve">b) </w:t>
      </w:r>
      <w:r w:rsidR="000250EA" w:rsidRPr="007018F5">
        <w:rPr>
          <w:lang w:val="es-ES" w:eastAsia="es-ES" w:bidi="ar-SA"/>
        </w:rPr>
        <w:t>Servicios de Consultoría para el desarrollo de los proyectos de ingeniería de los puentes,  auditoría; monitoreo y administración del programa;</w:t>
      </w:r>
      <w:r w:rsidR="007018F5" w:rsidRPr="007018F5">
        <w:rPr>
          <w:lang w:val="es-ES" w:eastAsia="es-ES" w:bidi="ar-SA"/>
        </w:rPr>
        <w:t xml:space="preserve"> c) la adquisición de </w:t>
      </w:r>
      <w:r w:rsidR="007018F5">
        <w:rPr>
          <w:lang w:val="es-ES" w:eastAsia="es-ES" w:bidi="ar-SA"/>
        </w:rPr>
        <w:t xml:space="preserve"> 200 metros de p</w:t>
      </w:r>
      <w:r w:rsidR="007018F5" w:rsidRPr="007018F5">
        <w:rPr>
          <w:lang w:val="es-ES" w:eastAsia="es-ES" w:bidi="ar-SA"/>
        </w:rPr>
        <w:t>uentes metálicos tipo Bailey</w:t>
      </w:r>
      <w:r w:rsidR="007018F5">
        <w:rPr>
          <w:color w:val="FF0000"/>
          <w:lang w:val="es-ES" w:eastAsia="es-ES" w:bidi="ar-SA"/>
        </w:rPr>
        <w:t xml:space="preserve"> </w:t>
      </w:r>
      <w:r w:rsidR="000250EA" w:rsidRPr="007018F5">
        <w:rPr>
          <w:color w:val="FF0000"/>
          <w:lang w:val="es-ES" w:eastAsia="es-ES" w:bidi="ar-SA"/>
        </w:rPr>
        <w:t xml:space="preserve"> </w:t>
      </w:r>
      <w:r w:rsidR="002F6B98" w:rsidRPr="007018F5">
        <w:rPr>
          <w:lang w:val="es-ES" w:eastAsia="es-ES" w:bidi="ar-SA"/>
        </w:rPr>
        <w:t xml:space="preserve">y </w:t>
      </w:r>
      <w:r w:rsidR="007018F5" w:rsidRPr="007018F5">
        <w:rPr>
          <w:lang w:val="es-ES" w:eastAsia="es-ES" w:bidi="ar-SA"/>
        </w:rPr>
        <w:t>d</w:t>
      </w:r>
      <w:r w:rsidR="002F6B98" w:rsidRPr="007018F5">
        <w:rPr>
          <w:lang w:val="es-ES" w:eastAsia="es-ES" w:bidi="ar-SA"/>
        </w:rPr>
        <w:t>)</w:t>
      </w:r>
      <w:r w:rsidR="00143922" w:rsidRPr="007018F5">
        <w:rPr>
          <w:lang w:val="es-ES" w:eastAsia="es-ES" w:bidi="ar-SA"/>
        </w:rPr>
        <w:t xml:space="preserve"> </w:t>
      </w:r>
      <w:r w:rsidR="002F6B98" w:rsidRPr="007018F5">
        <w:rPr>
          <w:lang w:val="es-ES" w:eastAsia="es-ES" w:bidi="ar-SA"/>
        </w:rPr>
        <w:t>los costos para la Mitigación Ambiental y Social del Programa</w:t>
      </w:r>
      <w:r w:rsidR="002F6B98" w:rsidRPr="009A6F72">
        <w:rPr>
          <w:lang w:val="es-ES" w:eastAsia="es-ES" w:bidi="ar-SA"/>
        </w:rPr>
        <w:t xml:space="preserve">. </w:t>
      </w:r>
      <w:r w:rsidR="00EC6549" w:rsidRPr="009A6F72">
        <w:rPr>
          <w:lang w:val="es-ES" w:eastAsia="es-ES" w:bidi="ar-SA"/>
        </w:rPr>
        <w:t>El programa tendrá financiamiento con fondos externos</w:t>
      </w:r>
      <w:r w:rsidR="00231D41" w:rsidRPr="009A6F72">
        <w:rPr>
          <w:lang w:val="es-ES" w:eastAsia="es-ES" w:bidi="ar-SA"/>
        </w:rPr>
        <w:t xml:space="preserve"> provenientes del </w:t>
      </w:r>
      <w:r w:rsidR="007018F5" w:rsidRPr="009A6F72">
        <w:rPr>
          <w:lang w:val="es-ES" w:eastAsia="es-ES" w:bidi="ar-SA"/>
        </w:rPr>
        <w:t>BID</w:t>
      </w:r>
      <w:r w:rsidR="009A6F72">
        <w:rPr>
          <w:lang w:val="es-ES" w:eastAsia="es-ES" w:bidi="ar-SA"/>
        </w:rPr>
        <w:t xml:space="preserve"> en un 100%</w:t>
      </w:r>
      <w:r w:rsidR="00EC6549" w:rsidRPr="009A6F72">
        <w:rPr>
          <w:lang w:val="es-ES" w:eastAsia="es-ES" w:bidi="ar-SA"/>
        </w:rPr>
        <w:t>.</w:t>
      </w:r>
    </w:p>
    <w:p w:rsidR="009E3E9F" w:rsidRPr="004B0C8E" w:rsidRDefault="009E3E9F" w:rsidP="00325FAC">
      <w:pPr>
        <w:rPr>
          <w:lang w:val="es-ES" w:eastAsia="es-ES" w:bidi="ar-SA"/>
        </w:rPr>
      </w:pPr>
    </w:p>
    <w:p w:rsidR="004B0C8E" w:rsidRPr="00C87D95" w:rsidRDefault="004B0C8E" w:rsidP="00DE5D76">
      <w:pPr>
        <w:pStyle w:val="Ttulo2"/>
        <w:sectPr w:rsidR="004B0C8E" w:rsidRPr="00C87D95" w:rsidSect="005357F4">
          <w:pgSz w:w="12240" w:h="15840" w:code="1"/>
          <w:pgMar w:top="1418" w:right="1134" w:bottom="1418" w:left="1701" w:header="709" w:footer="709" w:gutter="0"/>
          <w:cols w:space="708"/>
          <w:docGrid w:linePitch="360"/>
        </w:sectPr>
      </w:pPr>
    </w:p>
    <w:p w:rsidR="00224733" w:rsidRPr="00180CEE" w:rsidRDefault="00224733" w:rsidP="00180CEE">
      <w:pPr>
        <w:rPr>
          <w:b/>
        </w:rPr>
      </w:pPr>
      <w:bookmarkStart w:id="143" w:name="_Toc414522843"/>
      <w:r w:rsidRPr="00180CEE">
        <w:rPr>
          <w:b/>
        </w:rPr>
        <w:lastRenderedPageBreak/>
        <w:t>Costo del Programa</w:t>
      </w:r>
    </w:p>
    <w:tbl>
      <w:tblPr>
        <w:tblW w:w="0" w:type="auto"/>
        <w:tblInd w:w="60" w:type="dxa"/>
        <w:tblCellMar>
          <w:left w:w="70" w:type="dxa"/>
          <w:right w:w="70" w:type="dxa"/>
        </w:tblCellMar>
        <w:tblLook w:val="04A0" w:firstRow="1" w:lastRow="0" w:firstColumn="1" w:lastColumn="0" w:noHBand="0" w:noVBand="1"/>
      </w:tblPr>
      <w:tblGrid>
        <w:gridCol w:w="697"/>
        <w:gridCol w:w="5835"/>
        <w:gridCol w:w="1355"/>
        <w:gridCol w:w="1136"/>
        <w:gridCol w:w="1235"/>
        <w:gridCol w:w="1295"/>
        <w:gridCol w:w="1295"/>
        <w:gridCol w:w="1235"/>
      </w:tblGrid>
      <w:tr w:rsidR="00224733" w:rsidRPr="00224733" w:rsidTr="00224733">
        <w:trPr>
          <w:trHeight w:val="255"/>
          <w:tblHeader/>
        </w:trPr>
        <w:tc>
          <w:tcPr>
            <w:tcW w:w="0" w:type="auto"/>
            <w:gridSpan w:val="2"/>
            <w:tcBorders>
              <w:top w:val="single" w:sz="8" w:space="0" w:color="FFFFFF"/>
              <w:left w:val="single" w:sz="8" w:space="0" w:color="FFFFFF"/>
              <w:bottom w:val="single" w:sz="4" w:space="0" w:color="538DD5"/>
              <w:right w:val="single" w:sz="8" w:space="0" w:color="FFFFFF"/>
            </w:tcBorders>
            <w:shd w:val="clear" w:color="000000" w:fill="000000"/>
            <w:vAlign w:val="center"/>
            <w:hideMark/>
          </w:tcPr>
          <w:p w:rsidR="00224733" w:rsidRPr="00224733" w:rsidRDefault="00224733" w:rsidP="00224733">
            <w:pPr>
              <w:spacing w:before="0" w:line="240" w:lineRule="auto"/>
              <w:jc w:val="center"/>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Categorí</w:t>
            </w:r>
            <w:r>
              <w:rPr>
                <w:rFonts w:ascii="Calibri" w:hAnsi="Calibri" w:cs="Arial"/>
                <w:b/>
                <w:bCs/>
                <w:color w:val="FFFFFF"/>
                <w:sz w:val="20"/>
                <w:szCs w:val="20"/>
                <w:lang w:eastAsia="es-PY" w:bidi="ar-SA"/>
              </w:rPr>
              <w:t>a de Inversión</w:t>
            </w:r>
          </w:p>
        </w:tc>
        <w:tc>
          <w:tcPr>
            <w:tcW w:w="0" w:type="auto"/>
            <w:tcBorders>
              <w:top w:val="single" w:sz="8" w:space="0" w:color="FFFFFF"/>
              <w:left w:val="nil"/>
              <w:bottom w:val="nil"/>
              <w:right w:val="single" w:sz="8" w:space="0" w:color="FFFFFF"/>
            </w:tcBorders>
            <w:shd w:val="clear" w:color="000000" w:fill="000000"/>
            <w:vAlign w:val="center"/>
            <w:hideMark/>
          </w:tcPr>
          <w:p w:rsidR="00224733" w:rsidRPr="00224733" w:rsidRDefault="00224733" w:rsidP="00224733">
            <w:pPr>
              <w:spacing w:before="0" w:line="240" w:lineRule="auto"/>
              <w:jc w:val="center"/>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BID </w:t>
            </w:r>
          </w:p>
        </w:tc>
        <w:tc>
          <w:tcPr>
            <w:tcW w:w="0" w:type="auto"/>
            <w:tcBorders>
              <w:top w:val="single" w:sz="8" w:space="0" w:color="FFFFFF"/>
              <w:left w:val="nil"/>
              <w:bottom w:val="nil"/>
              <w:right w:val="single" w:sz="8" w:space="0" w:color="FFFFFF"/>
            </w:tcBorders>
            <w:shd w:val="clear" w:color="000000" w:fill="000000"/>
            <w:vAlign w:val="center"/>
            <w:hideMark/>
          </w:tcPr>
          <w:p w:rsidR="00224733" w:rsidRPr="00224733" w:rsidRDefault="00224733" w:rsidP="00224733">
            <w:pPr>
              <w:spacing w:before="0" w:line="240" w:lineRule="auto"/>
              <w:jc w:val="center"/>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Año 1 </w:t>
            </w:r>
          </w:p>
        </w:tc>
        <w:tc>
          <w:tcPr>
            <w:tcW w:w="0" w:type="auto"/>
            <w:tcBorders>
              <w:top w:val="single" w:sz="8" w:space="0" w:color="FFFFFF"/>
              <w:left w:val="nil"/>
              <w:bottom w:val="nil"/>
              <w:right w:val="single" w:sz="8" w:space="0" w:color="FFFFFF"/>
            </w:tcBorders>
            <w:shd w:val="clear" w:color="000000" w:fill="000000"/>
            <w:vAlign w:val="center"/>
            <w:hideMark/>
          </w:tcPr>
          <w:p w:rsidR="00224733" w:rsidRPr="00224733" w:rsidRDefault="00224733" w:rsidP="00224733">
            <w:pPr>
              <w:spacing w:before="0" w:line="240" w:lineRule="auto"/>
              <w:jc w:val="center"/>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Año 2 </w:t>
            </w:r>
          </w:p>
        </w:tc>
        <w:tc>
          <w:tcPr>
            <w:tcW w:w="0" w:type="auto"/>
            <w:tcBorders>
              <w:top w:val="single" w:sz="8" w:space="0" w:color="FFFFFF"/>
              <w:left w:val="nil"/>
              <w:bottom w:val="nil"/>
              <w:right w:val="single" w:sz="8" w:space="0" w:color="FFFFFF"/>
            </w:tcBorders>
            <w:shd w:val="clear" w:color="000000" w:fill="000000"/>
            <w:vAlign w:val="center"/>
            <w:hideMark/>
          </w:tcPr>
          <w:p w:rsidR="00224733" w:rsidRPr="00224733" w:rsidRDefault="00224733" w:rsidP="00224733">
            <w:pPr>
              <w:spacing w:before="0" w:line="240" w:lineRule="auto"/>
              <w:jc w:val="center"/>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Año 3 </w:t>
            </w:r>
          </w:p>
        </w:tc>
        <w:tc>
          <w:tcPr>
            <w:tcW w:w="0" w:type="auto"/>
            <w:tcBorders>
              <w:top w:val="single" w:sz="8" w:space="0" w:color="FFFFFF"/>
              <w:left w:val="nil"/>
              <w:bottom w:val="nil"/>
              <w:right w:val="single" w:sz="8" w:space="0" w:color="FFFFFF"/>
            </w:tcBorders>
            <w:shd w:val="clear" w:color="000000" w:fill="000000"/>
            <w:vAlign w:val="center"/>
            <w:hideMark/>
          </w:tcPr>
          <w:p w:rsidR="00224733" w:rsidRPr="00224733" w:rsidRDefault="00224733" w:rsidP="00224733">
            <w:pPr>
              <w:spacing w:before="0" w:line="240" w:lineRule="auto"/>
              <w:jc w:val="center"/>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Año 4 </w:t>
            </w:r>
          </w:p>
        </w:tc>
        <w:tc>
          <w:tcPr>
            <w:tcW w:w="0" w:type="auto"/>
            <w:tcBorders>
              <w:top w:val="single" w:sz="8" w:space="0" w:color="FFFFFF"/>
              <w:left w:val="nil"/>
              <w:bottom w:val="nil"/>
              <w:right w:val="single" w:sz="8" w:space="0" w:color="FFFFFF"/>
            </w:tcBorders>
            <w:shd w:val="clear" w:color="000000" w:fill="000000"/>
            <w:vAlign w:val="center"/>
            <w:hideMark/>
          </w:tcPr>
          <w:p w:rsidR="00224733" w:rsidRPr="00224733" w:rsidRDefault="00224733" w:rsidP="00224733">
            <w:pPr>
              <w:spacing w:before="0" w:line="240" w:lineRule="auto"/>
              <w:jc w:val="center"/>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Año 5 </w:t>
            </w:r>
          </w:p>
        </w:tc>
      </w:tr>
      <w:tr w:rsidR="00224733" w:rsidRPr="00224733" w:rsidTr="00224733">
        <w:trPr>
          <w:trHeight w:val="255"/>
        </w:trPr>
        <w:tc>
          <w:tcPr>
            <w:tcW w:w="0" w:type="auto"/>
            <w:tcBorders>
              <w:top w:val="nil"/>
              <w:left w:val="single" w:sz="4" w:space="0" w:color="538DD5"/>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1.</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Componente I. Obras civiles y supervisión</w:t>
            </w:r>
          </w:p>
        </w:tc>
        <w:tc>
          <w:tcPr>
            <w:tcW w:w="0" w:type="auto"/>
            <w:tcBorders>
              <w:top w:val="single" w:sz="4" w:space="0" w:color="538DD5"/>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58.800.000 </w:t>
            </w:r>
          </w:p>
        </w:tc>
        <w:tc>
          <w:tcPr>
            <w:tcW w:w="0" w:type="auto"/>
            <w:tcBorders>
              <w:top w:val="single" w:sz="4" w:space="0" w:color="538DD5"/>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520.000 </w:t>
            </w:r>
          </w:p>
        </w:tc>
        <w:tc>
          <w:tcPr>
            <w:tcW w:w="0" w:type="auto"/>
            <w:tcBorders>
              <w:top w:val="single" w:sz="4" w:space="0" w:color="538DD5"/>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2.386.343 </w:t>
            </w:r>
          </w:p>
        </w:tc>
        <w:tc>
          <w:tcPr>
            <w:tcW w:w="0" w:type="auto"/>
            <w:tcBorders>
              <w:top w:val="single" w:sz="4" w:space="0" w:color="538DD5"/>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38.520.644 </w:t>
            </w:r>
          </w:p>
        </w:tc>
        <w:tc>
          <w:tcPr>
            <w:tcW w:w="0" w:type="auto"/>
            <w:tcBorders>
              <w:top w:val="single" w:sz="4" w:space="0" w:color="538DD5"/>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14.675.884 </w:t>
            </w:r>
          </w:p>
        </w:tc>
        <w:tc>
          <w:tcPr>
            <w:tcW w:w="0" w:type="auto"/>
            <w:tcBorders>
              <w:top w:val="single" w:sz="4" w:space="0" w:color="538DD5"/>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2.697.170 </w:t>
            </w:r>
          </w:p>
        </w:tc>
      </w:tr>
      <w:tr w:rsidR="00224733" w:rsidRPr="00224733" w:rsidTr="00224733">
        <w:trPr>
          <w:trHeight w:val="255"/>
        </w:trPr>
        <w:tc>
          <w:tcPr>
            <w:tcW w:w="0" w:type="auto"/>
            <w:tcBorders>
              <w:top w:val="nil"/>
              <w:left w:val="single" w:sz="4" w:space="0" w:color="538DD5"/>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1.1</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Producto 1. 160 Km de caminos vecinales mejorados</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42.382.821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260.000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1.346.343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32.530.883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8.174.991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70.605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1.1.1</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Grupo 1: </w:t>
            </w:r>
            <w:proofErr w:type="spellStart"/>
            <w:r w:rsidRPr="00224733">
              <w:rPr>
                <w:rFonts w:ascii="Calibri" w:hAnsi="Calibri" w:cs="Arial"/>
                <w:b/>
                <w:bCs/>
                <w:sz w:val="20"/>
                <w:szCs w:val="20"/>
                <w:lang w:eastAsia="es-PY" w:bidi="ar-SA"/>
              </w:rPr>
              <w:t>Itakyry</w:t>
            </w:r>
            <w:proofErr w:type="spellEnd"/>
            <w:r w:rsidRPr="00224733">
              <w:rPr>
                <w:rFonts w:ascii="Calibri" w:hAnsi="Calibri" w:cs="Arial"/>
                <w:b/>
                <w:bCs/>
                <w:sz w:val="20"/>
                <w:szCs w:val="20"/>
                <w:lang w:eastAsia="es-PY" w:bidi="ar-SA"/>
              </w:rPr>
              <w:t xml:space="preserve"> - Arroyos y Estero</w:t>
            </w:r>
            <w:r w:rsidR="00250004">
              <w:rPr>
                <w:rFonts w:ascii="Calibri" w:hAnsi="Calibri" w:cs="Arial"/>
                <w:b/>
                <w:bCs/>
                <w:sz w:val="20"/>
                <w:szCs w:val="20"/>
                <w:lang w:eastAsia="es-PY" w:bidi="ar-SA"/>
              </w:rPr>
              <w:t xml:space="preserve">s - Altos y Gral. </w:t>
            </w:r>
            <w:proofErr w:type="spellStart"/>
            <w:r w:rsidR="00250004">
              <w:rPr>
                <w:rFonts w:ascii="Calibri" w:hAnsi="Calibri" w:cs="Arial"/>
                <w:b/>
                <w:bCs/>
                <w:sz w:val="20"/>
                <w:szCs w:val="20"/>
                <w:lang w:eastAsia="es-PY" w:bidi="ar-SA"/>
              </w:rPr>
              <w:t>Resquin</w:t>
            </w:r>
            <w:proofErr w:type="spellEnd"/>
            <w:r w:rsidR="00250004">
              <w:rPr>
                <w:rFonts w:ascii="Calibri" w:hAnsi="Calibri" w:cs="Arial"/>
                <w:b/>
                <w:bCs/>
                <w:sz w:val="20"/>
                <w:szCs w:val="20"/>
                <w:lang w:eastAsia="es-PY" w:bidi="ar-SA"/>
              </w:rPr>
              <w:t>. (66,51</w:t>
            </w:r>
            <w:r w:rsidRPr="00224733">
              <w:rPr>
                <w:rFonts w:ascii="Calibri" w:hAnsi="Calibri" w:cs="Arial"/>
                <w:b/>
                <w:bCs/>
                <w:sz w:val="20"/>
                <w:szCs w:val="20"/>
                <w:lang w:eastAsia="es-PY" w:bidi="ar-SA"/>
              </w:rPr>
              <w:t xml:space="preserve"> Km)</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15.006.346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130.000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626.413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11.300.202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2.914.430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35.302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1.1.1.1</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Contratación de Firma Consultora para el desarrollo de diseños de caminos y puentes</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650.000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130.000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520.000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r>
      <w:tr w:rsidR="00224733" w:rsidRPr="00224733" w:rsidTr="00224733">
        <w:trPr>
          <w:trHeight w:val="765"/>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1.1.1.2</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Contratación de Firma Constructora para rehabilitación de Caminos Vecinales - Grupo 1: </w:t>
            </w:r>
            <w:proofErr w:type="spellStart"/>
            <w:r w:rsidRPr="00224733">
              <w:rPr>
                <w:rFonts w:ascii="Calibri" w:hAnsi="Calibri" w:cs="Arial"/>
                <w:color w:val="000000"/>
                <w:sz w:val="20"/>
                <w:szCs w:val="20"/>
                <w:lang w:eastAsia="es-PY" w:bidi="ar-SA"/>
              </w:rPr>
              <w:t>Itakyry</w:t>
            </w:r>
            <w:proofErr w:type="spellEnd"/>
            <w:r w:rsidRPr="00224733">
              <w:rPr>
                <w:rFonts w:ascii="Calibri" w:hAnsi="Calibri" w:cs="Arial"/>
                <w:color w:val="000000"/>
                <w:sz w:val="20"/>
                <w:szCs w:val="20"/>
                <w:lang w:eastAsia="es-PY" w:bidi="ar-SA"/>
              </w:rPr>
              <w:t xml:space="preserve"> - Arroyos y Esteros - Altos y Gral. </w:t>
            </w:r>
            <w:proofErr w:type="spellStart"/>
            <w:r w:rsidRPr="00224733">
              <w:rPr>
                <w:rFonts w:ascii="Calibri" w:hAnsi="Calibri" w:cs="Arial"/>
                <w:color w:val="000000"/>
                <w:sz w:val="20"/>
                <w:szCs w:val="20"/>
                <w:lang w:eastAsia="es-PY" w:bidi="ar-SA"/>
              </w:rPr>
              <w:t>Resquin</w:t>
            </w:r>
            <w:proofErr w:type="spellEnd"/>
            <w:r w:rsidRPr="00224733">
              <w:rPr>
                <w:rFonts w:ascii="Calibri" w:hAnsi="Calibri" w:cs="Arial"/>
                <w:color w:val="000000"/>
                <w:sz w:val="20"/>
                <w:szCs w:val="20"/>
                <w:lang w:eastAsia="es-PY" w:bidi="ar-SA"/>
              </w:rPr>
              <w:t>. (80,9 Km)</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13.200.000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10.771.200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2.428.800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1.1.1.3</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Contratación de Firma Consultora para Fiscalización de rehabilitación de Caminos Grupo 1</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876.346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106.413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529.002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240.933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1.1.1.4</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Actividades de </w:t>
            </w:r>
            <w:proofErr w:type="spellStart"/>
            <w:r w:rsidRPr="00224733">
              <w:rPr>
                <w:rFonts w:ascii="Calibri" w:hAnsi="Calibri" w:cs="Arial"/>
                <w:color w:val="000000"/>
                <w:sz w:val="20"/>
                <w:szCs w:val="20"/>
                <w:lang w:eastAsia="es-PY" w:bidi="ar-SA"/>
              </w:rPr>
              <w:t>Mitigaciòn</w:t>
            </w:r>
            <w:proofErr w:type="spellEnd"/>
            <w:r w:rsidRPr="00224733">
              <w:rPr>
                <w:rFonts w:ascii="Calibri" w:hAnsi="Calibri" w:cs="Arial"/>
                <w:color w:val="000000"/>
                <w:sz w:val="20"/>
                <w:szCs w:val="20"/>
                <w:lang w:eastAsia="es-PY" w:bidi="ar-SA"/>
              </w:rPr>
              <w:t xml:space="preserve"> Social y Ambiental - Caminos Grupo 1</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280.000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244.698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35.302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1.1.2</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Grupo 2:  La Paz - Gral. Artigas </w:t>
            </w:r>
            <w:proofErr w:type="spellStart"/>
            <w:r w:rsidRPr="00224733">
              <w:rPr>
                <w:rFonts w:ascii="Calibri" w:hAnsi="Calibri" w:cs="Arial"/>
                <w:b/>
                <w:bCs/>
                <w:sz w:val="20"/>
                <w:szCs w:val="20"/>
                <w:lang w:eastAsia="es-PY" w:bidi="ar-SA"/>
              </w:rPr>
              <w:t>Fram</w:t>
            </w:r>
            <w:proofErr w:type="spellEnd"/>
            <w:r w:rsidRPr="00224733">
              <w:rPr>
                <w:rFonts w:ascii="Calibri" w:hAnsi="Calibri" w:cs="Arial"/>
                <w:b/>
                <w:bCs/>
                <w:sz w:val="20"/>
                <w:szCs w:val="20"/>
                <w:lang w:eastAsia="es-PY" w:bidi="ar-SA"/>
              </w:rPr>
              <w:t xml:space="preserve"> y </w:t>
            </w:r>
            <w:r w:rsidR="008547D3">
              <w:rPr>
                <w:rFonts w:ascii="Calibri" w:hAnsi="Calibri" w:cs="Arial"/>
                <w:b/>
                <w:bCs/>
                <w:sz w:val="20"/>
                <w:szCs w:val="20"/>
                <w:lang w:eastAsia="es-PY" w:bidi="ar-SA"/>
              </w:rPr>
              <w:t>V</w:t>
            </w:r>
            <w:r w:rsidR="00250004">
              <w:rPr>
                <w:rFonts w:ascii="Calibri" w:hAnsi="Calibri" w:cs="Arial"/>
                <w:b/>
                <w:bCs/>
                <w:sz w:val="20"/>
                <w:szCs w:val="20"/>
                <w:lang w:eastAsia="es-PY" w:bidi="ar-SA"/>
              </w:rPr>
              <w:t xml:space="preserve">illa </w:t>
            </w:r>
            <w:proofErr w:type="spellStart"/>
            <w:r w:rsidR="00250004">
              <w:rPr>
                <w:rFonts w:ascii="Calibri" w:hAnsi="Calibri" w:cs="Arial"/>
                <w:b/>
                <w:bCs/>
                <w:sz w:val="20"/>
                <w:szCs w:val="20"/>
                <w:lang w:eastAsia="es-PY" w:bidi="ar-SA"/>
              </w:rPr>
              <w:t>Ygatimi</w:t>
            </w:r>
            <w:proofErr w:type="spellEnd"/>
            <w:r w:rsidR="00250004">
              <w:rPr>
                <w:rFonts w:ascii="Calibri" w:hAnsi="Calibri" w:cs="Arial"/>
                <w:b/>
                <w:bCs/>
                <w:sz w:val="20"/>
                <w:szCs w:val="20"/>
                <w:lang w:eastAsia="es-PY" w:bidi="ar-SA"/>
              </w:rPr>
              <w:t xml:space="preserve"> </w:t>
            </w:r>
            <w:proofErr w:type="spellStart"/>
            <w:r w:rsidR="00250004">
              <w:rPr>
                <w:rFonts w:ascii="Calibri" w:hAnsi="Calibri" w:cs="Arial"/>
                <w:b/>
                <w:bCs/>
                <w:sz w:val="20"/>
                <w:szCs w:val="20"/>
                <w:lang w:eastAsia="es-PY" w:bidi="ar-SA"/>
              </w:rPr>
              <w:t>Ype</w:t>
            </w:r>
            <w:proofErr w:type="spellEnd"/>
            <w:r w:rsidR="00250004">
              <w:rPr>
                <w:rFonts w:ascii="Calibri" w:hAnsi="Calibri" w:cs="Arial"/>
                <w:b/>
                <w:bCs/>
                <w:sz w:val="20"/>
                <w:szCs w:val="20"/>
                <w:lang w:eastAsia="es-PY" w:bidi="ar-SA"/>
              </w:rPr>
              <w:t xml:space="preserve"> </w:t>
            </w:r>
            <w:proofErr w:type="spellStart"/>
            <w:r w:rsidR="00250004">
              <w:rPr>
                <w:rFonts w:ascii="Calibri" w:hAnsi="Calibri" w:cs="Arial"/>
                <w:b/>
                <w:bCs/>
                <w:sz w:val="20"/>
                <w:szCs w:val="20"/>
                <w:lang w:eastAsia="es-PY" w:bidi="ar-SA"/>
              </w:rPr>
              <w:t>Jhu</w:t>
            </w:r>
            <w:proofErr w:type="spellEnd"/>
            <w:r w:rsidR="00250004">
              <w:rPr>
                <w:rFonts w:ascii="Calibri" w:hAnsi="Calibri" w:cs="Arial"/>
                <w:b/>
                <w:bCs/>
                <w:sz w:val="20"/>
                <w:szCs w:val="20"/>
                <w:lang w:eastAsia="es-PY" w:bidi="ar-SA"/>
              </w:rPr>
              <w:t xml:space="preserve"> (92,49</w:t>
            </w:r>
            <w:r w:rsidRPr="00224733">
              <w:rPr>
                <w:rFonts w:ascii="Calibri" w:hAnsi="Calibri" w:cs="Arial"/>
                <w:b/>
                <w:bCs/>
                <w:sz w:val="20"/>
                <w:szCs w:val="20"/>
                <w:lang w:eastAsia="es-PY" w:bidi="ar-SA"/>
              </w:rPr>
              <w:t xml:space="preserve"> Km)</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27.376.475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130.000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719.929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21.230.681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5.260.560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35.302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1.1.2.1</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Contratación de Firma Consultora para el desarrollo de diseños de caminos y puentes</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650.000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130.000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520.000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r>
      <w:tr w:rsidR="00224733" w:rsidRPr="00224733" w:rsidTr="00224733">
        <w:trPr>
          <w:trHeight w:val="765"/>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1.1.2.2</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Contratación de Firma Constructora para rehabilitación de Caminos Vecinales - Grupo 2:  La Paz - Gral. Artigas </w:t>
            </w:r>
            <w:proofErr w:type="spellStart"/>
            <w:r w:rsidRPr="00224733">
              <w:rPr>
                <w:rFonts w:ascii="Calibri" w:hAnsi="Calibri" w:cs="Arial"/>
                <w:color w:val="000000"/>
                <w:sz w:val="20"/>
                <w:szCs w:val="20"/>
                <w:lang w:eastAsia="es-PY" w:bidi="ar-SA"/>
              </w:rPr>
              <w:t>Fram</w:t>
            </w:r>
            <w:proofErr w:type="spellEnd"/>
            <w:r w:rsidRPr="00224733">
              <w:rPr>
                <w:rFonts w:ascii="Calibri" w:hAnsi="Calibri" w:cs="Arial"/>
                <w:color w:val="000000"/>
                <w:sz w:val="20"/>
                <w:szCs w:val="20"/>
                <w:lang w:eastAsia="es-PY" w:bidi="ar-SA"/>
              </w:rPr>
              <w:t xml:space="preserve"> y </w:t>
            </w:r>
            <w:r w:rsidR="008547D3">
              <w:rPr>
                <w:rFonts w:ascii="Calibri" w:hAnsi="Calibri" w:cs="Arial"/>
                <w:color w:val="000000"/>
                <w:sz w:val="20"/>
                <w:szCs w:val="20"/>
                <w:lang w:eastAsia="es-PY" w:bidi="ar-SA"/>
              </w:rPr>
              <w:t>V</w:t>
            </w:r>
            <w:r w:rsidRPr="00224733">
              <w:rPr>
                <w:rFonts w:ascii="Calibri" w:hAnsi="Calibri" w:cs="Arial"/>
                <w:color w:val="000000"/>
                <w:sz w:val="20"/>
                <w:szCs w:val="20"/>
                <w:lang w:eastAsia="es-PY" w:bidi="ar-SA"/>
              </w:rPr>
              <w:t xml:space="preserve">illa </w:t>
            </w:r>
            <w:proofErr w:type="spellStart"/>
            <w:r w:rsidRPr="00224733">
              <w:rPr>
                <w:rFonts w:ascii="Calibri" w:hAnsi="Calibri" w:cs="Arial"/>
                <w:color w:val="000000"/>
                <w:sz w:val="20"/>
                <w:szCs w:val="20"/>
                <w:lang w:eastAsia="es-PY" w:bidi="ar-SA"/>
              </w:rPr>
              <w:t>Ygatimi</w:t>
            </w:r>
            <w:proofErr w:type="spellEnd"/>
            <w:r w:rsidRPr="00224733">
              <w:rPr>
                <w:rFonts w:ascii="Calibri" w:hAnsi="Calibri" w:cs="Arial"/>
                <w:color w:val="000000"/>
                <w:sz w:val="20"/>
                <w:szCs w:val="20"/>
                <w:lang w:eastAsia="es-PY" w:bidi="ar-SA"/>
              </w:rPr>
              <w:t xml:space="preserve"> </w:t>
            </w:r>
            <w:proofErr w:type="spellStart"/>
            <w:r w:rsidRPr="00224733">
              <w:rPr>
                <w:rFonts w:ascii="Calibri" w:hAnsi="Calibri" w:cs="Arial"/>
                <w:color w:val="000000"/>
                <w:sz w:val="20"/>
                <w:szCs w:val="20"/>
                <w:lang w:eastAsia="es-PY" w:bidi="ar-SA"/>
              </w:rPr>
              <w:t>Ype</w:t>
            </w:r>
            <w:proofErr w:type="spellEnd"/>
            <w:r w:rsidRPr="00224733">
              <w:rPr>
                <w:rFonts w:ascii="Calibri" w:hAnsi="Calibri" w:cs="Arial"/>
                <w:color w:val="000000"/>
                <w:sz w:val="20"/>
                <w:szCs w:val="20"/>
                <w:lang w:eastAsia="es-PY" w:bidi="ar-SA"/>
              </w:rPr>
              <w:t xml:space="preserve"> </w:t>
            </w:r>
            <w:proofErr w:type="spellStart"/>
            <w:r w:rsidRPr="00224733">
              <w:rPr>
                <w:rFonts w:ascii="Calibri" w:hAnsi="Calibri" w:cs="Arial"/>
                <w:color w:val="000000"/>
                <w:sz w:val="20"/>
                <w:szCs w:val="20"/>
                <w:lang w:eastAsia="es-PY" w:bidi="ar-SA"/>
              </w:rPr>
              <w:t>Jhu</w:t>
            </w:r>
            <w:proofErr w:type="spellEnd"/>
            <w:r w:rsidRPr="00224733">
              <w:rPr>
                <w:rFonts w:ascii="Calibri" w:hAnsi="Calibri" w:cs="Arial"/>
                <w:color w:val="000000"/>
                <w:sz w:val="20"/>
                <w:szCs w:val="20"/>
                <w:lang w:eastAsia="es-PY" w:bidi="ar-SA"/>
              </w:rPr>
              <w:t xml:space="preserve"> (99 Km)</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24.800.000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20.236.800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4.563.200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1.1.2.3</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Contratación de Firma Consultora para Fiscalización de rehabilitación de Caminos Grupo 2</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1.646.475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199.929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993.881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452.663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1.1.2.4</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Actividades de </w:t>
            </w:r>
            <w:proofErr w:type="spellStart"/>
            <w:r w:rsidRPr="00224733">
              <w:rPr>
                <w:rFonts w:ascii="Calibri" w:hAnsi="Calibri" w:cs="Arial"/>
                <w:color w:val="000000"/>
                <w:sz w:val="20"/>
                <w:szCs w:val="20"/>
                <w:lang w:eastAsia="es-PY" w:bidi="ar-SA"/>
              </w:rPr>
              <w:t>Mitigaciòn</w:t>
            </w:r>
            <w:proofErr w:type="spellEnd"/>
            <w:r w:rsidRPr="00224733">
              <w:rPr>
                <w:rFonts w:ascii="Calibri" w:hAnsi="Calibri" w:cs="Arial"/>
                <w:color w:val="000000"/>
                <w:sz w:val="20"/>
                <w:szCs w:val="20"/>
                <w:lang w:eastAsia="es-PY" w:bidi="ar-SA"/>
              </w:rPr>
              <w:t xml:space="preserve"> Social y Ambiental - Caminos Grupo 2</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280.000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244.698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35.302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1.2</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Producto 2. 500 Km de caminos incorporados en un esquema de mantenimiento</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4.000.000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1.408.000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2.592.000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1.2.1</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Contratación de Firma Constructora para mantenimiento de Caminos Vecinales</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4.000.000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1.408.000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2.592.000 </w:t>
            </w:r>
          </w:p>
        </w:tc>
      </w:tr>
      <w:tr w:rsidR="00224733" w:rsidRPr="00224733" w:rsidTr="00224733">
        <w:trPr>
          <w:trHeight w:val="255"/>
        </w:trPr>
        <w:tc>
          <w:tcPr>
            <w:tcW w:w="0" w:type="auto"/>
            <w:tcBorders>
              <w:top w:val="nil"/>
              <w:left w:val="single" w:sz="4" w:space="0" w:color="538DD5"/>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1.3</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Producto 3. 600 ml de puentes de hormigón reemplazados</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12.417.179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260.000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1.040.000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5.989.761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5.092.893 </w:t>
            </w:r>
          </w:p>
        </w:tc>
        <w:tc>
          <w:tcPr>
            <w:tcW w:w="0" w:type="auto"/>
            <w:tcBorders>
              <w:top w:val="nil"/>
              <w:left w:val="nil"/>
              <w:bottom w:val="single" w:sz="4" w:space="0" w:color="538DD5"/>
              <w:right w:val="single" w:sz="4" w:space="0" w:color="538DD5"/>
            </w:tcBorders>
            <w:shd w:val="clear" w:color="000000" w:fill="D9D9D9"/>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34.565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1.3.1</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Grupo 1: Paraguarí - Misiones - Cordillera y San Pedro (405 ml)</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8.112.096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130.000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520.000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4.637.606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2.809.400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15.130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sz w:val="20"/>
                <w:szCs w:val="20"/>
                <w:lang w:eastAsia="es-PY" w:bidi="ar-SA"/>
              </w:rPr>
            </w:pPr>
            <w:r w:rsidRPr="00224733">
              <w:rPr>
                <w:rFonts w:ascii="Calibri" w:hAnsi="Calibri" w:cs="Arial"/>
                <w:sz w:val="20"/>
                <w:szCs w:val="20"/>
                <w:lang w:eastAsia="es-PY" w:bidi="ar-SA"/>
              </w:rPr>
              <w:lastRenderedPageBreak/>
              <w:t>1.3.1.1</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Contratación de Firma Consultora para el desarrollo de diseños de caminos y puentes</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650.000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130.000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520.000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r>
      <w:tr w:rsidR="00224733" w:rsidRPr="00224733" w:rsidTr="00224733">
        <w:trPr>
          <w:trHeight w:val="765"/>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sz w:val="20"/>
                <w:szCs w:val="20"/>
                <w:lang w:eastAsia="es-PY" w:bidi="ar-SA"/>
              </w:rPr>
            </w:pPr>
            <w:r w:rsidRPr="00224733">
              <w:rPr>
                <w:rFonts w:ascii="Calibri" w:hAnsi="Calibri" w:cs="Arial"/>
                <w:sz w:val="20"/>
                <w:szCs w:val="20"/>
                <w:lang w:eastAsia="es-PY" w:bidi="ar-SA"/>
              </w:rPr>
              <w:t>1.3.1.2</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Contratación de Firma Constructora para reemplazo de puentes - Grupo 1: Paraguarí - Misiones - Cordillera y San Pedro (405 ml)</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6.885.000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4.378.890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2.506.150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sz w:val="20"/>
                <w:szCs w:val="20"/>
                <w:lang w:eastAsia="es-PY" w:bidi="ar-SA"/>
              </w:rPr>
            </w:pPr>
            <w:r w:rsidRPr="00224733">
              <w:rPr>
                <w:rFonts w:ascii="Calibri" w:hAnsi="Calibri" w:cs="Arial"/>
                <w:sz w:val="20"/>
                <w:szCs w:val="20"/>
                <w:lang w:eastAsia="es-PY" w:bidi="ar-SA"/>
              </w:rPr>
              <w:t>1.3.1.3</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Contratación de Firma Consultora para Fiscalización de reemplazo de puentes Grupo 1</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457.096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258.716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198.379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sz w:val="20"/>
                <w:szCs w:val="20"/>
                <w:lang w:eastAsia="es-PY" w:bidi="ar-SA"/>
              </w:rPr>
            </w:pPr>
            <w:r w:rsidRPr="00224733">
              <w:rPr>
                <w:rFonts w:ascii="Calibri" w:hAnsi="Calibri" w:cs="Arial"/>
                <w:sz w:val="20"/>
                <w:szCs w:val="20"/>
                <w:lang w:eastAsia="es-PY" w:bidi="ar-SA"/>
              </w:rPr>
              <w:t>1.3.1.4</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Actividades de </w:t>
            </w:r>
            <w:r w:rsidR="008037DB" w:rsidRPr="00224733">
              <w:rPr>
                <w:rFonts w:ascii="Calibri" w:hAnsi="Calibri" w:cs="Arial"/>
                <w:sz w:val="20"/>
                <w:szCs w:val="20"/>
                <w:lang w:eastAsia="es-PY" w:bidi="ar-SA"/>
              </w:rPr>
              <w:t>Mitigación</w:t>
            </w:r>
            <w:r w:rsidRPr="00224733">
              <w:rPr>
                <w:rFonts w:ascii="Calibri" w:hAnsi="Calibri" w:cs="Arial"/>
                <w:sz w:val="20"/>
                <w:szCs w:val="20"/>
                <w:lang w:eastAsia="es-PY" w:bidi="ar-SA"/>
              </w:rPr>
              <w:t xml:space="preserve"> Social y Ambiental - Puentes Grupo 1</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120.000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104.870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15.130 </w:t>
            </w:r>
          </w:p>
        </w:tc>
      </w:tr>
      <w:tr w:rsidR="00224733" w:rsidRPr="00224733" w:rsidTr="00224733">
        <w:trPr>
          <w:trHeight w:val="255"/>
        </w:trPr>
        <w:tc>
          <w:tcPr>
            <w:tcW w:w="0" w:type="auto"/>
            <w:tcBorders>
              <w:top w:val="nil"/>
              <w:left w:val="single" w:sz="4" w:space="0" w:color="538DD5"/>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1.3.2</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Grupo 2:  Guaira - Alto Paraná y Amambay (195 ml)</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4.305.083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130.000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520.000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1.352.155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2.283.493 </w:t>
            </w:r>
          </w:p>
        </w:tc>
        <w:tc>
          <w:tcPr>
            <w:tcW w:w="0" w:type="auto"/>
            <w:tcBorders>
              <w:top w:val="nil"/>
              <w:left w:val="nil"/>
              <w:bottom w:val="single" w:sz="4" w:space="0" w:color="538DD5"/>
              <w:right w:val="single" w:sz="4" w:space="0" w:color="538DD5"/>
            </w:tcBorders>
            <w:shd w:val="clear" w:color="000000" w:fill="F2F2F2"/>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19.436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1.3.2.1</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Contratación de Firma Consultora para el desarrollo de diseños de caminos y puentes</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650.000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130.000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520.000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r>
      <w:tr w:rsidR="00224733" w:rsidRPr="00224733" w:rsidTr="00224733">
        <w:trPr>
          <w:trHeight w:val="765"/>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sz w:val="20"/>
                <w:szCs w:val="20"/>
                <w:lang w:eastAsia="es-PY" w:bidi="ar-SA"/>
              </w:rPr>
            </w:pPr>
            <w:r w:rsidRPr="00224733">
              <w:rPr>
                <w:rFonts w:ascii="Calibri" w:hAnsi="Calibri" w:cs="Arial"/>
                <w:sz w:val="20"/>
                <w:szCs w:val="20"/>
                <w:lang w:eastAsia="es-PY" w:bidi="ar-SA"/>
              </w:rPr>
              <w:t>1.3.2.2</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Contratación de Firma Constructora para reemplazo de puentes - Grupo 2:  Guaira - Alto Paraná y Amambay (195 ml)</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3.315.000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1.256.386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2.058.615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1.3.2.3</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Contratación de Firma Consultora para Fiscalización de reemplazo de puentes Grupo 2</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220.083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95.769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120.008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4.306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1.3.2.4</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Actividades de </w:t>
            </w:r>
            <w:r w:rsidR="008037DB" w:rsidRPr="00224733">
              <w:rPr>
                <w:rFonts w:ascii="Calibri" w:hAnsi="Calibri" w:cs="Arial"/>
                <w:color w:val="000000"/>
                <w:sz w:val="20"/>
                <w:szCs w:val="20"/>
                <w:lang w:eastAsia="es-PY" w:bidi="ar-SA"/>
              </w:rPr>
              <w:t>Mitigación</w:t>
            </w:r>
            <w:r w:rsidRPr="00224733">
              <w:rPr>
                <w:rFonts w:ascii="Calibri" w:hAnsi="Calibri" w:cs="Arial"/>
                <w:color w:val="000000"/>
                <w:sz w:val="20"/>
                <w:szCs w:val="20"/>
                <w:lang w:eastAsia="es-PY" w:bidi="ar-SA"/>
              </w:rPr>
              <w:t xml:space="preserve"> Social y Ambiental - Puentes Grupo 2</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120.000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104.870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color w:val="000000"/>
                <w:sz w:val="20"/>
                <w:szCs w:val="20"/>
                <w:lang w:eastAsia="es-PY" w:bidi="ar-SA"/>
              </w:rPr>
            </w:pPr>
            <w:r w:rsidRPr="00224733">
              <w:rPr>
                <w:rFonts w:ascii="Calibri" w:hAnsi="Calibri" w:cs="Arial"/>
                <w:color w:val="000000"/>
                <w:sz w:val="20"/>
                <w:szCs w:val="20"/>
                <w:lang w:eastAsia="es-PY" w:bidi="ar-SA"/>
              </w:rPr>
              <w:t xml:space="preserve">                    15.130 </w:t>
            </w:r>
          </w:p>
        </w:tc>
      </w:tr>
      <w:tr w:rsidR="00224733" w:rsidRPr="00224733" w:rsidTr="00224733">
        <w:trPr>
          <w:trHeight w:val="255"/>
        </w:trPr>
        <w:tc>
          <w:tcPr>
            <w:tcW w:w="0" w:type="auto"/>
            <w:tcBorders>
              <w:top w:val="nil"/>
              <w:left w:val="single" w:sz="4" w:space="0" w:color="538DD5"/>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2.</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Auditoria, Monitoreo y Evaluación desarrollados</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200.000 </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55.000 </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35.000 </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20.000 </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290.000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sz w:val="20"/>
                <w:szCs w:val="20"/>
                <w:lang w:eastAsia="es-PY" w:bidi="ar-SA"/>
              </w:rPr>
            </w:pPr>
            <w:r w:rsidRPr="00224733">
              <w:rPr>
                <w:rFonts w:ascii="Calibri" w:hAnsi="Calibri" w:cs="Arial"/>
                <w:sz w:val="20"/>
                <w:szCs w:val="20"/>
                <w:lang w:eastAsia="es-PY" w:bidi="ar-SA"/>
              </w:rPr>
              <w:t>2.1</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Contratación de Firma Consultora para la Auditoria Externa del Programa PR-L1092</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100.000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40.000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32.000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128.000 </w:t>
            </w:r>
          </w:p>
        </w:tc>
      </w:tr>
      <w:tr w:rsidR="00224733" w:rsidRPr="00224733" w:rsidTr="00224733">
        <w:trPr>
          <w:trHeight w:val="255"/>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2.2</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Evaluación intermedia y final</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100.000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50.000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 xml:space="preserve">                    50.000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sz w:val="20"/>
                <w:szCs w:val="20"/>
                <w:lang w:eastAsia="es-PY" w:bidi="ar-SA"/>
              </w:rPr>
            </w:pPr>
            <w:r w:rsidRPr="00224733">
              <w:rPr>
                <w:rFonts w:ascii="Calibri" w:hAnsi="Calibri" w:cs="Arial"/>
                <w:sz w:val="20"/>
                <w:szCs w:val="20"/>
                <w:lang w:eastAsia="es-PY" w:bidi="ar-SA"/>
              </w:rPr>
              <w:t>2.2.1</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Contratación de Firma Consultora para la Evaluación Intermedia del Programa</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50.000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50.000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sz w:val="20"/>
                <w:szCs w:val="20"/>
                <w:lang w:eastAsia="es-PY" w:bidi="ar-SA"/>
              </w:rPr>
            </w:pPr>
            <w:r w:rsidRPr="00224733">
              <w:rPr>
                <w:rFonts w:ascii="Calibri" w:hAnsi="Calibri" w:cs="Arial"/>
                <w:sz w:val="20"/>
                <w:szCs w:val="20"/>
                <w:lang w:eastAsia="es-PY" w:bidi="ar-SA"/>
              </w:rPr>
              <w:t>2.2.2</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Contratación de Firma Consultora para la Evaluación Final del Programa</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50.000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50.000 </w:t>
            </w:r>
          </w:p>
        </w:tc>
      </w:tr>
      <w:tr w:rsidR="00224733" w:rsidRPr="00224733" w:rsidTr="00224733">
        <w:trPr>
          <w:trHeight w:val="255"/>
        </w:trPr>
        <w:tc>
          <w:tcPr>
            <w:tcW w:w="0" w:type="auto"/>
            <w:tcBorders>
              <w:top w:val="nil"/>
              <w:left w:val="single" w:sz="4" w:space="0" w:color="538DD5"/>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3.</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Administración del Programa</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3.000.000 </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600.000 </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600.000 </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600.000 </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600.000 </w:t>
            </w:r>
          </w:p>
        </w:tc>
        <w:tc>
          <w:tcPr>
            <w:tcW w:w="0" w:type="auto"/>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600.000 </w:t>
            </w:r>
          </w:p>
        </w:tc>
      </w:tr>
      <w:tr w:rsidR="00224733" w:rsidRPr="00224733" w:rsidTr="00224733">
        <w:trPr>
          <w:trHeight w:val="510"/>
        </w:trPr>
        <w:tc>
          <w:tcPr>
            <w:tcW w:w="0" w:type="auto"/>
            <w:tcBorders>
              <w:top w:val="nil"/>
              <w:left w:val="single" w:sz="4" w:space="0" w:color="538DD5"/>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right"/>
              <w:rPr>
                <w:rFonts w:ascii="Calibri" w:hAnsi="Calibri" w:cs="Arial"/>
                <w:sz w:val="20"/>
                <w:szCs w:val="20"/>
                <w:lang w:eastAsia="es-PY" w:bidi="ar-SA"/>
              </w:rPr>
            </w:pPr>
            <w:r w:rsidRPr="00224733">
              <w:rPr>
                <w:rFonts w:ascii="Calibri" w:hAnsi="Calibri" w:cs="Arial"/>
                <w:sz w:val="20"/>
                <w:szCs w:val="20"/>
                <w:lang w:eastAsia="es-PY" w:bidi="ar-SA"/>
              </w:rPr>
              <w:t>3.1</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Continuación de los servicios de la ECATEF para el Programa PR-L1092</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3.000.000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600.000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600.000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600.000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600.000 </w:t>
            </w:r>
          </w:p>
        </w:tc>
        <w:tc>
          <w:tcPr>
            <w:tcW w:w="0" w:type="auto"/>
            <w:tcBorders>
              <w:top w:val="nil"/>
              <w:left w:val="nil"/>
              <w:bottom w:val="single" w:sz="4" w:space="0" w:color="538DD5"/>
              <w:right w:val="single" w:sz="4" w:space="0" w:color="538DD5"/>
            </w:tcBorders>
            <w:shd w:val="clear" w:color="000000" w:fill="FFFFFF"/>
            <w:vAlign w:val="center"/>
            <w:hideMark/>
          </w:tcPr>
          <w:p w:rsidR="00224733" w:rsidRPr="00224733" w:rsidRDefault="00224733" w:rsidP="00224733">
            <w:pPr>
              <w:spacing w:before="0" w:line="240" w:lineRule="auto"/>
              <w:jc w:val="left"/>
              <w:rPr>
                <w:rFonts w:ascii="Calibri" w:hAnsi="Calibri" w:cs="Arial"/>
                <w:sz w:val="20"/>
                <w:szCs w:val="20"/>
                <w:lang w:eastAsia="es-PY" w:bidi="ar-SA"/>
              </w:rPr>
            </w:pPr>
            <w:r w:rsidRPr="00224733">
              <w:rPr>
                <w:rFonts w:ascii="Calibri" w:hAnsi="Calibri" w:cs="Arial"/>
                <w:sz w:val="20"/>
                <w:szCs w:val="20"/>
                <w:lang w:eastAsia="es-PY" w:bidi="ar-SA"/>
              </w:rPr>
              <w:t xml:space="preserve">                  600.000 </w:t>
            </w:r>
          </w:p>
        </w:tc>
      </w:tr>
    </w:tbl>
    <w:p w:rsidR="00224733" w:rsidRDefault="00224733" w:rsidP="00224733">
      <w:pPr>
        <w:rPr>
          <w:highlight w:val="red"/>
          <w:lang w:val="es-MX"/>
        </w:rPr>
      </w:pPr>
    </w:p>
    <w:p w:rsidR="00C94CED" w:rsidRPr="00C94CED" w:rsidRDefault="00C94CED" w:rsidP="00224733">
      <w:pPr>
        <w:rPr>
          <w:b/>
          <w:highlight w:val="red"/>
          <w:lang w:val="es-MX"/>
        </w:rPr>
      </w:pPr>
      <w:r w:rsidRPr="00C94CED">
        <w:rPr>
          <w:b/>
          <w:lang w:val="es-MX"/>
        </w:rPr>
        <w:t>Resumen de costos del proyecto</w:t>
      </w:r>
    </w:p>
    <w:tbl>
      <w:tblPr>
        <w:tblW w:w="10260" w:type="dxa"/>
        <w:tblInd w:w="60" w:type="dxa"/>
        <w:tblCellMar>
          <w:left w:w="70" w:type="dxa"/>
          <w:right w:w="70" w:type="dxa"/>
        </w:tblCellMar>
        <w:tblLook w:val="04A0" w:firstRow="1" w:lastRow="0" w:firstColumn="1" w:lastColumn="0" w:noHBand="0" w:noVBand="1"/>
      </w:tblPr>
      <w:tblGrid>
        <w:gridCol w:w="940"/>
        <w:gridCol w:w="5240"/>
        <w:gridCol w:w="1780"/>
        <w:gridCol w:w="2300"/>
      </w:tblGrid>
      <w:tr w:rsidR="00224733" w:rsidRPr="00224733" w:rsidTr="00224733">
        <w:trPr>
          <w:trHeight w:val="255"/>
        </w:trPr>
        <w:tc>
          <w:tcPr>
            <w:tcW w:w="6180" w:type="dxa"/>
            <w:gridSpan w:val="2"/>
            <w:tcBorders>
              <w:top w:val="single" w:sz="8" w:space="0" w:color="FFFFFF"/>
              <w:left w:val="single" w:sz="8" w:space="0" w:color="FFFFFF"/>
              <w:bottom w:val="single" w:sz="4" w:space="0" w:color="538DD5"/>
              <w:right w:val="single" w:sz="8" w:space="0" w:color="FFFFFF"/>
            </w:tcBorders>
            <w:shd w:val="clear" w:color="000000" w:fill="000000"/>
            <w:vAlign w:val="center"/>
            <w:hideMark/>
          </w:tcPr>
          <w:p w:rsidR="00224733" w:rsidRPr="00224733" w:rsidRDefault="00224733" w:rsidP="00224733">
            <w:pPr>
              <w:spacing w:before="0" w:line="240" w:lineRule="auto"/>
              <w:jc w:val="center"/>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Categoría de Inversión              </w:t>
            </w:r>
          </w:p>
        </w:tc>
        <w:tc>
          <w:tcPr>
            <w:tcW w:w="1780" w:type="dxa"/>
            <w:tcBorders>
              <w:top w:val="single" w:sz="8" w:space="0" w:color="FFFFFF"/>
              <w:left w:val="nil"/>
              <w:bottom w:val="nil"/>
              <w:right w:val="single" w:sz="8" w:space="0" w:color="FFFFFF"/>
            </w:tcBorders>
            <w:shd w:val="clear" w:color="000000" w:fill="000000"/>
            <w:vAlign w:val="center"/>
            <w:hideMark/>
          </w:tcPr>
          <w:p w:rsidR="00224733" w:rsidRPr="00224733" w:rsidRDefault="00224733" w:rsidP="00224733">
            <w:pPr>
              <w:spacing w:before="0" w:line="240" w:lineRule="auto"/>
              <w:jc w:val="center"/>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MONTO USD </w:t>
            </w:r>
          </w:p>
        </w:tc>
        <w:tc>
          <w:tcPr>
            <w:tcW w:w="2300" w:type="dxa"/>
            <w:tcBorders>
              <w:top w:val="single" w:sz="8" w:space="0" w:color="FFFFFF"/>
              <w:left w:val="nil"/>
              <w:bottom w:val="nil"/>
              <w:right w:val="single" w:sz="8" w:space="0" w:color="FFFFFF"/>
            </w:tcBorders>
            <w:shd w:val="clear" w:color="000000" w:fill="000000"/>
            <w:vAlign w:val="center"/>
            <w:hideMark/>
          </w:tcPr>
          <w:p w:rsidR="00224733" w:rsidRPr="00224733" w:rsidRDefault="00224733" w:rsidP="00224733">
            <w:pPr>
              <w:spacing w:before="0" w:line="240" w:lineRule="auto"/>
              <w:jc w:val="center"/>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xml:space="preserve"> MONTO GS </w:t>
            </w:r>
          </w:p>
        </w:tc>
      </w:tr>
      <w:tr w:rsidR="00224733" w:rsidRPr="00224733" w:rsidTr="00ED720E">
        <w:trPr>
          <w:trHeight w:val="255"/>
        </w:trPr>
        <w:tc>
          <w:tcPr>
            <w:tcW w:w="940" w:type="dxa"/>
            <w:tcBorders>
              <w:top w:val="nil"/>
              <w:left w:val="single" w:sz="4" w:space="0" w:color="538DD5"/>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1.</w:t>
            </w:r>
          </w:p>
        </w:tc>
        <w:tc>
          <w:tcPr>
            <w:tcW w:w="5240" w:type="dxa"/>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Componente I. Obras civiles y supervisión</w:t>
            </w:r>
          </w:p>
        </w:tc>
        <w:tc>
          <w:tcPr>
            <w:tcW w:w="1780" w:type="dxa"/>
            <w:tcBorders>
              <w:top w:val="single" w:sz="4" w:space="0" w:color="538DD5"/>
              <w:left w:val="nil"/>
              <w:bottom w:val="single" w:sz="4" w:space="0" w:color="538DD5"/>
              <w:right w:val="single" w:sz="4" w:space="0" w:color="538DD5"/>
            </w:tcBorders>
            <w:shd w:val="clear" w:color="000000" w:fill="0033CC"/>
            <w:hideMark/>
          </w:tcPr>
          <w:p w:rsidR="00224733" w:rsidRPr="00224733" w:rsidRDefault="00224733" w:rsidP="00ED720E">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58.800.000</w:t>
            </w:r>
          </w:p>
        </w:tc>
        <w:tc>
          <w:tcPr>
            <w:tcW w:w="2300" w:type="dxa"/>
            <w:tcBorders>
              <w:top w:val="single" w:sz="4" w:space="0" w:color="538DD5"/>
              <w:left w:val="nil"/>
              <w:bottom w:val="single" w:sz="4" w:space="0" w:color="538DD5"/>
              <w:right w:val="single" w:sz="4" w:space="0" w:color="538DD5"/>
            </w:tcBorders>
            <w:shd w:val="clear" w:color="000000" w:fill="0033CC"/>
            <w:hideMark/>
          </w:tcPr>
          <w:p w:rsidR="00224733" w:rsidRPr="00224733" w:rsidRDefault="00224733" w:rsidP="00ED720E">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305.760.001.570</w:t>
            </w:r>
          </w:p>
        </w:tc>
      </w:tr>
      <w:tr w:rsidR="00224733" w:rsidRPr="00224733" w:rsidTr="00C94CED">
        <w:trPr>
          <w:trHeight w:val="255"/>
        </w:trPr>
        <w:tc>
          <w:tcPr>
            <w:tcW w:w="940" w:type="dxa"/>
            <w:tcBorders>
              <w:top w:val="nil"/>
              <w:left w:val="single" w:sz="4" w:space="0" w:color="538DD5"/>
              <w:bottom w:val="single" w:sz="4" w:space="0" w:color="538DD5"/>
              <w:right w:val="single" w:sz="4" w:space="0" w:color="538DD5"/>
            </w:tcBorders>
            <w:shd w:val="clear" w:color="auto" w:fill="FFFFFF" w:themeFill="background1"/>
            <w:vAlign w:val="center"/>
            <w:hideMark/>
          </w:tcPr>
          <w:p w:rsidR="00224733" w:rsidRPr="00224733" w:rsidRDefault="00224733" w:rsidP="00224733">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1.1</w:t>
            </w:r>
          </w:p>
        </w:tc>
        <w:tc>
          <w:tcPr>
            <w:tcW w:w="5240" w:type="dxa"/>
            <w:tcBorders>
              <w:top w:val="nil"/>
              <w:left w:val="nil"/>
              <w:bottom w:val="single" w:sz="4" w:space="0" w:color="538DD5"/>
              <w:right w:val="single" w:sz="4" w:space="0" w:color="538DD5"/>
            </w:tcBorders>
            <w:shd w:val="clear" w:color="auto" w:fill="FFFFFF" w:themeFill="background1"/>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Producto 1. 160 Km de caminos vecinales mejorados</w:t>
            </w:r>
          </w:p>
        </w:tc>
        <w:tc>
          <w:tcPr>
            <w:tcW w:w="1780" w:type="dxa"/>
            <w:tcBorders>
              <w:top w:val="nil"/>
              <w:left w:val="nil"/>
              <w:bottom w:val="single" w:sz="4" w:space="0" w:color="538DD5"/>
              <w:right w:val="single" w:sz="4" w:space="0" w:color="538DD5"/>
            </w:tcBorders>
            <w:shd w:val="clear" w:color="auto" w:fill="FFFFFF" w:themeFill="background1"/>
            <w:hideMark/>
          </w:tcPr>
          <w:p w:rsidR="00224733" w:rsidRPr="00224733" w:rsidRDefault="00224733" w:rsidP="00ED720E">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42.382.821</w:t>
            </w:r>
          </w:p>
        </w:tc>
        <w:tc>
          <w:tcPr>
            <w:tcW w:w="2300" w:type="dxa"/>
            <w:tcBorders>
              <w:top w:val="nil"/>
              <w:left w:val="nil"/>
              <w:bottom w:val="single" w:sz="4" w:space="0" w:color="538DD5"/>
              <w:right w:val="single" w:sz="4" w:space="0" w:color="538DD5"/>
            </w:tcBorders>
            <w:shd w:val="clear" w:color="auto" w:fill="FFFFFF" w:themeFill="background1"/>
            <w:hideMark/>
          </w:tcPr>
          <w:p w:rsidR="00224733" w:rsidRPr="00224733" w:rsidRDefault="00224733" w:rsidP="00ED720E">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220.390.670.136</w:t>
            </w:r>
          </w:p>
        </w:tc>
      </w:tr>
      <w:tr w:rsidR="00224733" w:rsidRPr="00224733" w:rsidTr="00C94CED">
        <w:trPr>
          <w:trHeight w:val="510"/>
        </w:trPr>
        <w:tc>
          <w:tcPr>
            <w:tcW w:w="940" w:type="dxa"/>
            <w:tcBorders>
              <w:top w:val="nil"/>
              <w:left w:val="single" w:sz="4" w:space="0" w:color="538DD5"/>
              <w:bottom w:val="single" w:sz="4" w:space="0" w:color="538DD5"/>
              <w:right w:val="single" w:sz="4" w:space="0" w:color="538DD5"/>
            </w:tcBorders>
            <w:shd w:val="clear" w:color="auto" w:fill="FFFFFF" w:themeFill="background1"/>
            <w:vAlign w:val="center"/>
            <w:hideMark/>
          </w:tcPr>
          <w:p w:rsidR="00224733" w:rsidRPr="00224733" w:rsidRDefault="00224733" w:rsidP="00224733">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1.2</w:t>
            </w:r>
          </w:p>
        </w:tc>
        <w:tc>
          <w:tcPr>
            <w:tcW w:w="5240" w:type="dxa"/>
            <w:tcBorders>
              <w:top w:val="nil"/>
              <w:left w:val="nil"/>
              <w:bottom w:val="single" w:sz="4" w:space="0" w:color="538DD5"/>
              <w:right w:val="single" w:sz="4" w:space="0" w:color="538DD5"/>
            </w:tcBorders>
            <w:shd w:val="clear" w:color="auto" w:fill="FFFFFF" w:themeFill="background1"/>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Producto 2. 500 Km de caminos incorporados en un esquema de mantenimiento</w:t>
            </w:r>
          </w:p>
        </w:tc>
        <w:tc>
          <w:tcPr>
            <w:tcW w:w="1780" w:type="dxa"/>
            <w:tcBorders>
              <w:top w:val="nil"/>
              <w:left w:val="nil"/>
              <w:bottom w:val="single" w:sz="4" w:space="0" w:color="538DD5"/>
              <w:right w:val="single" w:sz="4" w:space="0" w:color="538DD5"/>
            </w:tcBorders>
            <w:shd w:val="clear" w:color="auto" w:fill="FFFFFF" w:themeFill="background1"/>
            <w:hideMark/>
          </w:tcPr>
          <w:p w:rsidR="00224733" w:rsidRPr="00224733" w:rsidRDefault="00224733" w:rsidP="00ED720E">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4.000.000</w:t>
            </w:r>
          </w:p>
        </w:tc>
        <w:tc>
          <w:tcPr>
            <w:tcW w:w="2300" w:type="dxa"/>
            <w:tcBorders>
              <w:top w:val="nil"/>
              <w:left w:val="nil"/>
              <w:bottom w:val="single" w:sz="4" w:space="0" w:color="538DD5"/>
              <w:right w:val="single" w:sz="4" w:space="0" w:color="538DD5"/>
            </w:tcBorders>
            <w:shd w:val="clear" w:color="auto" w:fill="FFFFFF" w:themeFill="background1"/>
            <w:hideMark/>
          </w:tcPr>
          <w:p w:rsidR="00224733" w:rsidRPr="00224733" w:rsidRDefault="00224733" w:rsidP="00ED720E">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20.800.000.000</w:t>
            </w:r>
          </w:p>
        </w:tc>
      </w:tr>
      <w:tr w:rsidR="00224733" w:rsidRPr="00224733" w:rsidTr="00C94CED">
        <w:trPr>
          <w:trHeight w:val="255"/>
        </w:trPr>
        <w:tc>
          <w:tcPr>
            <w:tcW w:w="940" w:type="dxa"/>
            <w:tcBorders>
              <w:top w:val="nil"/>
              <w:left w:val="single" w:sz="4" w:space="0" w:color="538DD5"/>
              <w:bottom w:val="single" w:sz="4" w:space="0" w:color="538DD5"/>
              <w:right w:val="single" w:sz="4" w:space="0" w:color="538DD5"/>
            </w:tcBorders>
            <w:shd w:val="clear" w:color="auto" w:fill="FFFFFF" w:themeFill="background1"/>
            <w:vAlign w:val="center"/>
            <w:hideMark/>
          </w:tcPr>
          <w:p w:rsidR="00224733" w:rsidRPr="00224733" w:rsidRDefault="00224733" w:rsidP="00224733">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1.3</w:t>
            </w:r>
          </w:p>
        </w:tc>
        <w:tc>
          <w:tcPr>
            <w:tcW w:w="5240" w:type="dxa"/>
            <w:tcBorders>
              <w:top w:val="nil"/>
              <w:left w:val="nil"/>
              <w:bottom w:val="single" w:sz="4" w:space="0" w:color="538DD5"/>
              <w:right w:val="single" w:sz="4" w:space="0" w:color="538DD5"/>
            </w:tcBorders>
            <w:shd w:val="clear" w:color="auto" w:fill="FFFFFF" w:themeFill="background1"/>
            <w:vAlign w:val="center"/>
            <w:hideMark/>
          </w:tcPr>
          <w:p w:rsidR="00224733" w:rsidRPr="00224733" w:rsidRDefault="00224733" w:rsidP="00224733">
            <w:pPr>
              <w:spacing w:before="0" w:line="240" w:lineRule="auto"/>
              <w:jc w:val="left"/>
              <w:rPr>
                <w:rFonts w:ascii="Calibri" w:hAnsi="Calibri" w:cs="Arial"/>
                <w:b/>
                <w:bCs/>
                <w:sz w:val="20"/>
                <w:szCs w:val="20"/>
                <w:lang w:eastAsia="es-PY" w:bidi="ar-SA"/>
              </w:rPr>
            </w:pPr>
            <w:r w:rsidRPr="00224733">
              <w:rPr>
                <w:rFonts w:ascii="Calibri" w:hAnsi="Calibri" w:cs="Arial"/>
                <w:b/>
                <w:bCs/>
                <w:sz w:val="20"/>
                <w:szCs w:val="20"/>
                <w:lang w:eastAsia="es-PY" w:bidi="ar-SA"/>
              </w:rPr>
              <w:t>Producto 3. 600 ml de puentes de hormigón reemplazados</w:t>
            </w:r>
          </w:p>
        </w:tc>
        <w:tc>
          <w:tcPr>
            <w:tcW w:w="1780" w:type="dxa"/>
            <w:tcBorders>
              <w:top w:val="nil"/>
              <w:left w:val="nil"/>
              <w:bottom w:val="single" w:sz="4" w:space="0" w:color="538DD5"/>
              <w:right w:val="single" w:sz="4" w:space="0" w:color="538DD5"/>
            </w:tcBorders>
            <w:shd w:val="clear" w:color="auto" w:fill="FFFFFF" w:themeFill="background1"/>
            <w:hideMark/>
          </w:tcPr>
          <w:p w:rsidR="00224733" w:rsidRPr="00224733" w:rsidRDefault="00224733" w:rsidP="00ED720E">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12.417.179</w:t>
            </w:r>
          </w:p>
        </w:tc>
        <w:tc>
          <w:tcPr>
            <w:tcW w:w="2300" w:type="dxa"/>
            <w:tcBorders>
              <w:top w:val="nil"/>
              <w:left w:val="nil"/>
              <w:bottom w:val="single" w:sz="4" w:space="0" w:color="538DD5"/>
              <w:right w:val="single" w:sz="4" w:space="0" w:color="538DD5"/>
            </w:tcBorders>
            <w:shd w:val="clear" w:color="auto" w:fill="FFFFFF" w:themeFill="background1"/>
            <w:hideMark/>
          </w:tcPr>
          <w:p w:rsidR="00224733" w:rsidRPr="00224733" w:rsidRDefault="00224733" w:rsidP="00ED720E">
            <w:pPr>
              <w:spacing w:before="0" w:line="240" w:lineRule="auto"/>
              <w:jc w:val="right"/>
              <w:rPr>
                <w:rFonts w:ascii="Calibri" w:hAnsi="Calibri" w:cs="Arial"/>
                <w:b/>
                <w:bCs/>
                <w:sz w:val="20"/>
                <w:szCs w:val="20"/>
                <w:lang w:eastAsia="es-PY" w:bidi="ar-SA"/>
              </w:rPr>
            </w:pPr>
            <w:r w:rsidRPr="00224733">
              <w:rPr>
                <w:rFonts w:ascii="Calibri" w:hAnsi="Calibri" w:cs="Arial"/>
                <w:b/>
                <w:bCs/>
                <w:sz w:val="20"/>
                <w:szCs w:val="20"/>
                <w:lang w:eastAsia="es-PY" w:bidi="ar-SA"/>
              </w:rPr>
              <w:t>64.569.331.434</w:t>
            </w:r>
          </w:p>
        </w:tc>
      </w:tr>
      <w:tr w:rsidR="00224733" w:rsidRPr="00224733" w:rsidTr="00ED720E">
        <w:trPr>
          <w:trHeight w:val="331"/>
        </w:trPr>
        <w:tc>
          <w:tcPr>
            <w:tcW w:w="940" w:type="dxa"/>
            <w:tcBorders>
              <w:top w:val="nil"/>
              <w:left w:val="single" w:sz="4" w:space="0" w:color="538DD5"/>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2.</w:t>
            </w:r>
          </w:p>
        </w:tc>
        <w:tc>
          <w:tcPr>
            <w:tcW w:w="5240" w:type="dxa"/>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Auditoria, Monitoreo y Evaluación desarrollados</w:t>
            </w:r>
          </w:p>
        </w:tc>
        <w:tc>
          <w:tcPr>
            <w:tcW w:w="1780" w:type="dxa"/>
            <w:tcBorders>
              <w:top w:val="nil"/>
              <w:left w:val="nil"/>
              <w:bottom w:val="single" w:sz="4" w:space="0" w:color="538DD5"/>
              <w:right w:val="single" w:sz="4" w:space="0" w:color="538DD5"/>
            </w:tcBorders>
            <w:shd w:val="clear" w:color="000000" w:fill="0033CC"/>
            <w:hideMark/>
          </w:tcPr>
          <w:p w:rsidR="00224733" w:rsidRPr="00224733" w:rsidRDefault="00224733" w:rsidP="00ED720E">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200.000</w:t>
            </w:r>
          </w:p>
        </w:tc>
        <w:tc>
          <w:tcPr>
            <w:tcW w:w="2300" w:type="dxa"/>
            <w:tcBorders>
              <w:top w:val="nil"/>
              <w:left w:val="nil"/>
              <w:bottom w:val="single" w:sz="4" w:space="0" w:color="538DD5"/>
              <w:right w:val="single" w:sz="4" w:space="0" w:color="538DD5"/>
            </w:tcBorders>
            <w:shd w:val="clear" w:color="000000" w:fill="0033CC"/>
            <w:hideMark/>
          </w:tcPr>
          <w:p w:rsidR="00224733" w:rsidRPr="00224733" w:rsidRDefault="00224733" w:rsidP="00ED720E">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1.040.000.000</w:t>
            </w:r>
          </w:p>
        </w:tc>
      </w:tr>
      <w:tr w:rsidR="00224733" w:rsidRPr="00224733" w:rsidTr="00ED720E">
        <w:trPr>
          <w:trHeight w:val="255"/>
        </w:trPr>
        <w:tc>
          <w:tcPr>
            <w:tcW w:w="940" w:type="dxa"/>
            <w:tcBorders>
              <w:top w:val="nil"/>
              <w:left w:val="single" w:sz="4" w:space="0" w:color="538DD5"/>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3.</w:t>
            </w:r>
          </w:p>
        </w:tc>
        <w:tc>
          <w:tcPr>
            <w:tcW w:w="5240" w:type="dxa"/>
            <w:tcBorders>
              <w:top w:val="nil"/>
              <w:left w:val="nil"/>
              <w:bottom w:val="single" w:sz="4" w:space="0" w:color="538DD5"/>
              <w:right w:val="single" w:sz="4" w:space="0" w:color="538DD5"/>
            </w:tcBorders>
            <w:shd w:val="clear" w:color="000000" w:fill="0033CC"/>
            <w:vAlign w:val="center"/>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Administración del Programa</w:t>
            </w:r>
          </w:p>
        </w:tc>
        <w:tc>
          <w:tcPr>
            <w:tcW w:w="1780" w:type="dxa"/>
            <w:tcBorders>
              <w:top w:val="nil"/>
              <w:left w:val="nil"/>
              <w:bottom w:val="single" w:sz="4" w:space="0" w:color="538DD5"/>
              <w:right w:val="single" w:sz="4" w:space="0" w:color="538DD5"/>
            </w:tcBorders>
            <w:shd w:val="clear" w:color="000000" w:fill="0033CC"/>
            <w:hideMark/>
          </w:tcPr>
          <w:p w:rsidR="00224733" w:rsidRPr="00224733" w:rsidRDefault="00224733" w:rsidP="00ED720E">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3.000.000</w:t>
            </w:r>
          </w:p>
        </w:tc>
        <w:tc>
          <w:tcPr>
            <w:tcW w:w="2300" w:type="dxa"/>
            <w:tcBorders>
              <w:top w:val="nil"/>
              <w:left w:val="nil"/>
              <w:bottom w:val="single" w:sz="4" w:space="0" w:color="538DD5"/>
              <w:right w:val="single" w:sz="4" w:space="0" w:color="538DD5"/>
            </w:tcBorders>
            <w:shd w:val="clear" w:color="000000" w:fill="0033CC"/>
            <w:hideMark/>
          </w:tcPr>
          <w:p w:rsidR="00224733" w:rsidRPr="00224733" w:rsidRDefault="00224733" w:rsidP="00ED720E">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15.600.000.000</w:t>
            </w:r>
          </w:p>
        </w:tc>
      </w:tr>
      <w:tr w:rsidR="00224733" w:rsidRPr="00224733" w:rsidTr="00ED720E">
        <w:trPr>
          <w:trHeight w:val="255"/>
        </w:trPr>
        <w:tc>
          <w:tcPr>
            <w:tcW w:w="940" w:type="dxa"/>
            <w:tcBorders>
              <w:top w:val="nil"/>
              <w:left w:val="nil"/>
              <w:bottom w:val="nil"/>
              <w:right w:val="nil"/>
            </w:tcBorders>
            <w:shd w:val="clear" w:color="000000" w:fill="000000"/>
            <w:noWrap/>
            <w:vAlign w:val="bottom"/>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 </w:t>
            </w:r>
          </w:p>
        </w:tc>
        <w:tc>
          <w:tcPr>
            <w:tcW w:w="5240" w:type="dxa"/>
            <w:tcBorders>
              <w:top w:val="nil"/>
              <w:left w:val="nil"/>
              <w:bottom w:val="nil"/>
              <w:right w:val="nil"/>
            </w:tcBorders>
            <w:shd w:val="clear" w:color="000000" w:fill="000000"/>
            <w:noWrap/>
            <w:vAlign w:val="bottom"/>
            <w:hideMark/>
          </w:tcPr>
          <w:p w:rsidR="00224733" w:rsidRPr="00224733" w:rsidRDefault="00224733" w:rsidP="00224733">
            <w:pPr>
              <w:spacing w:before="0" w:line="240" w:lineRule="auto"/>
              <w:jc w:val="lef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TOTAL POR AÑO</w:t>
            </w:r>
          </w:p>
        </w:tc>
        <w:tc>
          <w:tcPr>
            <w:tcW w:w="1780" w:type="dxa"/>
            <w:tcBorders>
              <w:top w:val="nil"/>
              <w:left w:val="single" w:sz="4" w:space="0" w:color="538DD5"/>
              <w:bottom w:val="single" w:sz="4" w:space="0" w:color="538DD5"/>
              <w:right w:val="single" w:sz="4" w:space="0" w:color="538DD5"/>
            </w:tcBorders>
            <w:shd w:val="clear" w:color="000000" w:fill="000066"/>
            <w:hideMark/>
          </w:tcPr>
          <w:p w:rsidR="00224733" w:rsidRPr="00224733" w:rsidRDefault="00224733" w:rsidP="00ED720E">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62.000.000</w:t>
            </w:r>
          </w:p>
        </w:tc>
        <w:tc>
          <w:tcPr>
            <w:tcW w:w="2300" w:type="dxa"/>
            <w:tcBorders>
              <w:top w:val="nil"/>
              <w:left w:val="nil"/>
              <w:bottom w:val="single" w:sz="4" w:space="0" w:color="538DD5"/>
              <w:right w:val="single" w:sz="4" w:space="0" w:color="538DD5"/>
            </w:tcBorders>
            <w:shd w:val="clear" w:color="000000" w:fill="000066"/>
            <w:hideMark/>
          </w:tcPr>
          <w:p w:rsidR="00224733" w:rsidRPr="00224733" w:rsidRDefault="00224733" w:rsidP="00ED720E">
            <w:pPr>
              <w:spacing w:before="0" w:line="240" w:lineRule="auto"/>
              <w:jc w:val="right"/>
              <w:rPr>
                <w:rFonts w:ascii="Calibri" w:hAnsi="Calibri" w:cs="Arial"/>
                <w:b/>
                <w:bCs/>
                <w:color w:val="FFFFFF"/>
                <w:sz w:val="20"/>
                <w:szCs w:val="20"/>
                <w:lang w:eastAsia="es-PY" w:bidi="ar-SA"/>
              </w:rPr>
            </w:pPr>
            <w:r w:rsidRPr="00224733">
              <w:rPr>
                <w:rFonts w:ascii="Calibri" w:hAnsi="Calibri" w:cs="Arial"/>
                <w:b/>
                <w:bCs/>
                <w:color w:val="FFFFFF"/>
                <w:sz w:val="20"/>
                <w:szCs w:val="20"/>
                <w:lang w:eastAsia="es-PY" w:bidi="ar-SA"/>
              </w:rPr>
              <w:t>322.400.001.570</w:t>
            </w:r>
          </w:p>
        </w:tc>
      </w:tr>
    </w:tbl>
    <w:p w:rsidR="00180CEE" w:rsidRDefault="00180CEE" w:rsidP="00224733">
      <w:pPr>
        <w:rPr>
          <w:highlight w:val="red"/>
        </w:rPr>
      </w:pPr>
    </w:p>
    <w:p w:rsidR="00180CEE" w:rsidRDefault="00180CEE">
      <w:pPr>
        <w:spacing w:before="0" w:line="240" w:lineRule="auto"/>
        <w:jc w:val="left"/>
        <w:rPr>
          <w:highlight w:val="red"/>
        </w:rPr>
      </w:pPr>
      <w:r>
        <w:rPr>
          <w:highlight w:val="red"/>
        </w:rPr>
        <w:br w:type="page"/>
      </w:r>
    </w:p>
    <w:p w:rsidR="00485776" w:rsidRDefault="007051FF" w:rsidP="00DE5D76">
      <w:pPr>
        <w:pStyle w:val="Ttulo2"/>
      </w:pPr>
      <w:bookmarkStart w:id="144" w:name="_Toc427753840"/>
      <w:r>
        <w:lastRenderedPageBreak/>
        <w:t>IX.3</w:t>
      </w:r>
      <w:r w:rsidR="00DC772F" w:rsidRPr="009B328A">
        <w:t xml:space="preserve"> </w:t>
      </w:r>
      <w:r w:rsidR="00926FF2" w:rsidRPr="009B328A">
        <w:t xml:space="preserve">Cronograma </w:t>
      </w:r>
      <w:bookmarkEnd w:id="143"/>
      <w:r w:rsidR="00957CDE">
        <w:t>fisico financiero</w:t>
      </w:r>
      <w:bookmarkEnd w:id="144"/>
    </w:p>
    <w:p w:rsidR="008760D7" w:rsidRPr="008037DB" w:rsidRDefault="008037DB" w:rsidP="008037DB">
      <w:pPr>
        <w:jc w:val="center"/>
        <w:rPr>
          <w:b/>
          <w:lang w:val="es-MX"/>
        </w:rPr>
      </w:pPr>
      <w:r>
        <w:rPr>
          <w:noProof/>
          <w:lang w:eastAsia="es-PY" w:bidi="ar-SA"/>
        </w:rPr>
        <w:drawing>
          <wp:anchor distT="0" distB="0" distL="114300" distR="114300" simplePos="0" relativeHeight="252046848" behindDoc="0" locked="0" layoutInCell="1" allowOverlap="1" wp14:anchorId="40C6DD3B" wp14:editId="28220A62">
            <wp:simplePos x="0" y="0"/>
            <wp:positionH relativeFrom="column">
              <wp:posOffset>1036955</wp:posOffset>
            </wp:positionH>
            <wp:positionV relativeFrom="paragraph">
              <wp:posOffset>442595</wp:posOffset>
            </wp:positionV>
            <wp:extent cx="6796405" cy="2101215"/>
            <wp:effectExtent l="0" t="0" r="4445" b="0"/>
            <wp:wrapTopAndBottom/>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Pr="008037DB">
        <w:rPr>
          <w:b/>
          <w:lang w:val="es-MX"/>
        </w:rPr>
        <w:t xml:space="preserve">Grupo 1: </w:t>
      </w:r>
      <w:proofErr w:type="spellStart"/>
      <w:r w:rsidRPr="008037DB">
        <w:rPr>
          <w:b/>
          <w:lang w:val="es-MX"/>
        </w:rPr>
        <w:t>Itakyry</w:t>
      </w:r>
      <w:proofErr w:type="spellEnd"/>
      <w:r w:rsidRPr="008037DB">
        <w:rPr>
          <w:b/>
          <w:lang w:val="es-MX"/>
        </w:rPr>
        <w:t xml:space="preserve"> - Arroyos y Ester</w:t>
      </w:r>
      <w:r w:rsidR="00250004">
        <w:rPr>
          <w:b/>
          <w:lang w:val="es-MX"/>
        </w:rPr>
        <w:t xml:space="preserve">os - Altos y </w:t>
      </w:r>
      <w:proofErr w:type="spellStart"/>
      <w:r w:rsidR="00250004">
        <w:rPr>
          <w:b/>
          <w:lang w:val="es-MX"/>
        </w:rPr>
        <w:t>Gral</w:t>
      </w:r>
      <w:proofErr w:type="spellEnd"/>
      <w:r w:rsidR="00250004">
        <w:rPr>
          <w:b/>
          <w:lang w:val="es-MX"/>
        </w:rPr>
        <w:t xml:space="preserve"> </w:t>
      </w:r>
      <w:proofErr w:type="spellStart"/>
      <w:r w:rsidR="00250004">
        <w:rPr>
          <w:b/>
          <w:lang w:val="es-MX"/>
        </w:rPr>
        <w:t>Resquin</w:t>
      </w:r>
      <w:proofErr w:type="spellEnd"/>
      <w:r w:rsidR="00250004">
        <w:rPr>
          <w:b/>
          <w:lang w:val="es-MX"/>
        </w:rPr>
        <w:t>. (66,51</w:t>
      </w:r>
      <w:r w:rsidRPr="008037DB">
        <w:rPr>
          <w:b/>
          <w:lang w:val="es-MX"/>
        </w:rPr>
        <w:t xml:space="preserve"> Km)</w:t>
      </w:r>
    </w:p>
    <w:p w:rsidR="00983F0A" w:rsidRDefault="00983F0A" w:rsidP="008760D7">
      <w:pPr>
        <w:rPr>
          <w:lang w:val="es-MX"/>
        </w:rPr>
      </w:pPr>
    </w:p>
    <w:p w:rsidR="00765BE3" w:rsidRDefault="008037DB" w:rsidP="000E26CF">
      <w:pPr>
        <w:spacing w:before="0" w:after="200" w:line="276" w:lineRule="auto"/>
        <w:jc w:val="center"/>
      </w:pPr>
      <w:r w:rsidRPr="008037DB">
        <w:rPr>
          <w:noProof/>
          <w:lang w:eastAsia="es-PY" w:bidi="ar-SA"/>
        </w:rPr>
        <w:drawing>
          <wp:inline distT="0" distB="0" distL="0" distR="0" wp14:anchorId="77DBF52B" wp14:editId="4C5958D3">
            <wp:extent cx="4314825" cy="283873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9250" cy="2841651"/>
                    </a:xfrm>
                    <a:prstGeom prst="rect">
                      <a:avLst/>
                    </a:prstGeom>
                    <a:noFill/>
                    <a:ln>
                      <a:noFill/>
                    </a:ln>
                  </pic:spPr>
                </pic:pic>
              </a:graphicData>
            </a:graphic>
          </wp:inline>
        </w:drawing>
      </w:r>
      <w:r w:rsidR="00765BE3">
        <w:br w:type="page"/>
      </w:r>
    </w:p>
    <w:p w:rsidR="0009353F" w:rsidRDefault="0009353F" w:rsidP="0009353F">
      <w:pPr>
        <w:spacing w:before="0" w:line="240" w:lineRule="auto"/>
        <w:jc w:val="center"/>
      </w:pPr>
      <w:r w:rsidRPr="0009353F">
        <w:rPr>
          <w:b/>
          <w:lang w:val="es-MX"/>
        </w:rPr>
        <w:lastRenderedPageBreak/>
        <w:t xml:space="preserve">Grupo 2:  La Paz - </w:t>
      </w:r>
      <w:proofErr w:type="spellStart"/>
      <w:r w:rsidRPr="0009353F">
        <w:rPr>
          <w:b/>
          <w:lang w:val="es-MX"/>
        </w:rPr>
        <w:t>Gral</w:t>
      </w:r>
      <w:proofErr w:type="spellEnd"/>
      <w:r w:rsidRPr="0009353F">
        <w:rPr>
          <w:b/>
          <w:lang w:val="es-MX"/>
        </w:rPr>
        <w:t xml:space="preserve"> Artigas </w:t>
      </w:r>
      <w:proofErr w:type="spellStart"/>
      <w:r w:rsidRPr="0009353F">
        <w:rPr>
          <w:b/>
          <w:lang w:val="es-MX"/>
        </w:rPr>
        <w:t>Fram</w:t>
      </w:r>
      <w:proofErr w:type="spellEnd"/>
      <w:r w:rsidRPr="0009353F">
        <w:rPr>
          <w:b/>
          <w:lang w:val="es-MX"/>
        </w:rPr>
        <w:t xml:space="preserve"> y </w:t>
      </w:r>
      <w:r w:rsidR="00820086">
        <w:rPr>
          <w:b/>
          <w:lang w:val="es-MX"/>
        </w:rPr>
        <w:t>V</w:t>
      </w:r>
      <w:r w:rsidR="00250004">
        <w:rPr>
          <w:b/>
          <w:lang w:val="es-MX"/>
        </w:rPr>
        <w:t xml:space="preserve">illa </w:t>
      </w:r>
      <w:proofErr w:type="spellStart"/>
      <w:r w:rsidR="00250004">
        <w:rPr>
          <w:b/>
          <w:lang w:val="es-MX"/>
        </w:rPr>
        <w:t>Ygatimi</w:t>
      </w:r>
      <w:proofErr w:type="spellEnd"/>
      <w:r w:rsidR="00250004">
        <w:rPr>
          <w:b/>
          <w:lang w:val="es-MX"/>
        </w:rPr>
        <w:t xml:space="preserve"> </w:t>
      </w:r>
      <w:proofErr w:type="spellStart"/>
      <w:r w:rsidR="00250004">
        <w:rPr>
          <w:b/>
          <w:lang w:val="es-MX"/>
        </w:rPr>
        <w:t>Ype</w:t>
      </w:r>
      <w:proofErr w:type="spellEnd"/>
      <w:r w:rsidR="00250004">
        <w:rPr>
          <w:b/>
          <w:lang w:val="es-MX"/>
        </w:rPr>
        <w:t xml:space="preserve"> </w:t>
      </w:r>
      <w:proofErr w:type="spellStart"/>
      <w:r w:rsidR="00250004">
        <w:rPr>
          <w:b/>
          <w:lang w:val="es-MX"/>
        </w:rPr>
        <w:t>Jhu</w:t>
      </w:r>
      <w:proofErr w:type="spellEnd"/>
      <w:r w:rsidR="00250004">
        <w:rPr>
          <w:b/>
          <w:lang w:val="es-MX"/>
        </w:rPr>
        <w:t xml:space="preserve"> (92,49</w:t>
      </w:r>
      <w:r w:rsidRPr="0009353F">
        <w:rPr>
          <w:b/>
          <w:lang w:val="es-MX"/>
        </w:rPr>
        <w:t xml:space="preserve"> Km</w:t>
      </w:r>
      <w:r w:rsidRPr="0009353F">
        <w:rPr>
          <w:b/>
        </w:rPr>
        <w:t>)</w:t>
      </w:r>
    </w:p>
    <w:p w:rsidR="00926FF2" w:rsidRDefault="0009353F" w:rsidP="008037DB">
      <w:pPr>
        <w:spacing w:before="0" w:after="200" w:line="276" w:lineRule="auto"/>
        <w:jc w:val="center"/>
      </w:pPr>
      <w:r>
        <w:rPr>
          <w:noProof/>
          <w:lang w:eastAsia="es-PY" w:bidi="ar-SA"/>
        </w:rPr>
        <w:drawing>
          <wp:inline distT="0" distB="0" distL="0" distR="0" wp14:anchorId="13FD18B3" wp14:editId="6FA94325">
            <wp:extent cx="6673756" cy="2074459"/>
            <wp:effectExtent l="0" t="0" r="0" b="254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E26CF" w:rsidRDefault="0009353F" w:rsidP="000E26CF">
      <w:pPr>
        <w:spacing w:before="0" w:after="200" w:line="276" w:lineRule="auto"/>
        <w:jc w:val="center"/>
      </w:pPr>
      <w:r w:rsidRPr="0009353F">
        <w:rPr>
          <w:noProof/>
          <w:lang w:eastAsia="es-PY" w:bidi="ar-SA"/>
        </w:rPr>
        <w:drawing>
          <wp:inline distT="0" distB="0" distL="0" distR="0" wp14:anchorId="253A65E5" wp14:editId="4C63C2A1">
            <wp:extent cx="4449170" cy="347438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49224" cy="3474427"/>
                    </a:xfrm>
                    <a:prstGeom prst="rect">
                      <a:avLst/>
                    </a:prstGeom>
                    <a:noFill/>
                    <a:ln>
                      <a:noFill/>
                    </a:ln>
                  </pic:spPr>
                </pic:pic>
              </a:graphicData>
            </a:graphic>
          </wp:inline>
        </w:drawing>
      </w:r>
      <w:r w:rsidR="000E26CF">
        <w:br w:type="page"/>
      </w:r>
    </w:p>
    <w:p w:rsidR="0009353F" w:rsidRDefault="000E26CF" w:rsidP="000E26CF">
      <w:pPr>
        <w:spacing w:before="0" w:line="240" w:lineRule="auto"/>
        <w:jc w:val="center"/>
        <w:rPr>
          <w:b/>
        </w:rPr>
      </w:pPr>
      <w:r w:rsidRPr="000E26CF">
        <w:rPr>
          <w:b/>
        </w:rPr>
        <w:lastRenderedPageBreak/>
        <w:t>Mantenimiento Caminos Vecinales</w:t>
      </w:r>
    </w:p>
    <w:p w:rsidR="000E26CF" w:rsidRDefault="000E26CF" w:rsidP="000E26CF">
      <w:pPr>
        <w:spacing w:before="0" w:line="240" w:lineRule="auto"/>
        <w:jc w:val="center"/>
        <w:rPr>
          <w:b/>
        </w:rPr>
      </w:pPr>
      <w:r>
        <w:rPr>
          <w:noProof/>
          <w:lang w:eastAsia="es-PY" w:bidi="ar-SA"/>
        </w:rPr>
        <w:drawing>
          <wp:inline distT="0" distB="0" distL="0" distR="0" wp14:anchorId="4DF5D6B2" wp14:editId="6B3A4819">
            <wp:extent cx="7547212" cy="1992573"/>
            <wp:effectExtent l="0" t="0" r="0" b="825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E26CF" w:rsidRDefault="000E26CF" w:rsidP="000E26CF">
      <w:pPr>
        <w:spacing w:before="0" w:line="240" w:lineRule="auto"/>
        <w:jc w:val="center"/>
        <w:rPr>
          <w:b/>
        </w:rPr>
      </w:pPr>
    </w:p>
    <w:p w:rsidR="0009353F" w:rsidRPr="00642169" w:rsidRDefault="00642169" w:rsidP="00642169">
      <w:pPr>
        <w:spacing w:before="0" w:line="240" w:lineRule="auto"/>
        <w:jc w:val="center"/>
        <w:rPr>
          <w:b/>
        </w:rPr>
      </w:pPr>
      <w:r w:rsidRPr="00642169">
        <w:rPr>
          <w:noProof/>
          <w:lang w:eastAsia="es-PY" w:bidi="ar-SA"/>
        </w:rPr>
        <w:drawing>
          <wp:inline distT="0" distB="0" distL="0" distR="0" wp14:anchorId="545766B7" wp14:editId="380C5BBD">
            <wp:extent cx="4039738" cy="345520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47543" cy="3461879"/>
                    </a:xfrm>
                    <a:prstGeom prst="rect">
                      <a:avLst/>
                    </a:prstGeom>
                    <a:noFill/>
                    <a:ln>
                      <a:noFill/>
                    </a:ln>
                  </pic:spPr>
                </pic:pic>
              </a:graphicData>
            </a:graphic>
          </wp:inline>
        </w:drawing>
      </w:r>
      <w:r w:rsidR="0009353F">
        <w:br w:type="page"/>
      </w:r>
    </w:p>
    <w:p w:rsidR="0009353F" w:rsidRPr="003536C3" w:rsidRDefault="003536C3" w:rsidP="008037DB">
      <w:pPr>
        <w:spacing w:before="0" w:after="200" w:line="276" w:lineRule="auto"/>
        <w:jc w:val="center"/>
        <w:rPr>
          <w:b/>
        </w:rPr>
      </w:pPr>
      <w:r w:rsidRPr="003536C3">
        <w:rPr>
          <w:b/>
        </w:rPr>
        <w:lastRenderedPageBreak/>
        <w:t>Grupo 1</w:t>
      </w:r>
      <w:r>
        <w:rPr>
          <w:b/>
        </w:rPr>
        <w:t xml:space="preserve"> Puentes</w:t>
      </w:r>
      <w:r w:rsidRPr="003536C3">
        <w:rPr>
          <w:b/>
        </w:rPr>
        <w:t xml:space="preserve">: </w:t>
      </w:r>
      <w:proofErr w:type="spellStart"/>
      <w:r w:rsidRPr="003536C3">
        <w:rPr>
          <w:b/>
        </w:rPr>
        <w:t>Paraguari</w:t>
      </w:r>
      <w:proofErr w:type="spellEnd"/>
      <w:r w:rsidRPr="003536C3">
        <w:rPr>
          <w:b/>
        </w:rPr>
        <w:t xml:space="preserve"> - Misiones - </w:t>
      </w:r>
      <w:proofErr w:type="spellStart"/>
      <w:r w:rsidRPr="003536C3">
        <w:rPr>
          <w:b/>
        </w:rPr>
        <w:t>Coordillera</w:t>
      </w:r>
      <w:proofErr w:type="spellEnd"/>
      <w:r w:rsidRPr="003536C3">
        <w:rPr>
          <w:b/>
        </w:rPr>
        <w:t xml:space="preserve"> y San Pedro (405 ml)</w:t>
      </w:r>
    </w:p>
    <w:p w:rsidR="0009353F" w:rsidRDefault="00291308" w:rsidP="008037DB">
      <w:pPr>
        <w:spacing w:before="0" w:after="200" w:line="276" w:lineRule="auto"/>
        <w:jc w:val="center"/>
      </w:pPr>
      <w:r>
        <w:rPr>
          <w:noProof/>
          <w:lang w:eastAsia="es-PY" w:bidi="ar-SA"/>
        </w:rPr>
        <w:drawing>
          <wp:inline distT="0" distB="0" distL="0" distR="0" wp14:anchorId="4A263F02" wp14:editId="0B71F65C">
            <wp:extent cx="6714699" cy="2074459"/>
            <wp:effectExtent l="0" t="0" r="0" b="254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536C3" w:rsidRDefault="003536C3" w:rsidP="008037DB">
      <w:pPr>
        <w:spacing w:before="0" w:after="200" w:line="276" w:lineRule="auto"/>
        <w:jc w:val="center"/>
      </w:pPr>
    </w:p>
    <w:p w:rsidR="003536C3" w:rsidRDefault="003536C3" w:rsidP="003536C3">
      <w:pPr>
        <w:spacing w:before="0" w:after="200" w:line="276" w:lineRule="auto"/>
        <w:jc w:val="center"/>
      </w:pPr>
      <w:r w:rsidRPr="003536C3">
        <w:rPr>
          <w:noProof/>
          <w:lang w:eastAsia="es-PY" w:bidi="ar-SA"/>
        </w:rPr>
        <w:drawing>
          <wp:inline distT="0" distB="0" distL="0" distR="0" wp14:anchorId="047E4CE2" wp14:editId="7C581AD8">
            <wp:extent cx="5186150" cy="299407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97545" cy="3000650"/>
                    </a:xfrm>
                    <a:prstGeom prst="rect">
                      <a:avLst/>
                    </a:prstGeom>
                    <a:noFill/>
                    <a:ln>
                      <a:noFill/>
                    </a:ln>
                  </pic:spPr>
                </pic:pic>
              </a:graphicData>
            </a:graphic>
          </wp:inline>
        </w:drawing>
      </w:r>
      <w:r>
        <w:br w:type="page"/>
      </w:r>
    </w:p>
    <w:p w:rsidR="003536C3" w:rsidRPr="003536C3" w:rsidRDefault="003536C3" w:rsidP="008037DB">
      <w:pPr>
        <w:spacing w:before="0" w:after="200" w:line="276" w:lineRule="auto"/>
        <w:jc w:val="center"/>
        <w:rPr>
          <w:b/>
        </w:rPr>
      </w:pPr>
      <w:r w:rsidRPr="003536C3">
        <w:rPr>
          <w:b/>
        </w:rPr>
        <w:lastRenderedPageBreak/>
        <w:t>Grupo 2 Puentes: Guaira - Alto Paraná y Amambay (195 ml)</w:t>
      </w:r>
    </w:p>
    <w:p w:rsidR="003536C3" w:rsidRDefault="003536C3" w:rsidP="008037DB">
      <w:pPr>
        <w:spacing w:before="0" w:after="200" w:line="276" w:lineRule="auto"/>
        <w:jc w:val="center"/>
      </w:pPr>
      <w:r>
        <w:rPr>
          <w:noProof/>
          <w:lang w:eastAsia="es-PY" w:bidi="ar-SA"/>
        </w:rPr>
        <w:drawing>
          <wp:inline distT="0" distB="0" distL="0" distR="0" wp14:anchorId="1731807D" wp14:editId="086EAD8C">
            <wp:extent cx="5841241" cy="2060812"/>
            <wp:effectExtent l="0" t="0" r="762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037DB" w:rsidRDefault="003536C3" w:rsidP="003536C3">
      <w:pPr>
        <w:spacing w:before="0" w:after="200" w:line="276" w:lineRule="auto"/>
        <w:jc w:val="center"/>
      </w:pPr>
      <w:r w:rsidRPr="003536C3">
        <w:rPr>
          <w:noProof/>
          <w:lang w:eastAsia="es-PY" w:bidi="ar-SA"/>
        </w:rPr>
        <w:drawing>
          <wp:inline distT="0" distB="0" distL="0" distR="0" wp14:anchorId="5EBB8DEF" wp14:editId="5C40E6E2">
            <wp:extent cx="4245407" cy="3357349"/>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45407" cy="3357349"/>
                    </a:xfrm>
                    <a:prstGeom prst="rect">
                      <a:avLst/>
                    </a:prstGeom>
                    <a:noFill/>
                    <a:ln>
                      <a:noFill/>
                    </a:ln>
                  </pic:spPr>
                </pic:pic>
              </a:graphicData>
            </a:graphic>
          </wp:inline>
        </w:drawing>
      </w:r>
    </w:p>
    <w:p w:rsidR="001A5CEC" w:rsidRDefault="001A5CEC" w:rsidP="001A5CEC">
      <w:pPr>
        <w:spacing w:before="0" w:line="240" w:lineRule="auto"/>
        <w:jc w:val="left"/>
        <w:sectPr w:rsidR="001A5CEC" w:rsidSect="000E26CF">
          <w:pgSz w:w="16839" w:h="11907" w:orient="landscape" w:code="9"/>
          <w:pgMar w:top="851" w:right="1418" w:bottom="1134" w:left="1418" w:header="709" w:footer="709" w:gutter="0"/>
          <w:cols w:space="708"/>
          <w:titlePg/>
          <w:docGrid w:linePitch="360"/>
        </w:sectPr>
      </w:pPr>
    </w:p>
    <w:p w:rsidR="00F11E4E" w:rsidRDefault="00F11E4E" w:rsidP="00F11E4E">
      <w:bookmarkStart w:id="145" w:name="_Toc414522844"/>
    </w:p>
    <w:p w:rsidR="00F11E4E" w:rsidRDefault="00F11E4E" w:rsidP="00F11E4E">
      <w:pPr>
        <w:jc w:val="center"/>
      </w:pPr>
    </w:p>
    <w:p w:rsidR="00F11E4E" w:rsidRDefault="00F11E4E" w:rsidP="00F11E4E">
      <w:pPr>
        <w:jc w:val="center"/>
      </w:pPr>
    </w:p>
    <w:p w:rsidR="00F11E4E" w:rsidRDefault="00F11E4E" w:rsidP="00F11E4E">
      <w:pPr>
        <w:jc w:val="center"/>
      </w:pPr>
    </w:p>
    <w:p w:rsidR="00F11E4E" w:rsidRDefault="00F11E4E" w:rsidP="00F11E4E">
      <w:pPr>
        <w:jc w:val="center"/>
      </w:pPr>
    </w:p>
    <w:p w:rsidR="00F11E4E" w:rsidRDefault="00F11E4E" w:rsidP="00F11E4E">
      <w:pPr>
        <w:jc w:val="center"/>
      </w:pPr>
    </w:p>
    <w:p w:rsidR="00F11E4E" w:rsidRDefault="00F11E4E" w:rsidP="00F11E4E">
      <w:pPr>
        <w:jc w:val="center"/>
      </w:pPr>
    </w:p>
    <w:p w:rsidR="00F11E4E" w:rsidRDefault="00F11E4E" w:rsidP="00F11E4E">
      <w:pPr>
        <w:jc w:val="center"/>
      </w:pPr>
    </w:p>
    <w:p w:rsidR="00F11E4E" w:rsidRDefault="00F11E4E" w:rsidP="00F11E4E">
      <w:pPr>
        <w:jc w:val="center"/>
      </w:pPr>
    </w:p>
    <w:p w:rsidR="00F11E4E" w:rsidRDefault="00F11E4E" w:rsidP="00F11E4E">
      <w:pPr>
        <w:jc w:val="center"/>
      </w:pPr>
    </w:p>
    <w:p w:rsidR="00F11E4E" w:rsidRDefault="00F11E4E" w:rsidP="00F11E4E">
      <w:pPr>
        <w:jc w:val="center"/>
      </w:pPr>
    </w:p>
    <w:p w:rsidR="00F11E4E" w:rsidRDefault="00F11E4E" w:rsidP="00F11E4E">
      <w:pPr>
        <w:jc w:val="center"/>
      </w:pPr>
    </w:p>
    <w:p w:rsidR="00F11E4E" w:rsidRDefault="00F11E4E" w:rsidP="00F11E4E">
      <w:pPr>
        <w:jc w:val="center"/>
      </w:pPr>
    </w:p>
    <w:p w:rsidR="00F11E4E" w:rsidRDefault="00F11E4E" w:rsidP="00F11E4E">
      <w:pPr>
        <w:jc w:val="center"/>
      </w:pPr>
    </w:p>
    <w:p w:rsidR="00926FF2" w:rsidRDefault="000D45A6" w:rsidP="00CB1D3A">
      <w:pPr>
        <w:pStyle w:val="Ttulo1"/>
      </w:pPr>
      <w:bookmarkStart w:id="146" w:name="_Toc427753841"/>
      <w:r>
        <w:t>Evaluación económica</w:t>
      </w:r>
      <w:r w:rsidR="00926FF2">
        <w:t xml:space="preserve"> </w:t>
      </w:r>
      <w:r>
        <w:t>de la muestra</w:t>
      </w:r>
      <w:bookmarkEnd w:id="145"/>
      <w:bookmarkEnd w:id="146"/>
    </w:p>
    <w:p w:rsidR="00926FF2" w:rsidRDefault="00926FF2">
      <w:pPr>
        <w:jc w:val="left"/>
      </w:pPr>
      <w:r>
        <w:br w:type="page"/>
      </w:r>
    </w:p>
    <w:p w:rsidR="00926FF2" w:rsidRPr="00DE11F0" w:rsidRDefault="00DE11F0" w:rsidP="00DE5D76">
      <w:pPr>
        <w:pStyle w:val="Ttulo2"/>
      </w:pPr>
      <w:bookmarkStart w:id="147" w:name="_Toc414522845"/>
      <w:bookmarkStart w:id="148" w:name="_Toc427753842"/>
      <w:r>
        <w:lastRenderedPageBreak/>
        <w:t xml:space="preserve">X.1 </w:t>
      </w:r>
      <w:r w:rsidRPr="00DE11F0">
        <w:t>Evaluación económica</w:t>
      </w:r>
      <w:bookmarkEnd w:id="147"/>
      <w:bookmarkEnd w:id="148"/>
    </w:p>
    <w:p w:rsidR="00281CA7" w:rsidRPr="00903F03" w:rsidRDefault="00281CA7" w:rsidP="00281CA7">
      <w:r w:rsidRPr="00903F03">
        <w:t xml:space="preserve">La Evaluación Económica </w:t>
      </w:r>
      <w:r>
        <w:t>de los tramos viales en estudio definió</w:t>
      </w:r>
      <w:r w:rsidRPr="00903F03">
        <w:t xml:space="preserve">, mediante la comparación de los beneficios y costos del proyecto, si es </w:t>
      </w:r>
      <w:r>
        <w:t>recomendable su implementación. Una</w:t>
      </w:r>
      <w:r w:rsidRPr="00903F03">
        <w:t xml:space="preserve"> vez estructurado los costos y los beneficios para el horizonte del proyecto (</w:t>
      </w:r>
      <w:r>
        <w:t>1</w:t>
      </w:r>
      <w:r w:rsidRPr="00903F03">
        <w:t xml:space="preserve">0 años), que constituyen los insumos para la comparación de las ventajas y desventajas cuantificadas que se espera emerjan como resultados de la ejecución del Proyecto, se </w:t>
      </w:r>
      <w:r>
        <w:t>calcularon</w:t>
      </w:r>
      <w:r w:rsidRPr="00903F03">
        <w:t xml:space="preserve"> los indicadores económicos considerando una tasa de descuento del 12%, que representa el costo de oportunidad de las inversiones públicas en países en vías de desarrollo.</w:t>
      </w:r>
    </w:p>
    <w:p w:rsidR="00281CA7" w:rsidRPr="00E6086E" w:rsidRDefault="00281CA7" w:rsidP="00281CA7">
      <w:r w:rsidRPr="00E6086E">
        <w:t>Los costos y beneficios asociados al proyecto se corrigen a precios económicos</w:t>
      </w:r>
      <w:r w:rsidRPr="00E6086E">
        <w:rPr>
          <w:rStyle w:val="Refdenotaalpie"/>
        </w:rPr>
        <w:footnoteReference w:id="4"/>
      </w:r>
      <w:r w:rsidRPr="00E6086E">
        <w:t xml:space="preserve"> por un factor 0,8</w:t>
      </w:r>
      <w:r>
        <w:t>4</w:t>
      </w:r>
      <w:r w:rsidRPr="00E6086E">
        <w:t>. Este factor es el utilizado normalmente en estudios de factibilidad realizados por el MOPC para proyectos viales de pavimentación asfáltica y es el valor promedio resultante de aplicar la relación de precios de cuenta a la estructura típica de costos de las obras viales y de los beneficios en ahorro de costos de operación de vehículos. La metodología de cálculo consiste básicamente en aplicar factores correctivos a cada uno de los precios de bienes y servicios considerados en el cálculo de precios unitarios, para luego, con ellos obtener el presupuesto final, en términos económicos, de cada elemento de costo considerado (inversión, mantenimiento, etc.).</w:t>
      </w:r>
    </w:p>
    <w:p w:rsidR="00281CA7" w:rsidRPr="00CE63C9" w:rsidRDefault="00281CA7" w:rsidP="00281CA7">
      <w:pPr>
        <w:autoSpaceDE w:val="0"/>
        <w:autoSpaceDN w:val="0"/>
        <w:adjustRightInd w:val="0"/>
      </w:pPr>
      <w:r w:rsidRPr="00436B7F">
        <w:t xml:space="preserve">Todos los valores monetarios son expresados en términos constantes actualizados a </w:t>
      </w:r>
      <w:r>
        <w:t>julio</w:t>
      </w:r>
      <w:r w:rsidRPr="00436B7F">
        <w:t xml:space="preserve"> de 2015 y a un tipo de cambio de Gs. 5.100 / 1 US$.</w:t>
      </w:r>
    </w:p>
    <w:p w:rsidR="00281CA7" w:rsidRPr="00CE63C9" w:rsidRDefault="00281CA7" w:rsidP="00281CA7">
      <w:pPr>
        <w:autoSpaceDE w:val="0"/>
        <w:autoSpaceDN w:val="0"/>
        <w:adjustRightInd w:val="0"/>
      </w:pPr>
      <w:r w:rsidRPr="00CE63C9">
        <w:t>Para la evaluación económica se toma</w:t>
      </w:r>
      <w:r>
        <w:t>ron</w:t>
      </w:r>
      <w:r w:rsidRPr="00CE63C9">
        <w:t xml:space="preserve"> en consideración los siguientes aspectos:</w:t>
      </w:r>
    </w:p>
    <w:p w:rsidR="00281CA7" w:rsidRPr="00281CA7" w:rsidRDefault="00281CA7" w:rsidP="00281CA7">
      <w:pPr>
        <w:pStyle w:val="Listaconvietas3"/>
        <w:tabs>
          <w:tab w:val="num" w:pos="-156"/>
        </w:tabs>
        <w:rPr>
          <w:rFonts w:ascii="Arial Narrow" w:hAnsi="Arial Narrow" w:cs="Times New Roman"/>
          <w:sz w:val="24"/>
          <w:szCs w:val="24"/>
        </w:rPr>
      </w:pPr>
      <w:r w:rsidRPr="00281CA7">
        <w:rPr>
          <w:rFonts w:ascii="Arial Narrow" w:hAnsi="Arial Narrow" w:cs="Times New Roman"/>
          <w:sz w:val="24"/>
          <w:szCs w:val="24"/>
        </w:rPr>
        <w:t>La vida útil del proyecto es de 10 años.</w:t>
      </w:r>
    </w:p>
    <w:p w:rsidR="00281CA7" w:rsidRPr="00281CA7" w:rsidRDefault="00281CA7" w:rsidP="00281CA7">
      <w:pPr>
        <w:pStyle w:val="Listaconvietas3"/>
        <w:tabs>
          <w:tab w:val="num" w:pos="-516"/>
        </w:tabs>
        <w:rPr>
          <w:rFonts w:ascii="Arial Narrow" w:hAnsi="Arial Narrow" w:cs="Times New Roman"/>
          <w:sz w:val="24"/>
          <w:szCs w:val="24"/>
        </w:rPr>
      </w:pPr>
      <w:r w:rsidRPr="00281CA7">
        <w:rPr>
          <w:rFonts w:ascii="Arial Narrow" w:hAnsi="Arial Narrow" w:cs="Times New Roman"/>
          <w:sz w:val="24"/>
          <w:szCs w:val="24"/>
        </w:rPr>
        <w:t>Para propósitos de descuento, se asume que los valores anuales ocurren al inicio de cada año.</w:t>
      </w:r>
    </w:p>
    <w:p w:rsidR="00281CA7" w:rsidRPr="00281CA7" w:rsidRDefault="00281CA7" w:rsidP="00281CA7">
      <w:pPr>
        <w:pStyle w:val="Listaconvietas3"/>
        <w:tabs>
          <w:tab w:val="num" w:pos="-516"/>
        </w:tabs>
        <w:rPr>
          <w:rFonts w:ascii="Arial Narrow" w:hAnsi="Arial Narrow" w:cs="Times New Roman"/>
          <w:sz w:val="24"/>
          <w:szCs w:val="24"/>
        </w:rPr>
      </w:pPr>
      <w:r w:rsidRPr="00281CA7">
        <w:rPr>
          <w:rFonts w:ascii="Arial Narrow" w:hAnsi="Arial Narrow" w:cs="Times New Roman"/>
          <w:sz w:val="24"/>
          <w:szCs w:val="24"/>
        </w:rPr>
        <w:t>El año de actualización de los flujos es el año 2015.</w:t>
      </w:r>
    </w:p>
    <w:p w:rsidR="00281CA7" w:rsidRPr="00281CA7" w:rsidRDefault="00281CA7" w:rsidP="00281CA7">
      <w:pPr>
        <w:pStyle w:val="Listaconvietas3"/>
        <w:rPr>
          <w:rFonts w:ascii="Arial Narrow" w:hAnsi="Arial Narrow" w:cs="Times New Roman"/>
          <w:sz w:val="24"/>
          <w:szCs w:val="24"/>
        </w:rPr>
      </w:pPr>
      <w:r w:rsidRPr="00281CA7">
        <w:rPr>
          <w:rFonts w:ascii="Arial Narrow" w:hAnsi="Arial Narrow" w:cs="Times New Roman"/>
          <w:sz w:val="24"/>
          <w:szCs w:val="24"/>
        </w:rPr>
        <w:t>La tasa de descuento es del 12%.</w:t>
      </w:r>
    </w:p>
    <w:p w:rsidR="00281CA7" w:rsidRPr="00281CA7" w:rsidRDefault="00281CA7" w:rsidP="00281CA7">
      <w:pPr>
        <w:pStyle w:val="Listaconvietas3"/>
        <w:rPr>
          <w:rFonts w:ascii="Arial Narrow" w:hAnsi="Arial Narrow" w:cs="Times New Roman"/>
          <w:sz w:val="24"/>
          <w:szCs w:val="24"/>
        </w:rPr>
      </w:pPr>
      <w:r w:rsidRPr="00281CA7">
        <w:rPr>
          <w:rFonts w:ascii="Arial Narrow" w:hAnsi="Arial Narrow" w:cs="Times New Roman"/>
          <w:sz w:val="24"/>
          <w:szCs w:val="24"/>
        </w:rPr>
        <w:t>El cronograma que se ha establecido con fines de la evaluación es el siguiente:</w:t>
      </w:r>
    </w:p>
    <w:p w:rsidR="00281CA7" w:rsidRPr="00CE63C9" w:rsidRDefault="00281CA7" w:rsidP="00281CA7"/>
    <w:p w:rsidR="00281CA7" w:rsidRPr="00281CA7" w:rsidRDefault="00281CA7" w:rsidP="00E76746">
      <w:pPr>
        <w:pStyle w:val="Listaconvietas3"/>
        <w:numPr>
          <w:ilvl w:val="0"/>
          <w:numId w:val="35"/>
        </w:numPr>
        <w:ind w:hanging="719"/>
        <w:rPr>
          <w:rFonts w:ascii="Arial Narrow" w:hAnsi="Arial Narrow" w:cs="Times New Roman"/>
          <w:sz w:val="24"/>
        </w:rPr>
      </w:pPr>
      <w:r w:rsidRPr="00281CA7">
        <w:rPr>
          <w:rFonts w:ascii="Arial Narrow" w:hAnsi="Arial Narrow" w:cs="Times New Roman"/>
          <w:sz w:val="24"/>
        </w:rPr>
        <w:t>Año 2015</w:t>
      </w:r>
      <w:r w:rsidRPr="00281CA7">
        <w:rPr>
          <w:rFonts w:ascii="Arial Narrow" w:hAnsi="Arial Narrow" w:cs="Times New Roman"/>
          <w:sz w:val="24"/>
        </w:rPr>
        <w:tab/>
        <w:t>Actualización de los Estudios.</w:t>
      </w:r>
    </w:p>
    <w:p w:rsidR="00281CA7" w:rsidRPr="00281CA7" w:rsidRDefault="00281CA7" w:rsidP="00E76746">
      <w:pPr>
        <w:pStyle w:val="Listaconvietas3"/>
        <w:numPr>
          <w:ilvl w:val="0"/>
          <w:numId w:val="35"/>
        </w:numPr>
        <w:ind w:hanging="719"/>
        <w:rPr>
          <w:rFonts w:ascii="Arial Narrow" w:hAnsi="Arial Narrow" w:cs="Times New Roman"/>
          <w:sz w:val="24"/>
        </w:rPr>
      </w:pPr>
      <w:r w:rsidRPr="00281CA7">
        <w:rPr>
          <w:rFonts w:ascii="Arial Narrow" w:hAnsi="Arial Narrow" w:cs="Times New Roman"/>
          <w:sz w:val="24"/>
        </w:rPr>
        <w:t>Año 2016</w:t>
      </w:r>
      <w:r w:rsidRPr="00281CA7">
        <w:rPr>
          <w:rFonts w:ascii="Arial Narrow" w:hAnsi="Arial Narrow" w:cs="Times New Roman"/>
          <w:sz w:val="24"/>
        </w:rPr>
        <w:tab/>
        <w:t>Licitación</w:t>
      </w:r>
    </w:p>
    <w:p w:rsidR="00281CA7" w:rsidRPr="00281CA7" w:rsidRDefault="00281CA7" w:rsidP="00E76746">
      <w:pPr>
        <w:pStyle w:val="Listaconvietas3"/>
        <w:numPr>
          <w:ilvl w:val="0"/>
          <w:numId w:val="35"/>
        </w:numPr>
        <w:ind w:hanging="719"/>
        <w:rPr>
          <w:rFonts w:ascii="Arial Narrow" w:hAnsi="Arial Narrow" w:cs="Times New Roman"/>
          <w:sz w:val="24"/>
        </w:rPr>
      </w:pPr>
      <w:r w:rsidRPr="00281CA7">
        <w:rPr>
          <w:rFonts w:ascii="Arial Narrow" w:hAnsi="Arial Narrow" w:cs="Times New Roman"/>
          <w:sz w:val="24"/>
        </w:rPr>
        <w:t>Año 2017</w:t>
      </w:r>
      <w:r w:rsidRPr="00281CA7">
        <w:rPr>
          <w:rFonts w:ascii="Arial Narrow" w:hAnsi="Arial Narrow" w:cs="Times New Roman"/>
          <w:sz w:val="24"/>
        </w:rPr>
        <w:tab/>
        <w:t>Obra de construcción (50%)</w:t>
      </w:r>
    </w:p>
    <w:p w:rsidR="00281CA7" w:rsidRPr="00281CA7" w:rsidRDefault="00281CA7" w:rsidP="00E76746">
      <w:pPr>
        <w:pStyle w:val="Listaconvietas3"/>
        <w:numPr>
          <w:ilvl w:val="0"/>
          <w:numId w:val="35"/>
        </w:numPr>
        <w:ind w:hanging="719"/>
        <w:rPr>
          <w:rFonts w:ascii="Arial Narrow" w:hAnsi="Arial Narrow" w:cs="Times New Roman"/>
          <w:sz w:val="24"/>
        </w:rPr>
      </w:pPr>
      <w:r w:rsidRPr="00281CA7">
        <w:rPr>
          <w:rFonts w:ascii="Arial Narrow" w:hAnsi="Arial Narrow" w:cs="Times New Roman"/>
          <w:sz w:val="24"/>
        </w:rPr>
        <w:t>Año 2018</w:t>
      </w:r>
      <w:r w:rsidRPr="00281CA7">
        <w:rPr>
          <w:rFonts w:ascii="Arial Narrow" w:hAnsi="Arial Narrow" w:cs="Times New Roman"/>
          <w:sz w:val="24"/>
        </w:rPr>
        <w:tab/>
        <w:t>Obra de construcción (50%)</w:t>
      </w:r>
    </w:p>
    <w:p w:rsidR="00281CA7" w:rsidRPr="00281CA7" w:rsidRDefault="00281CA7" w:rsidP="00E76746">
      <w:pPr>
        <w:pStyle w:val="Listaconvietas3"/>
        <w:numPr>
          <w:ilvl w:val="0"/>
          <w:numId w:val="35"/>
        </w:numPr>
        <w:ind w:hanging="719"/>
        <w:rPr>
          <w:rFonts w:ascii="Arial Narrow" w:hAnsi="Arial Narrow" w:cs="Times New Roman"/>
          <w:sz w:val="24"/>
        </w:rPr>
      </w:pPr>
      <w:r w:rsidRPr="00281CA7">
        <w:rPr>
          <w:rFonts w:ascii="Arial Narrow" w:hAnsi="Arial Narrow" w:cs="Times New Roman"/>
          <w:sz w:val="24"/>
        </w:rPr>
        <w:t>Año 2019</w:t>
      </w:r>
      <w:r w:rsidRPr="00281CA7">
        <w:rPr>
          <w:rFonts w:ascii="Arial Narrow" w:hAnsi="Arial Narrow" w:cs="Times New Roman"/>
          <w:sz w:val="24"/>
        </w:rPr>
        <w:tab/>
        <w:t>Inicio de operación del camino</w:t>
      </w:r>
    </w:p>
    <w:p w:rsidR="00281CA7" w:rsidRPr="00281CA7" w:rsidRDefault="00281CA7" w:rsidP="00E76746">
      <w:pPr>
        <w:pStyle w:val="Listaconvietas3"/>
        <w:numPr>
          <w:ilvl w:val="0"/>
          <w:numId w:val="35"/>
        </w:numPr>
        <w:ind w:hanging="719"/>
        <w:rPr>
          <w:rFonts w:ascii="Arial Narrow" w:hAnsi="Arial Narrow" w:cs="Times New Roman"/>
          <w:sz w:val="24"/>
        </w:rPr>
      </w:pPr>
      <w:r w:rsidRPr="00281CA7">
        <w:rPr>
          <w:rFonts w:ascii="Arial Narrow" w:hAnsi="Arial Narrow" w:cs="Times New Roman"/>
          <w:sz w:val="24"/>
        </w:rPr>
        <w:t>Año 2028</w:t>
      </w:r>
      <w:r w:rsidRPr="00281CA7">
        <w:rPr>
          <w:rFonts w:ascii="Arial Narrow" w:hAnsi="Arial Narrow" w:cs="Times New Roman"/>
          <w:sz w:val="24"/>
        </w:rPr>
        <w:tab/>
        <w:t>Fin de la vida útil del camino</w:t>
      </w:r>
    </w:p>
    <w:p w:rsidR="00281CA7" w:rsidRPr="00281CA7" w:rsidRDefault="00281CA7" w:rsidP="00281CA7">
      <w:pPr>
        <w:pStyle w:val="Listaconvietas3"/>
        <w:numPr>
          <w:ilvl w:val="0"/>
          <w:numId w:val="0"/>
        </w:numPr>
        <w:ind w:left="1286"/>
        <w:rPr>
          <w:rFonts w:ascii="Arial Narrow" w:hAnsi="Arial Narrow" w:cs="Times New Roman"/>
          <w:sz w:val="24"/>
        </w:rPr>
      </w:pPr>
    </w:p>
    <w:p w:rsidR="00281CA7" w:rsidRPr="00281CA7" w:rsidRDefault="00281CA7" w:rsidP="00E76746">
      <w:pPr>
        <w:pStyle w:val="Listaconvietas3"/>
        <w:numPr>
          <w:ilvl w:val="0"/>
          <w:numId w:val="35"/>
        </w:numPr>
        <w:ind w:hanging="719"/>
        <w:rPr>
          <w:rFonts w:ascii="Arial Narrow" w:hAnsi="Arial Narrow" w:cs="Times New Roman"/>
          <w:sz w:val="24"/>
        </w:rPr>
      </w:pPr>
      <w:r w:rsidRPr="00281CA7">
        <w:rPr>
          <w:rFonts w:ascii="Arial Narrow" w:hAnsi="Arial Narrow" w:cs="Times New Roman"/>
          <w:sz w:val="24"/>
        </w:rPr>
        <w:t>Valor residual de la inversión: 10%</w:t>
      </w:r>
    </w:p>
    <w:p w:rsidR="00281CA7" w:rsidRPr="00281CA7" w:rsidRDefault="00281CA7" w:rsidP="00281CA7">
      <w:pPr>
        <w:pStyle w:val="Listaconvietas3"/>
        <w:numPr>
          <w:ilvl w:val="0"/>
          <w:numId w:val="0"/>
        </w:numPr>
        <w:ind w:left="1286"/>
        <w:rPr>
          <w:rFonts w:ascii="Arial Narrow" w:hAnsi="Arial Narrow" w:cs="Times New Roman"/>
          <w:sz w:val="24"/>
        </w:rPr>
      </w:pPr>
    </w:p>
    <w:p w:rsidR="00281CA7" w:rsidRPr="00E6086E" w:rsidRDefault="00281CA7" w:rsidP="00281CA7"/>
    <w:p w:rsidR="00281CA7" w:rsidRPr="00547E17" w:rsidRDefault="00281CA7" w:rsidP="00281CA7">
      <w:r w:rsidRPr="00547E17">
        <w:t>Los escenarios analizados son:</w:t>
      </w:r>
    </w:p>
    <w:p w:rsidR="00281CA7" w:rsidRDefault="00281CA7" w:rsidP="00281CA7"/>
    <w:p w:rsidR="00281CA7" w:rsidRPr="00281CA7" w:rsidRDefault="00281CA7" w:rsidP="00E76746">
      <w:pPr>
        <w:pStyle w:val="Prrafodelista"/>
        <w:numPr>
          <w:ilvl w:val="0"/>
          <w:numId w:val="34"/>
        </w:numPr>
        <w:spacing w:before="0" w:line="240" w:lineRule="auto"/>
      </w:pPr>
      <w:r w:rsidRPr="00281CA7">
        <w:lastRenderedPageBreak/>
        <w:t>Escenario base: Sin proyecto, se aplica mantenimiento rutinario y periódico a todos los tramos en estudio.</w:t>
      </w:r>
    </w:p>
    <w:p w:rsidR="00281CA7" w:rsidRPr="00281CA7" w:rsidRDefault="00281CA7" w:rsidP="00E76746">
      <w:pPr>
        <w:pStyle w:val="Prrafodelista"/>
        <w:numPr>
          <w:ilvl w:val="0"/>
          <w:numId w:val="34"/>
        </w:numPr>
        <w:spacing w:before="0" w:line="240" w:lineRule="auto"/>
      </w:pPr>
      <w:r w:rsidRPr="00281CA7">
        <w:t>Escenario con proyecto: Se prevén el mejoramiento de todos los tramos conforme se detalla a continuación</w:t>
      </w:r>
    </w:p>
    <w:p w:rsidR="00281CA7" w:rsidRPr="00281CA7" w:rsidRDefault="00281CA7" w:rsidP="00281CA7"/>
    <w:tbl>
      <w:tblPr>
        <w:tblW w:w="8382" w:type="dxa"/>
        <w:jc w:val="center"/>
        <w:tblInd w:w="55" w:type="dxa"/>
        <w:tblCellMar>
          <w:left w:w="70" w:type="dxa"/>
          <w:right w:w="70" w:type="dxa"/>
        </w:tblCellMar>
        <w:tblLook w:val="04A0" w:firstRow="1" w:lastRow="0" w:firstColumn="1" w:lastColumn="0" w:noHBand="0" w:noVBand="1"/>
      </w:tblPr>
      <w:tblGrid>
        <w:gridCol w:w="1243"/>
        <w:gridCol w:w="820"/>
        <w:gridCol w:w="3946"/>
        <w:gridCol w:w="959"/>
        <w:gridCol w:w="1414"/>
      </w:tblGrid>
      <w:tr w:rsidR="00281CA7" w:rsidRPr="00436B7F" w:rsidTr="002203C8">
        <w:trPr>
          <w:trHeight w:val="270"/>
          <w:jc w:val="center"/>
        </w:trPr>
        <w:tc>
          <w:tcPr>
            <w:tcW w:w="124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81CA7" w:rsidRPr="00436B7F" w:rsidRDefault="00281CA7" w:rsidP="00D92C47">
            <w:pPr>
              <w:jc w:val="center"/>
              <w:rPr>
                <w:rFonts w:cs="Arial"/>
                <w:b/>
                <w:bCs/>
                <w:sz w:val="22"/>
                <w:szCs w:val="22"/>
                <w:lang w:eastAsia="es-PY"/>
              </w:rPr>
            </w:pPr>
            <w:proofErr w:type="spellStart"/>
            <w:r w:rsidRPr="00436B7F">
              <w:rPr>
                <w:rFonts w:cs="Arial"/>
                <w:b/>
                <w:bCs/>
                <w:sz w:val="22"/>
                <w:szCs w:val="22"/>
                <w:lang w:eastAsia="es-PY"/>
              </w:rPr>
              <w:t>Dpto</w:t>
            </w:r>
            <w:proofErr w:type="spellEnd"/>
          </w:p>
        </w:tc>
        <w:tc>
          <w:tcPr>
            <w:tcW w:w="82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81CA7" w:rsidRPr="00436B7F" w:rsidRDefault="00281CA7" w:rsidP="00D92C47">
            <w:pPr>
              <w:jc w:val="center"/>
              <w:rPr>
                <w:rFonts w:cs="Arial"/>
                <w:b/>
                <w:bCs/>
                <w:sz w:val="22"/>
                <w:szCs w:val="22"/>
                <w:lang w:eastAsia="es-PY"/>
              </w:rPr>
            </w:pPr>
            <w:r w:rsidRPr="00436B7F">
              <w:rPr>
                <w:rFonts w:cs="Arial"/>
                <w:b/>
                <w:bCs/>
                <w:sz w:val="22"/>
                <w:szCs w:val="22"/>
                <w:lang w:eastAsia="es-PY"/>
              </w:rPr>
              <w:t>Código</w:t>
            </w:r>
          </w:p>
        </w:tc>
        <w:tc>
          <w:tcPr>
            <w:tcW w:w="394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81CA7" w:rsidRPr="00436B7F" w:rsidRDefault="00281CA7" w:rsidP="00D92C47">
            <w:pPr>
              <w:jc w:val="center"/>
              <w:rPr>
                <w:rFonts w:cs="Arial"/>
                <w:b/>
                <w:bCs/>
                <w:sz w:val="22"/>
                <w:szCs w:val="22"/>
                <w:lang w:eastAsia="es-PY"/>
              </w:rPr>
            </w:pPr>
            <w:r w:rsidRPr="00436B7F">
              <w:rPr>
                <w:rFonts w:cs="Arial"/>
                <w:b/>
                <w:bCs/>
                <w:sz w:val="22"/>
                <w:szCs w:val="22"/>
                <w:lang w:eastAsia="es-PY"/>
              </w:rPr>
              <w:t>DESCRIPCIÓN</w:t>
            </w:r>
          </w:p>
        </w:tc>
        <w:tc>
          <w:tcPr>
            <w:tcW w:w="959" w:type="dxa"/>
            <w:vMerge w:val="restart"/>
            <w:tcBorders>
              <w:top w:val="single" w:sz="4" w:space="0" w:color="auto"/>
              <w:left w:val="nil"/>
              <w:right w:val="single" w:sz="4" w:space="0" w:color="auto"/>
            </w:tcBorders>
            <w:shd w:val="clear" w:color="auto" w:fill="DBE5F1" w:themeFill="accent1" w:themeFillTint="33"/>
            <w:vAlign w:val="center"/>
            <w:hideMark/>
          </w:tcPr>
          <w:p w:rsidR="00281CA7" w:rsidRDefault="00281CA7" w:rsidP="00D92C47">
            <w:pPr>
              <w:jc w:val="center"/>
              <w:rPr>
                <w:rFonts w:cs="Arial"/>
                <w:b/>
                <w:bCs/>
                <w:sz w:val="22"/>
                <w:szCs w:val="20"/>
                <w:lang w:eastAsia="es-PY"/>
              </w:rPr>
            </w:pPr>
            <w:r>
              <w:rPr>
                <w:rFonts w:cs="Arial"/>
                <w:b/>
                <w:bCs/>
                <w:sz w:val="22"/>
                <w:szCs w:val="20"/>
                <w:lang w:eastAsia="es-PY"/>
              </w:rPr>
              <w:t>Long.</w:t>
            </w:r>
          </w:p>
          <w:p w:rsidR="00281CA7" w:rsidRPr="00436B7F" w:rsidRDefault="00281CA7" w:rsidP="00D92C47">
            <w:pPr>
              <w:jc w:val="center"/>
              <w:rPr>
                <w:rFonts w:cs="Arial"/>
                <w:b/>
                <w:bCs/>
                <w:sz w:val="22"/>
                <w:szCs w:val="22"/>
                <w:lang w:eastAsia="es-PY"/>
              </w:rPr>
            </w:pPr>
            <w:r w:rsidRPr="00436B7F">
              <w:rPr>
                <w:rFonts w:cs="Arial"/>
                <w:b/>
                <w:bCs/>
                <w:sz w:val="22"/>
                <w:szCs w:val="20"/>
                <w:lang w:eastAsia="es-PY"/>
              </w:rPr>
              <w:t>km</w:t>
            </w:r>
          </w:p>
        </w:tc>
        <w:tc>
          <w:tcPr>
            <w:tcW w:w="14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81CA7" w:rsidRPr="00436B7F" w:rsidRDefault="00281CA7" w:rsidP="00D92C47">
            <w:pPr>
              <w:jc w:val="center"/>
              <w:rPr>
                <w:rFonts w:cs="Arial"/>
                <w:b/>
                <w:bCs/>
                <w:sz w:val="22"/>
                <w:szCs w:val="22"/>
                <w:lang w:eastAsia="es-PY"/>
              </w:rPr>
            </w:pPr>
            <w:r w:rsidRPr="00436B7F">
              <w:rPr>
                <w:rFonts w:cs="Arial"/>
                <w:b/>
                <w:bCs/>
                <w:sz w:val="22"/>
                <w:szCs w:val="22"/>
                <w:lang w:eastAsia="es-PY"/>
              </w:rPr>
              <w:t>Pavimento</w:t>
            </w:r>
          </w:p>
        </w:tc>
      </w:tr>
      <w:tr w:rsidR="00281CA7" w:rsidRPr="00436B7F" w:rsidTr="002203C8">
        <w:trPr>
          <w:trHeight w:val="330"/>
          <w:jc w:val="center"/>
        </w:trPr>
        <w:tc>
          <w:tcPr>
            <w:tcW w:w="124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81CA7" w:rsidRPr="00436B7F" w:rsidRDefault="00281CA7" w:rsidP="00D92C47">
            <w:pPr>
              <w:jc w:val="left"/>
              <w:rPr>
                <w:rFonts w:cs="Arial"/>
                <w:b/>
                <w:bCs/>
                <w:sz w:val="22"/>
                <w:szCs w:val="22"/>
                <w:lang w:eastAsia="es-PY"/>
              </w:rPr>
            </w:pPr>
          </w:p>
        </w:tc>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81CA7" w:rsidRPr="00436B7F" w:rsidRDefault="00281CA7" w:rsidP="00D92C47">
            <w:pPr>
              <w:jc w:val="left"/>
              <w:rPr>
                <w:rFonts w:cs="Arial"/>
                <w:b/>
                <w:bCs/>
                <w:sz w:val="22"/>
                <w:szCs w:val="22"/>
                <w:lang w:eastAsia="es-PY"/>
              </w:rPr>
            </w:pPr>
          </w:p>
        </w:tc>
        <w:tc>
          <w:tcPr>
            <w:tcW w:w="394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81CA7" w:rsidRPr="00436B7F" w:rsidRDefault="00281CA7" w:rsidP="00D92C47">
            <w:pPr>
              <w:jc w:val="left"/>
              <w:rPr>
                <w:rFonts w:cs="Arial"/>
                <w:b/>
                <w:bCs/>
                <w:sz w:val="22"/>
                <w:szCs w:val="22"/>
                <w:lang w:eastAsia="es-PY"/>
              </w:rPr>
            </w:pPr>
          </w:p>
        </w:tc>
        <w:tc>
          <w:tcPr>
            <w:tcW w:w="959" w:type="dxa"/>
            <w:vMerge/>
            <w:tcBorders>
              <w:left w:val="nil"/>
              <w:bottom w:val="single" w:sz="4" w:space="0" w:color="auto"/>
              <w:right w:val="single" w:sz="4" w:space="0" w:color="auto"/>
            </w:tcBorders>
            <w:shd w:val="clear" w:color="auto" w:fill="DBE5F1" w:themeFill="accent1" w:themeFillTint="33"/>
            <w:vAlign w:val="center"/>
            <w:hideMark/>
          </w:tcPr>
          <w:p w:rsidR="00281CA7" w:rsidRPr="00436B7F" w:rsidRDefault="00281CA7" w:rsidP="00D92C47">
            <w:pPr>
              <w:jc w:val="center"/>
              <w:rPr>
                <w:rFonts w:cs="Arial"/>
                <w:b/>
                <w:bCs/>
                <w:sz w:val="20"/>
                <w:szCs w:val="20"/>
                <w:lang w:eastAsia="es-PY"/>
              </w:rPr>
            </w:pPr>
          </w:p>
        </w:tc>
        <w:tc>
          <w:tcPr>
            <w:tcW w:w="1414" w:type="dxa"/>
            <w:tcBorders>
              <w:top w:val="nil"/>
              <w:left w:val="nil"/>
              <w:bottom w:val="single" w:sz="4" w:space="0" w:color="auto"/>
              <w:right w:val="single" w:sz="4" w:space="0" w:color="auto"/>
            </w:tcBorders>
            <w:shd w:val="clear" w:color="auto" w:fill="DBE5F1" w:themeFill="accent1" w:themeFillTint="33"/>
            <w:vAlign w:val="center"/>
            <w:hideMark/>
          </w:tcPr>
          <w:p w:rsidR="00281CA7" w:rsidRPr="00436B7F" w:rsidRDefault="00281CA7" w:rsidP="00D92C47">
            <w:pPr>
              <w:jc w:val="center"/>
              <w:rPr>
                <w:rFonts w:cs="Arial"/>
                <w:b/>
                <w:bCs/>
                <w:sz w:val="22"/>
                <w:szCs w:val="22"/>
                <w:lang w:eastAsia="es-PY"/>
              </w:rPr>
            </w:pPr>
            <w:r w:rsidRPr="00436B7F">
              <w:rPr>
                <w:rFonts w:cs="Arial"/>
                <w:b/>
                <w:bCs/>
                <w:sz w:val="22"/>
                <w:szCs w:val="22"/>
                <w:lang w:eastAsia="es-PY"/>
              </w:rPr>
              <w:t>Con Proyecto</w:t>
            </w:r>
          </w:p>
        </w:tc>
      </w:tr>
      <w:tr w:rsidR="00281CA7" w:rsidRPr="00436B7F" w:rsidTr="00D92C47">
        <w:trPr>
          <w:trHeight w:val="600"/>
          <w:jc w:val="center"/>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281CA7" w:rsidRPr="00436B7F" w:rsidRDefault="00281CA7" w:rsidP="00D92C47">
            <w:pPr>
              <w:jc w:val="left"/>
              <w:rPr>
                <w:rFonts w:cs="Arial"/>
                <w:b/>
                <w:bCs/>
                <w:sz w:val="22"/>
                <w:szCs w:val="22"/>
                <w:lang w:eastAsia="es-PY"/>
              </w:rPr>
            </w:pPr>
            <w:r w:rsidRPr="00436B7F">
              <w:rPr>
                <w:rFonts w:cs="Arial"/>
                <w:b/>
                <w:bCs/>
                <w:sz w:val="22"/>
                <w:szCs w:val="22"/>
                <w:lang w:eastAsia="es-PY"/>
              </w:rPr>
              <w:t>San Pedro</w:t>
            </w:r>
          </w:p>
        </w:tc>
        <w:tc>
          <w:tcPr>
            <w:tcW w:w="820" w:type="dxa"/>
            <w:tcBorders>
              <w:top w:val="nil"/>
              <w:left w:val="nil"/>
              <w:bottom w:val="single" w:sz="4" w:space="0" w:color="auto"/>
              <w:right w:val="single" w:sz="4" w:space="0" w:color="auto"/>
            </w:tcBorders>
            <w:shd w:val="clear" w:color="auto" w:fill="auto"/>
            <w:vAlign w:val="center"/>
            <w:hideMark/>
          </w:tcPr>
          <w:p w:rsidR="00281CA7" w:rsidRPr="00436B7F" w:rsidRDefault="00281CA7" w:rsidP="00D92C47">
            <w:pPr>
              <w:jc w:val="center"/>
              <w:rPr>
                <w:rFonts w:cs="Arial"/>
                <w:b/>
                <w:bCs/>
                <w:sz w:val="22"/>
                <w:szCs w:val="22"/>
                <w:lang w:eastAsia="es-PY"/>
              </w:rPr>
            </w:pPr>
            <w:r w:rsidRPr="00436B7F">
              <w:rPr>
                <w:rFonts w:cs="Arial"/>
                <w:b/>
                <w:bCs/>
                <w:sz w:val="22"/>
                <w:szCs w:val="22"/>
                <w:lang w:eastAsia="es-PY"/>
              </w:rPr>
              <w:t>1</w:t>
            </w:r>
          </w:p>
        </w:tc>
        <w:tc>
          <w:tcPr>
            <w:tcW w:w="3946" w:type="dxa"/>
            <w:tcBorders>
              <w:top w:val="nil"/>
              <w:left w:val="nil"/>
              <w:bottom w:val="single" w:sz="4" w:space="0" w:color="auto"/>
              <w:right w:val="single" w:sz="4" w:space="0" w:color="auto"/>
            </w:tcBorders>
            <w:shd w:val="clear" w:color="auto" w:fill="auto"/>
            <w:vAlign w:val="center"/>
            <w:hideMark/>
          </w:tcPr>
          <w:p w:rsidR="00281CA7" w:rsidRPr="00436B7F" w:rsidRDefault="00281CA7" w:rsidP="00D92C47">
            <w:pPr>
              <w:jc w:val="left"/>
              <w:rPr>
                <w:rFonts w:cs="Arial"/>
                <w:sz w:val="22"/>
                <w:szCs w:val="22"/>
                <w:lang w:eastAsia="es-PY"/>
              </w:rPr>
            </w:pPr>
            <w:r w:rsidRPr="00436B7F">
              <w:rPr>
                <w:rFonts w:cs="Arial"/>
                <w:sz w:val="22"/>
                <w:szCs w:val="22"/>
                <w:lang w:eastAsia="es-PY"/>
              </w:rPr>
              <w:t xml:space="preserve">San Vicente - Arroyo </w:t>
            </w:r>
            <w:proofErr w:type="spellStart"/>
            <w:r w:rsidRPr="00436B7F">
              <w:rPr>
                <w:rFonts w:cs="Arial"/>
                <w:sz w:val="22"/>
                <w:szCs w:val="22"/>
                <w:lang w:eastAsia="es-PY"/>
              </w:rPr>
              <w:t>Itanara</w:t>
            </w:r>
            <w:proofErr w:type="spellEnd"/>
          </w:p>
        </w:tc>
        <w:tc>
          <w:tcPr>
            <w:tcW w:w="959" w:type="dxa"/>
            <w:tcBorders>
              <w:top w:val="nil"/>
              <w:left w:val="nil"/>
              <w:bottom w:val="single" w:sz="4" w:space="0" w:color="auto"/>
              <w:right w:val="single" w:sz="4" w:space="0" w:color="auto"/>
            </w:tcBorders>
            <w:shd w:val="clear" w:color="auto" w:fill="auto"/>
            <w:vAlign w:val="center"/>
            <w:hideMark/>
          </w:tcPr>
          <w:p w:rsidR="00281CA7" w:rsidRPr="00436B7F" w:rsidRDefault="00281CA7" w:rsidP="00D92C47">
            <w:pPr>
              <w:jc w:val="center"/>
              <w:rPr>
                <w:rFonts w:cs="Arial"/>
                <w:b/>
                <w:bCs/>
                <w:sz w:val="22"/>
                <w:szCs w:val="22"/>
                <w:lang w:eastAsia="es-PY"/>
              </w:rPr>
            </w:pPr>
            <w:r w:rsidRPr="00436B7F">
              <w:rPr>
                <w:rFonts w:cs="Arial"/>
                <w:b/>
                <w:bCs/>
                <w:sz w:val="22"/>
                <w:szCs w:val="22"/>
                <w:lang w:eastAsia="es-PY"/>
              </w:rPr>
              <w:t>20,62</w:t>
            </w:r>
          </w:p>
        </w:tc>
        <w:tc>
          <w:tcPr>
            <w:tcW w:w="1414" w:type="dxa"/>
            <w:tcBorders>
              <w:top w:val="nil"/>
              <w:left w:val="nil"/>
              <w:bottom w:val="single" w:sz="4" w:space="0" w:color="auto"/>
              <w:right w:val="single" w:sz="4" w:space="0" w:color="auto"/>
            </w:tcBorders>
            <w:shd w:val="clear" w:color="auto" w:fill="auto"/>
            <w:vAlign w:val="center"/>
          </w:tcPr>
          <w:p w:rsidR="00281CA7" w:rsidRPr="00436B7F" w:rsidRDefault="00281CA7" w:rsidP="00D92C47">
            <w:pPr>
              <w:jc w:val="center"/>
              <w:rPr>
                <w:rFonts w:cs="Arial"/>
                <w:sz w:val="22"/>
                <w:szCs w:val="22"/>
                <w:lang w:eastAsia="es-PY"/>
              </w:rPr>
            </w:pPr>
            <w:r>
              <w:rPr>
                <w:rFonts w:cs="Arial"/>
                <w:sz w:val="22"/>
                <w:szCs w:val="22"/>
                <w:lang w:eastAsia="es-PY"/>
              </w:rPr>
              <w:t>Ripio</w:t>
            </w:r>
          </w:p>
        </w:tc>
      </w:tr>
      <w:tr w:rsidR="00281CA7" w:rsidRPr="00436B7F" w:rsidTr="00D92C47">
        <w:trPr>
          <w:trHeight w:val="600"/>
          <w:jc w:val="center"/>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281CA7" w:rsidRPr="00436B7F" w:rsidRDefault="00281CA7" w:rsidP="00D92C47">
            <w:pPr>
              <w:jc w:val="center"/>
              <w:rPr>
                <w:rFonts w:cs="Arial"/>
                <w:b/>
                <w:bCs/>
                <w:sz w:val="22"/>
                <w:szCs w:val="22"/>
                <w:lang w:eastAsia="es-PY"/>
              </w:rPr>
            </w:pPr>
            <w:r w:rsidRPr="00436B7F">
              <w:rPr>
                <w:rFonts w:cs="Arial"/>
                <w:b/>
                <w:bCs/>
                <w:sz w:val="22"/>
                <w:szCs w:val="22"/>
                <w:lang w:eastAsia="es-PY"/>
              </w:rPr>
              <w:t>Cordillera</w:t>
            </w:r>
          </w:p>
        </w:tc>
        <w:tc>
          <w:tcPr>
            <w:tcW w:w="820" w:type="dxa"/>
            <w:tcBorders>
              <w:top w:val="nil"/>
              <w:left w:val="nil"/>
              <w:bottom w:val="single" w:sz="4" w:space="0" w:color="auto"/>
              <w:right w:val="single" w:sz="4" w:space="0" w:color="auto"/>
            </w:tcBorders>
            <w:shd w:val="clear" w:color="auto" w:fill="auto"/>
            <w:vAlign w:val="center"/>
            <w:hideMark/>
          </w:tcPr>
          <w:p w:rsidR="00281CA7" w:rsidRPr="00436B7F" w:rsidRDefault="00281CA7" w:rsidP="00D92C47">
            <w:pPr>
              <w:jc w:val="center"/>
              <w:rPr>
                <w:rFonts w:cs="Arial"/>
                <w:b/>
                <w:bCs/>
                <w:sz w:val="22"/>
                <w:szCs w:val="22"/>
                <w:lang w:eastAsia="es-PY"/>
              </w:rPr>
            </w:pPr>
            <w:r w:rsidRPr="00436B7F">
              <w:rPr>
                <w:rFonts w:cs="Arial"/>
                <w:b/>
                <w:bCs/>
                <w:sz w:val="22"/>
                <w:szCs w:val="22"/>
                <w:lang w:eastAsia="es-PY"/>
              </w:rPr>
              <w:t>2</w:t>
            </w:r>
          </w:p>
        </w:tc>
        <w:tc>
          <w:tcPr>
            <w:tcW w:w="3946" w:type="dxa"/>
            <w:tcBorders>
              <w:top w:val="nil"/>
              <w:left w:val="nil"/>
              <w:bottom w:val="single" w:sz="4" w:space="0" w:color="auto"/>
              <w:right w:val="single" w:sz="4" w:space="0" w:color="auto"/>
            </w:tcBorders>
            <w:shd w:val="clear" w:color="auto" w:fill="auto"/>
            <w:vAlign w:val="center"/>
            <w:hideMark/>
          </w:tcPr>
          <w:p w:rsidR="00281CA7" w:rsidRPr="00436B7F" w:rsidRDefault="00281CA7" w:rsidP="00D92C47">
            <w:pPr>
              <w:jc w:val="left"/>
              <w:rPr>
                <w:rFonts w:cs="Arial"/>
                <w:sz w:val="22"/>
                <w:szCs w:val="22"/>
                <w:lang w:eastAsia="es-PY"/>
              </w:rPr>
            </w:pPr>
            <w:r w:rsidRPr="00436B7F">
              <w:rPr>
                <w:rFonts w:cs="Arial"/>
                <w:sz w:val="22"/>
                <w:szCs w:val="22"/>
                <w:lang w:eastAsia="es-PY"/>
              </w:rPr>
              <w:t xml:space="preserve">Ruta Nº 3 - Cañada Costa </w:t>
            </w:r>
            <w:proofErr w:type="spellStart"/>
            <w:r w:rsidRPr="00436B7F">
              <w:rPr>
                <w:rFonts w:cs="Arial"/>
                <w:sz w:val="22"/>
                <w:szCs w:val="22"/>
                <w:lang w:eastAsia="es-PY"/>
              </w:rPr>
              <w:t>Pucu</w:t>
            </w:r>
            <w:proofErr w:type="spellEnd"/>
            <w:r w:rsidRPr="00436B7F">
              <w:rPr>
                <w:rFonts w:cs="Arial"/>
                <w:sz w:val="22"/>
                <w:szCs w:val="22"/>
                <w:lang w:eastAsia="es-PY"/>
              </w:rPr>
              <w:t xml:space="preserve"> - </w:t>
            </w:r>
            <w:proofErr w:type="spellStart"/>
            <w:r w:rsidRPr="00436B7F">
              <w:rPr>
                <w:rFonts w:cs="Arial"/>
                <w:sz w:val="22"/>
                <w:szCs w:val="22"/>
                <w:lang w:eastAsia="es-PY"/>
              </w:rPr>
              <w:t>Pirapomi</w:t>
            </w:r>
            <w:proofErr w:type="spellEnd"/>
          </w:p>
        </w:tc>
        <w:tc>
          <w:tcPr>
            <w:tcW w:w="959" w:type="dxa"/>
            <w:tcBorders>
              <w:top w:val="nil"/>
              <w:left w:val="nil"/>
              <w:bottom w:val="single" w:sz="4" w:space="0" w:color="auto"/>
              <w:right w:val="single" w:sz="4" w:space="0" w:color="auto"/>
            </w:tcBorders>
            <w:shd w:val="clear" w:color="auto" w:fill="auto"/>
            <w:vAlign w:val="center"/>
            <w:hideMark/>
          </w:tcPr>
          <w:p w:rsidR="00281CA7" w:rsidRPr="00436B7F" w:rsidRDefault="00281CA7" w:rsidP="00D92C47">
            <w:pPr>
              <w:jc w:val="center"/>
              <w:rPr>
                <w:rFonts w:cs="Arial"/>
                <w:b/>
                <w:bCs/>
                <w:sz w:val="22"/>
                <w:szCs w:val="22"/>
                <w:lang w:eastAsia="es-PY"/>
              </w:rPr>
            </w:pPr>
            <w:r w:rsidRPr="00436B7F">
              <w:rPr>
                <w:rFonts w:cs="Arial"/>
                <w:b/>
                <w:bCs/>
                <w:sz w:val="22"/>
                <w:szCs w:val="22"/>
                <w:lang w:eastAsia="es-PY"/>
              </w:rPr>
              <w:t>10,79</w:t>
            </w:r>
          </w:p>
        </w:tc>
        <w:tc>
          <w:tcPr>
            <w:tcW w:w="1414" w:type="dxa"/>
            <w:tcBorders>
              <w:top w:val="nil"/>
              <w:left w:val="nil"/>
              <w:bottom w:val="single" w:sz="4" w:space="0" w:color="auto"/>
              <w:right w:val="single" w:sz="4" w:space="0" w:color="auto"/>
            </w:tcBorders>
            <w:shd w:val="clear" w:color="auto" w:fill="auto"/>
            <w:vAlign w:val="center"/>
          </w:tcPr>
          <w:p w:rsidR="00281CA7" w:rsidRPr="00436B7F" w:rsidRDefault="00281CA7" w:rsidP="00D92C47">
            <w:pPr>
              <w:jc w:val="center"/>
              <w:rPr>
                <w:rFonts w:cs="Arial"/>
                <w:sz w:val="22"/>
                <w:szCs w:val="22"/>
                <w:lang w:eastAsia="es-PY"/>
              </w:rPr>
            </w:pPr>
            <w:r>
              <w:rPr>
                <w:rFonts w:cs="Arial"/>
                <w:sz w:val="22"/>
                <w:szCs w:val="22"/>
                <w:lang w:eastAsia="es-PY"/>
              </w:rPr>
              <w:t>Empedrado</w:t>
            </w:r>
          </w:p>
        </w:tc>
      </w:tr>
      <w:tr w:rsidR="00281CA7" w:rsidRPr="00436B7F" w:rsidTr="00D92C47">
        <w:trPr>
          <w:trHeight w:val="975"/>
          <w:jc w:val="center"/>
        </w:trPr>
        <w:tc>
          <w:tcPr>
            <w:tcW w:w="1243" w:type="dxa"/>
            <w:tcBorders>
              <w:top w:val="nil"/>
              <w:left w:val="single" w:sz="4" w:space="0" w:color="auto"/>
              <w:bottom w:val="single" w:sz="4" w:space="0" w:color="auto"/>
              <w:right w:val="single" w:sz="4" w:space="0" w:color="auto"/>
            </w:tcBorders>
            <w:shd w:val="clear" w:color="auto" w:fill="auto"/>
            <w:vAlign w:val="center"/>
            <w:hideMark/>
          </w:tcPr>
          <w:p w:rsidR="00281CA7" w:rsidRPr="00436B7F" w:rsidRDefault="00281CA7" w:rsidP="00D92C47">
            <w:pPr>
              <w:jc w:val="left"/>
              <w:rPr>
                <w:rFonts w:cs="Arial"/>
                <w:b/>
                <w:bCs/>
                <w:sz w:val="22"/>
                <w:szCs w:val="22"/>
                <w:lang w:eastAsia="es-PY"/>
              </w:rPr>
            </w:pPr>
            <w:r w:rsidRPr="00436B7F">
              <w:rPr>
                <w:rFonts w:cs="Arial"/>
                <w:b/>
                <w:bCs/>
                <w:sz w:val="22"/>
                <w:szCs w:val="22"/>
                <w:lang w:eastAsia="es-PY"/>
              </w:rPr>
              <w:t xml:space="preserve">Alto </w:t>
            </w:r>
            <w:r w:rsidR="00A342CC" w:rsidRPr="00436B7F">
              <w:rPr>
                <w:rFonts w:cs="Arial"/>
                <w:b/>
                <w:bCs/>
                <w:sz w:val="22"/>
                <w:szCs w:val="22"/>
                <w:lang w:eastAsia="es-PY"/>
              </w:rPr>
              <w:t>Paraná</w:t>
            </w:r>
          </w:p>
        </w:tc>
        <w:tc>
          <w:tcPr>
            <w:tcW w:w="820" w:type="dxa"/>
            <w:tcBorders>
              <w:top w:val="nil"/>
              <w:left w:val="nil"/>
              <w:bottom w:val="single" w:sz="4" w:space="0" w:color="auto"/>
              <w:right w:val="single" w:sz="4" w:space="0" w:color="auto"/>
            </w:tcBorders>
            <w:shd w:val="clear" w:color="auto" w:fill="auto"/>
            <w:vAlign w:val="center"/>
            <w:hideMark/>
          </w:tcPr>
          <w:p w:rsidR="00281CA7" w:rsidRPr="00436B7F" w:rsidRDefault="00956DDB" w:rsidP="00D92C47">
            <w:pPr>
              <w:jc w:val="center"/>
              <w:rPr>
                <w:rFonts w:cs="Arial"/>
                <w:b/>
                <w:bCs/>
                <w:sz w:val="22"/>
                <w:szCs w:val="22"/>
                <w:lang w:eastAsia="es-PY"/>
              </w:rPr>
            </w:pPr>
            <w:r>
              <w:rPr>
                <w:rFonts w:cs="Arial"/>
                <w:b/>
                <w:bCs/>
                <w:sz w:val="22"/>
                <w:szCs w:val="22"/>
                <w:lang w:eastAsia="es-PY"/>
              </w:rPr>
              <w:t>3</w:t>
            </w:r>
          </w:p>
        </w:tc>
        <w:tc>
          <w:tcPr>
            <w:tcW w:w="3946" w:type="dxa"/>
            <w:tcBorders>
              <w:top w:val="nil"/>
              <w:left w:val="nil"/>
              <w:bottom w:val="single" w:sz="4" w:space="0" w:color="auto"/>
              <w:right w:val="single" w:sz="4" w:space="0" w:color="auto"/>
            </w:tcBorders>
            <w:shd w:val="clear" w:color="auto" w:fill="auto"/>
            <w:vAlign w:val="center"/>
            <w:hideMark/>
          </w:tcPr>
          <w:p w:rsidR="00281CA7" w:rsidRPr="00436B7F" w:rsidRDefault="00281CA7" w:rsidP="00D92C47">
            <w:pPr>
              <w:jc w:val="left"/>
              <w:rPr>
                <w:rFonts w:cs="Arial"/>
                <w:sz w:val="22"/>
                <w:szCs w:val="22"/>
                <w:lang w:eastAsia="es-PY"/>
              </w:rPr>
            </w:pPr>
            <w:proofErr w:type="spellStart"/>
            <w:r w:rsidRPr="00436B7F">
              <w:rPr>
                <w:rFonts w:cs="Arial"/>
                <w:sz w:val="22"/>
                <w:szCs w:val="22"/>
                <w:lang w:eastAsia="es-PY"/>
              </w:rPr>
              <w:t>Itakyry</w:t>
            </w:r>
            <w:proofErr w:type="spellEnd"/>
            <w:r w:rsidRPr="00436B7F">
              <w:rPr>
                <w:rFonts w:cs="Arial"/>
                <w:sz w:val="22"/>
                <w:szCs w:val="22"/>
                <w:lang w:eastAsia="es-PY"/>
              </w:rPr>
              <w:t xml:space="preserve"> - Col. </w:t>
            </w:r>
            <w:proofErr w:type="spellStart"/>
            <w:r w:rsidRPr="00436B7F">
              <w:rPr>
                <w:rFonts w:cs="Arial"/>
                <w:sz w:val="22"/>
                <w:szCs w:val="22"/>
                <w:lang w:eastAsia="es-PY"/>
              </w:rPr>
              <w:t>Ykua</w:t>
            </w:r>
            <w:proofErr w:type="spellEnd"/>
            <w:r w:rsidRPr="00436B7F">
              <w:rPr>
                <w:rFonts w:cs="Arial"/>
                <w:sz w:val="22"/>
                <w:szCs w:val="22"/>
                <w:lang w:eastAsia="es-PY"/>
              </w:rPr>
              <w:t xml:space="preserve"> </w:t>
            </w:r>
            <w:proofErr w:type="spellStart"/>
            <w:r w:rsidRPr="00436B7F">
              <w:rPr>
                <w:rFonts w:cs="Arial"/>
                <w:sz w:val="22"/>
                <w:szCs w:val="22"/>
                <w:lang w:eastAsia="es-PY"/>
              </w:rPr>
              <w:t>Pora</w:t>
            </w:r>
            <w:proofErr w:type="spellEnd"/>
            <w:r w:rsidRPr="00436B7F">
              <w:rPr>
                <w:rFonts w:cs="Arial"/>
                <w:sz w:val="22"/>
                <w:szCs w:val="22"/>
                <w:lang w:eastAsia="es-PY"/>
              </w:rPr>
              <w:t xml:space="preserve"> - Rancho Alegre- Nueva Conquista - Ruta 10</w:t>
            </w:r>
          </w:p>
        </w:tc>
        <w:tc>
          <w:tcPr>
            <w:tcW w:w="959" w:type="dxa"/>
            <w:tcBorders>
              <w:top w:val="nil"/>
              <w:left w:val="nil"/>
              <w:bottom w:val="single" w:sz="4" w:space="0" w:color="auto"/>
              <w:right w:val="single" w:sz="4" w:space="0" w:color="auto"/>
            </w:tcBorders>
            <w:shd w:val="clear" w:color="auto" w:fill="auto"/>
            <w:vAlign w:val="center"/>
            <w:hideMark/>
          </w:tcPr>
          <w:p w:rsidR="00281CA7" w:rsidRPr="00436B7F" w:rsidRDefault="00281CA7" w:rsidP="00D92C47">
            <w:pPr>
              <w:jc w:val="center"/>
              <w:rPr>
                <w:rFonts w:cs="Arial"/>
                <w:b/>
                <w:bCs/>
                <w:sz w:val="22"/>
                <w:szCs w:val="22"/>
                <w:lang w:eastAsia="es-PY"/>
              </w:rPr>
            </w:pPr>
            <w:r w:rsidRPr="00436B7F">
              <w:rPr>
                <w:rFonts w:cs="Arial"/>
                <w:b/>
                <w:bCs/>
                <w:sz w:val="22"/>
                <w:szCs w:val="22"/>
                <w:lang w:eastAsia="es-PY"/>
              </w:rPr>
              <w:t>35,10</w:t>
            </w:r>
          </w:p>
        </w:tc>
        <w:tc>
          <w:tcPr>
            <w:tcW w:w="1414" w:type="dxa"/>
            <w:tcBorders>
              <w:top w:val="nil"/>
              <w:left w:val="nil"/>
              <w:bottom w:val="single" w:sz="4" w:space="0" w:color="auto"/>
              <w:right w:val="single" w:sz="4" w:space="0" w:color="auto"/>
            </w:tcBorders>
            <w:shd w:val="clear" w:color="auto" w:fill="auto"/>
            <w:vAlign w:val="center"/>
          </w:tcPr>
          <w:p w:rsidR="00281CA7" w:rsidRPr="00436B7F" w:rsidRDefault="00281CA7" w:rsidP="00D92C47">
            <w:pPr>
              <w:jc w:val="center"/>
              <w:rPr>
                <w:rFonts w:cs="Arial"/>
                <w:sz w:val="22"/>
                <w:szCs w:val="22"/>
                <w:lang w:eastAsia="es-PY"/>
              </w:rPr>
            </w:pPr>
            <w:r>
              <w:rPr>
                <w:rFonts w:cs="Arial"/>
                <w:sz w:val="22"/>
                <w:szCs w:val="22"/>
                <w:lang w:eastAsia="es-PY"/>
              </w:rPr>
              <w:t>Empedrado</w:t>
            </w:r>
          </w:p>
        </w:tc>
      </w:tr>
    </w:tbl>
    <w:p w:rsidR="004C6937" w:rsidRDefault="006E391C" w:rsidP="00682FE2">
      <w:r>
        <w:t>.</w:t>
      </w:r>
    </w:p>
    <w:p w:rsidR="00F93A7D" w:rsidRDefault="00070F9F" w:rsidP="00DE5D76">
      <w:pPr>
        <w:pStyle w:val="Ttulo2"/>
      </w:pPr>
      <w:bookmarkStart w:id="149" w:name="_Toc414522846"/>
      <w:bookmarkStart w:id="150" w:name="_Toc427753843"/>
      <w:r>
        <w:t xml:space="preserve">X.2 </w:t>
      </w:r>
      <w:r w:rsidRPr="00070F9F">
        <w:t>Tramos de la muestr</w:t>
      </w:r>
      <w:bookmarkEnd w:id="149"/>
      <w:r w:rsidR="00A41548">
        <w:t>a</w:t>
      </w:r>
      <w:bookmarkEnd w:id="150"/>
    </w:p>
    <w:p w:rsidR="00511AC6" w:rsidRDefault="00511AC6" w:rsidP="00511AC6">
      <w:r>
        <w:t>En el siguiente cuadro se presentan las superficies de las Áreas de Influencia de cada tramo en estudio:</w:t>
      </w:r>
    </w:p>
    <w:p w:rsidR="00511AC6" w:rsidRDefault="00511AC6" w:rsidP="00511AC6"/>
    <w:tbl>
      <w:tblPr>
        <w:tblW w:w="838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3"/>
        <w:gridCol w:w="820"/>
        <w:gridCol w:w="3946"/>
        <w:gridCol w:w="959"/>
        <w:gridCol w:w="1414"/>
      </w:tblGrid>
      <w:tr w:rsidR="00511AC6" w:rsidRPr="00436B7F" w:rsidTr="002203C8">
        <w:trPr>
          <w:trHeight w:val="610"/>
          <w:jc w:val="center"/>
        </w:trPr>
        <w:tc>
          <w:tcPr>
            <w:tcW w:w="1243" w:type="dxa"/>
            <w:shd w:val="clear" w:color="auto" w:fill="DBE5F1" w:themeFill="accent1" w:themeFillTint="33"/>
            <w:vAlign w:val="center"/>
            <w:hideMark/>
          </w:tcPr>
          <w:p w:rsidR="00511AC6" w:rsidRPr="00436B7F" w:rsidRDefault="00511AC6" w:rsidP="00D92C47">
            <w:pPr>
              <w:jc w:val="center"/>
              <w:rPr>
                <w:rFonts w:cs="Arial"/>
                <w:b/>
                <w:bCs/>
                <w:sz w:val="22"/>
                <w:szCs w:val="22"/>
                <w:lang w:eastAsia="es-PY"/>
              </w:rPr>
            </w:pPr>
            <w:proofErr w:type="spellStart"/>
            <w:r w:rsidRPr="00436B7F">
              <w:rPr>
                <w:rFonts w:cs="Arial"/>
                <w:b/>
                <w:bCs/>
                <w:sz w:val="22"/>
                <w:szCs w:val="22"/>
                <w:lang w:eastAsia="es-PY"/>
              </w:rPr>
              <w:t>Dpto</w:t>
            </w:r>
            <w:proofErr w:type="spellEnd"/>
          </w:p>
        </w:tc>
        <w:tc>
          <w:tcPr>
            <w:tcW w:w="820" w:type="dxa"/>
            <w:shd w:val="clear" w:color="auto" w:fill="DBE5F1" w:themeFill="accent1" w:themeFillTint="33"/>
            <w:vAlign w:val="center"/>
            <w:hideMark/>
          </w:tcPr>
          <w:p w:rsidR="00511AC6" w:rsidRPr="00436B7F" w:rsidRDefault="00511AC6" w:rsidP="00D92C47">
            <w:pPr>
              <w:jc w:val="center"/>
              <w:rPr>
                <w:rFonts w:cs="Arial"/>
                <w:b/>
                <w:bCs/>
                <w:sz w:val="22"/>
                <w:szCs w:val="22"/>
                <w:lang w:eastAsia="es-PY"/>
              </w:rPr>
            </w:pPr>
            <w:r w:rsidRPr="00436B7F">
              <w:rPr>
                <w:rFonts w:cs="Arial"/>
                <w:b/>
                <w:bCs/>
                <w:sz w:val="22"/>
                <w:szCs w:val="22"/>
                <w:lang w:eastAsia="es-PY"/>
              </w:rPr>
              <w:t>Código</w:t>
            </w:r>
          </w:p>
        </w:tc>
        <w:tc>
          <w:tcPr>
            <w:tcW w:w="3946" w:type="dxa"/>
            <w:shd w:val="clear" w:color="auto" w:fill="DBE5F1" w:themeFill="accent1" w:themeFillTint="33"/>
            <w:vAlign w:val="center"/>
            <w:hideMark/>
          </w:tcPr>
          <w:p w:rsidR="00511AC6" w:rsidRPr="00436B7F" w:rsidRDefault="00511AC6" w:rsidP="00D92C47">
            <w:pPr>
              <w:jc w:val="center"/>
              <w:rPr>
                <w:rFonts w:cs="Arial"/>
                <w:b/>
                <w:bCs/>
                <w:sz w:val="22"/>
                <w:szCs w:val="22"/>
                <w:lang w:eastAsia="es-PY"/>
              </w:rPr>
            </w:pPr>
            <w:r w:rsidRPr="00436B7F">
              <w:rPr>
                <w:rFonts w:cs="Arial"/>
                <w:b/>
                <w:bCs/>
                <w:sz w:val="22"/>
                <w:szCs w:val="22"/>
                <w:lang w:eastAsia="es-PY"/>
              </w:rPr>
              <w:t>DESCRIPCIÓN</w:t>
            </w:r>
          </w:p>
        </w:tc>
        <w:tc>
          <w:tcPr>
            <w:tcW w:w="959" w:type="dxa"/>
            <w:shd w:val="clear" w:color="auto" w:fill="DBE5F1" w:themeFill="accent1" w:themeFillTint="33"/>
            <w:vAlign w:val="center"/>
            <w:hideMark/>
          </w:tcPr>
          <w:p w:rsidR="00511AC6" w:rsidRDefault="00511AC6" w:rsidP="00D92C47">
            <w:pPr>
              <w:jc w:val="center"/>
              <w:rPr>
                <w:rFonts w:cs="Arial"/>
                <w:b/>
                <w:bCs/>
                <w:sz w:val="22"/>
                <w:szCs w:val="20"/>
                <w:lang w:eastAsia="es-PY"/>
              </w:rPr>
            </w:pPr>
            <w:r>
              <w:rPr>
                <w:rFonts w:cs="Arial"/>
                <w:b/>
                <w:bCs/>
                <w:sz w:val="22"/>
                <w:szCs w:val="20"/>
                <w:lang w:eastAsia="es-PY"/>
              </w:rPr>
              <w:t>Long.</w:t>
            </w:r>
          </w:p>
          <w:p w:rsidR="00511AC6" w:rsidRPr="00436B7F" w:rsidRDefault="00511AC6" w:rsidP="00D92C47">
            <w:pPr>
              <w:jc w:val="center"/>
              <w:rPr>
                <w:rFonts w:cs="Arial"/>
                <w:b/>
                <w:bCs/>
                <w:sz w:val="22"/>
                <w:szCs w:val="22"/>
                <w:lang w:eastAsia="es-PY"/>
              </w:rPr>
            </w:pPr>
            <w:r w:rsidRPr="00436B7F">
              <w:rPr>
                <w:rFonts w:cs="Arial"/>
                <w:b/>
                <w:bCs/>
                <w:sz w:val="22"/>
                <w:szCs w:val="20"/>
                <w:lang w:eastAsia="es-PY"/>
              </w:rPr>
              <w:t>km</w:t>
            </w:r>
          </w:p>
        </w:tc>
        <w:tc>
          <w:tcPr>
            <w:tcW w:w="1414" w:type="dxa"/>
            <w:shd w:val="clear" w:color="auto" w:fill="DBE5F1" w:themeFill="accent1" w:themeFillTint="33"/>
            <w:vAlign w:val="center"/>
          </w:tcPr>
          <w:p w:rsidR="00511AC6" w:rsidRDefault="00511AC6" w:rsidP="00D92C47">
            <w:pPr>
              <w:jc w:val="center"/>
              <w:rPr>
                <w:rFonts w:cs="Arial"/>
                <w:b/>
                <w:bCs/>
                <w:sz w:val="22"/>
                <w:szCs w:val="22"/>
                <w:lang w:eastAsia="es-PY"/>
              </w:rPr>
            </w:pPr>
            <w:proofErr w:type="spellStart"/>
            <w:r>
              <w:rPr>
                <w:rFonts w:cs="Arial"/>
                <w:b/>
                <w:bCs/>
                <w:sz w:val="22"/>
                <w:szCs w:val="22"/>
                <w:lang w:eastAsia="es-PY"/>
              </w:rPr>
              <w:t>Sup</w:t>
            </w:r>
            <w:proofErr w:type="spellEnd"/>
            <w:r>
              <w:rPr>
                <w:rFonts w:cs="Arial"/>
                <w:b/>
                <w:bCs/>
                <w:sz w:val="22"/>
                <w:szCs w:val="22"/>
                <w:lang w:eastAsia="es-PY"/>
              </w:rPr>
              <w:t>.</w:t>
            </w:r>
          </w:p>
          <w:p w:rsidR="00511AC6" w:rsidRPr="00436B7F" w:rsidRDefault="00511AC6" w:rsidP="00D92C47">
            <w:pPr>
              <w:jc w:val="center"/>
              <w:rPr>
                <w:rFonts w:cs="Arial"/>
                <w:b/>
                <w:bCs/>
                <w:sz w:val="22"/>
                <w:szCs w:val="22"/>
                <w:lang w:eastAsia="es-PY"/>
              </w:rPr>
            </w:pPr>
            <w:r>
              <w:rPr>
                <w:rFonts w:cs="Arial"/>
                <w:b/>
                <w:bCs/>
                <w:sz w:val="22"/>
                <w:szCs w:val="22"/>
                <w:lang w:eastAsia="es-PY"/>
              </w:rPr>
              <w:t>has</w:t>
            </w:r>
          </w:p>
        </w:tc>
      </w:tr>
      <w:tr w:rsidR="00511AC6" w:rsidRPr="00436B7F" w:rsidTr="00D92C47">
        <w:trPr>
          <w:trHeight w:val="600"/>
          <w:jc w:val="center"/>
        </w:trPr>
        <w:tc>
          <w:tcPr>
            <w:tcW w:w="1243" w:type="dxa"/>
            <w:shd w:val="clear" w:color="auto" w:fill="auto"/>
            <w:vAlign w:val="center"/>
            <w:hideMark/>
          </w:tcPr>
          <w:p w:rsidR="00511AC6" w:rsidRPr="00436B7F" w:rsidRDefault="00511AC6" w:rsidP="00D92C47">
            <w:pPr>
              <w:jc w:val="left"/>
              <w:rPr>
                <w:rFonts w:cs="Arial"/>
                <w:b/>
                <w:bCs/>
                <w:sz w:val="22"/>
                <w:szCs w:val="22"/>
                <w:lang w:eastAsia="es-PY"/>
              </w:rPr>
            </w:pPr>
            <w:r w:rsidRPr="00436B7F">
              <w:rPr>
                <w:rFonts w:cs="Arial"/>
                <w:b/>
                <w:bCs/>
                <w:sz w:val="22"/>
                <w:szCs w:val="22"/>
                <w:lang w:eastAsia="es-PY"/>
              </w:rPr>
              <w:t>San Pedro</w:t>
            </w:r>
          </w:p>
        </w:tc>
        <w:tc>
          <w:tcPr>
            <w:tcW w:w="820" w:type="dxa"/>
            <w:shd w:val="clear" w:color="auto" w:fill="auto"/>
            <w:vAlign w:val="center"/>
            <w:hideMark/>
          </w:tcPr>
          <w:p w:rsidR="00511AC6" w:rsidRPr="00436B7F" w:rsidRDefault="00511AC6" w:rsidP="00D92C47">
            <w:pPr>
              <w:jc w:val="center"/>
              <w:rPr>
                <w:rFonts w:cs="Arial"/>
                <w:b/>
                <w:bCs/>
                <w:sz w:val="22"/>
                <w:szCs w:val="22"/>
                <w:lang w:eastAsia="es-PY"/>
              </w:rPr>
            </w:pPr>
            <w:r w:rsidRPr="00436B7F">
              <w:rPr>
                <w:rFonts w:cs="Arial"/>
                <w:b/>
                <w:bCs/>
                <w:sz w:val="22"/>
                <w:szCs w:val="22"/>
                <w:lang w:eastAsia="es-PY"/>
              </w:rPr>
              <w:t>1</w:t>
            </w:r>
          </w:p>
        </w:tc>
        <w:tc>
          <w:tcPr>
            <w:tcW w:w="3946" w:type="dxa"/>
            <w:shd w:val="clear" w:color="auto" w:fill="auto"/>
            <w:vAlign w:val="center"/>
            <w:hideMark/>
          </w:tcPr>
          <w:p w:rsidR="00511AC6" w:rsidRPr="00436B7F" w:rsidRDefault="00511AC6" w:rsidP="00D92C47">
            <w:pPr>
              <w:jc w:val="left"/>
              <w:rPr>
                <w:rFonts w:cs="Arial"/>
                <w:sz w:val="22"/>
                <w:szCs w:val="22"/>
                <w:lang w:eastAsia="es-PY"/>
              </w:rPr>
            </w:pPr>
            <w:r w:rsidRPr="00436B7F">
              <w:rPr>
                <w:rFonts w:cs="Arial"/>
                <w:sz w:val="22"/>
                <w:szCs w:val="22"/>
                <w:lang w:eastAsia="es-PY"/>
              </w:rPr>
              <w:t xml:space="preserve">San Vicente - Arroyo </w:t>
            </w:r>
            <w:proofErr w:type="spellStart"/>
            <w:r w:rsidRPr="00436B7F">
              <w:rPr>
                <w:rFonts w:cs="Arial"/>
                <w:sz w:val="22"/>
                <w:szCs w:val="22"/>
                <w:lang w:eastAsia="es-PY"/>
              </w:rPr>
              <w:t>Itanara</w:t>
            </w:r>
            <w:proofErr w:type="spellEnd"/>
          </w:p>
        </w:tc>
        <w:tc>
          <w:tcPr>
            <w:tcW w:w="959" w:type="dxa"/>
            <w:shd w:val="clear" w:color="auto" w:fill="auto"/>
            <w:vAlign w:val="center"/>
            <w:hideMark/>
          </w:tcPr>
          <w:p w:rsidR="00511AC6" w:rsidRPr="00436B7F" w:rsidRDefault="00511AC6" w:rsidP="00D92C47">
            <w:pPr>
              <w:jc w:val="center"/>
              <w:rPr>
                <w:rFonts w:cs="Arial"/>
                <w:b/>
                <w:bCs/>
                <w:sz w:val="22"/>
                <w:szCs w:val="22"/>
                <w:lang w:eastAsia="es-PY"/>
              </w:rPr>
            </w:pPr>
            <w:r w:rsidRPr="00436B7F">
              <w:rPr>
                <w:rFonts w:cs="Arial"/>
                <w:b/>
                <w:bCs/>
                <w:sz w:val="22"/>
                <w:szCs w:val="22"/>
                <w:lang w:eastAsia="es-PY"/>
              </w:rPr>
              <w:t>20,62</w:t>
            </w:r>
          </w:p>
        </w:tc>
        <w:tc>
          <w:tcPr>
            <w:tcW w:w="1414" w:type="dxa"/>
            <w:shd w:val="clear" w:color="auto" w:fill="auto"/>
            <w:vAlign w:val="center"/>
          </w:tcPr>
          <w:p w:rsidR="00511AC6" w:rsidRPr="00FE6714" w:rsidRDefault="00511AC6" w:rsidP="00D92C47">
            <w:pPr>
              <w:jc w:val="right"/>
              <w:rPr>
                <w:color w:val="000000"/>
                <w:sz w:val="22"/>
                <w:szCs w:val="22"/>
              </w:rPr>
            </w:pPr>
            <w:r w:rsidRPr="00FE6714">
              <w:rPr>
                <w:color w:val="000000"/>
                <w:sz w:val="22"/>
                <w:szCs w:val="22"/>
              </w:rPr>
              <w:t>21.931,29</w:t>
            </w:r>
          </w:p>
        </w:tc>
      </w:tr>
      <w:tr w:rsidR="00511AC6" w:rsidRPr="00436B7F" w:rsidTr="00D92C47">
        <w:trPr>
          <w:trHeight w:val="600"/>
          <w:jc w:val="center"/>
        </w:trPr>
        <w:tc>
          <w:tcPr>
            <w:tcW w:w="1243" w:type="dxa"/>
            <w:shd w:val="clear" w:color="auto" w:fill="auto"/>
            <w:vAlign w:val="center"/>
            <w:hideMark/>
          </w:tcPr>
          <w:p w:rsidR="00511AC6" w:rsidRPr="00436B7F" w:rsidRDefault="00511AC6" w:rsidP="00D92C47">
            <w:pPr>
              <w:jc w:val="center"/>
              <w:rPr>
                <w:rFonts w:cs="Arial"/>
                <w:b/>
                <w:bCs/>
                <w:sz w:val="22"/>
                <w:szCs w:val="22"/>
                <w:lang w:eastAsia="es-PY"/>
              </w:rPr>
            </w:pPr>
            <w:r w:rsidRPr="00436B7F">
              <w:rPr>
                <w:rFonts w:cs="Arial"/>
                <w:b/>
                <w:bCs/>
                <w:sz w:val="22"/>
                <w:szCs w:val="22"/>
                <w:lang w:eastAsia="es-PY"/>
              </w:rPr>
              <w:t>Cordillera</w:t>
            </w:r>
          </w:p>
        </w:tc>
        <w:tc>
          <w:tcPr>
            <w:tcW w:w="820" w:type="dxa"/>
            <w:shd w:val="clear" w:color="auto" w:fill="auto"/>
            <w:vAlign w:val="center"/>
            <w:hideMark/>
          </w:tcPr>
          <w:p w:rsidR="00511AC6" w:rsidRPr="00436B7F" w:rsidRDefault="00511AC6" w:rsidP="00D92C47">
            <w:pPr>
              <w:jc w:val="center"/>
              <w:rPr>
                <w:rFonts w:cs="Arial"/>
                <w:b/>
                <w:bCs/>
                <w:sz w:val="22"/>
                <w:szCs w:val="22"/>
                <w:lang w:eastAsia="es-PY"/>
              </w:rPr>
            </w:pPr>
            <w:r w:rsidRPr="00436B7F">
              <w:rPr>
                <w:rFonts w:cs="Arial"/>
                <w:b/>
                <w:bCs/>
                <w:sz w:val="22"/>
                <w:szCs w:val="22"/>
                <w:lang w:eastAsia="es-PY"/>
              </w:rPr>
              <w:t>2</w:t>
            </w:r>
          </w:p>
        </w:tc>
        <w:tc>
          <w:tcPr>
            <w:tcW w:w="3946" w:type="dxa"/>
            <w:shd w:val="clear" w:color="auto" w:fill="auto"/>
            <w:vAlign w:val="center"/>
            <w:hideMark/>
          </w:tcPr>
          <w:p w:rsidR="00511AC6" w:rsidRPr="00436B7F" w:rsidRDefault="00511AC6" w:rsidP="00D92C47">
            <w:pPr>
              <w:jc w:val="left"/>
              <w:rPr>
                <w:rFonts w:cs="Arial"/>
                <w:sz w:val="22"/>
                <w:szCs w:val="22"/>
                <w:lang w:eastAsia="es-PY"/>
              </w:rPr>
            </w:pPr>
            <w:r w:rsidRPr="00436B7F">
              <w:rPr>
                <w:rFonts w:cs="Arial"/>
                <w:sz w:val="22"/>
                <w:szCs w:val="22"/>
                <w:lang w:eastAsia="es-PY"/>
              </w:rPr>
              <w:t xml:space="preserve">Ruta Nº 3 - Cañada Costa </w:t>
            </w:r>
            <w:proofErr w:type="spellStart"/>
            <w:r w:rsidRPr="00436B7F">
              <w:rPr>
                <w:rFonts w:cs="Arial"/>
                <w:sz w:val="22"/>
                <w:szCs w:val="22"/>
                <w:lang w:eastAsia="es-PY"/>
              </w:rPr>
              <w:t>Pucu</w:t>
            </w:r>
            <w:proofErr w:type="spellEnd"/>
            <w:r w:rsidRPr="00436B7F">
              <w:rPr>
                <w:rFonts w:cs="Arial"/>
                <w:sz w:val="22"/>
                <w:szCs w:val="22"/>
                <w:lang w:eastAsia="es-PY"/>
              </w:rPr>
              <w:t xml:space="preserve"> - </w:t>
            </w:r>
            <w:proofErr w:type="spellStart"/>
            <w:r w:rsidRPr="00436B7F">
              <w:rPr>
                <w:rFonts w:cs="Arial"/>
                <w:sz w:val="22"/>
                <w:szCs w:val="22"/>
                <w:lang w:eastAsia="es-PY"/>
              </w:rPr>
              <w:t>Pirapomi</w:t>
            </w:r>
            <w:proofErr w:type="spellEnd"/>
          </w:p>
        </w:tc>
        <w:tc>
          <w:tcPr>
            <w:tcW w:w="959" w:type="dxa"/>
            <w:shd w:val="clear" w:color="auto" w:fill="auto"/>
            <w:vAlign w:val="center"/>
            <w:hideMark/>
          </w:tcPr>
          <w:p w:rsidR="00511AC6" w:rsidRPr="00436B7F" w:rsidRDefault="00511AC6" w:rsidP="00D92C47">
            <w:pPr>
              <w:jc w:val="center"/>
              <w:rPr>
                <w:rFonts w:cs="Arial"/>
                <w:b/>
                <w:bCs/>
                <w:sz w:val="22"/>
                <w:szCs w:val="22"/>
                <w:lang w:eastAsia="es-PY"/>
              </w:rPr>
            </w:pPr>
            <w:r w:rsidRPr="00436B7F">
              <w:rPr>
                <w:rFonts w:cs="Arial"/>
                <w:b/>
                <w:bCs/>
                <w:sz w:val="22"/>
                <w:szCs w:val="22"/>
                <w:lang w:eastAsia="es-PY"/>
              </w:rPr>
              <w:t>10,79</w:t>
            </w:r>
          </w:p>
        </w:tc>
        <w:tc>
          <w:tcPr>
            <w:tcW w:w="1414" w:type="dxa"/>
            <w:shd w:val="clear" w:color="auto" w:fill="auto"/>
            <w:vAlign w:val="center"/>
          </w:tcPr>
          <w:p w:rsidR="00511AC6" w:rsidRPr="00FE6714" w:rsidRDefault="00511AC6" w:rsidP="00D92C47">
            <w:pPr>
              <w:jc w:val="right"/>
              <w:rPr>
                <w:color w:val="000000"/>
                <w:sz w:val="22"/>
                <w:szCs w:val="22"/>
              </w:rPr>
            </w:pPr>
            <w:r w:rsidRPr="00FE6714">
              <w:rPr>
                <w:color w:val="000000"/>
                <w:sz w:val="22"/>
                <w:szCs w:val="22"/>
              </w:rPr>
              <w:t>5.161,58</w:t>
            </w:r>
          </w:p>
        </w:tc>
      </w:tr>
      <w:tr w:rsidR="00511AC6" w:rsidRPr="00436B7F" w:rsidTr="00D92C47">
        <w:trPr>
          <w:trHeight w:val="975"/>
          <w:jc w:val="center"/>
        </w:trPr>
        <w:tc>
          <w:tcPr>
            <w:tcW w:w="1243" w:type="dxa"/>
            <w:shd w:val="clear" w:color="auto" w:fill="auto"/>
            <w:vAlign w:val="center"/>
            <w:hideMark/>
          </w:tcPr>
          <w:p w:rsidR="00511AC6" w:rsidRPr="00436B7F" w:rsidRDefault="00511AC6" w:rsidP="00D92C47">
            <w:pPr>
              <w:jc w:val="left"/>
              <w:rPr>
                <w:rFonts w:cs="Arial"/>
                <w:b/>
                <w:bCs/>
                <w:sz w:val="22"/>
                <w:szCs w:val="22"/>
                <w:lang w:eastAsia="es-PY"/>
              </w:rPr>
            </w:pPr>
            <w:r w:rsidRPr="00436B7F">
              <w:rPr>
                <w:rFonts w:cs="Arial"/>
                <w:b/>
                <w:bCs/>
                <w:sz w:val="22"/>
                <w:szCs w:val="22"/>
                <w:lang w:eastAsia="es-PY"/>
              </w:rPr>
              <w:t xml:space="preserve">Alto </w:t>
            </w:r>
            <w:r w:rsidR="00A342CC" w:rsidRPr="00436B7F">
              <w:rPr>
                <w:rFonts w:cs="Arial"/>
                <w:b/>
                <w:bCs/>
                <w:sz w:val="22"/>
                <w:szCs w:val="22"/>
                <w:lang w:eastAsia="es-PY"/>
              </w:rPr>
              <w:t>Paraná</w:t>
            </w:r>
          </w:p>
        </w:tc>
        <w:tc>
          <w:tcPr>
            <w:tcW w:w="820" w:type="dxa"/>
            <w:shd w:val="clear" w:color="auto" w:fill="auto"/>
            <w:vAlign w:val="center"/>
            <w:hideMark/>
          </w:tcPr>
          <w:p w:rsidR="00511AC6" w:rsidRPr="00436B7F" w:rsidRDefault="00A342CC" w:rsidP="00D92C47">
            <w:pPr>
              <w:jc w:val="center"/>
              <w:rPr>
                <w:rFonts w:cs="Arial"/>
                <w:b/>
                <w:bCs/>
                <w:sz w:val="22"/>
                <w:szCs w:val="22"/>
                <w:lang w:eastAsia="es-PY"/>
              </w:rPr>
            </w:pPr>
            <w:r>
              <w:rPr>
                <w:rFonts w:cs="Arial"/>
                <w:b/>
                <w:bCs/>
                <w:sz w:val="22"/>
                <w:szCs w:val="22"/>
                <w:lang w:eastAsia="es-PY"/>
              </w:rPr>
              <w:t>3</w:t>
            </w:r>
          </w:p>
        </w:tc>
        <w:tc>
          <w:tcPr>
            <w:tcW w:w="3946" w:type="dxa"/>
            <w:shd w:val="clear" w:color="auto" w:fill="auto"/>
            <w:vAlign w:val="center"/>
            <w:hideMark/>
          </w:tcPr>
          <w:p w:rsidR="00511AC6" w:rsidRPr="00436B7F" w:rsidRDefault="00511AC6" w:rsidP="00D92C47">
            <w:pPr>
              <w:jc w:val="left"/>
              <w:rPr>
                <w:rFonts w:cs="Arial"/>
                <w:sz w:val="22"/>
                <w:szCs w:val="22"/>
                <w:lang w:eastAsia="es-PY"/>
              </w:rPr>
            </w:pPr>
            <w:proofErr w:type="spellStart"/>
            <w:r w:rsidRPr="00436B7F">
              <w:rPr>
                <w:rFonts w:cs="Arial"/>
                <w:sz w:val="22"/>
                <w:szCs w:val="22"/>
                <w:lang w:eastAsia="es-PY"/>
              </w:rPr>
              <w:t>Itakyry</w:t>
            </w:r>
            <w:proofErr w:type="spellEnd"/>
            <w:r w:rsidRPr="00436B7F">
              <w:rPr>
                <w:rFonts w:cs="Arial"/>
                <w:sz w:val="22"/>
                <w:szCs w:val="22"/>
                <w:lang w:eastAsia="es-PY"/>
              </w:rPr>
              <w:t xml:space="preserve"> - Col. </w:t>
            </w:r>
            <w:proofErr w:type="spellStart"/>
            <w:r w:rsidRPr="00436B7F">
              <w:rPr>
                <w:rFonts w:cs="Arial"/>
                <w:sz w:val="22"/>
                <w:szCs w:val="22"/>
                <w:lang w:eastAsia="es-PY"/>
              </w:rPr>
              <w:t>Ykua</w:t>
            </w:r>
            <w:proofErr w:type="spellEnd"/>
            <w:r w:rsidRPr="00436B7F">
              <w:rPr>
                <w:rFonts w:cs="Arial"/>
                <w:sz w:val="22"/>
                <w:szCs w:val="22"/>
                <w:lang w:eastAsia="es-PY"/>
              </w:rPr>
              <w:t xml:space="preserve"> </w:t>
            </w:r>
            <w:proofErr w:type="spellStart"/>
            <w:r w:rsidRPr="00436B7F">
              <w:rPr>
                <w:rFonts w:cs="Arial"/>
                <w:sz w:val="22"/>
                <w:szCs w:val="22"/>
                <w:lang w:eastAsia="es-PY"/>
              </w:rPr>
              <w:t>Pora</w:t>
            </w:r>
            <w:proofErr w:type="spellEnd"/>
            <w:r w:rsidRPr="00436B7F">
              <w:rPr>
                <w:rFonts w:cs="Arial"/>
                <w:sz w:val="22"/>
                <w:szCs w:val="22"/>
                <w:lang w:eastAsia="es-PY"/>
              </w:rPr>
              <w:t xml:space="preserve"> - Rancho Alegre- Nueva Conquista - Ruta 10</w:t>
            </w:r>
          </w:p>
        </w:tc>
        <w:tc>
          <w:tcPr>
            <w:tcW w:w="959" w:type="dxa"/>
            <w:shd w:val="clear" w:color="auto" w:fill="auto"/>
            <w:vAlign w:val="center"/>
            <w:hideMark/>
          </w:tcPr>
          <w:p w:rsidR="00511AC6" w:rsidRPr="00436B7F" w:rsidRDefault="00511AC6" w:rsidP="00D92C47">
            <w:pPr>
              <w:jc w:val="center"/>
              <w:rPr>
                <w:rFonts w:cs="Arial"/>
                <w:b/>
                <w:bCs/>
                <w:sz w:val="22"/>
                <w:szCs w:val="22"/>
                <w:lang w:eastAsia="es-PY"/>
              </w:rPr>
            </w:pPr>
            <w:r w:rsidRPr="00436B7F">
              <w:rPr>
                <w:rFonts w:cs="Arial"/>
                <w:b/>
                <w:bCs/>
                <w:sz w:val="22"/>
                <w:szCs w:val="22"/>
                <w:lang w:eastAsia="es-PY"/>
              </w:rPr>
              <w:t>35,10</w:t>
            </w:r>
          </w:p>
        </w:tc>
        <w:tc>
          <w:tcPr>
            <w:tcW w:w="1414" w:type="dxa"/>
            <w:shd w:val="clear" w:color="auto" w:fill="auto"/>
            <w:vAlign w:val="center"/>
          </w:tcPr>
          <w:p w:rsidR="00511AC6" w:rsidRPr="00FE6714" w:rsidRDefault="00511AC6" w:rsidP="00D92C47">
            <w:pPr>
              <w:jc w:val="right"/>
              <w:rPr>
                <w:color w:val="000000"/>
                <w:sz w:val="22"/>
                <w:szCs w:val="22"/>
              </w:rPr>
            </w:pPr>
            <w:r w:rsidRPr="00FE6714">
              <w:rPr>
                <w:color w:val="000000"/>
                <w:sz w:val="22"/>
                <w:szCs w:val="22"/>
              </w:rPr>
              <w:t>102.923,64</w:t>
            </w:r>
          </w:p>
        </w:tc>
      </w:tr>
    </w:tbl>
    <w:p w:rsidR="00511AC6" w:rsidRDefault="00511AC6" w:rsidP="00511AC6"/>
    <w:p w:rsidR="00511AC6" w:rsidRDefault="00511AC6" w:rsidP="00511AC6">
      <w:r>
        <w:rPr>
          <w:noProof/>
          <w:lang w:eastAsia="es-PY" w:bidi="ar-SA"/>
        </w:rPr>
        <w:lastRenderedPageBreak/>
        <w:drawing>
          <wp:anchor distT="0" distB="0" distL="114300" distR="114300" simplePos="0" relativeHeight="252005888" behindDoc="0" locked="0" layoutInCell="1" allowOverlap="1" wp14:anchorId="3B84D068" wp14:editId="713BFF3E">
            <wp:simplePos x="0" y="0"/>
            <wp:positionH relativeFrom="column">
              <wp:posOffset>-60960</wp:posOffset>
            </wp:positionH>
            <wp:positionV relativeFrom="paragraph">
              <wp:posOffset>385445</wp:posOffset>
            </wp:positionV>
            <wp:extent cx="4885055" cy="3457575"/>
            <wp:effectExtent l="0" t="0" r="0" b="0"/>
            <wp:wrapTopAndBottom/>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o1_1092.jpg"/>
                    <pic:cNvPicPr/>
                  </pic:nvPicPr>
                  <pic:blipFill>
                    <a:blip r:embed="rId27">
                      <a:extLst>
                        <a:ext uri="{28A0092B-C50C-407E-A947-70E740481C1C}">
                          <a14:useLocalDpi xmlns:a14="http://schemas.microsoft.com/office/drawing/2010/main" val="0"/>
                        </a:ext>
                      </a:extLst>
                    </a:blip>
                    <a:stretch>
                      <a:fillRect/>
                    </a:stretch>
                  </pic:blipFill>
                  <pic:spPr>
                    <a:xfrm>
                      <a:off x="0" y="0"/>
                      <a:ext cx="4885055" cy="3457575"/>
                    </a:xfrm>
                    <a:prstGeom prst="rect">
                      <a:avLst/>
                    </a:prstGeom>
                  </pic:spPr>
                </pic:pic>
              </a:graphicData>
            </a:graphic>
            <wp14:sizeRelH relativeFrom="page">
              <wp14:pctWidth>0</wp14:pctWidth>
            </wp14:sizeRelH>
            <wp14:sizeRelV relativeFrom="page">
              <wp14:pctHeight>0</wp14:pctHeight>
            </wp14:sizeRelV>
          </wp:anchor>
        </w:drawing>
      </w:r>
      <w:r>
        <w:t>En los siguientes mapas se presentan las áreas de influencia definidas para cada tramo en estudio:</w:t>
      </w:r>
    </w:p>
    <w:p w:rsidR="00511AC6" w:rsidRDefault="00511AC6" w:rsidP="00511AC6">
      <w:r>
        <w:rPr>
          <w:noProof/>
          <w:lang w:eastAsia="es-PY" w:bidi="ar-SA"/>
        </w:rPr>
        <w:drawing>
          <wp:anchor distT="0" distB="0" distL="114300" distR="114300" simplePos="0" relativeHeight="252006912" behindDoc="0" locked="0" layoutInCell="1" allowOverlap="1" wp14:anchorId="25BBE915" wp14:editId="34E99256">
            <wp:simplePos x="0" y="0"/>
            <wp:positionH relativeFrom="column">
              <wp:posOffset>-3810</wp:posOffset>
            </wp:positionH>
            <wp:positionV relativeFrom="paragraph">
              <wp:posOffset>4128770</wp:posOffset>
            </wp:positionV>
            <wp:extent cx="4829175" cy="3417570"/>
            <wp:effectExtent l="0" t="0" r="0" b="0"/>
            <wp:wrapTopAndBottom/>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o2_1092.jpg"/>
                    <pic:cNvPicPr/>
                  </pic:nvPicPr>
                  <pic:blipFill>
                    <a:blip r:embed="rId26">
                      <a:extLst>
                        <a:ext uri="{28A0092B-C50C-407E-A947-70E740481C1C}">
                          <a14:useLocalDpi xmlns:a14="http://schemas.microsoft.com/office/drawing/2010/main" val="0"/>
                        </a:ext>
                      </a:extLst>
                    </a:blip>
                    <a:stretch>
                      <a:fillRect/>
                    </a:stretch>
                  </pic:blipFill>
                  <pic:spPr>
                    <a:xfrm>
                      <a:off x="0" y="0"/>
                      <a:ext cx="4829175" cy="3417570"/>
                    </a:xfrm>
                    <a:prstGeom prst="rect">
                      <a:avLst/>
                    </a:prstGeom>
                  </pic:spPr>
                </pic:pic>
              </a:graphicData>
            </a:graphic>
            <wp14:sizeRelH relativeFrom="page">
              <wp14:pctWidth>0</wp14:pctWidth>
            </wp14:sizeRelH>
            <wp14:sizeRelV relativeFrom="page">
              <wp14:pctHeight>0</wp14:pctHeight>
            </wp14:sizeRelV>
          </wp:anchor>
        </w:drawing>
      </w:r>
    </w:p>
    <w:p w:rsidR="00D92C47" w:rsidRDefault="00D92C47" w:rsidP="00511AC6"/>
    <w:p w:rsidR="00511AC6" w:rsidRDefault="00807F7D" w:rsidP="00511AC6">
      <w:r>
        <w:rPr>
          <w:noProof/>
          <w:lang w:eastAsia="es-PY" w:bidi="ar-SA"/>
        </w:rPr>
        <w:lastRenderedPageBreak/>
        <w:drawing>
          <wp:anchor distT="0" distB="0" distL="114300" distR="114300" simplePos="0" relativeHeight="252008960" behindDoc="0" locked="0" layoutInCell="1" allowOverlap="1" wp14:anchorId="36A6AB36" wp14:editId="33031361">
            <wp:simplePos x="0" y="0"/>
            <wp:positionH relativeFrom="column">
              <wp:posOffset>-26035</wp:posOffset>
            </wp:positionH>
            <wp:positionV relativeFrom="paragraph">
              <wp:posOffset>-139065</wp:posOffset>
            </wp:positionV>
            <wp:extent cx="4067175" cy="4448175"/>
            <wp:effectExtent l="0" t="0" r="0" b="0"/>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o4_1092.jpg"/>
                    <pic:cNvPicPr/>
                  </pic:nvPicPr>
                  <pic:blipFill>
                    <a:blip r:embed="rId28">
                      <a:extLst>
                        <a:ext uri="{28A0092B-C50C-407E-A947-70E740481C1C}">
                          <a14:useLocalDpi xmlns:a14="http://schemas.microsoft.com/office/drawing/2010/main" val="0"/>
                        </a:ext>
                      </a:extLst>
                    </a:blip>
                    <a:stretch>
                      <a:fillRect/>
                    </a:stretch>
                  </pic:blipFill>
                  <pic:spPr>
                    <a:xfrm>
                      <a:off x="0" y="0"/>
                      <a:ext cx="4067175" cy="4448175"/>
                    </a:xfrm>
                    <a:prstGeom prst="rect">
                      <a:avLst/>
                    </a:prstGeom>
                  </pic:spPr>
                </pic:pic>
              </a:graphicData>
            </a:graphic>
            <wp14:sizeRelH relativeFrom="page">
              <wp14:pctWidth>0</wp14:pctWidth>
            </wp14:sizeRelH>
            <wp14:sizeRelV relativeFrom="page">
              <wp14:pctHeight>0</wp14:pctHeight>
            </wp14:sizeRelV>
          </wp:anchor>
        </w:drawing>
      </w:r>
      <w:r w:rsidR="00511AC6">
        <w:t>En el siguiente cuadro se presenta los distritos y compañías afectadas por el área de influencia de cada tramo:</w:t>
      </w:r>
    </w:p>
    <w:tbl>
      <w:tblPr>
        <w:tblW w:w="9276" w:type="dxa"/>
        <w:tblInd w:w="55" w:type="dxa"/>
        <w:tblCellMar>
          <w:left w:w="70" w:type="dxa"/>
          <w:right w:w="70" w:type="dxa"/>
        </w:tblCellMar>
        <w:tblLook w:val="04A0" w:firstRow="1" w:lastRow="0" w:firstColumn="1" w:lastColumn="0" w:noHBand="0" w:noVBand="1"/>
      </w:tblPr>
      <w:tblGrid>
        <w:gridCol w:w="1525"/>
        <w:gridCol w:w="460"/>
        <w:gridCol w:w="2044"/>
        <w:gridCol w:w="1560"/>
        <w:gridCol w:w="3687"/>
      </w:tblGrid>
      <w:tr w:rsidR="00511AC6" w:rsidRPr="001A21BE" w:rsidTr="00220098">
        <w:trPr>
          <w:trHeight w:val="330"/>
          <w:tblHeader/>
        </w:trPr>
        <w:tc>
          <w:tcPr>
            <w:tcW w:w="152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11AC6" w:rsidRPr="001A21BE" w:rsidRDefault="00511AC6" w:rsidP="00D92C47">
            <w:pPr>
              <w:jc w:val="center"/>
              <w:rPr>
                <w:b/>
                <w:bCs/>
                <w:color w:val="000000"/>
                <w:sz w:val="20"/>
                <w:szCs w:val="22"/>
                <w:lang w:eastAsia="es-PY"/>
              </w:rPr>
            </w:pPr>
            <w:r>
              <w:rPr>
                <w:b/>
                <w:bCs/>
                <w:color w:val="000000"/>
                <w:sz w:val="20"/>
                <w:szCs w:val="22"/>
                <w:lang w:eastAsia="es-PY"/>
              </w:rPr>
              <w:t>DEPARTAMENTO</w:t>
            </w:r>
          </w:p>
        </w:tc>
        <w:tc>
          <w:tcPr>
            <w:tcW w:w="2504"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511AC6" w:rsidRPr="001A21BE" w:rsidRDefault="00511AC6" w:rsidP="00D92C47">
            <w:pPr>
              <w:jc w:val="center"/>
              <w:rPr>
                <w:b/>
                <w:bCs/>
                <w:color w:val="000000"/>
                <w:sz w:val="20"/>
                <w:szCs w:val="22"/>
                <w:lang w:eastAsia="es-PY"/>
              </w:rPr>
            </w:pPr>
            <w:r w:rsidRPr="001A21BE">
              <w:rPr>
                <w:b/>
                <w:bCs/>
                <w:color w:val="000000"/>
                <w:sz w:val="20"/>
                <w:szCs w:val="22"/>
                <w:lang w:eastAsia="es-PY"/>
              </w:rPr>
              <w:t>TRAMO</w:t>
            </w:r>
          </w:p>
        </w:tc>
        <w:tc>
          <w:tcPr>
            <w:tcW w:w="156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11AC6" w:rsidRPr="001A21BE" w:rsidRDefault="00511AC6" w:rsidP="00D92C47">
            <w:pPr>
              <w:jc w:val="center"/>
              <w:rPr>
                <w:b/>
                <w:bCs/>
                <w:color w:val="000000"/>
                <w:sz w:val="20"/>
                <w:szCs w:val="22"/>
                <w:lang w:eastAsia="es-PY"/>
              </w:rPr>
            </w:pPr>
            <w:r w:rsidRPr="001A21BE">
              <w:rPr>
                <w:b/>
                <w:bCs/>
                <w:color w:val="000000"/>
                <w:sz w:val="20"/>
                <w:szCs w:val="22"/>
                <w:lang w:eastAsia="es-PY"/>
              </w:rPr>
              <w:t>DISTRITO</w:t>
            </w:r>
            <w:r>
              <w:rPr>
                <w:b/>
                <w:bCs/>
                <w:color w:val="000000"/>
                <w:sz w:val="20"/>
                <w:szCs w:val="22"/>
                <w:lang w:eastAsia="es-PY"/>
              </w:rPr>
              <w:t>S</w:t>
            </w:r>
          </w:p>
        </w:tc>
        <w:tc>
          <w:tcPr>
            <w:tcW w:w="368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11AC6" w:rsidRPr="001A21BE" w:rsidRDefault="00511AC6" w:rsidP="00D92C47">
            <w:pPr>
              <w:jc w:val="center"/>
              <w:rPr>
                <w:b/>
                <w:bCs/>
                <w:color w:val="000000"/>
                <w:sz w:val="20"/>
                <w:szCs w:val="22"/>
                <w:lang w:eastAsia="es-PY"/>
              </w:rPr>
            </w:pPr>
            <w:r w:rsidRPr="001A21BE">
              <w:rPr>
                <w:b/>
                <w:bCs/>
                <w:color w:val="000000"/>
                <w:sz w:val="20"/>
                <w:szCs w:val="22"/>
                <w:lang w:eastAsia="es-PY"/>
              </w:rPr>
              <w:t>COMPAÑÍA</w:t>
            </w:r>
            <w:r>
              <w:rPr>
                <w:b/>
                <w:bCs/>
                <w:color w:val="000000"/>
                <w:sz w:val="20"/>
                <w:szCs w:val="22"/>
                <w:lang w:eastAsia="es-PY"/>
              </w:rPr>
              <w:t>S</w:t>
            </w:r>
          </w:p>
        </w:tc>
      </w:tr>
      <w:tr w:rsidR="00511AC6" w:rsidRPr="001A21BE" w:rsidTr="00956DDB">
        <w:trPr>
          <w:trHeight w:val="330"/>
        </w:trPr>
        <w:tc>
          <w:tcPr>
            <w:tcW w:w="1525" w:type="dxa"/>
            <w:vMerge w:val="restart"/>
            <w:tcBorders>
              <w:top w:val="nil"/>
              <w:left w:val="single" w:sz="4" w:space="0" w:color="auto"/>
              <w:bottom w:val="single" w:sz="4" w:space="0" w:color="auto"/>
              <w:right w:val="single" w:sz="4" w:space="0" w:color="auto"/>
            </w:tcBorders>
            <w:shd w:val="clear" w:color="auto" w:fill="auto"/>
            <w:vAlign w:val="center"/>
            <w:hideMark/>
          </w:tcPr>
          <w:p w:rsidR="00511AC6" w:rsidRPr="001A21BE" w:rsidRDefault="00511AC6" w:rsidP="00D92C47">
            <w:pPr>
              <w:jc w:val="center"/>
              <w:rPr>
                <w:b/>
                <w:bCs/>
                <w:color w:val="000000"/>
                <w:sz w:val="20"/>
                <w:szCs w:val="22"/>
                <w:lang w:eastAsia="es-PY"/>
              </w:rPr>
            </w:pPr>
            <w:r w:rsidRPr="001A21BE">
              <w:rPr>
                <w:b/>
                <w:bCs/>
                <w:color w:val="000000"/>
                <w:sz w:val="20"/>
                <w:szCs w:val="22"/>
                <w:lang w:eastAsia="es-PY"/>
              </w:rPr>
              <w:t>CANINDEYU</w:t>
            </w:r>
          </w:p>
        </w:tc>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rsidR="00511AC6" w:rsidRPr="001A21BE" w:rsidRDefault="00511AC6" w:rsidP="00D92C47">
            <w:pPr>
              <w:jc w:val="center"/>
              <w:rPr>
                <w:b/>
                <w:bCs/>
                <w:color w:val="000000"/>
                <w:sz w:val="20"/>
                <w:szCs w:val="22"/>
                <w:lang w:eastAsia="es-PY"/>
              </w:rPr>
            </w:pPr>
            <w:r w:rsidRPr="001A21BE">
              <w:rPr>
                <w:b/>
                <w:bCs/>
                <w:color w:val="000000"/>
                <w:sz w:val="20"/>
                <w:szCs w:val="22"/>
                <w:lang w:eastAsia="es-PY"/>
              </w:rPr>
              <w:t>1</w:t>
            </w:r>
          </w:p>
        </w:tc>
        <w:tc>
          <w:tcPr>
            <w:tcW w:w="2044" w:type="dxa"/>
            <w:vMerge w:val="restart"/>
            <w:tcBorders>
              <w:top w:val="nil"/>
              <w:left w:val="single" w:sz="4" w:space="0" w:color="auto"/>
              <w:bottom w:val="single" w:sz="4" w:space="0" w:color="000000"/>
              <w:right w:val="single" w:sz="4" w:space="0" w:color="auto"/>
            </w:tcBorders>
            <w:shd w:val="clear" w:color="auto" w:fill="auto"/>
            <w:vAlign w:val="center"/>
            <w:hideMark/>
          </w:tcPr>
          <w:p w:rsidR="00511AC6" w:rsidRPr="001A21BE" w:rsidRDefault="00511AC6" w:rsidP="00D92C47">
            <w:pPr>
              <w:jc w:val="left"/>
              <w:rPr>
                <w:b/>
                <w:bCs/>
                <w:color w:val="000000"/>
                <w:sz w:val="20"/>
                <w:szCs w:val="22"/>
                <w:lang w:eastAsia="es-PY"/>
              </w:rPr>
            </w:pPr>
            <w:r w:rsidRPr="001A21BE">
              <w:rPr>
                <w:b/>
                <w:bCs/>
                <w:color w:val="000000"/>
                <w:sz w:val="20"/>
                <w:szCs w:val="22"/>
                <w:lang w:eastAsia="es-PY"/>
              </w:rPr>
              <w:t xml:space="preserve">San Vicente - Arroyo </w:t>
            </w:r>
            <w:proofErr w:type="spellStart"/>
            <w:r w:rsidRPr="001A21BE">
              <w:rPr>
                <w:b/>
                <w:bCs/>
                <w:color w:val="000000"/>
                <w:sz w:val="20"/>
                <w:szCs w:val="22"/>
                <w:lang w:eastAsia="es-PY"/>
              </w:rPr>
              <w:t>Itanara</w:t>
            </w:r>
            <w:proofErr w:type="spellEnd"/>
          </w:p>
        </w:tc>
        <w:tc>
          <w:tcPr>
            <w:tcW w:w="1560"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center"/>
              <w:rPr>
                <w:color w:val="000000"/>
                <w:sz w:val="20"/>
                <w:szCs w:val="22"/>
                <w:lang w:eastAsia="es-PY"/>
              </w:rPr>
            </w:pPr>
            <w:r w:rsidRPr="001A21BE">
              <w:rPr>
                <w:color w:val="000000"/>
                <w:sz w:val="20"/>
                <w:szCs w:val="22"/>
                <w:lang w:eastAsia="es-PY"/>
              </w:rPr>
              <w:t>CURUGUATY</w:t>
            </w:r>
          </w:p>
        </w:tc>
        <w:tc>
          <w:tcPr>
            <w:tcW w:w="3687"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center"/>
              <w:rPr>
                <w:color w:val="000000"/>
                <w:sz w:val="18"/>
                <w:szCs w:val="20"/>
                <w:lang w:eastAsia="es-PY"/>
              </w:rPr>
            </w:pPr>
            <w:r w:rsidRPr="001A21BE">
              <w:rPr>
                <w:color w:val="000000"/>
                <w:sz w:val="18"/>
                <w:szCs w:val="20"/>
                <w:lang w:eastAsia="es-PY"/>
              </w:rPr>
              <w:t>6 ENCUADRE</w:t>
            </w:r>
          </w:p>
        </w:tc>
      </w:tr>
      <w:tr w:rsidR="00511AC6" w:rsidRPr="001A21BE" w:rsidTr="00956DDB">
        <w:trPr>
          <w:trHeight w:val="510"/>
        </w:trPr>
        <w:tc>
          <w:tcPr>
            <w:tcW w:w="1525" w:type="dxa"/>
            <w:vMerge/>
            <w:tcBorders>
              <w:top w:val="nil"/>
              <w:left w:val="single" w:sz="4" w:space="0" w:color="auto"/>
              <w:bottom w:val="single" w:sz="4" w:space="0" w:color="auto"/>
              <w:right w:val="single" w:sz="4" w:space="0" w:color="auto"/>
            </w:tcBorders>
            <w:vAlign w:val="center"/>
            <w:hideMark/>
          </w:tcPr>
          <w:p w:rsidR="00511AC6" w:rsidRPr="001A21BE" w:rsidRDefault="00511AC6" w:rsidP="00D92C47">
            <w:pPr>
              <w:jc w:val="left"/>
              <w:rPr>
                <w:b/>
                <w:bCs/>
                <w:color w:val="000000"/>
                <w:sz w:val="20"/>
                <w:szCs w:val="22"/>
                <w:lang w:eastAsia="es-PY"/>
              </w:rPr>
            </w:pPr>
          </w:p>
        </w:tc>
        <w:tc>
          <w:tcPr>
            <w:tcW w:w="460" w:type="dxa"/>
            <w:vMerge/>
            <w:tcBorders>
              <w:top w:val="nil"/>
              <w:left w:val="single" w:sz="4" w:space="0" w:color="auto"/>
              <w:bottom w:val="single" w:sz="4" w:space="0" w:color="000000"/>
              <w:right w:val="single" w:sz="4" w:space="0" w:color="auto"/>
            </w:tcBorders>
            <w:vAlign w:val="center"/>
            <w:hideMark/>
          </w:tcPr>
          <w:p w:rsidR="00511AC6" w:rsidRPr="001A21BE" w:rsidRDefault="00511AC6" w:rsidP="00D92C47">
            <w:pPr>
              <w:jc w:val="left"/>
              <w:rPr>
                <w:b/>
                <w:bCs/>
                <w:color w:val="000000"/>
                <w:sz w:val="20"/>
                <w:szCs w:val="22"/>
                <w:lang w:eastAsia="es-PY"/>
              </w:rPr>
            </w:pPr>
          </w:p>
        </w:tc>
        <w:tc>
          <w:tcPr>
            <w:tcW w:w="2044" w:type="dxa"/>
            <w:vMerge/>
            <w:tcBorders>
              <w:top w:val="nil"/>
              <w:left w:val="single" w:sz="4" w:space="0" w:color="auto"/>
              <w:bottom w:val="single" w:sz="4" w:space="0" w:color="000000"/>
              <w:right w:val="single" w:sz="4" w:space="0" w:color="auto"/>
            </w:tcBorders>
            <w:vAlign w:val="center"/>
            <w:hideMark/>
          </w:tcPr>
          <w:p w:rsidR="00511AC6" w:rsidRPr="001A21BE" w:rsidRDefault="00511AC6" w:rsidP="00D92C47">
            <w:pPr>
              <w:jc w:val="left"/>
              <w:rPr>
                <w:b/>
                <w:bCs/>
                <w:color w:val="000000"/>
                <w:sz w:val="20"/>
                <w:szCs w:val="22"/>
                <w:lang w:eastAsia="es-PY"/>
              </w:rPr>
            </w:pPr>
          </w:p>
        </w:tc>
        <w:tc>
          <w:tcPr>
            <w:tcW w:w="1560"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center"/>
              <w:rPr>
                <w:color w:val="000000"/>
                <w:sz w:val="20"/>
                <w:szCs w:val="22"/>
                <w:lang w:eastAsia="es-PY"/>
              </w:rPr>
            </w:pPr>
            <w:r w:rsidRPr="001A21BE">
              <w:rPr>
                <w:color w:val="000000"/>
                <w:sz w:val="20"/>
                <w:szCs w:val="22"/>
                <w:lang w:eastAsia="es-PY"/>
              </w:rPr>
              <w:t>YPEJHU</w:t>
            </w:r>
          </w:p>
        </w:tc>
        <w:tc>
          <w:tcPr>
            <w:tcW w:w="3687"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center"/>
              <w:rPr>
                <w:color w:val="000000"/>
                <w:sz w:val="18"/>
                <w:szCs w:val="20"/>
                <w:lang w:eastAsia="es-PY"/>
              </w:rPr>
            </w:pPr>
            <w:r w:rsidRPr="001A21BE">
              <w:rPr>
                <w:color w:val="000000"/>
                <w:sz w:val="18"/>
                <w:szCs w:val="20"/>
                <w:lang w:eastAsia="es-PY"/>
              </w:rPr>
              <w:t>8 DE DICIEMBRE, ASENTAMIENTO ARA VERA 1, ASENTAMIENTO ARA VERA 2, ASENTAMIENTO PRIMAVERA</w:t>
            </w:r>
          </w:p>
        </w:tc>
      </w:tr>
      <w:tr w:rsidR="00511AC6" w:rsidRPr="001A21BE" w:rsidTr="00956DDB">
        <w:trPr>
          <w:trHeight w:val="330"/>
        </w:trPr>
        <w:tc>
          <w:tcPr>
            <w:tcW w:w="1525" w:type="dxa"/>
            <w:tcBorders>
              <w:top w:val="nil"/>
              <w:left w:val="single" w:sz="4" w:space="0" w:color="auto"/>
              <w:bottom w:val="single" w:sz="4" w:space="0" w:color="auto"/>
              <w:right w:val="single" w:sz="4" w:space="0" w:color="auto"/>
            </w:tcBorders>
            <w:shd w:val="clear" w:color="auto" w:fill="auto"/>
            <w:vAlign w:val="center"/>
            <w:hideMark/>
          </w:tcPr>
          <w:p w:rsidR="00511AC6" w:rsidRPr="001A21BE" w:rsidRDefault="00511AC6" w:rsidP="00D92C47">
            <w:pPr>
              <w:jc w:val="center"/>
              <w:rPr>
                <w:b/>
                <w:bCs/>
                <w:color w:val="000000"/>
                <w:sz w:val="20"/>
                <w:szCs w:val="22"/>
                <w:lang w:eastAsia="es-PY"/>
              </w:rPr>
            </w:pPr>
            <w:r w:rsidRPr="001A21BE">
              <w:rPr>
                <w:b/>
                <w:bCs/>
                <w:color w:val="000000"/>
                <w:sz w:val="20"/>
                <w:szCs w:val="22"/>
                <w:lang w:eastAsia="es-PY"/>
              </w:rPr>
              <w:t>SAN PEDRO</w:t>
            </w:r>
          </w:p>
        </w:tc>
        <w:tc>
          <w:tcPr>
            <w:tcW w:w="460" w:type="dxa"/>
            <w:vMerge/>
            <w:tcBorders>
              <w:top w:val="nil"/>
              <w:left w:val="single" w:sz="4" w:space="0" w:color="auto"/>
              <w:bottom w:val="single" w:sz="4" w:space="0" w:color="000000"/>
              <w:right w:val="single" w:sz="4" w:space="0" w:color="auto"/>
            </w:tcBorders>
            <w:vAlign w:val="center"/>
            <w:hideMark/>
          </w:tcPr>
          <w:p w:rsidR="00511AC6" w:rsidRPr="001A21BE" w:rsidRDefault="00511AC6" w:rsidP="00D92C47">
            <w:pPr>
              <w:jc w:val="left"/>
              <w:rPr>
                <w:b/>
                <w:bCs/>
                <w:color w:val="000000"/>
                <w:sz w:val="20"/>
                <w:szCs w:val="22"/>
                <w:lang w:eastAsia="es-PY"/>
              </w:rPr>
            </w:pPr>
          </w:p>
        </w:tc>
        <w:tc>
          <w:tcPr>
            <w:tcW w:w="2044" w:type="dxa"/>
            <w:vMerge/>
            <w:tcBorders>
              <w:top w:val="nil"/>
              <w:left w:val="single" w:sz="4" w:space="0" w:color="auto"/>
              <w:bottom w:val="single" w:sz="4" w:space="0" w:color="000000"/>
              <w:right w:val="single" w:sz="4" w:space="0" w:color="auto"/>
            </w:tcBorders>
            <w:vAlign w:val="center"/>
            <w:hideMark/>
          </w:tcPr>
          <w:p w:rsidR="00511AC6" w:rsidRPr="001A21BE" w:rsidRDefault="00511AC6" w:rsidP="00D92C47">
            <w:pPr>
              <w:jc w:val="left"/>
              <w:rPr>
                <w:b/>
                <w:bCs/>
                <w:color w:val="000000"/>
                <w:sz w:val="20"/>
                <w:szCs w:val="22"/>
                <w:lang w:eastAsia="es-PY"/>
              </w:rPr>
            </w:pPr>
          </w:p>
        </w:tc>
        <w:tc>
          <w:tcPr>
            <w:tcW w:w="1560"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center"/>
              <w:rPr>
                <w:color w:val="000000"/>
                <w:sz w:val="20"/>
                <w:szCs w:val="22"/>
                <w:lang w:eastAsia="es-PY"/>
              </w:rPr>
            </w:pPr>
            <w:r w:rsidRPr="001A21BE">
              <w:rPr>
                <w:color w:val="000000"/>
                <w:sz w:val="20"/>
                <w:szCs w:val="22"/>
                <w:lang w:eastAsia="es-PY"/>
              </w:rPr>
              <w:t>GRAL RESQUIN</w:t>
            </w:r>
          </w:p>
        </w:tc>
        <w:tc>
          <w:tcPr>
            <w:tcW w:w="3687"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center"/>
              <w:rPr>
                <w:color w:val="000000"/>
                <w:sz w:val="18"/>
                <w:szCs w:val="20"/>
                <w:lang w:eastAsia="es-PY"/>
              </w:rPr>
            </w:pPr>
            <w:r w:rsidRPr="001A21BE">
              <w:rPr>
                <w:color w:val="000000"/>
                <w:sz w:val="18"/>
                <w:szCs w:val="20"/>
                <w:lang w:eastAsia="es-PY"/>
              </w:rPr>
              <w:t>COL ESTRELLITA, SAN VICENTE ( PANCHOLO )</w:t>
            </w:r>
          </w:p>
        </w:tc>
      </w:tr>
      <w:tr w:rsidR="00511AC6" w:rsidRPr="001A21BE" w:rsidTr="00956DDB">
        <w:trPr>
          <w:trHeight w:val="660"/>
        </w:trPr>
        <w:tc>
          <w:tcPr>
            <w:tcW w:w="1525" w:type="dxa"/>
            <w:tcBorders>
              <w:top w:val="nil"/>
              <w:left w:val="single" w:sz="4" w:space="0" w:color="auto"/>
              <w:bottom w:val="single" w:sz="4" w:space="0" w:color="000000"/>
              <w:right w:val="single" w:sz="4" w:space="0" w:color="auto"/>
            </w:tcBorders>
            <w:shd w:val="clear" w:color="auto" w:fill="auto"/>
            <w:vAlign w:val="center"/>
            <w:hideMark/>
          </w:tcPr>
          <w:p w:rsidR="00511AC6" w:rsidRPr="001A21BE" w:rsidRDefault="00511AC6" w:rsidP="00D92C47">
            <w:pPr>
              <w:jc w:val="center"/>
              <w:rPr>
                <w:b/>
                <w:bCs/>
                <w:color w:val="000000"/>
                <w:sz w:val="20"/>
                <w:szCs w:val="22"/>
                <w:lang w:eastAsia="es-PY"/>
              </w:rPr>
            </w:pPr>
            <w:r w:rsidRPr="001A21BE">
              <w:rPr>
                <w:b/>
                <w:bCs/>
                <w:color w:val="000000"/>
                <w:sz w:val="20"/>
                <w:szCs w:val="22"/>
                <w:lang w:eastAsia="es-PY"/>
              </w:rPr>
              <w:t>CORDILLERA</w:t>
            </w:r>
          </w:p>
        </w:tc>
        <w:tc>
          <w:tcPr>
            <w:tcW w:w="460"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center"/>
              <w:rPr>
                <w:b/>
                <w:bCs/>
                <w:color w:val="000000"/>
                <w:sz w:val="20"/>
                <w:szCs w:val="22"/>
                <w:lang w:eastAsia="es-PY"/>
              </w:rPr>
            </w:pPr>
            <w:r w:rsidRPr="001A21BE">
              <w:rPr>
                <w:b/>
                <w:bCs/>
                <w:color w:val="000000"/>
                <w:sz w:val="20"/>
                <w:szCs w:val="22"/>
                <w:lang w:eastAsia="es-PY"/>
              </w:rPr>
              <w:t>2</w:t>
            </w:r>
          </w:p>
        </w:tc>
        <w:tc>
          <w:tcPr>
            <w:tcW w:w="2044"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left"/>
              <w:rPr>
                <w:b/>
                <w:bCs/>
                <w:color w:val="000000"/>
                <w:sz w:val="20"/>
                <w:szCs w:val="22"/>
                <w:lang w:eastAsia="es-PY"/>
              </w:rPr>
            </w:pPr>
            <w:r w:rsidRPr="001A21BE">
              <w:rPr>
                <w:b/>
                <w:bCs/>
                <w:color w:val="000000"/>
                <w:sz w:val="20"/>
                <w:szCs w:val="22"/>
                <w:lang w:eastAsia="es-PY"/>
              </w:rPr>
              <w:t xml:space="preserve">Ruta Nº 3 - Cañada Costa </w:t>
            </w:r>
            <w:proofErr w:type="spellStart"/>
            <w:r w:rsidRPr="001A21BE">
              <w:rPr>
                <w:b/>
                <w:bCs/>
                <w:color w:val="000000"/>
                <w:sz w:val="20"/>
                <w:szCs w:val="22"/>
                <w:lang w:eastAsia="es-PY"/>
              </w:rPr>
              <w:t>Pucu</w:t>
            </w:r>
            <w:proofErr w:type="spellEnd"/>
            <w:r w:rsidRPr="001A21BE">
              <w:rPr>
                <w:b/>
                <w:bCs/>
                <w:color w:val="000000"/>
                <w:sz w:val="20"/>
                <w:szCs w:val="22"/>
                <w:lang w:eastAsia="es-PY"/>
              </w:rPr>
              <w:t xml:space="preserve"> - </w:t>
            </w:r>
            <w:proofErr w:type="spellStart"/>
            <w:r w:rsidRPr="001A21BE">
              <w:rPr>
                <w:b/>
                <w:bCs/>
                <w:color w:val="000000"/>
                <w:sz w:val="20"/>
                <w:szCs w:val="22"/>
                <w:lang w:eastAsia="es-PY"/>
              </w:rPr>
              <w:t>Pirapomi</w:t>
            </w:r>
            <w:proofErr w:type="spellEnd"/>
          </w:p>
        </w:tc>
        <w:tc>
          <w:tcPr>
            <w:tcW w:w="1560"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center"/>
              <w:rPr>
                <w:color w:val="000000"/>
                <w:sz w:val="20"/>
                <w:szCs w:val="22"/>
                <w:lang w:eastAsia="es-PY"/>
              </w:rPr>
            </w:pPr>
            <w:r w:rsidRPr="001A21BE">
              <w:rPr>
                <w:color w:val="000000"/>
                <w:sz w:val="20"/>
                <w:szCs w:val="22"/>
                <w:lang w:eastAsia="es-PY"/>
              </w:rPr>
              <w:t>ARROYOS Y ESTEROS</w:t>
            </w:r>
          </w:p>
        </w:tc>
        <w:tc>
          <w:tcPr>
            <w:tcW w:w="3687"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center"/>
              <w:rPr>
                <w:color w:val="000000"/>
                <w:sz w:val="18"/>
                <w:szCs w:val="20"/>
                <w:lang w:eastAsia="es-PY"/>
              </w:rPr>
            </w:pPr>
            <w:r w:rsidRPr="001A21BE">
              <w:rPr>
                <w:color w:val="000000"/>
                <w:sz w:val="18"/>
                <w:szCs w:val="20"/>
                <w:lang w:eastAsia="es-PY"/>
              </w:rPr>
              <w:t>ACEVEDO, COSTA PUKU, EL CARMEN, ITA PIRU, PIRAPO MI</w:t>
            </w:r>
          </w:p>
        </w:tc>
      </w:tr>
      <w:tr w:rsidR="00511AC6" w:rsidRPr="001A21BE" w:rsidTr="00956DDB">
        <w:trPr>
          <w:trHeight w:val="2040"/>
        </w:trPr>
        <w:tc>
          <w:tcPr>
            <w:tcW w:w="1525" w:type="dxa"/>
            <w:tcBorders>
              <w:top w:val="nil"/>
              <w:left w:val="single" w:sz="4" w:space="0" w:color="auto"/>
              <w:bottom w:val="single" w:sz="4" w:space="0" w:color="auto"/>
              <w:right w:val="single" w:sz="4" w:space="0" w:color="auto"/>
            </w:tcBorders>
            <w:shd w:val="clear" w:color="auto" w:fill="auto"/>
            <w:vAlign w:val="center"/>
            <w:hideMark/>
          </w:tcPr>
          <w:p w:rsidR="00511AC6" w:rsidRPr="001A21BE" w:rsidRDefault="00511AC6" w:rsidP="00D92C47">
            <w:pPr>
              <w:jc w:val="center"/>
              <w:rPr>
                <w:b/>
                <w:bCs/>
                <w:color w:val="000000"/>
                <w:sz w:val="20"/>
                <w:szCs w:val="22"/>
                <w:lang w:eastAsia="es-PY"/>
              </w:rPr>
            </w:pPr>
            <w:r w:rsidRPr="001A21BE">
              <w:rPr>
                <w:b/>
                <w:bCs/>
                <w:color w:val="000000"/>
                <w:sz w:val="20"/>
                <w:szCs w:val="22"/>
                <w:lang w:eastAsia="es-PY"/>
              </w:rPr>
              <w:t>ALTO PARANA</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511AC6" w:rsidRPr="001A21BE" w:rsidRDefault="00511AC6" w:rsidP="00D92C47">
            <w:pPr>
              <w:jc w:val="center"/>
              <w:rPr>
                <w:b/>
                <w:bCs/>
                <w:color w:val="000000"/>
                <w:sz w:val="20"/>
                <w:szCs w:val="22"/>
                <w:lang w:eastAsia="es-PY"/>
              </w:rPr>
            </w:pPr>
            <w:r w:rsidRPr="001A21BE">
              <w:rPr>
                <w:b/>
                <w:bCs/>
                <w:color w:val="000000"/>
                <w:sz w:val="20"/>
                <w:szCs w:val="22"/>
                <w:lang w:eastAsia="es-PY"/>
              </w:rPr>
              <w:t>4</w:t>
            </w:r>
          </w:p>
        </w:tc>
        <w:tc>
          <w:tcPr>
            <w:tcW w:w="2044" w:type="dxa"/>
            <w:vMerge w:val="restart"/>
            <w:tcBorders>
              <w:top w:val="nil"/>
              <w:left w:val="single" w:sz="4" w:space="0" w:color="auto"/>
              <w:bottom w:val="single" w:sz="4" w:space="0" w:color="000000"/>
              <w:right w:val="single" w:sz="4" w:space="0" w:color="auto"/>
            </w:tcBorders>
            <w:shd w:val="clear" w:color="auto" w:fill="auto"/>
            <w:vAlign w:val="center"/>
            <w:hideMark/>
          </w:tcPr>
          <w:p w:rsidR="00511AC6" w:rsidRPr="001A21BE" w:rsidRDefault="00511AC6" w:rsidP="00D92C47">
            <w:pPr>
              <w:jc w:val="left"/>
              <w:rPr>
                <w:b/>
                <w:bCs/>
                <w:color w:val="000000"/>
                <w:sz w:val="20"/>
                <w:szCs w:val="22"/>
                <w:lang w:eastAsia="es-PY"/>
              </w:rPr>
            </w:pPr>
            <w:proofErr w:type="spellStart"/>
            <w:r w:rsidRPr="001A21BE">
              <w:rPr>
                <w:b/>
                <w:bCs/>
                <w:color w:val="000000"/>
                <w:sz w:val="20"/>
                <w:szCs w:val="22"/>
                <w:lang w:eastAsia="es-PY"/>
              </w:rPr>
              <w:t>Itakyry</w:t>
            </w:r>
            <w:proofErr w:type="spellEnd"/>
            <w:r w:rsidRPr="001A21BE">
              <w:rPr>
                <w:b/>
                <w:bCs/>
                <w:color w:val="000000"/>
                <w:sz w:val="20"/>
                <w:szCs w:val="22"/>
                <w:lang w:eastAsia="es-PY"/>
              </w:rPr>
              <w:t xml:space="preserve"> - Col. </w:t>
            </w:r>
            <w:proofErr w:type="spellStart"/>
            <w:r w:rsidRPr="001A21BE">
              <w:rPr>
                <w:b/>
                <w:bCs/>
                <w:color w:val="000000"/>
                <w:sz w:val="20"/>
                <w:szCs w:val="22"/>
                <w:lang w:eastAsia="es-PY"/>
              </w:rPr>
              <w:t>Ykua</w:t>
            </w:r>
            <w:proofErr w:type="spellEnd"/>
            <w:r w:rsidRPr="001A21BE">
              <w:rPr>
                <w:b/>
                <w:bCs/>
                <w:color w:val="000000"/>
                <w:sz w:val="20"/>
                <w:szCs w:val="22"/>
                <w:lang w:eastAsia="es-PY"/>
              </w:rPr>
              <w:t xml:space="preserve"> </w:t>
            </w:r>
            <w:proofErr w:type="spellStart"/>
            <w:r w:rsidRPr="001A21BE">
              <w:rPr>
                <w:b/>
                <w:bCs/>
                <w:color w:val="000000"/>
                <w:sz w:val="20"/>
                <w:szCs w:val="22"/>
                <w:lang w:eastAsia="es-PY"/>
              </w:rPr>
              <w:t>Pora</w:t>
            </w:r>
            <w:proofErr w:type="spellEnd"/>
            <w:r w:rsidRPr="001A21BE">
              <w:rPr>
                <w:b/>
                <w:bCs/>
                <w:color w:val="000000"/>
                <w:sz w:val="20"/>
                <w:szCs w:val="22"/>
                <w:lang w:eastAsia="es-PY"/>
              </w:rPr>
              <w:t xml:space="preserve"> - Rancho Alegre- Nueva Conquista - Ruta 10</w:t>
            </w:r>
          </w:p>
        </w:tc>
        <w:tc>
          <w:tcPr>
            <w:tcW w:w="1560"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center"/>
              <w:rPr>
                <w:color w:val="000000"/>
                <w:sz w:val="20"/>
                <w:szCs w:val="22"/>
                <w:lang w:eastAsia="es-PY"/>
              </w:rPr>
            </w:pPr>
            <w:r w:rsidRPr="001A21BE">
              <w:rPr>
                <w:color w:val="000000"/>
                <w:sz w:val="20"/>
                <w:szCs w:val="22"/>
                <w:lang w:eastAsia="es-PY"/>
              </w:rPr>
              <w:t>ITAKYRY</w:t>
            </w:r>
          </w:p>
        </w:tc>
        <w:tc>
          <w:tcPr>
            <w:tcW w:w="3687"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center"/>
              <w:rPr>
                <w:color w:val="000000"/>
                <w:sz w:val="18"/>
                <w:szCs w:val="20"/>
                <w:lang w:eastAsia="es-PY"/>
              </w:rPr>
            </w:pPr>
            <w:r w:rsidRPr="001A21BE">
              <w:rPr>
                <w:color w:val="000000"/>
                <w:sz w:val="18"/>
                <w:szCs w:val="20"/>
                <w:lang w:eastAsia="es-PY"/>
              </w:rPr>
              <w:t xml:space="preserve">AGUAPE, ANGELITO, ASENTAMIENTO YCUA PORA, CAAGUY POTY (ASENT INDI), CAPII, CARRERIA I, CHINO CUE, CHINO I, COLONIA ALEGRE, COLORADO I, NARANJITO, NUEVA CONQUISTA, PARAGUAY PYAJHU, PROMETIDA, SAN JOSE, SAN JUAN, SANTA LUCIA, SANTA MARIA, SANTA TERESA, SANTO DOMINGO, TABARORY, TREINTA Y CINCO, URBANO, VACA RETA (SANTA LUCIA), VILLA CELESTE, VILLA </w:t>
            </w:r>
            <w:r w:rsidRPr="001A21BE">
              <w:rPr>
                <w:color w:val="000000"/>
                <w:sz w:val="18"/>
                <w:szCs w:val="20"/>
                <w:lang w:eastAsia="es-PY"/>
              </w:rPr>
              <w:lastRenderedPageBreak/>
              <w:t>CUE, YCUA PORA, YRUKU POTY, YTU, YUQUYRY</w:t>
            </w:r>
          </w:p>
        </w:tc>
      </w:tr>
      <w:tr w:rsidR="00511AC6" w:rsidRPr="001A21BE" w:rsidTr="00956DDB">
        <w:trPr>
          <w:trHeight w:val="330"/>
        </w:trPr>
        <w:tc>
          <w:tcPr>
            <w:tcW w:w="1525" w:type="dxa"/>
            <w:tcBorders>
              <w:top w:val="nil"/>
              <w:left w:val="single" w:sz="4" w:space="0" w:color="auto"/>
              <w:bottom w:val="single" w:sz="4" w:space="0" w:color="auto"/>
              <w:right w:val="single" w:sz="4" w:space="0" w:color="auto"/>
            </w:tcBorders>
            <w:shd w:val="clear" w:color="auto" w:fill="auto"/>
            <w:vAlign w:val="center"/>
            <w:hideMark/>
          </w:tcPr>
          <w:p w:rsidR="00511AC6" w:rsidRPr="001A21BE" w:rsidRDefault="00511AC6" w:rsidP="00D92C47">
            <w:pPr>
              <w:jc w:val="center"/>
              <w:rPr>
                <w:b/>
                <w:bCs/>
                <w:color w:val="000000"/>
                <w:sz w:val="20"/>
                <w:szCs w:val="22"/>
                <w:lang w:eastAsia="es-PY"/>
              </w:rPr>
            </w:pPr>
            <w:r w:rsidRPr="001A21BE">
              <w:rPr>
                <w:b/>
                <w:bCs/>
                <w:color w:val="000000"/>
                <w:sz w:val="20"/>
                <w:szCs w:val="22"/>
                <w:lang w:eastAsia="es-PY"/>
              </w:rPr>
              <w:lastRenderedPageBreak/>
              <w:t>CAAGUAZU</w:t>
            </w:r>
          </w:p>
        </w:tc>
        <w:tc>
          <w:tcPr>
            <w:tcW w:w="460" w:type="dxa"/>
            <w:vMerge/>
            <w:tcBorders>
              <w:top w:val="nil"/>
              <w:left w:val="single" w:sz="4" w:space="0" w:color="auto"/>
              <w:bottom w:val="single" w:sz="4" w:space="0" w:color="auto"/>
              <w:right w:val="single" w:sz="4" w:space="0" w:color="auto"/>
            </w:tcBorders>
            <w:vAlign w:val="center"/>
            <w:hideMark/>
          </w:tcPr>
          <w:p w:rsidR="00511AC6" w:rsidRPr="001A21BE" w:rsidRDefault="00511AC6" w:rsidP="00D92C47">
            <w:pPr>
              <w:jc w:val="left"/>
              <w:rPr>
                <w:b/>
                <w:bCs/>
                <w:color w:val="000000"/>
                <w:sz w:val="20"/>
                <w:szCs w:val="22"/>
                <w:lang w:eastAsia="es-PY"/>
              </w:rPr>
            </w:pPr>
          </w:p>
        </w:tc>
        <w:tc>
          <w:tcPr>
            <w:tcW w:w="2044" w:type="dxa"/>
            <w:vMerge/>
            <w:tcBorders>
              <w:top w:val="nil"/>
              <w:left w:val="single" w:sz="4" w:space="0" w:color="auto"/>
              <w:bottom w:val="single" w:sz="4" w:space="0" w:color="000000"/>
              <w:right w:val="single" w:sz="4" w:space="0" w:color="auto"/>
            </w:tcBorders>
            <w:vAlign w:val="center"/>
            <w:hideMark/>
          </w:tcPr>
          <w:p w:rsidR="00511AC6" w:rsidRPr="001A21BE" w:rsidRDefault="00511AC6" w:rsidP="00D92C47">
            <w:pPr>
              <w:jc w:val="left"/>
              <w:rPr>
                <w:b/>
                <w:bCs/>
                <w:color w:val="000000"/>
                <w:sz w:val="20"/>
                <w:szCs w:val="22"/>
                <w:lang w:eastAsia="es-PY"/>
              </w:rPr>
            </w:pPr>
          </w:p>
        </w:tc>
        <w:tc>
          <w:tcPr>
            <w:tcW w:w="1560"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center"/>
              <w:rPr>
                <w:color w:val="000000"/>
                <w:sz w:val="20"/>
                <w:szCs w:val="22"/>
                <w:lang w:eastAsia="es-PY"/>
              </w:rPr>
            </w:pPr>
            <w:r w:rsidRPr="001A21BE">
              <w:rPr>
                <w:color w:val="000000"/>
                <w:sz w:val="20"/>
                <w:szCs w:val="22"/>
                <w:lang w:eastAsia="es-PY"/>
              </w:rPr>
              <w:t>VAQUERIA</w:t>
            </w:r>
          </w:p>
        </w:tc>
        <w:tc>
          <w:tcPr>
            <w:tcW w:w="3687" w:type="dxa"/>
            <w:tcBorders>
              <w:top w:val="nil"/>
              <w:left w:val="nil"/>
              <w:bottom w:val="single" w:sz="4" w:space="0" w:color="auto"/>
              <w:right w:val="single" w:sz="4" w:space="0" w:color="auto"/>
            </w:tcBorders>
            <w:shd w:val="clear" w:color="auto" w:fill="auto"/>
            <w:vAlign w:val="center"/>
            <w:hideMark/>
          </w:tcPr>
          <w:p w:rsidR="00511AC6" w:rsidRPr="001A21BE" w:rsidRDefault="00511AC6" w:rsidP="00D92C47">
            <w:pPr>
              <w:jc w:val="center"/>
              <w:rPr>
                <w:color w:val="000000"/>
                <w:sz w:val="18"/>
                <w:szCs w:val="20"/>
                <w:lang w:eastAsia="es-PY"/>
              </w:rPr>
            </w:pPr>
            <w:r w:rsidRPr="001A21BE">
              <w:rPr>
                <w:color w:val="000000"/>
                <w:sz w:val="18"/>
                <w:szCs w:val="20"/>
                <w:lang w:eastAsia="es-PY"/>
              </w:rPr>
              <w:t>ASENTAMIENTO 16 DE JULIO, NARANJITO</w:t>
            </w:r>
          </w:p>
        </w:tc>
      </w:tr>
    </w:tbl>
    <w:p w:rsidR="00511AC6" w:rsidRDefault="00511AC6" w:rsidP="00511AC6">
      <w:pPr>
        <w:rPr>
          <w:lang w:val="es-MX"/>
        </w:rPr>
      </w:pPr>
    </w:p>
    <w:p w:rsidR="00D92C47" w:rsidRDefault="00D92C47" w:rsidP="00224733">
      <w:pPr>
        <w:pStyle w:val="Ttulo3"/>
      </w:pPr>
      <w:bookmarkStart w:id="151" w:name="_Toc426977480"/>
      <w:r>
        <w:t>Producción agrícola en el AID de cada tramo</w:t>
      </w:r>
      <w:bookmarkEnd w:id="151"/>
    </w:p>
    <w:p w:rsidR="00D92C47" w:rsidRDefault="00D92C47" w:rsidP="00D92C47">
      <w:r>
        <w:t>Para la determinación de la producción agrícola en el área de influencia de los tramos en estudio, se aplicó el siguiente método:</w:t>
      </w:r>
    </w:p>
    <w:p w:rsidR="00D92C47" w:rsidRDefault="00D92C47" w:rsidP="00D92C47"/>
    <w:p w:rsidR="00D92C47" w:rsidRDefault="00D92C47" w:rsidP="00E76746">
      <w:pPr>
        <w:pStyle w:val="Prrafodelista"/>
        <w:numPr>
          <w:ilvl w:val="0"/>
          <w:numId w:val="40"/>
        </w:numPr>
        <w:spacing w:before="0" w:line="240" w:lineRule="auto"/>
      </w:pPr>
      <w:r>
        <w:t>A través del GIS se identificaron los distritos y compañías afectadas por el AID de cada tramo, y a su vez el porcentaje del área afectada de estas últimas.</w:t>
      </w:r>
    </w:p>
    <w:p w:rsidR="00D92C47" w:rsidRDefault="00D92C47" w:rsidP="00E76746">
      <w:pPr>
        <w:pStyle w:val="Prrafodelista"/>
        <w:numPr>
          <w:ilvl w:val="0"/>
          <w:numId w:val="40"/>
        </w:numPr>
        <w:spacing w:before="0" w:line="240" w:lineRule="auto"/>
      </w:pPr>
      <w:r>
        <w:t>En base al Censo Agropecuario 2008, se identificó la producción (superficie, rendimiento y producción) en las compañías afectadas por el AID de cada tramo, seleccionándose a su vez los principales productos que generan transporte de carga. Esta producción fue proyectada al año 2015 en base a datos anuales publicados por el Ministerio de Agricultura y Ganadería – MAG a nivel departamental.</w:t>
      </w:r>
    </w:p>
    <w:p w:rsidR="00D92C47" w:rsidRDefault="00D92C47" w:rsidP="00E76746">
      <w:pPr>
        <w:pStyle w:val="Prrafodelista"/>
        <w:numPr>
          <w:ilvl w:val="0"/>
          <w:numId w:val="40"/>
        </w:numPr>
        <w:spacing w:before="0" w:line="240" w:lineRule="auto"/>
      </w:pPr>
      <w:r>
        <w:t>Para determinar la producción de cada producto seleccionado en el AID de cada tramo, se aplicó el porcentaje de afectación del AID en cada compañía.</w:t>
      </w:r>
    </w:p>
    <w:p w:rsidR="00D92C47" w:rsidRDefault="00D92C47" w:rsidP="00E76746">
      <w:pPr>
        <w:pStyle w:val="Prrafodelista"/>
        <w:numPr>
          <w:ilvl w:val="0"/>
          <w:numId w:val="40"/>
        </w:numPr>
        <w:spacing w:before="0" w:line="240" w:lineRule="auto"/>
      </w:pPr>
      <w:r>
        <w:t xml:space="preserve">Una vez determinada la producción del AID en cada tramo se procedió a realizar las proyección de las variables superficie (has) y rendimiento (kg/ha) de cada producto, bajo el </w:t>
      </w:r>
      <w:proofErr w:type="spellStart"/>
      <w:r>
        <w:t>el</w:t>
      </w:r>
      <w:proofErr w:type="spellEnd"/>
      <w:r>
        <w:t xml:space="preserve"> escenario “sin proyecto” y “con proyecto”.</w:t>
      </w:r>
    </w:p>
    <w:p w:rsidR="00D92C47" w:rsidRDefault="00D92C47" w:rsidP="00E76746">
      <w:pPr>
        <w:pStyle w:val="Prrafodelista"/>
        <w:numPr>
          <w:ilvl w:val="0"/>
          <w:numId w:val="40"/>
        </w:numPr>
        <w:spacing w:before="0" w:line="240" w:lineRule="auto"/>
      </w:pPr>
      <w:r>
        <w:t>Para el escenario “sin proyecto”, se tomaron en consideración tasas de crecimientos generalmente históricas de la zona respecto a la superficie, y para los rendimientos se consideraron incrementos mínimos en base a tecnologías estándar.</w:t>
      </w:r>
    </w:p>
    <w:p w:rsidR="00D92C47" w:rsidRDefault="00D92C47" w:rsidP="00E76746">
      <w:pPr>
        <w:pStyle w:val="Prrafodelista"/>
        <w:numPr>
          <w:ilvl w:val="0"/>
          <w:numId w:val="40"/>
        </w:numPr>
        <w:spacing w:before="0" w:line="240" w:lineRule="auto"/>
      </w:pPr>
      <w:r>
        <w:t>Para el escenario “con proyecto”, se consideración mayores incrementos en la superficie de cultivo, teniendo en cuenta los límites de la frontera agrícola en el AID, y para los rendimientos se consideraron incrementos en base tecnologías mejoradas.</w:t>
      </w:r>
    </w:p>
    <w:p w:rsidR="00D92C47" w:rsidRDefault="00D92C47" w:rsidP="00D92C47"/>
    <w:p w:rsidR="00070F9F" w:rsidRDefault="00070F9F" w:rsidP="00DE5D76">
      <w:pPr>
        <w:pStyle w:val="Ttulo2"/>
      </w:pPr>
      <w:bookmarkStart w:id="152" w:name="_Toc414522847"/>
      <w:bookmarkStart w:id="153" w:name="_Toc427753844"/>
      <w:r>
        <w:t xml:space="preserve">X.3 </w:t>
      </w:r>
      <w:r w:rsidRPr="00070F9F">
        <w:t xml:space="preserve">Metodología </w:t>
      </w:r>
      <w:r>
        <w:t xml:space="preserve">y criterios </w:t>
      </w:r>
      <w:r w:rsidRPr="00070F9F">
        <w:t>de Evaluación</w:t>
      </w:r>
      <w:bookmarkEnd w:id="152"/>
      <w:bookmarkEnd w:id="153"/>
    </w:p>
    <w:p w:rsidR="001E66EF" w:rsidRPr="0087292E" w:rsidRDefault="001E66EF" w:rsidP="001E66EF">
      <w:pPr>
        <w:pStyle w:val="Ttulo2"/>
        <w:keepLines w:val="0"/>
        <w:numPr>
          <w:ilvl w:val="1"/>
          <w:numId w:val="0"/>
        </w:numPr>
        <w:shd w:val="clear" w:color="auto" w:fill="auto"/>
        <w:tabs>
          <w:tab w:val="num" w:pos="709"/>
        </w:tabs>
        <w:autoSpaceDE w:val="0"/>
        <w:spacing w:before="120" w:after="30" w:line="240" w:lineRule="auto"/>
        <w:ind w:left="709" w:hanging="709"/>
      </w:pPr>
      <w:bookmarkStart w:id="154" w:name="_Toc223426202"/>
      <w:bookmarkStart w:id="155" w:name="_Toc426977484"/>
      <w:bookmarkStart w:id="156" w:name="_Toc427753845"/>
      <w:bookmarkStart w:id="157" w:name="_Toc414522849"/>
      <w:bookmarkStart w:id="158" w:name="_Toc223426203"/>
      <w:bookmarkStart w:id="159" w:name="_Toc426977485"/>
      <w:r w:rsidRPr="0087292E">
        <w:t>Beneficios</w:t>
      </w:r>
      <w:bookmarkEnd w:id="154"/>
      <w:bookmarkEnd w:id="155"/>
      <w:bookmarkEnd w:id="156"/>
    </w:p>
    <w:p w:rsidR="001E66EF" w:rsidRPr="00762188" w:rsidRDefault="001E66EF" w:rsidP="001E66EF">
      <w:r w:rsidRPr="00762188">
        <w:t>Los beneficios que tendrán lugar por efecto del mejoramiento de los tramos en estudio</w:t>
      </w:r>
      <w:r>
        <w:t>, se estiman</w:t>
      </w:r>
      <w:r w:rsidRPr="00762188">
        <w:t xml:space="preserve"> serán </w:t>
      </w:r>
      <w:r>
        <w:t>los siguientes</w:t>
      </w:r>
      <w:r w:rsidRPr="00762188">
        <w:t>:</w:t>
      </w:r>
    </w:p>
    <w:p w:rsidR="001E66EF" w:rsidRPr="00762188" w:rsidRDefault="001E66EF" w:rsidP="001E66EF"/>
    <w:p w:rsidR="001E66EF" w:rsidRPr="00762188" w:rsidRDefault="001E66EF" w:rsidP="00E76746">
      <w:pPr>
        <w:numPr>
          <w:ilvl w:val="0"/>
          <w:numId w:val="44"/>
        </w:numPr>
        <w:spacing w:before="0" w:line="240" w:lineRule="auto"/>
      </w:pPr>
      <w:r w:rsidRPr="00762188">
        <w:t>Utilidades incrementales percibidas por los productores dentro del área de influencia directa de los tramos</w:t>
      </w:r>
      <w:r>
        <w:t xml:space="preserve"> (Excedente del Productor),</w:t>
      </w:r>
      <w:r w:rsidRPr="00762188">
        <w:t xml:space="preserve"> a causa de la disminución de los costos de transporte de productos e insumos y por reducción de pérdidas de producción.</w:t>
      </w:r>
    </w:p>
    <w:p w:rsidR="001E66EF" w:rsidRPr="00762188" w:rsidRDefault="001E66EF" w:rsidP="00E76746">
      <w:pPr>
        <w:numPr>
          <w:ilvl w:val="0"/>
          <w:numId w:val="44"/>
        </w:numPr>
        <w:spacing w:before="0" w:line="240" w:lineRule="auto"/>
      </w:pPr>
      <w:r w:rsidRPr="00762188">
        <w:lastRenderedPageBreak/>
        <w:t xml:space="preserve">Beneficios del tránsito normal </w:t>
      </w:r>
      <w:r>
        <w:t>e inducido</w:t>
      </w:r>
      <w:r w:rsidRPr="00762188">
        <w:t xml:space="preserve"> no agrícola </w:t>
      </w:r>
      <w:r>
        <w:t>(livianos,</w:t>
      </w:r>
      <w:r w:rsidRPr="00762188">
        <w:t xml:space="preserve"> ómnibus</w:t>
      </w:r>
      <w:r>
        <w:t xml:space="preserve"> y camiones no agrícolas</w:t>
      </w:r>
      <w:r w:rsidRPr="00762188">
        <w:t>) por reducción de costos de operación de vehículos y aumento de las velocidades.</w:t>
      </w:r>
    </w:p>
    <w:p w:rsidR="001E66EF" w:rsidRPr="00762188" w:rsidRDefault="001E66EF" w:rsidP="00E76746">
      <w:pPr>
        <w:numPr>
          <w:ilvl w:val="0"/>
          <w:numId w:val="44"/>
        </w:numPr>
        <w:spacing w:before="0" w:line="240" w:lineRule="auto"/>
      </w:pPr>
      <w:r w:rsidRPr="00762188">
        <w:t>Beneficios por ahorros en costos de mantenimiento vial.</w:t>
      </w:r>
    </w:p>
    <w:p w:rsidR="001E66EF" w:rsidRPr="00762188" w:rsidRDefault="001E66EF" w:rsidP="001E66EF">
      <w:r w:rsidRPr="00762188">
        <w:t xml:space="preserve">No se consideraron beneficios por reducción de accidentes, dado que no es posible conocer con certeza las tasas </w:t>
      </w:r>
      <w:proofErr w:type="spellStart"/>
      <w:r w:rsidRPr="00762188">
        <w:t>accidentológicas</w:t>
      </w:r>
      <w:proofErr w:type="spellEnd"/>
      <w:r w:rsidRPr="00762188">
        <w:t xml:space="preserve"> en las situaciones a com</w:t>
      </w:r>
      <w:r>
        <w:t xml:space="preserve">parar. Esta omisión coloca </w:t>
      </w:r>
      <w:r w:rsidRPr="00762188">
        <w:t>a la evaluación del lado conservador.</w:t>
      </w:r>
    </w:p>
    <w:p w:rsidR="001E66EF" w:rsidRPr="00762188" w:rsidRDefault="001E66EF" w:rsidP="001E66EF">
      <w:r w:rsidRPr="00762188">
        <w:t>La definición de los beneficios dependió de los datos disponibles y de la importancia relativa de las funciones que serán ejercidas por los tramos en cuestión, esto es, servir al tránsito existente comparándolo con los resultados esperados en la apertura de nuevas áreas. Al mismo tiempo, fue tenido en cuenta la posibilidad de doble conteo de beneficios al definirlos y calcularlos. Por ejemplo, los beneficios para el tránsito generado de vehículos de carga agrícola (camiones) no fueron sumados al valor del incremento de la producción local, una vez que son beneficios equivalentes.</w:t>
      </w:r>
    </w:p>
    <w:p w:rsidR="001E66EF" w:rsidRPr="00762188" w:rsidRDefault="001E66EF" w:rsidP="001E66EF"/>
    <w:p w:rsidR="001E66EF" w:rsidRPr="00762188" w:rsidRDefault="001E66EF" w:rsidP="00224733">
      <w:pPr>
        <w:pStyle w:val="Ttulo3"/>
      </w:pPr>
      <w:r>
        <w:t>Excedente del Productor</w:t>
      </w:r>
    </w:p>
    <w:p w:rsidR="001E66EF" w:rsidRPr="00762188" w:rsidRDefault="001E66EF" w:rsidP="001E66EF">
      <w:r>
        <w:t>E</w:t>
      </w:r>
      <w:r w:rsidRPr="00762188">
        <w:t xml:space="preserve">l enfoque del </w:t>
      </w:r>
      <w:r w:rsidRPr="00762188">
        <w:rPr>
          <w:b/>
          <w:i/>
        </w:rPr>
        <w:t>Excedente del Productor</w:t>
      </w:r>
      <w:r>
        <w:t xml:space="preserve"> considera</w:t>
      </w:r>
      <w:r w:rsidRPr="00762188">
        <w:t xml:space="preserve"> los valores incrementales en la producción agrícola dentro del área de influencia como consecuencia de contar con un camino rehabilitado.</w:t>
      </w:r>
    </w:p>
    <w:p w:rsidR="001E66EF" w:rsidRPr="00762188" w:rsidRDefault="001E66EF" w:rsidP="001E66EF">
      <w:r w:rsidRPr="00762188">
        <w:t xml:space="preserve">El cálculo del valor agregado es marginal, estableciéndose una situación base (sin proyecto) a la cual se confronta la situación esperada o deseada (con proyecto). </w:t>
      </w:r>
    </w:p>
    <w:p w:rsidR="001E66EF" w:rsidRPr="00762188" w:rsidRDefault="001E66EF" w:rsidP="001E66EF">
      <w:r>
        <w:t>Para el</w:t>
      </w:r>
      <w:r w:rsidRPr="00762188">
        <w:t xml:space="preserve"> cálculo de </w:t>
      </w:r>
      <w:r>
        <w:t xml:space="preserve">los </w:t>
      </w:r>
      <w:r w:rsidRPr="00762188">
        <w:t>beneficios</w:t>
      </w:r>
      <w:r>
        <w:t xml:space="preserve"> derivados de</w:t>
      </w:r>
      <w:r w:rsidRPr="00762188">
        <w:t xml:space="preserve"> la teoría del </w:t>
      </w:r>
      <w:r>
        <w:t>“E</w:t>
      </w:r>
      <w:r w:rsidRPr="00762188">
        <w:t>xcedente del productor</w:t>
      </w:r>
      <w:r>
        <w:t xml:space="preserve">”, </w:t>
      </w:r>
      <w:r w:rsidRPr="00762188">
        <w:t>se formularon las siguientes hipótesis</w:t>
      </w:r>
      <w:r>
        <w:t>”</w:t>
      </w:r>
      <w:r w:rsidRPr="00762188">
        <w:t>:</w:t>
      </w:r>
    </w:p>
    <w:p w:rsidR="001E66EF" w:rsidRPr="00762188" w:rsidRDefault="001E66EF" w:rsidP="001E66EF"/>
    <w:p w:rsidR="001E66EF" w:rsidRPr="00762188" w:rsidRDefault="001E66EF" w:rsidP="00C158F6">
      <w:pPr>
        <w:numPr>
          <w:ilvl w:val="0"/>
          <w:numId w:val="16"/>
        </w:numPr>
        <w:autoSpaceDE w:val="0"/>
        <w:spacing w:before="0" w:line="240" w:lineRule="auto"/>
      </w:pPr>
      <w:r w:rsidRPr="00762188">
        <w:t xml:space="preserve">En el análisis se consideran los productos </w:t>
      </w:r>
      <w:r>
        <w:t>agropecuarios</w:t>
      </w:r>
      <w:r w:rsidRPr="00762188">
        <w:t xml:space="preserve"> mencionados en el </w:t>
      </w:r>
      <w:r>
        <w:t>capítulo correspondiente a Aspectos Socioeconómicos</w:t>
      </w:r>
      <w:r w:rsidRPr="00762188">
        <w:t xml:space="preserve">. </w:t>
      </w:r>
    </w:p>
    <w:p w:rsidR="001E66EF" w:rsidRPr="00762188" w:rsidRDefault="001E66EF" w:rsidP="00C158F6">
      <w:pPr>
        <w:numPr>
          <w:ilvl w:val="0"/>
          <w:numId w:val="16"/>
        </w:numPr>
        <w:spacing w:before="0" w:line="240" w:lineRule="auto"/>
      </w:pPr>
      <w:r>
        <w:t>Existe</w:t>
      </w:r>
      <w:r w:rsidRPr="00762188">
        <w:t xml:space="preserve"> autoconsumo en finca, por las características de los productos</w:t>
      </w:r>
      <w:r>
        <w:t>,</w:t>
      </w:r>
      <w:r w:rsidRPr="00762188">
        <w:t xml:space="preserve"> </w:t>
      </w:r>
      <w:r>
        <w:t>parte de</w:t>
      </w:r>
      <w:r w:rsidRPr="00762188">
        <w:t xml:space="preserve"> la producción se comercializa,</w:t>
      </w:r>
      <w:r>
        <w:t xml:space="preserve"> y parte se consume en la finca</w:t>
      </w:r>
      <w:r w:rsidRPr="00762188">
        <w:t>.</w:t>
      </w:r>
    </w:p>
    <w:p w:rsidR="001E66EF" w:rsidRPr="00F83ABB" w:rsidRDefault="001E66EF" w:rsidP="00C158F6">
      <w:pPr>
        <w:numPr>
          <w:ilvl w:val="0"/>
          <w:numId w:val="16"/>
        </w:numPr>
        <w:spacing w:before="0" w:line="240" w:lineRule="auto"/>
      </w:pPr>
      <w:r w:rsidRPr="00F83ABB">
        <w:t xml:space="preserve">Los precios recibidos por el productor </w:t>
      </w:r>
      <w:r>
        <w:t>se mantienen constantes</w:t>
      </w:r>
      <w:r w:rsidRPr="00F83ABB">
        <w:t xml:space="preserve">, </w:t>
      </w:r>
      <w:r>
        <w:t>bajo un criterio conservador</w:t>
      </w:r>
      <w:r w:rsidRPr="00F83ABB">
        <w:t>.</w:t>
      </w:r>
    </w:p>
    <w:p w:rsidR="001E66EF" w:rsidRDefault="001E66EF" w:rsidP="00C158F6">
      <w:pPr>
        <w:numPr>
          <w:ilvl w:val="0"/>
          <w:numId w:val="16"/>
        </w:numPr>
        <w:spacing w:before="0" w:line="240" w:lineRule="auto"/>
      </w:pPr>
      <w:r>
        <w:t xml:space="preserve">Se </w:t>
      </w:r>
      <w:r w:rsidRPr="00762188">
        <w:t xml:space="preserve">consideran </w:t>
      </w:r>
      <w:r>
        <w:t>inversiones complementarias, tales como:</w:t>
      </w:r>
    </w:p>
    <w:p w:rsidR="001E66EF" w:rsidRDefault="001E66EF" w:rsidP="00C158F6">
      <w:pPr>
        <w:numPr>
          <w:ilvl w:val="1"/>
          <w:numId w:val="16"/>
        </w:numPr>
        <w:spacing w:before="0" w:line="240" w:lineRule="auto"/>
      </w:pPr>
      <w:r>
        <w:t>C</w:t>
      </w:r>
      <w:r w:rsidRPr="00762188">
        <w:t>ambios en la tecnología actual de producción. Los costos de producción varían en las situaciones (sin y con proyecto).</w:t>
      </w:r>
    </w:p>
    <w:p w:rsidR="001E66EF" w:rsidRPr="00762188" w:rsidRDefault="001E66EF" w:rsidP="00C158F6">
      <w:pPr>
        <w:numPr>
          <w:ilvl w:val="1"/>
          <w:numId w:val="16"/>
        </w:numPr>
        <w:spacing w:before="0" w:line="240" w:lineRule="auto"/>
      </w:pPr>
      <w:r>
        <w:t>Incremento en las superficies de producción. L</w:t>
      </w:r>
      <w:r w:rsidRPr="00762188">
        <w:t xml:space="preserve">os costos de desmonte y preparación de nuevas tierras </w:t>
      </w:r>
      <w:r>
        <w:t>son</w:t>
      </w:r>
      <w:r w:rsidRPr="00762188">
        <w:t xml:space="preserve"> tenidos en cuenta</w:t>
      </w:r>
    </w:p>
    <w:p w:rsidR="001E66EF" w:rsidRDefault="001E66EF" w:rsidP="00C158F6">
      <w:pPr>
        <w:numPr>
          <w:ilvl w:val="0"/>
          <w:numId w:val="16"/>
        </w:numPr>
        <w:spacing w:before="0" w:line="240" w:lineRule="auto"/>
      </w:pPr>
      <w:r w:rsidRPr="00762188">
        <w:t xml:space="preserve">No se realiza ninguna otra inversión en infraestructura ni en </w:t>
      </w:r>
      <w:r>
        <w:t>equipamiento de los productores</w:t>
      </w:r>
      <w:r w:rsidRPr="00762188">
        <w:t>.</w:t>
      </w:r>
    </w:p>
    <w:p w:rsidR="001E66EF" w:rsidRPr="00762188" w:rsidRDefault="001E66EF" w:rsidP="00C158F6">
      <w:pPr>
        <w:numPr>
          <w:ilvl w:val="0"/>
          <w:numId w:val="16"/>
        </w:numPr>
        <w:autoSpaceDE w:val="0"/>
        <w:spacing w:before="0" w:line="240" w:lineRule="auto"/>
      </w:pPr>
      <w:r w:rsidRPr="00762188">
        <w:t xml:space="preserve">En cada área de influencia la extensión máxima de tierras que pueden ser puestas en producción es la fijada por la Capacidad de Uso de la Tierra, determinada en el Estudio </w:t>
      </w:r>
      <w:r>
        <w:t>socioeconómico</w:t>
      </w:r>
      <w:r w:rsidRPr="00762188">
        <w:t xml:space="preserve">. Los criterios de expansión aplicados fueron expuestos en el </w:t>
      </w:r>
      <w:r>
        <w:t>capítulo correspondiente a los aspectos socioeconómicos de las áreas de influencia de cada tramo.</w:t>
      </w:r>
    </w:p>
    <w:p w:rsidR="001E66EF" w:rsidRPr="00762188" w:rsidRDefault="001E66EF" w:rsidP="00C158F6">
      <w:pPr>
        <w:numPr>
          <w:ilvl w:val="0"/>
          <w:numId w:val="16"/>
        </w:numPr>
        <w:spacing w:before="0" w:line="240" w:lineRule="auto"/>
      </w:pPr>
      <w:r w:rsidRPr="00762188">
        <w:t>Se producirá una disminución de las pérdidas agrícolas</w:t>
      </w:r>
      <w:r>
        <w:t xml:space="preserve"> (hasta 20%</w:t>
      </w:r>
      <w:r w:rsidRPr="00762188">
        <w:t xml:space="preserve"> en las tierras actualmente en explotación por la desaparición de las clausuras de los caminos existentes, que se refleja en el incremento del rendimiento.</w:t>
      </w:r>
    </w:p>
    <w:p w:rsidR="001E66EF" w:rsidRPr="00762188" w:rsidRDefault="001E66EF" w:rsidP="001E66EF">
      <w:r>
        <w:t>Los</w:t>
      </w:r>
      <w:r w:rsidRPr="00762188">
        <w:t xml:space="preserve"> flujo</w:t>
      </w:r>
      <w:r>
        <w:t>s</w:t>
      </w:r>
      <w:r w:rsidRPr="00762188">
        <w:t xml:space="preserve"> de los beneficios por incremento de la producción agrícola se presenta</w:t>
      </w:r>
      <w:r>
        <w:t>n</w:t>
      </w:r>
      <w:r w:rsidRPr="00762188">
        <w:t xml:space="preserve"> en anexo para cada tramo. A continuación se detalla la metodología de cálculo utilizada para el efecto.</w:t>
      </w:r>
    </w:p>
    <w:p w:rsidR="001E66EF" w:rsidRPr="00992FD8" w:rsidRDefault="001E66EF" w:rsidP="001E66EF">
      <w:pPr>
        <w:rPr>
          <w:b/>
          <w:u w:val="single"/>
        </w:rPr>
      </w:pPr>
      <w:r w:rsidRPr="00992FD8">
        <w:rPr>
          <w:b/>
          <w:u w:val="single"/>
        </w:rPr>
        <w:t>Modulo I</w:t>
      </w:r>
    </w:p>
    <w:p w:rsidR="001E66EF" w:rsidRDefault="001E66EF" w:rsidP="001E66EF">
      <w:r>
        <w:lastRenderedPageBreak/>
        <w:t>Primeramente se realizó el análisis espacial mediante la herramienta del GIS, a fin de determinar las compañías censales afectadas por cada AID de los tramos analizados.</w:t>
      </w:r>
    </w:p>
    <w:p w:rsidR="001E66EF" w:rsidRDefault="001E66EF" w:rsidP="001E66EF">
      <w:r>
        <w:t>En este mapa, se observan los límites del área de influencia y los límites de las compañías censales.</w:t>
      </w:r>
    </w:p>
    <w:p w:rsidR="001E66EF" w:rsidRDefault="001E66EF" w:rsidP="001E66EF"/>
    <w:p w:rsidR="00220098" w:rsidRDefault="001E66EF" w:rsidP="001E66EF">
      <w:r>
        <w:rPr>
          <w:noProof/>
          <w:lang w:eastAsia="es-PY" w:bidi="ar-SA"/>
        </w:rPr>
        <w:drawing>
          <wp:anchor distT="0" distB="0" distL="114300" distR="114300" simplePos="0" relativeHeight="252018176" behindDoc="0" locked="0" layoutInCell="1" allowOverlap="1" wp14:anchorId="68C057FC" wp14:editId="35FC5EE6">
            <wp:simplePos x="0" y="0"/>
            <wp:positionH relativeFrom="column">
              <wp:posOffset>43815</wp:posOffset>
            </wp:positionH>
            <wp:positionV relativeFrom="paragraph">
              <wp:posOffset>43180</wp:posOffset>
            </wp:positionV>
            <wp:extent cx="5759450" cy="4076065"/>
            <wp:effectExtent l="0" t="0" r="0" b="0"/>
            <wp:wrapTopAndBottom/>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1092_aid.jpg"/>
                    <pic:cNvPicPr/>
                  </pic:nvPicPr>
                  <pic:blipFill>
                    <a:blip r:embed="rId58">
                      <a:extLst>
                        <a:ext uri="{28A0092B-C50C-407E-A947-70E740481C1C}">
                          <a14:useLocalDpi xmlns:a14="http://schemas.microsoft.com/office/drawing/2010/main" val="0"/>
                        </a:ext>
                      </a:extLst>
                    </a:blip>
                    <a:stretch>
                      <a:fillRect/>
                    </a:stretch>
                  </pic:blipFill>
                  <pic:spPr>
                    <a:xfrm>
                      <a:off x="0" y="0"/>
                      <a:ext cx="5759450" cy="4076065"/>
                    </a:xfrm>
                    <a:prstGeom prst="rect">
                      <a:avLst/>
                    </a:prstGeom>
                  </pic:spPr>
                </pic:pic>
              </a:graphicData>
            </a:graphic>
            <wp14:sizeRelH relativeFrom="page">
              <wp14:pctWidth>0</wp14:pctWidth>
            </wp14:sizeRelH>
            <wp14:sizeRelV relativeFrom="page">
              <wp14:pctHeight>0</wp14:pctHeight>
            </wp14:sizeRelV>
          </wp:anchor>
        </w:drawing>
      </w:r>
      <w:r>
        <w:t>Luego, en este módulo se asignan las superficies de producción para el área de influencia de cada tramo en estudio, de los principales productos agrícolas generadores de renta, y su proyección para la situación sin y con proyecto. Esta asignación y proyección se hace respetando los límites de superficie del AID de cada tramo, en base a información del Censo Nacional Agropecuario realizado en el año 2008 a nivel de compañías censales y actualizadas por datos publicados por el Ministerio de Agricultura y Ganadería a nivel departamental</w:t>
      </w:r>
      <w:r>
        <w:rPr>
          <w:rStyle w:val="Refdenotaalpie"/>
        </w:rPr>
        <w:footnoteReference w:id="5"/>
      </w:r>
      <w:r>
        <w:t>.</w:t>
      </w:r>
    </w:p>
    <w:p w:rsidR="00220098" w:rsidRDefault="00220098">
      <w:pPr>
        <w:spacing w:before="0" w:line="240" w:lineRule="auto"/>
        <w:jc w:val="left"/>
      </w:pPr>
      <w:r>
        <w:br w:type="page"/>
      </w:r>
    </w:p>
    <w:p w:rsidR="001E66EF" w:rsidRDefault="001E66EF" w:rsidP="001E66EF">
      <w:r>
        <w:lastRenderedPageBreak/>
        <w:t>En el siguiente cuadro se presenta un ejemplo</w:t>
      </w:r>
    </w:p>
    <w:tbl>
      <w:tblPr>
        <w:tblW w:w="4380" w:type="dxa"/>
        <w:tblInd w:w="55" w:type="dxa"/>
        <w:tblCellMar>
          <w:left w:w="70" w:type="dxa"/>
          <w:right w:w="70" w:type="dxa"/>
        </w:tblCellMar>
        <w:tblLook w:val="04A0" w:firstRow="1" w:lastRow="0" w:firstColumn="1" w:lastColumn="0" w:noHBand="0" w:noVBand="1"/>
      </w:tblPr>
      <w:tblGrid>
        <w:gridCol w:w="780"/>
        <w:gridCol w:w="1200"/>
        <w:gridCol w:w="1200"/>
        <w:gridCol w:w="1200"/>
      </w:tblGrid>
      <w:tr w:rsidR="001E66EF" w:rsidRPr="00AA599E" w:rsidTr="00BA084A">
        <w:trPr>
          <w:trHeight w:val="255"/>
        </w:trPr>
        <w:tc>
          <w:tcPr>
            <w:tcW w:w="780" w:type="dxa"/>
            <w:tcBorders>
              <w:top w:val="nil"/>
              <w:left w:val="nil"/>
              <w:bottom w:val="nil"/>
              <w:right w:val="nil"/>
            </w:tcBorders>
            <w:shd w:val="clear" w:color="auto" w:fill="auto"/>
            <w:noWrap/>
            <w:vAlign w:val="bottom"/>
            <w:hideMark/>
          </w:tcPr>
          <w:p w:rsidR="001E66EF" w:rsidRPr="00AA599E" w:rsidRDefault="001E66EF" w:rsidP="00BA084A">
            <w:pPr>
              <w:jc w:val="left"/>
              <w:rPr>
                <w:rFonts w:cs="Arial"/>
                <w:b/>
                <w:bCs/>
                <w:sz w:val="16"/>
                <w:szCs w:val="16"/>
                <w:lang w:eastAsia="es-PY"/>
              </w:rPr>
            </w:pPr>
            <w:r w:rsidRPr="00AA599E">
              <w:rPr>
                <w:rFonts w:cs="Arial"/>
                <w:b/>
                <w:bCs/>
                <w:sz w:val="16"/>
                <w:szCs w:val="16"/>
                <w:lang w:eastAsia="es-PY"/>
              </w:rPr>
              <w:t>Producto:</w:t>
            </w:r>
          </w:p>
        </w:tc>
        <w:tc>
          <w:tcPr>
            <w:tcW w:w="1200" w:type="dxa"/>
            <w:tcBorders>
              <w:top w:val="nil"/>
              <w:left w:val="nil"/>
              <w:bottom w:val="nil"/>
              <w:right w:val="nil"/>
            </w:tcBorders>
            <w:shd w:val="clear" w:color="auto" w:fill="auto"/>
            <w:noWrap/>
            <w:vAlign w:val="bottom"/>
            <w:hideMark/>
          </w:tcPr>
          <w:p w:rsidR="001E66EF" w:rsidRPr="00AA599E" w:rsidRDefault="001E66EF" w:rsidP="00BA084A">
            <w:pPr>
              <w:jc w:val="left"/>
              <w:rPr>
                <w:rFonts w:cs="Arial"/>
                <w:b/>
                <w:bCs/>
                <w:sz w:val="16"/>
                <w:szCs w:val="16"/>
                <w:lang w:eastAsia="es-PY"/>
              </w:rPr>
            </w:pPr>
            <w:r w:rsidRPr="00AA599E">
              <w:rPr>
                <w:rFonts w:cs="Arial"/>
                <w:b/>
                <w:bCs/>
                <w:sz w:val="16"/>
                <w:szCs w:val="16"/>
                <w:lang w:eastAsia="es-PY"/>
              </w:rPr>
              <w:t>MAÍZ</w:t>
            </w:r>
          </w:p>
        </w:tc>
        <w:tc>
          <w:tcPr>
            <w:tcW w:w="1200" w:type="dxa"/>
            <w:tcBorders>
              <w:top w:val="nil"/>
              <w:left w:val="nil"/>
              <w:bottom w:val="nil"/>
              <w:right w:val="nil"/>
            </w:tcBorders>
            <w:shd w:val="clear" w:color="auto" w:fill="auto"/>
            <w:noWrap/>
            <w:vAlign w:val="bottom"/>
            <w:hideMark/>
          </w:tcPr>
          <w:p w:rsidR="001E66EF" w:rsidRPr="00AA599E" w:rsidRDefault="001E66EF" w:rsidP="00BA084A">
            <w:pPr>
              <w:jc w:val="left"/>
              <w:rPr>
                <w:rFonts w:cs="Arial"/>
                <w:sz w:val="16"/>
                <w:szCs w:val="16"/>
                <w:lang w:eastAsia="es-PY"/>
              </w:rPr>
            </w:pPr>
          </w:p>
        </w:tc>
        <w:tc>
          <w:tcPr>
            <w:tcW w:w="1200" w:type="dxa"/>
            <w:tcBorders>
              <w:top w:val="nil"/>
              <w:left w:val="nil"/>
              <w:bottom w:val="nil"/>
              <w:right w:val="nil"/>
            </w:tcBorders>
            <w:shd w:val="clear" w:color="auto" w:fill="auto"/>
            <w:noWrap/>
            <w:vAlign w:val="bottom"/>
            <w:hideMark/>
          </w:tcPr>
          <w:p w:rsidR="001E66EF" w:rsidRPr="00AA599E" w:rsidRDefault="001E66EF" w:rsidP="00BA084A">
            <w:pPr>
              <w:jc w:val="left"/>
              <w:rPr>
                <w:rFonts w:cs="Arial"/>
                <w:sz w:val="16"/>
                <w:szCs w:val="16"/>
                <w:lang w:eastAsia="es-PY"/>
              </w:rPr>
            </w:pPr>
          </w:p>
        </w:tc>
      </w:tr>
      <w:tr w:rsidR="001E66EF" w:rsidRPr="00AA599E" w:rsidTr="00BA084A">
        <w:trPr>
          <w:trHeight w:val="255"/>
        </w:trPr>
        <w:tc>
          <w:tcPr>
            <w:tcW w:w="780" w:type="dxa"/>
            <w:tcBorders>
              <w:top w:val="nil"/>
              <w:left w:val="nil"/>
              <w:bottom w:val="nil"/>
              <w:right w:val="nil"/>
            </w:tcBorders>
            <w:shd w:val="clear" w:color="auto" w:fill="auto"/>
            <w:noWrap/>
            <w:vAlign w:val="bottom"/>
            <w:hideMark/>
          </w:tcPr>
          <w:p w:rsidR="001E66EF" w:rsidRPr="00AA599E" w:rsidRDefault="001E66EF" w:rsidP="00BA084A">
            <w:pPr>
              <w:jc w:val="left"/>
              <w:rPr>
                <w:rFonts w:cs="Arial"/>
                <w:sz w:val="16"/>
                <w:szCs w:val="16"/>
                <w:lang w:eastAsia="es-PY"/>
              </w:rPr>
            </w:pPr>
          </w:p>
        </w:tc>
        <w:tc>
          <w:tcPr>
            <w:tcW w:w="1200" w:type="dxa"/>
            <w:tcBorders>
              <w:top w:val="nil"/>
              <w:left w:val="nil"/>
              <w:bottom w:val="nil"/>
              <w:right w:val="nil"/>
            </w:tcBorders>
            <w:shd w:val="clear" w:color="auto" w:fill="auto"/>
            <w:noWrap/>
            <w:vAlign w:val="bottom"/>
            <w:hideMark/>
          </w:tcPr>
          <w:p w:rsidR="001E66EF" w:rsidRPr="00AA599E" w:rsidRDefault="001E66EF" w:rsidP="00BA084A">
            <w:pPr>
              <w:jc w:val="left"/>
              <w:rPr>
                <w:rFonts w:cs="Arial"/>
                <w:b/>
                <w:bCs/>
                <w:sz w:val="16"/>
                <w:szCs w:val="16"/>
                <w:lang w:eastAsia="es-PY"/>
              </w:rPr>
            </w:pPr>
          </w:p>
        </w:tc>
        <w:tc>
          <w:tcPr>
            <w:tcW w:w="1200" w:type="dxa"/>
            <w:tcBorders>
              <w:top w:val="nil"/>
              <w:left w:val="nil"/>
              <w:bottom w:val="nil"/>
              <w:right w:val="nil"/>
            </w:tcBorders>
            <w:shd w:val="clear" w:color="auto" w:fill="auto"/>
            <w:noWrap/>
            <w:vAlign w:val="bottom"/>
            <w:hideMark/>
          </w:tcPr>
          <w:p w:rsidR="001E66EF" w:rsidRPr="00AA599E" w:rsidRDefault="001E66EF" w:rsidP="00BA084A">
            <w:pPr>
              <w:jc w:val="left"/>
              <w:rPr>
                <w:rFonts w:cs="Arial"/>
                <w:sz w:val="16"/>
                <w:szCs w:val="16"/>
                <w:lang w:eastAsia="es-PY"/>
              </w:rPr>
            </w:pPr>
          </w:p>
        </w:tc>
        <w:tc>
          <w:tcPr>
            <w:tcW w:w="1200" w:type="dxa"/>
            <w:tcBorders>
              <w:top w:val="nil"/>
              <w:left w:val="nil"/>
              <w:bottom w:val="nil"/>
              <w:right w:val="nil"/>
            </w:tcBorders>
            <w:shd w:val="clear" w:color="auto" w:fill="auto"/>
            <w:noWrap/>
            <w:vAlign w:val="bottom"/>
            <w:hideMark/>
          </w:tcPr>
          <w:p w:rsidR="001E66EF" w:rsidRPr="00AA599E" w:rsidRDefault="001E66EF" w:rsidP="00BA084A">
            <w:pPr>
              <w:jc w:val="left"/>
              <w:rPr>
                <w:rFonts w:cs="Arial"/>
                <w:sz w:val="16"/>
                <w:szCs w:val="16"/>
                <w:lang w:eastAsia="es-PY"/>
              </w:rPr>
            </w:pPr>
          </w:p>
        </w:tc>
      </w:tr>
      <w:tr w:rsidR="001E66EF" w:rsidRPr="00AA599E" w:rsidTr="00BA084A">
        <w:trPr>
          <w:trHeight w:val="255"/>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Año</w:t>
            </w:r>
          </w:p>
        </w:tc>
        <w:tc>
          <w:tcPr>
            <w:tcW w:w="3600" w:type="dxa"/>
            <w:gridSpan w:val="3"/>
            <w:tcBorders>
              <w:top w:val="single" w:sz="4" w:space="0" w:color="auto"/>
              <w:left w:val="nil"/>
              <w:bottom w:val="single" w:sz="4" w:space="0" w:color="auto"/>
              <w:right w:val="single" w:sz="4" w:space="0" w:color="auto"/>
            </w:tcBorders>
            <w:shd w:val="clear" w:color="auto" w:fill="auto"/>
            <w:noWrap/>
            <w:vAlign w:val="center"/>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Área (Ha)</w:t>
            </w:r>
          </w:p>
        </w:tc>
      </w:tr>
      <w:tr w:rsidR="001E66EF" w:rsidRPr="00AA599E" w:rsidTr="00BA084A">
        <w:trPr>
          <w:trHeight w:val="255"/>
        </w:trPr>
        <w:tc>
          <w:tcPr>
            <w:tcW w:w="780" w:type="dxa"/>
            <w:vMerge/>
            <w:tcBorders>
              <w:top w:val="single" w:sz="4" w:space="0" w:color="auto"/>
              <w:left w:val="single" w:sz="4" w:space="0" w:color="auto"/>
              <w:bottom w:val="single" w:sz="4" w:space="0" w:color="auto"/>
              <w:right w:val="single" w:sz="4" w:space="0" w:color="auto"/>
            </w:tcBorders>
            <w:vAlign w:val="center"/>
            <w:hideMark/>
          </w:tcPr>
          <w:p w:rsidR="001E66EF" w:rsidRPr="00AA599E" w:rsidRDefault="001E66EF" w:rsidP="00BA084A">
            <w:pPr>
              <w:jc w:val="left"/>
              <w:rPr>
                <w:rFonts w:cs="Arial"/>
                <w:b/>
                <w:bCs/>
                <w:sz w:val="16"/>
                <w:szCs w:val="16"/>
                <w:lang w:eastAsia="es-PY"/>
              </w:rPr>
            </w:pPr>
          </w:p>
        </w:tc>
        <w:tc>
          <w:tcPr>
            <w:tcW w:w="1200" w:type="dxa"/>
            <w:tcBorders>
              <w:top w:val="nil"/>
              <w:left w:val="nil"/>
              <w:bottom w:val="single" w:sz="4" w:space="0" w:color="auto"/>
              <w:right w:val="single" w:sz="4" w:space="0" w:color="auto"/>
            </w:tcBorders>
            <w:shd w:val="clear" w:color="auto" w:fill="auto"/>
            <w:noWrap/>
            <w:vAlign w:val="center"/>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Sin Proyecto</w:t>
            </w:r>
          </w:p>
        </w:tc>
        <w:tc>
          <w:tcPr>
            <w:tcW w:w="1200" w:type="dxa"/>
            <w:tcBorders>
              <w:top w:val="nil"/>
              <w:left w:val="nil"/>
              <w:bottom w:val="single" w:sz="4" w:space="0" w:color="auto"/>
              <w:right w:val="single" w:sz="4" w:space="0" w:color="auto"/>
            </w:tcBorders>
            <w:shd w:val="clear" w:color="auto" w:fill="auto"/>
            <w:noWrap/>
            <w:vAlign w:val="center"/>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Con Proyecto</w:t>
            </w:r>
          </w:p>
        </w:tc>
        <w:tc>
          <w:tcPr>
            <w:tcW w:w="1200" w:type="dxa"/>
            <w:tcBorders>
              <w:top w:val="nil"/>
              <w:left w:val="nil"/>
              <w:bottom w:val="single" w:sz="4" w:space="0" w:color="auto"/>
              <w:right w:val="single" w:sz="4" w:space="0" w:color="auto"/>
            </w:tcBorders>
            <w:shd w:val="clear" w:color="auto" w:fill="auto"/>
            <w:noWrap/>
            <w:vAlign w:val="center"/>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Variación</w:t>
            </w:r>
          </w:p>
        </w:tc>
      </w:tr>
      <w:tr w:rsidR="001E66EF" w:rsidRPr="00AA599E"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588,08</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588,08</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0,00</w:t>
            </w:r>
          </w:p>
        </w:tc>
      </w:tr>
      <w:tr w:rsidR="001E66EF" w:rsidRPr="00AA599E"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589,84</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589,84</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0,00</w:t>
            </w:r>
          </w:p>
        </w:tc>
      </w:tr>
      <w:tr w:rsidR="001E66EF" w:rsidRPr="00AA599E"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591,61</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601,64</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10,03</w:t>
            </w:r>
          </w:p>
        </w:tc>
      </w:tr>
      <w:tr w:rsidR="001E66EF" w:rsidRPr="00AA599E"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2.020</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593,39</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613,67</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20,29</w:t>
            </w:r>
          </w:p>
        </w:tc>
      </w:tr>
      <w:tr w:rsidR="001E66EF" w:rsidRPr="00AA599E"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2.021</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595,17</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625,95</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30,78</w:t>
            </w:r>
          </w:p>
        </w:tc>
      </w:tr>
      <w:tr w:rsidR="001E66EF" w:rsidRPr="00AA599E"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2.022</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596,95</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638,46</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41,51</w:t>
            </w:r>
          </w:p>
        </w:tc>
      </w:tr>
      <w:tr w:rsidR="001E66EF" w:rsidRPr="00AA599E"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2.023</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598,74</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638,46</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39,72</w:t>
            </w:r>
          </w:p>
        </w:tc>
      </w:tr>
      <w:tr w:rsidR="001E66EF" w:rsidRPr="00AA599E"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2.024</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600,54</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638,46</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37,92</w:t>
            </w:r>
          </w:p>
        </w:tc>
      </w:tr>
      <w:tr w:rsidR="001E66EF" w:rsidRPr="00AA599E"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2.025</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602,34</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638,46</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36,12</w:t>
            </w:r>
          </w:p>
        </w:tc>
      </w:tr>
      <w:tr w:rsidR="001E66EF" w:rsidRPr="00AA599E"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2.026</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604,15</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638,46</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34,32</w:t>
            </w:r>
          </w:p>
        </w:tc>
      </w:tr>
      <w:tr w:rsidR="001E66EF" w:rsidRPr="00AA599E"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2.027</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605,96</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638,46</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32,50</w:t>
            </w:r>
          </w:p>
        </w:tc>
      </w:tr>
      <w:tr w:rsidR="001E66EF" w:rsidRPr="00AA599E"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Pr="00AA599E" w:rsidRDefault="001E66EF" w:rsidP="00BA084A">
            <w:pPr>
              <w:jc w:val="center"/>
              <w:rPr>
                <w:rFonts w:cs="Arial"/>
                <w:b/>
                <w:bCs/>
                <w:sz w:val="16"/>
                <w:szCs w:val="16"/>
                <w:lang w:eastAsia="es-PY"/>
              </w:rPr>
            </w:pPr>
            <w:r w:rsidRPr="00AA599E">
              <w:rPr>
                <w:rFonts w:cs="Arial"/>
                <w:b/>
                <w:bCs/>
                <w:sz w:val="16"/>
                <w:szCs w:val="16"/>
                <w:lang w:eastAsia="es-PY"/>
              </w:rPr>
              <w:t>2.028</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607,78</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638,46</w:t>
            </w:r>
          </w:p>
        </w:tc>
        <w:tc>
          <w:tcPr>
            <w:tcW w:w="1200" w:type="dxa"/>
            <w:tcBorders>
              <w:top w:val="nil"/>
              <w:left w:val="nil"/>
              <w:bottom w:val="single" w:sz="4" w:space="0" w:color="auto"/>
              <w:right w:val="single" w:sz="4" w:space="0" w:color="auto"/>
            </w:tcBorders>
            <w:shd w:val="clear" w:color="auto" w:fill="auto"/>
            <w:noWrap/>
            <w:vAlign w:val="bottom"/>
            <w:hideMark/>
          </w:tcPr>
          <w:p w:rsidR="001E66EF" w:rsidRPr="00AA599E" w:rsidRDefault="001E66EF" w:rsidP="00BA084A">
            <w:pPr>
              <w:jc w:val="right"/>
              <w:rPr>
                <w:rFonts w:cs="Arial"/>
                <w:sz w:val="16"/>
                <w:szCs w:val="16"/>
                <w:lang w:eastAsia="es-PY"/>
              </w:rPr>
            </w:pPr>
            <w:r w:rsidRPr="00AA599E">
              <w:rPr>
                <w:rFonts w:cs="Arial"/>
                <w:sz w:val="16"/>
                <w:szCs w:val="16"/>
                <w:lang w:eastAsia="es-PY"/>
              </w:rPr>
              <w:t>30,69</w:t>
            </w:r>
          </w:p>
        </w:tc>
      </w:tr>
    </w:tbl>
    <w:p w:rsidR="001E66EF" w:rsidRDefault="001E66EF" w:rsidP="001E66EF"/>
    <w:p w:rsidR="001E66EF" w:rsidRDefault="001E66EF" w:rsidP="001E66EF">
      <w:r>
        <w:t>Como se observa, los incrementos en superficie son mínimos en ambos escenarios, bajo el criterio de la restricción de la superficie total del área de influencia de cada tramo, y también bajo el criterio de no considerar</w:t>
      </w:r>
      <w:r w:rsidRPr="000526DB">
        <w:t xml:space="preserve"> ninguna otra inversión en infraestructura ni en equipamiento de los productores</w:t>
      </w:r>
      <w:r>
        <w:t>. Para la situación con proyecto se estima que los productores habilitarían nuevas superficie de cultivo motivados por el mejoramiento de la infraestructura vial.</w:t>
      </w:r>
    </w:p>
    <w:p w:rsidR="001E66EF" w:rsidRDefault="001E66EF" w:rsidP="001E66EF">
      <w:r>
        <w:t>Luego se estimaron y proyectaron los rendimientos para los escenarios sin y con proyecto, en base a datos de rendimientos promedios y óptimos de publicaciones técnicas del MAG</w:t>
      </w:r>
      <w:r>
        <w:rPr>
          <w:rStyle w:val="Refdenotaalpie"/>
        </w:rPr>
        <w:footnoteReference w:id="6"/>
      </w:r>
      <w:r>
        <w:t>.</w:t>
      </w:r>
    </w:p>
    <w:p w:rsidR="00220098" w:rsidRDefault="00220098">
      <w:pPr>
        <w:spacing w:before="0" w:line="240" w:lineRule="auto"/>
        <w:jc w:val="left"/>
      </w:pPr>
      <w:r>
        <w:br w:type="page"/>
      </w:r>
    </w:p>
    <w:p w:rsidR="001E66EF" w:rsidRDefault="001E66EF" w:rsidP="001E66EF">
      <w:r>
        <w:lastRenderedPageBreak/>
        <w:t>En el siguiente cuadro se presenta un ejemplo</w:t>
      </w:r>
    </w:p>
    <w:tbl>
      <w:tblPr>
        <w:tblW w:w="4385" w:type="dxa"/>
        <w:tblInd w:w="15" w:type="dxa"/>
        <w:tblCellMar>
          <w:left w:w="70" w:type="dxa"/>
          <w:right w:w="70" w:type="dxa"/>
        </w:tblCellMar>
        <w:tblLook w:val="04A0" w:firstRow="1" w:lastRow="0" w:firstColumn="1" w:lastColumn="0" w:noHBand="0" w:noVBand="1"/>
      </w:tblPr>
      <w:tblGrid>
        <w:gridCol w:w="782"/>
        <w:gridCol w:w="1201"/>
        <w:gridCol w:w="1201"/>
        <w:gridCol w:w="1201"/>
      </w:tblGrid>
      <w:tr w:rsidR="001E66EF" w:rsidTr="00BA084A">
        <w:trPr>
          <w:trHeight w:val="255"/>
        </w:trPr>
        <w:tc>
          <w:tcPr>
            <w:tcW w:w="782" w:type="dxa"/>
            <w:tcBorders>
              <w:top w:val="nil"/>
              <w:left w:val="nil"/>
              <w:bottom w:val="nil"/>
              <w:right w:val="nil"/>
            </w:tcBorders>
            <w:shd w:val="clear" w:color="auto" w:fill="auto"/>
            <w:noWrap/>
            <w:vAlign w:val="bottom"/>
            <w:hideMark/>
          </w:tcPr>
          <w:p w:rsidR="001E66EF" w:rsidRDefault="001E66EF" w:rsidP="00BA084A">
            <w:pPr>
              <w:rPr>
                <w:rFonts w:cs="Arial"/>
                <w:b/>
                <w:bCs/>
                <w:sz w:val="16"/>
                <w:szCs w:val="16"/>
              </w:rPr>
            </w:pPr>
            <w:r>
              <w:rPr>
                <w:rFonts w:cs="Arial"/>
                <w:b/>
                <w:bCs/>
                <w:sz w:val="16"/>
                <w:szCs w:val="16"/>
              </w:rPr>
              <w:t>Producto:</w:t>
            </w:r>
          </w:p>
        </w:tc>
        <w:tc>
          <w:tcPr>
            <w:tcW w:w="1201" w:type="dxa"/>
            <w:tcBorders>
              <w:top w:val="nil"/>
              <w:left w:val="nil"/>
              <w:bottom w:val="nil"/>
              <w:right w:val="nil"/>
            </w:tcBorders>
            <w:shd w:val="clear" w:color="auto" w:fill="auto"/>
            <w:noWrap/>
            <w:vAlign w:val="bottom"/>
            <w:hideMark/>
          </w:tcPr>
          <w:p w:rsidR="001E66EF" w:rsidRDefault="001E66EF" w:rsidP="00BA084A">
            <w:pPr>
              <w:rPr>
                <w:rFonts w:cs="Arial"/>
                <w:b/>
                <w:bCs/>
                <w:sz w:val="16"/>
                <w:szCs w:val="16"/>
              </w:rPr>
            </w:pPr>
            <w:r>
              <w:rPr>
                <w:rFonts w:cs="Arial"/>
                <w:b/>
                <w:bCs/>
                <w:sz w:val="16"/>
                <w:szCs w:val="16"/>
              </w:rPr>
              <w:t>MAÍZ</w:t>
            </w:r>
          </w:p>
        </w:tc>
        <w:tc>
          <w:tcPr>
            <w:tcW w:w="1201" w:type="dxa"/>
            <w:tcBorders>
              <w:top w:val="nil"/>
              <w:left w:val="nil"/>
              <w:bottom w:val="nil"/>
              <w:right w:val="nil"/>
            </w:tcBorders>
            <w:shd w:val="clear" w:color="auto" w:fill="auto"/>
            <w:noWrap/>
            <w:vAlign w:val="bottom"/>
            <w:hideMark/>
          </w:tcPr>
          <w:p w:rsidR="001E66EF" w:rsidRDefault="001E66EF" w:rsidP="00BA084A">
            <w:pPr>
              <w:rPr>
                <w:rFonts w:cs="Arial"/>
                <w:b/>
                <w:bCs/>
                <w:sz w:val="16"/>
                <w:szCs w:val="16"/>
              </w:rPr>
            </w:pPr>
          </w:p>
        </w:tc>
        <w:tc>
          <w:tcPr>
            <w:tcW w:w="1201" w:type="dxa"/>
            <w:tcBorders>
              <w:top w:val="nil"/>
              <w:left w:val="nil"/>
              <w:bottom w:val="nil"/>
              <w:right w:val="nil"/>
            </w:tcBorders>
            <w:shd w:val="clear" w:color="auto" w:fill="auto"/>
            <w:noWrap/>
            <w:vAlign w:val="bottom"/>
            <w:hideMark/>
          </w:tcPr>
          <w:p w:rsidR="001E66EF" w:rsidRDefault="001E66EF" w:rsidP="00BA084A">
            <w:pPr>
              <w:rPr>
                <w:sz w:val="20"/>
                <w:szCs w:val="20"/>
              </w:rPr>
            </w:pPr>
          </w:p>
        </w:tc>
      </w:tr>
      <w:tr w:rsidR="001E66EF" w:rsidTr="00BA084A">
        <w:trPr>
          <w:trHeight w:val="255"/>
        </w:trPr>
        <w:tc>
          <w:tcPr>
            <w:tcW w:w="782" w:type="dxa"/>
            <w:tcBorders>
              <w:top w:val="nil"/>
              <w:left w:val="nil"/>
              <w:bottom w:val="nil"/>
              <w:right w:val="nil"/>
            </w:tcBorders>
            <w:shd w:val="clear" w:color="auto" w:fill="auto"/>
            <w:noWrap/>
            <w:vAlign w:val="bottom"/>
            <w:hideMark/>
          </w:tcPr>
          <w:p w:rsidR="001E66EF" w:rsidRDefault="001E66EF" w:rsidP="00BA084A">
            <w:pPr>
              <w:rPr>
                <w:sz w:val="20"/>
                <w:szCs w:val="20"/>
              </w:rPr>
            </w:pPr>
          </w:p>
        </w:tc>
        <w:tc>
          <w:tcPr>
            <w:tcW w:w="1201" w:type="dxa"/>
            <w:tcBorders>
              <w:top w:val="nil"/>
              <w:left w:val="nil"/>
              <w:bottom w:val="nil"/>
              <w:right w:val="nil"/>
            </w:tcBorders>
            <w:shd w:val="clear" w:color="auto" w:fill="auto"/>
            <w:noWrap/>
            <w:vAlign w:val="bottom"/>
            <w:hideMark/>
          </w:tcPr>
          <w:p w:rsidR="001E66EF" w:rsidRDefault="001E66EF" w:rsidP="00BA084A">
            <w:pPr>
              <w:rPr>
                <w:sz w:val="20"/>
                <w:szCs w:val="20"/>
              </w:rPr>
            </w:pPr>
          </w:p>
        </w:tc>
        <w:tc>
          <w:tcPr>
            <w:tcW w:w="1201" w:type="dxa"/>
            <w:tcBorders>
              <w:top w:val="nil"/>
              <w:left w:val="nil"/>
              <w:bottom w:val="nil"/>
              <w:right w:val="nil"/>
            </w:tcBorders>
            <w:shd w:val="clear" w:color="auto" w:fill="auto"/>
            <w:noWrap/>
            <w:vAlign w:val="bottom"/>
            <w:hideMark/>
          </w:tcPr>
          <w:p w:rsidR="001E66EF" w:rsidRDefault="001E66EF" w:rsidP="00BA084A">
            <w:pPr>
              <w:rPr>
                <w:sz w:val="20"/>
                <w:szCs w:val="20"/>
              </w:rPr>
            </w:pPr>
          </w:p>
        </w:tc>
        <w:tc>
          <w:tcPr>
            <w:tcW w:w="1201" w:type="dxa"/>
            <w:tcBorders>
              <w:top w:val="nil"/>
              <w:left w:val="nil"/>
              <w:bottom w:val="nil"/>
              <w:right w:val="nil"/>
            </w:tcBorders>
            <w:shd w:val="clear" w:color="auto" w:fill="auto"/>
            <w:noWrap/>
            <w:vAlign w:val="bottom"/>
            <w:hideMark/>
          </w:tcPr>
          <w:p w:rsidR="001E66EF" w:rsidRDefault="001E66EF" w:rsidP="00BA084A">
            <w:pPr>
              <w:rPr>
                <w:sz w:val="20"/>
                <w:szCs w:val="20"/>
              </w:rPr>
            </w:pPr>
          </w:p>
        </w:tc>
      </w:tr>
      <w:tr w:rsidR="001E66EF" w:rsidTr="00BA084A">
        <w:trPr>
          <w:trHeight w:val="255"/>
        </w:trPr>
        <w:tc>
          <w:tcPr>
            <w:tcW w:w="7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6EF" w:rsidRDefault="001E66EF" w:rsidP="00BA084A">
            <w:pPr>
              <w:jc w:val="center"/>
              <w:rPr>
                <w:rFonts w:cs="Arial"/>
                <w:b/>
                <w:bCs/>
                <w:sz w:val="16"/>
                <w:szCs w:val="16"/>
              </w:rPr>
            </w:pPr>
            <w:r>
              <w:rPr>
                <w:rFonts w:cs="Arial"/>
                <w:b/>
                <w:bCs/>
                <w:sz w:val="16"/>
                <w:szCs w:val="16"/>
              </w:rPr>
              <w:t>Año</w:t>
            </w:r>
          </w:p>
        </w:tc>
        <w:tc>
          <w:tcPr>
            <w:tcW w:w="3603" w:type="dxa"/>
            <w:gridSpan w:val="3"/>
            <w:tcBorders>
              <w:top w:val="single" w:sz="4" w:space="0" w:color="auto"/>
              <w:left w:val="nil"/>
              <w:bottom w:val="single" w:sz="4" w:space="0" w:color="auto"/>
              <w:right w:val="single" w:sz="4" w:space="0" w:color="auto"/>
            </w:tcBorders>
            <w:shd w:val="clear" w:color="auto" w:fill="auto"/>
            <w:noWrap/>
            <w:vAlign w:val="center"/>
            <w:hideMark/>
          </w:tcPr>
          <w:p w:rsidR="001E66EF" w:rsidRDefault="001E66EF" w:rsidP="00BA084A">
            <w:pPr>
              <w:jc w:val="center"/>
              <w:rPr>
                <w:rFonts w:cs="Arial"/>
                <w:b/>
                <w:bCs/>
                <w:sz w:val="16"/>
                <w:szCs w:val="16"/>
              </w:rPr>
            </w:pPr>
            <w:r>
              <w:rPr>
                <w:rFonts w:cs="Arial"/>
                <w:b/>
                <w:bCs/>
                <w:sz w:val="16"/>
                <w:szCs w:val="16"/>
              </w:rPr>
              <w:t>Rendimiento (Ton/Ha)</w:t>
            </w:r>
          </w:p>
        </w:tc>
      </w:tr>
      <w:tr w:rsidR="001E66EF" w:rsidTr="00BA084A">
        <w:trPr>
          <w:trHeight w:val="255"/>
        </w:trPr>
        <w:tc>
          <w:tcPr>
            <w:tcW w:w="782" w:type="dxa"/>
            <w:vMerge/>
            <w:tcBorders>
              <w:top w:val="single" w:sz="4" w:space="0" w:color="auto"/>
              <w:left w:val="single" w:sz="4" w:space="0" w:color="auto"/>
              <w:bottom w:val="single" w:sz="4" w:space="0" w:color="auto"/>
              <w:right w:val="single" w:sz="4" w:space="0" w:color="auto"/>
            </w:tcBorders>
            <w:vAlign w:val="center"/>
            <w:hideMark/>
          </w:tcPr>
          <w:p w:rsidR="001E66EF" w:rsidRDefault="001E66EF" w:rsidP="00BA084A">
            <w:pPr>
              <w:rPr>
                <w:rFonts w:cs="Arial"/>
                <w:b/>
                <w:bCs/>
                <w:sz w:val="16"/>
                <w:szCs w:val="16"/>
              </w:rPr>
            </w:pPr>
          </w:p>
        </w:tc>
        <w:tc>
          <w:tcPr>
            <w:tcW w:w="1201" w:type="dxa"/>
            <w:tcBorders>
              <w:top w:val="nil"/>
              <w:left w:val="nil"/>
              <w:bottom w:val="single" w:sz="4" w:space="0" w:color="auto"/>
              <w:right w:val="single" w:sz="4" w:space="0" w:color="auto"/>
            </w:tcBorders>
            <w:shd w:val="clear" w:color="auto" w:fill="auto"/>
            <w:noWrap/>
            <w:vAlign w:val="center"/>
            <w:hideMark/>
          </w:tcPr>
          <w:p w:rsidR="001E66EF" w:rsidRDefault="001E66EF" w:rsidP="00BA084A">
            <w:pPr>
              <w:jc w:val="center"/>
              <w:rPr>
                <w:rFonts w:cs="Arial"/>
                <w:b/>
                <w:bCs/>
                <w:sz w:val="16"/>
                <w:szCs w:val="16"/>
              </w:rPr>
            </w:pPr>
            <w:r>
              <w:rPr>
                <w:rFonts w:cs="Arial"/>
                <w:b/>
                <w:bCs/>
                <w:sz w:val="16"/>
                <w:szCs w:val="16"/>
              </w:rPr>
              <w:t>Sin Proyecto</w:t>
            </w:r>
          </w:p>
        </w:tc>
        <w:tc>
          <w:tcPr>
            <w:tcW w:w="1201" w:type="dxa"/>
            <w:tcBorders>
              <w:top w:val="nil"/>
              <w:left w:val="nil"/>
              <w:bottom w:val="single" w:sz="4" w:space="0" w:color="auto"/>
              <w:right w:val="single" w:sz="4" w:space="0" w:color="auto"/>
            </w:tcBorders>
            <w:shd w:val="clear" w:color="auto" w:fill="auto"/>
            <w:noWrap/>
            <w:vAlign w:val="center"/>
            <w:hideMark/>
          </w:tcPr>
          <w:p w:rsidR="001E66EF" w:rsidRDefault="001E66EF" w:rsidP="00BA084A">
            <w:pPr>
              <w:jc w:val="center"/>
              <w:rPr>
                <w:rFonts w:cs="Arial"/>
                <w:b/>
                <w:bCs/>
                <w:sz w:val="16"/>
                <w:szCs w:val="16"/>
              </w:rPr>
            </w:pPr>
            <w:r>
              <w:rPr>
                <w:rFonts w:cs="Arial"/>
                <w:b/>
                <w:bCs/>
                <w:sz w:val="16"/>
                <w:szCs w:val="16"/>
              </w:rPr>
              <w:t>Sin Proyecto</w:t>
            </w:r>
          </w:p>
        </w:tc>
        <w:tc>
          <w:tcPr>
            <w:tcW w:w="1201" w:type="dxa"/>
            <w:tcBorders>
              <w:top w:val="nil"/>
              <w:left w:val="nil"/>
              <w:bottom w:val="single" w:sz="4" w:space="0" w:color="auto"/>
              <w:right w:val="single" w:sz="4" w:space="0" w:color="auto"/>
            </w:tcBorders>
            <w:shd w:val="clear" w:color="auto" w:fill="auto"/>
            <w:noWrap/>
            <w:vAlign w:val="center"/>
            <w:hideMark/>
          </w:tcPr>
          <w:p w:rsidR="001E66EF" w:rsidRDefault="001E66EF" w:rsidP="00BA084A">
            <w:pPr>
              <w:jc w:val="center"/>
              <w:rPr>
                <w:rFonts w:cs="Arial"/>
                <w:b/>
                <w:bCs/>
                <w:sz w:val="16"/>
                <w:szCs w:val="16"/>
              </w:rPr>
            </w:pPr>
            <w:r>
              <w:rPr>
                <w:rFonts w:cs="Arial"/>
                <w:b/>
                <w:bCs/>
                <w:sz w:val="16"/>
                <w:szCs w:val="16"/>
              </w:rPr>
              <w:t>Sin Proyecto</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2.017</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3,82</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3,82</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2.018</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3,83</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3,83</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2.019</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3,84</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4,10</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0,26</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2.020</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3,85</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4,39</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0,53</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2.021</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3,86</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4,69</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0,83</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2.022</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3,88</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5,02</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1,14</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2.023</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3,89</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5,02</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1,13</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2.024</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3,90</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5,02</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1,12</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2.025</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3,91</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5,02</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1,11</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2.026</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3,92</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5,02</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1,10</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2.027</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3,93</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5,02</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1,09</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2.028</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3,95</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5,02</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1,07</w:t>
            </w:r>
          </w:p>
        </w:tc>
      </w:tr>
    </w:tbl>
    <w:p w:rsidR="001E66EF" w:rsidRDefault="001E66EF" w:rsidP="001E66EF"/>
    <w:p w:rsidR="001E66EF" w:rsidRDefault="001E66EF" w:rsidP="001E66EF">
      <w:r>
        <w:t>En base a estas dos variables (superficie y rendimiento) se calcularon los valores de producción (ton) para cada rubro por año, conforme se ejemplifica en el siguiente cuadro:</w:t>
      </w:r>
    </w:p>
    <w:tbl>
      <w:tblPr>
        <w:tblW w:w="4385" w:type="dxa"/>
        <w:tblInd w:w="20" w:type="dxa"/>
        <w:tblCellMar>
          <w:left w:w="70" w:type="dxa"/>
          <w:right w:w="70" w:type="dxa"/>
        </w:tblCellMar>
        <w:tblLook w:val="04A0" w:firstRow="1" w:lastRow="0" w:firstColumn="1" w:lastColumn="0" w:noHBand="0" w:noVBand="1"/>
      </w:tblPr>
      <w:tblGrid>
        <w:gridCol w:w="782"/>
        <w:gridCol w:w="1201"/>
        <w:gridCol w:w="1201"/>
        <w:gridCol w:w="1201"/>
      </w:tblGrid>
      <w:tr w:rsidR="001E66EF" w:rsidTr="00BA084A">
        <w:trPr>
          <w:trHeight w:val="255"/>
        </w:trPr>
        <w:tc>
          <w:tcPr>
            <w:tcW w:w="782" w:type="dxa"/>
            <w:tcBorders>
              <w:top w:val="nil"/>
              <w:left w:val="nil"/>
              <w:bottom w:val="nil"/>
              <w:right w:val="nil"/>
            </w:tcBorders>
            <w:shd w:val="clear" w:color="auto" w:fill="auto"/>
            <w:noWrap/>
            <w:vAlign w:val="bottom"/>
            <w:hideMark/>
          </w:tcPr>
          <w:p w:rsidR="001E66EF" w:rsidRDefault="001E66EF" w:rsidP="00BA084A">
            <w:pPr>
              <w:rPr>
                <w:rFonts w:cs="Arial"/>
                <w:b/>
                <w:bCs/>
                <w:sz w:val="16"/>
                <w:szCs w:val="16"/>
              </w:rPr>
            </w:pPr>
            <w:r>
              <w:rPr>
                <w:rFonts w:cs="Arial"/>
                <w:b/>
                <w:bCs/>
                <w:sz w:val="16"/>
                <w:szCs w:val="16"/>
              </w:rPr>
              <w:t>Producto:</w:t>
            </w:r>
          </w:p>
        </w:tc>
        <w:tc>
          <w:tcPr>
            <w:tcW w:w="1201" w:type="dxa"/>
            <w:tcBorders>
              <w:top w:val="nil"/>
              <w:left w:val="nil"/>
              <w:bottom w:val="nil"/>
              <w:right w:val="nil"/>
            </w:tcBorders>
            <w:shd w:val="clear" w:color="auto" w:fill="auto"/>
            <w:noWrap/>
            <w:vAlign w:val="bottom"/>
            <w:hideMark/>
          </w:tcPr>
          <w:p w:rsidR="001E66EF" w:rsidRDefault="001E66EF" w:rsidP="00BA084A">
            <w:pPr>
              <w:rPr>
                <w:rFonts w:cs="Arial"/>
                <w:b/>
                <w:bCs/>
                <w:sz w:val="16"/>
                <w:szCs w:val="16"/>
              </w:rPr>
            </w:pPr>
            <w:r>
              <w:rPr>
                <w:rFonts w:cs="Arial"/>
                <w:b/>
                <w:bCs/>
                <w:sz w:val="16"/>
                <w:szCs w:val="16"/>
              </w:rPr>
              <w:t>MAÍZ</w:t>
            </w:r>
          </w:p>
        </w:tc>
        <w:tc>
          <w:tcPr>
            <w:tcW w:w="1201" w:type="dxa"/>
            <w:tcBorders>
              <w:top w:val="nil"/>
              <w:left w:val="nil"/>
              <w:bottom w:val="nil"/>
              <w:right w:val="nil"/>
            </w:tcBorders>
            <w:shd w:val="clear" w:color="auto" w:fill="auto"/>
            <w:noWrap/>
            <w:vAlign w:val="bottom"/>
            <w:hideMark/>
          </w:tcPr>
          <w:p w:rsidR="001E66EF" w:rsidRDefault="001E66EF" w:rsidP="00BA084A">
            <w:pPr>
              <w:rPr>
                <w:rFonts w:cs="Arial"/>
                <w:b/>
                <w:bCs/>
                <w:sz w:val="16"/>
                <w:szCs w:val="16"/>
              </w:rPr>
            </w:pPr>
          </w:p>
        </w:tc>
        <w:tc>
          <w:tcPr>
            <w:tcW w:w="1201" w:type="dxa"/>
            <w:tcBorders>
              <w:top w:val="nil"/>
              <w:left w:val="nil"/>
              <w:bottom w:val="nil"/>
              <w:right w:val="nil"/>
            </w:tcBorders>
            <w:shd w:val="clear" w:color="auto" w:fill="auto"/>
            <w:noWrap/>
            <w:vAlign w:val="bottom"/>
            <w:hideMark/>
          </w:tcPr>
          <w:p w:rsidR="001E66EF" w:rsidRDefault="001E66EF" w:rsidP="00BA084A">
            <w:pPr>
              <w:rPr>
                <w:sz w:val="20"/>
                <w:szCs w:val="20"/>
              </w:rPr>
            </w:pPr>
          </w:p>
        </w:tc>
      </w:tr>
      <w:tr w:rsidR="001E66EF" w:rsidTr="00BA084A">
        <w:trPr>
          <w:trHeight w:val="255"/>
        </w:trPr>
        <w:tc>
          <w:tcPr>
            <w:tcW w:w="782" w:type="dxa"/>
            <w:tcBorders>
              <w:top w:val="nil"/>
              <w:left w:val="nil"/>
              <w:bottom w:val="nil"/>
              <w:right w:val="nil"/>
            </w:tcBorders>
            <w:shd w:val="clear" w:color="auto" w:fill="auto"/>
            <w:noWrap/>
            <w:vAlign w:val="bottom"/>
            <w:hideMark/>
          </w:tcPr>
          <w:p w:rsidR="001E66EF" w:rsidRDefault="001E66EF" w:rsidP="00BA084A">
            <w:pPr>
              <w:rPr>
                <w:sz w:val="20"/>
                <w:szCs w:val="20"/>
              </w:rPr>
            </w:pPr>
          </w:p>
        </w:tc>
        <w:tc>
          <w:tcPr>
            <w:tcW w:w="1201" w:type="dxa"/>
            <w:tcBorders>
              <w:top w:val="nil"/>
              <w:left w:val="nil"/>
              <w:bottom w:val="nil"/>
              <w:right w:val="nil"/>
            </w:tcBorders>
            <w:shd w:val="clear" w:color="auto" w:fill="auto"/>
            <w:noWrap/>
            <w:vAlign w:val="bottom"/>
            <w:hideMark/>
          </w:tcPr>
          <w:p w:rsidR="001E66EF" w:rsidRDefault="001E66EF" w:rsidP="00BA084A">
            <w:pPr>
              <w:rPr>
                <w:sz w:val="20"/>
                <w:szCs w:val="20"/>
              </w:rPr>
            </w:pPr>
          </w:p>
        </w:tc>
        <w:tc>
          <w:tcPr>
            <w:tcW w:w="1201" w:type="dxa"/>
            <w:tcBorders>
              <w:top w:val="nil"/>
              <w:left w:val="nil"/>
              <w:bottom w:val="nil"/>
              <w:right w:val="nil"/>
            </w:tcBorders>
            <w:shd w:val="clear" w:color="auto" w:fill="auto"/>
            <w:noWrap/>
            <w:vAlign w:val="bottom"/>
            <w:hideMark/>
          </w:tcPr>
          <w:p w:rsidR="001E66EF" w:rsidRDefault="001E66EF" w:rsidP="00BA084A">
            <w:pPr>
              <w:rPr>
                <w:sz w:val="20"/>
                <w:szCs w:val="20"/>
              </w:rPr>
            </w:pPr>
          </w:p>
        </w:tc>
        <w:tc>
          <w:tcPr>
            <w:tcW w:w="1201" w:type="dxa"/>
            <w:tcBorders>
              <w:top w:val="nil"/>
              <w:left w:val="nil"/>
              <w:bottom w:val="nil"/>
              <w:right w:val="nil"/>
            </w:tcBorders>
            <w:shd w:val="clear" w:color="auto" w:fill="auto"/>
            <w:noWrap/>
            <w:vAlign w:val="bottom"/>
            <w:hideMark/>
          </w:tcPr>
          <w:p w:rsidR="001E66EF" w:rsidRDefault="001E66EF" w:rsidP="00BA084A">
            <w:pPr>
              <w:rPr>
                <w:sz w:val="20"/>
                <w:szCs w:val="20"/>
              </w:rPr>
            </w:pPr>
          </w:p>
        </w:tc>
      </w:tr>
      <w:tr w:rsidR="001E66EF" w:rsidTr="00BA084A">
        <w:trPr>
          <w:trHeight w:val="255"/>
        </w:trPr>
        <w:tc>
          <w:tcPr>
            <w:tcW w:w="7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6EF" w:rsidRDefault="001E66EF" w:rsidP="00BA084A">
            <w:pPr>
              <w:jc w:val="center"/>
              <w:rPr>
                <w:rFonts w:cs="Arial"/>
                <w:b/>
                <w:bCs/>
                <w:sz w:val="16"/>
                <w:szCs w:val="16"/>
              </w:rPr>
            </w:pPr>
            <w:r>
              <w:rPr>
                <w:rFonts w:cs="Arial"/>
                <w:b/>
                <w:bCs/>
                <w:sz w:val="16"/>
                <w:szCs w:val="16"/>
              </w:rPr>
              <w:t>Año</w:t>
            </w:r>
          </w:p>
        </w:tc>
        <w:tc>
          <w:tcPr>
            <w:tcW w:w="3603" w:type="dxa"/>
            <w:gridSpan w:val="3"/>
            <w:tcBorders>
              <w:top w:val="single" w:sz="4" w:space="0" w:color="auto"/>
              <w:left w:val="nil"/>
              <w:bottom w:val="single" w:sz="4" w:space="0" w:color="auto"/>
              <w:right w:val="single" w:sz="4" w:space="0" w:color="auto"/>
            </w:tcBorders>
            <w:shd w:val="clear" w:color="auto" w:fill="auto"/>
            <w:noWrap/>
            <w:vAlign w:val="center"/>
            <w:hideMark/>
          </w:tcPr>
          <w:p w:rsidR="001E66EF" w:rsidRDefault="001E66EF" w:rsidP="00BA084A">
            <w:pPr>
              <w:jc w:val="center"/>
              <w:rPr>
                <w:rFonts w:cs="Arial"/>
                <w:b/>
                <w:bCs/>
                <w:sz w:val="16"/>
                <w:szCs w:val="16"/>
              </w:rPr>
            </w:pPr>
            <w:r>
              <w:rPr>
                <w:rFonts w:cs="Arial"/>
                <w:b/>
                <w:bCs/>
                <w:sz w:val="16"/>
                <w:szCs w:val="16"/>
              </w:rPr>
              <w:t>Producción (Ton)</w:t>
            </w:r>
          </w:p>
        </w:tc>
      </w:tr>
      <w:tr w:rsidR="001E66EF" w:rsidTr="00BA084A">
        <w:trPr>
          <w:trHeight w:val="255"/>
        </w:trPr>
        <w:tc>
          <w:tcPr>
            <w:tcW w:w="782" w:type="dxa"/>
            <w:vMerge/>
            <w:tcBorders>
              <w:top w:val="single" w:sz="4" w:space="0" w:color="auto"/>
              <w:left w:val="single" w:sz="4" w:space="0" w:color="auto"/>
              <w:bottom w:val="single" w:sz="4" w:space="0" w:color="auto"/>
              <w:right w:val="single" w:sz="4" w:space="0" w:color="auto"/>
            </w:tcBorders>
            <w:vAlign w:val="center"/>
            <w:hideMark/>
          </w:tcPr>
          <w:p w:rsidR="001E66EF" w:rsidRDefault="001E66EF" w:rsidP="00BA084A">
            <w:pPr>
              <w:rPr>
                <w:rFonts w:cs="Arial"/>
                <w:b/>
                <w:bCs/>
                <w:sz w:val="16"/>
                <w:szCs w:val="16"/>
              </w:rPr>
            </w:pPr>
          </w:p>
        </w:tc>
        <w:tc>
          <w:tcPr>
            <w:tcW w:w="1201" w:type="dxa"/>
            <w:tcBorders>
              <w:top w:val="nil"/>
              <w:left w:val="nil"/>
              <w:bottom w:val="single" w:sz="4" w:space="0" w:color="auto"/>
              <w:right w:val="single" w:sz="4" w:space="0" w:color="auto"/>
            </w:tcBorders>
            <w:shd w:val="clear" w:color="auto" w:fill="auto"/>
            <w:noWrap/>
            <w:vAlign w:val="center"/>
            <w:hideMark/>
          </w:tcPr>
          <w:p w:rsidR="001E66EF" w:rsidRDefault="001E66EF" w:rsidP="00BA084A">
            <w:pPr>
              <w:jc w:val="center"/>
              <w:rPr>
                <w:rFonts w:cs="Arial"/>
                <w:b/>
                <w:bCs/>
                <w:sz w:val="16"/>
                <w:szCs w:val="16"/>
              </w:rPr>
            </w:pPr>
            <w:r>
              <w:rPr>
                <w:rFonts w:cs="Arial"/>
                <w:b/>
                <w:bCs/>
                <w:sz w:val="16"/>
                <w:szCs w:val="16"/>
              </w:rPr>
              <w:t>Sin Proyecto</w:t>
            </w:r>
          </w:p>
        </w:tc>
        <w:tc>
          <w:tcPr>
            <w:tcW w:w="1201" w:type="dxa"/>
            <w:tcBorders>
              <w:top w:val="nil"/>
              <w:left w:val="nil"/>
              <w:bottom w:val="single" w:sz="4" w:space="0" w:color="auto"/>
              <w:right w:val="single" w:sz="4" w:space="0" w:color="auto"/>
            </w:tcBorders>
            <w:shd w:val="clear" w:color="auto" w:fill="auto"/>
            <w:noWrap/>
            <w:vAlign w:val="center"/>
            <w:hideMark/>
          </w:tcPr>
          <w:p w:rsidR="001E66EF" w:rsidRDefault="001E66EF" w:rsidP="00BA084A">
            <w:pPr>
              <w:jc w:val="center"/>
              <w:rPr>
                <w:rFonts w:cs="Arial"/>
                <w:b/>
                <w:bCs/>
                <w:sz w:val="16"/>
                <w:szCs w:val="16"/>
              </w:rPr>
            </w:pPr>
            <w:r>
              <w:rPr>
                <w:rFonts w:cs="Arial"/>
                <w:b/>
                <w:bCs/>
                <w:sz w:val="16"/>
                <w:szCs w:val="16"/>
              </w:rPr>
              <w:t>Sin Proyecto</w:t>
            </w:r>
          </w:p>
        </w:tc>
        <w:tc>
          <w:tcPr>
            <w:tcW w:w="1201" w:type="dxa"/>
            <w:tcBorders>
              <w:top w:val="nil"/>
              <w:left w:val="nil"/>
              <w:bottom w:val="single" w:sz="4" w:space="0" w:color="auto"/>
              <w:right w:val="single" w:sz="4" w:space="0" w:color="auto"/>
            </w:tcBorders>
            <w:shd w:val="clear" w:color="auto" w:fill="auto"/>
            <w:noWrap/>
            <w:vAlign w:val="center"/>
            <w:hideMark/>
          </w:tcPr>
          <w:p w:rsidR="001E66EF" w:rsidRDefault="001E66EF" w:rsidP="00BA084A">
            <w:pPr>
              <w:jc w:val="center"/>
              <w:rPr>
                <w:rFonts w:cs="Arial"/>
                <w:b/>
                <w:bCs/>
                <w:sz w:val="16"/>
                <w:szCs w:val="16"/>
              </w:rPr>
            </w:pPr>
            <w:r>
              <w:rPr>
                <w:rFonts w:cs="Arial"/>
                <w:b/>
                <w:bCs/>
                <w:sz w:val="16"/>
                <w:szCs w:val="16"/>
              </w:rPr>
              <w:t>Sin Proyecto</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2.017</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2.245,71</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2.245,71</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2.018</w:t>
            </w:r>
          </w:p>
        </w:tc>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2.259,20</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2.259,20</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2.019</w:t>
            </w:r>
          </w:p>
        </w:tc>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2.272,78</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2.465,69</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192,92</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2.020</w:t>
            </w:r>
          </w:p>
        </w:tc>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2.286,43</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2.691,05</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404,62</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2.021</w:t>
            </w:r>
          </w:p>
        </w:tc>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2.300,17</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2.937,02</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636,85</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2.022</w:t>
            </w:r>
          </w:p>
        </w:tc>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2.313,99</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3.205,46</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891,47</w:t>
            </w:r>
          </w:p>
        </w:tc>
      </w:tr>
      <w:tr w:rsidR="001E66EF" w:rsidTr="00BA084A">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2.023</w:t>
            </w:r>
          </w:p>
        </w:tc>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2.327,90</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3.205,46</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877,56</w:t>
            </w:r>
          </w:p>
        </w:tc>
      </w:tr>
      <w:tr w:rsidR="001E66EF" w:rsidTr="00220098">
        <w:trPr>
          <w:trHeight w:val="255"/>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2.024</w:t>
            </w:r>
          </w:p>
        </w:tc>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2.341,89</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3.205,46</w:t>
            </w:r>
          </w:p>
        </w:tc>
        <w:tc>
          <w:tcPr>
            <w:tcW w:w="1201"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863,57</w:t>
            </w:r>
          </w:p>
        </w:tc>
      </w:tr>
      <w:tr w:rsidR="001E66EF" w:rsidTr="00220098">
        <w:trPr>
          <w:trHeight w:val="255"/>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lastRenderedPageBreak/>
              <w:t>2.025</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2.355,96</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3.205,46</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849,50</w:t>
            </w:r>
          </w:p>
        </w:tc>
      </w:tr>
      <w:tr w:rsidR="001E66EF" w:rsidTr="00220098">
        <w:trPr>
          <w:trHeight w:val="255"/>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2.026</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2.370,12</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3.205,46</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835,34</w:t>
            </w:r>
          </w:p>
        </w:tc>
      </w:tr>
      <w:tr w:rsidR="001E66EF" w:rsidTr="00220098">
        <w:trPr>
          <w:trHeight w:val="255"/>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2.027</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2.384,36</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3.205,46</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821,10</w:t>
            </w:r>
          </w:p>
        </w:tc>
      </w:tr>
      <w:tr w:rsidR="001E66EF" w:rsidTr="00220098">
        <w:trPr>
          <w:trHeight w:val="255"/>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2.028</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2.398,69</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3.205,46</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806,78</w:t>
            </w:r>
          </w:p>
        </w:tc>
      </w:tr>
    </w:tbl>
    <w:p w:rsidR="001E66EF" w:rsidRDefault="001E66EF" w:rsidP="001E66EF"/>
    <w:p w:rsidR="001E66EF" w:rsidRDefault="001E66EF" w:rsidP="001E66EF">
      <w:r>
        <w:t>Por último, se asignaron porcentajes de consumo local y de pérdidas en la producción debido a la deficiente infraestructura vial existente, basados en datos de fuentes secundarias, obteniéndose así el superávits o excedente exportable por años de cada rubro en cada AID de los tramos en estudio, conforme se muestra en el siguiente cuadro:</w:t>
      </w:r>
    </w:p>
    <w:tbl>
      <w:tblPr>
        <w:tblW w:w="4385" w:type="dxa"/>
        <w:tblInd w:w="20" w:type="dxa"/>
        <w:tblCellMar>
          <w:left w:w="70" w:type="dxa"/>
          <w:right w:w="70" w:type="dxa"/>
        </w:tblCellMar>
        <w:tblLook w:val="04A0" w:firstRow="1" w:lastRow="0" w:firstColumn="1" w:lastColumn="0" w:noHBand="0" w:noVBand="1"/>
      </w:tblPr>
      <w:tblGrid>
        <w:gridCol w:w="782"/>
        <w:gridCol w:w="1201"/>
        <w:gridCol w:w="1201"/>
        <w:gridCol w:w="1201"/>
      </w:tblGrid>
      <w:tr w:rsidR="001E66EF" w:rsidTr="00BA084A">
        <w:trPr>
          <w:trHeight w:val="255"/>
        </w:trPr>
        <w:tc>
          <w:tcPr>
            <w:tcW w:w="782" w:type="dxa"/>
            <w:tcBorders>
              <w:top w:val="nil"/>
              <w:left w:val="nil"/>
              <w:bottom w:val="nil"/>
              <w:right w:val="nil"/>
            </w:tcBorders>
            <w:shd w:val="clear" w:color="auto" w:fill="auto"/>
            <w:noWrap/>
            <w:vAlign w:val="bottom"/>
            <w:hideMark/>
          </w:tcPr>
          <w:p w:rsidR="001E66EF" w:rsidRDefault="001E66EF" w:rsidP="00BA084A">
            <w:pPr>
              <w:rPr>
                <w:rFonts w:cs="Arial"/>
                <w:b/>
                <w:bCs/>
                <w:sz w:val="16"/>
                <w:szCs w:val="16"/>
              </w:rPr>
            </w:pPr>
            <w:r>
              <w:rPr>
                <w:rFonts w:cs="Arial"/>
                <w:b/>
                <w:bCs/>
                <w:sz w:val="16"/>
                <w:szCs w:val="16"/>
              </w:rPr>
              <w:t>Producto:</w:t>
            </w:r>
          </w:p>
        </w:tc>
        <w:tc>
          <w:tcPr>
            <w:tcW w:w="1201" w:type="dxa"/>
            <w:tcBorders>
              <w:top w:val="nil"/>
              <w:left w:val="nil"/>
              <w:bottom w:val="nil"/>
              <w:right w:val="nil"/>
            </w:tcBorders>
            <w:shd w:val="clear" w:color="auto" w:fill="auto"/>
            <w:noWrap/>
            <w:vAlign w:val="bottom"/>
            <w:hideMark/>
          </w:tcPr>
          <w:p w:rsidR="001E66EF" w:rsidRDefault="001E66EF" w:rsidP="00BA084A">
            <w:pPr>
              <w:rPr>
                <w:rFonts w:cs="Arial"/>
                <w:b/>
                <w:bCs/>
                <w:sz w:val="16"/>
                <w:szCs w:val="16"/>
              </w:rPr>
            </w:pPr>
            <w:r>
              <w:rPr>
                <w:rFonts w:cs="Arial"/>
                <w:b/>
                <w:bCs/>
                <w:sz w:val="16"/>
                <w:szCs w:val="16"/>
              </w:rPr>
              <w:t>MAÍZ</w:t>
            </w:r>
          </w:p>
        </w:tc>
        <w:tc>
          <w:tcPr>
            <w:tcW w:w="1201" w:type="dxa"/>
            <w:tcBorders>
              <w:top w:val="nil"/>
              <w:left w:val="nil"/>
              <w:bottom w:val="nil"/>
              <w:right w:val="nil"/>
            </w:tcBorders>
            <w:shd w:val="clear" w:color="auto" w:fill="auto"/>
            <w:noWrap/>
            <w:vAlign w:val="bottom"/>
            <w:hideMark/>
          </w:tcPr>
          <w:p w:rsidR="001E66EF" w:rsidRDefault="001E66EF" w:rsidP="00BA084A">
            <w:pPr>
              <w:rPr>
                <w:rFonts w:cs="Arial"/>
                <w:b/>
                <w:bCs/>
                <w:sz w:val="16"/>
                <w:szCs w:val="16"/>
              </w:rPr>
            </w:pPr>
          </w:p>
        </w:tc>
        <w:tc>
          <w:tcPr>
            <w:tcW w:w="1201" w:type="dxa"/>
            <w:tcBorders>
              <w:top w:val="nil"/>
              <w:left w:val="nil"/>
              <w:bottom w:val="nil"/>
              <w:right w:val="nil"/>
            </w:tcBorders>
            <w:shd w:val="clear" w:color="auto" w:fill="auto"/>
            <w:noWrap/>
            <w:vAlign w:val="bottom"/>
            <w:hideMark/>
          </w:tcPr>
          <w:p w:rsidR="001E66EF" w:rsidRDefault="001E66EF" w:rsidP="00BA084A">
            <w:pPr>
              <w:rPr>
                <w:sz w:val="20"/>
                <w:szCs w:val="20"/>
              </w:rPr>
            </w:pPr>
          </w:p>
        </w:tc>
      </w:tr>
    </w:tbl>
    <w:p w:rsidR="001E66EF" w:rsidRDefault="001E66EF" w:rsidP="001E66EF"/>
    <w:tbl>
      <w:tblPr>
        <w:tblW w:w="7980" w:type="dxa"/>
        <w:tblCellMar>
          <w:left w:w="70" w:type="dxa"/>
          <w:right w:w="70" w:type="dxa"/>
        </w:tblCellMar>
        <w:tblLook w:val="04A0" w:firstRow="1" w:lastRow="0" w:firstColumn="1" w:lastColumn="0" w:noHBand="0" w:noVBand="1"/>
      </w:tblPr>
      <w:tblGrid>
        <w:gridCol w:w="780"/>
        <w:gridCol w:w="1165"/>
        <w:gridCol w:w="1235"/>
        <w:gridCol w:w="1165"/>
        <w:gridCol w:w="1235"/>
        <w:gridCol w:w="1165"/>
        <w:gridCol w:w="1235"/>
      </w:tblGrid>
      <w:tr w:rsidR="001E66EF" w:rsidRPr="00361E2D" w:rsidTr="00BA084A">
        <w:trPr>
          <w:trHeight w:val="255"/>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6EF" w:rsidRPr="00361E2D" w:rsidRDefault="001E66EF" w:rsidP="00BA084A">
            <w:pPr>
              <w:jc w:val="center"/>
              <w:rPr>
                <w:rFonts w:cs="Arial"/>
                <w:b/>
                <w:bCs/>
                <w:sz w:val="16"/>
                <w:szCs w:val="16"/>
              </w:rPr>
            </w:pPr>
            <w:r w:rsidRPr="00361E2D">
              <w:rPr>
                <w:rFonts w:cs="Arial"/>
                <w:b/>
                <w:bCs/>
                <w:sz w:val="16"/>
                <w:szCs w:val="16"/>
              </w:rPr>
              <w:t>Año</w:t>
            </w:r>
          </w:p>
        </w:tc>
        <w:tc>
          <w:tcPr>
            <w:tcW w:w="24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66EF" w:rsidRPr="00361E2D" w:rsidRDefault="001E66EF" w:rsidP="00BA084A">
            <w:pPr>
              <w:jc w:val="center"/>
              <w:rPr>
                <w:rFonts w:cs="Arial"/>
                <w:b/>
                <w:bCs/>
                <w:sz w:val="16"/>
                <w:szCs w:val="16"/>
              </w:rPr>
            </w:pPr>
            <w:r w:rsidRPr="00361E2D">
              <w:rPr>
                <w:rFonts w:cs="Arial"/>
                <w:b/>
                <w:bCs/>
                <w:sz w:val="16"/>
                <w:szCs w:val="16"/>
              </w:rPr>
              <w:t>Consumo local (Ton)</w:t>
            </w:r>
          </w:p>
        </w:tc>
        <w:tc>
          <w:tcPr>
            <w:tcW w:w="24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66EF" w:rsidRPr="00361E2D" w:rsidRDefault="001E66EF" w:rsidP="00BA084A">
            <w:pPr>
              <w:jc w:val="center"/>
              <w:rPr>
                <w:rFonts w:cs="Arial"/>
                <w:b/>
                <w:bCs/>
                <w:sz w:val="16"/>
                <w:szCs w:val="16"/>
              </w:rPr>
            </w:pPr>
            <w:r w:rsidRPr="00361E2D">
              <w:rPr>
                <w:rFonts w:cs="Arial"/>
                <w:b/>
                <w:bCs/>
                <w:sz w:val="16"/>
                <w:szCs w:val="16"/>
              </w:rPr>
              <w:t>Pérdidas (Ton)</w:t>
            </w:r>
          </w:p>
        </w:tc>
        <w:tc>
          <w:tcPr>
            <w:tcW w:w="24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66EF" w:rsidRPr="00361E2D" w:rsidRDefault="001E66EF" w:rsidP="00BA084A">
            <w:pPr>
              <w:jc w:val="center"/>
              <w:rPr>
                <w:rFonts w:cs="Arial"/>
                <w:b/>
                <w:bCs/>
                <w:sz w:val="16"/>
                <w:szCs w:val="16"/>
              </w:rPr>
            </w:pPr>
            <w:r w:rsidRPr="00361E2D">
              <w:rPr>
                <w:rFonts w:cs="Arial"/>
                <w:b/>
                <w:bCs/>
                <w:sz w:val="16"/>
                <w:szCs w:val="16"/>
              </w:rPr>
              <w:t>Superávits Exportable (Ton)</w:t>
            </w:r>
          </w:p>
        </w:tc>
      </w:tr>
      <w:tr w:rsidR="001E66EF" w:rsidRPr="00361E2D" w:rsidTr="00BA084A">
        <w:trPr>
          <w:trHeight w:val="255"/>
        </w:trPr>
        <w:tc>
          <w:tcPr>
            <w:tcW w:w="780" w:type="dxa"/>
            <w:vMerge/>
            <w:tcBorders>
              <w:top w:val="single" w:sz="4" w:space="0" w:color="auto"/>
              <w:left w:val="single" w:sz="4" w:space="0" w:color="auto"/>
              <w:bottom w:val="single" w:sz="4" w:space="0" w:color="auto"/>
              <w:right w:val="single" w:sz="4" w:space="0" w:color="auto"/>
            </w:tcBorders>
            <w:vAlign w:val="center"/>
            <w:hideMark/>
          </w:tcPr>
          <w:p w:rsidR="001E66EF" w:rsidRPr="00361E2D" w:rsidRDefault="001E66EF" w:rsidP="00BA084A">
            <w:pPr>
              <w:rPr>
                <w:rFonts w:cs="Arial"/>
                <w:b/>
                <w:bCs/>
                <w:sz w:val="16"/>
                <w:szCs w:val="16"/>
              </w:rPr>
            </w:pPr>
          </w:p>
        </w:tc>
        <w:tc>
          <w:tcPr>
            <w:tcW w:w="1165" w:type="dxa"/>
            <w:tcBorders>
              <w:top w:val="nil"/>
              <w:left w:val="nil"/>
              <w:bottom w:val="single" w:sz="4" w:space="0" w:color="auto"/>
              <w:right w:val="single" w:sz="4" w:space="0" w:color="auto"/>
            </w:tcBorders>
            <w:shd w:val="clear" w:color="auto" w:fill="auto"/>
            <w:noWrap/>
            <w:vAlign w:val="center"/>
            <w:hideMark/>
          </w:tcPr>
          <w:p w:rsidR="001E66EF" w:rsidRPr="00361E2D" w:rsidRDefault="001E66EF" w:rsidP="00BA084A">
            <w:pPr>
              <w:jc w:val="center"/>
              <w:rPr>
                <w:rFonts w:cs="Arial"/>
                <w:b/>
                <w:bCs/>
                <w:sz w:val="16"/>
                <w:szCs w:val="16"/>
              </w:rPr>
            </w:pPr>
            <w:r w:rsidRPr="00361E2D">
              <w:rPr>
                <w:rFonts w:cs="Arial"/>
                <w:b/>
                <w:bCs/>
                <w:sz w:val="16"/>
                <w:szCs w:val="16"/>
              </w:rPr>
              <w:t>Sin Proyecto</w:t>
            </w:r>
          </w:p>
        </w:tc>
        <w:tc>
          <w:tcPr>
            <w:tcW w:w="1235" w:type="dxa"/>
            <w:tcBorders>
              <w:top w:val="nil"/>
              <w:left w:val="nil"/>
              <w:bottom w:val="single" w:sz="4" w:space="0" w:color="auto"/>
              <w:right w:val="single" w:sz="4" w:space="0" w:color="auto"/>
            </w:tcBorders>
            <w:shd w:val="clear" w:color="auto" w:fill="auto"/>
            <w:noWrap/>
            <w:vAlign w:val="center"/>
            <w:hideMark/>
          </w:tcPr>
          <w:p w:rsidR="001E66EF" w:rsidRPr="00361E2D" w:rsidRDefault="001E66EF" w:rsidP="00BA084A">
            <w:pPr>
              <w:jc w:val="center"/>
              <w:rPr>
                <w:rFonts w:cs="Arial"/>
                <w:b/>
                <w:bCs/>
                <w:sz w:val="16"/>
                <w:szCs w:val="16"/>
              </w:rPr>
            </w:pPr>
            <w:r w:rsidRPr="00361E2D">
              <w:rPr>
                <w:rFonts w:cs="Arial"/>
                <w:b/>
                <w:bCs/>
                <w:sz w:val="16"/>
                <w:szCs w:val="16"/>
              </w:rPr>
              <w:t>Con Proyecto</w:t>
            </w:r>
          </w:p>
        </w:tc>
        <w:tc>
          <w:tcPr>
            <w:tcW w:w="1165" w:type="dxa"/>
            <w:tcBorders>
              <w:top w:val="nil"/>
              <w:left w:val="nil"/>
              <w:bottom w:val="single" w:sz="4" w:space="0" w:color="auto"/>
              <w:right w:val="single" w:sz="4" w:space="0" w:color="auto"/>
            </w:tcBorders>
            <w:shd w:val="clear" w:color="auto" w:fill="auto"/>
            <w:noWrap/>
            <w:vAlign w:val="center"/>
            <w:hideMark/>
          </w:tcPr>
          <w:p w:rsidR="001E66EF" w:rsidRPr="00361E2D" w:rsidRDefault="001E66EF" w:rsidP="00BA084A">
            <w:pPr>
              <w:jc w:val="center"/>
              <w:rPr>
                <w:rFonts w:cs="Arial"/>
                <w:b/>
                <w:bCs/>
                <w:sz w:val="16"/>
                <w:szCs w:val="16"/>
              </w:rPr>
            </w:pPr>
            <w:r w:rsidRPr="00361E2D">
              <w:rPr>
                <w:rFonts w:cs="Arial"/>
                <w:b/>
                <w:bCs/>
                <w:sz w:val="16"/>
                <w:szCs w:val="16"/>
              </w:rPr>
              <w:t>Sin Proyecto</w:t>
            </w:r>
          </w:p>
        </w:tc>
        <w:tc>
          <w:tcPr>
            <w:tcW w:w="1235" w:type="dxa"/>
            <w:tcBorders>
              <w:top w:val="nil"/>
              <w:left w:val="nil"/>
              <w:bottom w:val="single" w:sz="4" w:space="0" w:color="auto"/>
              <w:right w:val="single" w:sz="4" w:space="0" w:color="auto"/>
            </w:tcBorders>
            <w:shd w:val="clear" w:color="auto" w:fill="auto"/>
            <w:noWrap/>
            <w:vAlign w:val="center"/>
            <w:hideMark/>
          </w:tcPr>
          <w:p w:rsidR="001E66EF" w:rsidRPr="00361E2D" w:rsidRDefault="001E66EF" w:rsidP="00BA084A">
            <w:pPr>
              <w:jc w:val="center"/>
              <w:rPr>
                <w:rFonts w:cs="Arial"/>
                <w:b/>
                <w:bCs/>
                <w:sz w:val="16"/>
                <w:szCs w:val="16"/>
              </w:rPr>
            </w:pPr>
            <w:r w:rsidRPr="00361E2D">
              <w:rPr>
                <w:rFonts w:cs="Arial"/>
                <w:b/>
                <w:bCs/>
                <w:sz w:val="16"/>
                <w:szCs w:val="16"/>
              </w:rPr>
              <w:t>Con Proyecto</w:t>
            </w:r>
          </w:p>
        </w:tc>
        <w:tc>
          <w:tcPr>
            <w:tcW w:w="1165" w:type="dxa"/>
            <w:tcBorders>
              <w:top w:val="nil"/>
              <w:left w:val="nil"/>
              <w:bottom w:val="single" w:sz="4" w:space="0" w:color="auto"/>
              <w:right w:val="single" w:sz="4" w:space="0" w:color="auto"/>
            </w:tcBorders>
            <w:shd w:val="clear" w:color="auto" w:fill="auto"/>
            <w:noWrap/>
            <w:vAlign w:val="center"/>
            <w:hideMark/>
          </w:tcPr>
          <w:p w:rsidR="001E66EF" w:rsidRPr="00361E2D" w:rsidRDefault="001E66EF" w:rsidP="00BA084A">
            <w:pPr>
              <w:jc w:val="center"/>
              <w:rPr>
                <w:rFonts w:cs="Arial"/>
                <w:b/>
                <w:bCs/>
                <w:sz w:val="16"/>
                <w:szCs w:val="16"/>
              </w:rPr>
            </w:pPr>
            <w:r w:rsidRPr="00361E2D">
              <w:rPr>
                <w:rFonts w:cs="Arial"/>
                <w:b/>
                <w:bCs/>
                <w:sz w:val="16"/>
                <w:szCs w:val="16"/>
              </w:rPr>
              <w:t>Sin Proyecto</w:t>
            </w:r>
          </w:p>
        </w:tc>
        <w:tc>
          <w:tcPr>
            <w:tcW w:w="1235" w:type="dxa"/>
            <w:tcBorders>
              <w:top w:val="nil"/>
              <w:left w:val="nil"/>
              <w:bottom w:val="single" w:sz="4" w:space="0" w:color="auto"/>
              <w:right w:val="single" w:sz="4" w:space="0" w:color="auto"/>
            </w:tcBorders>
            <w:shd w:val="clear" w:color="auto" w:fill="auto"/>
            <w:noWrap/>
            <w:vAlign w:val="center"/>
            <w:hideMark/>
          </w:tcPr>
          <w:p w:rsidR="001E66EF" w:rsidRPr="00361E2D" w:rsidRDefault="001E66EF" w:rsidP="00BA084A">
            <w:pPr>
              <w:jc w:val="center"/>
              <w:rPr>
                <w:rFonts w:cs="Arial"/>
                <w:b/>
                <w:bCs/>
                <w:sz w:val="16"/>
                <w:szCs w:val="16"/>
              </w:rPr>
            </w:pPr>
            <w:r w:rsidRPr="00361E2D">
              <w:rPr>
                <w:rFonts w:cs="Arial"/>
                <w:b/>
                <w:bCs/>
                <w:sz w:val="16"/>
                <w:szCs w:val="16"/>
              </w:rPr>
              <w:t>Con Proyecto</w:t>
            </w:r>
          </w:p>
        </w:tc>
      </w:tr>
      <w:tr w:rsidR="001E66EF" w:rsidRPr="00361E2D"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2.017</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224,57</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224,57</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449,14</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449,14</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1.571,99</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1.571,99</w:t>
            </w:r>
          </w:p>
        </w:tc>
      </w:tr>
      <w:tr w:rsidR="001E66EF" w:rsidRPr="00361E2D"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2.018</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225,92</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225,92</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451,84</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451,84</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1.581,44</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1.581,44</w:t>
            </w:r>
          </w:p>
        </w:tc>
      </w:tr>
      <w:tr w:rsidR="001E66EF" w:rsidRPr="00361E2D"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2.019</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227,28</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227,28</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454,56</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1.590,94</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2.238,41</w:t>
            </w:r>
          </w:p>
        </w:tc>
      </w:tr>
      <w:tr w:rsidR="001E66EF" w:rsidRPr="00361E2D"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2.020</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228,64</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228,64</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457,29</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1.600,50</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2.462,41</w:t>
            </w:r>
          </w:p>
        </w:tc>
      </w:tr>
      <w:tr w:rsidR="001E66EF" w:rsidRPr="00361E2D"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2.021</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230,02</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230,02</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460,03</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1.610,12</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2.707,00</w:t>
            </w:r>
          </w:p>
        </w:tc>
      </w:tr>
      <w:tr w:rsidR="001E66EF" w:rsidRPr="00361E2D"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2.022</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231,40</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231,40</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462,80</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1.619,80</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2.974,06</w:t>
            </w:r>
          </w:p>
        </w:tc>
      </w:tr>
      <w:tr w:rsidR="001E66EF" w:rsidRPr="00361E2D"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2.023</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232,79</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232,79</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465,58</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1.629,53</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2.972,67</w:t>
            </w:r>
          </w:p>
        </w:tc>
      </w:tr>
      <w:tr w:rsidR="001E66EF" w:rsidRPr="00361E2D"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234,19</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234,19</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468,38</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1.639,32</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2.971,27</w:t>
            </w:r>
          </w:p>
        </w:tc>
      </w:tr>
      <w:tr w:rsidR="001E66EF" w:rsidRPr="00361E2D"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2.025</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235,60</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235,60</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471,19</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1.649,17</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2.969,86</w:t>
            </w:r>
          </w:p>
        </w:tc>
      </w:tr>
      <w:tr w:rsidR="001E66EF" w:rsidRPr="00361E2D"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2.026</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237,01</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237,01</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474,02</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1.659,08</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2.968,45</w:t>
            </w:r>
          </w:p>
        </w:tc>
      </w:tr>
      <w:tr w:rsidR="001E66EF" w:rsidRPr="00361E2D"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2.027</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238,44</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238,44</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476,87</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1.669,05</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2.967,02</w:t>
            </w:r>
          </w:p>
        </w:tc>
      </w:tr>
      <w:tr w:rsidR="001E66EF" w:rsidRPr="00361E2D"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E66EF" w:rsidRDefault="001E66EF" w:rsidP="00BA084A">
            <w:pPr>
              <w:jc w:val="center"/>
              <w:rPr>
                <w:rFonts w:cs="Arial"/>
                <w:b/>
                <w:bCs/>
                <w:sz w:val="16"/>
                <w:szCs w:val="16"/>
              </w:rPr>
            </w:pPr>
            <w:r>
              <w:rPr>
                <w:rFonts w:cs="Arial"/>
                <w:b/>
                <w:bCs/>
                <w:sz w:val="16"/>
                <w:szCs w:val="16"/>
              </w:rPr>
              <w:t>2.028</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239,87</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239,87</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479,74</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0,00</w:t>
            </w:r>
          </w:p>
        </w:tc>
        <w:tc>
          <w:tcPr>
            <w:tcW w:w="116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1.679,08</w:t>
            </w:r>
          </w:p>
        </w:tc>
        <w:tc>
          <w:tcPr>
            <w:tcW w:w="1235" w:type="dxa"/>
            <w:tcBorders>
              <w:top w:val="nil"/>
              <w:left w:val="nil"/>
              <w:bottom w:val="single" w:sz="4" w:space="0" w:color="auto"/>
              <w:right w:val="single" w:sz="4" w:space="0" w:color="auto"/>
            </w:tcBorders>
            <w:shd w:val="clear" w:color="auto" w:fill="auto"/>
            <w:noWrap/>
            <w:vAlign w:val="bottom"/>
            <w:hideMark/>
          </w:tcPr>
          <w:p w:rsidR="001E66EF" w:rsidRDefault="001E66EF" w:rsidP="00BA084A">
            <w:pPr>
              <w:jc w:val="right"/>
              <w:rPr>
                <w:rFonts w:cs="Arial"/>
                <w:sz w:val="16"/>
                <w:szCs w:val="16"/>
              </w:rPr>
            </w:pPr>
            <w:r>
              <w:rPr>
                <w:rFonts w:cs="Arial"/>
                <w:sz w:val="16"/>
                <w:szCs w:val="16"/>
              </w:rPr>
              <w:t>2.965,59</w:t>
            </w:r>
          </w:p>
        </w:tc>
      </w:tr>
    </w:tbl>
    <w:p w:rsidR="001E66EF" w:rsidRDefault="001E66EF" w:rsidP="001E66EF"/>
    <w:p w:rsidR="001E66EF" w:rsidRDefault="001E66EF" w:rsidP="001E66EF">
      <w:r>
        <w:t>Para el caso de consumo local, se asignaron los mismos porcentajes para las situaciones con y sin proyecto, y para el caso de las perdidas, se consideraron 0% para el escenario con proyecto, asumiendo que los caminos pasarían a ser de todo tiempo.</w:t>
      </w:r>
    </w:p>
    <w:p w:rsidR="001E66EF" w:rsidRPr="00992FD8" w:rsidRDefault="001E66EF" w:rsidP="001E66EF">
      <w:pPr>
        <w:rPr>
          <w:b/>
          <w:u w:val="single"/>
        </w:rPr>
      </w:pPr>
      <w:r w:rsidRPr="00992FD8">
        <w:rPr>
          <w:b/>
          <w:u w:val="single"/>
        </w:rPr>
        <w:t>Módulo II</w:t>
      </w:r>
      <w:r>
        <w:rPr>
          <w:b/>
          <w:u w:val="single"/>
        </w:rPr>
        <w:t>I</w:t>
      </w:r>
    </w:p>
    <w:p w:rsidR="00097982" w:rsidRDefault="001E66EF" w:rsidP="001E66EF">
      <w:r>
        <w:t>En este módulo se calculan los beneficios provenientes de la producción agrícola. Para el efecto se utilizan los valores asignados y calculados en el Módulo I, y se asignan además las siguientes variables:</w:t>
      </w:r>
    </w:p>
    <w:p w:rsidR="00D2617C" w:rsidRPr="00762188" w:rsidRDefault="00D2617C" w:rsidP="00D2617C">
      <w:pPr>
        <w:pStyle w:val="Ttulo4"/>
      </w:pPr>
      <w:r w:rsidRPr="00762188">
        <w:lastRenderedPageBreak/>
        <w:t>Costos de producción</w:t>
      </w:r>
    </w:p>
    <w:p w:rsidR="00D2617C" w:rsidRPr="00762188" w:rsidRDefault="00D2617C" w:rsidP="00D2617C">
      <w:r w:rsidRPr="00762188">
        <w:t>Los costos actuales de producción de los rubros agrícolas seleccionados fueron obtenidos de informantes calificados en la zona de los proyectos, como ser cooperativas, agroindustrias, empresas acopiadoras, productores referenciales, oficinas zonales del Ministerio de Agricultura y Ganadería (MAG)</w:t>
      </w:r>
      <w:r>
        <w:t xml:space="preserve"> y del Crédito Agrícola de Habilitación (CAH)</w:t>
      </w:r>
      <w:r w:rsidRPr="00762188">
        <w:t>, etc.</w:t>
      </w:r>
    </w:p>
    <w:p w:rsidR="00D2617C" w:rsidRDefault="00D2617C" w:rsidP="00D2617C">
      <w:r w:rsidRPr="00762188">
        <w:t>Los costos de producción adoptados fueron los siguientes:</w:t>
      </w:r>
    </w:p>
    <w:p w:rsidR="00D2617C" w:rsidRDefault="00D2617C" w:rsidP="00D2617C">
      <w:pPr>
        <w:pStyle w:val="Epgrafe"/>
      </w:pPr>
      <w:r w:rsidRPr="00762188">
        <w:t xml:space="preserve">Tabla </w:t>
      </w:r>
      <w:r w:rsidRPr="00762188">
        <w:fldChar w:fldCharType="begin"/>
      </w:r>
      <w:r w:rsidRPr="00762188">
        <w:instrText xml:space="preserve"> SEQ Tabla \* ARABIC </w:instrText>
      </w:r>
      <w:r w:rsidRPr="00762188">
        <w:fldChar w:fldCharType="separate"/>
      </w:r>
      <w:r w:rsidR="006D4CA8">
        <w:rPr>
          <w:noProof/>
        </w:rPr>
        <w:t>12</w:t>
      </w:r>
      <w:r w:rsidRPr="00762188">
        <w:fldChar w:fldCharType="end"/>
      </w:r>
      <w:r w:rsidRPr="00762188">
        <w:br/>
        <w:t>Costos de producción de los rubros seleccionados</w:t>
      </w:r>
      <w:r>
        <w:t xml:space="preserve">, </w:t>
      </w:r>
      <w:r w:rsidRPr="00762188">
        <w:t>(</w:t>
      </w:r>
      <w:r>
        <w:t>U$S</w:t>
      </w:r>
      <w:r w:rsidRPr="00762188">
        <w:t>/</w:t>
      </w:r>
      <w:proofErr w:type="spellStart"/>
      <w:r w:rsidRPr="00762188">
        <w:t>ha</w:t>
      </w:r>
      <w:proofErr w:type="spellEnd"/>
      <w:r w:rsidRPr="00762188">
        <w:t>)</w:t>
      </w:r>
    </w:p>
    <w:tbl>
      <w:tblPr>
        <w:tblW w:w="6223" w:type="dxa"/>
        <w:jc w:val="center"/>
        <w:tblInd w:w="55" w:type="dxa"/>
        <w:tblCellMar>
          <w:left w:w="70" w:type="dxa"/>
          <w:right w:w="70" w:type="dxa"/>
        </w:tblCellMar>
        <w:tblLook w:val="04A0" w:firstRow="1" w:lastRow="0" w:firstColumn="1" w:lastColumn="0" w:noHBand="0" w:noVBand="1"/>
      </w:tblPr>
      <w:tblGrid>
        <w:gridCol w:w="360"/>
        <w:gridCol w:w="1923"/>
        <w:gridCol w:w="1955"/>
        <w:gridCol w:w="1985"/>
      </w:tblGrid>
      <w:tr w:rsidR="00D2617C" w:rsidRPr="009365B9" w:rsidTr="002203C8">
        <w:trPr>
          <w:trHeight w:val="330"/>
          <w:jc w:val="center"/>
        </w:trPr>
        <w:tc>
          <w:tcPr>
            <w:tcW w:w="360" w:type="dxa"/>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D2617C" w:rsidRPr="009365B9" w:rsidRDefault="00D2617C" w:rsidP="00BA084A">
            <w:pPr>
              <w:jc w:val="center"/>
              <w:rPr>
                <w:b/>
                <w:bCs/>
                <w:color w:val="000000"/>
                <w:sz w:val="22"/>
                <w:szCs w:val="22"/>
                <w:lang w:eastAsia="es-PY"/>
              </w:rPr>
            </w:pPr>
            <w:r w:rsidRPr="009365B9">
              <w:rPr>
                <w:b/>
                <w:bCs/>
                <w:color w:val="000000"/>
                <w:sz w:val="22"/>
                <w:szCs w:val="22"/>
                <w:lang w:eastAsia="es-PY"/>
              </w:rPr>
              <w:t>Nº</w:t>
            </w:r>
          </w:p>
        </w:tc>
        <w:tc>
          <w:tcPr>
            <w:tcW w:w="192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2617C" w:rsidRPr="009365B9" w:rsidRDefault="00D2617C" w:rsidP="00BA084A">
            <w:pPr>
              <w:jc w:val="center"/>
              <w:rPr>
                <w:b/>
                <w:bCs/>
                <w:color w:val="000000"/>
                <w:sz w:val="22"/>
                <w:szCs w:val="22"/>
                <w:lang w:eastAsia="es-PY"/>
              </w:rPr>
            </w:pPr>
            <w:r w:rsidRPr="009365B9">
              <w:rPr>
                <w:b/>
                <w:bCs/>
                <w:color w:val="000000"/>
                <w:sz w:val="22"/>
                <w:szCs w:val="22"/>
                <w:lang w:eastAsia="es-PY"/>
              </w:rPr>
              <w:t>RUBRO</w:t>
            </w:r>
          </w:p>
        </w:tc>
        <w:tc>
          <w:tcPr>
            <w:tcW w:w="195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2617C" w:rsidRDefault="00D2617C" w:rsidP="00BA084A">
            <w:pPr>
              <w:jc w:val="center"/>
              <w:rPr>
                <w:b/>
                <w:bCs/>
                <w:color w:val="000000"/>
                <w:sz w:val="22"/>
                <w:szCs w:val="22"/>
                <w:lang w:eastAsia="es-PY"/>
              </w:rPr>
            </w:pPr>
            <w:r w:rsidRPr="009365B9">
              <w:rPr>
                <w:b/>
                <w:bCs/>
                <w:color w:val="000000"/>
                <w:sz w:val="22"/>
                <w:szCs w:val="22"/>
                <w:lang w:eastAsia="es-PY"/>
              </w:rPr>
              <w:t>Tecnología</w:t>
            </w:r>
          </w:p>
          <w:p w:rsidR="00D2617C" w:rsidRPr="009365B9" w:rsidRDefault="00D2617C" w:rsidP="00BA084A">
            <w:pPr>
              <w:jc w:val="center"/>
              <w:rPr>
                <w:b/>
                <w:bCs/>
                <w:color w:val="000000"/>
                <w:sz w:val="22"/>
                <w:szCs w:val="22"/>
                <w:lang w:eastAsia="es-PY"/>
              </w:rPr>
            </w:pPr>
            <w:r w:rsidRPr="009365B9">
              <w:rPr>
                <w:b/>
                <w:bCs/>
                <w:color w:val="000000"/>
                <w:sz w:val="22"/>
                <w:szCs w:val="22"/>
                <w:lang w:eastAsia="es-PY"/>
              </w:rPr>
              <w:t>sin Proyecto</w:t>
            </w:r>
          </w:p>
        </w:tc>
        <w:tc>
          <w:tcPr>
            <w:tcW w:w="198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2617C" w:rsidRDefault="00D2617C" w:rsidP="00BA084A">
            <w:pPr>
              <w:jc w:val="center"/>
              <w:rPr>
                <w:b/>
                <w:bCs/>
                <w:color w:val="000000"/>
                <w:sz w:val="22"/>
                <w:szCs w:val="22"/>
                <w:lang w:eastAsia="es-PY"/>
              </w:rPr>
            </w:pPr>
            <w:r w:rsidRPr="009365B9">
              <w:rPr>
                <w:b/>
                <w:bCs/>
                <w:color w:val="000000"/>
                <w:sz w:val="22"/>
                <w:szCs w:val="22"/>
                <w:lang w:eastAsia="es-PY"/>
              </w:rPr>
              <w:t>Tecnología</w:t>
            </w:r>
          </w:p>
          <w:p w:rsidR="00D2617C" w:rsidRPr="009365B9" w:rsidRDefault="00D2617C" w:rsidP="00BA084A">
            <w:pPr>
              <w:jc w:val="center"/>
              <w:rPr>
                <w:b/>
                <w:bCs/>
                <w:color w:val="000000"/>
                <w:sz w:val="22"/>
                <w:szCs w:val="22"/>
                <w:lang w:eastAsia="es-PY"/>
              </w:rPr>
            </w:pPr>
            <w:r w:rsidRPr="009365B9">
              <w:rPr>
                <w:b/>
                <w:bCs/>
                <w:color w:val="000000"/>
                <w:sz w:val="22"/>
                <w:szCs w:val="22"/>
                <w:lang w:eastAsia="es-PY"/>
              </w:rPr>
              <w:t>con Proyecto</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Poroto </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503,6</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629,6</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2</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Mandioca </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673,2</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897,6</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3</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Maíz </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314,3</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529,2</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Pr>
                <w:color w:val="000000"/>
                <w:sz w:val="22"/>
                <w:szCs w:val="22"/>
                <w:lang w:eastAsia="es-PY"/>
              </w:rPr>
              <w:t>4</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Pr>
                <w:color w:val="000000"/>
                <w:sz w:val="22"/>
                <w:szCs w:val="22"/>
                <w:lang w:eastAsia="es-PY"/>
              </w:rPr>
              <w:t>Caña de azúcar</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1011,1</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1101,4</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5</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Arroz </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770,8</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1027,7</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6</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Algodón </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387,1</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683,6</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7</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Soja </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428,5</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571,3</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8</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Trigo </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389,0</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518,7</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9</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Girasol </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418,8</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558,5</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10</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Maní </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458,7</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611,6</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11</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Tomate </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7816,7</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10422,2</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12</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Pimiento </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11166,7</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14888,9</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13</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Sésamo</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408,4</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544,6</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14</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proofErr w:type="spellStart"/>
            <w:r w:rsidRPr="009365B9">
              <w:rPr>
                <w:color w:val="000000"/>
                <w:sz w:val="22"/>
                <w:szCs w:val="22"/>
                <w:lang w:eastAsia="es-PY"/>
              </w:rPr>
              <w:t>Kaa</w:t>
            </w:r>
            <w:proofErr w:type="spellEnd"/>
            <w:r w:rsidRPr="009365B9">
              <w:rPr>
                <w:color w:val="000000"/>
                <w:sz w:val="22"/>
                <w:szCs w:val="22"/>
                <w:lang w:eastAsia="es-PY"/>
              </w:rPr>
              <w:t xml:space="preserve"> </w:t>
            </w:r>
            <w:proofErr w:type="spellStart"/>
            <w:r w:rsidRPr="009365B9">
              <w:rPr>
                <w:color w:val="000000"/>
                <w:sz w:val="22"/>
                <w:szCs w:val="22"/>
                <w:lang w:eastAsia="es-PY"/>
              </w:rPr>
              <w:t>hee</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1459,2</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1824,0</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15</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Yerba Mate</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743,0</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928,8</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16</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Sandía</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472,4</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566,8</w:t>
            </w:r>
          </w:p>
        </w:tc>
      </w:tr>
      <w:tr w:rsidR="00D2617C" w:rsidRPr="009365B9" w:rsidTr="00BA084A">
        <w:trPr>
          <w:trHeight w:val="330"/>
          <w:jc w:val="center"/>
        </w:trPr>
        <w:tc>
          <w:tcPr>
            <w:tcW w:w="360" w:type="dxa"/>
            <w:tcBorders>
              <w:top w:val="nil"/>
              <w:left w:val="single" w:sz="4" w:space="0" w:color="auto"/>
              <w:bottom w:val="single" w:sz="4" w:space="0" w:color="auto"/>
              <w:right w:val="nil"/>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17</w:t>
            </w:r>
          </w:p>
        </w:tc>
        <w:tc>
          <w:tcPr>
            <w:tcW w:w="1923"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Melón</w:t>
            </w:r>
          </w:p>
        </w:tc>
        <w:tc>
          <w:tcPr>
            <w:tcW w:w="195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1904,1</w:t>
            </w:r>
          </w:p>
        </w:tc>
        <w:tc>
          <w:tcPr>
            <w:tcW w:w="1985"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color w:val="000000"/>
                <w:sz w:val="22"/>
                <w:szCs w:val="22"/>
              </w:rPr>
            </w:pPr>
            <w:r>
              <w:rPr>
                <w:color w:val="000000"/>
                <w:sz w:val="22"/>
                <w:szCs w:val="22"/>
              </w:rPr>
              <w:t>2284,9</w:t>
            </w:r>
          </w:p>
        </w:tc>
      </w:tr>
    </w:tbl>
    <w:p w:rsidR="00D2617C" w:rsidRPr="00762188" w:rsidRDefault="00D2617C" w:rsidP="00D2617C">
      <w:pPr>
        <w:jc w:val="center"/>
        <w:rPr>
          <w:i/>
          <w:sz w:val="20"/>
          <w:szCs w:val="20"/>
        </w:rPr>
      </w:pPr>
      <w:r w:rsidRPr="00762188">
        <w:rPr>
          <w:i/>
          <w:sz w:val="20"/>
          <w:szCs w:val="20"/>
        </w:rPr>
        <w:t xml:space="preserve">Fuente: Elaboración propia en base datos </w:t>
      </w:r>
      <w:r>
        <w:rPr>
          <w:i/>
          <w:sz w:val="20"/>
          <w:szCs w:val="20"/>
        </w:rPr>
        <w:t>del MAG.</w:t>
      </w:r>
    </w:p>
    <w:p w:rsidR="00D2617C" w:rsidRPr="00762188" w:rsidRDefault="00D2617C" w:rsidP="00D2617C"/>
    <w:p w:rsidR="00D2617C" w:rsidRPr="00762188" w:rsidRDefault="00D2617C" w:rsidP="00D2617C">
      <w:r w:rsidRPr="00762188">
        <w:t>Los costos producción de la tabla más arriba están corregidos a precios económicos.</w:t>
      </w:r>
    </w:p>
    <w:p w:rsidR="00D2617C" w:rsidRPr="00762188" w:rsidRDefault="00D2617C" w:rsidP="00D2617C">
      <w:r w:rsidRPr="00762188">
        <w:t xml:space="preserve">Como se ha mencionado anteriormente, para efecto de este análisis, se ha considerado que los costos de producción varían de acuerdo a la tecnología adoptada. Así se tiene que, los costos de la tecnología </w:t>
      </w:r>
      <w:r>
        <w:t>con proyecto</w:t>
      </w:r>
      <w:r w:rsidRPr="00762188">
        <w:t xml:space="preserve"> es aquella mediante el cual se logran los rindes máximos en la zona, y con la tecnología </w:t>
      </w:r>
      <w:r>
        <w:t>sin proyecto</w:t>
      </w:r>
      <w:r w:rsidRPr="00762188">
        <w:t>, los rindes actuales.</w:t>
      </w:r>
    </w:p>
    <w:p w:rsidR="00D2617C" w:rsidRPr="00762188" w:rsidRDefault="00D2617C" w:rsidP="00D2617C">
      <w:pPr>
        <w:autoSpaceDE w:val="0"/>
      </w:pPr>
      <w:r w:rsidRPr="00762188">
        <w:lastRenderedPageBreak/>
        <w:t xml:space="preserve">Por lo tanto, la proyección de los costos de producción, tanto para la situación con proyecto como para la situación sin proyecto, está reflejada en la proyección de los rindes que se explica en el </w:t>
      </w:r>
      <w:r>
        <w:t>capítulo de aspectos socioeconómicos</w:t>
      </w:r>
      <w:r w:rsidRPr="00762188">
        <w:t>.</w:t>
      </w:r>
    </w:p>
    <w:p w:rsidR="00D2617C" w:rsidRPr="00762188" w:rsidRDefault="00D2617C" w:rsidP="00D2617C">
      <w:r>
        <w:t>Es importante resaltar</w:t>
      </w:r>
      <w:r w:rsidRPr="00762188">
        <w:t>, que también fueron considerados los costos de apertura de nuevas tierras:</w:t>
      </w:r>
    </w:p>
    <w:p w:rsidR="00D2617C" w:rsidRPr="00762188" w:rsidRDefault="00D2617C" w:rsidP="00D2617C">
      <w:pPr>
        <w:pStyle w:val="Epgrafe"/>
      </w:pPr>
      <w:r w:rsidRPr="00762188">
        <w:t xml:space="preserve">Tabla </w:t>
      </w:r>
      <w:r w:rsidRPr="00762188">
        <w:fldChar w:fldCharType="begin"/>
      </w:r>
      <w:r w:rsidRPr="00762188">
        <w:instrText xml:space="preserve"> SEQ Tabla \* ARABIC </w:instrText>
      </w:r>
      <w:r w:rsidRPr="00762188">
        <w:fldChar w:fldCharType="separate"/>
      </w:r>
      <w:r w:rsidR="006D4CA8">
        <w:rPr>
          <w:noProof/>
        </w:rPr>
        <w:t>13</w:t>
      </w:r>
      <w:r w:rsidRPr="00762188">
        <w:fldChar w:fldCharType="end"/>
      </w:r>
      <w:r w:rsidRPr="00762188">
        <w:br/>
        <w:t xml:space="preserve">Costo de apertura de nuevas tierras </w:t>
      </w:r>
      <w:r>
        <w:t xml:space="preserve">agrícolas </w:t>
      </w:r>
      <w:r w:rsidRPr="00762188">
        <w:t>(U$S/</w:t>
      </w:r>
      <w:proofErr w:type="spellStart"/>
      <w:r w:rsidRPr="00762188">
        <w:t>ha</w:t>
      </w:r>
      <w:proofErr w:type="spellEnd"/>
      <w:r w:rsidRPr="00762188">
        <w:t>)</w:t>
      </w:r>
    </w:p>
    <w:tbl>
      <w:tblPr>
        <w:tblW w:w="4218" w:type="dxa"/>
        <w:jc w:val="center"/>
        <w:tblCellMar>
          <w:left w:w="70" w:type="dxa"/>
          <w:right w:w="70" w:type="dxa"/>
        </w:tblCellMar>
        <w:tblLook w:val="04A0" w:firstRow="1" w:lastRow="0" w:firstColumn="1" w:lastColumn="0" w:noHBand="0" w:noVBand="1"/>
      </w:tblPr>
      <w:tblGrid>
        <w:gridCol w:w="1818"/>
        <w:gridCol w:w="1200"/>
        <w:gridCol w:w="1200"/>
      </w:tblGrid>
      <w:tr w:rsidR="00D2617C" w:rsidRPr="001F0A58" w:rsidTr="002203C8">
        <w:trPr>
          <w:trHeight w:val="300"/>
          <w:jc w:val="center"/>
        </w:trPr>
        <w:tc>
          <w:tcPr>
            <w:tcW w:w="18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2617C" w:rsidRPr="001F0A58" w:rsidRDefault="00D2617C" w:rsidP="00BA084A">
            <w:pPr>
              <w:jc w:val="center"/>
              <w:rPr>
                <w:b/>
                <w:bCs/>
                <w:color w:val="000000"/>
                <w:sz w:val="20"/>
                <w:szCs w:val="20"/>
                <w:lang w:eastAsia="es-PY"/>
              </w:rPr>
            </w:pPr>
            <w:r w:rsidRPr="001F0A58">
              <w:rPr>
                <w:rFonts w:cs="Arial"/>
                <w:b/>
                <w:bCs/>
                <w:color w:val="000000"/>
                <w:sz w:val="20"/>
                <w:szCs w:val="20"/>
                <w:lang w:eastAsia="es-PY"/>
              </w:rPr>
              <w:t>Actividad</w:t>
            </w:r>
          </w:p>
        </w:tc>
        <w:tc>
          <w:tcPr>
            <w:tcW w:w="120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2617C" w:rsidRPr="001F0A58" w:rsidRDefault="00D2617C" w:rsidP="00BA084A">
            <w:pPr>
              <w:jc w:val="center"/>
              <w:rPr>
                <w:b/>
                <w:bCs/>
                <w:color w:val="000000"/>
                <w:sz w:val="20"/>
                <w:szCs w:val="20"/>
                <w:lang w:eastAsia="es-PY"/>
              </w:rPr>
            </w:pPr>
            <w:r w:rsidRPr="001F0A58">
              <w:rPr>
                <w:rFonts w:cs="Arial"/>
                <w:b/>
                <w:bCs/>
                <w:color w:val="000000"/>
                <w:sz w:val="20"/>
                <w:szCs w:val="20"/>
                <w:lang w:eastAsia="es-PY"/>
              </w:rPr>
              <w:t>Financiero</w:t>
            </w:r>
          </w:p>
        </w:tc>
        <w:tc>
          <w:tcPr>
            <w:tcW w:w="120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2617C" w:rsidRPr="001F0A58" w:rsidRDefault="00D2617C" w:rsidP="00BA084A">
            <w:pPr>
              <w:jc w:val="center"/>
              <w:rPr>
                <w:b/>
                <w:bCs/>
                <w:color w:val="000000"/>
                <w:sz w:val="20"/>
                <w:szCs w:val="20"/>
                <w:lang w:eastAsia="es-PY"/>
              </w:rPr>
            </w:pPr>
            <w:r w:rsidRPr="001F0A58">
              <w:rPr>
                <w:rFonts w:cs="Arial"/>
                <w:b/>
                <w:bCs/>
                <w:color w:val="000000"/>
                <w:sz w:val="20"/>
                <w:szCs w:val="20"/>
                <w:lang w:eastAsia="es-PY"/>
              </w:rPr>
              <w:t>Económico</w:t>
            </w:r>
          </w:p>
        </w:tc>
      </w:tr>
      <w:tr w:rsidR="00D2617C" w:rsidRPr="001F0A58" w:rsidTr="00BA084A">
        <w:trPr>
          <w:trHeight w:val="300"/>
          <w:jc w:val="center"/>
        </w:trPr>
        <w:tc>
          <w:tcPr>
            <w:tcW w:w="1818" w:type="dxa"/>
            <w:tcBorders>
              <w:top w:val="nil"/>
              <w:left w:val="single" w:sz="4" w:space="0" w:color="auto"/>
              <w:bottom w:val="single" w:sz="4" w:space="0" w:color="auto"/>
              <w:right w:val="single" w:sz="4" w:space="0" w:color="auto"/>
            </w:tcBorders>
            <w:shd w:val="clear" w:color="auto" w:fill="auto"/>
            <w:noWrap/>
            <w:vAlign w:val="center"/>
            <w:hideMark/>
          </w:tcPr>
          <w:p w:rsidR="00D2617C" w:rsidRPr="001F0A58" w:rsidRDefault="00D2617C" w:rsidP="00BA084A">
            <w:pPr>
              <w:rPr>
                <w:color w:val="000000"/>
                <w:sz w:val="20"/>
                <w:szCs w:val="20"/>
                <w:lang w:eastAsia="es-PY"/>
              </w:rPr>
            </w:pPr>
            <w:r w:rsidRPr="001F0A58">
              <w:rPr>
                <w:rFonts w:cs="Arial"/>
                <w:color w:val="000000"/>
                <w:sz w:val="20"/>
                <w:szCs w:val="20"/>
                <w:lang w:eastAsia="es-PY"/>
              </w:rPr>
              <w:t>Preparación del suelo</w:t>
            </w:r>
          </w:p>
        </w:tc>
        <w:tc>
          <w:tcPr>
            <w:tcW w:w="1200" w:type="dxa"/>
            <w:tcBorders>
              <w:top w:val="nil"/>
              <w:left w:val="nil"/>
              <w:bottom w:val="single" w:sz="4" w:space="0" w:color="auto"/>
              <w:right w:val="single" w:sz="4" w:space="0" w:color="auto"/>
            </w:tcBorders>
            <w:shd w:val="clear" w:color="auto" w:fill="auto"/>
            <w:noWrap/>
            <w:vAlign w:val="center"/>
            <w:hideMark/>
          </w:tcPr>
          <w:p w:rsidR="00D2617C" w:rsidRDefault="00D2617C" w:rsidP="00BA084A">
            <w:pPr>
              <w:jc w:val="center"/>
              <w:rPr>
                <w:rFonts w:cs="Arial"/>
                <w:color w:val="000000"/>
                <w:sz w:val="20"/>
                <w:szCs w:val="20"/>
              </w:rPr>
            </w:pPr>
            <w:r>
              <w:rPr>
                <w:rFonts w:cs="Arial"/>
                <w:color w:val="000000"/>
                <w:sz w:val="20"/>
                <w:szCs w:val="20"/>
              </w:rPr>
              <w:t>422</w:t>
            </w:r>
          </w:p>
        </w:tc>
        <w:tc>
          <w:tcPr>
            <w:tcW w:w="1200" w:type="dxa"/>
            <w:tcBorders>
              <w:top w:val="nil"/>
              <w:left w:val="nil"/>
              <w:bottom w:val="single" w:sz="4" w:space="0" w:color="auto"/>
              <w:right w:val="single" w:sz="4" w:space="0" w:color="auto"/>
            </w:tcBorders>
            <w:shd w:val="clear" w:color="auto" w:fill="auto"/>
            <w:noWrap/>
            <w:vAlign w:val="center"/>
            <w:hideMark/>
          </w:tcPr>
          <w:p w:rsidR="00D2617C" w:rsidRDefault="00D2617C" w:rsidP="00BA084A">
            <w:pPr>
              <w:jc w:val="center"/>
              <w:rPr>
                <w:rFonts w:cs="Arial"/>
                <w:color w:val="000000"/>
                <w:sz w:val="20"/>
                <w:szCs w:val="20"/>
              </w:rPr>
            </w:pPr>
            <w:r>
              <w:rPr>
                <w:rFonts w:cs="Arial"/>
                <w:color w:val="000000"/>
                <w:sz w:val="20"/>
                <w:szCs w:val="20"/>
              </w:rPr>
              <w:t>350</w:t>
            </w:r>
          </w:p>
        </w:tc>
      </w:tr>
      <w:tr w:rsidR="00D2617C" w:rsidRPr="001F0A58" w:rsidTr="00BA084A">
        <w:trPr>
          <w:trHeight w:val="300"/>
          <w:jc w:val="center"/>
        </w:trPr>
        <w:tc>
          <w:tcPr>
            <w:tcW w:w="1818" w:type="dxa"/>
            <w:tcBorders>
              <w:top w:val="nil"/>
              <w:left w:val="single" w:sz="4" w:space="0" w:color="auto"/>
              <w:bottom w:val="single" w:sz="4" w:space="0" w:color="auto"/>
              <w:right w:val="single" w:sz="4" w:space="0" w:color="auto"/>
            </w:tcBorders>
            <w:shd w:val="clear" w:color="auto" w:fill="auto"/>
            <w:noWrap/>
            <w:vAlign w:val="center"/>
            <w:hideMark/>
          </w:tcPr>
          <w:p w:rsidR="00D2617C" w:rsidRPr="001F0A58" w:rsidRDefault="00D2617C" w:rsidP="00BA084A">
            <w:pPr>
              <w:rPr>
                <w:color w:val="000000"/>
                <w:sz w:val="20"/>
                <w:szCs w:val="20"/>
                <w:lang w:eastAsia="es-PY"/>
              </w:rPr>
            </w:pPr>
            <w:r w:rsidRPr="001F0A58">
              <w:rPr>
                <w:rFonts w:cs="Arial"/>
                <w:color w:val="000000"/>
                <w:sz w:val="20"/>
                <w:szCs w:val="20"/>
                <w:lang w:eastAsia="es-PY"/>
              </w:rPr>
              <w:t>Desmonte</w:t>
            </w:r>
          </w:p>
        </w:tc>
        <w:tc>
          <w:tcPr>
            <w:tcW w:w="1200" w:type="dxa"/>
            <w:tcBorders>
              <w:top w:val="nil"/>
              <w:left w:val="nil"/>
              <w:bottom w:val="single" w:sz="4" w:space="0" w:color="auto"/>
              <w:right w:val="single" w:sz="4" w:space="0" w:color="auto"/>
            </w:tcBorders>
            <w:shd w:val="clear" w:color="auto" w:fill="auto"/>
            <w:noWrap/>
            <w:vAlign w:val="center"/>
            <w:hideMark/>
          </w:tcPr>
          <w:p w:rsidR="00D2617C" w:rsidRDefault="00D2617C" w:rsidP="00BA084A">
            <w:pPr>
              <w:jc w:val="center"/>
              <w:rPr>
                <w:rFonts w:cs="Arial"/>
                <w:color w:val="000000"/>
                <w:sz w:val="20"/>
                <w:szCs w:val="20"/>
              </w:rPr>
            </w:pPr>
            <w:r>
              <w:rPr>
                <w:rFonts w:cs="Arial"/>
                <w:color w:val="000000"/>
                <w:sz w:val="20"/>
                <w:szCs w:val="20"/>
              </w:rPr>
              <w:t>1145</w:t>
            </w:r>
          </w:p>
        </w:tc>
        <w:tc>
          <w:tcPr>
            <w:tcW w:w="1200" w:type="dxa"/>
            <w:tcBorders>
              <w:top w:val="nil"/>
              <w:left w:val="nil"/>
              <w:bottom w:val="single" w:sz="4" w:space="0" w:color="auto"/>
              <w:right w:val="single" w:sz="4" w:space="0" w:color="auto"/>
            </w:tcBorders>
            <w:shd w:val="clear" w:color="auto" w:fill="auto"/>
            <w:noWrap/>
            <w:vAlign w:val="center"/>
            <w:hideMark/>
          </w:tcPr>
          <w:p w:rsidR="00D2617C" w:rsidRDefault="00D2617C" w:rsidP="00BA084A">
            <w:pPr>
              <w:jc w:val="center"/>
              <w:rPr>
                <w:rFonts w:cs="Arial"/>
                <w:color w:val="000000"/>
                <w:sz w:val="20"/>
                <w:szCs w:val="20"/>
              </w:rPr>
            </w:pPr>
            <w:r>
              <w:rPr>
                <w:rFonts w:cs="Arial"/>
                <w:color w:val="000000"/>
                <w:sz w:val="20"/>
                <w:szCs w:val="20"/>
              </w:rPr>
              <w:t>950</w:t>
            </w:r>
          </w:p>
        </w:tc>
      </w:tr>
      <w:tr w:rsidR="00D2617C" w:rsidRPr="001F0A58" w:rsidTr="00BA084A">
        <w:trPr>
          <w:trHeight w:val="300"/>
          <w:jc w:val="center"/>
        </w:trPr>
        <w:tc>
          <w:tcPr>
            <w:tcW w:w="1818" w:type="dxa"/>
            <w:tcBorders>
              <w:top w:val="nil"/>
              <w:left w:val="single" w:sz="4" w:space="0" w:color="auto"/>
              <w:bottom w:val="single" w:sz="4" w:space="0" w:color="auto"/>
              <w:right w:val="single" w:sz="4" w:space="0" w:color="auto"/>
            </w:tcBorders>
            <w:shd w:val="clear" w:color="auto" w:fill="auto"/>
            <w:noWrap/>
            <w:vAlign w:val="center"/>
            <w:hideMark/>
          </w:tcPr>
          <w:p w:rsidR="00D2617C" w:rsidRPr="001F0A58" w:rsidRDefault="00D2617C" w:rsidP="00BA084A">
            <w:pPr>
              <w:jc w:val="center"/>
              <w:rPr>
                <w:b/>
                <w:bCs/>
                <w:color w:val="000000"/>
                <w:sz w:val="20"/>
                <w:szCs w:val="20"/>
                <w:lang w:eastAsia="es-PY"/>
              </w:rPr>
            </w:pPr>
            <w:r w:rsidRPr="001F0A58">
              <w:rPr>
                <w:rFonts w:cs="Arial"/>
                <w:b/>
                <w:bCs/>
                <w:color w:val="000000"/>
                <w:sz w:val="20"/>
                <w:szCs w:val="20"/>
                <w:lang w:eastAsia="es-PY"/>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D2617C" w:rsidRDefault="00D2617C" w:rsidP="00BA084A">
            <w:pPr>
              <w:jc w:val="center"/>
              <w:rPr>
                <w:rFonts w:cs="Arial"/>
                <w:b/>
                <w:bCs/>
                <w:color w:val="000000"/>
                <w:sz w:val="20"/>
                <w:szCs w:val="20"/>
              </w:rPr>
            </w:pPr>
            <w:r>
              <w:rPr>
                <w:rFonts w:cs="Arial"/>
                <w:b/>
                <w:bCs/>
                <w:color w:val="000000"/>
                <w:sz w:val="20"/>
                <w:szCs w:val="20"/>
              </w:rPr>
              <w:t>2.143</w:t>
            </w:r>
          </w:p>
        </w:tc>
        <w:tc>
          <w:tcPr>
            <w:tcW w:w="1200" w:type="dxa"/>
            <w:tcBorders>
              <w:top w:val="nil"/>
              <w:left w:val="nil"/>
              <w:bottom w:val="single" w:sz="4" w:space="0" w:color="auto"/>
              <w:right w:val="single" w:sz="4" w:space="0" w:color="auto"/>
            </w:tcBorders>
            <w:shd w:val="clear" w:color="auto" w:fill="auto"/>
            <w:noWrap/>
            <w:vAlign w:val="center"/>
            <w:hideMark/>
          </w:tcPr>
          <w:p w:rsidR="00D2617C" w:rsidRDefault="00D2617C" w:rsidP="00BA084A">
            <w:pPr>
              <w:jc w:val="center"/>
              <w:rPr>
                <w:rFonts w:cs="Arial"/>
                <w:b/>
                <w:bCs/>
                <w:color w:val="000000"/>
                <w:sz w:val="20"/>
                <w:szCs w:val="20"/>
              </w:rPr>
            </w:pPr>
            <w:r>
              <w:rPr>
                <w:rFonts w:cs="Arial"/>
                <w:b/>
                <w:bCs/>
                <w:color w:val="000000"/>
                <w:sz w:val="20"/>
                <w:szCs w:val="20"/>
              </w:rPr>
              <w:t>1.300</w:t>
            </w:r>
          </w:p>
        </w:tc>
      </w:tr>
    </w:tbl>
    <w:p w:rsidR="00D2617C" w:rsidRPr="00762188" w:rsidRDefault="00D2617C" w:rsidP="00D2617C">
      <w:pPr>
        <w:jc w:val="center"/>
        <w:rPr>
          <w:i/>
          <w:sz w:val="20"/>
          <w:szCs w:val="20"/>
        </w:rPr>
      </w:pPr>
      <w:r w:rsidRPr="00762188">
        <w:rPr>
          <w:i/>
          <w:sz w:val="20"/>
          <w:szCs w:val="20"/>
        </w:rPr>
        <w:t xml:space="preserve">Fuente: Elaboración propia en base datos </w:t>
      </w:r>
      <w:r>
        <w:rPr>
          <w:i/>
          <w:sz w:val="20"/>
          <w:szCs w:val="20"/>
        </w:rPr>
        <w:t>del MAG.</w:t>
      </w:r>
    </w:p>
    <w:p w:rsidR="00D2617C" w:rsidRPr="00762188" w:rsidRDefault="00D2617C" w:rsidP="00D2617C">
      <w:pPr>
        <w:pStyle w:val="Ttulo4"/>
      </w:pPr>
      <w:r w:rsidRPr="00762188">
        <w:t>Precios de los productos</w:t>
      </w:r>
    </w:p>
    <w:p w:rsidR="00D2617C" w:rsidRDefault="00D2617C" w:rsidP="00D2617C">
      <w:r w:rsidRPr="00762188">
        <w:t xml:space="preserve">Para el cálculo de los beneficios se adoptaron los precios pagados al productor vigente a </w:t>
      </w:r>
      <w:r>
        <w:t>junio 2015</w:t>
      </w:r>
      <w:r w:rsidRPr="00762188">
        <w:t>, cuyos valores adoptados se presentan en la siguiente tabla:</w:t>
      </w:r>
    </w:p>
    <w:p w:rsidR="00D2617C" w:rsidRPr="00932E00" w:rsidRDefault="00D2617C" w:rsidP="00D2617C">
      <w:pPr>
        <w:jc w:val="center"/>
        <w:rPr>
          <w:b/>
          <w:bCs/>
          <w:sz w:val="20"/>
          <w:szCs w:val="20"/>
        </w:rPr>
      </w:pPr>
      <w:r w:rsidRPr="00932E00">
        <w:rPr>
          <w:b/>
          <w:bCs/>
          <w:sz w:val="20"/>
          <w:szCs w:val="20"/>
        </w:rPr>
        <w:t xml:space="preserve">Tabla </w:t>
      </w:r>
      <w:r w:rsidRPr="00932E00">
        <w:rPr>
          <w:b/>
          <w:bCs/>
          <w:sz w:val="20"/>
          <w:szCs w:val="20"/>
        </w:rPr>
        <w:fldChar w:fldCharType="begin"/>
      </w:r>
      <w:r w:rsidRPr="00932E00">
        <w:rPr>
          <w:b/>
          <w:bCs/>
          <w:sz w:val="20"/>
          <w:szCs w:val="20"/>
        </w:rPr>
        <w:instrText xml:space="preserve"> SEQ Tabla \* ARABIC </w:instrText>
      </w:r>
      <w:r w:rsidRPr="00932E00">
        <w:rPr>
          <w:b/>
          <w:bCs/>
          <w:sz w:val="20"/>
          <w:szCs w:val="20"/>
        </w:rPr>
        <w:fldChar w:fldCharType="separate"/>
      </w:r>
      <w:r w:rsidR="006D4CA8">
        <w:rPr>
          <w:b/>
          <w:bCs/>
          <w:noProof/>
          <w:sz w:val="20"/>
          <w:szCs w:val="20"/>
        </w:rPr>
        <w:t>14</w:t>
      </w:r>
      <w:r w:rsidRPr="00932E00">
        <w:rPr>
          <w:b/>
          <w:bCs/>
          <w:sz w:val="20"/>
          <w:szCs w:val="20"/>
        </w:rPr>
        <w:fldChar w:fldCharType="end"/>
      </w:r>
      <w:r w:rsidRPr="00932E00">
        <w:rPr>
          <w:b/>
          <w:bCs/>
          <w:sz w:val="20"/>
          <w:szCs w:val="20"/>
        </w:rPr>
        <w:br/>
        <w:t>Precios promedio de los principales rubros agrícolas en todos los tramos</w:t>
      </w:r>
    </w:p>
    <w:tbl>
      <w:tblPr>
        <w:tblW w:w="4058" w:type="dxa"/>
        <w:jc w:val="center"/>
        <w:tblCellMar>
          <w:left w:w="70" w:type="dxa"/>
          <w:right w:w="70" w:type="dxa"/>
        </w:tblCellMar>
        <w:tblLook w:val="04A0" w:firstRow="1" w:lastRow="0" w:firstColumn="1" w:lastColumn="0" w:noHBand="0" w:noVBand="1"/>
      </w:tblPr>
      <w:tblGrid>
        <w:gridCol w:w="341"/>
        <w:gridCol w:w="1580"/>
        <w:gridCol w:w="2137"/>
      </w:tblGrid>
      <w:tr w:rsidR="00D2617C" w:rsidRPr="009365B9" w:rsidTr="00220098">
        <w:trPr>
          <w:trHeight w:val="330"/>
          <w:tblHeader/>
          <w:jc w:val="center"/>
        </w:trPr>
        <w:tc>
          <w:tcPr>
            <w:tcW w:w="34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2617C" w:rsidRPr="009365B9" w:rsidRDefault="00D2617C" w:rsidP="00BA084A">
            <w:pPr>
              <w:jc w:val="center"/>
              <w:rPr>
                <w:b/>
                <w:bCs/>
                <w:color w:val="000000"/>
                <w:sz w:val="22"/>
                <w:szCs w:val="22"/>
                <w:lang w:eastAsia="es-PY"/>
              </w:rPr>
            </w:pPr>
            <w:r w:rsidRPr="009365B9">
              <w:rPr>
                <w:b/>
                <w:bCs/>
                <w:color w:val="000000"/>
                <w:sz w:val="22"/>
                <w:szCs w:val="22"/>
                <w:lang w:eastAsia="es-PY"/>
              </w:rPr>
              <w:t>Nº</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2617C" w:rsidRPr="009365B9" w:rsidRDefault="00D2617C" w:rsidP="00BA084A">
            <w:pPr>
              <w:jc w:val="center"/>
              <w:rPr>
                <w:b/>
                <w:bCs/>
                <w:color w:val="000000"/>
                <w:sz w:val="22"/>
                <w:szCs w:val="22"/>
                <w:lang w:eastAsia="es-PY"/>
              </w:rPr>
            </w:pPr>
            <w:r w:rsidRPr="009365B9">
              <w:rPr>
                <w:b/>
                <w:bCs/>
                <w:color w:val="000000"/>
                <w:sz w:val="22"/>
                <w:szCs w:val="22"/>
                <w:lang w:eastAsia="es-PY"/>
              </w:rPr>
              <w:t xml:space="preserve"> RUBRO </w:t>
            </w:r>
          </w:p>
        </w:tc>
        <w:tc>
          <w:tcPr>
            <w:tcW w:w="2137"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D2617C" w:rsidRPr="009365B9" w:rsidRDefault="00D2617C" w:rsidP="00BA084A">
            <w:pPr>
              <w:jc w:val="center"/>
              <w:rPr>
                <w:b/>
                <w:bCs/>
                <w:color w:val="000000"/>
                <w:sz w:val="20"/>
                <w:szCs w:val="20"/>
                <w:lang w:eastAsia="es-PY"/>
              </w:rPr>
            </w:pPr>
            <w:r w:rsidRPr="009365B9">
              <w:rPr>
                <w:b/>
                <w:bCs/>
                <w:color w:val="000000"/>
                <w:sz w:val="20"/>
                <w:szCs w:val="20"/>
                <w:lang w:eastAsia="es-PY"/>
              </w:rPr>
              <w:t xml:space="preserve">Precios más frecuentes recibidos en finca por el productor en </w:t>
            </w:r>
            <w:r>
              <w:rPr>
                <w:b/>
                <w:bCs/>
                <w:color w:val="000000"/>
                <w:sz w:val="20"/>
                <w:szCs w:val="20"/>
                <w:lang w:eastAsia="es-PY"/>
              </w:rPr>
              <w:t>U$S/ton</w:t>
            </w:r>
            <w:r w:rsidRPr="009365B9">
              <w:rPr>
                <w:b/>
                <w:bCs/>
                <w:color w:val="000000"/>
                <w:sz w:val="20"/>
                <w:szCs w:val="20"/>
                <w:lang w:eastAsia="es-PY"/>
              </w:rPr>
              <w:t>.</w:t>
            </w:r>
          </w:p>
        </w:tc>
      </w:tr>
      <w:tr w:rsidR="00D2617C" w:rsidRPr="009365B9" w:rsidTr="00220098">
        <w:trPr>
          <w:trHeight w:val="615"/>
          <w:jc w:val="center"/>
        </w:trPr>
        <w:tc>
          <w:tcPr>
            <w:tcW w:w="34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2617C" w:rsidRPr="009365B9" w:rsidRDefault="00D2617C" w:rsidP="00BA084A">
            <w:pPr>
              <w:jc w:val="left"/>
              <w:rPr>
                <w:b/>
                <w:bCs/>
                <w:color w:val="000000"/>
                <w:sz w:val="22"/>
                <w:szCs w:val="22"/>
                <w:lang w:eastAsia="es-PY"/>
              </w:rPr>
            </w:pPr>
          </w:p>
        </w:tc>
        <w:tc>
          <w:tcPr>
            <w:tcW w:w="15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2617C" w:rsidRPr="009365B9" w:rsidRDefault="00D2617C" w:rsidP="00BA084A">
            <w:pPr>
              <w:jc w:val="left"/>
              <w:rPr>
                <w:b/>
                <w:bCs/>
                <w:color w:val="000000"/>
                <w:sz w:val="22"/>
                <w:szCs w:val="22"/>
                <w:lang w:eastAsia="es-PY"/>
              </w:rPr>
            </w:pPr>
          </w:p>
        </w:tc>
        <w:tc>
          <w:tcPr>
            <w:tcW w:w="2137"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D2617C" w:rsidRPr="009365B9" w:rsidRDefault="00D2617C" w:rsidP="00BA084A">
            <w:pPr>
              <w:jc w:val="center"/>
              <w:rPr>
                <w:b/>
                <w:bCs/>
                <w:color w:val="000000"/>
                <w:sz w:val="20"/>
                <w:szCs w:val="20"/>
                <w:lang w:eastAsia="es-PY"/>
              </w:rPr>
            </w:pPr>
          </w:p>
        </w:tc>
      </w:tr>
      <w:tr w:rsidR="00D2617C" w:rsidRPr="009365B9" w:rsidTr="00220098">
        <w:trPr>
          <w:trHeight w:val="330"/>
          <w:jc w:val="center"/>
        </w:trPr>
        <w:tc>
          <w:tcPr>
            <w:tcW w:w="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Poroto </w:t>
            </w:r>
          </w:p>
        </w:tc>
        <w:tc>
          <w:tcPr>
            <w:tcW w:w="2137" w:type="dxa"/>
            <w:tcBorders>
              <w:top w:val="single" w:sz="4" w:space="0" w:color="auto"/>
              <w:left w:val="nil"/>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888,9</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2</w:t>
            </w:r>
          </w:p>
        </w:tc>
        <w:tc>
          <w:tcPr>
            <w:tcW w:w="1580" w:type="dxa"/>
            <w:tcBorders>
              <w:top w:val="nil"/>
              <w:left w:val="nil"/>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Mandioca </w:t>
            </w:r>
          </w:p>
        </w:tc>
        <w:tc>
          <w:tcPr>
            <w:tcW w:w="21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100,0</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3</w:t>
            </w:r>
          </w:p>
        </w:tc>
        <w:tc>
          <w:tcPr>
            <w:tcW w:w="1580" w:type="dxa"/>
            <w:tcBorders>
              <w:top w:val="nil"/>
              <w:left w:val="nil"/>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Maíz </w:t>
            </w:r>
          </w:p>
        </w:tc>
        <w:tc>
          <w:tcPr>
            <w:tcW w:w="21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234,4</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4</w:t>
            </w:r>
          </w:p>
        </w:tc>
        <w:tc>
          <w:tcPr>
            <w:tcW w:w="1580" w:type="dxa"/>
            <w:tcBorders>
              <w:top w:val="nil"/>
              <w:left w:val="nil"/>
              <w:bottom w:val="nil"/>
              <w:right w:val="nil"/>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Caña de azúcar  </w:t>
            </w:r>
          </w:p>
        </w:tc>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26,7</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5</w:t>
            </w:r>
          </w:p>
        </w:tc>
        <w:tc>
          <w:tcPr>
            <w:tcW w:w="1580" w:type="dxa"/>
            <w:tcBorders>
              <w:top w:val="single" w:sz="4" w:space="0" w:color="auto"/>
              <w:left w:val="nil"/>
              <w:bottom w:val="nil"/>
              <w:right w:val="nil"/>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Arroz </w:t>
            </w:r>
          </w:p>
        </w:tc>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333,3</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6</w:t>
            </w:r>
          </w:p>
        </w:tc>
        <w:tc>
          <w:tcPr>
            <w:tcW w:w="1580" w:type="dxa"/>
            <w:tcBorders>
              <w:top w:val="single" w:sz="4" w:space="0" w:color="auto"/>
              <w:left w:val="nil"/>
              <w:bottom w:val="single" w:sz="4" w:space="0" w:color="auto"/>
              <w:right w:val="nil"/>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Algodón </w:t>
            </w:r>
          </w:p>
        </w:tc>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435,6</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7</w:t>
            </w:r>
          </w:p>
        </w:tc>
        <w:tc>
          <w:tcPr>
            <w:tcW w:w="1580" w:type="dxa"/>
            <w:tcBorders>
              <w:top w:val="nil"/>
              <w:left w:val="nil"/>
              <w:bottom w:val="single" w:sz="4" w:space="0" w:color="auto"/>
              <w:right w:val="nil"/>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Soja </w:t>
            </w:r>
          </w:p>
        </w:tc>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404,9</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8</w:t>
            </w:r>
          </w:p>
        </w:tc>
        <w:tc>
          <w:tcPr>
            <w:tcW w:w="1580" w:type="dxa"/>
            <w:tcBorders>
              <w:top w:val="nil"/>
              <w:left w:val="nil"/>
              <w:bottom w:val="single" w:sz="4" w:space="0" w:color="auto"/>
              <w:right w:val="nil"/>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Trigo </w:t>
            </w:r>
          </w:p>
        </w:tc>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400,2</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9</w:t>
            </w:r>
          </w:p>
        </w:tc>
        <w:tc>
          <w:tcPr>
            <w:tcW w:w="1580" w:type="dxa"/>
            <w:tcBorders>
              <w:top w:val="nil"/>
              <w:left w:val="nil"/>
              <w:bottom w:val="single" w:sz="4" w:space="0" w:color="auto"/>
              <w:right w:val="nil"/>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Girasol </w:t>
            </w:r>
          </w:p>
        </w:tc>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391,3</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10</w:t>
            </w:r>
          </w:p>
        </w:tc>
        <w:tc>
          <w:tcPr>
            <w:tcW w:w="1580" w:type="dxa"/>
            <w:tcBorders>
              <w:top w:val="nil"/>
              <w:left w:val="nil"/>
              <w:bottom w:val="single" w:sz="4" w:space="0" w:color="auto"/>
              <w:right w:val="nil"/>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Maní </w:t>
            </w:r>
          </w:p>
        </w:tc>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555,6</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11</w:t>
            </w:r>
          </w:p>
        </w:tc>
        <w:tc>
          <w:tcPr>
            <w:tcW w:w="1580" w:type="dxa"/>
            <w:tcBorders>
              <w:top w:val="nil"/>
              <w:left w:val="nil"/>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Tomate </w:t>
            </w:r>
          </w:p>
        </w:tc>
        <w:tc>
          <w:tcPr>
            <w:tcW w:w="21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800,0</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12</w:t>
            </w:r>
          </w:p>
        </w:tc>
        <w:tc>
          <w:tcPr>
            <w:tcW w:w="1580" w:type="dxa"/>
            <w:tcBorders>
              <w:top w:val="nil"/>
              <w:left w:val="nil"/>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 xml:space="preserve"> Pimiento </w:t>
            </w:r>
          </w:p>
        </w:tc>
        <w:tc>
          <w:tcPr>
            <w:tcW w:w="21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244,4</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13</w:t>
            </w:r>
          </w:p>
        </w:tc>
        <w:tc>
          <w:tcPr>
            <w:tcW w:w="1580" w:type="dxa"/>
            <w:tcBorders>
              <w:top w:val="nil"/>
              <w:left w:val="nil"/>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proofErr w:type="spellStart"/>
            <w:r w:rsidRPr="009365B9">
              <w:rPr>
                <w:color w:val="000000"/>
                <w:sz w:val="22"/>
                <w:szCs w:val="22"/>
                <w:lang w:eastAsia="es-PY"/>
              </w:rPr>
              <w:t>Sesamo</w:t>
            </w:r>
            <w:proofErr w:type="spellEnd"/>
          </w:p>
        </w:tc>
        <w:tc>
          <w:tcPr>
            <w:tcW w:w="21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955,6</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14</w:t>
            </w:r>
          </w:p>
        </w:tc>
        <w:tc>
          <w:tcPr>
            <w:tcW w:w="1580" w:type="dxa"/>
            <w:tcBorders>
              <w:top w:val="nil"/>
              <w:left w:val="nil"/>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proofErr w:type="spellStart"/>
            <w:r w:rsidRPr="009365B9">
              <w:rPr>
                <w:color w:val="000000"/>
                <w:sz w:val="22"/>
                <w:szCs w:val="22"/>
                <w:lang w:eastAsia="es-PY"/>
              </w:rPr>
              <w:t>Kaa</w:t>
            </w:r>
            <w:proofErr w:type="spellEnd"/>
            <w:r w:rsidRPr="009365B9">
              <w:rPr>
                <w:color w:val="000000"/>
                <w:sz w:val="22"/>
                <w:szCs w:val="22"/>
                <w:lang w:eastAsia="es-PY"/>
              </w:rPr>
              <w:t xml:space="preserve"> </w:t>
            </w:r>
            <w:proofErr w:type="spellStart"/>
            <w:r w:rsidRPr="009365B9">
              <w:rPr>
                <w:color w:val="000000"/>
                <w:sz w:val="22"/>
                <w:szCs w:val="22"/>
                <w:lang w:eastAsia="es-PY"/>
              </w:rPr>
              <w:t>hee</w:t>
            </w:r>
            <w:proofErr w:type="spellEnd"/>
          </w:p>
        </w:tc>
        <w:tc>
          <w:tcPr>
            <w:tcW w:w="21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1666,7</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15</w:t>
            </w:r>
          </w:p>
        </w:tc>
        <w:tc>
          <w:tcPr>
            <w:tcW w:w="1580" w:type="dxa"/>
            <w:tcBorders>
              <w:top w:val="nil"/>
              <w:left w:val="nil"/>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Yerba Mate</w:t>
            </w:r>
          </w:p>
        </w:tc>
        <w:tc>
          <w:tcPr>
            <w:tcW w:w="21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355,6</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lastRenderedPageBreak/>
              <w:t>16</w:t>
            </w:r>
          </w:p>
        </w:tc>
        <w:tc>
          <w:tcPr>
            <w:tcW w:w="1580" w:type="dxa"/>
            <w:tcBorders>
              <w:top w:val="nil"/>
              <w:left w:val="nil"/>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Sandía</w:t>
            </w:r>
          </w:p>
        </w:tc>
        <w:tc>
          <w:tcPr>
            <w:tcW w:w="21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2222,2</w:t>
            </w:r>
          </w:p>
        </w:tc>
      </w:tr>
      <w:tr w:rsidR="00D2617C" w:rsidRPr="009365B9" w:rsidTr="00220098">
        <w:trPr>
          <w:trHeight w:val="330"/>
          <w:jc w:val="center"/>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D2617C" w:rsidRPr="009365B9" w:rsidRDefault="00D2617C" w:rsidP="00BA084A">
            <w:pPr>
              <w:jc w:val="right"/>
              <w:rPr>
                <w:color w:val="000000"/>
                <w:sz w:val="22"/>
                <w:szCs w:val="22"/>
                <w:lang w:eastAsia="es-PY"/>
              </w:rPr>
            </w:pPr>
            <w:r w:rsidRPr="009365B9">
              <w:rPr>
                <w:color w:val="000000"/>
                <w:sz w:val="22"/>
                <w:szCs w:val="22"/>
                <w:lang w:eastAsia="es-PY"/>
              </w:rPr>
              <w:t>17</w:t>
            </w:r>
          </w:p>
        </w:tc>
        <w:tc>
          <w:tcPr>
            <w:tcW w:w="1580" w:type="dxa"/>
            <w:tcBorders>
              <w:top w:val="nil"/>
              <w:left w:val="nil"/>
              <w:bottom w:val="single" w:sz="4" w:space="0" w:color="auto"/>
              <w:right w:val="single" w:sz="4" w:space="0" w:color="auto"/>
            </w:tcBorders>
            <w:shd w:val="clear" w:color="auto" w:fill="auto"/>
            <w:noWrap/>
            <w:vAlign w:val="bottom"/>
            <w:hideMark/>
          </w:tcPr>
          <w:p w:rsidR="00D2617C" w:rsidRPr="009365B9" w:rsidRDefault="00D2617C" w:rsidP="00BA084A">
            <w:pPr>
              <w:jc w:val="left"/>
              <w:rPr>
                <w:color w:val="000000"/>
                <w:sz w:val="22"/>
                <w:szCs w:val="22"/>
                <w:lang w:eastAsia="es-PY"/>
              </w:rPr>
            </w:pPr>
            <w:r w:rsidRPr="009365B9">
              <w:rPr>
                <w:color w:val="000000"/>
                <w:sz w:val="22"/>
                <w:szCs w:val="22"/>
                <w:lang w:eastAsia="es-PY"/>
              </w:rPr>
              <w:t>Melón</w:t>
            </w:r>
          </w:p>
        </w:tc>
        <w:tc>
          <w:tcPr>
            <w:tcW w:w="21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center"/>
              <w:rPr>
                <w:color w:val="000000"/>
                <w:sz w:val="22"/>
                <w:szCs w:val="22"/>
              </w:rPr>
            </w:pPr>
            <w:r>
              <w:rPr>
                <w:color w:val="000000"/>
                <w:sz w:val="22"/>
                <w:szCs w:val="22"/>
              </w:rPr>
              <w:t>666,7</w:t>
            </w:r>
          </w:p>
        </w:tc>
      </w:tr>
    </w:tbl>
    <w:p w:rsidR="00D2617C" w:rsidRPr="00932E00" w:rsidRDefault="00D2617C" w:rsidP="00D2617C">
      <w:pPr>
        <w:jc w:val="center"/>
        <w:rPr>
          <w:i/>
          <w:sz w:val="20"/>
          <w:szCs w:val="20"/>
        </w:rPr>
      </w:pPr>
      <w:r>
        <w:rPr>
          <w:i/>
          <w:sz w:val="20"/>
          <w:szCs w:val="20"/>
        </w:rPr>
        <w:t>Fuente: E</w:t>
      </w:r>
      <w:r w:rsidRPr="00932E00">
        <w:rPr>
          <w:i/>
          <w:sz w:val="20"/>
          <w:szCs w:val="20"/>
        </w:rPr>
        <w:t xml:space="preserve">laboración propia </w:t>
      </w:r>
      <w:r>
        <w:rPr>
          <w:i/>
          <w:sz w:val="20"/>
          <w:szCs w:val="20"/>
        </w:rPr>
        <w:t>en base a datos del MAG.</w:t>
      </w:r>
    </w:p>
    <w:p w:rsidR="00D2617C" w:rsidRPr="00762188" w:rsidRDefault="00D2617C" w:rsidP="00D2617C">
      <w:r w:rsidRPr="00762188">
        <w:t>Se consultaron diversas fuentes en la zona de los proyectos, como ser cooperativas, agroindustrias, empresas acopiadoras, productores referenciales, oficinas zonales del Ministerio de Agricultura y Ganadería (MAG), etc.</w:t>
      </w:r>
    </w:p>
    <w:p w:rsidR="00D2617C" w:rsidRPr="00762188" w:rsidRDefault="00D2617C" w:rsidP="00D2617C">
      <w:r w:rsidRPr="00762188">
        <w:t xml:space="preserve">Los principales productos considerados </w:t>
      </w:r>
      <w:r>
        <w:t>son</w:t>
      </w:r>
      <w:r w:rsidRPr="00762188">
        <w:t xml:space="preserve"> productos primarios, </w:t>
      </w:r>
      <w:r>
        <w:t xml:space="preserve">que </w:t>
      </w:r>
      <w:r w:rsidRPr="00762188">
        <w:t>no se encuentran afectados de impuestos indirectos, tales como el IVA, como tampoco de subsidios. Es por esa razón que los precios adoptados representan el precio económico de los productos.</w:t>
      </w:r>
    </w:p>
    <w:p w:rsidR="00D2617C" w:rsidRPr="00762188" w:rsidRDefault="00D2617C" w:rsidP="00D2617C">
      <w:r>
        <w:t>Bajo un criterio conservador, para efectos de esta evaluación económica se han considerado la proyección de estos precios de manera constante tanto para el escenario sin proyecto como para el con proyecto.</w:t>
      </w:r>
    </w:p>
    <w:p w:rsidR="00D2617C" w:rsidRDefault="00D2617C" w:rsidP="00D2617C">
      <w:r>
        <w:t>En el siguiente cuadro ejemplo se muestran la asignación de los valores anuales para un rubro específico:</w:t>
      </w:r>
    </w:p>
    <w:tbl>
      <w:tblPr>
        <w:tblW w:w="5120" w:type="dxa"/>
        <w:tblInd w:w="5" w:type="dxa"/>
        <w:tblCellMar>
          <w:left w:w="70" w:type="dxa"/>
          <w:right w:w="70" w:type="dxa"/>
        </w:tblCellMar>
        <w:tblLook w:val="04A0" w:firstRow="1" w:lastRow="0" w:firstColumn="1" w:lastColumn="0" w:noHBand="0" w:noVBand="1"/>
      </w:tblPr>
      <w:tblGrid>
        <w:gridCol w:w="780"/>
        <w:gridCol w:w="1160"/>
        <w:gridCol w:w="1060"/>
        <w:gridCol w:w="1080"/>
        <w:gridCol w:w="1040"/>
      </w:tblGrid>
      <w:tr w:rsidR="00D2617C" w:rsidRPr="007E505A" w:rsidTr="00BA084A">
        <w:trPr>
          <w:trHeight w:val="255"/>
        </w:trPr>
        <w:tc>
          <w:tcPr>
            <w:tcW w:w="780" w:type="dxa"/>
            <w:tcBorders>
              <w:top w:val="nil"/>
              <w:left w:val="nil"/>
              <w:bottom w:val="nil"/>
              <w:right w:val="nil"/>
            </w:tcBorders>
            <w:shd w:val="clear" w:color="auto" w:fill="auto"/>
            <w:noWrap/>
            <w:vAlign w:val="bottom"/>
            <w:hideMark/>
          </w:tcPr>
          <w:p w:rsidR="00D2617C" w:rsidRPr="007E505A" w:rsidRDefault="00D2617C" w:rsidP="00BA084A">
            <w:pPr>
              <w:rPr>
                <w:rFonts w:cs="Arial"/>
                <w:b/>
                <w:bCs/>
                <w:sz w:val="16"/>
                <w:szCs w:val="16"/>
              </w:rPr>
            </w:pPr>
            <w:r w:rsidRPr="007E505A">
              <w:rPr>
                <w:rFonts w:cs="Arial"/>
                <w:b/>
                <w:bCs/>
                <w:sz w:val="16"/>
                <w:szCs w:val="16"/>
              </w:rPr>
              <w:t>Producto:</w:t>
            </w:r>
          </w:p>
        </w:tc>
        <w:tc>
          <w:tcPr>
            <w:tcW w:w="1160" w:type="dxa"/>
            <w:tcBorders>
              <w:top w:val="nil"/>
              <w:left w:val="nil"/>
              <w:bottom w:val="nil"/>
              <w:right w:val="nil"/>
            </w:tcBorders>
            <w:shd w:val="clear" w:color="auto" w:fill="auto"/>
            <w:noWrap/>
            <w:vAlign w:val="bottom"/>
            <w:hideMark/>
          </w:tcPr>
          <w:p w:rsidR="00D2617C" w:rsidRPr="007E505A" w:rsidRDefault="00D2617C" w:rsidP="00BA084A">
            <w:pPr>
              <w:rPr>
                <w:rFonts w:cs="Arial"/>
                <w:b/>
                <w:bCs/>
                <w:sz w:val="16"/>
                <w:szCs w:val="16"/>
              </w:rPr>
            </w:pPr>
            <w:r w:rsidRPr="007E505A">
              <w:rPr>
                <w:rFonts w:cs="Arial"/>
                <w:b/>
                <w:bCs/>
                <w:sz w:val="16"/>
                <w:szCs w:val="16"/>
              </w:rPr>
              <w:t>MAÍZ</w:t>
            </w:r>
          </w:p>
        </w:tc>
        <w:tc>
          <w:tcPr>
            <w:tcW w:w="1060" w:type="dxa"/>
            <w:tcBorders>
              <w:top w:val="nil"/>
              <w:left w:val="nil"/>
              <w:bottom w:val="nil"/>
              <w:right w:val="nil"/>
            </w:tcBorders>
            <w:shd w:val="clear" w:color="auto" w:fill="auto"/>
            <w:noWrap/>
            <w:vAlign w:val="bottom"/>
            <w:hideMark/>
          </w:tcPr>
          <w:p w:rsidR="00D2617C" w:rsidRPr="007E505A" w:rsidRDefault="00D2617C" w:rsidP="00BA084A">
            <w:pPr>
              <w:rPr>
                <w:rFonts w:cs="Arial"/>
                <w:b/>
                <w:bCs/>
                <w:sz w:val="16"/>
                <w:szCs w:val="16"/>
              </w:rPr>
            </w:pPr>
          </w:p>
        </w:tc>
        <w:tc>
          <w:tcPr>
            <w:tcW w:w="1080" w:type="dxa"/>
            <w:tcBorders>
              <w:top w:val="nil"/>
              <w:left w:val="nil"/>
              <w:bottom w:val="nil"/>
              <w:right w:val="nil"/>
            </w:tcBorders>
            <w:shd w:val="clear" w:color="auto" w:fill="auto"/>
            <w:noWrap/>
            <w:vAlign w:val="bottom"/>
            <w:hideMark/>
          </w:tcPr>
          <w:p w:rsidR="00D2617C" w:rsidRPr="007E505A" w:rsidRDefault="00D2617C" w:rsidP="00BA084A">
            <w:pPr>
              <w:rPr>
                <w:sz w:val="20"/>
                <w:szCs w:val="20"/>
              </w:rPr>
            </w:pPr>
          </w:p>
        </w:tc>
        <w:tc>
          <w:tcPr>
            <w:tcW w:w="1040" w:type="dxa"/>
            <w:tcBorders>
              <w:top w:val="nil"/>
              <w:left w:val="nil"/>
              <w:bottom w:val="nil"/>
              <w:right w:val="nil"/>
            </w:tcBorders>
            <w:shd w:val="clear" w:color="auto" w:fill="auto"/>
            <w:noWrap/>
            <w:vAlign w:val="bottom"/>
            <w:hideMark/>
          </w:tcPr>
          <w:p w:rsidR="00D2617C" w:rsidRPr="007E505A" w:rsidRDefault="00D2617C" w:rsidP="00BA084A">
            <w:pPr>
              <w:rPr>
                <w:sz w:val="20"/>
                <w:szCs w:val="20"/>
              </w:rPr>
            </w:pPr>
          </w:p>
        </w:tc>
      </w:tr>
      <w:tr w:rsidR="00D2617C" w:rsidRPr="007E505A" w:rsidTr="00BA084A">
        <w:trPr>
          <w:trHeight w:val="255"/>
        </w:trPr>
        <w:tc>
          <w:tcPr>
            <w:tcW w:w="780" w:type="dxa"/>
            <w:tcBorders>
              <w:top w:val="nil"/>
              <w:left w:val="nil"/>
              <w:bottom w:val="nil"/>
              <w:right w:val="nil"/>
            </w:tcBorders>
            <w:shd w:val="clear" w:color="auto" w:fill="auto"/>
            <w:noWrap/>
            <w:vAlign w:val="bottom"/>
            <w:hideMark/>
          </w:tcPr>
          <w:p w:rsidR="00D2617C" w:rsidRPr="007E505A" w:rsidRDefault="00D2617C" w:rsidP="00BA084A">
            <w:pPr>
              <w:rPr>
                <w:sz w:val="20"/>
                <w:szCs w:val="20"/>
              </w:rPr>
            </w:pPr>
          </w:p>
        </w:tc>
        <w:tc>
          <w:tcPr>
            <w:tcW w:w="1160" w:type="dxa"/>
            <w:tcBorders>
              <w:top w:val="nil"/>
              <w:left w:val="nil"/>
              <w:bottom w:val="nil"/>
              <w:right w:val="nil"/>
            </w:tcBorders>
            <w:shd w:val="clear" w:color="auto" w:fill="auto"/>
            <w:noWrap/>
            <w:vAlign w:val="bottom"/>
            <w:hideMark/>
          </w:tcPr>
          <w:p w:rsidR="00D2617C" w:rsidRPr="007E505A" w:rsidRDefault="00D2617C" w:rsidP="00BA084A">
            <w:pPr>
              <w:rPr>
                <w:sz w:val="20"/>
                <w:szCs w:val="20"/>
              </w:rPr>
            </w:pPr>
          </w:p>
        </w:tc>
        <w:tc>
          <w:tcPr>
            <w:tcW w:w="1060" w:type="dxa"/>
            <w:tcBorders>
              <w:top w:val="nil"/>
              <w:left w:val="nil"/>
              <w:bottom w:val="nil"/>
              <w:right w:val="nil"/>
            </w:tcBorders>
            <w:shd w:val="clear" w:color="auto" w:fill="auto"/>
            <w:noWrap/>
            <w:vAlign w:val="bottom"/>
            <w:hideMark/>
          </w:tcPr>
          <w:p w:rsidR="00D2617C" w:rsidRPr="007E505A" w:rsidRDefault="00D2617C" w:rsidP="00BA084A">
            <w:pPr>
              <w:rPr>
                <w:sz w:val="20"/>
                <w:szCs w:val="20"/>
              </w:rPr>
            </w:pPr>
          </w:p>
        </w:tc>
        <w:tc>
          <w:tcPr>
            <w:tcW w:w="1080" w:type="dxa"/>
            <w:tcBorders>
              <w:top w:val="nil"/>
              <w:left w:val="nil"/>
              <w:bottom w:val="nil"/>
              <w:right w:val="nil"/>
            </w:tcBorders>
            <w:shd w:val="clear" w:color="auto" w:fill="auto"/>
            <w:noWrap/>
            <w:vAlign w:val="bottom"/>
            <w:hideMark/>
          </w:tcPr>
          <w:p w:rsidR="00D2617C" w:rsidRPr="007E505A" w:rsidRDefault="00D2617C" w:rsidP="00BA084A">
            <w:pPr>
              <w:rPr>
                <w:sz w:val="20"/>
                <w:szCs w:val="20"/>
              </w:rPr>
            </w:pPr>
          </w:p>
        </w:tc>
        <w:tc>
          <w:tcPr>
            <w:tcW w:w="1040" w:type="dxa"/>
            <w:tcBorders>
              <w:top w:val="nil"/>
              <w:left w:val="nil"/>
              <w:bottom w:val="nil"/>
              <w:right w:val="nil"/>
            </w:tcBorders>
            <w:shd w:val="clear" w:color="auto" w:fill="auto"/>
            <w:noWrap/>
            <w:vAlign w:val="bottom"/>
            <w:hideMark/>
          </w:tcPr>
          <w:p w:rsidR="00D2617C" w:rsidRPr="007E505A" w:rsidRDefault="00D2617C" w:rsidP="00BA084A">
            <w:pPr>
              <w:rPr>
                <w:sz w:val="20"/>
                <w:szCs w:val="20"/>
              </w:rPr>
            </w:pPr>
          </w:p>
        </w:tc>
      </w:tr>
      <w:tr w:rsidR="00D2617C" w:rsidRPr="007E505A" w:rsidTr="00BA084A">
        <w:trPr>
          <w:trHeight w:val="525"/>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7C" w:rsidRPr="007E505A" w:rsidRDefault="00D2617C" w:rsidP="00BA084A">
            <w:pPr>
              <w:jc w:val="center"/>
              <w:rPr>
                <w:rFonts w:cs="Arial"/>
                <w:b/>
                <w:bCs/>
                <w:sz w:val="16"/>
                <w:szCs w:val="16"/>
              </w:rPr>
            </w:pPr>
            <w:r w:rsidRPr="007E505A">
              <w:rPr>
                <w:rFonts w:cs="Arial"/>
                <w:b/>
                <w:bCs/>
                <w:sz w:val="16"/>
                <w:szCs w:val="16"/>
              </w:rPr>
              <w:t>Año</w:t>
            </w:r>
          </w:p>
        </w:tc>
        <w:tc>
          <w:tcPr>
            <w:tcW w:w="2220" w:type="dxa"/>
            <w:gridSpan w:val="2"/>
            <w:tcBorders>
              <w:top w:val="single" w:sz="4" w:space="0" w:color="auto"/>
              <w:left w:val="nil"/>
              <w:bottom w:val="single" w:sz="4" w:space="0" w:color="auto"/>
              <w:right w:val="single" w:sz="4" w:space="0" w:color="000000"/>
            </w:tcBorders>
            <w:shd w:val="clear" w:color="auto" w:fill="auto"/>
            <w:vAlign w:val="center"/>
            <w:hideMark/>
          </w:tcPr>
          <w:p w:rsidR="00D2617C" w:rsidRPr="007E505A" w:rsidRDefault="00D2617C" w:rsidP="00BA084A">
            <w:pPr>
              <w:jc w:val="center"/>
              <w:rPr>
                <w:rFonts w:cs="Arial"/>
                <w:b/>
                <w:bCs/>
                <w:sz w:val="16"/>
                <w:szCs w:val="16"/>
              </w:rPr>
            </w:pPr>
            <w:r w:rsidRPr="007E505A">
              <w:rPr>
                <w:rFonts w:cs="Arial"/>
                <w:b/>
                <w:bCs/>
                <w:sz w:val="16"/>
                <w:szCs w:val="16"/>
              </w:rPr>
              <w:t>Precio en finca</w:t>
            </w:r>
            <w:r w:rsidRPr="007E505A">
              <w:rPr>
                <w:rFonts w:cs="Arial"/>
                <w:b/>
                <w:bCs/>
                <w:sz w:val="16"/>
                <w:szCs w:val="16"/>
              </w:rPr>
              <w:br/>
              <w:t>(U$S/Ton)</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rsidR="00D2617C" w:rsidRPr="007E505A" w:rsidRDefault="00D2617C" w:rsidP="00BA084A">
            <w:pPr>
              <w:jc w:val="center"/>
              <w:rPr>
                <w:rFonts w:cs="Arial"/>
                <w:b/>
                <w:bCs/>
                <w:sz w:val="16"/>
                <w:szCs w:val="16"/>
              </w:rPr>
            </w:pPr>
            <w:r w:rsidRPr="007E505A">
              <w:rPr>
                <w:rFonts w:cs="Arial"/>
                <w:b/>
                <w:bCs/>
                <w:sz w:val="16"/>
                <w:szCs w:val="16"/>
              </w:rPr>
              <w:t>Costo de producción (U$S/</w:t>
            </w:r>
            <w:proofErr w:type="spellStart"/>
            <w:r w:rsidRPr="007E505A">
              <w:rPr>
                <w:rFonts w:cs="Arial"/>
                <w:b/>
                <w:bCs/>
                <w:sz w:val="16"/>
                <w:szCs w:val="16"/>
              </w:rPr>
              <w:t>ha</w:t>
            </w:r>
            <w:proofErr w:type="spellEnd"/>
            <w:r w:rsidRPr="007E505A">
              <w:rPr>
                <w:rFonts w:cs="Arial"/>
                <w:b/>
                <w:bCs/>
                <w:sz w:val="16"/>
                <w:szCs w:val="16"/>
              </w:rPr>
              <w:t>)</w:t>
            </w:r>
          </w:p>
        </w:tc>
      </w:tr>
      <w:tr w:rsidR="00D2617C" w:rsidRPr="007E505A" w:rsidTr="00BA084A">
        <w:trPr>
          <w:trHeight w:val="255"/>
        </w:trPr>
        <w:tc>
          <w:tcPr>
            <w:tcW w:w="780" w:type="dxa"/>
            <w:vMerge/>
            <w:tcBorders>
              <w:top w:val="single" w:sz="4" w:space="0" w:color="auto"/>
              <w:left w:val="single" w:sz="4" w:space="0" w:color="auto"/>
              <w:bottom w:val="single" w:sz="4" w:space="0" w:color="auto"/>
              <w:right w:val="single" w:sz="4" w:space="0" w:color="auto"/>
            </w:tcBorders>
            <w:vAlign w:val="center"/>
            <w:hideMark/>
          </w:tcPr>
          <w:p w:rsidR="00D2617C" w:rsidRPr="007E505A" w:rsidRDefault="00D2617C" w:rsidP="00BA084A">
            <w:pPr>
              <w:rPr>
                <w:rFonts w:cs="Arial"/>
                <w:b/>
                <w:bCs/>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D2617C" w:rsidRPr="007E505A" w:rsidRDefault="00D2617C" w:rsidP="00BA084A">
            <w:pPr>
              <w:jc w:val="center"/>
              <w:rPr>
                <w:rFonts w:cs="Arial"/>
                <w:b/>
                <w:bCs/>
                <w:sz w:val="16"/>
                <w:szCs w:val="16"/>
              </w:rPr>
            </w:pPr>
            <w:r w:rsidRPr="007E505A">
              <w:rPr>
                <w:rFonts w:cs="Arial"/>
                <w:b/>
                <w:bCs/>
                <w:sz w:val="16"/>
                <w:szCs w:val="16"/>
              </w:rPr>
              <w:t>Sin Proyecto</w:t>
            </w:r>
          </w:p>
        </w:tc>
        <w:tc>
          <w:tcPr>
            <w:tcW w:w="1060" w:type="dxa"/>
            <w:tcBorders>
              <w:top w:val="nil"/>
              <w:left w:val="nil"/>
              <w:bottom w:val="single" w:sz="4" w:space="0" w:color="auto"/>
              <w:right w:val="single" w:sz="4" w:space="0" w:color="auto"/>
            </w:tcBorders>
            <w:shd w:val="clear" w:color="auto" w:fill="auto"/>
            <w:noWrap/>
            <w:vAlign w:val="center"/>
            <w:hideMark/>
          </w:tcPr>
          <w:p w:rsidR="00D2617C" w:rsidRPr="007E505A" w:rsidRDefault="00D2617C" w:rsidP="00BA084A">
            <w:pPr>
              <w:jc w:val="center"/>
              <w:rPr>
                <w:rFonts w:cs="Arial"/>
                <w:b/>
                <w:bCs/>
                <w:sz w:val="16"/>
                <w:szCs w:val="16"/>
              </w:rPr>
            </w:pPr>
            <w:r w:rsidRPr="007E505A">
              <w:rPr>
                <w:rFonts w:cs="Arial"/>
                <w:b/>
                <w:bCs/>
                <w:sz w:val="16"/>
                <w:szCs w:val="16"/>
              </w:rPr>
              <w:t>Con Proyecto</w:t>
            </w:r>
          </w:p>
        </w:tc>
        <w:tc>
          <w:tcPr>
            <w:tcW w:w="1080" w:type="dxa"/>
            <w:tcBorders>
              <w:top w:val="nil"/>
              <w:left w:val="nil"/>
              <w:bottom w:val="single" w:sz="4" w:space="0" w:color="auto"/>
              <w:right w:val="single" w:sz="4" w:space="0" w:color="auto"/>
            </w:tcBorders>
            <w:shd w:val="clear" w:color="auto" w:fill="auto"/>
            <w:noWrap/>
            <w:vAlign w:val="center"/>
            <w:hideMark/>
          </w:tcPr>
          <w:p w:rsidR="00D2617C" w:rsidRPr="007E505A" w:rsidRDefault="00D2617C" w:rsidP="00BA084A">
            <w:pPr>
              <w:jc w:val="center"/>
              <w:rPr>
                <w:rFonts w:cs="Arial"/>
                <w:b/>
                <w:bCs/>
                <w:sz w:val="16"/>
                <w:szCs w:val="16"/>
              </w:rPr>
            </w:pPr>
            <w:r w:rsidRPr="007E505A">
              <w:rPr>
                <w:rFonts w:cs="Arial"/>
                <w:b/>
                <w:bCs/>
                <w:sz w:val="16"/>
                <w:szCs w:val="16"/>
              </w:rPr>
              <w:t>Sin Proyecto</w:t>
            </w:r>
          </w:p>
        </w:tc>
        <w:tc>
          <w:tcPr>
            <w:tcW w:w="1040" w:type="dxa"/>
            <w:tcBorders>
              <w:top w:val="nil"/>
              <w:left w:val="nil"/>
              <w:bottom w:val="single" w:sz="4" w:space="0" w:color="auto"/>
              <w:right w:val="single" w:sz="4" w:space="0" w:color="auto"/>
            </w:tcBorders>
            <w:shd w:val="clear" w:color="auto" w:fill="auto"/>
            <w:noWrap/>
            <w:vAlign w:val="center"/>
            <w:hideMark/>
          </w:tcPr>
          <w:p w:rsidR="00D2617C" w:rsidRPr="007E505A" w:rsidRDefault="00D2617C" w:rsidP="00BA084A">
            <w:pPr>
              <w:jc w:val="center"/>
              <w:rPr>
                <w:rFonts w:cs="Arial"/>
                <w:b/>
                <w:bCs/>
                <w:sz w:val="16"/>
                <w:szCs w:val="16"/>
              </w:rPr>
            </w:pPr>
            <w:r w:rsidRPr="007E505A">
              <w:rPr>
                <w:rFonts w:cs="Arial"/>
                <w:b/>
                <w:bCs/>
                <w:sz w:val="16"/>
                <w:szCs w:val="16"/>
              </w:rPr>
              <w:t>Con Proyecto</w:t>
            </w:r>
          </w:p>
        </w:tc>
      </w:tr>
      <w:tr w:rsidR="00D2617C" w:rsidRPr="007E505A"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2.017</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r>
      <w:tr w:rsidR="00D2617C" w:rsidRPr="007E505A"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2.018</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r>
      <w:tr w:rsidR="00D2617C" w:rsidRPr="007E505A"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2.019</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529,24</w:t>
            </w:r>
          </w:p>
        </w:tc>
      </w:tr>
      <w:tr w:rsidR="00D2617C" w:rsidRPr="007E505A"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2.020</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529,24</w:t>
            </w:r>
          </w:p>
        </w:tc>
      </w:tr>
      <w:tr w:rsidR="00D2617C" w:rsidRPr="007E505A"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2.021</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529,24</w:t>
            </w:r>
          </w:p>
        </w:tc>
      </w:tr>
      <w:tr w:rsidR="00D2617C" w:rsidRPr="007E505A"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2.022</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529,24</w:t>
            </w:r>
          </w:p>
        </w:tc>
      </w:tr>
      <w:tr w:rsidR="00D2617C" w:rsidRPr="007E505A"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2.023</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529,24</w:t>
            </w:r>
          </w:p>
        </w:tc>
      </w:tr>
      <w:tr w:rsidR="00D2617C" w:rsidRPr="007E505A"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2.024</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529,24</w:t>
            </w:r>
          </w:p>
        </w:tc>
      </w:tr>
      <w:tr w:rsidR="00D2617C" w:rsidRPr="007E505A"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2.025</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529,24</w:t>
            </w:r>
          </w:p>
        </w:tc>
      </w:tr>
      <w:tr w:rsidR="00D2617C" w:rsidRPr="007E505A"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2.026</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529,24</w:t>
            </w:r>
          </w:p>
        </w:tc>
      </w:tr>
      <w:tr w:rsidR="00D2617C" w:rsidRPr="007E505A"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2.027</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529,24</w:t>
            </w:r>
          </w:p>
        </w:tc>
      </w:tr>
      <w:tr w:rsidR="00D2617C" w:rsidRPr="007E505A"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2.028</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234,44</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314,26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529,24</w:t>
            </w:r>
          </w:p>
        </w:tc>
      </w:tr>
    </w:tbl>
    <w:p w:rsidR="00D2617C" w:rsidRDefault="00D2617C" w:rsidP="00D2617C"/>
    <w:p w:rsidR="00D2617C" w:rsidRDefault="00D2617C" w:rsidP="00D2617C">
      <w:r>
        <w:lastRenderedPageBreak/>
        <w:t xml:space="preserve">En base a los datos del cuadro anterior y de los datos provenientes del Módulo I, se calcula el valor de </w:t>
      </w:r>
      <w:proofErr w:type="spellStart"/>
      <w:r>
        <w:t>superavits</w:t>
      </w:r>
      <w:proofErr w:type="spellEnd"/>
      <w:r>
        <w:t xml:space="preserve"> exportable, del consumo local y total de la producción de cada producto analizado, conforme se ejemplifica en el siguiente cuadro:</w:t>
      </w:r>
    </w:p>
    <w:tbl>
      <w:tblPr>
        <w:tblW w:w="5120" w:type="dxa"/>
        <w:tblInd w:w="5" w:type="dxa"/>
        <w:tblCellMar>
          <w:left w:w="70" w:type="dxa"/>
          <w:right w:w="70" w:type="dxa"/>
        </w:tblCellMar>
        <w:tblLook w:val="04A0" w:firstRow="1" w:lastRow="0" w:firstColumn="1" w:lastColumn="0" w:noHBand="0" w:noVBand="1"/>
      </w:tblPr>
      <w:tblGrid>
        <w:gridCol w:w="780"/>
        <w:gridCol w:w="1160"/>
        <w:gridCol w:w="1060"/>
        <w:gridCol w:w="1080"/>
        <w:gridCol w:w="1040"/>
      </w:tblGrid>
      <w:tr w:rsidR="00D2617C" w:rsidRPr="007E505A" w:rsidTr="00BA084A">
        <w:trPr>
          <w:trHeight w:val="255"/>
        </w:trPr>
        <w:tc>
          <w:tcPr>
            <w:tcW w:w="780" w:type="dxa"/>
            <w:tcBorders>
              <w:top w:val="nil"/>
              <w:left w:val="nil"/>
              <w:bottom w:val="nil"/>
              <w:right w:val="nil"/>
            </w:tcBorders>
            <w:shd w:val="clear" w:color="auto" w:fill="auto"/>
            <w:noWrap/>
            <w:vAlign w:val="bottom"/>
            <w:hideMark/>
          </w:tcPr>
          <w:p w:rsidR="00D2617C" w:rsidRPr="007E505A" w:rsidRDefault="00D2617C" w:rsidP="00BA084A">
            <w:pPr>
              <w:rPr>
                <w:rFonts w:cs="Arial"/>
                <w:b/>
                <w:bCs/>
                <w:sz w:val="16"/>
                <w:szCs w:val="16"/>
              </w:rPr>
            </w:pPr>
            <w:r w:rsidRPr="007E505A">
              <w:rPr>
                <w:rFonts w:cs="Arial"/>
                <w:b/>
                <w:bCs/>
                <w:sz w:val="16"/>
                <w:szCs w:val="16"/>
              </w:rPr>
              <w:t>Producto:</w:t>
            </w:r>
          </w:p>
        </w:tc>
        <w:tc>
          <w:tcPr>
            <w:tcW w:w="1160" w:type="dxa"/>
            <w:tcBorders>
              <w:top w:val="nil"/>
              <w:left w:val="nil"/>
              <w:bottom w:val="nil"/>
              <w:right w:val="nil"/>
            </w:tcBorders>
            <w:shd w:val="clear" w:color="auto" w:fill="auto"/>
            <w:noWrap/>
            <w:vAlign w:val="bottom"/>
            <w:hideMark/>
          </w:tcPr>
          <w:p w:rsidR="00D2617C" w:rsidRPr="007E505A" w:rsidRDefault="00D2617C" w:rsidP="00BA084A">
            <w:pPr>
              <w:rPr>
                <w:rFonts w:cs="Arial"/>
                <w:b/>
                <w:bCs/>
                <w:sz w:val="16"/>
                <w:szCs w:val="16"/>
              </w:rPr>
            </w:pPr>
            <w:r w:rsidRPr="007E505A">
              <w:rPr>
                <w:rFonts w:cs="Arial"/>
                <w:b/>
                <w:bCs/>
                <w:sz w:val="16"/>
                <w:szCs w:val="16"/>
              </w:rPr>
              <w:t>MAÍZ</w:t>
            </w:r>
          </w:p>
        </w:tc>
        <w:tc>
          <w:tcPr>
            <w:tcW w:w="1060" w:type="dxa"/>
            <w:tcBorders>
              <w:top w:val="nil"/>
              <w:left w:val="nil"/>
              <w:bottom w:val="nil"/>
              <w:right w:val="nil"/>
            </w:tcBorders>
            <w:shd w:val="clear" w:color="auto" w:fill="auto"/>
            <w:noWrap/>
            <w:vAlign w:val="bottom"/>
            <w:hideMark/>
          </w:tcPr>
          <w:p w:rsidR="00D2617C" w:rsidRPr="007E505A" w:rsidRDefault="00D2617C" w:rsidP="00BA084A">
            <w:pPr>
              <w:rPr>
                <w:rFonts w:cs="Arial"/>
                <w:b/>
                <w:bCs/>
                <w:sz w:val="16"/>
                <w:szCs w:val="16"/>
              </w:rPr>
            </w:pPr>
          </w:p>
        </w:tc>
        <w:tc>
          <w:tcPr>
            <w:tcW w:w="1080" w:type="dxa"/>
            <w:tcBorders>
              <w:top w:val="nil"/>
              <w:left w:val="nil"/>
              <w:bottom w:val="nil"/>
              <w:right w:val="nil"/>
            </w:tcBorders>
            <w:shd w:val="clear" w:color="auto" w:fill="auto"/>
            <w:noWrap/>
            <w:vAlign w:val="bottom"/>
            <w:hideMark/>
          </w:tcPr>
          <w:p w:rsidR="00D2617C" w:rsidRPr="007E505A" w:rsidRDefault="00D2617C" w:rsidP="00BA084A">
            <w:pPr>
              <w:rPr>
                <w:sz w:val="20"/>
                <w:szCs w:val="20"/>
              </w:rPr>
            </w:pPr>
          </w:p>
        </w:tc>
        <w:tc>
          <w:tcPr>
            <w:tcW w:w="1040" w:type="dxa"/>
            <w:tcBorders>
              <w:top w:val="nil"/>
              <w:left w:val="nil"/>
              <w:bottom w:val="nil"/>
              <w:right w:val="nil"/>
            </w:tcBorders>
            <w:shd w:val="clear" w:color="auto" w:fill="auto"/>
            <w:noWrap/>
            <w:vAlign w:val="bottom"/>
            <w:hideMark/>
          </w:tcPr>
          <w:p w:rsidR="00D2617C" w:rsidRPr="007E505A" w:rsidRDefault="00D2617C" w:rsidP="00BA084A">
            <w:pPr>
              <w:rPr>
                <w:sz w:val="20"/>
                <w:szCs w:val="20"/>
              </w:rPr>
            </w:pPr>
          </w:p>
        </w:tc>
      </w:tr>
    </w:tbl>
    <w:p w:rsidR="00D2617C" w:rsidRDefault="00D2617C" w:rsidP="00D2617C"/>
    <w:tbl>
      <w:tblPr>
        <w:tblW w:w="7100" w:type="dxa"/>
        <w:tblInd w:w="55" w:type="dxa"/>
        <w:tblCellMar>
          <w:left w:w="70" w:type="dxa"/>
          <w:right w:w="70" w:type="dxa"/>
        </w:tblCellMar>
        <w:tblLook w:val="04A0" w:firstRow="1" w:lastRow="0" w:firstColumn="1" w:lastColumn="0" w:noHBand="0" w:noVBand="1"/>
      </w:tblPr>
      <w:tblGrid>
        <w:gridCol w:w="780"/>
        <w:gridCol w:w="1039"/>
        <w:gridCol w:w="1101"/>
        <w:gridCol w:w="1039"/>
        <w:gridCol w:w="1101"/>
        <w:gridCol w:w="990"/>
        <w:gridCol w:w="1050"/>
      </w:tblGrid>
      <w:tr w:rsidR="00D2617C" w:rsidRPr="005A6988" w:rsidTr="00BA084A">
        <w:trPr>
          <w:trHeight w:val="525"/>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Año</w:t>
            </w:r>
          </w:p>
        </w:tc>
        <w:tc>
          <w:tcPr>
            <w:tcW w:w="2140" w:type="dxa"/>
            <w:gridSpan w:val="2"/>
            <w:tcBorders>
              <w:top w:val="single" w:sz="4" w:space="0" w:color="auto"/>
              <w:left w:val="nil"/>
              <w:bottom w:val="single" w:sz="4" w:space="0" w:color="auto"/>
              <w:right w:val="single" w:sz="4" w:space="0" w:color="000000"/>
            </w:tcBorders>
            <w:shd w:val="clear" w:color="auto" w:fill="auto"/>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Valor de Superávits Exportable (U$S)</w:t>
            </w:r>
          </w:p>
        </w:tc>
        <w:tc>
          <w:tcPr>
            <w:tcW w:w="2140" w:type="dxa"/>
            <w:gridSpan w:val="2"/>
            <w:tcBorders>
              <w:top w:val="single" w:sz="4" w:space="0" w:color="auto"/>
              <w:left w:val="nil"/>
              <w:bottom w:val="single" w:sz="4" w:space="0" w:color="auto"/>
              <w:right w:val="single" w:sz="4" w:space="0" w:color="000000"/>
            </w:tcBorders>
            <w:shd w:val="clear" w:color="auto" w:fill="auto"/>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Valor del consumo</w:t>
            </w:r>
            <w:r w:rsidRPr="005A6988">
              <w:rPr>
                <w:rFonts w:cs="Arial"/>
                <w:b/>
                <w:bCs/>
                <w:sz w:val="16"/>
                <w:szCs w:val="16"/>
                <w:lang w:eastAsia="es-PY"/>
              </w:rPr>
              <w:br/>
              <w:t>local (U$S)</w:t>
            </w:r>
          </w:p>
        </w:tc>
        <w:tc>
          <w:tcPr>
            <w:tcW w:w="2040" w:type="dxa"/>
            <w:gridSpan w:val="2"/>
            <w:tcBorders>
              <w:top w:val="single" w:sz="4" w:space="0" w:color="auto"/>
              <w:left w:val="nil"/>
              <w:bottom w:val="single" w:sz="4" w:space="0" w:color="auto"/>
              <w:right w:val="single" w:sz="4" w:space="0" w:color="auto"/>
            </w:tcBorders>
            <w:shd w:val="clear" w:color="auto" w:fill="auto"/>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Valor total de la</w:t>
            </w:r>
            <w:r w:rsidRPr="005A6988">
              <w:rPr>
                <w:rFonts w:cs="Arial"/>
                <w:b/>
                <w:bCs/>
                <w:sz w:val="16"/>
                <w:szCs w:val="16"/>
                <w:lang w:eastAsia="es-PY"/>
              </w:rPr>
              <w:br/>
              <w:t>producción (U$S)</w:t>
            </w:r>
          </w:p>
        </w:tc>
      </w:tr>
      <w:tr w:rsidR="00D2617C" w:rsidRPr="005A6988" w:rsidTr="00BA084A">
        <w:trPr>
          <w:trHeight w:val="255"/>
        </w:trPr>
        <w:tc>
          <w:tcPr>
            <w:tcW w:w="780" w:type="dxa"/>
            <w:vMerge/>
            <w:tcBorders>
              <w:top w:val="single" w:sz="4" w:space="0" w:color="auto"/>
              <w:left w:val="single" w:sz="4" w:space="0" w:color="auto"/>
              <w:bottom w:val="single" w:sz="4" w:space="0" w:color="auto"/>
              <w:right w:val="single" w:sz="4" w:space="0" w:color="auto"/>
            </w:tcBorders>
            <w:vAlign w:val="center"/>
            <w:hideMark/>
          </w:tcPr>
          <w:p w:rsidR="00D2617C" w:rsidRPr="005A6988" w:rsidRDefault="00D2617C" w:rsidP="00BA084A">
            <w:pPr>
              <w:rPr>
                <w:rFonts w:cs="Arial"/>
                <w:b/>
                <w:bCs/>
                <w:sz w:val="16"/>
                <w:szCs w:val="16"/>
                <w:lang w:eastAsia="es-PY"/>
              </w:rPr>
            </w:pPr>
          </w:p>
        </w:tc>
        <w:tc>
          <w:tcPr>
            <w:tcW w:w="1039"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Sin Proyecto</w:t>
            </w:r>
          </w:p>
        </w:tc>
        <w:tc>
          <w:tcPr>
            <w:tcW w:w="1101"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Con Proyecto</w:t>
            </w:r>
          </w:p>
        </w:tc>
        <w:tc>
          <w:tcPr>
            <w:tcW w:w="1039"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Sin Proyecto</w:t>
            </w:r>
          </w:p>
        </w:tc>
        <w:tc>
          <w:tcPr>
            <w:tcW w:w="1101"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Con Proyecto</w:t>
            </w:r>
          </w:p>
        </w:tc>
        <w:tc>
          <w:tcPr>
            <w:tcW w:w="990"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Sin Proyecto</w:t>
            </w:r>
          </w:p>
        </w:tc>
        <w:tc>
          <w:tcPr>
            <w:tcW w:w="1050"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Con Proyecto</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2.017</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368.545,17</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368.545,17</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52.649,31</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52.649,31</w:t>
            </w:r>
          </w:p>
        </w:tc>
        <w:tc>
          <w:tcPr>
            <w:tcW w:w="99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421.194,48</w:t>
            </w:r>
          </w:p>
        </w:tc>
        <w:tc>
          <w:tcPr>
            <w:tcW w:w="105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421.194,48</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2.018</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370.759,76</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370.759,76</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52.965,68</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52.965,68</w:t>
            </w:r>
          </w:p>
        </w:tc>
        <w:tc>
          <w:tcPr>
            <w:tcW w:w="99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423.725,44</w:t>
            </w:r>
          </w:p>
        </w:tc>
        <w:tc>
          <w:tcPr>
            <w:tcW w:w="105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423.725,44</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2.019</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372.987,65</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524.783,48</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53.283,95</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53.283,95</w:t>
            </w:r>
          </w:p>
        </w:tc>
        <w:tc>
          <w:tcPr>
            <w:tcW w:w="99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426.271,60</w:t>
            </w:r>
          </w:p>
        </w:tc>
        <w:tc>
          <w:tcPr>
            <w:tcW w:w="105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578.067,43</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2.020</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375.228,94</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577.298,66</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53.604,13</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53.604,13</w:t>
            </w:r>
          </w:p>
        </w:tc>
        <w:tc>
          <w:tcPr>
            <w:tcW w:w="99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428.833,07</w:t>
            </w:r>
          </w:p>
        </w:tc>
        <w:tc>
          <w:tcPr>
            <w:tcW w:w="105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630.902,79</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2.021</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377.483,69</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634.641,07</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53.926,24</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53.926,24</w:t>
            </w:r>
          </w:p>
        </w:tc>
        <w:tc>
          <w:tcPr>
            <w:tcW w:w="99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431.409,93</w:t>
            </w:r>
          </w:p>
        </w:tc>
        <w:tc>
          <w:tcPr>
            <w:tcW w:w="105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688.567,31</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2.022</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379.751,99</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697.252,07</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54.250,28</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54.250,28</w:t>
            </w:r>
          </w:p>
        </w:tc>
        <w:tc>
          <w:tcPr>
            <w:tcW w:w="99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434.002,27</w:t>
            </w:r>
          </w:p>
        </w:tc>
        <w:tc>
          <w:tcPr>
            <w:tcW w:w="105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751.502,36</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2.023</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382.033,92</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696.926,08</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54.576,27</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54.576,27</w:t>
            </w:r>
          </w:p>
        </w:tc>
        <w:tc>
          <w:tcPr>
            <w:tcW w:w="99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436.610,19</w:t>
            </w:r>
          </w:p>
        </w:tc>
        <w:tc>
          <w:tcPr>
            <w:tcW w:w="105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751.502,36</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2.024</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384.329,56</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696.598,14</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54.904,22</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54.904,22</w:t>
            </w:r>
          </w:p>
        </w:tc>
        <w:tc>
          <w:tcPr>
            <w:tcW w:w="99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439.233,78</w:t>
            </w:r>
          </w:p>
        </w:tc>
        <w:tc>
          <w:tcPr>
            <w:tcW w:w="105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751.502,36</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2.025</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386.638,99</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696.268,22</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55.234,14</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55.234,14</w:t>
            </w:r>
          </w:p>
        </w:tc>
        <w:tc>
          <w:tcPr>
            <w:tcW w:w="99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441.873,14</w:t>
            </w:r>
          </w:p>
        </w:tc>
        <w:tc>
          <w:tcPr>
            <w:tcW w:w="105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751.502,36</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2.026</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388.962,31</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695.936,31</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55.566,04</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55.566,04</w:t>
            </w:r>
          </w:p>
        </w:tc>
        <w:tc>
          <w:tcPr>
            <w:tcW w:w="99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444.528,35</w:t>
            </w:r>
          </w:p>
        </w:tc>
        <w:tc>
          <w:tcPr>
            <w:tcW w:w="105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751.502,36</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2.027</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391.299,58</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695.602,42</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55.899,94</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55.899,94</w:t>
            </w:r>
          </w:p>
        </w:tc>
        <w:tc>
          <w:tcPr>
            <w:tcW w:w="99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447.199,52</w:t>
            </w:r>
          </w:p>
        </w:tc>
        <w:tc>
          <w:tcPr>
            <w:tcW w:w="105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751.502,36</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2.028</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393.650,90</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695.266,52</w:t>
            </w:r>
          </w:p>
        </w:tc>
        <w:tc>
          <w:tcPr>
            <w:tcW w:w="1039"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56.235,84</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56.235,84</w:t>
            </w:r>
          </w:p>
        </w:tc>
        <w:tc>
          <w:tcPr>
            <w:tcW w:w="99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449.886,74</w:t>
            </w:r>
          </w:p>
        </w:tc>
        <w:tc>
          <w:tcPr>
            <w:tcW w:w="105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751.502,36</w:t>
            </w:r>
          </w:p>
        </w:tc>
      </w:tr>
    </w:tbl>
    <w:p w:rsidR="00D2617C" w:rsidRDefault="00D2617C" w:rsidP="00D2617C">
      <w:r>
        <w:t>Luego, se calcula el beneficio neto para cada rubro analizado, que resulta de la diferencia del costo de producción total y el valor neto de la producción, conforme se muestra en el siguiente cuadro ejemplo:</w:t>
      </w:r>
    </w:p>
    <w:p w:rsidR="00D2617C" w:rsidRDefault="00D2617C" w:rsidP="00D2617C"/>
    <w:tbl>
      <w:tblPr>
        <w:tblW w:w="7310" w:type="dxa"/>
        <w:tblInd w:w="5" w:type="dxa"/>
        <w:tblCellMar>
          <w:left w:w="70" w:type="dxa"/>
          <w:right w:w="70" w:type="dxa"/>
        </w:tblCellMar>
        <w:tblLook w:val="04A0" w:firstRow="1" w:lastRow="0" w:firstColumn="1" w:lastColumn="0" w:noHBand="0" w:noVBand="1"/>
      </w:tblPr>
      <w:tblGrid>
        <w:gridCol w:w="50"/>
        <w:gridCol w:w="730"/>
        <w:gridCol w:w="50"/>
        <w:gridCol w:w="1037"/>
        <w:gridCol w:w="73"/>
        <w:gridCol w:w="1026"/>
        <w:gridCol w:w="34"/>
        <w:gridCol w:w="1080"/>
        <w:gridCol w:w="50"/>
        <w:gridCol w:w="990"/>
        <w:gridCol w:w="49"/>
        <w:gridCol w:w="1101"/>
        <w:gridCol w:w="1040"/>
      </w:tblGrid>
      <w:tr w:rsidR="00D2617C" w:rsidRPr="007E505A" w:rsidTr="00D2617C">
        <w:trPr>
          <w:gridAfter w:val="3"/>
          <w:wAfter w:w="2190" w:type="dxa"/>
          <w:trHeight w:val="255"/>
        </w:trPr>
        <w:tc>
          <w:tcPr>
            <w:tcW w:w="780" w:type="dxa"/>
            <w:gridSpan w:val="2"/>
            <w:tcBorders>
              <w:top w:val="nil"/>
              <w:left w:val="nil"/>
              <w:bottom w:val="nil"/>
              <w:right w:val="nil"/>
            </w:tcBorders>
            <w:shd w:val="clear" w:color="auto" w:fill="auto"/>
            <w:noWrap/>
            <w:vAlign w:val="bottom"/>
            <w:hideMark/>
          </w:tcPr>
          <w:p w:rsidR="00D2617C" w:rsidRPr="007E505A" w:rsidRDefault="00D2617C" w:rsidP="00BA084A">
            <w:pPr>
              <w:rPr>
                <w:rFonts w:cs="Arial"/>
                <w:b/>
                <w:bCs/>
                <w:sz w:val="16"/>
                <w:szCs w:val="16"/>
              </w:rPr>
            </w:pPr>
            <w:r w:rsidRPr="007E505A">
              <w:rPr>
                <w:rFonts w:cs="Arial"/>
                <w:b/>
                <w:bCs/>
                <w:sz w:val="16"/>
                <w:szCs w:val="16"/>
              </w:rPr>
              <w:t>Producto:</w:t>
            </w:r>
          </w:p>
        </w:tc>
        <w:tc>
          <w:tcPr>
            <w:tcW w:w="1160" w:type="dxa"/>
            <w:gridSpan w:val="3"/>
            <w:tcBorders>
              <w:top w:val="nil"/>
              <w:left w:val="nil"/>
              <w:bottom w:val="nil"/>
              <w:right w:val="nil"/>
            </w:tcBorders>
            <w:shd w:val="clear" w:color="auto" w:fill="auto"/>
            <w:noWrap/>
            <w:vAlign w:val="bottom"/>
            <w:hideMark/>
          </w:tcPr>
          <w:p w:rsidR="00D2617C" w:rsidRPr="007E505A" w:rsidRDefault="00D2617C" w:rsidP="00BA084A">
            <w:pPr>
              <w:rPr>
                <w:rFonts w:cs="Arial"/>
                <w:b/>
                <w:bCs/>
                <w:sz w:val="16"/>
                <w:szCs w:val="16"/>
              </w:rPr>
            </w:pPr>
            <w:r w:rsidRPr="007E505A">
              <w:rPr>
                <w:rFonts w:cs="Arial"/>
                <w:b/>
                <w:bCs/>
                <w:sz w:val="16"/>
                <w:szCs w:val="16"/>
              </w:rPr>
              <w:t>MAÍZ</w:t>
            </w:r>
          </w:p>
        </w:tc>
        <w:tc>
          <w:tcPr>
            <w:tcW w:w="1060" w:type="dxa"/>
            <w:gridSpan w:val="2"/>
            <w:tcBorders>
              <w:top w:val="nil"/>
              <w:left w:val="nil"/>
              <w:bottom w:val="nil"/>
              <w:right w:val="nil"/>
            </w:tcBorders>
            <w:shd w:val="clear" w:color="auto" w:fill="auto"/>
            <w:noWrap/>
            <w:vAlign w:val="bottom"/>
            <w:hideMark/>
          </w:tcPr>
          <w:p w:rsidR="00D2617C" w:rsidRPr="007E505A" w:rsidRDefault="00D2617C" w:rsidP="00BA084A">
            <w:pPr>
              <w:rPr>
                <w:rFonts w:cs="Arial"/>
                <w:b/>
                <w:bCs/>
                <w:sz w:val="16"/>
                <w:szCs w:val="16"/>
              </w:rPr>
            </w:pPr>
          </w:p>
        </w:tc>
        <w:tc>
          <w:tcPr>
            <w:tcW w:w="1080" w:type="dxa"/>
            <w:tcBorders>
              <w:top w:val="nil"/>
              <w:left w:val="nil"/>
              <w:bottom w:val="nil"/>
              <w:right w:val="nil"/>
            </w:tcBorders>
            <w:shd w:val="clear" w:color="auto" w:fill="auto"/>
            <w:noWrap/>
            <w:vAlign w:val="bottom"/>
            <w:hideMark/>
          </w:tcPr>
          <w:p w:rsidR="00D2617C" w:rsidRPr="007E505A" w:rsidRDefault="00D2617C" w:rsidP="00BA084A">
            <w:pPr>
              <w:rPr>
                <w:sz w:val="20"/>
                <w:szCs w:val="20"/>
              </w:rPr>
            </w:pPr>
          </w:p>
        </w:tc>
        <w:tc>
          <w:tcPr>
            <w:tcW w:w="1040" w:type="dxa"/>
            <w:gridSpan w:val="2"/>
            <w:tcBorders>
              <w:top w:val="nil"/>
              <w:left w:val="nil"/>
              <w:bottom w:val="nil"/>
              <w:right w:val="nil"/>
            </w:tcBorders>
            <w:shd w:val="clear" w:color="auto" w:fill="auto"/>
            <w:noWrap/>
            <w:vAlign w:val="bottom"/>
            <w:hideMark/>
          </w:tcPr>
          <w:p w:rsidR="00D2617C" w:rsidRPr="007E505A" w:rsidRDefault="00D2617C" w:rsidP="00BA084A">
            <w:pPr>
              <w:rPr>
                <w:sz w:val="20"/>
                <w:szCs w:val="20"/>
              </w:rPr>
            </w:pPr>
          </w:p>
        </w:tc>
      </w:tr>
      <w:tr w:rsidR="00D2617C" w:rsidRPr="005A6988" w:rsidTr="00D2617C">
        <w:trPr>
          <w:gridBefore w:val="1"/>
          <w:wBefore w:w="50" w:type="dxa"/>
          <w:trHeight w:val="540"/>
        </w:trPr>
        <w:tc>
          <w:tcPr>
            <w:tcW w:w="7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Año</w:t>
            </w:r>
          </w:p>
        </w:tc>
        <w:tc>
          <w:tcPr>
            <w:tcW w:w="3300" w:type="dxa"/>
            <w:gridSpan w:val="6"/>
            <w:tcBorders>
              <w:top w:val="single" w:sz="4" w:space="0" w:color="auto"/>
              <w:left w:val="nil"/>
              <w:bottom w:val="single" w:sz="4" w:space="0" w:color="auto"/>
              <w:right w:val="single" w:sz="4" w:space="0" w:color="auto"/>
            </w:tcBorders>
            <w:shd w:val="clear" w:color="auto" w:fill="auto"/>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Costo de producción total</w:t>
            </w:r>
            <w:r w:rsidRPr="005A6988">
              <w:rPr>
                <w:rFonts w:cs="Arial"/>
                <w:b/>
                <w:bCs/>
                <w:sz w:val="16"/>
                <w:szCs w:val="16"/>
                <w:lang w:eastAsia="es-PY"/>
              </w:rPr>
              <w:br/>
              <w:t>(U$S)</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Valor neto de la producción</w:t>
            </w:r>
            <w:r w:rsidRPr="005A6988">
              <w:rPr>
                <w:rFonts w:cs="Arial"/>
                <w:b/>
                <w:bCs/>
                <w:sz w:val="16"/>
                <w:szCs w:val="16"/>
                <w:lang w:eastAsia="es-PY"/>
              </w:rPr>
              <w:br/>
              <w:t>(U$S)</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Beneficio neto</w:t>
            </w:r>
            <w:r w:rsidRPr="005A6988">
              <w:rPr>
                <w:rFonts w:cs="Arial"/>
                <w:b/>
                <w:bCs/>
                <w:sz w:val="16"/>
                <w:szCs w:val="16"/>
                <w:lang w:eastAsia="es-PY"/>
              </w:rPr>
              <w:br/>
              <w:t>(U$S)</w:t>
            </w:r>
          </w:p>
        </w:tc>
      </w:tr>
      <w:tr w:rsidR="00D2617C" w:rsidRPr="005A6988" w:rsidTr="00D2617C">
        <w:trPr>
          <w:gridBefore w:val="1"/>
          <w:wBefore w:w="50" w:type="dxa"/>
          <w:trHeight w:val="255"/>
        </w:trPr>
        <w:tc>
          <w:tcPr>
            <w:tcW w:w="780" w:type="dxa"/>
            <w:gridSpan w:val="2"/>
            <w:vMerge/>
            <w:tcBorders>
              <w:top w:val="single" w:sz="4" w:space="0" w:color="auto"/>
              <w:left w:val="single" w:sz="4" w:space="0" w:color="auto"/>
              <w:bottom w:val="single" w:sz="4" w:space="0" w:color="auto"/>
              <w:right w:val="single" w:sz="4" w:space="0" w:color="auto"/>
            </w:tcBorders>
            <w:vAlign w:val="center"/>
            <w:hideMark/>
          </w:tcPr>
          <w:p w:rsidR="00D2617C" w:rsidRPr="005A6988" w:rsidRDefault="00D2617C" w:rsidP="00BA084A">
            <w:pPr>
              <w:rPr>
                <w:rFonts w:cs="Arial"/>
                <w:b/>
                <w:bCs/>
                <w:sz w:val="16"/>
                <w:szCs w:val="16"/>
                <w:lang w:eastAsia="es-PY"/>
              </w:rPr>
            </w:pPr>
          </w:p>
        </w:tc>
        <w:tc>
          <w:tcPr>
            <w:tcW w:w="1037"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Sin Proyecto</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Con Proyecto</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Nuevas tierras</w:t>
            </w:r>
          </w:p>
        </w:tc>
        <w:tc>
          <w:tcPr>
            <w:tcW w:w="1039" w:type="dxa"/>
            <w:gridSpan w:val="2"/>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Sin Proyecto</w:t>
            </w:r>
          </w:p>
        </w:tc>
        <w:tc>
          <w:tcPr>
            <w:tcW w:w="1101"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Con Proyecto</w:t>
            </w: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D2617C" w:rsidRPr="005A6988" w:rsidRDefault="00D2617C" w:rsidP="00BA084A">
            <w:pPr>
              <w:rPr>
                <w:rFonts w:cs="Arial"/>
                <w:b/>
                <w:bCs/>
                <w:sz w:val="16"/>
                <w:szCs w:val="16"/>
                <w:lang w:eastAsia="es-PY"/>
              </w:rPr>
            </w:pPr>
          </w:p>
        </w:tc>
      </w:tr>
      <w:tr w:rsidR="00D2617C" w:rsidRPr="005A6988" w:rsidTr="00D2617C">
        <w:trPr>
          <w:gridBefore w:val="1"/>
          <w:wBefore w:w="50" w:type="dxa"/>
          <w:trHeight w:val="255"/>
        </w:trPr>
        <w:tc>
          <w:tcPr>
            <w:tcW w:w="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2.017</w:t>
            </w:r>
          </w:p>
        </w:tc>
        <w:tc>
          <w:tcPr>
            <w:tcW w:w="10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184.809,17</w:t>
            </w:r>
          </w:p>
        </w:tc>
        <w:tc>
          <w:tcPr>
            <w:tcW w:w="1099" w:type="dxa"/>
            <w:gridSpan w:val="2"/>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184.809,17</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D2617C" w:rsidRDefault="00D2617C" w:rsidP="00BA084A">
            <w:pPr>
              <w:rPr>
                <w:rFonts w:cs="Arial"/>
                <w:sz w:val="16"/>
                <w:szCs w:val="16"/>
              </w:rPr>
            </w:pPr>
            <w:r>
              <w:rPr>
                <w:rFonts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183.736,00</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183.736,00</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b/>
                <w:bCs/>
                <w:sz w:val="16"/>
                <w:szCs w:val="16"/>
              </w:rPr>
            </w:pPr>
            <w:r>
              <w:rPr>
                <w:rFonts w:cs="Arial"/>
                <w:b/>
                <w:bCs/>
                <w:sz w:val="16"/>
                <w:szCs w:val="16"/>
              </w:rPr>
              <w:t>0,00</w:t>
            </w:r>
          </w:p>
        </w:tc>
      </w:tr>
      <w:tr w:rsidR="00D2617C" w:rsidRPr="005A6988" w:rsidTr="00D2617C">
        <w:trPr>
          <w:gridBefore w:val="1"/>
          <w:wBefore w:w="50" w:type="dxa"/>
          <w:trHeight w:val="255"/>
        </w:trPr>
        <w:tc>
          <w:tcPr>
            <w:tcW w:w="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2.018</w:t>
            </w:r>
          </w:p>
        </w:tc>
        <w:tc>
          <w:tcPr>
            <w:tcW w:w="10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185.363,60</w:t>
            </w:r>
          </w:p>
        </w:tc>
        <w:tc>
          <w:tcPr>
            <w:tcW w:w="1099" w:type="dxa"/>
            <w:gridSpan w:val="2"/>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185.363,60</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D2617C" w:rsidRDefault="00D2617C" w:rsidP="00BA084A">
            <w:pPr>
              <w:rPr>
                <w:rFonts w:cs="Arial"/>
                <w:sz w:val="16"/>
                <w:szCs w:val="16"/>
              </w:rPr>
            </w:pPr>
            <w:r>
              <w:rPr>
                <w:rFonts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185.396,16</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185.396,16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b/>
                <w:bCs/>
                <w:sz w:val="16"/>
                <w:szCs w:val="16"/>
              </w:rPr>
            </w:pPr>
            <w:r>
              <w:rPr>
                <w:rFonts w:cs="Arial"/>
                <w:b/>
                <w:bCs/>
                <w:sz w:val="16"/>
                <w:szCs w:val="16"/>
              </w:rPr>
              <w:t>0,00</w:t>
            </w:r>
          </w:p>
        </w:tc>
      </w:tr>
      <w:tr w:rsidR="00D2617C" w:rsidRPr="005A6988" w:rsidTr="00D2617C">
        <w:trPr>
          <w:gridBefore w:val="1"/>
          <w:wBefore w:w="50" w:type="dxa"/>
          <w:trHeight w:val="255"/>
        </w:trPr>
        <w:tc>
          <w:tcPr>
            <w:tcW w:w="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2.019</w:t>
            </w:r>
          </w:p>
        </w:tc>
        <w:tc>
          <w:tcPr>
            <w:tcW w:w="10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185.919,69</w:t>
            </w:r>
          </w:p>
        </w:tc>
        <w:tc>
          <w:tcPr>
            <w:tcW w:w="1099" w:type="dxa"/>
            <w:gridSpan w:val="2"/>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318.411,23</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13.035,53</w:t>
            </w:r>
          </w:p>
        </w:tc>
        <w:tc>
          <w:tcPr>
            <w:tcW w:w="1039" w:type="dxa"/>
            <w:gridSpan w:val="2"/>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187.067,96</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193.336,73</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b/>
                <w:bCs/>
                <w:sz w:val="16"/>
                <w:szCs w:val="16"/>
              </w:rPr>
            </w:pPr>
            <w:r>
              <w:rPr>
                <w:rFonts w:cs="Arial"/>
                <w:b/>
                <w:bCs/>
                <w:sz w:val="16"/>
                <w:szCs w:val="16"/>
              </w:rPr>
              <w:t>6.268,76</w:t>
            </w:r>
          </w:p>
        </w:tc>
      </w:tr>
      <w:tr w:rsidR="00D2617C" w:rsidRPr="005A6988" w:rsidTr="00D2617C">
        <w:trPr>
          <w:gridBefore w:val="1"/>
          <w:wBefore w:w="50" w:type="dxa"/>
          <w:trHeight w:val="255"/>
        </w:trPr>
        <w:tc>
          <w:tcPr>
            <w:tcW w:w="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2.020</w:t>
            </w:r>
          </w:p>
        </w:tc>
        <w:tc>
          <w:tcPr>
            <w:tcW w:w="10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186.477,45</w:t>
            </w:r>
          </w:p>
        </w:tc>
        <w:tc>
          <w:tcPr>
            <w:tcW w:w="1099" w:type="dxa"/>
            <w:gridSpan w:val="2"/>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324.779,45</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13.335,34</w:t>
            </w:r>
          </w:p>
        </w:tc>
        <w:tc>
          <w:tcPr>
            <w:tcW w:w="1039" w:type="dxa"/>
            <w:gridSpan w:val="2"/>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188.751,49</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239.183,86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b/>
                <w:bCs/>
                <w:sz w:val="16"/>
                <w:szCs w:val="16"/>
              </w:rPr>
            </w:pPr>
            <w:r>
              <w:rPr>
                <w:rFonts w:cs="Arial"/>
                <w:b/>
                <w:bCs/>
                <w:sz w:val="16"/>
                <w:szCs w:val="16"/>
              </w:rPr>
              <w:t>50.432,38</w:t>
            </w:r>
          </w:p>
        </w:tc>
      </w:tr>
      <w:tr w:rsidR="00D2617C" w:rsidRPr="005A6988" w:rsidTr="00D2617C">
        <w:trPr>
          <w:gridBefore w:val="1"/>
          <w:wBefore w:w="50" w:type="dxa"/>
          <w:trHeight w:val="255"/>
        </w:trPr>
        <w:tc>
          <w:tcPr>
            <w:tcW w:w="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2.021</w:t>
            </w:r>
          </w:p>
        </w:tc>
        <w:tc>
          <w:tcPr>
            <w:tcW w:w="10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187.036,88</w:t>
            </w:r>
          </w:p>
        </w:tc>
        <w:tc>
          <w:tcPr>
            <w:tcW w:w="1099" w:type="dxa"/>
            <w:gridSpan w:val="2"/>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331.275,04</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13.641,27</w:t>
            </w:r>
          </w:p>
        </w:tc>
        <w:tc>
          <w:tcPr>
            <w:tcW w:w="1039" w:type="dxa"/>
            <w:gridSpan w:val="2"/>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190.446,81</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289.724,75</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b/>
                <w:bCs/>
                <w:sz w:val="16"/>
                <w:szCs w:val="16"/>
              </w:rPr>
            </w:pPr>
            <w:r>
              <w:rPr>
                <w:rFonts w:cs="Arial"/>
                <w:b/>
                <w:bCs/>
                <w:sz w:val="16"/>
                <w:szCs w:val="16"/>
              </w:rPr>
              <w:t>99.277,95</w:t>
            </w:r>
          </w:p>
        </w:tc>
      </w:tr>
      <w:tr w:rsidR="00D2617C" w:rsidRPr="005A6988" w:rsidTr="00220098">
        <w:trPr>
          <w:gridBefore w:val="1"/>
          <w:wBefore w:w="50" w:type="dxa"/>
          <w:trHeight w:val="255"/>
        </w:trPr>
        <w:tc>
          <w:tcPr>
            <w:tcW w:w="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2.022</w:t>
            </w:r>
          </w:p>
        </w:tc>
        <w:tc>
          <w:tcPr>
            <w:tcW w:w="1037"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187.597,99</w:t>
            </w:r>
          </w:p>
        </w:tc>
        <w:tc>
          <w:tcPr>
            <w:tcW w:w="1099" w:type="dxa"/>
            <w:gridSpan w:val="2"/>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337.900,54</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13.953,44</w:t>
            </w:r>
          </w:p>
        </w:tc>
        <w:tc>
          <w:tcPr>
            <w:tcW w:w="1039" w:type="dxa"/>
            <w:gridSpan w:val="2"/>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192.153,99</w:t>
            </w:r>
          </w:p>
        </w:tc>
        <w:tc>
          <w:tcPr>
            <w:tcW w:w="1101"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345.398,09</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Default="00D2617C" w:rsidP="00BA084A">
            <w:pPr>
              <w:jc w:val="right"/>
              <w:rPr>
                <w:rFonts w:cs="Arial"/>
                <w:b/>
                <w:bCs/>
                <w:sz w:val="16"/>
                <w:szCs w:val="16"/>
              </w:rPr>
            </w:pPr>
            <w:r>
              <w:rPr>
                <w:rFonts w:cs="Arial"/>
                <w:b/>
                <w:bCs/>
                <w:sz w:val="16"/>
                <w:szCs w:val="16"/>
              </w:rPr>
              <w:t>153.244,10</w:t>
            </w:r>
          </w:p>
        </w:tc>
      </w:tr>
      <w:tr w:rsidR="00D2617C" w:rsidRPr="005A6988" w:rsidTr="00220098">
        <w:trPr>
          <w:gridBefore w:val="1"/>
          <w:wBefore w:w="50" w:type="dxa"/>
          <w:trHeight w:val="255"/>
        </w:trPr>
        <w:tc>
          <w:tcPr>
            <w:tcW w:w="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lastRenderedPageBreak/>
              <w:t>2.023</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188.160,79</w:t>
            </w:r>
          </w:p>
        </w:tc>
        <w:tc>
          <w:tcPr>
            <w:tcW w:w="10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337.900,54</w:t>
            </w:r>
          </w:p>
        </w:tc>
        <w:tc>
          <w:tcPr>
            <w:tcW w:w="116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0,00</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193.873,13</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359.025,54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b/>
                <w:bCs/>
                <w:sz w:val="16"/>
                <w:szCs w:val="16"/>
              </w:rPr>
            </w:pPr>
            <w:r>
              <w:rPr>
                <w:rFonts w:cs="Arial"/>
                <w:b/>
                <w:bCs/>
                <w:sz w:val="16"/>
                <w:szCs w:val="16"/>
              </w:rPr>
              <w:t>165.152,41</w:t>
            </w:r>
          </w:p>
        </w:tc>
      </w:tr>
      <w:tr w:rsidR="00D2617C" w:rsidRPr="005A6988" w:rsidTr="00220098">
        <w:trPr>
          <w:gridBefore w:val="1"/>
          <w:wBefore w:w="50" w:type="dxa"/>
          <w:trHeight w:val="255"/>
        </w:trPr>
        <w:tc>
          <w:tcPr>
            <w:tcW w:w="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2.024</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188.725,27</w:t>
            </w:r>
          </w:p>
        </w:tc>
        <w:tc>
          <w:tcPr>
            <w:tcW w:w="10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337.900,54</w:t>
            </w:r>
          </w:p>
        </w:tc>
        <w:tc>
          <w:tcPr>
            <w:tcW w:w="116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0,00</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195.604,29</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358.697,60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b/>
                <w:bCs/>
                <w:sz w:val="16"/>
                <w:szCs w:val="16"/>
              </w:rPr>
            </w:pPr>
            <w:r>
              <w:rPr>
                <w:rFonts w:cs="Arial"/>
                <w:b/>
                <w:bCs/>
                <w:sz w:val="16"/>
                <w:szCs w:val="16"/>
              </w:rPr>
              <w:t>163.093,31</w:t>
            </w:r>
          </w:p>
        </w:tc>
      </w:tr>
      <w:tr w:rsidR="00D2617C" w:rsidRPr="005A6988" w:rsidTr="00220098">
        <w:trPr>
          <w:gridBefore w:val="1"/>
          <w:wBefore w:w="50" w:type="dxa"/>
          <w:trHeight w:val="255"/>
        </w:trPr>
        <w:tc>
          <w:tcPr>
            <w:tcW w:w="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2.025</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189.291,44</w:t>
            </w:r>
          </w:p>
        </w:tc>
        <w:tc>
          <w:tcPr>
            <w:tcW w:w="10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337.900,54</w:t>
            </w:r>
          </w:p>
        </w:tc>
        <w:tc>
          <w:tcPr>
            <w:tcW w:w="116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0,00</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197.347,55</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358.367,68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b/>
                <w:bCs/>
                <w:sz w:val="16"/>
                <w:szCs w:val="16"/>
              </w:rPr>
            </w:pPr>
            <w:r>
              <w:rPr>
                <w:rFonts w:cs="Arial"/>
                <w:b/>
                <w:bCs/>
                <w:sz w:val="16"/>
                <w:szCs w:val="16"/>
              </w:rPr>
              <w:t>161.020,13</w:t>
            </w:r>
          </w:p>
        </w:tc>
      </w:tr>
      <w:tr w:rsidR="00D2617C" w:rsidRPr="005A6988" w:rsidTr="00220098">
        <w:trPr>
          <w:gridBefore w:val="1"/>
          <w:wBefore w:w="50" w:type="dxa"/>
          <w:trHeight w:val="255"/>
        </w:trPr>
        <w:tc>
          <w:tcPr>
            <w:tcW w:w="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2.026</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189.859,32</w:t>
            </w:r>
          </w:p>
        </w:tc>
        <w:tc>
          <w:tcPr>
            <w:tcW w:w="10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337.900,54</w:t>
            </w:r>
          </w:p>
        </w:tc>
        <w:tc>
          <w:tcPr>
            <w:tcW w:w="116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0,00</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199.102,99</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358.035,77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b/>
                <w:bCs/>
                <w:sz w:val="16"/>
                <w:szCs w:val="16"/>
              </w:rPr>
            </w:pPr>
            <w:r>
              <w:rPr>
                <w:rFonts w:cs="Arial"/>
                <w:b/>
                <w:bCs/>
                <w:sz w:val="16"/>
                <w:szCs w:val="16"/>
              </w:rPr>
              <w:t>158.932,78</w:t>
            </w:r>
          </w:p>
        </w:tc>
      </w:tr>
      <w:tr w:rsidR="00D2617C" w:rsidRPr="005A6988" w:rsidTr="00220098">
        <w:trPr>
          <w:gridBefore w:val="1"/>
          <w:wBefore w:w="50" w:type="dxa"/>
          <w:trHeight w:val="255"/>
        </w:trPr>
        <w:tc>
          <w:tcPr>
            <w:tcW w:w="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2.027</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190.428,90</w:t>
            </w:r>
          </w:p>
        </w:tc>
        <w:tc>
          <w:tcPr>
            <w:tcW w:w="10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337.900,54</w:t>
            </w:r>
          </w:p>
        </w:tc>
        <w:tc>
          <w:tcPr>
            <w:tcW w:w="116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0,00</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200.870,69</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357.701,88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b/>
                <w:bCs/>
                <w:sz w:val="16"/>
                <w:szCs w:val="16"/>
              </w:rPr>
            </w:pPr>
            <w:r>
              <w:rPr>
                <w:rFonts w:cs="Arial"/>
                <w:b/>
                <w:bCs/>
                <w:sz w:val="16"/>
                <w:szCs w:val="16"/>
              </w:rPr>
              <w:t>156.831,19</w:t>
            </w:r>
          </w:p>
        </w:tc>
      </w:tr>
      <w:tr w:rsidR="00D2617C" w:rsidRPr="005A6988" w:rsidTr="00220098">
        <w:trPr>
          <w:gridBefore w:val="1"/>
          <w:wBefore w:w="50" w:type="dxa"/>
          <w:trHeight w:val="255"/>
        </w:trPr>
        <w:tc>
          <w:tcPr>
            <w:tcW w:w="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center"/>
              <w:rPr>
                <w:rFonts w:cs="Arial"/>
                <w:b/>
                <w:bCs/>
                <w:sz w:val="16"/>
                <w:szCs w:val="16"/>
              </w:rPr>
            </w:pPr>
            <w:r>
              <w:rPr>
                <w:rFonts w:cs="Arial"/>
                <w:b/>
                <w:bCs/>
                <w:sz w:val="16"/>
                <w:szCs w:val="16"/>
              </w:rPr>
              <w:t>2.028</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191.000,18</w:t>
            </w:r>
          </w:p>
        </w:tc>
        <w:tc>
          <w:tcPr>
            <w:tcW w:w="10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337.900,54</w:t>
            </w:r>
          </w:p>
        </w:tc>
        <w:tc>
          <w:tcPr>
            <w:tcW w:w="116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0,00</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202.650,72</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sz w:val="16"/>
                <w:szCs w:val="16"/>
              </w:rPr>
            </w:pPr>
            <w:r>
              <w:rPr>
                <w:rFonts w:cs="Arial"/>
                <w:sz w:val="16"/>
                <w:szCs w:val="16"/>
              </w:rPr>
              <w:t>357.365,97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7C" w:rsidRDefault="00D2617C" w:rsidP="00BA084A">
            <w:pPr>
              <w:jc w:val="right"/>
              <w:rPr>
                <w:rFonts w:cs="Arial"/>
                <w:b/>
                <w:bCs/>
                <w:sz w:val="16"/>
                <w:szCs w:val="16"/>
              </w:rPr>
            </w:pPr>
            <w:r>
              <w:rPr>
                <w:rFonts w:cs="Arial"/>
                <w:b/>
                <w:bCs/>
                <w:sz w:val="16"/>
                <w:szCs w:val="16"/>
              </w:rPr>
              <w:t>154.715,26</w:t>
            </w:r>
          </w:p>
        </w:tc>
      </w:tr>
    </w:tbl>
    <w:p w:rsidR="00D2617C" w:rsidRDefault="00D2617C" w:rsidP="00D2617C"/>
    <w:p w:rsidR="00D2617C" w:rsidRDefault="00D2617C" w:rsidP="00D2617C">
      <w:r>
        <w:t>En el cuadro anterior, se observa que fueron considerados los costos de habilitación de nuevas tierras para cada rubro analizado.</w:t>
      </w:r>
    </w:p>
    <w:p w:rsidR="00D2617C" w:rsidRDefault="00D2617C" w:rsidP="00D2617C">
      <w:r>
        <w:t>Finalmente, conforme se muestra en el siguiente cuadro ejemplo, se calculan los beneficios netos del total de los productos agrícolas analizados (Excedente del Productor) correspondiente al AID del tramo analizado:</w:t>
      </w:r>
    </w:p>
    <w:tbl>
      <w:tblPr>
        <w:tblW w:w="8360" w:type="dxa"/>
        <w:tblInd w:w="55" w:type="dxa"/>
        <w:tblCellMar>
          <w:left w:w="70" w:type="dxa"/>
          <w:right w:w="70" w:type="dxa"/>
        </w:tblCellMar>
        <w:tblLook w:val="04A0" w:firstRow="1" w:lastRow="0" w:firstColumn="1" w:lastColumn="0" w:noHBand="0" w:noVBand="1"/>
      </w:tblPr>
      <w:tblGrid>
        <w:gridCol w:w="780"/>
        <w:gridCol w:w="1160"/>
        <w:gridCol w:w="1060"/>
        <w:gridCol w:w="1080"/>
        <w:gridCol w:w="1040"/>
        <w:gridCol w:w="1100"/>
        <w:gridCol w:w="1040"/>
        <w:gridCol w:w="1100"/>
      </w:tblGrid>
      <w:tr w:rsidR="00D2617C" w:rsidRPr="005A6988" w:rsidTr="00BA084A">
        <w:trPr>
          <w:trHeight w:val="255"/>
        </w:trPr>
        <w:tc>
          <w:tcPr>
            <w:tcW w:w="780" w:type="dxa"/>
            <w:tcBorders>
              <w:top w:val="nil"/>
              <w:left w:val="nil"/>
              <w:bottom w:val="nil"/>
              <w:right w:val="nil"/>
            </w:tcBorders>
            <w:shd w:val="clear" w:color="auto" w:fill="auto"/>
            <w:noWrap/>
            <w:vAlign w:val="bottom"/>
            <w:hideMark/>
          </w:tcPr>
          <w:p w:rsidR="00D2617C" w:rsidRPr="005A6988" w:rsidRDefault="00D2617C" w:rsidP="00BA084A">
            <w:pPr>
              <w:rPr>
                <w:rFonts w:cs="Arial"/>
                <w:b/>
                <w:bCs/>
                <w:sz w:val="16"/>
                <w:szCs w:val="16"/>
                <w:lang w:eastAsia="es-PY"/>
              </w:rPr>
            </w:pPr>
            <w:r w:rsidRPr="005A6988">
              <w:rPr>
                <w:rFonts w:cs="Arial"/>
                <w:b/>
                <w:bCs/>
                <w:sz w:val="16"/>
                <w:szCs w:val="16"/>
                <w:lang w:eastAsia="es-PY"/>
              </w:rPr>
              <w:t xml:space="preserve">TOTALES </w:t>
            </w:r>
          </w:p>
        </w:tc>
        <w:tc>
          <w:tcPr>
            <w:tcW w:w="1160" w:type="dxa"/>
            <w:tcBorders>
              <w:top w:val="nil"/>
              <w:left w:val="nil"/>
              <w:bottom w:val="nil"/>
              <w:right w:val="nil"/>
            </w:tcBorders>
            <w:shd w:val="clear" w:color="auto" w:fill="auto"/>
            <w:noWrap/>
            <w:vAlign w:val="bottom"/>
            <w:hideMark/>
          </w:tcPr>
          <w:p w:rsidR="00D2617C" w:rsidRPr="005A6988" w:rsidRDefault="00D2617C" w:rsidP="00BA084A">
            <w:pPr>
              <w:rPr>
                <w:rFonts w:cs="Arial"/>
                <w:b/>
                <w:bCs/>
                <w:sz w:val="16"/>
                <w:szCs w:val="16"/>
                <w:lang w:eastAsia="es-PY"/>
              </w:rPr>
            </w:pPr>
          </w:p>
        </w:tc>
        <w:tc>
          <w:tcPr>
            <w:tcW w:w="1060" w:type="dxa"/>
            <w:tcBorders>
              <w:top w:val="nil"/>
              <w:left w:val="nil"/>
              <w:bottom w:val="nil"/>
              <w:right w:val="nil"/>
            </w:tcBorders>
            <w:shd w:val="clear" w:color="auto" w:fill="auto"/>
            <w:noWrap/>
            <w:vAlign w:val="bottom"/>
            <w:hideMark/>
          </w:tcPr>
          <w:p w:rsidR="00D2617C" w:rsidRPr="005A6988" w:rsidRDefault="00D2617C" w:rsidP="00BA084A">
            <w:pPr>
              <w:rPr>
                <w:rFonts w:cs="Arial"/>
                <w:sz w:val="16"/>
                <w:szCs w:val="16"/>
                <w:lang w:eastAsia="es-PY"/>
              </w:rPr>
            </w:pPr>
          </w:p>
        </w:tc>
        <w:tc>
          <w:tcPr>
            <w:tcW w:w="1080" w:type="dxa"/>
            <w:tcBorders>
              <w:top w:val="nil"/>
              <w:left w:val="nil"/>
              <w:bottom w:val="nil"/>
              <w:right w:val="nil"/>
            </w:tcBorders>
            <w:shd w:val="clear" w:color="auto" w:fill="auto"/>
            <w:noWrap/>
            <w:vAlign w:val="bottom"/>
            <w:hideMark/>
          </w:tcPr>
          <w:p w:rsidR="00D2617C" w:rsidRPr="005A6988" w:rsidRDefault="00D2617C" w:rsidP="00BA084A">
            <w:pPr>
              <w:rPr>
                <w:rFonts w:cs="Arial"/>
                <w:sz w:val="16"/>
                <w:szCs w:val="16"/>
                <w:lang w:eastAsia="es-PY"/>
              </w:rPr>
            </w:pPr>
          </w:p>
        </w:tc>
        <w:tc>
          <w:tcPr>
            <w:tcW w:w="1040" w:type="dxa"/>
            <w:tcBorders>
              <w:top w:val="nil"/>
              <w:left w:val="nil"/>
              <w:bottom w:val="nil"/>
              <w:right w:val="nil"/>
            </w:tcBorders>
            <w:shd w:val="clear" w:color="auto" w:fill="auto"/>
            <w:noWrap/>
            <w:vAlign w:val="bottom"/>
            <w:hideMark/>
          </w:tcPr>
          <w:p w:rsidR="00D2617C" w:rsidRPr="005A6988" w:rsidRDefault="00D2617C" w:rsidP="00BA084A">
            <w:pPr>
              <w:rPr>
                <w:rFonts w:cs="Arial"/>
                <w:sz w:val="16"/>
                <w:szCs w:val="16"/>
                <w:lang w:eastAsia="es-PY"/>
              </w:rPr>
            </w:pPr>
          </w:p>
        </w:tc>
        <w:tc>
          <w:tcPr>
            <w:tcW w:w="1100" w:type="dxa"/>
            <w:tcBorders>
              <w:top w:val="nil"/>
              <w:left w:val="nil"/>
              <w:bottom w:val="nil"/>
              <w:right w:val="nil"/>
            </w:tcBorders>
            <w:shd w:val="clear" w:color="auto" w:fill="auto"/>
            <w:noWrap/>
            <w:vAlign w:val="bottom"/>
            <w:hideMark/>
          </w:tcPr>
          <w:p w:rsidR="00D2617C" w:rsidRPr="005A6988" w:rsidRDefault="00D2617C" w:rsidP="00BA084A">
            <w:pPr>
              <w:rPr>
                <w:rFonts w:cs="Arial"/>
                <w:sz w:val="16"/>
                <w:szCs w:val="16"/>
                <w:lang w:eastAsia="es-PY"/>
              </w:rPr>
            </w:pPr>
          </w:p>
        </w:tc>
        <w:tc>
          <w:tcPr>
            <w:tcW w:w="1040" w:type="dxa"/>
            <w:tcBorders>
              <w:top w:val="nil"/>
              <w:left w:val="nil"/>
              <w:bottom w:val="nil"/>
              <w:right w:val="nil"/>
            </w:tcBorders>
            <w:shd w:val="clear" w:color="auto" w:fill="auto"/>
            <w:noWrap/>
            <w:vAlign w:val="bottom"/>
            <w:hideMark/>
          </w:tcPr>
          <w:p w:rsidR="00D2617C" w:rsidRPr="005A6988" w:rsidRDefault="00D2617C" w:rsidP="00BA084A">
            <w:pPr>
              <w:rPr>
                <w:rFonts w:cs="Arial"/>
                <w:sz w:val="16"/>
                <w:szCs w:val="16"/>
                <w:lang w:eastAsia="es-PY"/>
              </w:rPr>
            </w:pPr>
          </w:p>
        </w:tc>
        <w:tc>
          <w:tcPr>
            <w:tcW w:w="1100" w:type="dxa"/>
            <w:tcBorders>
              <w:top w:val="nil"/>
              <w:left w:val="nil"/>
              <w:bottom w:val="nil"/>
              <w:right w:val="nil"/>
            </w:tcBorders>
            <w:shd w:val="clear" w:color="auto" w:fill="auto"/>
            <w:noWrap/>
            <w:vAlign w:val="bottom"/>
            <w:hideMark/>
          </w:tcPr>
          <w:p w:rsidR="00D2617C" w:rsidRPr="005A6988" w:rsidRDefault="00D2617C" w:rsidP="00BA084A">
            <w:pPr>
              <w:rPr>
                <w:rFonts w:cs="Arial"/>
                <w:sz w:val="16"/>
                <w:szCs w:val="16"/>
                <w:lang w:eastAsia="es-PY"/>
              </w:rPr>
            </w:pPr>
          </w:p>
        </w:tc>
      </w:tr>
      <w:tr w:rsidR="00D2617C" w:rsidRPr="005A6988" w:rsidTr="00BA084A">
        <w:trPr>
          <w:trHeight w:val="255"/>
        </w:trPr>
        <w:tc>
          <w:tcPr>
            <w:tcW w:w="780" w:type="dxa"/>
            <w:tcBorders>
              <w:top w:val="nil"/>
              <w:left w:val="nil"/>
              <w:bottom w:val="nil"/>
              <w:right w:val="nil"/>
            </w:tcBorders>
            <w:shd w:val="clear" w:color="auto" w:fill="auto"/>
            <w:noWrap/>
            <w:vAlign w:val="bottom"/>
            <w:hideMark/>
          </w:tcPr>
          <w:p w:rsidR="00D2617C" w:rsidRPr="005A6988" w:rsidRDefault="00D2617C" w:rsidP="00BA084A">
            <w:pPr>
              <w:rPr>
                <w:rFonts w:cs="Arial"/>
                <w:sz w:val="16"/>
                <w:szCs w:val="16"/>
                <w:lang w:eastAsia="es-PY"/>
              </w:rPr>
            </w:pPr>
          </w:p>
        </w:tc>
        <w:tc>
          <w:tcPr>
            <w:tcW w:w="1160" w:type="dxa"/>
            <w:tcBorders>
              <w:top w:val="nil"/>
              <w:left w:val="nil"/>
              <w:bottom w:val="nil"/>
              <w:right w:val="nil"/>
            </w:tcBorders>
            <w:shd w:val="clear" w:color="auto" w:fill="auto"/>
            <w:noWrap/>
            <w:vAlign w:val="bottom"/>
            <w:hideMark/>
          </w:tcPr>
          <w:p w:rsidR="00D2617C" w:rsidRPr="005A6988" w:rsidRDefault="00D2617C" w:rsidP="00BA084A">
            <w:pPr>
              <w:rPr>
                <w:rFonts w:cs="Arial"/>
                <w:b/>
                <w:bCs/>
                <w:sz w:val="16"/>
                <w:szCs w:val="16"/>
                <w:lang w:eastAsia="es-PY"/>
              </w:rPr>
            </w:pPr>
          </w:p>
        </w:tc>
        <w:tc>
          <w:tcPr>
            <w:tcW w:w="1060" w:type="dxa"/>
            <w:tcBorders>
              <w:top w:val="nil"/>
              <w:left w:val="nil"/>
              <w:bottom w:val="nil"/>
              <w:right w:val="nil"/>
            </w:tcBorders>
            <w:shd w:val="clear" w:color="auto" w:fill="auto"/>
            <w:noWrap/>
            <w:vAlign w:val="bottom"/>
            <w:hideMark/>
          </w:tcPr>
          <w:p w:rsidR="00D2617C" w:rsidRPr="005A6988" w:rsidRDefault="00D2617C" w:rsidP="00BA084A">
            <w:pPr>
              <w:rPr>
                <w:rFonts w:cs="Arial"/>
                <w:sz w:val="16"/>
                <w:szCs w:val="16"/>
                <w:lang w:eastAsia="es-PY"/>
              </w:rPr>
            </w:pPr>
          </w:p>
        </w:tc>
        <w:tc>
          <w:tcPr>
            <w:tcW w:w="1080" w:type="dxa"/>
            <w:tcBorders>
              <w:top w:val="nil"/>
              <w:left w:val="nil"/>
              <w:bottom w:val="nil"/>
              <w:right w:val="nil"/>
            </w:tcBorders>
            <w:shd w:val="clear" w:color="auto" w:fill="auto"/>
            <w:noWrap/>
            <w:vAlign w:val="bottom"/>
            <w:hideMark/>
          </w:tcPr>
          <w:p w:rsidR="00D2617C" w:rsidRPr="005A6988" w:rsidRDefault="00D2617C" w:rsidP="00BA084A">
            <w:pPr>
              <w:rPr>
                <w:rFonts w:cs="Arial"/>
                <w:sz w:val="16"/>
                <w:szCs w:val="16"/>
                <w:lang w:eastAsia="es-PY"/>
              </w:rPr>
            </w:pPr>
          </w:p>
        </w:tc>
        <w:tc>
          <w:tcPr>
            <w:tcW w:w="1040" w:type="dxa"/>
            <w:tcBorders>
              <w:top w:val="nil"/>
              <w:left w:val="nil"/>
              <w:bottom w:val="nil"/>
              <w:right w:val="nil"/>
            </w:tcBorders>
            <w:shd w:val="clear" w:color="auto" w:fill="auto"/>
            <w:noWrap/>
            <w:vAlign w:val="bottom"/>
            <w:hideMark/>
          </w:tcPr>
          <w:p w:rsidR="00D2617C" w:rsidRPr="005A6988" w:rsidRDefault="00D2617C" w:rsidP="00BA084A">
            <w:pPr>
              <w:rPr>
                <w:rFonts w:cs="Arial"/>
                <w:sz w:val="16"/>
                <w:szCs w:val="16"/>
                <w:lang w:eastAsia="es-PY"/>
              </w:rPr>
            </w:pPr>
          </w:p>
        </w:tc>
        <w:tc>
          <w:tcPr>
            <w:tcW w:w="1100" w:type="dxa"/>
            <w:tcBorders>
              <w:top w:val="nil"/>
              <w:left w:val="nil"/>
              <w:bottom w:val="nil"/>
              <w:right w:val="nil"/>
            </w:tcBorders>
            <w:shd w:val="clear" w:color="auto" w:fill="auto"/>
            <w:noWrap/>
            <w:vAlign w:val="bottom"/>
            <w:hideMark/>
          </w:tcPr>
          <w:p w:rsidR="00D2617C" w:rsidRPr="005A6988" w:rsidRDefault="00D2617C" w:rsidP="00BA084A">
            <w:pPr>
              <w:rPr>
                <w:rFonts w:cs="Arial"/>
                <w:sz w:val="16"/>
                <w:szCs w:val="16"/>
                <w:lang w:eastAsia="es-PY"/>
              </w:rPr>
            </w:pPr>
          </w:p>
        </w:tc>
        <w:tc>
          <w:tcPr>
            <w:tcW w:w="1040" w:type="dxa"/>
            <w:tcBorders>
              <w:top w:val="nil"/>
              <w:left w:val="nil"/>
              <w:bottom w:val="nil"/>
              <w:right w:val="nil"/>
            </w:tcBorders>
            <w:shd w:val="clear" w:color="auto" w:fill="auto"/>
            <w:noWrap/>
            <w:vAlign w:val="bottom"/>
            <w:hideMark/>
          </w:tcPr>
          <w:p w:rsidR="00D2617C" w:rsidRPr="005A6988" w:rsidRDefault="00D2617C" w:rsidP="00BA084A">
            <w:pPr>
              <w:rPr>
                <w:rFonts w:cs="Arial"/>
                <w:sz w:val="16"/>
                <w:szCs w:val="16"/>
                <w:lang w:eastAsia="es-PY"/>
              </w:rPr>
            </w:pPr>
          </w:p>
        </w:tc>
        <w:tc>
          <w:tcPr>
            <w:tcW w:w="1100" w:type="dxa"/>
            <w:tcBorders>
              <w:top w:val="nil"/>
              <w:left w:val="nil"/>
              <w:bottom w:val="nil"/>
              <w:right w:val="nil"/>
            </w:tcBorders>
            <w:shd w:val="clear" w:color="auto" w:fill="auto"/>
            <w:noWrap/>
            <w:vAlign w:val="bottom"/>
            <w:hideMark/>
          </w:tcPr>
          <w:p w:rsidR="00D2617C" w:rsidRPr="005A6988" w:rsidRDefault="00D2617C" w:rsidP="00BA084A">
            <w:pPr>
              <w:rPr>
                <w:rFonts w:cs="Arial"/>
                <w:sz w:val="16"/>
                <w:szCs w:val="16"/>
                <w:lang w:eastAsia="es-PY"/>
              </w:rPr>
            </w:pPr>
          </w:p>
        </w:tc>
      </w:tr>
      <w:tr w:rsidR="00D2617C" w:rsidRPr="005A6988" w:rsidTr="00BA084A">
        <w:trPr>
          <w:trHeight w:val="525"/>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Año</w:t>
            </w:r>
          </w:p>
        </w:tc>
        <w:tc>
          <w:tcPr>
            <w:tcW w:w="2220" w:type="dxa"/>
            <w:gridSpan w:val="2"/>
            <w:tcBorders>
              <w:top w:val="single" w:sz="4" w:space="0" w:color="auto"/>
              <w:left w:val="nil"/>
              <w:bottom w:val="single" w:sz="4" w:space="0" w:color="auto"/>
              <w:right w:val="single" w:sz="4" w:space="0" w:color="000000"/>
            </w:tcBorders>
            <w:shd w:val="clear" w:color="auto" w:fill="auto"/>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Valor de la producción</w:t>
            </w:r>
            <w:r w:rsidRPr="005A6988">
              <w:rPr>
                <w:rFonts w:cs="Arial"/>
                <w:b/>
                <w:bCs/>
                <w:sz w:val="16"/>
                <w:szCs w:val="16"/>
                <w:lang w:eastAsia="es-PY"/>
              </w:rPr>
              <w:br/>
              <w:t xml:space="preserve"> (U$S)</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Costo de producción</w:t>
            </w:r>
            <w:r w:rsidRPr="005A6988">
              <w:rPr>
                <w:rFonts w:cs="Arial"/>
                <w:b/>
                <w:bCs/>
                <w:sz w:val="16"/>
                <w:szCs w:val="16"/>
                <w:lang w:eastAsia="es-PY"/>
              </w:rPr>
              <w:br/>
              <w:t>agrícola (U$S)</w:t>
            </w:r>
          </w:p>
        </w:tc>
        <w:tc>
          <w:tcPr>
            <w:tcW w:w="2140" w:type="dxa"/>
            <w:gridSpan w:val="2"/>
            <w:tcBorders>
              <w:top w:val="single" w:sz="4" w:space="0" w:color="auto"/>
              <w:left w:val="nil"/>
              <w:bottom w:val="single" w:sz="4" w:space="0" w:color="auto"/>
              <w:right w:val="single" w:sz="4" w:space="0" w:color="000000"/>
            </w:tcBorders>
            <w:shd w:val="clear" w:color="auto" w:fill="auto"/>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Valor neto total de la</w:t>
            </w:r>
            <w:r w:rsidRPr="005A6988">
              <w:rPr>
                <w:rFonts w:cs="Arial"/>
                <w:b/>
                <w:bCs/>
                <w:sz w:val="16"/>
                <w:szCs w:val="16"/>
                <w:lang w:eastAsia="es-PY"/>
              </w:rPr>
              <w:br/>
              <w:t>producción (U$S)</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Beneficio neto</w:t>
            </w:r>
            <w:r w:rsidRPr="005A6988">
              <w:rPr>
                <w:rFonts w:cs="Arial"/>
                <w:b/>
                <w:bCs/>
                <w:sz w:val="16"/>
                <w:szCs w:val="16"/>
                <w:lang w:eastAsia="es-PY"/>
              </w:rPr>
              <w:br/>
              <w:t>adicional</w:t>
            </w:r>
            <w:r w:rsidRPr="005A6988">
              <w:rPr>
                <w:rFonts w:cs="Arial"/>
                <w:b/>
                <w:bCs/>
                <w:sz w:val="16"/>
                <w:szCs w:val="16"/>
                <w:lang w:eastAsia="es-PY"/>
              </w:rPr>
              <w:br/>
              <w:t>(U$S)</w:t>
            </w:r>
          </w:p>
        </w:tc>
      </w:tr>
      <w:tr w:rsidR="00D2617C" w:rsidRPr="005A6988" w:rsidTr="00BA084A">
        <w:trPr>
          <w:trHeight w:val="255"/>
        </w:trPr>
        <w:tc>
          <w:tcPr>
            <w:tcW w:w="780" w:type="dxa"/>
            <w:vMerge/>
            <w:tcBorders>
              <w:top w:val="single" w:sz="4" w:space="0" w:color="auto"/>
              <w:left w:val="single" w:sz="4" w:space="0" w:color="auto"/>
              <w:bottom w:val="single" w:sz="4" w:space="0" w:color="auto"/>
              <w:right w:val="single" w:sz="4" w:space="0" w:color="auto"/>
            </w:tcBorders>
            <w:vAlign w:val="center"/>
            <w:hideMark/>
          </w:tcPr>
          <w:p w:rsidR="00D2617C" w:rsidRPr="005A6988" w:rsidRDefault="00D2617C" w:rsidP="00BA084A">
            <w:pPr>
              <w:rPr>
                <w:rFonts w:cs="Arial"/>
                <w:b/>
                <w:bCs/>
                <w:sz w:val="16"/>
                <w:szCs w:val="16"/>
                <w:lang w:eastAsia="es-PY"/>
              </w:rPr>
            </w:pPr>
          </w:p>
        </w:tc>
        <w:tc>
          <w:tcPr>
            <w:tcW w:w="1160"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Sin Proyecto</w:t>
            </w:r>
          </w:p>
        </w:tc>
        <w:tc>
          <w:tcPr>
            <w:tcW w:w="1060"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Con Proyecto</w:t>
            </w:r>
          </w:p>
        </w:tc>
        <w:tc>
          <w:tcPr>
            <w:tcW w:w="1080"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Sin Proyecto</w:t>
            </w:r>
          </w:p>
        </w:tc>
        <w:tc>
          <w:tcPr>
            <w:tcW w:w="1040"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Con Proyecto</w:t>
            </w:r>
          </w:p>
        </w:tc>
        <w:tc>
          <w:tcPr>
            <w:tcW w:w="1100"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Sin Proyecto</w:t>
            </w:r>
          </w:p>
        </w:tc>
        <w:tc>
          <w:tcPr>
            <w:tcW w:w="1040" w:type="dxa"/>
            <w:tcBorders>
              <w:top w:val="nil"/>
              <w:left w:val="nil"/>
              <w:bottom w:val="single" w:sz="4" w:space="0" w:color="auto"/>
              <w:right w:val="single" w:sz="4" w:space="0" w:color="auto"/>
            </w:tcBorders>
            <w:shd w:val="clear" w:color="auto" w:fill="auto"/>
            <w:noWrap/>
            <w:vAlign w:val="center"/>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Con Proyecto</w:t>
            </w: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D2617C" w:rsidRPr="005A6988" w:rsidRDefault="00D2617C" w:rsidP="00BA084A">
            <w:pPr>
              <w:rPr>
                <w:rFonts w:cs="Arial"/>
                <w:b/>
                <w:bCs/>
                <w:sz w:val="16"/>
                <w:szCs w:val="16"/>
                <w:lang w:eastAsia="es-PY"/>
              </w:rPr>
            </w:pP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2.015</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767.153,96</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767.153,96</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497.449,97</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497.449,97</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269.703,99</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269.703,99</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b/>
                <w:bCs/>
                <w:sz w:val="16"/>
                <w:szCs w:val="16"/>
                <w:lang w:eastAsia="es-PY"/>
              </w:rPr>
            </w:pPr>
            <w:r w:rsidRPr="005A6988">
              <w:rPr>
                <w:rFonts w:cs="Arial"/>
                <w:b/>
                <w:bCs/>
                <w:sz w:val="16"/>
                <w:szCs w:val="16"/>
                <w:lang w:eastAsia="es-PY"/>
              </w:rPr>
              <w:t>0,00</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2.016</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771.992,17</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771.992,17</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498.942,32</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498.942,32</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273.049,86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273.049,86</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b/>
                <w:bCs/>
                <w:sz w:val="16"/>
                <w:szCs w:val="16"/>
                <w:lang w:eastAsia="es-PY"/>
              </w:rPr>
            </w:pPr>
            <w:r w:rsidRPr="005A6988">
              <w:rPr>
                <w:rFonts w:cs="Arial"/>
                <w:b/>
                <w:bCs/>
                <w:sz w:val="16"/>
                <w:szCs w:val="16"/>
                <w:lang w:eastAsia="es-PY"/>
              </w:rPr>
              <w:t>0,00</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2.017</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776.861,30</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961.876,26</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500.439,14</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678.138,00</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276.422,15</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283.738,26</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b/>
                <w:bCs/>
                <w:sz w:val="16"/>
                <w:szCs w:val="16"/>
                <w:lang w:eastAsia="es-PY"/>
              </w:rPr>
            </w:pPr>
            <w:r w:rsidRPr="005A6988">
              <w:rPr>
                <w:rFonts w:cs="Arial"/>
                <w:b/>
                <w:bCs/>
                <w:sz w:val="16"/>
                <w:szCs w:val="16"/>
                <w:lang w:eastAsia="es-PY"/>
              </w:rPr>
              <w:t>7.316,11</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2.018</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781.761,52</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1.052.545,67</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501.940,46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691.700,76</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279.821,06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360.844,92</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b/>
                <w:bCs/>
                <w:sz w:val="16"/>
                <w:szCs w:val="16"/>
                <w:lang w:eastAsia="es-PY"/>
              </w:rPr>
            </w:pPr>
            <w:r w:rsidRPr="005A6988">
              <w:rPr>
                <w:rFonts w:cs="Arial"/>
                <w:b/>
                <w:bCs/>
                <w:sz w:val="16"/>
                <w:szCs w:val="16"/>
                <w:lang w:eastAsia="es-PY"/>
              </w:rPr>
              <w:t>81.023,86</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2.019</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786.693,05</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1.150.980,98</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503.446,28</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705.534,77</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283.246,77</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445.446,21</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b/>
                <w:bCs/>
                <w:sz w:val="16"/>
                <w:szCs w:val="16"/>
                <w:lang w:eastAsia="es-PY"/>
              </w:rPr>
            </w:pPr>
            <w:r w:rsidRPr="005A6988">
              <w:rPr>
                <w:rFonts w:cs="Arial"/>
                <w:b/>
                <w:bCs/>
                <w:sz w:val="16"/>
                <w:szCs w:val="16"/>
                <w:lang w:eastAsia="es-PY"/>
              </w:rPr>
              <w:t>162.199,44</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2.020</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791.656,09</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1.257.887,13</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504.956,62</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719.645,47</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286.699,47</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538.241,66</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b/>
                <w:bCs/>
                <w:sz w:val="16"/>
                <w:szCs w:val="16"/>
                <w:lang w:eastAsia="es-PY"/>
              </w:rPr>
            </w:pPr>
            <w:r w:rsidRPr="005A6988">
              <w:rPr>
                <w:rFonts w:cs="Arial"/>
                <w:b/>
                <w:bCs/>
                <w:sz w:val="16"/>
                <w:szCs w:val="16"/>
                <w:lang w:eastAsia="es-PY"/>
              </w:rPr>
              <w:t>251.542,19</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2.021</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796.650,84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1.374.037,79</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506.471,49</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734.038,38</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290.179,35</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639.999,41</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b/>
                <w:bCs/>
                <w:sz w:val="16"/>
                <w:szCs w:val="16"/>
                <w:lang w:eastAsia="es-PY"/>
              </w:rPr>
            </w:pPr>
            <w:r w:rsidRPr="005A6988">
              <w:rPr>
                <w:rFonts w:cs="Arial"/>
                <w:b/>
                <w:bCs/>
                <w:sz w:val="16"/>
                <w:szCs w:val="16"/>
                <w:lang w:eastAsia="es-PY"/>
              </w:rPr>
              <w:t>349.820,06</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2.022</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801.677,51</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1.500.282,53</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507.990,90</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748.719,15</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293.686,61</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751.563,38</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b/>
                <w:bCs/>
                <w:sz w:val="16"/>
                <w:szCs w:val="16"/>
                <w:lang w:eastAsia="es-PY"/>
              </w:rPr>
            </w:pPr>
            <w:r w:rsidRPr="005A6988">
              <w:rPr>
                <w:rFonts w:cs="Arial"/>
                <w:b/>
                <w:bCs/>
                <w:sz w:val="16"/>
                <w:szCs w:val="16"/>
                <w:lang w:eastAsia="es-PY"/>
              </w:rPr>
              <w:t>457.876,78</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2.023</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806.736,31</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1.499.118,41</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509.514,88</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748.719,15</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297.221,43</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750.399,27</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b/>
                <w:bCs/>
                <w:sz w:val="16"/>
                <w:szCs w:val="16"/>
                <w:lang w:eastAsia="es-PY"/>
              </w:rPr>
            </w:pPr>
            <w:r w:rsidRPr="005A6988">
              <w:rPr>
                <w:rFonts w:cs="Arial"/>
                <w:b/>
                <w:bCs/>
                <w:sz w:val="16"/>
                <w:szCs w:val="16"/>
                <w:lang w:eastAsia="es-PY"/>
              </w:rPr>
              <w:t>453.177,84</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2.024</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811.827,44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1.497.947,21</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511.043,42</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748.719,15</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300.784,01</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749.228,07</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b/>
                <w:bCs/>
                <w:sz w:val="16"/>
                <w:szCs w:val="16"/>
                <w:lang w:eastAsia="es-PY"/>
              </w:rPr>
            </w:pPr>
            <w:r w:rsidRPr="005A6988">
              <w:rPr>
                <w:rFonts w:cs="Arial"/>
                <w:b/>
                <w:bCs/>
                <w:sz w:val="16"/>
                <w:szCs w:val="16"/>
                <w:lang w:eastAsia="es-PY"/>
              </w:rPr>
              <w:t>448.444,05</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2.025</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816.951,11</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1.496.768,88</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512.576,55</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748.719,15</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304.374,56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748.049,74</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b/>
                <w:bCs/>
                <w:sz w:val="16"/>
                <w:szCs w:val="16"/>
                <w:lang w:eastAsia="es-PY"/>
              </w:rPr>
            </w:pPr>
            <w:r w:rsidRPr="005A6988">
              <w:rPr>
                <w:rFonts w:cs="Arial"/>
                <w:b/>
                <w:bCs/>
                <w:sz w:val="16"/>
                <w:szCs w:val="16"/>
                <w:lang w:eastAsia="es-PY"/>
              </w:rPr>
              <w:t>443.675,18</w:t>
            </w:r>
          </w:p>
        </w:tc>
      </w:tr>
      <w:tr w:rsidR="00D2617C" w:rsidRPr="005A6988" w:rsidTr="00BA084A">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D2617C" w:rsidRPr="005A6988" w:rsidRDefault="00D2617C" w:rsidP="00BA084A">
            <w:pPr>
              <w:jc w:val="center"/>
              <w:rPr>
                <w:rFonts w:cs="Arial"/>
                <w:b/>
                <w:bCs/>
                <w:sz w:val="16"/>
                <w:szCs w:val="16"/>
                <w:lang w:eastAsia="es-PY"/>
              </w:rPr>
            </w:pPr>
            <w:r w:rsidRPr="005A6988">
              <w:rPr>
                <w:rFonts w:cs="Arial"/>
                <w:b/>
                <w:bCs/>
                <w:sz w:val="16"/>
                <w:szCs w:val="16"/>
                <w:lang w:eastAsia="es-PY"/>
              </w:rPr>
              <w:t>2.026</w:t>
            </w:r>
          </w:p>
        </w:tc>
        <w:tc>
          <w:tcPr>
            <w:tcW w:w="11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822.107,54</w:t>
            </w:r>
          </w:p>
        </w:tc>
        <w:tc>
          <w:tcPr>
            <w:tcW w:w="106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1.495.583,38</w:t>
            </w:r>
          </w:p>
        </w:tc>
        <w:tc>
          <w:tcPr>
            <w:tcW w:w="108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514.114,28</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748.719,15</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307.993,26</w:t>
            </w:r>
          </w:p>
        </w:tc>
        <w:tc>
          <w:tcPr>
            <w:tcW w:w="104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sz w:val="16"/>
                <w:szCs w:val="16"/>
                <w:lang w:eastAsia="es-PY"/>
              </w:rPr>
            </w:pPr>
            <w:r w:rsidRPr="005A6988">
              <w:rPr>
                <w:rFonts w:cs="Arial"/>
                <w:sz w:val="16"/>
                <w:szCs w:val="16"/>
                <w:lang w:eastAsia="es-PY"/>
              </w:rPr>
              <w:t>746.864,24</w:t>
            </w:r>
          </w:p>
        </w:tc>
        <w:tc>
          <w:tcPr>
            <w:tcW w:w="1100" w:type="dxa"/>
            <w:tcBorders>
              <w:top w:val="nil"/>
              <w:left w:val="nil"/>
              <w:bottom w:val="single" w:sz="4" w:space="0" w:color="auto"/>
              <w:right w:val="single" w:sz="4" w:space="0" w:color="auto"/>
            </w:tcBorders>
            <w:shd w:val="clear" w:color="auto" w:fill="auto"/>
            <w:noWrap/>
            <w:vAlign w:val="bottom"/>
            <w:hideMark/>
          </w:tcPr>
          <w:p w:rsidR="00D2617C" w:rsidRPr="005A6988" w:rsidRDefault="00D2617C" w:rsidP="00BA084A">
            <w:pPr>
              <w:jc w:val="right"/>
              <w:rPr>
                <w:rFonts w:cs="Arial"/>
                <w:b/>
                <w:bCs/>
                <w:sz w:val="16"/>
                <w:szCs w:val="16"/>
                <w:lang w:eastAsia="es-PY"/>
              </w:rPr>
            </w:pPr>
            <w:r w:rsidRPr="005A6988">
              <w:rPr>
                <w:rFonts w:cs="Arial"/>
                <w:b/>
                <w:bCs/>
                <w:sz w:val="16"/>
                <w:szCs w:val="16"/>
                <w:lang w:eastAsia="es-PY"/>
              </w:rPr>
              <w:t>438.870,98</w:t>
            </w:r>
          </w:p>
        </w:tc>
      </w:tr>
    </w:tbl>
    <w:p w:rsidR="00D2617C" w:rsidRDefault="00D2617C" w:rsidP="00D2617C"/>
    <w:p w:rsidR="00D2617C" w:rsidRPr="00762188" w:rsidRDefault="00D2617C" w:rsidP="00224733">
      <w:pPr>
        <w:pStyle w:val="Ttulo3"/>
      </w:pPr>
      <w:bookmarkStart w:id="160" w:name="_Toc462478773"/>
      <w:bookmarkStart w:id="161" w:name="_Toc223426204"/>
      <w:bookmarkStart w:id="162" w:name="_Toc426977486"/>
      <w:r w:rsidRPr="00762188">
        <w:t>Reducción de los Costos de</w:t>
      </w:r>
      <w:bookmarkEnd w:id="160"/>
      <w:r w:rsidRPr="00762188">
        <w:t xml:space="preserve"> los usuarios</w:t>
      </w:r>
      <w:bookmarkEnd w:id="161"/>
      <w:bookmarkEnd w:id="162"/>
    </w:p>
    <w:p w:rsidR="00D2617C" w:rsidRPr="00762188" w:rsidRDefault="00D2617C" w:rsidP="00D2617C">
      <w:r w:rsidRPr="00762188">
        <w:t xml:space="preserve">Los beneficios directos o de los usuarios, fueron calculados a partir de la comparación de los costos operacionales de los vehículos (COV) y de los costos relativos a los tiempos de viaje (CTV), para cada </w:t>
      </w:r>
      <w:r w:rsidRPr="00762188">
        <w:lastRenderedPageBreak/>
        <w:t>alternativa, en la situación sin y con el proyecto, determinándose los beneficios unitarios por tipo de vehículo y tipo de flujo de tránsito. En particular se consideró lo siguiente:</w:t>
      </w:r>
    </w:p>
    <w:p w:rsidR="00D2617C" w:rsidRPr="00762188" w:rsidRDefault="00D2617C" w:rsidP="00D2617C"/>
    <w:p w:rsidR="00D2617C" w:rsidRPr="00762188" w:rsidRDefault="00D2617C" w:rsidP="00C158F6">
      <w:pPr>
        <w:numPr>
          <w:ilvl w:val="0"/>
          <w:numId w:val="15"/>
        </w:numPr>
        <w:autoSpaceDE w:val="0"/>
        <w:spacing w:before="0" w:line="240" w:lineRule="auto"/>
      </w:pPr>
      <w:r w:rsidRPr="00762188">
        <w:rPr>
          <w:u w:val="single"/>
        </w:rPr>
        <w:t>Beneficios para los viajes “existentes”:</w:t>
      </w:r>
      <w:r>
        <w:t xml:space="preserve"> C</w:t>
      </w:r>
      <w:r w:rsidRPr="00762188">
        <w:t>orrespondientes a los viajes que se realizan actualmente en los tramos, situación sin proyecto, y que lo seguirán haciendo en el futuro independientemente de que hubiera o no un mejoramiento de los mismos. Estos usuarios reciben como beneficio la diferencia de sus costos operativos y de los valores del ahorro de tiempo de los viajes resultantes de comparar los tramos en su estado actual (situación con proyecto) y la no mejorada (situación sin proyecto).</w:t>
      </w:r>
      <w:r>
        <w:t xml:space="preserve"> No fueron considerados los beneficios de los viajes existentes de vehículos de carga agrícola.</w:t>
      </w:r>
    </w:p>
    <w:p w:rsidR="00D2617C" w:rsidRPr="00762188" w:rsidRDefault="00D2617C" w:rsidP="00D2617C"/>
    <w:p w:rsidR="00D2617C" w:rsidRPr="00762188" w:rsidRDefault="00D2617C" w:rsidP="00C158F6">
      <w:pPr>
        <w:numPr>
          <w:ilvl w:val="0"/>
          <w:numId w:val="15"/>
        </w:numPr>
        <w:autoSpaceDE w:val="0"/>
        <w:spacing w:before="0" w:line="240" w:lineRule="auto"/>
      </w:pPr>
      <w:r w:rsidRPr="00762188">
        <w:rPr>
          <w:u w:val="single"/>
        </w:rPr>
        <w:t>Beneficios para los viajes “inducidos”:</w:t>
      </w:r>
      <w:r>
        <w:t xml:space="preserve"> Corresponden</w:t>
      </w:r>
      <w:r w:rsidRPr="00762188">
        <w:t xml:space="preserve"> a aquellos viajes que se realizarían después del mejoramiento de estos tramos. Parte del tránsito inducido se compone de los mismos usuarios que aumentaron la frecuencia de sus viajes. En este caso el beneficio se considera igual a la mitad de la diferencia de costos operativos y de tiempo de viaje entre las situaciones con y sin proyecto. La razón es que el beneficio percibido por estos viajes es la diferencia entre la valoración que los usuarios asignan a dicho viaje y el costo de realizarlo (concepto de excedente del consumidor). Solo fueron considerados los beneficios de los viajes inducidos de vehículos de pasajeros (livianos y ómnibus)</w:t>
      </w:r>
      <w:r>
        <w:t xml:space="preserve"> y de vehículos de carga no agrícola</w:t>
      </w:r>
      <w:r w:rsidRPr="00762188">
        <w:t>.</w:t>
      </w:r>
    </w:p>
    <w:p w:rsidR="00D2617C" w:rsidRPr="00762188" w:rsidRDefault="00D2617C" w:rsidP="00D2617C">
      <w:r w:rsidRPr="00762188">
        <w:t>Todos los costos fueron estimados con base en costos económicos, para lo cual se descontaron todos aquellos factores que implican mera transferencia en la economía, como ser tasas, impuestos, aranceles, subsidios, etc.</w:t>
      </w:r>
    </w:p>
    <w:p w:rsidR="00D2617C" w:rsidRPr="00762188" w:rsidRDefault="00D2617C" w:rsidP="00D2617C">
      <w:r w:rsidRPr="00762188">
        <w:t>Los costos unitarios de los usuarios fueron calculados a través del modelo HDM-</w:t>
      </w:r>
      <w:r>
        <w:t>4, en base a los datos de DINATRAN – MOPC,</w:t>
      </w:r>
      <w:r w:rsidRPr="00762188">
        <w:t xml:space="preserve"> para </w:t>
      </w:r>
      <w:r>
        <w:t xml:space="preserve">cada tramo y para </w:t>
      </w:r>
      <w:r w:rsidRPr="00762188">
        <w:t xml:space="preserve">cada vehículo tipo y para todo </w:t>
      </w:r>
      <w:r>
        <w:t>los tipos de pavimento de tierra y ripio</w:t>
      </w:r>
      <w:r w:rsidRPr="00762188">
        <w:t xml:space="preserve">. A continuación se presentan los valores actualizados a </w:t>
      </w:r>
      <w:r>
        <w:t>julio</w:t>
      </w:r>
      <w:r w:rsidRPr="00762188">
        <w:t xml:space="preserve"> 20</w:t>
      </w:r>
      <w:r>
        <w:t>15</w:t>
      </w:r>
      <w:r w:rsidRPr="00762188">
        <w:t>, utilizados para el cálculo del ahorro de los costos de los usuarios:</w:t>
      </w:r>
    </w:p>
    <w:p w:rsidR="007B29A4" w:rsidRPr="00762188" w:rsidRDefault="007B29A4" w:rsidP="007B29A4">
      <w:pPr>
        <w:pStyle w:val="Epgrafe"/>
      </w:pPr>
      <w:r w:rsidRPr="0094237E">
        <w:rPr>
          <w:bCs w:val="0"/>
        </w:rPr>
        <w:t xml:space="preserve">Tabla </w:t>
      </w:r>
      <w:r w:rsidRPr="0094237E">
        <w:rPr>
          <w:bCs w:val="0"/>
        </w:rPr>
        <w:fldChar w:fldCharType="begin"/>
      </w:r>
      <w:r w:rsidRPr="0094237E">
        <w:rPr>
          <w:bCs w:val="0"/>
        </w:rPr>
        <w:instrText xml:space="preserve"> SEQ Tabla \* ARABIC </w:instrText>
      </w:r>
      <w:r w:rsidRPr="0094237E">
        <w:rPr>
          <w:bCs w:val="0"/>
        </w:rPr>
        <w:fldChar w:fldCharType="separate"/>
      </w:r>
      <w:r w:rsidR="006D4CA8">
        <w:rPr>
          <w:bCs w:val="0"/>
          <w:noProof/>
        </w:rPr>
        <w:t>15</w:t>
      </w:r>
      <w:r w:rsidRPr="0094237E">
        <w:rPr>
          <w:bCs w:val="0"/>
        </w:rPr>
        <w:fldChar w:fldCharType="end"/>
      </w:r>
      <w:r w:rsidRPr="0094237E">
        <w:rPr>
          <w:bCs w:val="0"/>
        </w:rPr>
        <w:br/>
      </w:r>
      <w:r>
        <w:t>Costo de Usuarios</w:t>
      </w:r>
      <w:r w:rsidRPr="00762188">
        <w:t xml:space="preserve"> por vehícul</w:t>
      </w:r>
      <w:r>
        <w:t>o tipo</w:t>
      </w:r>
      <w:r w:rsidRPr="00762188">
        <w:t xml:space="preserve"> (U$S/</w:t>
      </w:r>
      <w:proofErr w:type="spellStart"/>
      <w:r>
        <w:t>veh</w:t>
      </w:r>
      <w:proofErr w:type="spellEnd"/>
      <w:r>
        <w:t>-</w:t>
      </w:r>
      <w:r w:rsidRPr="00762188">
        <w:t>km)</w:t>
      </w:r>
      <w:r>
        <w:t xml:space="preserve"> – Escenario Sin Proyecto</w:t>
      </w:r>
    </w:p>
    <w:tbl>
      <w:tblPr>
        <w:tblW w:w="9666" w:type="dxa"/>
        <w:tblInd w:w="55" w:type="dxa"/>
        <w:tblCellMar>
          <w:left w:w="70" w:type="dxa"/>
          <w:right w:w="70" w:type="dxa"/>
        </w:tblCellMar>
        <w:tblLook w:val="04A0" w:firstRow="1" w:lastRow="0" w:firstColumn="1" w:lastColumn="0" w:noHBand="0" w:noVBand="1"/>
      </w:tblPr>
      <w:tblGrid>
        <w:gridCol w:w="360"/>
        <w:gridCol w:w="3346"/>
        <w:gridCol w:w="640"/>
        <w:gridCol w:w="640"/>
        <w:gridCol w:w="524"/>
        <w:gridCol w:w="518"/>
        <w:gridCol w:w="518"/>
        <w:gridCol w:w="524"/>
        <w:gridCol w:w="518"/>
        <w:gridCol w:w="518"/>
        <w:gridCol w:w="524"/>
        <w:gridCol w:w="518"/>
        <w:gridCol w:w="518"/>
      </w:tblGrid>
      <w:tr w:rsidR="007B29A4" w:rsidRPr="00A371FA" w:rsidTr="002203C8">
        <w:trPr>
          <w:trHeight w:val="255"/>
        </w:trPr>
        <w:tc>
          <w:tcPr>
            <w:tcW w:w="3706" w:type="dxa"/>
            <w:gridSpan w:val="2"/>
            <w:vMerge w:val="restart"/>
            <w:tcBorders>
              <w:top w:val="single" w:sz="4" w:space="0" w:color="auto"/>
              <w:left w:val="single" w:sz="4" w:space="0" w:color="auto"/>
              <w:right w:val="single" w:sz="4" w:space="0" w:color="auto"/>
            </w:tcBorders>
            <w:shd w:val="clear" w:color="auto" w:fill="DBE5F1" w:themeFill="accent1" w:themeFillTint="33"/>
            <w:vAlign w:val="center"/>
            <w:hideMark/>
          </w:tcPr>
          <w:p w:rsidR="007B29A4" w:rsidRPr="00A371FA" w:rsidRDefault="007B29A4" w:rsidP="00BA084A">
            <w:pPr>
              <w:jc w:val="center"/>
              <w:rPr>
                <w:b/>
                <w:bCs/>
                <w:sz w:val="20"/>
                <w:szCs w:val="22"/>
                <w:lang w:eastAsia="es-PY"/>
              </w:rPr>
            </w:pPr>
            <w:r>
              <w:rPr>
                <w:b/>
                <w:bCs/>
                <w:sz w:val="20"/>
                <w:szCs w:val="22"/>
                <w:lang w:eastAsia="es-PY"/>
              </w:rPr>
              <w:t>Tramo</w:t>
            </w:r>
          </w:p>
        </w:tc>
        <w:tc>
          <w:tcPr>
            <w:tcW w:w="64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7B29A4" w:rsidRPr="00A371FA" w:rsidRDefault="007B29A4" w:rsidP="00BA084A">
            <w:pPr>
              <w:jc w:val="center"/>
              <w:rPr>
                <w:b/>
                <w:bCs/>
                <w:sz w:val="20"/>
                <w:szCs w:val="22"/>
                <w:lang w:eastAsia="es-PY"/>
              </w:rPr>
            </w:pPr>
            <w:r w:rsidRPr="00A371FA">
              <w:rPr>
                <w:b/>
                <w:bCs/>
                <w:sz w:val="20"/>
                <w:szCs w:val="22"/>
                <w:lang w:eastAsia="es-PY"/>
              </w:rPr>
              <w:t>Long.</w:t>
            </w:r>
          </w:p>
        </w:tc>
        <w:tc>
          <w:tcPr>
            <w:tcW w:w="64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7B29A4" w:rsidRPr="00A371FA" w:rsidRDefault="007B29A4" w:rsidP="00BA084A">
            <w:pPr>
              <w:jc w:val="center"/>
              <w:rPr>
                <w:b/>
                <w:bCs/>
                <w:sz w:val="20"/>
                <w:szCs w:val="22"/>
                <w:lang w:eastAsia="es-PY"/>
              </w:rPr>
            </w:pPr>
            <w:r w:rsidRPr="00A371FA">
              <w:rPr>
                <w:b/>
                <w:bCs/>
                <w:sz w:val="20"/>
                <w:szCs w:val="22"/>
                <w:lang w:eastAsia="es-PY"/>
              </w:rPr>
              <w:t>IRI</w:t>
            </w:r>
          </w:p>
        </w:tc>
        <w:tc>
          <w:tcPr>
            <w:tcW w:w="4680" w:type="dxa"/>
            <w:gridSpan w:val="9"/>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7B29A4" w:rsidRPr="00A371FA" w:rsidRDefault="007B29A4" w:rsidP="00BA084A">
            <w:pPr>
              <w:jc w:val="center"/>
              <w:rPr>
                <w:b/>
                <w:bCs/>
                <w:sz w:val="20"/>
                <w:szCs w:val="20"/>
                <w:lang w:val="en-US" w:eastAsia="es-PY"/>
              </w:rPr>
            </w:pPr>
            <w:r>
              <w:rPr>
                <w:b/>
                <w:bCs/>
                <w:sz w:val="20"/>
                <w:szCs w:val="20"/>
                <w:lang w:val="en-US" w:eastAsia="es-PY"/>
              </w:rPr>
              <w:t>COV U$S/</w:t>
            </w:r>
            <w:proofErr w:type="spellStart"/>
            <w:r>
              <w:rPr>
                <w:b/>
                <w:bCs/>
                <w:sz w:val="20"/>
                <w:szCs w:val="20"/>
                <w:lang w:val="en-US" w:eastAsia="es-PY"/>
              </w:rPr>
              <w:t>veh</w:t>
            </w:r>
            <w:proofErr w:type="spellEnd"/>
            <w:r>
              <w:rPr>
                <w:b/>
                <w:bCs/>
                <w:sz w:val="20"/>
                <w:szCs w:val="20"/>
                <w:lang w:val="en-US" w:eastAsia="es-PY"/>
              </w:rPr>
              <w:t>-km</w:t>
            </w:r>
          </w:p>
        </w:tc>
      </w:tr>
      <w:tr w:rsidR="007B29A4" w:rsidRPr="00A371FA" w:rsidTr="002203C8">
        <w:trPr>
          <w:trHeight w:val="255"/>
        </w:trPr>
        <w:tc>
          <w:tcPr>
            <w:tcW w:w="3706" w:type="dxa"/>
            <w:gridSpan w:val="2"/>
            <w:vMerge/>
            <w:tcBorders>
              <w:left w:val="single" w:sz="4" w:space="0" w:color="auto"/>
              <w:right w:val="single" w:sz="4" w:space="0" w:color="auto"/>
            </w:tcBorders>
            <w:shd w:val="clear" w:color="auto" w:fill="DBE5F1" w:themeFill="accent1" w:themeFillTint="33"/>
            <w:vAlign w:val="center"/>
            <w:hideMark/>
          </w:tcPr>
          <w:p w:rsidR="007B29A4" w:rsidRPr="00A371FA" w:rsidRDefault="007B29A4" w:rsidP="00BA084A">
            <w:pPr>
              <w:jc w:val="left"/>
              <w:rPr>
                <w:b/>
                <w:bCs/>
                <w:sz w:val="20"/>
                <w:szCs w:val="22"/>
                <w:lang w:val="en-US" w:eastAsia="es-PY"/>
              </w:rPr>
            </w:pPr>
          </w:p>
        </w:tc>
        <w:tc>
          <w:tcPr>
            <w:tcW w:w="64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7B29A4" w:rsidRPr="00A371FA" w:rsidRDefault="007B29A4" w:rsidP="00BA084A">
            <w:pPr>
              <w:jc w:val="left"/>
              <w:rPr>
                <w:b/>
                <w:bCs/>
                <w:sz w:val="20"/>
                <w:szCs w:val="22"/>
                <w:lang w:val="en-US" w:eastAsia="es-PY"/>
              </w:rPr>
            </w:pPr>
          </w:p>
        </w:tc>
        <w:tc>
          <w:tcPr>
            <w:tcW w:w="64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7B29A4" w:rsidRPr="00A371FA" w:rsidRDefault="007B29A4" w:rsidP="00BA084A">
            <w:pPr>
              <w:jc w:val="left"/>
              <w:rPr>
                <w:b/>
                <w:bCs/>
                <w:sz w:val="20"/>
                <w:szCs w:val="22"/>
                <w:lang w:val="en-US" w:eastAsia="es-PY"/>
              </w:rPr>
            </w:pPr>
          </w:p>
        </w:tc>
        <w:tc>
          <w:tcPr>
            <w:tcW w:w="1560" w:type="dxa"/>
            <w:gridSpan w:val="3"/>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Livianos</w:t>
            </w:r>
          </w:p>
        </w:tc>
        <w:tc>
          <w:tcPr>
            <w:tcW w:w="1560" w:type="dxa"/>
            <w:gridSpan w:val="3"/>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Ómnibus</w:t>
            </w:r>
          </w:p>
        </w:tc>
        <w:tc>
          <w:tcPr>
            <w:tcW w:w="1560" w:type="dxa"/>
            <w:gridSpan w:val="3"/>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Camiones</w:t>
            </w:r>
          </w:p>
        </w:tc>
      </w:tr>
      <w:tr w:rsidR="007B29A4" w:rsidRPr="00A371FA" w:rsidTr="002203C8">
        <w:trPr>
          <w:trHeight w:val="255"/>
        </w:trPr>
        <w:tc>
          <w:tcPr>
            <w:tcW w:w="3706" w:type="dxa"/>
            <w:gridSpan w:val="2"/>
            <w:vMerge/>
            <w:tcBorders>
              <w:left w:val="single" w:sz="4" w:space="0" w:color="auto"/>
              <w:bottom w:val="single" w:sz="4" w:space="0" w:color="000000"/>
              <w:right w:val="single" w:sz="4" w:space="0" w:color="auto"/>
            </w:tcBorders>
            <w:shd w:val="clear" w:color="auto" w:fill="DBE5F1" w:themeFill="accent1" w:themeFillTint="33"/>
            <w:vAlign w:val="center"/>
            <w:hideMark/>
          </w:tcPr>
          <w:p w:rsidR="007B29A4" w:rsidRPr="00A371FA" w:rsidRDefault="007B29A4" w:rsidP="00BA084A">
            <w:pPr>
              <w:jc w:val="left"/>
              <w:rPr>
                <w:b/>
                <w:bCs/>
                <w:sz w:val="20"/>
                <w:szCs w:val="22"/>
                <w:lang w:eastAsia="es-PY"/>
              </w:rPr>
            </w:pPr>
          </w:p>
        </w:tc>
        <w:tc>
          <w:tcPr>
            <w:tcW w:w="640" w:type="dxa"/>
            <w:tcBorders>
              <w:top w:val="nil"/>
              <w:left w:val="nil"/>
              <w:bottom w:val="nil"/>
              <w:right w:val="single" w:sz="4" w:space="0" w:color="auto"/>
            </w:tcBorders>
            <w:shd w:val="clear" w:color="auto" w:fill="DBE5F1" w:themeFill="accent1" w:themeFillTint="33"/>
            <w:vAlign w:val="center"/>
            <w:hideMark/>
          </w:tcPr>
          <w:p w:rsidR="007B29A4" w:rsidRPr="00A371FA" w:rsidRDefault="007B29A4" w:rsidP="00BA084A">
            <w:pPr>
              <w:jc w:val="center"/>
              <w:rPr>
                <w:b/>
                <w:bCs/>
                <w:sz w:val="20"/>
                <w:szCs w:val="20"/>
                <w:lang w:eastAsia="es-PY"/>
              </w:rPr>
            </w:pPr>
            <w:r w:rsidRPr="00A371FA">
              <w:rPr>
                <w:b/>
                <w:bCs/>
                <w:sz w:val="20"/>
                <w:szCs w:val="20"/>
                <w:lang w:eastAsia="es-PY"/>
              </w:rPr>
              <w:t>km</w:t>
            </w:r>
          </w:p>
        </w:tc>
        <w:tc>
          <w:tcPr>
            <w:tcW w:w="640" w:type="dxa"/>
            <w:tcBorders>
              <w:top w:val="nil"/>
              <w:left w:val="nil"/>
              <w:bottom w:val="nil"/>
              <w:right w:val="single" w:sz="4" w:space="0" w:color="auto"/>
            </w:tcBorders>
            <w:shd w:val="clear" w:color="auto" w:fill="DBE5F1" w:themeFill="accent1" w:themeFillTint="33"/>
            <w:vAlign w:val="center"/>
            <w:hideMark/>
          </w:tcPr>
          <w:p w:rsidR="007B29A4" w:rsidRPr="00A371FA" w:rsidRDefault="007B29A4" w:rsidP="00BA084A">
            <w:pPr>
              <w:jc w:val="center"/>
              <w:rPr>
                <w:b/>
                <w:bCs/>
                <w:sz w:val="20"/>
                <w:szCs w:val="20"/>
                <w:lang w:eastAsia="es-PY"/>
              </w:rPr>
            </w:pPr>
            <w:r w:rsidRPr="00A371FA">
              <w:rPr>
                <w:b/>
                <w:bCs/>
                <w:sz w:val="20"/>
                <w:szCs w:val="20"/>
                <w:lang w:eastAsia="es-PY"/>
              </w:rPr>
              <w:t>m/km</w:t>
            </w:r>
          </w:p>
        </w:tc>
        <w:tc>
          <w:tcPr>
            <w:tcW w:w="524"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COV</w:t>
            </w:r>
          </w:p>
        </w:tc>
        <w:tc>
          <w:tcPr>
            <w:tcW w:w="518"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CTV</w:t>
            </w:r>
          </w:p>
        </w:tc>
        <w:tc>
          <w:tcPr>
            <w:tcW w:w="518"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CU</w:t>
            </w:r>
          </w:p>
        </w:tc>
        <w:tc>
          <w:tcPr>
            <w:tcW w:w="524"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COV</w:t>
            </w:r>
          </w:p>
        </w:tc>
        <w:tc>
          <w:tcPr>
            <w:tcW w:w="518"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CTV</w:t>
            </w:r>
          </w:p>
        </w:tc>
        <w:tc>
          <w:tcPr>
            <w:tcW w:w="518"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CU</w:t>
            </w:r>
          </w:p>
        </w:tc>
        <w:tc>
          <w:tcPr>
            <w:tcW w:w="524"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COV</w:t>
            </w:r>
          </w:p>
        </w:tc>
        <w:tc>
          <w:tcPr>
            <w:tcW w:w="518"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CTV</w:t>
            </w:r>
          </w:p>
        </w:tc>
        <w:tc>
          <w:tcPr>
            <w:tcW w:w="518"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CU</w:t>
            </w:r>
          </w:p>
        </w:tc>
      </w:tr>
      <w:tr w:rsidR="007B29A4" w:rsidRPr="00A371FA" w:rsidTr="00BA084A">
        <w:trPr>
          <w:trHeight w:val="33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1</w:t>
            </w:r>
          </w:p>
        </w:tc>
        <w:tc>
          <w:tcPr>
            <w:tcW w:w="3346"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left"/>
              <w:rPr>
                <w:sz w:val="20"/>
                <w:szCs w:val="22"/>
                <w:lang w:eastAsia="es-PY"/>
              </w:rPr>
            </w:pPr>
            <w:r w:rsidRPr="00A371FA">
              <w:rPr>
                <w:sz w:val="20"/>
                <w:szCs w:val="22"/>
                <w:lang w:eastAsia="es-PY"/>
              </w:rPr>
              <w:t xml:space="preserve">San Vicente - Arroyo </w:t>
            </w:r>
            <w:proofErr w:type="spellStart"/>
            <w:r w:rsidRPr="00A371FA">
              <w:rPr>
                <w:sz w:val="20"/>
                <w:szCs w:val="22"/>
                <w:lang w:eastAsia="es-PY"/>
              </w:rPr>
              <w:t>Itanara</w:t>
            </w:r>
            <w:proofErr w:type="spellEnd"/>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20,62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14,00</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0,41</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0,15</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0,56</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1,69</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0,67</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2,35</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1,12</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0,00</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1,12</w:t>
            </w:r>
          </w:p>
        </w:tc>
      </w:tr>
      <w:tr w:rsidR="007B29A4" w:rsidRPr="00A371FA" w:rsidTr="00BA084A">
        <w:trPr>
          <w:trHeight w:val="33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2</w:t>
            </w:r>
          </w:p>
        </w:tc>
        <w:tc>
          <w:tcPr>
            <w:tcW w:w="3346"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left"/>
              <w:rPr>
                <w:sz w:val="20"/>
                <w:szCs w:val="22"/>
                <w:lang w:eastAsia="es-PY"/>
              </w:rPr>
            </w:pPr>
            <w:r w:rsidRPr="00A371FA">
              <w:rPr>
                <w:sz w:val="20"/>
                <w:szCs w:val="22"/>
                <w:lang w:eastAsia="es-PY"/>
              </w:rPr>
              <w:t xml:space="preserve">Ruta Nº 3 - Cañada Costa </w:t>
            </w:r>
            <w:proofErr w:type="spellStart"/>
            <w:r w:rsidRPr="00A371FA">
              <w:rPr>
                <w:sz w:val="20"/>
                <w:szCs w:val="22"/>
                <w:lang w:eastAsia="es-PY"/>
              </w:rPr>
              <w:t>Pucu</w:t>
            </w:r>
            <w:proofErr w:type="spellEnd"/>
            <w:r w:rsidRPr="00A371FA">
              <w:rPr>
                <w:sz w:val="20"/>
                <w:szCs w:val="22"/>
                <w:lang w:eastAsia="es-PY"/>
              </w:rPr>
              <w:t xml:space="preserve"> - </w:t>
            </w:r>
            <w:proofErr w:type="spellStart"/>
            <w:r w:rsidRPr="00A371FA">
              <w:rPr>
                <w:sz w:val="20"/>
                <w:szCs w:val="22"/>
                <w:lang w:eastAsia="es-PY"/>
              </w:rPr>
              <w:t>Pirapomi</w:t>
            </w:r>
            <w:proofErr w:type="spellEnd"/>
          </w:p>
        </w:tc>
        <w:tc>
          <w:tcPr>
            <w:tcW w:w="640"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10,79</w:t>
            </w:r>
          </w:p>
        </w:tc>
        <w:tc>
          <w:tcPr>
            <w:tcW w:w="640"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15,00</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0,45</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0,18</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0,63</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1,76</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0,72</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2,47</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1,16</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0,00</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1,16</w:t>
            </w:r>
          </w:p>
        </w:tc>
      </w:tr>
      <w:tr w:rsidR="007B29A4" w:rsidRPr="00A371FA" w:rsidTr="00BA084A">
        <w:trPr>
          <w:trHeight w:val="66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7B29A4" w:rsidRPr="00A371FA" w:rsidRDefault="000C7907" w:rsidP="00BA084A">
            <w:pPr>
              <w:jc w:val="center"/>
              <w:rPr>
                <w:b/>
                <w:bCs/>
                <w:sz w:val="20"/>
                <w:szCs w:val="22"/>
                <w:lang w:eastAsia="es-PY"/>
              </w:rPr>
            </w:pPr>
            <w:r>
              <w:rPr>
                <w:b/>
                <w:bCs/>
                <w:sz w:val="20"/>
                <w:szCs w:val="22"/>
                <w:lang w:eastAsia="es-PY"/>
              </w:rPr>
              <w:t>3</w:t>
            </w:r>
          </w:p>
        </w:tc>
        <w:tc>
          <w:tcPr>
            <w:tcW w:w="3346"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left"/>
              <w:rPr>
                <w:sz w:val="20"/>
                <w:szCs w:val="22"/>
                <w:lang w:eastAsia="es-PY"/>
              </w:rPr>
            </w:pPr>
            <w:proofErr w:type="spellStart"/>
            <w:r w:rsidRPr="00A371FA">
              <w:rPr>
                <w:sz w:val="20"/>
                <w:szCs w:val="22"/>
                <w:lang w:eastAsia="es-PY"/>
              </w:rPr>
              <w:t>Itakyry</w:t>
            </w:r>
            <w:proofErr w:type="spellEnd"/>
            <w:r w:rsidRPr="00A371FA">
              <w:rPr>
                <w:sz w:val="20"/>
                <w:szCs w:val="22"/>
                <w:lang w:eastAsia="es-PY"/>
              </w:rPr>
              <w:t xml:space="preserve"> - Col. </w:t>
            </w:r>
            <w:proofErr w:type="spellStart"/>
            <w:r w:rsidRPr="00A371FA">
              <w:rPr>
                <w:sz w:val="20"/>
                <w:szCs w:val="22"/>
                <w:lang w:eastAsia="es-PY"/>
              </w:rPr>
              <w:t>Ykua</w:t>
            </w:r>
            <w:proofErr w:type="spellEnd"/>
            <w:r w:rsidRPr="00A371FA">
              <w:rPr>
                <w:sz w:val="20"/>
                <w:szCs w:val="22"/>
                <w:lang w:eastAsia="es-PY"/>
              </w:rPr>
              <w:t xml:space="preserve"> </w:t>
            </w:r>
            <w:proofErr w:type="spellStart"/>
            <w:r w:rsidRPr="00A371FA">
              <w:rPr>
                <w:sz w:val="20"/>
                <w:szCs w:val="22"/>
                <w:lang w:eastAsia="es-PY"/>
              </w:rPr>
              <w:t>Pora</w:t>
            </w:r>
            <w:proofErr w:type="spellEnd"/>
            <w:r w:rsidRPr="00A371FA">
              <w:rPr>
                <w:sz w:val="20"/>
                <w:szCs w:val="22"/>
                <w:lang w:eastAsia="es-PY"/>
              </w:rPr>
              <w:t xml:space="preserve"> - Rancho Alegre- Nueva Conquista - Ruta 10</w:t>
            </w:r>
          </w:p>
        </w:tc>
        <w:tc>
          <w:tcPr>
            <w:tcW w:w="640"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35,10</w:t>
            </w:r>
          </w:p>
        </w:tc>
        <w:tc>
          <w:tcPr>
            <w:tcW w:w="640"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14,00</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0,41</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0,15</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0,56</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1,69</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0,67</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2,35</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1,12</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0,00</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1,12</w:t>
            </w:r>
          </w:p>
        </w:tc>
      </w:tr>
    </w:tbl>
    <w:p w:rsidR="007B29A4" w:rsidRPr="00762188" w:rsidRDefault="007B29A4" w:rsidP="007B29A4">
      <w:pPr>
        <w:jc w:val="center"/>
        <w:rPr>
          <w:i/>
          <w:sz w:val="20"/>
          <w:szCs w:val="20"/>
        </w:rPr>
      </w:pPr>
      <w:r>
        <w:rPr>
          <w:i/>
          <w:sz w:val="20"/>
          <w:szCs w:val="20"/>
        </w:rPr>
        <w:t>Fuente: Elaboración propia mediante el modelo HDM-4, con datos básicos de DINATRAN – MOPC</w:t>
      </w:r>
      <w:r w:rsidRPr="00762188">
        <w:rPr>
          <w:i/>
          <w:sz w:val="20"/>
          <w:szCs w:val="20"/>
        </w:rPr>
        <w:t>.</w:t>
      </w:r>
    </w:p>
    <w:p w:rsidR="00220098" w:rsidRDefault="00220098">
      <w:pPr>
        <w:spacing w:before="0" w:line="240" w:lineRule="auto"/>
        <w:jc w:val="left"/>
      </w:pPr>
      <w:r>
        <w:br w:type="page"/>
      </w:r>
    </w:p>
    <w:p w:rsidR="007B29A4" w:rsidRPr="00762188" w:rsidRDefault="007B29A4" w:rsidP="007B29A4">
      <w:pPr>
        <w:pStyle w:val="Epgrafe"/>
      </w:pPr>
      <w:r w:rsidRPr="0094237E">
        <w:rPr>
          <w:bCs w:val="0"/>
        </w:rPr>
        <w:lastRenderedPageBreak/>
        <w:t xml:space="preserve">Tabla </w:t>
      </w:r>
      <w:r w:rsidRPr="0094237E">
        <w:rPr>
          <w:bCs w:val="0"/>
        </w:rPr>
        <w:fldChar w:fldCharType="begin"/>
      </w:r>
      <w:r w:rsidRPr="0094237E">
        <w:rPr>
          <w:bCs w:val="0"/>
        </w:rPr>
        <w:instrText xml:space="preserve"> SEQ Tabla \* ARABIC </w:instrText>
      </w:r>
      <w:r w:rsidRPr="0094237E">
        <w:rPr>
          <w:bCs w:val="0"/>
        </w:rPr>
        <w:fldChar w:fldCharType="separate"/>
      </w:r>
      <w:r w:rsidR="006D4CA8">
        <w:rPr>
          <w:bCs w:val="0"/>
          <w:noProof/>
        </w:rPr>
        <w:t>16</w:t>
      </w:r>
      <w:r w:rsidRPr="0094237E">
        <w:rPr>
          <w:bCs w:val="0"/>
        </w:rPr>
        <w:fldChar w:fldCharType="end"/>
      </w:r>
      <w:r w:rsidRPr="0094237E">
        <w:rPr>
          <w:bCs w:val="0"/>
        </w:rPr>
        <w:br/>
      </w:r>
      <w:r>
        <w:t>Costo de Usuarios</w:t>
      </w:r>
      <w:r w:rsidRPr="00762188">
        <w:t xml:space="preserve"> por vehícul</w:t>
      </w:r>
      <w:r>
        <w:t>o tipo</w:t>
      </w:r>
      <w:r w:rsidRPr="00762188">
        <w:t xml:space="preserve"> (U$S/</w:t>
      </w:r>
      <w:proofErr w:type="spellStart"/>
      <w:r>
        <w:t>veh</w:t>
      </w:r>
      <w:proofErr w:type="spellEnd"/>
      <w:r>
        <w:t>-</w:t>
      </w:r>
      <w:r w:rsidRPr="00762188">
        <w:t>km)</w:t>
      </w:r>
      <w:r>
        <w:t xml:space="preserve"> – Escenario Con Proyecto</w:t>
      </w:r>
    </w:p>
    <w:tbl>
      <w:tblPr>
        <w:tblW w:w="9661" w:type="dxa"/>
        <w:tblInd w:w="55" w:type="dxa"/>
        <w:tblCellMar>
          <w:left w:w="70" w:type="dxa"/>
          <w:right w:w="70" w:type="dxa"/>
        </w:tblCellMar>
        <w:tblLook w:val="04A0" w:firstRow="1" w:lastRow="0" w:firstColumn="1" w:lastColumn="0" w:noHBand="0" w:noVBand="1"/>
      </w:tblPr>
      <w:tblGrid>
        <w:gridCol w:w="360"/>
        <w:gridCol w:w="3341"/>
        <w:gridCol w:w="640"/>
        <w:gridCol w:w="640"/>
        <w:gridCol w:w="524"/>
        <w:gridCol w:w="518"/>
        <w:gridCol w:w="518"/>
        <w:gridCol w:w="524"/>
        <w:gridCol w:w="518"/>
        <w:gridCol w:w="518"/>
        <w:gridCol w:w="524"/>
        <w:gridCol w:w="518"/>
        <w:gridCol w:w="518"/>
      </w:tblGrid>
      <w:tr w:rsidR="007B29A4" w:rsidRPr="00A371FA" w:rsidTr="002203C8">
        <w:trPr>
          <w:trHeight w:val="255"/>
        </w:trPr>
        <w:tc>
          <w:tcPr>
            <w:tcW w:w="3701" w:type="dxa"/>
            <w:gridSpan w:val="2"/>
            <w:vMerge w:val="restart"/>
            <w:tcBorders>
              <w:top w:val="single" w:sz="4" w:space="0" w:color="auto"/>
              <w:left w:val="single" w:sz="4" w:space="0" w:color="auto"/>
              <w:right w:val="single" w:sz="4" w:space="0" w:color="auto"/>
            </w:tcBorders>
            <w:shd w:val="clear" w:color="auto" w:fill="DBE5F1" w:themeFill="accent1" w:themeFillTint="33"/>
            <w:vAlign w:val="center"/>
            <w:hideMark/>
          </w:tcPr>
          <w:p w:rsidR="007B29A4" w:rsidRPr="00A371FA" w:rsidRDefault="007B29A4" w:rsidP="00BA084A">
            <w:pPr>
              <w:jc w:val="center"/>
              <w:rPr>
                <w:b/>
                <w:bCs/>
                <w:sz w:val="20"/>
                <w:szCs w:val="22"/>
                <w:lang w:eastAsia="es-PY"/>
              </w:rPr>
            </w:pPr>
            <w:r>
              <w:rPr>
                <w:b/>
                <w:bCs/>
                <w:sz w:val="20"/>
                <w:szCs w:val="22"/>
                <w:lang w:eastAsia="es-PY"/>
              </w:rPr>
              <w:t>Tramo</w:t>
            </w:r>
          </w:p>
        </w:tc>
        <w:tc>
          <w:tcPr>
            <w:tcW w:w="64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7B29A4" w:rsidRPr="00A371FA" w:rsidRDefault="007B29A4" w:rsidP="00BA084A">
            <w:pPr>
              <w:jc w:val="center"/>
              <w:rPr>
                <w:b/>
                <w:bCs/>
                <w:sz w:val="20"/>
                <w:szCs w:val="22"/>
                <w:lang w:eastAsia="es-PY"/>
              </w:rPr>
            </w:pPr>
            <w:r w:rsidRPr="00A371FA">
              <w:rPr>
                <w:b/>
                <w:bCs/>
                <w:sz w:val="20"/>
                <w:szCs w:val="22"/>
                <w:lang w:eastAsia="es-PY"/>
              </w:rPr>
              <w:t>Long.</w:t>
            </w:r>
          </w:p>
        </w:tc>
        <w:tc>
          <w:tcPr>
            <w:tcW w:w="64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7B29A4" w:rsidRPr="00A371FA" w:rsidRDefault="007B29A4" w:rsidP="00BA084A">
            <w:pPr>
              <w:jc w:val="center"/>
              <w:rPr>
                <w:b/>
                <w:bCs/>
                <w:sz w:val="20"/>
                <w:szCs w:val="22"/>
                <w:lang w:eastAsia="es-PY"/>
              </w:rPr>
            </w:pPr>
            <w:r w:rsidRPr="00A371FA">
              <w:rPr>
                <w:b/>
                <w:bCs/>
                <w:sz w:val="20"/>
                <w:szCs w:val="22"/>
                <w:lang w:eastAsia="es-PY"/>
              </w:rPr>
              <w:t>IRI</w:t>
            </w:r>
          </w:p>
        </w:tc>
        <w:tc>
          <w:tcPr>
            <w:tcW w:w="4680" w:type="dxa"/>
            <w:gridSpan w:val="9"/>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7B29A4" w:rsidRPr="00A371FA" w:rsidRDefault="007B29A4" w:rsidP="00BA084A">
            <w:pPr>
              <w:jc w:val="center"/>
              <w:rPr>
                <w:b/>
                <w:bCs/>
                <w:sz w:val="20"/>
                <w:szCs w:val="20"/>
                <w:lang w:val="en-US" w:eastAsia="es-PY"/>
              </w:rPr>
            </w:pPr>
            <w:r>
              <w:rPr>
                <w:b/>
                <w:bCs/>
                <w:sz w:val="20"/>
                <w:szCs w:val="20"/>
                <w:lang w:val="en-US" w:eastAsia="es-PY"/>
              </w:rPr>
              <w:t>COV U$S/</w:t>
            </w:r>
            <w:proofErr w:type="spellStart"/>
            <w:r>
              <w:rPr>
                <w:b/>
                <w:bCs/>
                <w:sz w:val="20"/>
                <w:szCs w:val="20"/>
                <w:lang w:val="en-US" w:eastAsia="es-PY"/>
              </w:rPr>
              <w:t>veh</w:t>
            </w:r>
            <w:proofErr w:type="spellEnd"/>
            <w:r>
              <w:rPr>
                <w:b/>
                <w:bCs/>
                <w:sz w:val="20"/>
                <w:szCs w:val="20"/>
                <w:lang w:val="en-US" w:eastAsia="es-PY"/>
              </w:rPr>
              <w:t>-km</w:t>
            </w:r>
          </w:p>
        </w:tc>
      </w:tr>
      <w:tr w:rsidR="007B29A4" w:rsidRPr="00A371FA" w:rsidTr="002203C8">
        <w:trPr>
          <w:trHeight w:val="255"/>
        </w:trPr>
        <w:tc>
          <w:tcPr>
            <w:tcW w:w="3701" w:type="dxa"/>
            <w:gridSpan w:val="2"/>
            <w:vMerge/>
            <w:tcBorders>
              <w:left w:val="single" w:sz="4" w:space="0" w:color="auto"/>
              <w:right w:val="single" w:sz="4" w:space="0" w:color="auto"/>
            </w:tcBorders>
            <w:shd w:val="clear" w:color="auto" w:fill="DBE5F1" w:themeFill="accent1" w:themeFillTint="33"/>
            <w:vAlign w:val="center"/>
            <w:hideMark/>
          </w:tcPr>
          <w:p w:rsidR="007B29A4" w:rsidRPr="00A371FA" w:rsidRDefault="007B29A4" w:rsidP="00BA084A">
            <w:pPr>
              <w:jc w:val="left"/>
              <w:rPr>
                <w:b/>
                <w:bCs/>
                <w:sz w:val="20"/>
                <w:szCs w:val="22"/>
                <w:lang w:val="en-US" w:eastAsia="es-PY"/>
              </w:rPr>
            </w:pPr>
          </w:p>
        </w:tc>
        <w:tc>
          <w:tcPr>
            <w:tcW w:w="64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7B29A4" w:rsidRPr="00A371FA" w:rsidRDefault="007B29A4" w:rsidP="00BA084A">
            <w:pPr>
              <w:jc w:val="left"/>
              <w:rPr>
                <w:b/>
                <w:bCs/>
                <w:sz w:val="20"/>
                <w:szCs w:val="22"/>
                <w:lang w:val="en-US" w:eastAsia="es-PY"/>
              </w:rPr>
            </w:pPr>
          </w:p>
        </w:tc>
        <w:tc>
          <w:tcPr>
            <w:tcW w:w="64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7B29A4" w:rsidRPr="00A371FA" w:rsidRDefault="007B29A4" w:rsidP="00BA084A">
            <w:pPr>
              <w:jc w:val="left"/>
              <w:rPr>
                <w:b/>
                <w:bCs/>
                <w:sz w:val="20"/>
                <w:szCs w:val="22"/>
                <w:lang w:val="en-US" w:eastAsia="es-PY"/>
              </w:rPr>
            </w:pPr>
          </w:p>
        </w:tc>
        <w:tc>
          <w:tcPr>
            <w:tcW w:w="1560" w:type="dxa"/>
            <w:gridSpan w:val="3"/>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Livianos</w:t>
            </w:r>
          </w:p>
        </w:tc>
        <w:tc>
          <w:tcPr>
            <w:tcW w:w="1560" w:type="dxa"/>
            <w:gridSpan w:val="3"/>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Ómnibus</w:t>
            </w:r>
          </w:p>
        </w:tc>
        <w:tc>
          <w:tcPr>
            <w:tcW w:w="1560" w:type="dxa"/>
            <w:gridSpan w:val="3"/>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Camiones</w:t>
            </w:r>
          </w:p>
        </w:tc>
      </w:tr>
      <w:tr w:rsidR="007B29A4" w:rsidRPr="00A371FA" w:rsidTr="002203C8">
        <w:trPr>
          <w:trHeight w:val="255"/>
        </w:trPr>
        <w:tc>
          <w:tcPr>
            <w:tcW w:w="3701" w:type="dxa"/>
            <w:gridSpan w:val="2"/>
            <w:vMerge/>
            <w:tcBorders>
              <w:left w:val="single" w:sz="4" w:space="0" w:color="auto"/>
              <w:bottom w:val="single" w:sz="4" w:space="0" w:color="000000"/>
              <w:right w:val="single" w:sz="4" w:space="0" w:color="auto"/>
            </w:tcBorders>
            <w:shd w:val="clear" w:color="auto" w:fill="DBE5F1" w:themeFill="accent1" w:themeFillTint="33"/>
            <w:vAlign w:val="center"/>
            <w:hideMark/>
          </w:tcPr>
          <w:p w:rsidR="007B29A4" w:rsidRPr="00A371FA" w:rsidRDefault="007B29A4" w:rsidP="00BA084A">
            <w:pPr>
              <w:jc w:val="left"/>
              <w:rPr>
                <w:b/>
                <w:bCs/>
                <w:sz w:val="20"/>
                <w:szCs w:val="22"/>
                <w:lang w:eastAsia="es-PY"/>
              </w:rPr>
            </w:pPr>
          </w:p>
        </w:tc>
        <w:tc>
          <w:tcPr>
            <w:tcW w:w="640" w:type="dxa"/>
            <w:tcBorders>
              <w:top w:val="nil"/>
              <w:left w:val="nil"/>
              <w:bottom w:val="nil"/>
              <w:right w:val="single" w:sz="4" w:space="0" w:color="auto"/>
            </w:tcBorders>
            <w:shd w:val="clear" w:color="auto" w:fill="DBE5F1" w:themeFill="accent1" w:themeFillTint="33"/>
            <w:vAlign w:val="center"/>
            <w:hideMark/>
          </w:tcPr>
          <w:p w:rsidR="007B29A4" w:rsidRPr="00A371FA" w:rsidRDefault="007B29A4" w:rsidP="00BA084A">
            <w:pPr>
              <w:jc w:val="center"/>
              <w:rPr>
                <w:b/>
                <w:bCs/>
                <w:sz w:val="20"/>
                <w:szCs w:val="20"/>
                <w:lang w:eastAsia="es-PY"/>
              </w:rPr>
            </w:pPr>
            <w:r w:rsidRPr="00A371FA">
              <w:rPr>
                <w:b/>
                <w:bCs/>
                <w:sz w:val="20"/>
                <w:szCs w:val="20"/>
                <w:lang w:eastAsia="es-PY"/>
              </w:rPr>
              <w:t>km</w:t>
            </w:r>
          </w:p>
        </w:tc>
        <w:tc>
          <w:tcPr>
            <w:tcW w:w="640" w:type="dxa"/>
            <w:tcBorders>
              <w:top w:val="nil"/>
              <w:left w:val="nil"/>
              <w:bottom w:val="nil"/>
              <w:right w:val="single" w:sz="4" w:space="0" w:color="auto"/>
            </w:tcBorders>
            <w:shd w:val="clear" w:color="auto" w:fill="DBE5F1" w:themeFill="accent1" w:themeFillTint="33"/>
            <w:vAlign w:val="center"/>
            <w:hideMark/>
          </w:tcPr>
          <w:p w:rsidR="007B29A4" w:rsidRPr="00A371FA" w:rsidRDefault="007B29A4" w:rsidP="00BA084A">
            <w:pPr>
              <w:jc w:val="center"/>
              <w:rPr>
                <w:b/>
                <w:bCs/>
                <w:sz w:val="20"/>
                <w:szCs w:val="20"/>
                <w:lang w:eastAsia="es-PY"/>
              </w:rPr>
            </w:pPr>
            <w:r w:rsidRPr="00A371FA">
              <w:rPr>
                <w:b/>
                <w:bCs/>
                <w:sz w:val="20"/>
                <w:szCs w:val="20"/>
                <w:lang w:eastAsia="es-PY"/>
              </w:rPr>
              <w:t>m/km</w:t>
            </w:r>
          </w:p>
        </w:tc>
        <w:tc>
          <w:tcPr>
            <w:tcW w:w="524"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COV</w:t>
            </w:r>
          </w:p>
        </w:tc>
        <w:tc>
          <w:tcPr>
            <w:tcW w:w="518"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CTV</w:t>
            </w:r>
          </w:p>
        </w:tc>
        <w:tc>
          <w:tcPr>
            <w:tcW w:w="518"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CU</w:t>
            </w:r>
          </w:p>
        </w:tc>
        <w:tc>
          <w:tcPr>
            <w:tcW w:w="524"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COV</w:t>
            </w:r>
          </w:p>
        </w:tc>
        <w:tc>
          <w:tcPr>
            <w:tcW w:w="518"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CTV</w:t>
            </w:r>
          </w:p>
        </w:tc>
        <w:tc>
          <w:tcPr>
            <w:tcW w:w="518"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CU</w:t>
            </w:r>
          </w:p>
        </w:tc>
        <w:tc>
          <w:tcPr>
            <w:tcW w:w="524"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COV</w:t>
            </w:r>
          </w:p>
        </w:tc>
        <w:tc>
          <w:tcPr>
            <w:tcW w:w="518"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CTV</w:t>
            </w:r>
          </w:p>
        </w:tc>
        <w:tc>
          <w:tcPr>
            <w:tcW w:w="518" w:type="dxa"/>
            <w:tcBorders>
              <w:top w:val="nil"/>
              <w:left w:val="nil"/>
              <w:bottom w:val="single" w:sz="4" w:space="0" w:color="auto"/>
              <w:right w:val="single" w:sz="4" w:space="0" w:color="auto"/>
            </w:tcBorders>
            <w:shd w:val="clear" w:color="auto" w:fill="DBE5F1" w:themeFill="accent1" w:themeFillTint="33"/>
            <w:noWrap/>
            <w:vAlign w:val="center"/>
            <w:hideMark/>
          </w:tcPr>
          <w:p w:rsidR="007B29A4" w:rsidRPr="00A371FA" w:rsidRDefault="007B29A4" w:rsidP="00BA084A">
            <w:pPr>
              <w:jc w:val="center"/>
              <w:rPr>
                <w:b/>
                <w:bCs/>
                <w:sz w:val="20"/>
                <w:szCs w:val="20"/>
                <w:lang w:eastAsia="es-PY"/>
              </w:rPr>
            </w:pPr>
            <w:r w:rsidRPr="00A371FA">
              <w:rPr>
                <w:b/>
                <w:bCs/>
                <w:sz w:val="20"/>
                <w:szCs w:val="20"/>
                <w:lang w:eastAsia="es-PY"/>
              </w:rPr>
              <w:t>CU</w:t>
            </w:r>
          </w:p>
        </w:tc>
      </w:tr>
      <w:tr w:rsidR="007B29A4" w:rsidRPr="00A371FA" w:rsidTr="00BA084A">
        <w:trPr>
          <w:trHeight w:val="33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1</w:t>
            </w:r>
          </w:p>
        </w:tc>
        <w:tc>
          <w:tcPr>
            <w:tcW w:w="3341"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left"/>
              <w:rPr>
                <w:sz w:val="20"/>
                <w:szCs w:val="22"/>
                <w:lang w:eastAsia="es-PY"/>
              </w:rPr>
            </w:pPr>
            <w:r w:rsidRPr="00A371FA">
              <w:rPr>
                <w:sz w:val="20"/>
                <w:szCs w:val="22"/>
                <w:lang w:eastAsia="es-PY"/>
              </w:rPr>
              <w:t xml:space="preserve">San Vicente - Arroyo </w:t>
            </w:r>
            <w:proofErr w:type="spellStart"/>
            <w:r w:rsidRPr="00A371FA">
              <w:rPr>
                <w:sz w:val="20"/>
                <w:szCs w:val="22"/>
                <w:lang w:eastAsia="es-PY"/>
              </w:rPr>
              <w:t>Itanara</w:t>
            </w:r>
            <w:proofErr w:type="spellEnd"/>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20,62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14,00</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0,28</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0,09</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0,37</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1,20</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0,46</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1,67</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0,79</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0,00</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0,79</w:t>
            </w:r>
          </w:p>
        </w:tc>
      </w:tr>
      <w:tr w:rsidR="007B29A4" w:rsidRPr="00A371FA" w:rsidTr="00BA084A">
        <w:trPr>
          <w:trHeight w:val="33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2</w:t>
            </w:r>
          </w:p>
        </w:tc>
        <w:tc>
          <w:tcPr>
            <w:tcW w:w="3341"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left"/>
              <w:rPr>
                <w:sz w:val="20"/>
                <w:szCs w:val="22"/>
                <w:lang w:eastAsia="es-PY"/>
              </w:rPr>
            </w:pPr>
            <w:r w:rsidRPr="00A371FA">
              <w:rPr>
                <w:sz w:val="20"/>
                <w:szCs w:val="22"/>
                <w:lang w:eastAsia="es-PY"/>
              </w:rPr>
              <w:t xml:space="preserve">Ruta Nº 3 - Cañada Costa </w:t>
            </w:r>
            <w:proofErr w:type="spellStart"/>
            <w:r w:rsidRPr="00A371FA">
              <w:rPr>
                <w:sz w:val="20"/>
                <w:szCs w:val="22"/>
                <w:lang w:eastAsia="es-PY"/>
              </w:rPr>
              <w:t>Pucu</w:t>
            </w:r>
            <w:proofErr w:type="spellEnd"/>
            <w:r w:rsidRPr="00A371FA">
              <w:rPr>
                <w:sz w:val="20"/>
                <w:szCs w:val="22"/>
                <w:lang w:eastAsia="es-PY"/>
              </w:rPr>
              <w:t xml:space="preserve"> - </w:t>
            </w:r>
            <w:proofErr w:type="spellStart"/>
            <w:r w:rsidRPr="00A371FA">
              <w:rPr>
                <w:sz w:val="20"/>
                <w:szCs w:val="22"/>
                <w:lang w:eastAsia="es-PY"/>
              </w:rPr>
              <w:t>Pirapomi</w:t>
            </w:r>
            <w:proofErr w:type="spellEnd"/>
          </w:p>
        </w:tc>
        <w:tc>
          <w:tcPr>
            <w:tcW w:w="640"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10,79</w:t>
            </w:r>
          </w:p>
        </w:tc>
        <w:tc>
          <w:tcPr>
            <w:tcW w:w="640"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15,00</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0,26</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0,09</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0,35</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1,13</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0,46</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1,59</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0,74</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0,00</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0,74</w:t>
            </w:r>
          </w:p>
        </w:tc>
      </w:tr>
      <w:tr w:rsidR="007B29A4" w:rsidRPr="00A371FA" w:rsidTr="00BA084A">
        <w:trPr>
          <w:trHeight w:val="66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7B29A4" w:rsidRPr="00A371FA" w:rsidRDefault="000C7907" w:rsidP="00BA084A">
            <w:pPr>
              <w:jc w:val="center"/>
              <w:rPr>
                <w:b/>
                <w:bCs/>
                <w:sz w:val="20"/>
                <w:szCs w:val="22"/>
                <w:lang w:eastAsia="es-PY"/>
              </w:rPr>
            </w:pPr>
            <w:r>
              <w:rPr>
                <w:b/>
                <w:bCs/>
                <w:sz w:val="20"/>
                <w:szCs w:val="22"/>
                <w:lang w:eastAsia="es-PY"/>
              </w:rPr>
              <w:t>3</w:t>
            </w:r>
          </w:p>
        </w:tc>
        <w:tc>
          <w:tcPr>
            <w:tcW w:w="3341"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left"/>
              <w:rPr>
                <w:sz w:val="20"/>
                <w:szCs w:val="22"/>
                <w:lang w:eastAsia="es-PY"/>
              </w:rPr>
            </w:pPr>
            <w:proofErr w:type="spellStart"/>
            <w:r w:rsidRPr="00A371FA">
              <w:rPr>
                <w:sz w:val="20"/>
                <w:szCs w:val="22"/>
                <w:lang w:eastAsia="es-PY"/>
              </w:rPr>
              <w:t>Itakyry</w:t>
            </w:r>
            <w:proofErr w:type="spellEnd"/>
            <w:r w:rsidRPr="00A371FA">
              <w:rPr>
                <w:sz w:val="20"/>
                <w:szCs w:val="22"/>
                <w:lang w:eastAsia="es-PY"/>
              </w:rPr>
              <w:t xml:space="preserve"> - Col. </w:t>
            </w:r>
            <w:proofErr w:type="spellStart"/>
            <w:r w:rsidRPr="00A371FA">
              <w:rPr>
                <w:sz w:val="20"/>
                <w:szCs w:val="22"/>
                <w:lang w:eastAsia="es-PY"/>
              </w:rPr>
              <w:t>Ykua</w:t>
            </w:r>
            <w:proofErr w:type="spellEnd"/>
            <w:r w:rsidRPr="00A371FA">
              <w:rPr>
                <w:sz w:val="20"/>
                <w:szCs w:val="22"/>
                <w:lang w:eastAsia="es-PY"/>
              </w:rPr>
              <w:t xml:space="preserve"> </w:t>
            </w:r>
            <w:proofErr w:type="spellStart"/>
            <w:r w:rsidRPr="00A371FA">
              <w:rPr>
                <w:sz w:val="20"/>
                <w:szCs w:val="22"/>
                <w:lang w:eastAsia="es-PY"/>
              </w:rPr>
              <w:t>Pora</w:t>
            </w:r>
            <w:proofErr w:type="spellEnd"/>
            <w:r w:rsidRPr="00A371FA">
              <w:rPr>
                <w:sz w:val="20"/>
                <w:szCs w:val="22"/>
                <w:lang w:eastAsia="es-PY"/>
              </w:rPr>
              <w:t xml:space="preserve"> - Rancho Alegre- Nueva Conquista - Ruta 10</w:t>
            </w:r>
          </w:p>
        </w:tc>
        <w:tc>
          <w:tcPr>
            <w:tcW w:w="640"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35,10</w:t>
            </w:r>
          </w:p>
        </w:tc>
        <w:tc>
          <w:tcPr>
            <w:tcW w:w="640" w:type="dxa"/>
            <w:tcBorders>
              <w:top w:val="nil"/>
              <w:left w:val="nil"/>
              <w:bottom w:val="single" w:sz="4" w:space="0" w:color="auto"/>
              <w:right w:val="single" w:sz="4" w:space="0" w:color="auto"/>
            </w:tcBorders>
            <w:shd w:val="clear" w:color="auto" w:fill="auto"/>
            <w:vAlign w:val="center"/>
            <w:hideMark/>
          </w:tcPr>
          <w:p w:rsidR="007B29A4" w:rsidRPr="00A371FA" w:rsidRDefault="007B29A4" w:rsidP="00BA084A">
            <w:pPr>
              <w:jc w:val="center"/>
              <w:rPr>
                <w:b/>
                <w:bCs/>
                <w:sz w:val="20"/>
                <w:szCs w:val="22"/>
                <w:lang w:eastAsia="es-PY"/>
              </w:rPr>
            </w:pPr>
            <w:r w:rsidRPr="00A371FA">
              <w:rPr>
                <w:b/>
                <w:bCs/>
                <w:sz w:val="20"/>
                <w:szCs w:val="22"/>
                <w:lang w:eastAsia="es-PY"/>
              </w:rPr>
              <w:t>14,00</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0,28</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0,09</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0,37</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1,20</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0,46</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1,67</w:t>
            </w:r>
          </w:p>
        </w:tc>
        <w:tc>
          <w:tcPr>
            <w:tcW w:w="524"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0,79</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color w:val="000000"/>
                <w:sz w:val="20"/>
                <w:szCs w:val="22"/>
                <w:lang w:eastAsia="es-PY"/>
              </w:rPr>
            </w:pPr>
            <w:r w:rsidRPr="00A371FA">
              <w:rPr>
                <w:color w:val="000000"/>
                <w:sz w:val="20"/>
                <w:szCs w:val="22"/>
                <w:lang w:eastAsia="es-PY"/>
              </w:rPr>
              <w:t>0,00</w:t>
            </w:r>
          </w:p>
        </w:tc>
        <w:tc>
          <w:tcPr>
            <w:tcW w:w="518" w:type="dxa"/>
            <w:tcBorders>
              <w:top w:val="nil"/>
              <w:left w:val="nil"/>
              <w:bottom w:val="single" w:sz="4" w:space="0" w:color="auto"/>
              <w:right w:val="single" w:sz="4" w:space="0" w:color="auto"/>
            </w:tcBorders>
            <w:shd w:val="clear" w:color="auto" w:fill="auto"/>
            <w:noWrap/>
            <w:vAlign w:val="center"/>
            <w:hideMark/>
          </w:tcPr>
          <w:p w:rsidR="007B29A4" w:rsidRPr="00A371FA" w:rsidRDefault="007B29A4" w:rsidP="00BA084A">
            <w:pPr>
              <w:jc w:val="center"/>
              <w:rPr>
                <w:b/>
                <w:bCs/>
                <w:color w:val="000000"/>
                <w:sz w:val="20"/>
                <w:szCs w:val="22"/>
                <w:lang w:eastAsia="es-PY"/>
              </w:rPr>
            </w:pPr>
            <w:r w:rsidRPr="00A371FA">
              <w:rPr>
                <w:b/>
                <w:bCs/>
                <w:color w:val="000000"/>
                <w:sz w:val="20"/>
                <w:szCs w:val="22"/>
                <w:lang w:eastAsia="es-PY"/>
              </w:rPr>
              <w:t>0,79</w:t>
            </w:r>
          </w:p>
        </w:tc>
      </w:tr>
    </w:tbl>
    <w:p w:rsidR="007B29A4" w:rsidRPr="00762188" w:rsidRDefault="007B29A4" w:rsidP="007B29A4">
      <w:pPr>
        <w:jc w:val="center"/>
        <w:rPr>
          <w:i/>
          <w:sz w:val="20"/>
          <w:szCs w:val="20"/>
        </w:rPr>
      </w:pPr>
      <w:r>
        <w:rPr>
          <w:i/>
          <w:sz w:val="20"/>
          <w:szCs w:val="20"/>
        </w:rPr>
        <w:t>Fuente: Elaboración propia mediante el modelo HDM-4, con datos básicos de DINATRAN – MOPC</w:t>
      </w:r>
      <w:r w:rsidRPr="00762188">
        <w:rPr>
          <w:i/>
          <w:sz w:val="20"/>
          <w:szCs w:val="20"/>
        </w:rPr>
        <w:t>.</w:t>
      </w:r>
    </w:p>
    <w:p w:rsidR="007B29A4" w:rsidRPr="00762188" w:rsidRDefault="007B29A4" w:rsidP="007B29A4">
      <w:r w:rsidRPr="00762188">
        <w:t>Así mismo, una vez aplicados estos costos unitarios a la longitud de los tramos y al volumen de tránsito para cada año, se obtuvieron los valores anuales del flujo de los costos de los usuarios para la situación con proyecto y para la situación sin proyecto. De la diferencia de ambas situaciones se obtuvieron los beneficios derivados de estos ahorros.</w:t>
      </w:r>
    </w:p>
    <w:p w:rsidR="007B29A4" w:rsidRDefault="007B29A4" w:rsidP="007B29A4">
      <w:r>
        <w:t>El método de cálculo empleado se describe a continuación:</w:t>
      </w:r>
    </w:p>
    <w:p w:rsidR="007B29A4" w:rsidRPr="00992FD8" w:rsidRDefault="007B29A4" w:rsidP="007B29A4">
      <w:pPr>
        <w:rPr>
          <w:b/>
          <w:u w:val="single"/>
        </w:rPr>
      </w:pPr>
      <w:r w:rsidRPr="00992FD8">
        <w:rPr>
          <w:b/>
          <w:u w:val="single"/>
        </w:rPr>
        <w:t>Módulo II</w:t>
      </w:r>
    </w:p>
    <w:p w:rsidR="007B29A4" w:rsidRDefault="007B29A4" w:rsidP="007B29A4">
      <w:r>
        <w:t>En este módulo se calculan los beneficios derivados del tránsito no agrícola, asignando las siguientes variables:</w:t>
      </w:r>
    </w:p>
    <w:p w:rsidR="007B29A4" w:rsidRDefault="007B29A4" w:rsidP="007B29A4">
      <w:r>
        <w:t>Tránsito Medio Diario Anual (TMDA) por tipo de vehículo: Normal y Generado proveniente de los estudios de tránsito.</w:t>
      </w:r>
    </w:p>
    <w:p w:rsidR="007B29A4" w:rsidRDefault="007B29A4" w:rsidP="007B29A4">
      <w:r>
        <w:t>Costos Operacionales de Vehículos y Costos de Tiempo de Viaje por tipo de vehículo (U$S/km): Calculados con el modelo HDM-4 en base a precios de insumos publicados por la DINATRAN</w:t>
      </w:r>
      <w:r>
        <w:rPr>
          <w:rStyle w:val="Refdenotaalpie"/>
        </w:rPr>
        <w:footnoteReference w:id="7"/>
      </w:r>
      <w:r>
        <w:t>.</w:t>
      </w:r>
    </w:p>
    <w:p w:rsidR="007B29A4" w:rsidRDefault="007B29A4" w:rsidP="007B29A4">
      <w:r>
        <w:t>Los valores anuales asignados para los escenarios sin y con proyecto se presentan en el siguiente cuadro ejemplo:</w:t>
      </w:r>
    </w:p>
    <w:tbl>
      <w:tblPr>
        <w:tblW w:w="8200" w:type="dxa"/>
        <w:tblInd w:w="55" w:type="dxa"/>
        <w:tblCellMar>
          <w:left w:w="70" w:type="dxa"/>
          <w:right w:w="70" w:type="dxa"/>
        </w:tblCellMar>
        <w:tblLook w:val="04A0" w:firstRow="1" w:lastRow="0" w:firstColumn="1" w:lastColumn="0" w:noHBand="0" w:noVBand="1"/>
      </w:tblPr>
      <w:tblGrid>
        <w:gridCol w:w="1260"/>
        <w:gridCol w:w="1020"/>
        <w:gridCol w:w="1040"/>
        <w:gridCol w:w="1220"/>
        <w:gridCol w:w="1220"/>
        <w:gridCol w:w="1220"/>
        <w:gridCol w:w="1220"/>
      </w:tblGrid>
      <w:tr w:rsidR="007B29A4" w:rsidRPr="001857FB" w:rsidTr="00BA084A">
        <w:trPr>
          <w:trHeight w:val="255"/>
        </w:trPr>
        <w:tc>
          <w:tcPr>
            <w:tcW w:w="126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b/>
                <w:bCs/>
                <w:sz w:val="16"/>
                <w:szCs w:val="16"/>
                <w:lang w:eastAsia="es-PY"/>
              </w:rPr>
            </w:pPr>
            <w:r w:rsidRPr="001857FB">
              <w:rPr>
                <w:rFonts w:cs="Arial"/>
                <w:b/>
                <w:bCs/>
                <w:sz w:val="16"/>
                <w:szCs w:val="16"/>
                <w:lang w:eastAsia="es-PY"/>
              </w:rPr>
              <w:t>Vehículo:</w:t>
            </w:r>
          </w:p>
        </w:tc>
        <w:tc>
          <w:tcPr>
            <w:tcW w:w="102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sz w:val="16"/>
                <w:szCs w:val="16"/>
                <w:lang w:eastAsia="es-PY"/>
              </w:rPr>
            </w:pPr>
            <w:r w:rsidRPr="001857FB">
              <w:rPr>
                <w:rFonts w:cs="Arial"/>
                <w:sz w:val="16"/>
                <w:szCs w:val="16"/>
                <w:lang w:eastAsia="es-PY"/>
              </w:rPr>
              <w:t>Livianos</w:t>
            </w:r>
          </w:p>
        </w:tc>
        <w:tc>
          <w:tcPr>
            <w:tcW w:w="104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sz w:val="16"/>
                <w:szCs w:val="16"/>
                <w:lang w:eastAsia="es-PY"/>
              </w:rPr>
            </w:pPr>
          </w:p>
        </w:tc>
        <w:tc>
          <w:tcPr>
            <w:tcW w:w="122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sz w:val="16"/>
                <w:szCs w:val="16"/>
                <w:lang w:eastAsia="es-PY"/>
              </w:rPr>
            </w:pPr>
          </w:p>
        </w:tc>
        <w:tc>
          <w:tcPr>
            <w:tcW w:w="122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sz w:val="16"/>
                <w:szCs w:val="16"/>
                <w:lang w:eastAsia="es-PY"/>
              </w:rPr>
            </w:pPr>
          </w:p>
        </w:tc>
        <w:tc>
          <w:tcPr>
            <w:tcW w:w="122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sz w:val="16"/>
                <w:szCs w:val="16"/>
                <w:lang w:eastAsia="es-PY"/>
              </w:rPr>
            </w:pPr>
          </w:p>
        </w:tc>
        <w:tc>
          <w:tcPr>
            <w:tcW w:w="122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sz w:val="16"/>
                <w:szCs w:val="16"/>
                <w:lang w:eastAsia="es-PY"/>
              </w:rPr>
            </w:pPr>
          </w:p>
        </w:tc>
      </w:tr>
      <w:tr w:rsidR="007B29A4" w:rsidRPr="001857FB" w:rsidTr="00BA084A">
        <w:trPr>
          <w:trHeight w:val="255"/>
        </w:trPr>
        <w:tc>
          <w:tcPr>
            <w:tcW w:w="126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b/>
                <w:bCs/>
                <w:sz w:val="16"/>
                <w:szCs w:val="16"/>
                <w:lang w:eastAsia="es-PY"/>
              </w:rPr>
            </w:pPr>
            <w:r w:rsidRPr="001857FB">
              <w:rPr>
                <w:rFonts w:cs="Arial"/>
                <w:b/>
                <w:bCs/>
                <w:sz w:val="16"/>
                <w:szCs w:val="16"/>
                <w:lang w:eastAsia="es-PY"/>
              </w:rPr>
              <w:t>Tipo:</w:t>
            </w:r>
          </w:p>
        </w:tc>
        <w:tc>
          <w:tcPr>
            <w:tcW w:w="102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sz w:val="16"/>
                <w:szCs w:val="16"/>
                <w:lang w:eastAsia="es-PY"/>
              </w:rPr>
            </w:pPr>
            <w:r w:rsidRPr="001857FB">
              <w:rPr>
                <w:rFonts w:cs="Arial"/>
                <w:sz w:val="16"/>
                <w:szCs w:val="16"/>
                <w:lang w:eastAsia="es-PY"/>
              </w:rPr>
              <w:t>Pasajero</w:t>
            </w:r>
          </w:p>
        </w:tc>
        <w:tc>
          <w:tcPr>
            <w:tcW w:w="104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sz w:val="16"/>
                <w:szCs w:val="16"/>
                <w:lang w:eastAsia="es-PY"/>
              </w:rPr>
            </w:pPr>
          </w:p>
        </w:tc>
        <w:tc>
          <w:tcPr>
            <w:tcW w:w="122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sz w:val="16"/>
                <w:szCs w:val="16"/>
                <w:lang w:eastAsia="es-PY"/>
              </w:rPr>
            </w:pPr>
          </w:p>
        </w:tc>
        <w:tc>
          <w:tcPr>
            <w:tcW w:w="122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sz w:val="16"/>
                <w:szCs w:val="16"/>
                <w:lang w:eastAsia="es-PY"/>
              </w:rPr>
            </w:pPr>
          </w:p>
        </w:tc>
        <w:tc>
          <w:tcPr>
            <w:tcW w:w="122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sz w:val="16"/>
                <w:szCs w:val="16"/>
                <w:lang w:eastAsia="es-PY"/>
              </w:rPr>
            </w:pPr>
          </w:p>
        </w:tc>
        <w:tc>
          <w:tcPr>
            <w:tcW w:w="1220" w:type="dxa"/>
            <w:tcBorders>
              <w:top w:val="nil"/>
              <w:left w:val="nil"/>
              <w:bottom w:val="nil"/>
              <w:right w:val="nil"/>
            </w:tcBorders>
            <w:shd w:val="clear" w:color="auto" w:fill="auto"/>
            <w:noWrap/>
            <w:vAlign w:val="bottom"/>
            <w:hideMark/>
          </w:tcPr>
          <w:p w:rsidR="007B29A4" w:rsidRPr="001857FB" w:rsidRDefault="007B29A4" w:rsidP="00BA084A">
            <w:pPr>
              <w:jc w:val="left"/>
              <w:rPr>
                <w:rFonts w:cs="Arial"/>
                <w:sz w:val="16"/>
                <w:szCs w:val="16"/>
                <w:lang w:eastAsia="es-PY"/>
              </w:rPr>
            </w:pPr>
          </w:p>
        </w:tc>
      </w:tr>
      <w:tr w:rsidR="007B29A4" w:rsidRPr="001857FB" w:rsidTr="00BA084A">
        <w:trPr>
          <w:trHeight w:val="255"/>
        </w:trPr>
        <w:tc>
          <w:tcPr>
            <w:tcW w:w="1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Año</w:t>
            </w:r>
          </w:p>
        </w:tc>
        <w:tc>
          <w:tcPr>
            <w:tcW w:w="20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Tráfico medio diario</w:t>
            </w:r>
          </w:p>
        </w:tc>
        <w:tc>
          <w:tcPr>
            <w:tcW w:w="2440" w:type="dxa"/>
            <w:gridSpan w:val="2"/>
            <w:tcBorders>
              <w:top w:val="single" w:sz="4" w:space="0" w:color="auto"/>
              <w:left w:val="nil"/>
              <w:bottom w:val="single" w:sz="4" w:space="0" w:color="auto"/>
              <w:right w:val="single" w:sz="4" w:space="0" w:color="000000"/>
            </w:tcBorders>
            <w:shd w:val="clear" w:color="auto" w:fill="auto"/>
            <w:vAlign w:val="center"/>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Costos operativos (U$S/km)</w:t>
            </w:r>
          </w:p>
        </w:tc>
        <w:tc>
          <w:tcPr>
            <w:tcW w:w="2440" w:type="dxa"/>
            <w:gridSpan w:val="2"/>
            <w:tcBorders>
              <w:top w:val="single" w:sz="4" w:space="0" w:color="auto"/>
              <w:left w:val="nil"/>
              <w:bottom w:val="single" w:sz="4" w:space="0" w:color="auto"/>
              <w:right w:val="single" w:sz="4" w:space="0" w:color="000000"/>
            </w:tcBorders>
            <w:shd w:val="clear" w:color="auto" w:fill="auto"/>
            <w:vAlign w:val="center"/>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Costos tiempo de viaje (U$S/km)</w:t>
            </w:r>
          </w:p>
        </w:tc>
      </w:tr>
      <w:tr w:rsidR="007B29A4" w:rsidRPr="001857FB" w:rsidTr="00BA084A">
        <w:trPr>
          <w:trHeight w:val="255"/>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7B29A4" w:rsidRPr="001857FB" w:rsidRDefault="007B29A4" w:rsidP="00BA084A">
            <w:pPr>
              <w:jc w:val="left"/>
              <w:rPr>
                <w:rFonts w:cs="Arial"/>
                <w:b/>
                <w:bCs/>
                <w:sz w:val="16"/>
                <w:szCs w:val="16"/>
                <w:lang w:eastAsia="es-PY"/>
              </w:rPr>
            </w:pPr>
          </w:p>
        </w:tc>
        <w:tc>
          <w:tcPr>
            <w:tcW w:w="102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Sin Proyecto</w:t>
            </w:r>
          </w:p>
        </w:tc>
        <w:tc>
          <w:tcPr>
            <w:tcW w:w="104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Con Proyecto</w:t>
            </w:r>
          </w:p>
        </w:tc>
        <w:tc>
          <w:tcPr>
            <w:tcW w:w="122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Sin Proyecto</w:t>
            </w:r>
          </w:p>
        </w:tc>
        <w:tc>
          <w:tcPr>
            <w:tcW w:w="122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Con Proyecto</w:t>
            </w:r>
          </w:p>
        </w:tc>
        <w:tc>
          <w:tcPr>
            <w:tcW w:w="122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Sin Proyecto</w:t>
            </w:r>
          </w:p>
        </w:tc>
        <w:tc>
          <w:tcPr>
            <w:tcW w:w="122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Con Proyecto</w:t>
            </w:r>
          </w:p>
        </w:tc>
      </w:tr>
      <w:tr w:rsidR="007B29A4" w:rsidRPr="001857FB" w:rsidTr="00BA084A">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2.017</w:t>
            </w:r>
          </w:p>
        </w:tc>
        <w:tc>
          <w:tcPr>
            <w:tcW w:w="10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118</w:t>
            </w:r>
          </w:p>
        </w:tc>
        <w:tc>
          <w:tcPr>
            <w:tcW w:w="104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118</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r>
      <w:tr w:rsidR="007B29A4" w:rsidRPr="001857FB" w:rsidTr="00BA084A">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2.018</w:t>
            </w:r>
          </w:p>
        </w:tc>
        <w:tc>
          <w:tcPr>
            <w:tcW w:w="10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123</w:t>
            </w:r>
          </w:p>
        </w:tc>
        <w:tc>
          <w:tcPr>
            <w:tcW w:w="104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123</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r>
      <w:tr w:rsidR="007B29A4" w:rsidRPr="001857FB" w:rsidTr="00BA084A">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2.019</w:t>
            </w:r>
          </w:p>
        </w:tc>
        <w:tc>
          <w:tcPr>
            <w:tcW w:w="10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129</w:t>
            </w:r>
          </w:p>
        </w:tc>
        <w:tc>
          <w:tcPr>
            <w:tcW w:w="104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212</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0,28</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0,09</w:t>
            </w:r>
          </w:p>
        </w:tc>
      </w:tr>
      <w:tr w:rsidR="007B29A4" w:rsidRPr="001857FB" w:rsidTr="00220098">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2.020</w:t>
            </w:r>
          </w:p>
        </w:tc>
        <w:tc>
          <w:tcPr>
            <w:tcW w:w="10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135</w:t>
            </w:r>
          </w:p>
        </w:tc>
        <w:tc>
          <w:tcPr>
            <w:tcW w:w="104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222</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0,28</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c>
          <w:tcPr>
            <w:tcW w:w="1220" w:type="dxa"/>
            <w:tcBorders>
              <w:top w:val="nil"/>
              <w:left w:val="nil"/>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0,09</w:t>
            </w:r>
          </w:p>
        </w:tc>
      </w:tr>
      <w:tr w:rsidR="007B29A4" w:rsidRPr="001857FB" w:rsidTr="00220098">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lastRenderedPageBreak/>
              <w:t>2.021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232</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0,28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0,09</w:t>
            </w:r>
          </w:p>
        </w:tc>
      </w:tr>
      <w:tr w:rsidR="007B29A4" w:rsidRPr="001857FB" w:rsidTr="00220098">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147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242</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0,28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0,09</w:t>
            </w:r>
          </w:p>
        </w:tc>
      </w:tr>
      <w:tr w:rsidR="007B29A4" w:rsidRPr="001857FB" w:rsidTr="00220098">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253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0,28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0,09</w:t>
            </w:r>
          </w:p>
        </w:tc>
      </w:tr>
      <w:tr w:rsidR="007B29A4" w:rsidRPr="001857FB" w:rsidTr="00220098">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161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265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0,28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0,09</w:t>
            </w:r>
          </w:p>
        </w:tc>
      </w:tr>
      <w:tr w:rsidR="007B29A4" w:rsidRPr="001857FB" w:rsidTr="00220098">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168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277</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0,28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0,09</w:t>
            </w:r>
          </w:p>
        </w:tc>
      </w:tr>
      <w:tr w:rsidR="007B29A4" w:rsidRPr="001857FB" w:rsidTr="00220098">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176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290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0,28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0,09</w:t>
            </w:r>
          </w:p>
        </w:tc>
      </w:tr>
      <w:tr w:rsidR="007B29A4" w:rsidRPr="001857FB" w:rsidTr="00220098">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184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303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0,28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0,09</w:t>
            </w:r>
          </w:p>
        </w:tc>
      </w:tr>
      <w:tr w:rsidR="007B29A4" w:rsidRPr="001857FB" w:rsidTr="00220098">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192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316</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0,41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0,28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0,15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right"/>
              <w:rPr>
                <w:rFonts w:cs="Arial"/>
                <w:sz w:val="16"/>
                <w:szCs w:val="16"/>
                <w:lang w:eastAsia="es-PY"/>
              </w:rPr>
            </w:pPr>
            <w:r w:rsidRPr="001857FB">
              <w:rPr>
                <w:rFonts w:cs="Arial"/>
                <w:sz w:val="16"/>
                <w:szCs w:val="16"/>
                <w:lang w:eastAsia="es-PY"/>
              </w:rPr>
              <w:t>0,09</w:t>
            </w:r>
          </w:p>
        </w:tc>
      </w:tr>
    </w:tbl>
    <w:p w:rsidR="007B29A4" w:rsidRDefault="007B29A4" w:rsidP="007B29A4"/>
    <w:p w:rsidR="007B29A4" w:rsidRDefault="007B29A4" w:rsidP="007B29A4">
      <w:r>
        <w:t>Luego se procede a calcular los costos anuales del tránsito normal para los escenarios sin y con proyecto, en base a la aplicación de la siguiente formula:</w:t>
      </w:r>
    </w:p>
    <w:p w:rsidR="007B29A4" w:rsidRDefault="007B29A4" w:rsidP="007B29A4"/>
    <w:p w:rsidR="007B29A4" w:rsidRPr="00130217" w:rsidRDefault="007B29A4" w:rsidP="007B29A4">
      <w:pPr>
        <w:rPr>
          <w:i/>
          <w:lang w:val="en-US"/>
        </w:rPr>
      </w:pPr>
      <w:proofErr w:type="spellStart"/>
      <w:r>
        <w:rPr>
          <w:i/>
          <w:lang w:val="en-US"/>
        </w:rPr>
        <w:t>CU</w:t>
      </w:r>
      <w:r w:rsidRPr="00130217">
        <w:rPr>
          <w:i/>
          <w:lang w:val="en-US"/>
        </w:rPr>
        <w:t>tv</w:t>
      </w:r>
      <w:proofErr w:type="spellEnd"/>
      <w:r w:rsidRPr="00130217">
        <w:rPr>
          <w:i/>
          <w:lang w:val="en-US"/>
        </w:rPr>
        <w:t xml:space="preserve">: </w:t>
      </w:r>
      <w:proofErr w:type="spellStart"/>
      <w:r w:rsidRPr="00130217">
        <w:rPr>
          <w:i/>
          <w:lang w:val="en-US"/>
        </w:rPr>
        <w:t>TMDAv</w:t>
      </w:r>
      <w:proofErr w:type="spellEnd"/>
      <w:r w:rsidRPr="00130217">
        <w:rPr>
          <w:i/>
          <w:lang w:val="en-US"/>
        </w:rPr>
        <w:t xml:space="preserve"> x 365 x </w:t>
      </w:r>
      <w:r>
        <w:rPr>
          <w:i/>
          <w:lang w:val="en-US"/>
        </w:rPr>
        <w:t>(</w:t>
      </w:r>
      <w:proofErr w:type="spellStart"/>
      <w:r w:rsidRPr="00130217">
        <w:rPr>
          <w:i/>
          <w:lang w:val="en-US"/>
        </w:rPr>
        <w:t>COVuv</w:t>
      </w:r>
      <w:proofErr w:type="spellEnd"/>
      <w:r w:rsidRPr="00130217">
        <w:rPr>
          <w:i/>
          <w:lang w:val="en-US"/>
        </w:rPr>
        <w:t xml:space="preserve"> </w:t>
      </w:r>
      <w:r>
        <w:rPr>
          <w:i/>
          <w:lang w:val="en-US"/>
        </w:rPr>
        <w:t xml:space="preserve">+ </w:t>
      </w:r>
      <w:proofErr w:type="spellStart"/>
      <w:r>
        <w:rPr>
          <w:i/>
          <w:lang w:val="en-US"/>
        </w:rPr>
        <w:t>CTVuv</w:t>
      </w:r>
      <w:proofErr w:type="spellEnd"/>
      <w:r>
        <w:rPr>
          <w:i/>
          <w:lang w:val="en-US"/>
        </w:rPr>
        <w:t xml:space="preserve">) </w:t>
      </w:r>
      <w:r w:rsidRPr="00130217">
        <w:rPr>
          <w:i/>
          <w:lang w:val="en-US"/>
        </w:rPr>
        <w:t>x D</w:t>
      </w:r>
    </w:p>
    <w:p w:rsidR="007B29A4" w:rsidRPr="00130217" w:rsidRDefault="007B29A4" w:rsidP="007B29A4">
      <w:pPr>
        <w:rPr>
          <w:lang w:val="en-US"/>
        </w:rPr>
      </w:pPr>
    </w:p>
    <w:p w:rsidR="007B29A4" w:rsidRPr="003C59CF" w:rsidRDefault="007B29A4" w:rsidP="007B29A4">
      <w:proofErr w:type="spellStart"/>
      <w:r w:rsidRPr="003C59CF">
        <w:t>Donde</w:t>
      </w:r>
      <w:proofErr w:type="spellEnd"/>
      <w:r w:rsidRPr="003C59CF">
        <w:t>:</w:t>
      </w:r>
    </w:p>
    <w:p w:rsidR="007B29A4" w:rsidRPr="003C59CF" w:rsidRDefault="007B29A4" w:rsidP="007B29A4">
      <w:pPr>
        <w:rPr>
          <w:i/>
        </w:rPr>
      </w:pPr>
      <w:proofErr w:type="spellStart"/>
      <w:r>
        <w:rPr>
          <w:i/>
        </w:rPr>
        <w:t>CU</w:t>
      </w:r>
      <w:r w:rsidRPr="003C59CF">
        <w:rPr>
          <w:i/>
        </w:rPr>
        <w:t>tv</w:t>
      </w:r>
      <w:proofErr w:type="spellEnd"/>
      <w:r w:rsidRPr="003C59CF">
        <w:rPr>
          <w:i/>
        </w:rPr>
        <w:t xml:space="preserve"> = Costo de </w:t>
      </w:r>
      <w:r>
        <w:rPr>
          <w:i/>
        </w:rPr>
        <w:t>Usuarios</w:t>
      </w:r>
      <w:r w:rsidRPr="003C59CF">
        <w:rPr>
          <w:i/>
        </w:rPr>
        <w:t xml:space="preserve"> anual para cada veh</w:t>
      </w:r>
      <w:r>
        <w:rPr>
          <w:i/>
        </w:rPr>
        <w:t>ículo tipo, en U$S.</w:t>
      </w:r>
    </w:p>
    <w:p w:rsidR="007B29A4" w:rsidRPr="003C59CF" w:rsidRDefault="007B29A4" w:rsidP="007B29A4">
      <w:pPr>
        <w:rPr>
          <w:i/>
        </w:rPr>
      </w:pPr>
      <w:proofErr w:type="spellStart"/>
      <w:r w:rsidRPr="003C59CF">
        <w:rPr>
          <w:i/>
        </w:rPr>
        <w:t>TMDAv</w:t>
      </w:r>
      <w:proofErr w:type="spellEnd"/>
      <w:r w:rsidRPr="003C59CF">
        <w:rPr>
          <w:i/>
        </w:rPr>
        <w:t xml:space="preserve"> = Transito Medio Diario Anual para cada vehículo tipo</w:t>
      </w:r>
    </w:p>
    <w:p w:rsidR="007B29A4" w:rsidRPr="003C59CF" w:rsidRDefault="007B29A4" w:rsidP="007B29A4">
      <w:pPr>
        <w:rPr>
          <w:i/>
        </w:rPr>
      </w:pPr>
      <w:proofErr w:type="spellStart"/>
      <w:r w:rsidRPr="003C59CF">
        <w:rPr>
          <w:i/>
        </w:rPr>
        <w:t>COVuv</w:t>
      </w:r>
      <w:proofErr w:type="spellEnd"/>
      <w:r>
        <w:rPr>
          <w:i/>
        </w:rPr>
        <w:t xml:space="preserve"> = </w:t>
      </w:r>
      <w:r w:rsidRPr="003C59CF">
        <w:rPr>
          <w:i/>
        </w:rPr>
        <w:t xml:space="preserve">Costo de Operacional Vehicular </w:t>
      </w:r>
      <w:r>
        <w:rPr>
          <w:i/>
        </w:rPr>
        <w:t>unitario</w:t>
      </w:r>
      <w:r w:rsidRPr="003C59CF">
        <w:rPr>
          <w:i/>
        </w:rPr>
        <w:t xml:space="preserve"> para cada vehículo tipo</w:t>
      </w:r>
      <w:r>
        <w:rPr>
          <w:i/>
        </w:rPr>
        <w:t>, en U$S/km</w:t>
      </w:r>
      <w:r w:rsidRPr="003C59CF">
        <w:rPr>
          <w:i/>
        </w:rPr>
        <w:t>.</w:t>
      </w:r>
    </w:p>
    <w:p w:rsidR="007B29A4" w:rsidRPr="003C59CF" w:rsidRDefault="007B29A4" w:rsidP="007B29A4">
      <w:pPr>
        <w:rPr>
          <w:i/>
        </w:rPr>
      </w:pPr>
      <w:proofErr w:type="spellStart"/>
      <w:r>
        <w:rPr>
          <w:i/>
        </w:rPr>
        <w:t>CT</w:t>
      </w:r>
      <w:r w:rsidRPr="003C59CF">
        <w:rPr>
          <w:i/>
        </w:rPr>
        <w:t>Vuv</w:t>
      </w:r>
      <w:proofErr w:type="spellEnd"/>
      <w:r>
        <w:rPr>
          <w:i/>
        </w:rPr>
        <w:t xml:space="preserve"> = </w:t>
      </w:r>
      <w:r w:rsidRPr="003C59CF">
        <w:rPr>
          <w:i/>
        </w:rPr>
        <w:t xml:space="preserve">Costo de </w:t>
      </w:r>
      <w:r>
        <w:rPr>
          <w:i/>
        </w:rPr>
        <w:t>Tiempo de Viaje</w:t>
      </w:r>
      <w:r w:rsidRPr="003C59CF">
        <w:rPr>
          <w:i/>
        </w:rPr>
        <w:t xml:space="preserve"> </w:t>
      </w:r>
      <w:r>
        <w:rPr>
          <w:i/>
        </w:rPr>
        <w:t>unitario</w:t>
      </w:r>
      <w:r w:rsidRPr="003C59CF">
        <w:rPr>
          <w:i/>
        </w:rPr>
        <w:t xml:space="preserve"> para cada vehículo tipo</w:t>
      </w:r>
      <w:r>
        <w:rPr>
          <w:i/>
        </w:rPr>
        <w:t>, en U$S/km</w:t>
      </w:r>
      <w:r w:rsidRPr="003C59CF">
        <w:rPr>
          <w:i/>
        </w:rPr>
        <w:t>.</w:t>
      </w:r>
    </w:p>
    <w:p w:rsidR="007B29A4" w:rsidRPr="00130217" w:rsidRDefault="007B29A4" w:rsidP="007B29A4">
      <w:pPr>
        <w:rPr>
          <w:i/>
        </w:rPr>
      </w:pPr>
      <w:r w:rsidRPr="00130217">
        <w:rPr>
          <w:i/>
        </w:rPr>
        <w:t>D</w:t>
      </w:r>
      <w:r>
        <w:rPr>
          <w:i/>
        </w:rPr>
        <w:t xml:space="preserve"> = longitud del tramo caminero en estudio, en km.</w:t>
      </w:r>
    </w:p>
    <w:p w:rsidR="007B29A4" w:rsidRDefault="007B29A4" w:rsidP="007B29A4"/>
    <w:p w:rsidR="007B29A4" w:rsidRDefault="007B29A4" w:rsidP="007B29A4">
      <w:r>
        <w:t xml:space="preserve">Para el caso de </w:t>
      </w:r>
      <w:r w:rsidRPr="00130217">
        <w:t xml:space="preserve">los costos anuales del tránsito </w:t>
      </w:r>
      <w:r>
        <w:t>generado</w:t>
      </w:r>
      <w:r w:rsidRPr="00130217">
        <w:t xml:space="preserve"> </w:t>
      </w:r>
      <w:r>
        <w:t>se utiliza</w:t>
      </w:r>
      <w:r w:rsidRPr="00130217">
        <w:t xml:space="preserve"> la siguiente formula</w:t>
      </w:r>
    </w:p>
    <w:p w:rsidR="007B29A4" w:rsidRPr="00D55004" w:rsidRDefault="007B29A4" w:rsidP="007B29A4">
      <w:pPr>
        <w:rPr>
          <w:i/>
        </w:rPr>
      </w:pPr>
      <w:proofErr w:type="spellStart"/>
      <w:r>
        <w:rPr>
          <w:i/>
        </w:rPr>
        <w:t>CU</w:t>
      </w:r>
      <w:r w:rsidRPr="00D55004">
        <w:rPr>
          <w:i/>
        </w:rPr>
        <w:t>tv</w:t>
      </w:r>
      <w:proofErr w:type="spellEnd"/>
      <w:r w:rsidRPr="00D55004">
        <w:rPr>
          <w:i/>
        </w:rPr>
        <w:t xml:space="preserve">: </w:t>
      </w:r>
      <w:r>
        <w:rPr>
          <w:i/>
        </w:rPr>
        <w:t>((</w:t>
      </w:r>
      <w:r w:rsidRPr="00D55004">
        <w:rPr>
          <w:i/>
        </w:rPr>
        <w:t>(∆</w:t>
      </w:r>
      <w:proofErr w:type="spellStart"/>
      <w:r w:rsidRPr="00D55004">
        <w:rPr>
          <w:i/>
        </w:rPr>
        <w:t>TMDAv</w:t>
      </w:r>
      <w:proofErr w:type="spellEnd"/>
      <w:r w:rsidRPr="00D55004">
        <w:rPr>
          <w:i/>
        </w:rPr>
        <w:t xml:space="preserve"> x </w:t>
      </w:r>
      <w:r>
        <w:rPr>
          <w:i/>
        </w:rPr>
        <w:t>(</w:t>
      </w:r>
      <w:r w:rsidRPr="00D55004">
        <w:rPr>
          <w:i/>
        </w:rPr>
        <w:t>∆</w:t>
      </w:r>
      <w:proofErr w:type="spellStart"/>
      <w:r w:rsidRPr="00D55004">
        <w:rPr>
          <w:i/>
        </w:rPr>
        <w:t>COVuv</w:t>
      </w:r>
      <w:proofErr w:type="spellEnd"/>
      <w:r w:rsidRPr="00D55004">
        <w:rPr>
          <w:i/>
        </w:rPr>
        <w:t xml:space="preserve"> </w:t>
      </w:r>
      <w:r>
        <w:rPr>
          <w:i/>
        </w:rPr>
        <w:t xml:space="preserve">+ </w:t>
      </w:r>
      <w:r w:rsidRPr="00D55004">
        <w:rPr>
          <w:i/>
        </w:rPr>
        <w:t>∆</w:t>
      </w:r>
      <w:proofErr w:type="spellStart"/>
      <w:r>
        <w:rPr>
          <w:i/>
        </w:rPr>
        <w:t>CT</w:t>
      </w:r>
      <w:r w:rsidRPr="00D55004">
        <w:rPr>
          <w:i/>
        </w:rPr>
        <w:t>Vuv</w:t>
      </w:r>
      <w:proofErr w:type="spellEnd"/>
      <w:r>
        <w:rPr>
          <w:i/>
        </w:rPr>
        <w:t>))/2)</w:t>
      </w:r>
      <w:r w:rsidRPr="00D55004">
        <w:rPr>
          <w:i/>
        </w:rPr>
        <w:t xml:space="preserve"> x </w:t>
      </w:r>
      <w:r>
        <w:rPr>
          <w:i/>
        </w:rPr>
        <w:t>365 x D</w:t>
      </w:r>
    </w:p>
    <w:p w:rsidR="007B29A4" w:rsidRPr="00D55004" w:rsidRDefault="007B29A4" w:rsidP="007B29A4"/>
    <w:p w:rsidR="007B29A4" w:rsidRPr="003C59CF" w:rsidRDefault="007B29A4" w:rsidP="007B29A4">
      <w:proofErr w:type="spellStart"/>
      <w:r w:rsidRPr="003C59CF">
        <w:t>Donde</w:t>
      </w:r>
      <w:proofErr w:type="spellEnd"/>
      <w:r w:rsidRPr="003C59CF">
        <w:t>:</w:t>
      </w:r>
    </w:p>
    <w:p w:rsidR="007B29A4" w:rsidRPr="003C59CF" w:rsidRDefault="007B29A4" w:rsidP="007B29A4"/>
    <w:p w:rsidR="007B29A4" w:rsidRPr="003C59CF" w:rsidRDefault="007B29A4" w:rsidP="007B29A4">
      <w:pPr>
        <w:rPr>
          <w:i/>
        </w:rPr>
      </w:pPr>
      <w:proofErr w:type="spellStart"/>
      <w:r>
        <w:rPr>
          <w:i/>
        </w:rPr>
        <w:t>CU</w:t>
      </w:r>
      <w:r w:rsidRPr="003C59CF">
        <w:rPr>
          <w:i/>
        </w:rPr>
        <w:t>tv</w:t>
      </w:r>
      <w:proofErr w:type="spellEnd"/>
      <w:r w:rsidRPr="003C59CF">
        <w:rPr>
          <w:i/>
        </w:rPr>
        <w:t xml:space="preserve"> = Costo de </w:t>
      </w:r>
      <w:r>
        <w:rPr>
          <w:i/>
        </w:rPr>
        <w:t>Usuarios</w:t>
      </w:r>
      <w:r w:rsidRPr="003C59CF">
        <w:rPr>
          <w:i/>
        </w:rPr>
        <w:t xml:space="preserve"> anual para cada veh</w:t>
      </w:r>
      <w:r>
        <w:rPr>
          <w:i/>
        </w:rPr>
        <w:t>ículo tipo, en U$S.</w:t>
      </w:r>
    </w:p>
    <w:p w:rsidR="007B29A4" w:rsidRPr="003C59CF" w:rsidRDefault="007B29A4" w:rsidP="007B29A4">
      <w:pPr>
        <w:rPr>
          <w:i/>
        </w:rPr>
      </w:pPr>
      <w:r w:rsidRPr="00D55004">
        <w:rPr>
          <w:i/>
        </w:rPr>
        <w:t>∆</w:t>
      </w:r>
      <w:proofErr w:type="spellStart"/>
      <w:r w:rsidRPr="00D55004">
        <w:rPr>
          <w:i/>
        </w:rPr>
        <w:t>TMDAv</w:t>
      </w:r>
      <w:proofErr w:type="spellEnd"/>
      <w:r w:rsidRPr="00D55004">
        <w:rPr>
          <w:i/>
        </w:rPr>
        <w:t xml:space="preserve"> </w:t>
      </w:r>
      <w:r w:rsidRPr="003C59CF">
        <w:rPr>
          <w:i/>
        </w:rPr>
        <w:t xml:space="preserve">= </w:t>
      </w:r>
      <w:r>
        <w:rPr>
          <w:i/>
        </w:rPr>
        <w:t xml:space="preserve">Diferencial del </w:t>
      </w:r>
      <w:r w:rsidRPr="003C59CF">
        <w:rPr>
          <w:i/>
        </w:rPr>
        <w:t xml:space="preserve">Transito Medio Diario Anual </w:t>
      </w:r>
      <w:r>
        <w:rPr>
          <w:i/>
        </w:rPr>
        <w:t xml:space="preserve">entre los escenarios sin y con proyecto </w:t>
      </w:r>
      <w:r w:rsidRPr="003C59CF">
        <w:rPr>
          <w:i/>
        </w:rPr>
        <w:t>para cada vehículo tipo</w:t>
      </w:r>
    </w:p>
    <w:p w:rsidR="007B29A4" w:rsidRDefault="007B29A4" w:rsidP="007B29A4">
      <w:pPr>
        <w:rPr>
          <w:i/>
        </w:rPr>
      </w:pPr>
      <w:r w:rsidRPr="00D55004">
        <w:rPr>
          <w:i/>
        </w:rPr>
        <w:t>∆</w:t>
      </w:r>
      <w:proofErr w:type="spellStart"/>
      <w:r w:rsidRPr="00D55004">
        <w:rPr>
          <w:i/>
        </w:rPr>
        <w:t>COVuv</w:t>
      </w:r>
      <w:proofErr w:type="spellEnd"/>
      <w:r>
        <w:rPr>
          <w:i/>
        </w:rPr>
        <w:t xml:space="preserve"> = Diferencial del </w:t>
      </w:r>
      <w:r w:rsidRPr="00D55004">
        <w:rPr>
          <w:i/>
        </w:rPr>
        <w:t>Costo de Operacional Vehicular unitario</w:t>
      </w:r>
      <w:r>
        <w:rPr>
          <w:i/>
        </w:rPr>
        <w:t xml:space="preserve"> entre los escenarios sin y con proyecto</w:t>
      </w:r>
      <w:r w:rsidRPr="00D55004">
        <w:rPr>
          <w:i/>
        </w:rPr>
        <w:t xml:space="preserve"> para cada vehículo tipo, en U$S/km</w:t>
      </w:r>
    </w:p>
    <w:p w:rsidR="007B29A4" w:rsidRDefault="007B29A4" w:rsidP="007B29A4">
      <w:pPr>
        <w:rPr>
          <w:i/>
        </w:rPr>
      </w:pPr>
      <w:r w:rsidRPr="00D55004">
        <w:rPr>
          <w:i/>
        </w:rPr>
        <w:t>∆</w:t>
      </w:r>
      <w:proofErr w:type="spellStart"/>
      <w:r>
        <w:rPr>
          <w:i/>
        </w:rPr>
        <w:t>CT</w:t>
      </w:r>
      <w:r w:rsidRPr="00D55004">
        <w:rPr>
          <w:i/>
        </w:rPr>
        <w:t>Vuv</w:t>
      </w:r>
      <w:proofErr w:type="spellEnd"/>
      <w:r>
        <w:rPr>
          <w:i/>
        </w:rPr>
        <w:t xml:space="preserve"> = </w:t>
      </w:r>
      <w:r w:rsidRPr="00D55004">
        <w:rPr>
          <w:i/>
        </w:rPr>
        <w:t>Diferencial del Costo de Operacional Vehicular unitario entre los escenarios sin y con proyecto para cada vehículo tipo, en U$S/km</w:t>
      </w:r>
    </w:p>
    <w:p w:rsidR="007B29A4" w:rsidRPr="00130217" w:rsidRDefault="007B29A4" w:rsidP="007B29A4">
      <w:pPr>
        <w:rPr>
          <w:i/>
        </w:rPr>
      </w:pPr>
      <w:r w:rsidRPr="00130217">
        <w:rPr>
          <w:i/>
        </w:rPr>
        <w:lastRenderedPageBreak/>
        <w:t>D</w:t>
      </w:r>
      <w:r>
        <w:rPr>
          <w:i/>
        </w:rPr>
        <w:t xml:space="preserve"> = longitud del tramo caminero en estudio, en km.</w:t>
      </w:r>
    </w:p>
    <w:p w:rsidR="007B29A4" w:rsidRDefault="007B29A4" w:rsidP="007B29A4"/>
    <w:p w:rsidR="00D2617C" w:rsidRPr="00762188" w:rsidRDefault="007B29A4" w:rsidP="00D2617C">
      <w:r>
        <w:t>En el siguiente cuadro ejemplo se presentan los resultados obtenidos:</w:t>
      </w:r>
    </w:p>
    <w:tbl>
      <w:tblPr>
        <w:tblW w:w="2280" w:type="dxa"/>
        <w:tblInd w:w="10" w:type="dxa"/>
        <w:tblCellMar>
          <w:left w:w="70" w:type="dxa"/>
          <w:right w:w="70" w:type="dxa"/>
        </w:tblCellMar>
        <w:tblLook w:val="04A0" w:firstRow="1" w:lastRow="0" w:firstColumn="1" w:lastColumn="0" w:noHBand="0" w:noVBand="1"/>
      </w:tblPr>
      <w:tblGrid>
        <w:gridCol w:w="1260"/>
        <w:gridCol w:w="1020"/>
      </w:tblGrid>
      <w:tr w:rsidR="007B29A4" w:rsidRPr="00351E0B" w:rsidTr="00BA084A">
        <w:trPr>
          <w:trHeight w:val="255"/>
        </w:trPr>
        <w:tc>
          <w:tcPr>
            <w:tcW w:w="1260" w:type="dxa"/>
            <w:tcBorders>
              <w:top w:val="nil"/>
              <w:left w:val="nil"/>
              <w:bottom w:val="nil"/>
              <w:right w:val="nil"/>
            </w:tcBorders>
            <w:shd w:val="clear" w:color="auto" w:fill="auto"/>
            <w:noWrap/>
            <w:vAlign w:val="bottom"/>
            <w:hideMark/>
          </w:tcPr>
          <w:p w:rsidR="007B29A4" w:rsidRPr="00351E0B" w:rsidRDefault="007B29A4" w:rsidP="00BA084A">
            <w:pPr>
              <w:rPr>
                <w:rFonts w:cs="Arial"/>
                <w:b/>
                <w:bCs/>
                <w:sz w:val="16"/>
                <w:szCs w:val="16"/>
              </w:rPr>
            </w:pPr>
            <w:r w:rsidRPr="00351E0B">
              <w:rPr>
                <w:rFonts w:cs="Arial"/>
                <w:b/>
                <w:bCs/>
                <w:sz w:val="16"/>
                <w:szCs w:val="16"/>
              </w:rPr>
              <w:t>Vehículo:</w:t>
            </w:r>
          </w:p>
        </w:tc>
        <w:tc>
          <w:tcPr>
            <w:tcW w:w="1020" w:type="dxa"/>
            <w:tcBorders>
              <w:top w:val="nil"/>
              <w:left w:val="nil"/>
              <w:bottom w:val="nil"/>
              <w:right w:val="nil"/>
            </w:tcBorders>
            <w:shd w:val="clear" w:color="auto" w:fill="auto"/>
            <w:noWrap/>
            <w:vAlign w:val="bottom"/>
            <w:hideMark/>
          </w:tcPr>
          <w:p w:rsidR="007B29A4" w:rsidRPr="00351E0B" w:rsidRDefault="007B29A4" w:rsidP="00BA084A">
            <w:pPr>
              <w:rPr>
                <w:rFonts w:cs="Arial"/>
                <w:sz w:val="16"/>
                <w:szCs w:val="16"/>
              </w:rPr>
            </w:pPr>
            <w:r w:rsidRPr="00351E0B">
              <w:rPr>
                <w:rFonts w:cs="Arial"/>
                <w:sz w:val="16"/>
                <w:szCs w:val="16"/>
              </w:rPr>
              <w:t>Livianos</w:t>
            </w:r>
          </w:p>
        </w:tc>
      </w:tr>
      <w:tr w:rsidR="007B29A4" w:rsidRPr="00351E0B" w:rsidTr="00BA084A">
        <w:trPr>
          <w:trHeight w:val="255"/>
        </w:trPr>
        <w:tc>
          <w:tcPr>
            <w:tcW w:w="1260" w:type="dxa"/>
            <w:tcBorders>
              <w:top w:val="nil"/>
              <w:left w:val="nil"/>
              <w:bottom w:val="nil"/>
              <w:right w:val="nil"/>
            </w:tcBorders>
            <w:shd w:val="clear" w:color="auto" w:fill="auto"/>
            <w:noWrap/>
            <w:vAlign w:val="bottom"/>
            <w:hideMark/>
          </w:tcPr>
          <w:p w:rsidR="007B29A4" w:rsidRPr="00351E0B" w:rsidRDefault="007B29A4" w:rsidP="00BA084A">
            <w:pPr>
              <w:rPr>
                <w:rFonts w:cs="Arial"/>
                <w:b/>
                <w:bCs/>
                <w:sz w:val="16"/>
                <w:szCs w:val="16"/>
              </w:rPr>
            </w:pPr>
            <w:r w:rsidRPr="00351E0B">
              <w:rPr>
                <w:rFonts w:cs="Arial"/>
                <w:b/>
                <w:bCs/>
                <w:sz w:val="16"/>
                <w:szCs w:val="16"/>
              </w:rPr>
              <w:t>Tipo:</w:t>
            </w:r>
          </w:p>
        </w:tc>
        <w:tc>
          <w:tcPr>
            <w:tcW w:w="1020" w:type="dxa"/>
            <w:tcBorders>
              <w:top w:val="nil"/>
              <w:left w:val="nil"/>
              <w:bottom w:val="nil"/>
              <w:right w:val="nil"/>
            </w:tcBorders>
            <w:shd w:val="clear" w:color="auto" w:fill="auto"/>
            <w:noWrap/>
            <w:vAlign w:val="bottom"/>
            <w:hideMark/>
          </w:tcPr>
          <w:p w:rsidR="007B29A4" w:rsidRPr="00351E0B" w:rsidRDefault="007B29A4" w:rsidP="00BA084A">
            <w:pPr>
              <w:rPr>
                <w:rFonts w:cs="Arial"/>
                <w:sz w:val="16"/>
                <w:szCs w:val="16"/>
              </w:rPr>
            </w:pPr>
            <w:r w:rsidRPr="00351E0B">
              <w:rPr>
                <w:rFonts w:cs="Arial"/>
                <w:sz w:val="16"/>
                <w:szCs w:val="16"/>
              </w:rPr>
              <w:t>Pasajero</w:t>
            </w:r>
          </w:p>
        </w:tc>
      </w:tr>
    </w:tbl>
    <w:p w:rsidR="007B29A4" w:rsidRDefault="007B29A4" w:rsidP="007B29A4"/>
    <w:tbl>
      <w:tblPr>
        <w:tblW w:w="7063" w:type="dxa"/>
        <w:tblInd w:w="55" w:type="dxa"/>
        <w:tblCellMar>
          <w:left w:w="70" w:type="dxa"/>
          <w:right w:w="70" w:type="dxa"/>
        </w:tblCellMar>
        <w:tblLook w:val="04A0" w:firstRow="1" w:lastRow="0" w:firstColumn="1" w:lastColumn="0" w:noHBand="0" w:noVBand="1"/>
      </w:tblPr>
      <w:tblGrid>
        <w:gridCol w:w="542"/>
        <w:gridCol w:w="1029"/>
        <w:gridCol w:w="1091"/>
        <w:gridCol w:w="1029"/>
        <w:gridCol w:w="1091"/>
        <w:gridCol w:w="843"/>
        <w:gridCol w:w="662"/>
        <w:gridCol w:w="776"/>
      </w:tblGrid>
      <w:tr w:rsidR="007B29A4" w:rsidRPr="005A6988" w:rsidTr="00BA084A">
        <w:trPr>
          <w:trHeight w:val="255"/>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9A4" w:rsidRPr="005A6988" w:rsidRDefault="007B29A4" w:rsidP="00BA084A">
            <w:pPr>
              <w:jc w:val="center"/>
              <w:rPr>
                <w:rFonts w:cs="Arial"/>
                <w:b/>
                <w:bCs/>
                <w:sz w:val="16"/>
                <w:szCs w:val="16"/>
                <w:lang w:eastAsia="es-PY"/>
              </w:rPr>
            </w:pPr>
            <w:r w:rsidRPr="005A6988">
              <w:rPr>
                <w:rFonts w:cs="Arial"/>
                <w:b/>
                <w:bCs/>
                <w:sz w:val="16"/>
                <w:szCs w:val="16"/>
                <w:lang w:eastAsia="es-PY"/>
              </w:rPr>
              <w:t>Año</w:t>
            </w:r>
          </w:p>
        </w:tc>
        <w:tc>
          <w:tcPr>
            <w:tcW w:w="2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29A4" w:rsidRPr="005A6988" w:rsidRDefault="007B29A4" w:rsidP="00BA084A">
            <w:pPr>
              <w:jc w:val="center"/>
              <w:rPr>
                <w:rFonts w:cs="Arial"/>
                <w:b/>
                <w:bCs/>
                <w:sz w:val="16"/>
                <w:szCs w:val="16"/>
                <w:lang w:eastAsia="es-PY"/>
              </w:rPr>
            </w:pPr>
            <w:r w:rsidRPr="005A6988">
              <w:rPr>
                <w:rFonts w:cs="Arial"/>
                <w:b/>
                <w:bCs/>
                <w:sz w:val="16"/>
                <w:szCs w:val="16"/>
                <w:lang w:eastAsia="es-PY"/>
              </w:rPr>
              <w:t>Costos operativos (U$S)</w:t>
            </w:r>
          </w:p>
        </w:tc>
        <w:tc>
          <w:tcPr>
            <w:tcW w:w="2120" w:type="dxa"/>
            <w:gridSpan w:val="2"/>
            <w:tcBorders>
              <w:top w:val="single" w:sz="4" w:space="0" w:color="auto"/>
              <w:left w:val="nil"/>
              <w:bottom w:val="single" w:sz="4" w:space="0" w:color="auto"/>
              <w:right w:val="single" w:sz="4" w:space="0" w:color="000000"/>
            </w:tcBorders>
            <w:shd w:val="clear" w:color="auto" w:fill="auto"/>
            <w:vAlign w:val="center"/>
            <w:hideMark/>
          </w:tcPr>
          <w:p w:rsidR="007B29A4" w:rsidRPr="005A6988" w:rsidRDefault="007B29A4" w:rsidP="00BA084A">
            <w:pPr>
              <w:jc w:val="center"/>
              <w:rPr>
                <w:rFonts w:cs="Arial"/>
                <w:b/>
                <w:bCs/>
                <w:sz w:val="16"/>
                <w:szCs w:val="16"/>
                <w:lang w:eastAsia="es-PY"/>
              </w:rPr>
            </w:pPr>
            <w:r w:rsidRPr="005A6988">
              <w:rPr>
                <w:rFonts w:cs="Arial"/>
                <w:b/>
                <w:bCs/>
                <w:sz w:val="16"/>
                <w:szCs w:val="16"/>
                <w:lang w:eastAsia="es-PY"/>
              </w:rPr>
              <w:t>Costos tiempo de viaje (U$S)</w:t>
            </w:r>
          </w:p>
        </w:tc>
        <w:tc>
          <w:tcPr>
            <w:tcW w:w="2281" w:type="dxa"/>
            <w:gridSpan w:val="3"/>
            <w:tcBorders>
              <w:top w:val="single" w:sz="4" w:space="0" w:color="auto"/>
              <w:left w:val="nil"/>
              <w:bottom w:val="single" w:sz="4" w:space="0" w:color="auto"/>
              <w:right w:val="single" w:sz="4" w:space="0" w:color="auto"/>
            </w:tcBorders>
            <w:shd w:val="clear" w:color="auto" w:fill="auto"/>
            <w:noWrap/>
            <w:vAlign w:val="center"/>
            <w:hideMark/>
          </w:tcPr>
          <w:p w:rsidR="007B29A4" w:rsidRPr="005A6988" w:rsidRDefault="007B29A4" w:rsidP="00BA084A">
            <w:pPr>
              <w:jc w:val="center"/>
              <w:rPr>
                <w:rFonts w:cs="Arial"/>
                <w:b/>
                <w:bCs/>
                <w:sz w:val="16"/>
                <w:szCs w:val="16"/>
                <w:lang w:eastAsia="es-PY"/>
              </w:rPr>
            </w:pPr>
            <w:r w:rsidRPr="005A6988">
              <w:rPr>
                <w:rFonts w:cs="Arial"/>
                <w:b/>
                <w:bCs/>
                <w:sz w:val="16"/>
                <w:szCs w:val="16"/>
                <w:lang w:eastAsia="es-PY"/>
              </w:rPr>
              <w:t>Beneficios de tráfico (U$S)</w:t>
            </w:r>
          </w:p>
        </w:tc>
      </w:tr>
      <w:tr w:rsidR="007B29A4" w:rsidRPr="005A6988" w:rsidTr="00BA084A">
        <w:trPr>
          <w:trHeight w:val="255"/>
        </w:trPr>
        <w:tc>
          <w:tcPr>
            <w:tcW w:w="542" w:type="dxa"/>
            <w:vMerge/>
            <w:tcBorders>
              <w:top w:val="single" w:sz="4" w:space="0" w:color="auto"/>
              <w:left w:val="single" w:sz="4" w:space="0" w:color="auto"/>
              <w:bottom w:val="single" w:sz="4" w:space="0" w:color="auto"/>
              <w:right w:val="single" w:sz="4" w:space="0" w:color="auto"/>
            </w:tcBorders>
            <w:vAlign w:val="center"/>
            <w:hideMark/>
          </w:tcPr>
          <w:p w:rsidR="007B29A4" w:rsidRPr="005A6988" w:rsidRDefault="007B29A4" w:rsidP="00BA084A">
            <w:pPr>
              <w:rPr>
                <w:rFonts w:cs="Arial"/>
                <w:b/>
                <w:bCs/>
                <w:sz w:val="16"/>
                <w:szCs w:val="16"/>
                <w:lang w:eastAsia="es-PY"/>
              </w:rPr>
            </w:pPr>
          </w:p>
        </w:tc>
        <w:tc>
          <w:tcPr>
            <w:tcW w:w="1029" w:type="dxa"/>
            <w:tcBorders>
              <w:top w:val="nil"/>
              <w:left w:val="nil"/>
              <w:bottom w:val="single" w:sz="4" w:space="0" w:color="auto"/>
              <w:right w:val="single" w:sz="4" w:space="0" w:color="auto"/>
            </w:tcBorders>
            <w:shd w:val="clear" w:color="auto" w:fill="auto"/>
            <w:noWrap/>
            <w:vAlign w:val="center"/>
            <w:hideMark/>
          </w:tcPr>
          <w:p w:rsidR="007B29A4" w:rsidRPr="005A6988" w:rsidRDefault="007B29A4" w:rsidP="00BA084A">
            <w:pPr>
              <w:jc w:val="center"/>
              <w:rPr>
                <w:rFonts w:cs="Arial"/>
                <w:b/>
                <w:bCs/>
                <w:sz w:val="16"/>
                <w:szCs w:val="16"/>
                <w:lang w:eastAsia="es-PY"/>
              </w:rPr>
            </w:pPr>
            <w:r w:rsidRPr="005A6988">
              <w:rPr>
                <w:rFonts w:cs="Arial"/>
                <w:b/>
                <w:bCs/>
                <w:sz w:val="16"/>
                <w:szCs w:val="16"/>
                <w:lang w:eastAsia="es-PY"/>
              </w:rPr>
              <w:t>Sin Proyecto</w:t>
            </w:r>
          </w:p>
        </w:tc>
        <w:tc>
          <w:tcPr>
            <w:tcW w:w="1091" w:type="dxa"/>
            <w:tcBorders>
              <w:top w:val="nil"/>
              <w:left w:val="nil"/>
              <w:bottom w:val="single" w:sz="4" w:space="0" w:color="auto"/>
              <w:right w:val="single" w:sz="4" w:space="0" w:color="auto"/>
            </w:tcBorders>
            <w:shd w:val="clear" w:color="auto" w:fill="auto"/>
            <w:noWrap/>
            <w:vAlign w:val="center"/>
            <w:hideMark/>
          </w:tcPr>
          <w:p w:rsidR="007B29A4" w:rsidRPr="005A6988" w:rsidRDefault="007B29A4" w:rsidP="00BA084A">
            <w:pPr>
              <w:jc w:val="center"/>
              <w:rPr>
                <w:rFonts w:cs="Arial"/>
                <w:b/>
                <w:bCs/>
                <w:sz w:val="16"/>
                <w:szCs w:val="16"/>
                <w:lang w:eastAsia="es-PY"/>
              </w:rPr>
            </w:pPr>
            <w:r w:rsidRPr="005A6988">
              <w:rPr>
                <w:rFonts w:cs="Arial"/>
                <w:b/>
                <w:bCs/>
                <w:sz w:val="16"/>
                <w:szCs w:val="16"/>
                <w:lang w:eastAsia="es-PY"/>
              </w:rPr>
              <w:t>Con Proyecto</w:t>
            </w:r>
          </w:p>
        </w:tc>
        <w:tc>
          <w:tcPr>
            <w:tcW w:w="1029" w:type="dxa"/>
            <w:tcBorders>
              <w:top w:val="nil"/>
              <w:left w:val="nil"/>
              <w:bottom w:val="single" w:sz="4" w:space="0" w:color="auto"/>
              <w:right w:val="single" w:sz="4" w:space="0" w:color="auto"/>
            </w:tcBorders>
            <w:shd w:val="clear" w:color="auto" w:fill="auto"/>
            <w:noWrap/>
            <w:vAlign w:val="center"/>
            <w:hideMark/>
          </w:tcPr>
          <w:p w:rsidR="007B29A4" w:rsidRPr="005A6988" w:rsidRDefault="007B29A4" w:rsidP="00BA084A">
            <w:pPr>
              <w:jc w:val="center"/>
              <w:rPr>
                <w:rFonts w:cs="Arial"/>
                <w:b/>
                <w:bCs/>
                <w:sz w:val="16"/>
                <w:szCs w:val="16"/>
                <w:lang w:eastAsia="es-PY"/>
              </w:rPr>
            </w:pPr>
            <w:r w:rsidRPr="005A6988">
              <w:rPr>
                <w:rFonts w:cs="Arial"/>
                <w:b/>
                <w:bCs/>
                <w:sz w:val="16"/>
                <w:szCs w:val="16"/>
                <w:lang w:eastAsia="es-PY"/>
              </w:rPr>
              <w:t>Sin Proyecto</w:t>
            </w:r>
          </w:p>
        </w:tc>
        <w:tc>
          <w:tcPr>
            <w:tcW w:w="1091" w:type="dxa"/>
            <w:tcBorders>
              <w:top w:val="nil"/>
              <w:left w:val="nil"/>
              <w:bottom w:val="single" w:sz="4" w:space="0" w:color="auto"/>
              <w:right w:val="single" w:sz="4" w:space="0" w:color="auto"/>
            </w:tcBorders>
            <w:shd w:val="clear" w:color="auto" w:fill="auto"/>
            <w:noWrap/>
            <w:vAlign w:val="center"/>
            <w:hideMark/>
          </w:tcPr>
          <w:p w:rsidR="007B29A4" w:rsidRPr="005A6988" w:rsidRDefault="007B29A4" w:rsidP="00BA084A">
            <w:pPr>
              <w:jc w:val="center"/>
              <w:rPr>
                <w:rFonts w:cs="Arial"/>
                <w:b/>
                <w:bCs/>
                <w:sz w:val="16"/>
                <w:szCs w:val="16"/>
                <w:lang w:eastAsia="es-PY"/>
              </w:rPr>
            </w:pPr>
            <w:r w:rsidRPr="005A6988">
              <w:rPr>
                <w:rFonts w:cs="Arial"/>
                <w:b/>
                <w:bCs/>
                <w:sz w:val="16"/>
                <w:szCs w:val="16"/>
                <w:lang w:eastAsia="es-PY"/>
              </w:rPr>
              <w:t>Con Proyecto</w:t>
            </w:r>
          </w:p>
        </w:tc>
        <w:tc>
          <w:tcPr>
            <w:tcW w:w="843" w:type="dxa"/>
            <w:tcBorders>
              <w:top w:val="nil"/>
              <w:left w:val="nil"/>
              <w:bottom w:val="single" w:sz="4" w:space="0" w:color="auto"/>
              <w:right w:val="single" w:sz="4" w:space="0" w:color="auto"/>
            </w:tcBorders>
            <w:shd w:val="clear" w:color="auto" w:fill="auto"/>
            <w:noWrap/>
            <w:vAlign w:val="center"/>
            <w:hideMark/>
          </w:tcPr>
          <w:p w:rsidR="007B29A4" w:rsidRPr="005A6988" w:rsidRDefault="007B29A4" w:rsidP="00BA084A">
            <w:pPr>
              <w:jc w:val="center"/>
              <w:rPr>
                <w:rFonts w:cs="Arial"/>
                <w:b/>
                <w:bCs/>
                <w:sz w:val="16"/>
                <w:szCs w:val="16"/>
                <w:lang w:eastAsia="es-PY"/>
              </w:rPr>
            </w:pPr>
            <w:r w:rsidRPr="005A6988">
              <w:rPr>
                <w:rFonts w:cs="Arial"/>
                <w:b/>
                <w:bCs/>
                <w:sz w:val="16"/>
                <w:szCs w:val="16"/>
                <w:lang w:eastAsia="es-PY"/>
              </w:rPr>
              <w:t>Generado</w:t>
            </w:r>
          </w:p>
        </w:tc>
        <w:tc>
          <w:tcPr>
            <w:tcW w:w="662" w:type="dxa"/>
            <w:tcBorders>
              <w:top w:val="nil"/>
              <w:left w:val="nil"/>
              <w:bottom w:val="single" w:sz="4" w:space="0" w:color="auto"/>
              <w:right w:val="single" w:sz="4" w:space="0" w:color="auto"/>
            </w:tcBorders>
            <w:shd w:val="clear" w:color="auto" w:fill="auto"/>
            <w:noWrap/>
            <w:vAlign w:val="center"/>
            <w:hideMark/>
          </w:tcPr>
          <w:p w:rsidR="007B29A4" w:rsidRPr="005A6988" w:rsidRDefault="007B29A4" w:rsidP="00BA084A">
            <w:pPr>
              <w:jc w:val="center"/>
              <w:rPr>
                <w:rFonts w:cs="Arial"/>
                <w:b/>
                <w:bCs/>
                <w:sz w:val="16"/>
                <w:szCs w:val="16"/>
                <w:lang w:eastAsia="es-PY"/>
              </w:rPr>
            </w:pPr>
            <w:r w:rsidRPr="005A6988">
              <w:rPr>
                <w:rFonts w:cs="Arial"/>
                <w:b/>
                <w:bCs/>
                <w:sz w:val="16"/>
                <w:szCs w:val="16"/>
                <w:lang w:eastAsia="es-PY"/>
              </w:rPr>
              <w:t>Normal</w:t>
            </w:r>
          </w:p>
        </w:tc>
        <w:tc>
          <w:tcPr>
            <w:tcW w:w="776" w:type="dxa"/>
            <w:tcBorders>
              <w:top w:val="nil"/>
              <w:left w:val="nil"/>
              <w:bottom w:val="single" w:sz="4" w:space="0" w:color="auto"/>
              <w:right w:val="single" w:sz="4" w:space="0" w:color="auto"/>
            </w:tcBorders>
            <w:shd w:val="clear" w:color="auto" w:fill="auto"/>
            <w:noWrap/>
            <w:vAlign w:val="center"/>
            <w:hideMark/>
          </w:tcPr>
          <w:p w:rsidR="007B29A4" w:rsidRPr="005A6988" w:rsidRDefault="007B29A4" w:rsidP="00BA084A">
            <w:pPr>
              <w:jc w:val="center"/>
              <w:rPr>
                <w:rFonts w:cs="Arial"/>
                <w:b/>
                <w:bCs/>
                <w:sz w:val="16"/>
                <w:szCs w:val="16"/>
                <w:lang w:eastAsia="es-PY"/>
              </w:rPr>
            </w:pPr>
            <w:r w:rsidRPr="005A6988">
              <w:rPr>
                <w:rFonts w:cs="Arial"/>
                <w:b/>
                <w:bCs/>
                <w:sz w:val="16"/>
                <w:szCs w:val="16"/>
                <w:lang w:eastAsia="es-PY"/>
              </w:rPr>
              <w:t>Sub total</w:t>
            </w:r>
          </w:p>
        </w:tc>
      </w:tr>
      <w:tr w:rsidR="007B29A4" w:rsidRPr="005A6988" w:rsidTr="00BA084A">
        <w:trPr>
          <w:trHeight w:val="25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2.017</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362.968</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362.968</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132.008</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132.008</w:t>
            </w:r>
          </w:p>
        </w:tc>
        <w:tc>
          <w:tcPr>
            <w:tcW w:w="84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776"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r>
      <w:tr w:rsidR="007B29A4" w:rsidRPr="005A6988" w:rsidTr="00BA084A">
        <w:trPr>
          <w:trHeight w:val="25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2.018</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378.348</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378.348</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137.601</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137.601</w:t>
            </w:r>
          </w:p>
        </w:tc>
        <w:tc>
          <w:tcPr>
            <w:tcW w:w="84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776"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r>
      <w:tr w:rsidR="007B29A4" w:rsidRPr="005A6988" w:rsidTr="00BA084A">
        <w:trPr>
          <w:trHeight w:val="25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2.019</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396.804</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269.141</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144.313</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85.885</w:t>
            </w:r>
          </w:p>
        </w:tc>
        <w:tc>
          <w:tcPr>
            <w:tcW w:w="84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59.866</w:t>
            </w:r>
          </w:p>
        </w:tc>
        <w:tc>
          <w:tcPr>
            <w:tcW w:w="662"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186.091</w:t>
            </w:r>
          </w:p>
        </w:tc>
        <w:tc>
          <w:tcPr>
            <w:tcW w:w="776"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245.957</w:t>
            </w:r>
          </w:p>
        </w:tc>
      </w:tr>
      <w:tr w:rsidR="007B29A4" w:rsidRPr="005A6988" w:rsidTr="00BA084A">
        <w:trPr>
          <w:trHeight w:val="25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2.020</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415.260</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281.659</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151.026</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89.880</w:t>
            </w:r>
          </w:p>
        </w:tc>
        <w:tc>
          <w:tcPr>
            <w:tcW w:w="84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62.752</w:t>
            </w:r>
          </w:p>
        </w:tc>
        <w:tc>
          <w:tcPr>
            <w:tcW w:w="662"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194.746</w:t>
            </w:r>
          </w:p>
        </w:tc>
        <w:tc>
          <w:tcPr>
            <w:tcW w:w="776"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257.498</w:t>
            </w:r>
          </w:p>
        </w:tc>
      </w:tr>
      <w:tr w:rsidR="007B29A4" w:rsidRPr="005A6988" w:rsidTr="00BA084A">
        <w:trPr>
          <w:trHeight w:val="25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2.021</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433.716</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294.178</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157.738</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93.874</w:t>
            </w:r>
          </w:p>
        </w:tc>
        <w:tc>
          <w:tcPr>
            <w:tcW w:w="84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65.637</w:t>
            </w:r>
          </w:p>
        </w:tc>
        <w:tc>
          <w:tcPr>
            <w:tcW w:w="662"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203.402</w:t>
            </w:r>
          </w:p>
        </w:tc>
        <w:tc>
          <w:tcPr>
            <w:tcW w:w="776"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269.039</w:t>
            </w:r>
          </w:p>
        </w:tc>
      </w:tr>
      <w:tr w:rsidR="007B29A4" w:rsidRPr="005A6988" w:rsidTr="00BA084A">
        <w:trPr>
          <w:trHeight w:val="25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2.022</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452.172</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306.696</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164.450</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97.869</w:t>
            </w:r>
          </w:p>
        </w:tc>
        <w:tc>
          <w:tcPr>
            <w:tcW w:w="84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68.522</w:t>
            </w:r>
          </w:p>
        </w:tc>
        <w:tc>
          <w:tcPr>
            <w:tcW w:w="662"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212.057</w:t>
            </w:r>
          </w:p>
        </w:tc>
        <w:tc>
          <w:tcPr>
            <w:tcW w:w="776"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280.579</w:t>
            </w:r>
          </w:p>
        </w:tc>
      </w:tr>
      <w:tr w:rsidR="007B29A4" w:rsidRPr="005A6988" w:rsidTr="00BA084A">
        <w:trPr>
          <w:trHeight w:val="25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2.023</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473.704</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321.300</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172.281</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102.530</w:t>
            </w:r>
          </w:p>
        </w:tc>
        <w:tc>
          <w:tcPr>
            <w:tcW w:w="84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71.407</w:t>
            </w:r>
          </w:p>
        </w:tc>
        <w:tc>
          <w:tcPr>
            <w:tcW w:w="662"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222.155</w:t>
            </w:r>
          </w:p>
        </w:tc>
        <w:tc>
          <w:tcPr>
            <w:tcW w:w="776"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293.562</w:t>
            </w:r>
          </w:p>
        </w:tc>
      </w:tr>
      <w:tr w:rsidR="007B29A4" w:rsidRPr="005A6988" w:rsidTr="00BA084A">
        <w:trPr>
          <w:trHeight w:val="25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2.024</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495.236</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335.905</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180.112</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107.190</w:t>
            </w:r>
          </w:p>
        </w:tc>
        <w:tc>
          <w:tcPr>
            <w:tcW w:w="84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75.013</w:t>
            </w:r>
          </w:p>
        </w:tc>
        <w:tc>
          <w:tcPr>
            <w:tcW w:w="662"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232.253</w:t>
            </w:r>
          </w:p>
        </w:tc>
        <w:tc>
          <w:tcPr>
            <w:tcW w:w="776"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307.267</w:t>
            </w:r>
          </w:p>
        </w:tc>
      </w:tr>
      <w:tr w:rsidR="007B29A4" w:rsidRPr="005A6988" w:rsidTr="00BA084A">
        <w:trPr>
          <w:trHeight w:val="25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2.025</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516.768</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350.509</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187.943</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111.850</w:t>
            </w:r>
          </w:p>
        </w:tc>
        <w:tc>
          <w:tcPr>
            <w:tcW w:w="84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78.620</w:t>
            </w:r>
          </w:p>
        </w:tc>
        <w:tc>
          <w:tcPr>
            <w:tcW w:w="662"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242.351</w:t>
            </w:r>
          </w:p>
        </w:tc>
        <w:tc>
          <w:tcPr>
            <w:tcW w:w="776"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320.971</w:t>
            </w:r>
          </w:p>
        </w:tc>
      </w:tr>
      <w:tr w:rsidR="007B29A4" w:rsidRPr="005A6988" w:rsidTr="00BA084A">
        <w:trPr>
          <w:trHeight w:val="25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2.026</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541.376</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367.200</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196.893</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117.177</w:t>
            </w:r>
          </w:p>
        </w:tc>
        <w:tc>
          <w:tcPr>
            <w:tcW w:w="84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82.226</w:t>
            </w:r>
          </w:p>
        </w:tc>
        <w:tc>
          <w:tcPr>
            <w:tcW w:w="662"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253.892</w:t>
            </w:r>
          </w:p>
        </w:tc>
        <w:tc>
          <w:tcPr>
            <w:tcW w:w="776"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336.118</w:t>
            </w:r>
          </w:p>
        </w:tc>
      </w:tr>
      <w:tr w:rsidR="007B29A4" w:rsidRPr="005A6988" w:rsidTr="00BA084A">
        <w:trPr>
          <w:trHeight w:val="25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2.027</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565.984</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383.891</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205.842</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122.503</w:t>
            </w:r>
          </w:p>
        </w:tc>
        <w:tc>
          <w:tcPr>
            <w:tcW w:w="84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85.833</w:t>
            </w:r>
          </w:p>
        </w:tc>
        <w:tc>
          <w:tcPr>
            <w:tcW w:w="662"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265.432</w:t>
            </w:r>
          </w:p>
        </w:tc>
        <w:tc>
          <w:tcPr>
            <w:tcW w:w="776"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351.265</w:t>
            </w:r>
          </w:p>
        </w:tc>
      </w:tr>
      <w:tr w:rsidR="007B29A4" w:rsidRPr="005A6988" w:rsidTr="00BA084A">
        <w:trPr>
          <w:trHeight w:val="25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2.028</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590.592</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400.582</w:t>
            </w:r>
          </w:p>
        </w:tc>
        <w:tc>
          <w:tcPr>
            <w:tcW w:w="1029"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214.792</w:t>
            </w:r>
          </w:p>
        </w:tc>
        <w:tc>
          <w:tcPr>
            <w:tcW w:w="1091"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127.829</w:t>
            </w:r>
          </w:p>
        </w:tc>
        <w:tc>
          <w:tcPr>
            <w:tcW w:w="84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89.439</w:t>
            </w:r>
          </w:p>
        </w:tc>
        <w:tc>
          <w:tcPr>
            <w:tcW w:w="662"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276.973</w:t>
            </w:r>
          </w:p>
        </w:tc>
        <w:tc>
          <w:tcPr>
            <w:tcW w:w="776"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366.412</w:t>
            </w:r>
          </w:p>
        </w:tc>
      </w:tr>
    </w:tbl>
    <w:p w:rsidR="007B29A4" w:rsidRDefault="007B29A4" w:rsidP="007B29A4"/>
    <w:p w:rsidR="007B29A4" w:rsidRDefault="007B29A4" w:rsidP="007B29A4">
      <w:r>
        <w:t>Finalmente, se obtienen los beneficios totales anuales del tránsito  no agrícola en U$S, conforme se muestra en el siguiente cuadro ejemplo.</w:t>
      </w:r>
    </w:p>
    <w:tbl>
      <w:tblPr>
        <w:tblW w:w="8980" w:type="dxa"/>
        <w:tblInd w:w="5" w:type="dxa"/>
        <w:tblCellMar>
          <w:left w:w="70" w:type="dxa"/>
          <w:right w:w="70" w:type="dxa"/>
        </w:tblCellMar>
        <w:tblLook w:val="04A0" w:firstRow="1" w:lastRow="0" w:firstColumn="1" w:lastColumn="0" w:noHBand="0" w:noVBand="1"/>
      </w:tblPr>
      <w:tblGrid>
        <w:gridCol w:w="947"/>
        <w:gridCol w:w="1333"/>
        <w:gridCol w:w="1040"/>
        <w:gridCol w:w="1120"/>
        <w:gridCol w:w="1120"/>
        <w:gridCol w:w="1180"/>
        <w:gridCol w:w="1180"/>
        <w:gridCol w:w="1060"/>
      </w:tblGrid>
      <w:tr w:rsidR="007B29A4" w:rsidRPr="00172CED" w:rsidTr="00BA084A">
        <w:trPr>
          <w:trHeight w:val="255"/>
        </w:trPr>
        <w:tc>
          <w:tcPr>
            <w:tcW w:w="2280" w:type="dxa"/>
            <w:gridSpan w:val="2"/>
            <w:tcBorders>
              <w:top w:val="nil"/>
              <w:left w:val="nil"/>
              <w:bottom w:val="nil"/>
              <w:right w:val="nil"/>
            </w:tcBorders>
            <w:shd w:val="clear" w:color="auto" w:fill="auto"/>
            <w:noWrap/>
            <w:vAlign w:val="bottom"/>
            <w:hideMark/>
          </w:tcPr>
          <w:p w:rsidR="007B29A4" w:rsidRPr="00172CED" w:rsidRDefault="007B29A4" w:rsidP="00BA084A">
            <w:pPr>
              <w:rPr>
                <w:rFonts w:cs="Arial"/>
                <w:b/>
                <w:bCs/>
                <w:sz w:val="16"/>
                <w:szCs w:val="16"/>
              </w:rPr>
            </w:pPr>
            <w:r w:rsidRPr="00172CED">
              <w:rPr>
                <w:rFonts w:cs="Arial"/>
                <w:b/>
                <w:bCs/>
                <w:sz w:val="16"/>
                <w:szCs w:val="16"/>
              </w:rPr>
              <w:t>BENEFICIOS TOTALES</w:t>
            </w:r>
          </w:p>
        </w:tc>
        <w:tc>
          <w:tcPr>
            <w:tcW w:w="1040" w:type="dxa"/>
            <w:tcBorders>
              <w:top w:val="nil"/>
              <w:left w:val="nil"/>
              <w:bottom w:val="nil"/>
              <w:right w:val="nil"/>
            </w:tcBorders>
            <w:shd w:val="clear" w:color="auto" w:fill="auto"/>
            <w:noWrap/>
            <w:vAlign w:val="bottom"/>
            <w:hideMark/>
          </w:tcPr>
          <w:p w:rsidR="007B29A4" w:rsidRPr="00172CED" w:rsidRDefault="007B29A4" w:rsidP="00BA084A">
            <w:pPr>
              <w:rPr>
                <w:rFonts w:cs="Arial"/>
                <w:b/>
                <w:bCs/>
                <w:sz w:val="16"/>
                <w:szCs w:val="16"/>
              </w:rPr>
            </w:pPr>
          </w:p>
        </w:tc>
        <w:tc>
          <w:tcPr>
            <w:tcW w:w="1120" w:type="dxa"/>
            <w:tcBorders>
              <w:top w:val="nil"/>
              <w:left w:val="nil"/>
              <w:bottom w:val="nil"/>
              <w:right w:val="nil"/>
            </w:tcBorders>
            <w:shd w:val="clear" w:color="auto" w:fill="auto"/>
            <w:noWrap/>
            <w:vAlign w:val="bottom"/>
            <w:hideMark/>
          </w:tcPr>
          <w:p w:rsidR="007B29A4" w:rsidRPr="00172CED" w:rsidRDefault="007B29A4" w:rsidP="00BA084A">
            <w:pPr>
              <w:rPr>
                <w:sz w:val="20"/>
                <w:szCs w:val="20"/>
              </w:rPr>
            </w:pPr>
          </w:p>
        </w:tc>
        <w:tc>
          <w:tcPr>
            <w:tcW w:w="1120" w:type="dxa"/>
            <w:tcBorders>
              <w:top w:val="nil"/>
              <w:left w:val="nil"/>
              <w:bottom w:val="nil"/>
              <w:right w:val="nil"/>
            </w:tcBorders>
            <w:shd w:val="clear" w:color="auto" w:fill="auto"/>
            <w:noWrap/>
            <w:vAlign w:val="bottom"/>
            <w:hideMark/>
          </w:tcPr>
          <w:p w:rsidR="007B29A4" w:rsidRPr="00172CED" w:rsidRDefault="007B29A4" w:rsidP="00BA084A">
            <w:pPr>
              <w:rPr>
                <w:sz w:val="20"/>
                <w:szCs w:val="20"/>
              </w:rPr>
            </w:pPr>
          </w:p>
        </w:tc>
        <w:tc>
          <w:tcPr>
            <w:tcW w:w="1180" w:type="dxa"/>
            <w:tcBorders>
              <w:top w:val="nil"/>
              <w:left w:val="nil"/>
              <w:bottom w:val="nil"/>
              <w:right w:val="nil"/>
            </w:tcBorders>
            <w:shd w:val="clear" w:color="auto" w:fill="auto"/>
            <w:noWrap/>
            <w:vAlign w:val="bottom"/>
            <w:hideMark/>
          </w:tcPr>
          <w:p w:rsidR="007B29A4" w:rsidRPr="00172CED" w:rsidRDefault="007B29A4" w:rsidP="00BA084A">
            <w:pPr>
              <w:rPr>
                <w:sz w:val="20"/>
                <w:szCs w:val="20"/>
              </w:rPr>
            </w:pPr>
          </w:p>
        </w:tc>
        <w:tc>
          <w:tcPr>
            <w:tcW w:w="1180" w:type="dxa"/>
            <w:tcBorders>
              <w:top w:val="nil"/>
              <w:left w:val="nil"/>
              <w:bottom w:val="nil"/>
              <w:right w:val="nil"/>
            </w:tcBorders>
            <w:shd w:val="clear" w:color="auto" w:fill="auto"/>
            <w:noWrap/>
            <w:vAlign w:val="bottom"/>
            <w:hideMark/>
          </w:tcPr>
          <w:p w:rsidR="007B29A4" w:rsidRPr="00172CED" w:rsidRDefault="007B29A4" w:rsidP="00BA084A">
            <w:pPr>
              <w:rPr>
                <w:sz w:val="20"/>
                <w:szCs w:val="20"/>
              </w:rPr>
            </w:pPr>
          </w:p>
        </w:tc>
        <w:tc>
          <w:tcPr>
            <w:tcW w:w="1060" w:type="dxa"/>
            <w:tcBorders>
              <w:top w:val="nil"/>
              <w:left w:val="nil"/>
              <w:bottom w:val="nil"/>
              <w:right w:val="nil"/>
            </w:tcBorders>
            <w:shd w:val="clear" w:color="auto" w:fill="auto"/>
            <w:noWrap/>
            <w:vAlign w:val="bottom"/>
            <w:hideMark/>
          </w:tcPr>
          <w:p w:rsidR="007B29A4" w:rsidRPr="00172CED" w:rsidRDefault="007B29A4" w:rsidP="00BA084A">
            <w:pPr>
              <w:rPr>
                <w:sz w:val="20"/>
                <w:szCs w:val="20"/>
              </w:rPr>
            </w:pPr>
          </w:p>
        </w:tc>
      </w:tr>
      <w:tr w:rsidR="007B29A4" w:rsidRPr="00172CED" w:rsidTr="00BA084A">
        <w:trPr>
          <w:trHeight w:val="255"/>
        </w:trPr>
        <w:tc>
          <w:tcPr>
            <w:tcW w:w="947" w:type="dxa"/>
            <w:tcBorders>
              <w:top w:val="nil"/>
              <w:left w:val="nil"/>
              <w:bottom w:val="nil"/>
              <w:right w:val="nil"/>
            </w:tcBorders>
            <w:shd w:val="clear" w:color="auto" w:fill="auto"/>
            <w:noWrap/>
            <w:vAlign w:val="bottom"/>
            <w:hideMark/>
          </w:tcPr>
          <w:p w:rsidR="007B29A4" w:rsidRPr="00172CED" w:rsidRDefault="007B29A4" w:rsidP="00BA084A">
            <w:pPr>
              <w:rPr>
                <w:sz w:val="20"/>
                <w:szCs w:val="20"/>
              </w:rPr>
            </w:pPr>
          </w:p>
        </w:tc>
        <w:tc>
          <w:tcPr>
            <w:tcW w:w="1333" w:type="dxa"/>
            <w:tcBorders>
              <w:top w:val="nil"/>
              <w:left w:val="nil"/>
              <w:bottom w:val="nil"/>
              <w:right w:val="nil"/>
            </w:tcBorders>
            <w:shd w:val="clear" w:color="auto" w:fill="auto"/>
            <w:noWrap/>
            <w:vAlign w:val="bottom"/>
            <w:hideMark/>
          </w:tcPr>
          <w:p w:rsidR="007B29A4" w:rsidRPr="00172CED" w:rsidRDefault="007B29A4" w:rsidP="00BA084A">
            <w:pPr>
              <w:rPr>
                <w:sz w:val="20"/>
                <w:szCs w:val="20"/>
              </w:rPr>
            </w:pPr>
          </w:p>
        </w:tc>
        <w:tc>
          <w:tcPr>
            <w:tcW w:w="1040" w:type="dxa"/>
            <w:tcBorders>
              <w:top w:val="nil"/>
              <w:left w:val="nil"/>
              <w:bottom w:val="nil"/>
              <w:right w:val="nil"/>
            </w:tcBorders>
            <w:shd w:val="clear" w:color="auto" w:fill="auto"/>
            <w:noWrap/>
            <w:vAlign w:val="bottom"/>
            <w:hideMark/>
          </w:tcPr>
          <w:p w:rsidR="007B29A4" w:rsidRPr="00172CED" w:rsidRDefault="007B29A4" w:rsidP="00BA084A">
            <w:pPr>
              <w:rPr>
                <w:sz w:val="20"/>
                <w:szCs w:val="20"/>
              </w:rPr>
            </w:pPr>
          </w:p>
        </w:tc>
        <w:tc>
          <w:tcPr>
            <w:tcW w:w="1120" w:type="dxa"/>
            <w:tcBorders>
              <w:top w:val="nil"/>
              <w:left w:val="nil"/>
              <w:bottom w:val="nil"/>
              <w:right w:val="nil"/>
            </w:tcBorders>
            <w:shd w:val="clear" w:color="auto" w:fill="auto"/>
            <w:noWrap/>
            <w:vAlign w:val="bottom"/>
            <w:hideMark/>
          </w:tcPr>
          <w:p w:rsidR="007B29A4" w:rsidRPr="00172CED" w:rsidRDefault="007B29A4" w:rsidP="00BA084A">
            <w:pPr>
              <w:rPr>
                <w:sz w:val="20"/>
                <w:szCs w:val="20"/>
              </w:rPr>
            </w:pPr>
          </w:p>
        </w:tc>
        <w:tc>
          <w:tcPr>
            <w:tcW w:w="1120" w:type="dxa"/>
            <w:tcBorders>
              <w:top w:val="nil"/>
              <w:left w:val="nil"/>
              <w:bottom w:val="nil"/>
              <w:right w:val="nil"/>
            </w:tcBorders>
            <w:shd w:val="clear" w:color="auto" w:fill="auto"/>
            <w:noWrap/>
            <w:vAlign w:val="bottom"/>
            <w:hideMark/>
          </w:tcPr>
          <w:p w:rsidR="007B29A4" w:rsidRPr="00172CED" w:rsidRDefault="007B29A4" w:rsidP="00BA084A">
            <w:pPr>
              <w:rPr>
                <w:sz w:val="20"/>
                <w:szCs w:val="20"/>
              </w:rPr>
            </w:pPr>
          </w:p>
        </w:tc>
        <w:tc>
          <w:tcPr>
            <w:tcW w:w="1180" w:type="dxa"/>
            <w:tcBorders>
              <w:top w:val="nil"/>
              <w:left w:val="nil"/>
              <w:bottom w:val="nil"/>
              <w:right w:val="nil"/>
            </w:tcBorders>
            <w:shd w:val="clear" w:color="auto" w:fill="auto"/>
            <w:noWrap/>
            <w:vAlign w:val="bottom"/>
            <w:hideMark/>
          </w:tcPr>
          <w:p w:rsidR="007B29A4" w:rsidRPr="00172CED" w:rsidRDefault="007B29A4" w:rsidP="00BA084A">
            <w:pPr>
              <w:rPr>
                <w:sz w:val="20"/>
                <w:szCs w:val="20"/>
              </w:rPr>
            </w:pPr>
          </w:p>
        </w:tc>
        <w:tc>
          <w:tcPr>
            <w:tcW w:w="1180" w:type="dxa"/>
            <w:tcBorders>
              <w:top w:val="nil"/>
              <w:left w:val="nil"/>
              <w:bottom w:val="nil"/>
              <w:right w:val="nil"/>
            </w:tcBorders>
            <w:shd w:val="clear" w:color="auto" w:fill="auto"/>
            <w:noWrap/>
            <w:vAlign w:val="bottom"/>
            <w:hideMark/>
          </w:tcPr>
          <w:p w:rsidR="007B29A4" w:rsidRPr="00172CED" w:rsidRDefault="007B29A4" w:rsidP="00BA084A">
            <w:pPr>
              <w:rPr>
                <w:sz w:val="20"/>
                <w:szCs w:val="20"/>
              </w:rPr>
            </w:pPr>
          </w:p>
        </w:tc>
        <w:tc>
          <w:tcPr>
            <w:tcW w:w="1060" w:type="dxa"/>
            <w:tcBorders>
              <w:top w:val="nil"/>
              <w:left w:val="nil"/>
              <w:bottom w:val="nil"/>
              <w:right w:val="nil"/>
            </w:tcBorders>
            <w:shd w:val="clear" w:color="auto" w:fill="auto"/>
            <w:noWrap/>
            <w:vAlign w:val="bottom"/>
            <w:hideMark/>
          </w:tcPr>
          <w:p w:rsidR="007B29A4" w:rsidRPr="00172CED" w:rsidRDefault="007B29A4" w:rsidP="00BA084A">
            <w:pPr>
              <w:rPr>
                <w:sz w:val="20"/>
                <w:szCs w:val="20"/>
              </w:rPr>
            </w:pPr>
          </w:p>
        </w:tc>
      </w:tr>
      <w:tr w:rsidR="007B29A4" w:rsidRPr="00172CED" w:rsidTr="00BA084A">
        <w:trPr>
          <w:trHeight w:val="255"/>
        </w:trPr>
        <w:tc>
          <w:tcPr>
            <w:tcW w:w="9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9A4" w:rsidRPr="00172CED" w:rsidRDefault="007B29A4" w:rsidP="00BA084A">
            <w:pPr>
              <w:jc w:val="center"/>
              <w:rPr>
                <w:rFonts w:cs="Arial"/>
                <w:b/>
                <w:bCs/>
                <w:sz w:val="16"/>
                <w:szCs w:val="16"/>
              </w:rPr>
            </w:pPr>
            <w:r w:rsidRPr="00172CED">
              <w:rPr>
                <w:rFonts w:cs="Arial"/>
                <w:b/>
                <w:bCs/>
                <w:sz w:val="16"/>
                <w:szCs w:val="16"/>
              </w:rPr>
              <w:t>Año</w:t>
            </w:r>
          </w:p>
        </w:tc>
        <w:tc>
          <w:tcPr>
            <w:tcW w:w="3493" w:type="dxa"/>
            <w:gridSpan w:val="3"/>
            <w:tcBorders>
              <w:top w:val="single" w:sz="4" w:space="0" w:color="auto"/>
              <w:left w:val="nil"/>
              <w:bottom w:val="single" w:sz="4" w:space="0" w:color="auto"/>
              <w:right w:val="single" w:sz="4" w:space="0" w:color="000000"/>
            </w:tcBorders>
            <w:shd w:val="clear" w:color="auto" w:fill="auto"/>
            <w:vAlign w:val="center"/>
            <w:hideMark/>
          </w:tcPr>
          <w:p w:rsidR="007B29A4" w:rsidRPr="00172CED" w:rsidRDefault="007B29A4" w:rsidP="00BA084A">
            <w:pPr>
              <w:jc w:val="center"/>
              <w:rPr>
                <w:rFonts w:cs="Arial"/>
                <w:b/>
                <w:bCs/>
                <w:sz w:val="16"/>
                <w:szCs w:val="16"/>
              </w:rPr>
            </w:pPr>
            <w:r w:rsidRPr="00172CED">
              <w:rPr>
                <w:rFonts w:cs="Arial"/>
                <w:b/>
                <w:bCs/>
                <w:sz w:val="16"/>
                <w:szCs w:val="16"/>
              </w:rPr>
              <w:t>Vehículos Pasajeros (U$S)</w:t>
            </w:r>
          </w:p>
        </w:tc>
        <w:tc>
          <w:tcPr>
            <w:tcW w:w="3480" w:type="dxa"/>
            <w:gridSpan w:val="3"/>
            <w:tcBorders>
              <w:top w:val="single" w:sz="4" w:space="0" w:color="auto"/>
              <w:left w:val="nil"/>
              <w:bottom w:val="single" w:sz="4" w:space="0" w:color="auto"/>
              <w:right w:val="single" w:sz="4" w:space="0" w:color="auto"/>
            </w:tcBorders>
            <w:shd w:val="clear" w:color="auto" w:fill="auto"/>
            <w:vAlign w:val="center"/>
            <w:hideMark/>
          </w:tcPr>
          <w:p w:rsidR="007B29A4" w:rsidRPr="00172CED" w:rsidRDefault="007B29A4" w:rsidP="00BA084A">
            <w:pPr>
              <w:jc w:val="center"/>
              <w:rPr>
                <w:rFonts w:cs="Arial"/>
                <w:b/>
                <w:bCs/>
                <w:sz w:val="16"/>
                <w:szCs w:val="16"/>
              </w:rPr>
            </w:pPr>
            <w:r w:rsidRPr="00172CED">
              <w:rPr>
                <w:rFonts w:cs="Arial"/>
                <w:b/>
                <w:bCs/>
                <w:sz w:val="16"/>
                <w:szCs w:val="16"/>
              </w:rPr>
              <w:t>Camiones No Agrícolas (U$S)</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29A4" w:rsidRPr="00172CED" w:rsidRDefault="007B29A4" w:rsidP="00BA084A">
            <w:pPr>
              <w:jc w:val="center"/>
              <w:rPr>
                <w:rFonts w:cs="Arial"/>
                <w:b/>
                <w:bCs/>
                <w:sz w:val="16"/>
                <w:szCs w:val="16"/>
              </w:rPr>
            </w:pPr>
            <w:r w:rsidRPr="00172CED">
              <w:rPr>
                <w:rFonts w:cs="Arial"/>
                <w:b/>
                <w:bCs/>
                <w:sz w:val="16"/>
                <w:szCs w:val="16"/>
              </w:rPr>
              <w:t>Beneficios</w:t>
            </w:r>
            <w:r w:rsidRPr="00172CED">
              <w:rPr>
                <w:rFonts w:cs="Arial"/>
                <w:b/>
                <w:bCs/>
                <w:sz w:val="16"/>
                <w:szCs w:val="16"/>
              </w:rPr>
              <w:br/>
              <w:t>Totales (U$S)</w:t>
            </w:r>
          </w:p>
        </w:tc>
      </w:tr>
      <w:tr w:rsidR="007B29A4" w:rsidRPr="00172CED" w:rsidTr="00BA084A">
        <w:trPr>
          <w:trHeight w:val="255"/>
        </w:trPr>
        <w:tc>
          <w:tcPr>
            <w:tcW w:w="947" w:type="dxa"/>
            <w:vMerge/>
            <w:tcBorders>
              <w:top w:val="single" w:sz="4" w:space="0" w:color="auto"/>
              <w:left w:val="single" w:sz="4" w:space="0" w:color="auto"/>
              <w:bottom w:val="single" w:sz="4" w:space="0" w:color="auto"/>
              <w:right w:val="single" w:sz="4" w:space="0" w:color="auto"/>
            </w:tcBorders>
            <w:vAlign w:val="center"/>
            <w:hideMark/>
          </w:tcPr>
          <w:p w:rsidR="007B29A4" w:rsidRPr="00172CED" w:rsidRDefault="007B29A4" w:rsidP="00BA084A">
            <w:pPr>
              <w:rPr>
                <w:rFonts w:cs="Arial"/>
                <w:b/>
                <w:bCs/>
                <w:sz w:val="16"/>
                <w:szCs w:val="16"/>
              </w:rPr>
            </w:pPr>
          </w:p>
        </w:tc>
        <w:tc>
          <w:tcPr>
            <w:tcW w:w="1333" w:type="dxa"/>
            <w:tcBorders>
              <w:top w:val="nil"/>
              <w:left w:val="nil"/>
              <w:bottom w:val="single" w:sz="4" w:space="0" w:color="auto"/>
              <w:right w:val="single" w:sz="4" w:space="0" w:color="auto"/>
            </w:tcBorders>
            <w:shd w:val="clear" w:color="auto" w:fill="auto"/>
            <w:noWrap/>
            <w:vAlign w:val="center"/>
            <w:hideMark/>
          </w:tcPr>
          <w:p w:rsidR="007B29A4" w:rsidRPr="00172CED" w:rsidRDefault="007B29A4" w:rsidP="00BA084A">
            <w:pPr>
              <w:jc w:val="center"/>
              <w:rPr>
                <w:rFonts w:cs="Arial"/>
                <w:b/>
                <w:bCs/>
                <w:sz w:val="16"/>
                <w:szCs w:val="16"/>
              </w:rPr>
            </w:pPr>
            <w:r w:rsidRPr="00172CED">
              <w:rPr>
                <w:rFonts w:cs="Arial"/>
                <w:b/>
                <w:bCs/>
                <w:sz w:val="16"/>
                <w:szCs w:val="16"/>
              </w:rPr>
              <w:t>Normal</w:t>
            </w:r>
          </w:p>
        </w:tc>
        <w:tc>
          <w:tcPr>
            <w:tcW w:w="1040" w:type="dxa"/>
            <w:tcBorders>
              <w:top w:val="nil"/>
              <w:left w:val="nil"/>
              <w:bottom w:val="single" w:sz="4" w:space="0" w:color="auto"/>
              <w:right w:val="single" w:sz="4" w:space="0" w:color="auto"/>
            </w:tcBorders>
            <w:shd w:val="clear" w:color="auto" w:fill="auto"/>
            <w:noWrap/>
            <w:vAlign w:val="center"/>
            <w:hideMark/>
          </w:tcPr>
          <w:p w:rsidR="007B29A4" w:rsidRPr="00172CED" w:rsidRDefault="007B29A4" w:rsidP="00BA084A">
            <w:pPr>
              <w:jc w:val="center"/>
              <w:rPr>
                <w:rFonts w:cs="Arial"/>
                <w:b/>
                <w:bCs/>
                <w:sz w:val="16"/>
                <w:szCs w:val="16"/>
              </w:rPr>
            </w:pPr>
            <w:r w:rsidRPr="00172CED">
              <w:rPr>
                <w:rFonts w:cs="Arial"/>
                <w:b/>
                <w:bCs/>
                <w:sz w:val="16"/>
                <w:szCs w:val="16"/>
              </w:rPr>
              <w:t>Generado</w:t>
            </w:r>
          </w:p>
        </w:tc>
        <w:tc>
          <w:tcPr>
            <w:tcW w:w="1120" w:type="dxa"/>
            <w:tcBorders>
              <w:top w:val="nil"/>
              <w:left w:val="nil"/>
              <w:bottom w:val="single" w:sz="4" w:space="0" w:color="auto"/>
              <w:right w:val="single" w:sz="4" w:space="0" w:color="auto"/>
            </w:tcBorders>
            <w:shd w:val="clear" w:color="auto" w:fill="auto"/>
            <w:noWrap/>
            <w:vAlign w:val="center"/>
            <w:hideMark/>
          </w:tcPr>
          <w:p w:rsidR="007B29A4" w:rsidRPr="00172CED" w:rsidRDefault="007B29A4" w:rsidP="00BA084A">
            <w:pPr>
              <w:jc w:val="center"/>
              <w:rPr>
                <w:rFonts w:cs="Arial"/>
                <w:b/>
                <w:bCs/>
                <w:sz w:val="16"/>
                <w:szCs w:val="16"/>
              </w:rPr>
            </w:pPr>
            <w:r w:rsidRPr="00172CED">
              <w:rPr>
                <w:rFonts w:cs="Arial"/>
                <w:b/>
                <w:bCs/>
                <w:sz w:val="16"/>
                <w:szCs w:val="16"/>
              </w:rPr>
              <w:t>Sub total</w:t>
            </w:r>
          </w:p>
        </w:tc>
        <w:tc>
          <w:tcPr>
            <w:tcW w:w="1120" w:type="dxa"/>
            <w:tcBorders>
              <w:top w:val="nil"/>
              <w:left w:val="nil"/>
              <w:bottom w:val="single" w:sz="4" w:space="0" w:color="auto"/>
              <w:right w:val="single" w:sz="4" w:space="0" w:color="auto"/>
            </w:tcBorders>
            <w:shd w:val="clear" w:color="auto" w:fill="auto"/>
            <w:noWrap/>
            <w:vAlign w:val="center"/>
            <w:hideMark/>
          </w:tcPr>
          <w:p w:rsidR="007B29A4" w:rsidRPr="00172CED" w:rsidRDefault="007B29A4" w:rsidP="00BA084A">
            <w:pPr>
              <w:jc w:val="center"/>
              <w:rPr>
                <w:rFonts w:cs="Arial"/>
                <w:b/>
                <w:bCs/>
                <w:sz w:val="16"/>
                <w:szCs w:val="16"/>
              </w:rPr>
            </w:pPr>
            <w:r w:rsidRPr="00172CED">
              <w:rPr>
                <w:rFonts w:cs="Arial"/>
                <w:b/>
                <w:bCs/>
                <w:sz w:val="16"/>
                <w:szCs w:val="16"/>
              </w:rPr>
              <w:t>Normal</w:t>
            </w:r>
          </w:p>
        </w:tc>
        <w:tc>
          <w:tcPr>
            <w:tcW w:w="1180" w:type="dxa"/>
            <w:tcBorders>
              <w:top w:val="nil"/>
              <w:left w:val="nil"/>
              <w:bottom w:val="single" w:sz="4" w:space="0" w:color="auto"/>
              <w:right w:val="single" w:sz="4" w:space="0" w:color="auto"/>
            </w:tcBorders>
            <w:shd w:val="clear" w:color="auto" w:fill="auto"/>
            <w:noWrap/>
            <w:vAlign w:val="center"/>
            <w:hideMark/>
          </w:tcPr>
          <w:p w:rsidR="007B29A4" w:rsidRPr="00172CED" w:rsidRDefault="007B29A4" w:rsidP="00BA084A">
            <w:pPr>
              <w:jc w:val="center"/>
              <w:rPr>
                <w:rFonts w:cs="Arial"/>
                <w:b/>
                <w:bCs/>
                <w:sz w:val="16"/>
                <w:szCs w:val="16"/>
              </w:rPr>
            </w:pPr>
            <w:r w:rsidRPr="00172CED">
              <w:rPr>
                <w:rFonts w:cs="Arial"/>
                <w:b/>
                <w:bCs/>
                <w:sz w:val="16"/>
                <w:szCs w:val="16"/>
              </w:rPr>
              <w:t>Generado</w:t>
            </w:r>
          </w:p>
        </w:tc>
        <w:tc>
          <w:tcPr>
            <w:tcW w:w="1180" w:type="dxa"/>
            <w:tcBorders>
              <w:top w:val="nil"/>
              <w:left w:val="nil"/>
              <w:bottom w:val="single" w:sz="4" w:space="0" w:color="auto"/>
              <w:right w:val="single" w:sz="4" w:space="0" w:color="auto"/>
            </w:tcBorders>
            <w:shd w:val="clear" w:color="auto" w:fill="auto"/>
            <w:noWrap/>
            <w:vAlign w:val="center"/>
            <w:hideMark/>
          </w:tcPr>
          <w:p w:rsidR="007B29A4" w:rsidRPr="00172CED" w:rsidRDefault="007B29A4" w:rsidP="00BA084A">
            <w:pPr>
              <w:jc w:val="center"/>
              <w:rPr>
                <w:rFonts w:cs="Arial"/>
                <w:b/>
                <w:bCs/>
                <w:sz w:val="16"/>
                <w:szCs w:val="16"/>
              </w:rPr>
            </w:pPr>
            <w:r w:rsidRPr="00172CED">
              <w:rPr>
                <w:rFonts w:cs="Arial"/>
                <w:b/>
                <w:bCs/>
                <w:sz w:val="16"/>
                <w:szCs w:val="16"/>
              </w:rPr>
              <w:t>Sub total</w:t>
            </w: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7B29A4" w:rsidRPr="00172CED" w:rsidRDefault="007B29A4" w:rsidP="00BA084A">
            <w:pPr>
              <w:rPr>
                <w:rFonts w:cs="Arial"/>
                <w:b/>
                <w:bCs/>
                <w:sz w:val="16"/>
                <w:szCs w:val="16"/>
              </w:rPr>
            </w:pPr>
          </w:p>
        </w:tc>
      </w:tr>
      <w:tr w:rsidR="007B29A4" w:rsidRPr="00172CED" w:rsidTr="00BA084A">
        <w:trPr>
          <w:trHeight w:val="255"/>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2.017</w:t>
            </w:r>
          </w:p>
        </w:tc>
        <w:tc>
          <w:tcPr>
            <w:tcW w:w="133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104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112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112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118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118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106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b/>
                <w:bCs/>
                <w:sz w:val="16"/>
                <w:szCs w:val="16"/>
              </w:rPr>
            </w:pPr>
            <w:r>
              <w:rPr>
                <w:rFonts w:cs="Arial"/>
                <w:b/>
                <w:bCs/>
                <w:sz w:val="16"/>
                <w:szCs w:val="16"/>
              </w:rPr>
              <w:t>0</w:t>
            </w:r>
          </w:p>
        </w:tc>
      </w:tr>
      <w:tr w:rsidR="007B29A4" w:rsidRPr="00172CED" w:rsidTr="00BA084A">
        <w:trPr>
          <w:trHeight w:val="255"/>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2.018</w:t>
            </w:r>
          </w:p>
        </w:tc>
        <w:tc>
          <w:tcPr>
            <w:tcW w:w="133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104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112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112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118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118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0</w:t>
            </w:r>
          </w:p>
        </w:tc>
        <w:tc>
          <w:tcPr>
            <w:tcW w:w="106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b/>
                <w:bCs/>
                <w:sz w:val="16"/>
                <w:szCs w:val="16"/>
              </w:rPr>
            </w:pPr>
            <w:r>
              <w:rPr>
                <w:rFonts w:cs="Arial"/>
                <w:b/>
                <w:bCs/>
                <w:sz w:val="16"/>
                <w:szCs w:val="16"/>
              </w:rPr>
              <w:t>0</w:t>
            </w:r>
          </w:p>
        </w:tc>
      </w:tr>
      <w:tr w:rsidR="007B29A4" w:rsidRPr="00172CED" w:rsidTr="00BA084A">
        <w:trPr>
          <w:trHeight w:val="255"/>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2.019</w:t>
            </w:r>
          </w:p>
        </w:tc>
        <w:tc>
          <w:tcPr>
            <w:tcW w:w="133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201.605</w:t>
            </w:r>
          </w:p>
        </w:tc>
        <w:tc>
          <w:tcPr>
            <w:tcW w:w="104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65.038</w:t>
            </w:r>
          </w:p>
        </w:tc>
        <w:tc>
          <w:tcPr>
            <w:tcW w:w="112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266.642</w:t>
            </w:r>
          </w:p>
        </w:tc>
        <w:tc>
          <w:tcPr>
            <w:tcW w:w="112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59.718</w:t>
            </w:r>
          </w:p>
        </w:tc>
        <w:tc>
          <w:tcPr>
            <w:tcW w:w="118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11.197</w:t>
            </w:r>
          </w:p>
        </w:tc>
        <w:tc>
          <w:tcPr>
            <w:tcW w:w="118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70.916</w:t>
            </w:r>
          </w:p>
        </w:tc>
        <w:tc>
          <w:tcPr>
            <w:tcW w:w="106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b/>
                <w:bCs/>
                <w:sz w:val="16"/>
                <w:szCs w:val="16"/>
              </w:rPr>
            </w:pPr>
            <w:r>
              <w:rPr>
                <w:rFonts w:cs="Arial"/>
                <w:b/>
                <w:bCs/>
                <w:sz w:val="16"/>
                <w:szCs w:val="16"/>
              </w:rPr>
              <w:t>337.558</w:t>
            </w:r>
          </w:p>
        </w:tc>
      </w:tr>
      <w:tr w:rsidR="007B29A4" w:rsidRPr="00172CED" w:rsidTr="00BA084A">
        <w:trPr>
          <w:trHeight w:val="255"/>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2.020</w:t>
            </w:r>
          </w:p>
        </w:tc>
        <w:tc>
          <w:tcPr>
            <w:tcW w:w="133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210.260</w:t>
            </w:r>
          </w:p>
        </w:tc>
        <w:tc>
          <w:tcPr>
            <w:tcW w:w="104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67.923</w:t>
            </w:r>
          </w:p>
        </w:tc>
        <w:tc>
          <w:tcPr>
            <w:tcW w:w="112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278.183</w:t>
            </w:r>
          </w:p>
        </w:tc>
        <w:tc>
          <w:tcPr>
            <w:tcW w:w="112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62.207</w:t>
            </w:r>
          </w:p>
        </w:tc>
        <w:tc>
          <w:tcPr>
            <w:tcW w:w="118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11.197</w:t>
            </w:r>
          </w:p>
        </w:tc>
        <w:tc>
          <w:tcPr>
            <w:tcW w:w="118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73.404</w:t>
            </w:r>
          </w:p>
        </w:tc>
        <w:tc>
          <w:tcPr>
            <w:tcW w:w="106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b/>
                <w:bCs/>
                <w:sz w:val="16"/>
                <w:szCs w:val="16"/>
              </w:rPr>
            </w:pPr>
            <w:r>
              <w:rPr>
                <w:rFonts w:cs="Arial"/>
                <w:b/>
                <w:bCs/>
                <w:sz w:val="16"/>
                <w:szCs w:val="16"/>
              </w:rPr>
              <w:t>351.587</w:t>
            </w:r>
          </w:p>
        </w:tc>
      </w:tr>
      <w:tr w:rsidR="007B29A4" w:rsidRPr="00172CED" w:rsidTr="00220098">
        <w:trPr>
          <w:trHeight w:val="255"/>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2.021</w:t>
            </w:r>
          </w:p>
        </w:tc>
        <w:tc>
          <w:tcPr>
            <w:tcW w:w="1333"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218.916</w:t>
            </w:r>
          </w:p>
        </w:tc>
        <w:tc>
          <w:tcPr>
            <w:tcW w:w="104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70.808</w:t>
            </w:r>
          </w:p>
        </w:tc>
        <w:tc>
          <w:tcPr>
            <w:tcW w:w="112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289.724</w:t>
            </w:r>
          </w:p>
        </w:tc>
        <w:tc>
          <w:tcPr>
            <w:tcW w:w="112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64.695</w:t>
            </w:r>
          </w:p>
        </w:tc>
        <w:tc>
          <w:tcPr>
            <w:tcW w:w="118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11.197</w:t>
            </w:r>
          </w:p>
        </w:tc>
        <w:tc>
          <w:tcPr>
            <w:tcW w:w="118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75.892</w:t>
            </w:r>
          </w:p>
        </w:tc>
        <w:tc>
          <w:tcPr>
            <w:tcW w:w="1060" w:type="dxa"/>
            <w:tcBorders>
              <w:top w:val="nil"/>
              <w:left w:val="nil"/>
              <w:bottom w:val="single" w:sz="4" w:space="0" w:color="auto"/>
              <w:right w:val="single" w:sz="4" w:space="0" w:color="auto"/>
            </w:tcBorders>
            <w:shd w:val="clear" w:color="auto" w:fill="auto"/>
            <w:noWrap/>
            <w:vAlign w:val="bottom"/>
            <w:hideMark/>
          </w:tcPr>
          <w:p w:rsidR="007B29A4" w:rsidRDefault="007B29A4" w:rsidP="00BA084A">
            <w:pPr>
              <w:jc w:val="right"/>
              <w:rPr>
                <w:rFonts w:cs="Arial"/>
                <w:b/>
                <w:bCs/>
                <w:sz w:val="16"/>
                <w:szCs w:val="16"/>
              </w:rPr>
            </w:pPr>
            <w:r>
              <w:rPr>
                <w:rFonts w:cs="Arial"/>
                <w:b/>
                <w:bCs/>
                <w:sz w:val="16"/>
                <w:szCs w:val="16"/>
              </w:rPr>
              <w:t>365.616</w:t>
            </w:r>
          </w:p>
        </w:tc>
      </w:tr>
      <w:tr w:rsidR="007B29A4" w:rsidRPr="00172CED" w:rsidTr="00220098">
        <w:trPr>
          <w:trHeight w:val="25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lastRenderedPageBreak/>
              <w:t>2.022</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227.571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73.693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301.264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67.183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11.197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78.381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b/>
                <w:bCs/>
                <w:sz w:val="16"/>
                <w:szCs w:val="16"/>
              </w:rPr>
            </w:pPr>
            <w:r>
              <w:rPr>
                <w:rFonts w:cs="Arial"/>
                <w:b/>
                <w:bCs/>
                <w:sz w:val="16"/>
                <w:szCs w:val="16"/>
              </w:rPr>
              <w:t>379.645</w:t>
            </w:r>
          </w:p>
        </w:tc>
      </w:tr>
      <w:tr w:rsidR="007B29A4" w:rsidRPr="00172CED" w:rsidTr="00220098">
        <w:trPr>
          <w:trHeight w:val="25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2.023</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237.669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76.578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314.247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69.672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11.197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80.869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b/>
                <w:bCs/>
                <w:sz w:val="16"/>
                <w:szCs w:val="16"/>
              </w:rPr>
            </w:pPr>
            <w:r>
              <w:rPr>
                <w:rFonts w:cs="Arial"/>
                <w:b/>
                <w:bCs/>
                <w:sz w:val="16"/>
                <w:szCs w:val="16"/>
              </w:rPr>
              <w:t>395.116</w:t>
            </w:r>
          </w:p>
        </w:tc>
      </w:tr>
      <w:tr w:rsidR="007B29A4" w:rsidRPr="00172CED" w:rsidTr="00220098">
        <w:trPr>
          <w:trHeight w:val="25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2.024</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247.767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80.185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327.952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72.160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11.197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83.357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b/>
                <w:bCs/>
                <w:sz w:val="16"/>
                <w:szCs w:val="16"/>
              </w:rPr>
            </w:pPr>
            <w:r>
              <w:rPr>
                <w:rFonts w:cs="Arial"/>
                <w:b/>
                <w:bCs/>
                <w:sz w:val="16"/>
                <w:szCs w:val="16"/>
              </w:rPr>
              <w:t>411.309</w:t>
            </w:r>
          </w:p>
        </w:tc>
      </w:tr>
      <w:tr w:rsidR="007B29A4" w:rsidRPr="00172CED" w:rsidTr="00220098">
        <w:trPr>
          <w:trHeight w:val="25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2.025</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257.865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83.791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341.656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74.648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11.197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85.845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b/>
                <w:bCs/>
                <w:sz w:val="16"/>
                <w:szCs w:val="16"/>
              </w:rPr>
            </w:pPr>
            <w:r>
              <w:rPr>
                <w:rFonts w:cs="Arial"/>
                <w:b/>
                <w:bCs/>
                <w:sz w:val="16"/>
                <w:szCs w:val="16"/>
              </w:rPr>
              <w:t>427.501</w:t>
            </w:r>
          </w:p>
        </w:tc>
      </w:tr>
      <w:tr w:rsidR="007B29A4" w:rsidRPr="00172CED" w:rsidTr="00220098">
        <w:trPr>
          <w:trHeight w:val="25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2.026</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269.405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87.398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356.803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77.136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11.197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88.334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b/>
                <w:bCs/>
                <w:sz w:val="16"/>
                <w:szCs w:val="16"/>
              </w:rPr>
            </w:pPr>
            <w:r>
              <w:rPr>
                <w:rFonts w:cs="Arial"/>
                <w:b/>
                <w:bCs/>
                <w:sz w:val="16"/>
                <w:szCs w:val="16"/>
              </w:rPr>
              <w:t>445.136</w:t>
            </w:r>
          </w:p>
        </w:tc>
      </w:tr>
      <w:tr w:rsidR="007B29A4" w:rsidRPr="00172CED" w:rsidTr="00220098">
        <w:trPr>
          <w:trHeight w:val="25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2.027</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280.946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91.004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371.950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79.625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11.197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90.822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b/>
                <w:bCs/>
                <w:sz w:val="16"/>
                <w:szCs w:val="16"/>
              </w:rPr>
            </w:pPr>
            <w:r>
              <w:rPr>
                <w:rFonts w:cs="Arial"/>
                <w:b/>
                <w:bCs/>
                <w:sz w:val="16"/>
                <w:szCs w:val="16"/>
              </w:rPr>
              <w:t>462.772</w:t>
            </w:r>
          </w:p>
        </w:tc>
      </w:tr>
      <w:tr w:rsidR="007B29A4" w:rsidRPr="00172CED" w:rsidTr="00220098">
        <w:trPr>
          <w:trHeight w:val="25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Pr="001857FB" w:rsidRDefault="007B29A4" w:rsidP="00BA084A">
            <w:pPr>
              <w:jc w:val="center"/>
              <w:rPr>
                <w:rFonts w:cs="Arial"/>
                <w:b/>
                <w:bCs/>
                <w:sz w:val="16"/>
                <w:szCs w:val="16"/>
                <w:lang w:eastAsia="es-PY"/>
              </w:rPr>
            </w:pPr>
            <w:r w:rsidRPr="001857FB">
              <w:rPr>
                <w:rFonts w:cs="Arial"/>
                <w:b/>
                <w:bCs/>
                <w:sz w:val="16"/>
                <w:szCs w:val="16"/>
                <w:lang w:eastAsia="es-PY"/>
              </w:rPr>
              <w:t>2.028</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292.486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94.610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387.097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82.113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11.197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sz w:val="16"/>
                <w:szCs w:val="16"/>
              </w:rPr>
            </w:pPr>
            <w:r>
              <w:rPr>
                <w:rFonts w:cs="Arial"/>
                <w:sz w:val="16"/>
                <w:szCs w:val="16"/>
              </w:rPr>
              <w:t>93.310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9A4" w:rsidRDefault="007B29A4" w:rsidP="00BA084A">
            <w:pPr>
              <w:jc w:val="right"/>
              <w:rPr>
                <w:rFonts w:cs="Arial"/>
                <w:b/>
                <w:bCs/>
                <w:sz w:val="16"/>
                <w:szCs w:val="16"/>
              </w:rPr>
            </w:pPr>
            <w:r>
              <w:rPr>
                <w:rFonts w:cs="Arial"/>
                <w:b/>
                <w:bCs/>
                <w:sz w:val="16"/>
                <w:szCs w:val="16"/>
              </w:rPr>
              <w:t>480.407</w:t>
            </w:r>
          </w:p>
        </w:tc>
      </w:tr>
    </w:tbl>
    <w:p w:rsidR="00D2617C" w:rsidRDefault="00D2617C" w:rsidP="00D2617C"/>
    <w:p w:rsidR="007B29A4" w:rsidRPr="00762188" w:rsidRDefault="007B29A4" w:rsidP="007B29A4">
      <w:pPr>
        <w:pStyle w:val="Ttulo2"/>
      </w:pPr>
      <w:bookmarkStart w:id="163" w:name="_Toc462478774"/>
      <w:bookmarkStart w:id="164" w:name="_Toc208670114"/>
      <w:bookmarkStart w:id="165" w:name="_Toc223426205"/>
      <w:bookmarkStart w:id="166" w:name="_Toc426977487"/>
      <w:bookmarkStart w:id="167" w:name="_Toc427753846"/>
      <w:r w:rsidRPr="00762188">
        <w:t>Costos</w:t>
      </w:r>
      <w:bookmarkEnd w:id="163"/>
      <w:bookmarkEnd w:id="164"/>
      <w:bookmarkEnd w:id="165"/>
      <w:bookmarkEnd w:id="166"/>
      <w:bookmarkEnd w:id="167"/>
    </w:p>
    <w:p w:rsidR="007B29A4" w:rsidRPr="00762188" w:rsidRDefault="007B29A4" w:rsidP="007B29A4">
      <w:r w:rsidRPr="00762188">
        <w:t>El principal componente del costo es el correspondiente a la obra que incluyen los costos ambientales directos. Los costos han sido corregidos a precios económicos, eliminando las principales distorsiones de la economía, y utilizando los factores de corrección para los principales elementos que componen los costos.</w:t>
      </w:r>
    </w:p>
    <w:p w:rsidR="007B29A4" w:rsidRPr="00762188" w:rsidRDefault="007B29A4" w:rsidP="007B29A4"/>
    <w:p w:rsidR="007B29A4" w:rsidRPr="00762188" w:rsidRDefault="007B29A4" w:rsidP="00224733">
      <w:pPr>
        <w:pStyle w:val="Ttulo3"/>
      </w:pPr>
      <w:bookmarkStart w:id="168" w:name="_Toc462478775"/>
      <w:bookmarkStart w:id="169" w:name="_Toc223426206"/>
      <w:bookmarkStart w:id="170" w:name="_Toc426977488"/>
      <w:r w:rsidRPr="00762188">
        <w:t>Construcción</w:t>
      </w:r>
      <w:bookmarkEnd w:id="168"/>
      <w:bookmarkEnd w:id="169"/>
      <w:bookmarkEnd w:id="170"/>
    </w:p>
    <w:p w:rsidR="007B29A4" w:rsidRDefault="007B29A4" w:rsidP="007B29A4">
      <w:r w:rsidRPr="00762188">
        <w:t>A continuación se presentan los costos de obra</w:t>
      </w:r>
      <w:r>
        <w:t xml:space="preserve"> de los tramos en estudio</w:t>
      </w:r>
      <w:r w:rsidRPr="00762188">
        <w:t>, a precios de mercado</w:t>
      </w:r>
      <w:r>
        <w:t xml:space="preserve"> (financieros):</w:t>
      </w:r>
    </w:p>
    <w:p w:rsidR="007B29A4" w:rsidRPr="00762188" w:rsidRDefault="007B29A4" w:rsidP="007B29A4"/>
    <w:p w:rsidR="007B29A4" w:rsidRPr="00762188" w:rsidRDefault="007B29A4" w:rsidP="007B29A4">
      <w:pPr>
        <w:pStyle w:val="Epgrafe"/>
      </w:pPr>
      <w:r w:rsidRPr="00762188">
        <w:t xml:space="preserve">Tabla </w:t>
      </w:r>
      <w:r w:rsidRPr="00762188">
        <w:fldChar w:fldCharType="begin"/>
      </w:r>
      <w:r w:rsidRPr="00762188">
        <w:instrText xml:space="preserve"> SEQ Tabla \* ARABIC </w:instrText>
      </w:r>
      <w:r w:rsidRPr="00762188">
        <w:fldChar w:fldCharType="separate"/>
      </w:r>
      <w:r w:rsidR="006D4CA8">
        <w:rPr>
          <w:noProof/>
        </w:rPr>
        <w:t>17</w:t>
      </w:r>
      <w:r w:rsidRPr="00762188">
        <w:fldChar w:fldCharType="end"/>
      </w:r>
      <w:r w:rsidRPr="00762188">
        <w:br/>
        <w:t xml:space="preserve">Costos </w:t>
      </w:r>
      <w:r>
        <w:t xml:space="preserve">Financieros </w:t>
      </w:r>
      <w:r w:rsidRPr="00762188">
        <w:t>de obras de los tramos en estudio</w:t>
      </w:r>
    </w:p>
    <w:tbl>
      <w:tblPr>
        <w:tblW w:w="9360" w:type="dxa"/>
        <w:tblInd w:w="55" w:type="dxa"/>
        <w:tblCellMar>
          <w:left w:w="70" w:type="dxa"/>
          <w:right w:w="70" w:type="dxa"/>
        </w:tblCellMar>
        <w:tblLook w:val="04A0" w:firstRow="1" w:lastRow="0" w:firstColumn="1" w:lastColumn="0" w:noHBand="0" w:noVBand="1"/>
      </w:tblPr>
      <w:tblGrid>
        <w:gridCol w:w="820"/>
        <w:gridCol w:w="2600"/>
        <w:gridCol w:w="960"/>
        <w:gridCol w:w="1280"/>
        <w:gridCol w:w="1000"/>
        <w:gridCol w:w="1400"/>
        <w:gridCol w:w="1300"/>
      </w:tblGrid>
      <w:tr w:rsidR="007B29A4" w:rsidRPr="001857FB" w:rsidTr="002203C8">
        <w:trPr>
          <w:trHeight w:val="270"/>
        </w:trPr>
        <w:tc>
          <w:tcPr>
            <w:tcW w:w="82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Código</w:t>
            </w:r>
          </w:p>
        </w:tc>
        <w:tc>
          <w:tcPr>
            <w:tcW w:w="26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DESCRIPCIÓN</w:t>
            </w:r>
          </w:p>
        </w:tc>
        <w:tc>
          <w:tcPr>
            <w:tcW w:w="3240" w:type="dxa"/>
            <w:gridSpan w:val="3"/>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Longitud km</w:t>
            </w:r>
          </w:p>
        </w:tc>
        <w:tc>
          <w:tcPr>
            <w:tcW w:w="2700" w:type="dxa"/>
            <w:gridSpan w:val="2"/>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Alternativa 1</w:t>
            </w:r>
          </w:p>
        </w:tc>
      </w:tr>
      <w:tr w:rsidR="007B29A4" w:rsidRPr="001857FB" w:rsidTr="002203C8">
        <w:trPr>
          <w:trHeight w:val="330"/>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left"/>
              <w:rPr>
                <w:rFonts w:cs="Arial"/>
                <w:b/>
                <w:bCs/>
                <w:sz w:val="22"/>
                <w:szCs w:val="22"/>
                <w:lang w:eastAsia="es-PY"/>
              </w:rPr>
            </w:pPr>
          </w:p>
        </w:tc>
        <w:tc>
          <w:tcPr>
            <w:tcW w:w="260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left"/>
              <w:rPr>
                <w:rFonts w:cs="Arial"/>
                <w:b/>
                <w:bCs/>
                <w:sz w:val="22"/>
                <w:szCs w:val="22"/>
                <w:lang w:eastAsia="es-PY"/>
              </w:rPr>
            </w:pPr>
          </w:p>
        </w:tc>
        <w:tc>
          <w:tcPr>
            <w:tcW w:w="960" w:type="dxa"/>
            <w:tcBorders>
              <w:top w:val="nil"/>
              <w:left w:val="nil"/>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0"/>
                <w:szCs w:val="20"/>
                <w:lang w:eastAsia="es-PY"/>
              </w:rPr>
            </w:pPr>
            <w:r w:rsidRPr="001857FB">
              <w:rPr>
                <w:rFonts w:cs="Arial"/>
                <w:b/>
                <w:bCs/>
                <w:sz w:val="20"/>
                <w:szCs w:val="20"/>
                <w:lang w:eastAsia="es-PY"/>
              </w:rPr>
              <w:t>km</w:t>
            </w:r>
          </w:p>
        </w:tc>
        <w:tc>
          <w:tcPr>
            <w:tcW w:w="1280" w:type="dxa"/>
            <w:tcBorders>
              <w:top w:val="nil"/>
              <w:left w:val="nil"/>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0"/>
                <w:szCs w:val="20"/>
                <w:lang w:eastAsia="es-PY"/>
              </w:rPr>
            </w:pPr>
            <w:r w:rsidRPr="001857FB">
              <w:rPr>
                <w:rFonts w:cs="Arial"/>
                <w:b/>
                <w:bCs/>
                <w:sz w:val="20"/>
                <w:szCs w:val="20"/>
                <w:lang w:eastAsia="es-PY"/>
              </w:rPr>
              <w:t>Empedrado</w:t>
            </w:r>
          </w:p>
        </w:tc>
        <w:tc>
          <w:tcPr>
            <w:tcW w:w="1000" w:type="dxa"/>
            <w:tcBorders>
              <w:top w:val="nil"/>
              <w:left w:val="nil"/>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0"/>
                <w:szCs w:val="20"/>
                <w:lang w:eastAsia="es-PY"/>
              </w:rPr>
            </w:pPr>
            <w:r w:rsidRPr="001857FB">
              <w:rPr>
                <w:rFonts w:cs="Arial"/>
                <w:b/>
                <w:bCs/>
                <w:sz w:val="20"/>
                <w:szCs w:val="20"/>
                <w:lang w:eastAsia="es-PY"/>
              </w:rPr>
              <w:t>Ripio</w:t>
            </w:r>
          </w:p>
        </w:tc>
        <w:tc>
          <w:tcPr>
            <w:tcW w:w="1400" w:type="dxa"/>
            <w:tcBorders>
              <w:top w:val="nil"/>
              <w:left w:val="nil"/>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0"/>
                <w:szCs w:val="20"/>
                <w:lang w:eastAsia="es-PY"/>
              </w:rPr>
            </w:pPr>
            <w:r w:rsidRPr="001857FB">
              <w:rPr>
                <w:rFonts w:cs="Arial"/>
                <w:b/>
                <w:bCs/>
                <w:sz w:val="20"/>
                <w:szCs w:val="20"/>
                <w:lang w:eastAsia="es-PY"/>
              </w:rPr>
              <w:t>U$S</w:t>
            </w:r>
          </w:p>
        </w:tc>
        <w:tc>
          <w:tcPr>
            <w:tcW w:w="1300" w:type="dxa"/>
            <w:tcBorders>
              <w:top w:val="nil"/>
              <w:left w:val="nil"/>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0"/>
                <w:szCs w:val="20"/>
                <w:lang w:eastAsia="es-PY"/>
              </w:rPr>
            </w:pPr>
            <w:r w:rsidRPr="001857FB">
              <w:rPr>
                <w:rFonts w:cs="Arial"/>
                <w:b/>
                <w:bCs/>
                <w:sz w:val="20"/>
                <w:szCs w:val="20"/>
                <w:lang w:eastAsia="es-PY"/>
              </w:rPr>
              <w:t>U$S/km</w:t>
            </w:r>
          </w:p>
        </w:tc>
      </w:tr>
      <w:tr w:rsidR="007B29A4" w:rsidRPr="001857FB" w:rsidTr="00BA084A">
        <w:trPr>
          <w:trHeight w:val="6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1</w:t>
            </w:r>
          </w:p>
        </w:tc>
        <w:tc>
          <w:tcPr>
            <w:tcW w:w="260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left"/>
              <w:rPr>
                <w:rFonts w:cs="Arial"/>
                <w:sz w:val="22"/>
                <w:szCs w:val="22"/>
                <w:lang w:eastAsia="es-PY"/>
              </w:rPr>
            </w:pPr>
            <w:r w:rsidRPr="001857FB">
              <w:rPr>
                <w:rFonts w:cs="Arial"/>
                <w:sz w:val="22"/>
                <w:szCs w:val="22"/>
                <w:lang w:eastAsia="es-PY"/>
              </w:rPr>
              <w:t xml:space="preserve">San Vicente - Arroyo </w:t>
            </w:r>
            <w:proofErr w:type="spellStart"/>
            <w:r w:rsidRPr="001857FB">
              <w:rPr>
                <w:rFonts w:cs="Arial"/>
                <w:sz w:val="22"/>
                <w:szCs w:val="22"/>
                <w:lang w:eastAsia="es-PY"/>
              </w:rPr>
              <w:t>Itanara</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20,62</w:t>
            </w:r>
          </w:p>
        </w:tc>
        <w:tc>
          <w:tcPr>
            <w:tcW w:w="128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sz w:val="22"/>
                <w:szCs w:val="22"/>
                <w:lang w:eastAsia="es-PY"/>
              </w:rPr>
            </w:pPr>
            <w:r w:rsidRPr="001857FB">
              <w:rPr>
                <w:rFonts w:cs="Arial"/>
                <w:sz w:val="22"/>
                <w:szCs w:val="22"/>
                <w:lang w:eastAsia="es-PY"/>
              </w:rPr>
              <w:t>0,00</w:t>
            </w:r>
          </w:p>
        </w:tc>
        <w:tc>
          <w:tcPr>
            <w:tcW w:w="100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sz w:val="22"/>
                <w:szCs w:val="22"/>
                <w:lang w:eastAsia="es-PY"/>
              </w:rPr>
            </w:pPr>
            <w:r w:rsidRPr="001857FB">
              <w:rPr>
                <w:rFonts w:cs="Arial"/>
                <w:sz w:val="22"/>
                <w:szCs w:val="22"/>
                <w:lang w:eastAsia="es-PY"/>
              </w:rPr>
              <w:t>20,62</w:t>
            </w:r>
          </w:p>
        </w:tc>
        <w:tc>
          <w:tcPr>
            <w:tcW w:w="140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right"/>
              <w:rPr>
                <w:rFonts w:cs="Arial"/>
                <w:sz w:val="22"/>
                <w:szCs w:val="22"/>
                <w:lang w:eastAsia="es-PY"/>
              </w:rPr>
            </w:pPr>
            <w:r w:rsidRPr="001857FB">
              <w:rPr>
                <w:rFonts w:cs="Arial"/>
                <w:sz w:val="22"/>
                <w:szCs w:val="22"/>
                <w:lang w:eastAsia="es-PY"/>
              </w:rPr>
              <w:t>1.953.249</w:t>
            </w:r>
          </w:p>
        </w:tc>
        <w:tc>
          <w:tcPr>
            <w:tcW w:w="130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right"/>
              <w:rPr>
                <w:rFonts w:cs="Arial"/>
                <w:sz w:val="22"/>
                <w:szCs w:val="22"/>
                <w:lang w:eastAsia="es-PY"/>
              </w:rPr>
            </w:pPr>
            <w:r w:rsidRPr="001857FB">
              <w:rPr>
                <w:rFonts w:cs="Arial"/>
                <w:sz w:val="22"/>
                <w:szCs w:val="22"/>
                <w:lang w:eastAsia="es-PY"/>
              </w:rPr>
              <w:t>94.725,95</w:t>
            </w:r>
          </w:p>
        </w:tc>
      </w:tr>
      <w:tr w:rsidR="007B29A4" w:rsidRPr="001857FB" w:rsidTr="00BA084A">
        <w:trPr>
          <w:trHeight w:val="6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2</w:t>
            </w:r>
          </w:p>
        </w:tc>
        <w:tc>
          <w:tcPr>
            <w:tcW w:w="260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left"/>
              <w:rPr>
                <w:rFonts w:cs="Arial"/>
                <w:sz w:val="22"/>
                <w:szCs w:val="22"/>
                <w:lang w:eastAsia="es-PY"/>
              </w:rPr>
            </w:pPr>
            <w:r w:rsidRPr="001857FB">
              <w:rPr>
                <w:rFonts w:cs="Arial"/>
                <w:sz w:val="22"/>
                <w:szCs w:val="22"/>
                <w:lang w:eastAsia="es-PY"/>
              </w:rPr>
              <w:t xml:space="preserve">Ruta Nº 3 - Cañada Costa </w:t>
            </w:r>
            <w:proofErr w:type="spellStart"/>
            <w:r w:rsidRPr="001857FB">
              <w:rPr>
                <w:rFonts w:cs="Arial"/>
                <w:sz w:val="22"/>
                <w:szCs w:val="22"/>
                <w:lang w:eastAsia="es-PY"/>
              </w:rPr>
              <w:t>Pucu</w:t>
            </w:r>
            <w:proofErr w:type="spellEnd"/>
            <w:r w:rsidRPr="001857FB">
              <w:rPr>
                <w:rFonts w:cs="Arial"/>
                <w:sz w:val="22"/>
                <w:szCs w:val="22"/>
                <w:lang w:eastAsia="es-PY"/>
              </w:rPr>
              <w:t xml:space="preserve"> - </w:t>
            </w:r>
            <w:proofErr w:type="spellStart"/>
            <w:r w:rsidRPr="001857FB">
              <w:rPr>
                <w:rFonts w:cs="Arial"/>
                <w:sz w:val="22"/>
                <w:szCs w:val="22"/>
                <w:lang w:eastAsia="es-PY"/>
              </w:rPr>
              <w:t>Pirapomi</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10,79</w:t>
            </w:r>
          </w:p>
        </w:tc>
        <w:tc>
          <w:tcPr>
            <w:tcW w:w="128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sz w:val="22"/>
                <w:szCs w:val="22"/>
                <w:lang w:eastAsia="es-PY"/>
              </w:rPr>
            </w:pPr>
            <w:r w:rsidRPr="001857FB">
              <w:rPr>
                <w:rFonts w:cs="Arial"/>
                <w:sz w:val="22"/>
                <w:szCs w:val="22"/>
                <w:lang w:eastAsia="es-PY"/>
              </w:rPr>
              <w:t>10,79</w:t>
            </w:r>
          </w:p>
        </w:tc>
        <w:tc>
          <w:tcPr>
            <w:tcW w:w="100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sz w:val="22"/>
                <w:szCs w:val="22"/>
                <w:lang w:eastAsia="es-PY"/>
              </w:rPr>
            </w:pPr>
            <w:r w:rsidRPr="001857FB">
              <w:rPr>
                <w:rFonts w:cs="Arial"/>
                <w:sz w:val="22"/>
                <w:szCs w:val="22"/>
                <w:lang w:eastAsia="es-PY"/>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right"/>
              <w:rPr>
                <w:rFonts w:cs="Arial"/>
                <w:sz w:val="22"/>
                <w:szCs w:val="22"/>
                <w:lang w:eastAsia="es-PY"/>
              </w:rPr>
            </w:pPr>
            <w:r w:rsidRPr="001857FB">
              <w:rPr>
                <w:rFonts w:cs="Arial"/>
                <w:sz w:val="22"/>
                <w:szCs w:val="22"/>
                <w:lang w:eastAsia="es-PY"/>
              </w:rPr>
              <w:t>3.399.181</w:t>
            </w:r>
          </w:p>
        </w:tc>
        <w:tc>
          <w:tcPr>
            <w:tcW w:w="130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right"/>
              <w:rPr>
                <w:rFonts w:cs="Arial"/>
                <w:sz w:val="22"/>
                <w:szCs w:val="22"/>
                <w:lang w:eastAsia="es-PY"/>
              </w:rPr>
            </w:pPr>
            <w:r w:rsidRPr="001857FB">
              <w:rPr>
                <w:rFonts w:cs="Arial"/>
                <w:sz w:val="22"/>
                <w:szCs w:val="22"/>
                <w:lang w:eastAsia="es-PY"/>
              </w:rPr>
              <w:t>315.030,68</w:t>
            </w:r>
          </w:p>
        </w:tc>
      </w:tr>
      <w:tr w:rsidR="007B29A4" w:rsidRPr="001857FB" w:rsidTr="00BA084A">
        <w:trPr>
          <w:trHeight w:val="9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B29A4" w:rsidRPr="001857FB" w:rsidRDefault="000C7907" w:rsidP="00BA084A">
            <w:pPr>
              <w:jc w:val="center"/>
              <w:rPr>
                <w:rFonts w:cs="Arial"/>
                <w:b/>
                <w:bCs/>
                <w:sz w:val="22"/>
                <w:szCs w:val="22"/>
                <w:lang w:eastAsia="es-PY"/>
              </w:rPr>
            </w:pPr>
            <w:r>
              <w:rPr>
                <w:rFonts w:cs="Arial"/>
                <w:b/>
                <w:bCs/>
                <w:sz w:val="22"/>
                <w:szCs w:val="22"/>
                <w:lang w:eastAsia="es-PY"/>
              </w:rPr>
              <w:t>3</w:t>
            </w:r>
          </w:p>
        </w:tc>
        <w:tc>
          <w:tcPr>
            <w:tcW w:w="260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left"/>
              <w:rPr>
                <w:rFonts w:cs="Arial"/>
                <w:sz w:val="22"/>
                <w:szCs w:val="22"/>
                <w:lang w:eastAsia="es-PY"/>
              </w:rPr>
            </w:pPr>
            <w:proofErr w:type="spellStart"/>
            <w:r w:rsidRPr="001857FB">
              <w:rPr>
                <w:rFonts w:cs="Arial"/>
                <w:sz w:val="22"/>
                <w:szCs w:val="22"/>
                <w:lang w:eastAsia="es-PY"/>
              </w:rPr>
              <w:t>Itakyry</w:t>
            </w:r>
            <w:proofErr w:type="spellEnd"/>
            <w:r w:rsidRPr="001857FB">
              <w:rPr>
                <w:rFonts w:cs="Arial"/>
                <w:sz w:val="22"/>
                <w:szCs w:val="22"/>
                <w:lang w:eastAsia="es-PY"/>
              </w:rPr>
              <w:t xml:space="preserve"> - Col. </w:t>
            </w:r>
            <w:proofErr w:type="spellStart"/>
            <w:r w:rsidRPr="001857FB">
              <w:rPr>
                <w:rFonts w:cs="Arial"/>
                <w:sz w:val="22"/>
                <w:szCs w:val="22"/>
                <w:lang w:eastAsia="es-PY"/>
              </w:rPr>
              <w:t>Ykua</w:t>
            </w:r>
            <w:proofErr w:type="spellEnd"/>
            <w:r w:rsidRPr="001857FB">
              <w:rPr>
                <w:rFonts w:cs="Arial"/>
                <w:sz w:val="22"/>
                <w:szCs w:val="22"/>
                <w:lang w:eastAsia="es-PY"/>
              </w:rPr>
              <w:t xml:space="preserve"> </w:t>
            </w:r>
            <w:proofErr w:type="spellStart"/>
            <w:r w:rsidRPr="001857FB">
              <w:rPr>
                <w:rFonts w:cs="Arial"/>
                <w:sz w:val="22"/>
                <w:szCs w:val="22"/>
                <w:lang w:eastAsia="es-PY"/>
              </w:rPr>
              <w:t>Pora</w:t>
            </w:r>
            <w:proofErr w:type="spellEnd"/>
            <w:r w:rsidRPr="001857FB">
              <w:rPr>
                <w:rFonts w:cs="Arial"/>
                <w:sz w:val="22"/>
                <w:szCs w:val="22"/>
                <w:lang w:eastAsia="es-PY"/>
              </w:rPr>
              <w:t xml:space="preserve"> - Rancho Alegre- Nueva Conquista - Ruta 10</w:t>
            </w:r>
          </w:p>
        </w:tc>
        <w:tc>
          <w:tcPr>
            <w:tcW w:w="96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35,10</w:t>
            </w:r>
          </w:p>
        </w:tc>
        <w:tc>
          <w:tcPr>
            <w:tcW w:w="128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sz w:val="22"/>
                <w:szCs w:val="22"/>
                <w:lang w:eastAsia="es-PY"/>
              </w:rPr>
            </w:pPr>
            <w:r w:rsidRPr="001857FB">
              <w:rPr>
                <w:rFonts w:cs="Arial"/>
                <w:sz w:val="22"/>
                <w:szCs w:val="22"/>
                <w:lang w:eastAsia="es-PY"/>
              </w:rPr>
              <w:t>35,10</w:t>
            </w:r>
          </w:p>
        </w:tc>
        <w:tc>
          <w:tcPr>
            <w:tcW w:w="100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sz w:val="22"/>
                <w:szCs w:val="22"/>
                <w:lang w:eastAsia="es-PY"/>
              </w:rPr>
            </w:pPr>
            <w:r w:rsidRPr="001857FB">
              <w:rPr>
                <w:rFonts w:cs="Arial"/>
                <w:sz w:val="22"/>
                <w:szCs w:val="22"/>
                <w:lang w:eastAsia="es-PY"/>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right"/>
              <w:rPr>
                <w:rFonts w:cs="Arial"/>
                <w:sz w:val="22"/>
                <w:szCs w:val="22"/>
                <w:lang w:eastAsia="es-PY"/>
              </w:rPr>
            </w:pPr>
            <w:r w:rsidRPr="001857FB">
              <w:rPr>
                <w:rFonts w:cs="Arial"/>
                <w:sz w:val="22"/>
                <w:szCs w:val="22"/>
                <w:lang w:eastAsia="es-PY"/>
              </w:rPr>
              <w:t>8.284.277</w:t>
            </w:r>
          </w:p>
        </w:tc>
        <w:tc>
          <w:tcPr>
            <w:tcW w:w="130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right"/>
              <w:rPr>
                <w:rFonts w:cs="Arial"/>
                <w:sz w:val="22"/>
                <w:szCs w:val="22"/>
                <w:lang w:eastAsia="es-PY"/>
              </w:rPr>
            </w:pPr>
            <w:r w:rsidRPr="001857FB">
              <w:rPr>
                <w:rFonts w:cs="Arial"/>
                <w:sz w:val="22"/>
                <w:szCs w:val="22"/>
                <w:lang w:eastAsia="es-PY"/>
              </w:rPr>
              <w:t>236.019,29</w:t>
            </w:r>
          </w:p>
        </w:tc>
      </w:tr>
    </w:tbl>
    <w:p w:rsidR="007B29A4" w:rsidRDefault="007B29A4" w:rsidP="007B29A4"/>
    <w:p w:rsidR="00220098" w:rsidRDefault="00220098">
      <w:pPr>
        <w:spacing w:before="0" w:line="240" w:lineRule="auto"/>
        <w:jc w:val="left"/>
        <w:rPr>
          <w:b/>
          <w:bCs/>
          <w:szCs w:val="18"/>
        </w:rPr>
      </w:pPr>
      <w:r>
        <w:br w:type="page"/>
      </w:r>
    </w:p>
    <w:p w:rsidR="007B29A4" w:rsidRPr="00762188" w:rsidRDefault="007B29A4" w:rsidP="007B29A4">
      <w:pPr>
        <w:pStyle w:val="Epgrafe"/>
      </w:pPr>
      <w:r w:rsidRPr="00762188">
        <w:lastRenderedPageBreak/>
        <w:t xml:space="preserve">Tabla </w:t>
      </w:r>
      <w:r w:rsidRPr="00762188">
        <w:fldChar w:fldCharType="begin"/>
      </w:r>
      <w:r w:rsidRPr="00762188">
        <w:instrText xml:space="preserve"> SEQ Tabla \* ARABIC </w:instrText>
      </w:r>
      <w:r w:rsidRPr="00762188">
        <w:fldChar w:fldCharType="separate"/>
      </w:r>
      <w:r w:rsidR="006D4CA8">
        <w:rPr>
          <w:noProof/>
        </w:rPr>
        <w:t>18</w:t>
      </w:r>
      <w:r w:rsidRPr="00762188">
        <w:fldChar w:fldCharType="end"/>
      </w:r>
      <w:r w:rsidRPr="00762188">
        <w:br/>
        <w:t xml:space="preserve">Costos </w:t>
      </w:r>
      <w:r>
        <w:t xml:space="preserve">Económicos </w:t>
      </w:r>
      <w:r w:rsidRPr="00762188">
        <w:t>de obras de los tramos en estudio</w:t>
      </w:r>
    </w:p>
    <w:tbl>
      <w:tblPr>
        <w:tblW w:w="9260" w:type="dxa"/>
        <w:tblInd w:w="55" w:type="dxa"/>
        <w:tblCellMar>
          <w:left w:w="70" w:type="dxa"/>
          <w:right w:w="70" w:type="dxa"/>
        </w:tblCellMar>
        <w:tblLook w:val="04A0" w:firstRow="1" w:lastRow="0" w:firstColumn="1" w:lastColumn="0" w:noHBand="0" w:noVBand="1"/>
      </w:tblPr>
      <w:tblGrid>
        <w:gridCol w:w="820"/>
        <w:gridCol w:w="2600"/>
        <w:gridCol w:w="960"/>
        <w:gridCol w:w="1280"/>
        <w:gridCol w:w="1000"/>
        <w:gridCol w:w="1300"/>
        <w:gridCol w:w="1300"/>
      </w:tblGrid>
      <w:tr w:rsidR="007B29A4" w:rsidRPr="001857FB" w:rsidTr="002203C8">
        <w:trPr>
          <w:trHeight w:val="270"/>
        </w:trPr>
        <w:tc>
          <w:tcPr>
            <w:tcW w:w="82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Código</w:t>
            </w:r>
          </w:p>
        </w:tc>
        <w:tc>
          <w:tcPr>
            <w:tcW w:w="26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DESCRIPCIÓN</w:t>
            </w:r>
          </w:p>
        </w:tc>
        <w:tc>
          <w:tcPr>
            <w:tcW w:w="3240" w:type="dxa"/>
            <w:gridSpan w:val="3"/>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Longitud km</w:t>
            </w:r>
          </w:p>
        </w:tc>
        <w:tc>
          <w:tcPr>
            <w:tcW w:w="2600" w:type="dxa"/>
            <w:gridSpan w:val="2"/>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Alternativa 1</w:t>
            </w:r>
          </w:p>
        </w:tc>
      </w:tr>
      <w:tr w:rsidR="007B29A4" w:rsidRPr="001857FB" w:rsidTr="002203C8">
        <w:trPr>
          <w:trHeight w:val="330"/>
        </w:trPr>
        <w:tc>
          <w:tcPr>
            <w:tcW w:w="8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left"/>
              <w:rPr>
                <w:rFonts w:cs="Arial"/>
                <w:b/>
                <w:bCs/>
                <w:sz w:val="22"/>
                <w:szCs w:val="22"/>
                <w:lang w:eastAsia="es-PY"/>
              </w:rPr>
            </w:pPr>
          </w:p>
        </w:tc>
        <w:tc>
          <w:tcPr>
            <w:tcW w:w="260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left"/>
              <w:rPr>
                <w:rFonts w:cs="Arial"/>
                <w:b/>
                <w:bCs/>
                <w:sz w:val="22"/>
                <w:szCs w:val="22"/>
                <w:lang w:eastAsia="es-PY"/>
              </w:rPr>
            </w:pPr>
          </w:p>
        </w:tc>
        <w:tc>
          <w:tcPr>
            <w:tcW w:w="960" w:type="dxa"/>
            <w:tcBorders>
              <w:top w:val="nil"/>
              <w:left w:val="nil"/>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0"/>
                <w:szCs w:val="20"/>
                <w:lang w:eastAsia="es-PY"/>
              </w:rPr>
            </w:pPr>
            <w:r w:rsidRPr="001857FB">
              <w:rPr>
                <w:rFonts w:cs="Arial"/>
                <w:b/>
                <w:bCs/>
                <w:sz w:val="20"/>
                <w:szCs w:val="20"/>
                <w:lang w:eastAsia="es-PY"/>
              </w:rPr>
              <w:t>km</w:t>
            </w:r>
          </w:p>
        </w:tc>
        <w:tc>
          <w:tcPr>
            <w:tcW w:w="1280" w:type="dxa"/>
            <w:tcBorders>
              <w:top w:val="nil"/>
              <w:left w:val="nil"/>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0"/>
                <w:szCs w:val="20"/>
                <w:lang w:eastAsia="es-PY"/>
              </w:rPr>
            </w:pPr>
            <w:r w:rsidRPr="001857FB">
              <w:rPr>
                <w:rFonts w:cs="Arial"/>
                <w:b/>
                <w:bCs/>
                <w:sz w:val="20"/>
                <w:szCs w:val="20"/>
                <w:lang w:eastAsia="es-PY"/>
              </w:rPr>
              <w:t>Empedrado</w:t>
            </w:r>
          </w:p>
        </w:tc>
        <w:tc>
          <w:tcPr>
            <w:tcW w:w="1000" w:type="dxa"/>
            <w:tcBorders>
              <w:top w:val="nil"/>
              <w:left w:val="nil"/>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0"/>
                <w:szCs w:val="20"/>
                <w:lang w:eastAsia="es-PY"/>
              </w:rPr>
            </w:pPr>
            <w:r w:rsidRPr="001857FB">
              <w:rPr>
                <w:rFonts w:cs="Arial"/>
                <w:b/>
                <w:bCs/>
                <w:sz w:val="20"/>
                <w:szCs w:val="20"/>
                <w:lang w:eastAsia="es-PY"/>
              </w:rPr>
              <w:t>Ripio</w:t>
            </w:r>
          </w:p>
        </w:tc>
        <w:tc>
          <w:tcPr>
            <w:tcW w:w="1300" w:type="dxa"/>
            <w:tcBorders>
              <w:top w:val="nil"/>
              <w:left w:val="nil"/>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0"/>
                <w:szCs w:val="20"/>
                <w:lang w:eastAsia="es-PY"/>
              </w:rPr>
            </w:pPr>
            <w:r w:rsidRPr="001857FB">
              <w:rPr>
                <w:rFonts w:cs="Arial"/>
                <w:b/>
                <w:bCs/>
                <w:sz w:val="20"/>
                <w:szCs w:val="20"/>
                <w:lang w:eastAsia="es-PY"/>
              </w:rPr>
              <w:t>U$S</w:t>
            </w:r>
          </w:p>
        </w:tc>
        <w:tc>
          <w:tcPr>
            <w:tcW w:w="1300" w:type="dxa"/>
            <w:tcBorders>
              <w:top w:val="nil"/>
              <w:left w:val="nil"/>
              <w:bottom w:val="single" w:sz="4" w:space="0" w:color="auto"/>
              <w:right w:val="single" w:sz="4" w:space="0" w:color="auto"/>
            </w:tcBorders>
            <w:shd w:val="clear" w:color="auto" w:fill="DBE5F1" w:themeFill="accent1" w:themeFillTint="33"/>
            <w:vAlign w:val="center"/>
            <w:hideMark/>
          </w:tcPr>
          <w:p w:rsidR="007B29A4" w:rsidRPr="001857FB" w:rsidRDefault="007B29A4" w:rsidP="00BA084A">
            <w:pPr>
              <w:jc w:val="center"/>
              <w:rPr>
                <w:rFonts w:cs="Arial"/>
                <w:b/>
                <w:bCs/>
                <w:sz w:val="20"/>
                <w:szCs w:val="20"/>
                <w:lang w:eastAsia="es-PY"/>
              </w:rPr>
            </w:pPr>
            <w:r w:rsidRPr="001857FB">
              <w:rPr>
                <w:rFonts w:cs="Arial"/>
                <w:b/>
                <w:bCs/>
                <w:sz w:val="20"/>
                <w:szCs w:val="20"/>
                <w:lang w:eastAsia="es-PY"/>
              </w:rPr>
              <w:t>U$S/km</w:t>
            </w:r>
          </w:p>
        </w:tc>
      </w:tr>
      <w:tr w:rsidR="007B29A4" w:rsidRPr="001857FB" w:rsidTr="00BA084A">
        <w:trPr>
          <w:trHeight w:val="6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1</w:t>
            </w:r>
          </w:p>
        </w:tc>
        <w:tc>
          <w:tcPr>
            <w:tcW w:w="260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left"/>
              <w:rPr>
                <w:rFonts w:cs="Arial"/>
                <w:sz w:val="22"/>
                <w:szCs w:val="22"/>
                <w:lang w:eastAsia="es-PY"/>
              </w:rPr>
            </w:pPr>
            <w:r w:rsidRPr="001857FB">
              <w:rPr>
                <w:rFonts w:cs="Arial"/>
                <w:sz w:val="22"/>
                <w:szCs w:val="22"/>
                <w:lang w:eastAsia="es-PY"/>
              </w:rPr>
              <w:t xml:space="preserve">San Vicente - Arroyo </w:t>
            </w:r>
            <w:proofErr w:type="spellStart"/>
            <w:r w:rsidRPr="001857FB">
              <w:rPr>
                <w:rFonts w:cs="Arial"/>
                <w:sz w:val="22"/>
                <w:szCs w:val="22"/>
                <w:lang w:eastAsia="es-PY"/>
              </w:rPr>
              <w:t>Itanara</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20,62</w:t>
            </w:r>
          </w:p>
        </w:tc>
        <w:tc>
          <w:tcPr>
            <w:tcW w:w="128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sz w:val="22"/>
                <w:szCs w:val="22"/>
                <w:lang w:eastAsia="es-PY"/>
              </w:rPr>
            </w:pPr>
            <w:r w:rsidRPr="001857FB">
              <w:rPr>
                <w:rFonts w:cs="Arial"/>
                <w:sz w:val="22"/>
                <w:szCs w:val="22"/>
                <w:lang w:eastAsia="es-PY"/>
              </w:rPr>
              <w:t>0,00</w:t>
            </w:r>
          </w:p>
        </w:tc>
        <w:tc>
          <w:tcPr>
            <w:tcW w:w="100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sz w:val="22"/>
                <w:szCs w:val="22"/>
                <w:lang w:eastAsia="es-PY"/>
              </w:rPr>
            </w:pPr>
            <w:r w:rsidRPr="001857FB">
              <w:rPr>
                <w:rFonts w:cs="Arial"/>
                <w:sz w:val="22"/>
                <w:szCs w:val="22"/>
                <w:lang w:eastAsia="es-PY"/>
              </w:rPr>
              <w:t>20,62</w:t>
            </w:r>
          </w:p>
        </w:tc>
        <w:tc>
          <w:tcPr>
            <w:tcW w:w="130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right"/>
              <w:rPr>
                <w:rFonts w:cs="Arial"/>
                <w:sz w:val="22"/>
                <w:szCs w:val="22"/>
                <w:lang w:eastAsia="es-PY"/>
              </w:rPr>
            </w:pPr>
            <w:r w:rsidRPr="001857FB">
              <w:rPr>
                <w:rFonts w:cs="Arial"/>
                <w:sz w:val="22"/>
                <w:szCs w:val="22"/>
                <w:lang w:eastAsia="es-PY"/>
              </w:rPr>
              <w:t>1.640.729</w:t>
            </w:r>
          </w:p>
        </w:tc>
        <w:tc>
          <w:tcPr>
            <w:tcW w:w="130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right"/>
              <w:rPr>
                <w:rFonts w:cs="Arial"/>
                <w:sz w:val="22"/>
                <w:szCs w:val="22"/>
                <w:lang w:eastAsia="es-PY"/>
              </w:rPr>
            </w:pPr>
            <w:r w:rsidRPr="001857FB">
              <w:rPr>
                <w:rFonts w:cs="Arial"/>
                <w:sz w:val="22"/>
                <w:szCs w:val="22"/>
                <w:lang w:eastAsia="es-PY"/>
              </w:rPr>
              <w:t>79.569,79</w:t>
            </w:r>
          </w:p>
        </w:tc>
      </w:tr>
      <w:tr w:rsidR="007B29A4" w:rsidRPr="001857FB" w:rsidTr="00BA084A">
        <w:trPr>
          <w:trHeight w:val="6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2</w:t>
            </w:r>
          </w:p>
        </w:tc>
        <w:tc>
          <w:tcPr>
            <w:tcW w:w="260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left"/>
              <w:rPr>
                <w:rFonts w:cs="Arial"/>
                <w:sz w:val="22"/>
                <w:szCs w:val="22"/>
                <w:lang w:eastAsia="es-PY"/>
              </w:rPr>
            </w:pPr>
            <w:r w:rsidRPr="001857FB">
              <w:rPr>
                <w:rFonts w:cs="Arial"/>
                <w:sz w:val="22"/>
                <w:szCs w:val="22"/>
                <w:lang w:eastAsia="es-PY"/>
              </w:rPr>
              <w:t xml:space="preserve">Ruta Nº 3 - Cañada Costa </w:t>
            </w:r>
            <w:proofErr w:type="spellStart"/>
            <w:r w:rsidRPr="001857FB">
              <w:rPr>
                <w:rFonts w:cs="Arial"/>
                <w:sz w:val="22"/>
                <w:szCs w:val="22"/>
                <w:lang w:eastAsia="es-PY"/>
              </w:rPr>
              <w:t>Pucu</w:t>
            </w:r>
            <w:proofErr w:type="spellEnd"/>
            <w:r w:rsidRPr="001857FB">
              <w:rPr>
                <w:rFonts w:cs="Arial"/>
                <w:sz w:val="22"/>
                <w:szCs w:val="22"/>
                <w:lang w:eastAsia="es-PY"/>
              </w:rPr>
              <w:t xml:space="preserve"> - </w:t>
            </w:r>
            <w:proofErr w:type="spellStart"/>
            <w:r w:rsidRPr="001857FB">
              <w:rPr>
                <w:rFonts w:cs="Arial"/>
                <w:sz w:val="22"/>
                <w:szCs w:val="22"/>
                <w:lang w:eastAsia="es-PY"/>
              </w:rPr>
              <w:t>Pirapomi</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10,79</w:t>
            </w:r>
          </w:p>
        </w:tc>
        <w:tc>
          <w:tcPr>
            <w:tcW w:w="128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sz w:val="22"/>
                <w:szCs w:val="22"/>
                <w:lang w:eastAsia="es-PY"/>
              </w:rPr>
            </w:pPr>
            <w:r w:rsidRPr="001857FB">
              <w:rPr>
                <w:rFonts w:cs="Arial"/>
                <w:sz w:val="22"/>
                <w:szCs w:val="22"/>
                <w:lang w:eastAsia="es-PY"/>
              </w:rPr>
              <w:t>10,79</w:t>
            </w:r>
          </w:p>
        </w:tc>
        <w:tc>
          <w:tcPr>
            <w:tcW w:w="100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sz w:val="22"/>
                <w:szCs w:val="22"/>
                <w:lang w:eastAsia="es-PY"/>
              </w:rPr>
            </w:pPr>
            <w:r w:rsidRPr="001857FB">
              <w:rPr>
                <w:rFonts w:cs="Arial"/>
                <w:sz w:val="22"/>
                <w:szCs w:val="22"/>
                <w:lang w:eastAsia="es-PY"/>
              </w:rPr>
              <w:t>0,00</w:t>
            </w:r>
          </w:p>
        </w:tc>
        <w:tc>
          <w:tcPr>
            <w:tcW w:w="130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right"/>
              <w:rPr>
                <w:rFonts w:cs="Arial"/>
                <w:sz w:val="22"/>
                <w:szCs w:val="22"/>
                <w:lang w:eastAsia="es-PY"/>
              </w:rPr>
            </w:pPr>
            <w:r w:rsidRPr="001857FB">
              <w:rPr>
                <w:rFonts w:cs="Arial"/>
                <w:sz w:val="22"/>
                <w:szCs w:val="22"/>
                <w:lang w:eastAsia="es-PY"/>
              </w:rPr>
              <w:t>2.855.312</w:t>
            </w:r>
          </w:p>
        </w:tc>
        <w:tc>
          <w:tcPr>
            <w:tcW w:w="130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right"/>
              <w:rPr>
                <w:rFonts w:cs="Arial"/>
                <w:sz w:val="22"/>
                <w:szCs w:val="22"/>
                <w:lang w:eastAsia="es-PY"/>
              </w:rPr>
            </w:pPr>
            <w:r w:rsidRPr="001857FB">
              <w:rPr>
                <w:rFonts w:cs="Arial"/>
                <w:sz w:val="22"/>
                <w:szCs w:val="22"/>
                <w:lang w:eastAsia="es-PY"/>
              </w:rPr>
              <w:t>264.625,77</w:t>
            </w:r>
          </w:p>
        </w:tc>
      </w:tr>
      <w:tr w:rsidR="007B29A4" w:rsidRPr="001857FB" w:rsidTr="00BA084A">
        <w:trPr>
          <w:trHeight w:val="9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B29A4" w:rsidRPr="001857FB" w:rsidRDefault="0010766F" w:rsidP="00BA084A">
            <w:pPr>
              <w:jc w:val="center"/>
              <w:rPr>
                <w:rFonts w:cs="Arial"/>
                <w:b/>
                <w:bCs/>
                <w:sz w:val="22"/>
                <w:szCs w:val="22"/>
                <w:lang w:eastAsia="es-PY"/>
              </w:rPr>
            </w:pPr>
            <w:r>
              <w:rPr>
                <w:rFonts w:cs="Arial"/>
                <w:b/>
                <w:bCs/>
                <w:sz w:val="22"/>
                <w:szCs w:val="22"/>
                <w:lang w:eastAsia="es-PY"/>
              </w:rPr>
              <w:t>3</w:t>
            </w:r>
          </w:p>
        </w:tc>
        <w:tc>
          <w:tcPr>
            <w:tcW w:w="260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left"/>
              <w:rPr>
                <w:rFonts w:cs="Arial"/>
                <w:sz w:val="22"/>
                <w:szCs w:val="22"/>
                <w:lang w:eastAsia="es-PY"/>
              </w:rPr>
            </w:pPr>
            <w:proofErr w:type="spellStart"/>
            <w:r w:rsidRPr="001857FB">
              <w:rPr>
                <w:rFonts w:cs="Arial"/>
                <w:sz w:val="22"/>
                <w:szCs w:val="22"/>
                <w:lang w:eastAsia="es-PY"/>
              </w:rPr>
              <w:t>Itakyry</w:t>
            </w:r>
            <w:proofErr w:type="spellEnd"/>
            <w:r w:rsidRPr="001857FB">
              <w:rPr>
                <w:rFonts w:cs="Arial"/>
                <w:sz w:val="22"/>
                <w:szCs w:val="22"/>
                <w:lang w:eastAsia="es-PY"/>
              </w:rPr>
              <w:t xml:space="preserve"> - Col. </w:t>
            </w:r>
            <w:proofErr w:type="spellStart"/>
            <w:r w:rsidRPr="001857FB">
              <w:rPr>
                <w:rFonts w:cs="Arial"/>
                <w:sz w:val="22"/>
                <w:szCs w:val="22"/>
                <w:lang w:eastAsia="es-PY"/>
              </w:rPr>
              <w:t>Ykua</w:t>
            </w:r>
            <w:proofErr w:type="spellEnd"/>
            <w:r w:rsidRPr="001857FB">
              <w:rPr>
                <w:rFonts w:cs="Arial"/>
                <w:sz w:val="22"/>
                <w:szCs w:val="22"/>
                <w:lang w:eastAsia="es-PY"/>
              </w:rPr>
              <w:t xml:space="preserve"> </w:t>
            </w:r>
            <w:proofErr w:type="spellStart"/>
            <w:r w:rsidRPr="001857FB">
              <w:rPr>
                <w:rFonts w:cs="Arial"/>
                <w:sz w:val="22"/>
                <w:szCs w:val="22"/>
                <w:lang w:eastAsia="es-PY"/>
              </w:rPr>
              <w:t>Pora</w:t>
            </w:r>
            <w:proofErr w:type="spellEnd"/>
            <w:r w:rsidRPr="001857FB">
              <w:rPr>
                <w:rFonts w:cs="Arial"/>
                <w:sz w:val="22"/>
                <w:szCs w:val="22"/>
                <w:lang w:eastAsia="es-PY"/>
              </w:rPr>
              <w:t xml:space="preserve"> - Rancho Alegre- Nueva Conquista - Ruta 10</w:t>
            </w:r>
          </w:p>
        </w:tc>
        <w:tc>
          <w:tcPr>
            <w:tcW w:w="96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b/>
                <w:bCs/>
                <w:sz w:val="22"/>
                <w:szCs w:val="22"/>
                <w:lang w:eastAsia="es-PY"/>
              </w:rPr>
            </w:pPr>
            <w:r w:rsidRPr="001857FB">
              <w:rPr>
                <w:rFonts w:cs="Arial"/>
                <w:b/>
                <w:bCs/>
                <w:sz w:val="22"/>
                <w:szCs w:val="22"/>
                <w:lang w:eastAsia="es-PY"/>
              </w:rPr>
              <w:t>35,10</w:t>
            </w:r>
          </w:p>
        </w:tc>
        <w:tc>
          <w:tcPr>
            <w:tcW w:w="128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sz w:val="22"/>
                <w:szCs w:val="22"/>
                <w:lang w:eastAsia="es-PY"/>
              </w:rPr>
            </w:pPr>
            <w:r w:rsidRPr="001857FB">
              <w:rPr>
                <w:rFonts w:cs="Arial"/>
                <w:sz w:val="22"/>
                <w:szCs w:val="22"/>
                <w:lang w:eastAsia="es-PY"/>
              </w:rPr>
              <w:t>35,10</w:t>
            </w:r>
          </w:p>
        </w:tc>
        <w:tc>
          <w:tcPr>
            <w:tcW w:w="1000" w:type="dxa"/>
            <w:tcBorders>
              <w:top w:val="nil"/>
              <w:left w:val="nil"/>
              <w:bottom w:val="single" w:sz="4" w:space="0" w:color="auto"/>
              <w:right w:val="single" w:sz="4" w:space="0" w:color="auto"/>
            </w:tcBorders>
            <w:shd w:val="clear" w:color="auto" w:fill="auto"/>
            <w:vAlign w:val="center"/>
            <w:hideMark/>
          </w:tcPr>
          <w:p w:rsidR="007B29A4" w:rsidRPr="001857FB" w:rsidRDefault="007B29A4" w:rsidP="00BA084A">
            <w:pPr>
              <w:jc w:val="center"/>
              <w:rPr>
                <w:rFonts w:cs="Arial"/>
                <w:sz w:val="22"/>
                <w:szCs w:val="22"/>
                <w:lang w:eastAsia="es-PY"/>
              </w:rPr>
            </w:pPr>
            <w:r w:rsidRPr="001857FB">
              <w:rPr>
                <w:rFonts w:cs="Arial"/>
                <w:sz w:val="22"/>
                <w:szCs w:val="22"/>
                <w:lang w:eastAsia="es-PY"/>
              </w:rPr>
              <w:t>0,00</w:t>
            </w:r>
          </w:p>
        </w:tc>
        <w:tc>
          <w:tcPr>
            <w:tcW w:w="130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right"/>
              <w:rPr>
                <w:rFonts w:cs="Arial"/>
                <w:sz w:val="22"/>
                <w:szCs w:val="22"/>
                <w:lang w:eastAsia="es-PY"/>
              </w:rPr>
            </w:pPr>
            <w:r w:rsidRPr="001857FB">
              <w:rPr>
                <w:rFonts w:cs="Arial"/>
                <w:sz w:val="22"/>
                <w:szCs w:val="22"/>
                <w:lang w:eastAsia="es-PY"/>
              </w:rPr>
              <w:t>6.958.793</w:t>
            </w:r>
          </w:p>
        </w:tc>
        <w:tc>
          <w:tcPr>
            <w:tcW w:w="1300" w:type="dxa"/>
            <w:tcBorders>
              <w:top w:val="nil"/>
              <w:left w:val="nil"/>
              <w:bottom w:val="single" w:sz="4" w:space="0" w:color="auto"/>
              <w:right w:val="single" w:sz="4" w:space="0" w:color="auto"/>
            </w:tcBorders>
            <w:shd w:val="clear" w:color="auto" w:fill="auto"/>
            <w:noWrap/>
            <w:vAlign w:val="center"/>
            <w:hideMark/>
          </w:tcPr>
          <w:p w:rsidR="007B29A4" w:rsidRPr="001857FB" w:rsidRDefault="007B29A4" w:rsidP="00BA084A">
            <w:pPr>
              <w:jc w:val="right"/>
              <w:rPr>
                <w:rFonts w:cs="Arial"/>
                <w:sz w:val="22"/>
                <w:szCs w:val="22"/>
                <w:lang w:eastAsia="es-PY"/>
              </w:rPr>
            </w:pPr>
            <w:r w:rsidRPr="001857FB">
              <w:rPr>
                <w:rFonts w:cs="Arial"/>
                <w:sz w:val="22"/>
                <w:szCs w:val="22"/>
                <w:lang w:eastAsia="es-PY"/>
              </w:rPr>
              <w:t>198.256,20</w:t>
            </w:r>
          </w:p>
        </w:tc>
      </w:tr>
    </w:tbl>
    <w:p w:rsidR="007B29A4" w:rsidRDefault="007B29A4" w:rsidP="007B29A4">
      <w:r w:rsidRPr="00C8655B">
        <w:t>Estos costos incluyen los costos de mitigación de impactos ambientales directos</w:t>
      </w:r>
      <w:r>
        <w:t xml:space="preserve"> ocasionados por las obras.</w:t>
      </w:r>
    </w:p>
    <w:p w:rsidR="007B29A4" w:rsidRPr="00762188" w:rsidRDefault="007B29A4" w:rsidP="00224733">
      <w:pPr>
        <w:pStyle w:val="Ttulo3"/>
      </w:pPr>
      <w:bookmarkStart w:id="171" w:name="_Toc462478776"/>
      <w:bookmarkStart w:id="172" w:name="_Toc223426207"/>
      <w:bookmarkStart w:id="173" w:name="_Toc426977489"/>
      <w:r w:rsidRPr="00762188">
        <w:t>Mantenimiento</w:t>
      </w:r>
      <w:bookmarkEnd w:id="171"/>
      <w:bookmarkEnd w:id="172"/>
      <w:bookmarkEnd w:id="173"/>
    </w:p>
    <w:p w:rsidR="007B29A4" w:rsidRPr="00762188" w:rsidRDefault="007B29A4" w:rsidP="007B29A4">
      <w:r w:rsidRPr="00762188">
        <w:t>Para la determinación de los costos se han usado los estándares de mantenimiento y sus correspondientes costos establecidos por el MOPC, actualizados al año base y valuados a precios económicos.</w:t>
      </w:r>
    </w:p>
    <w:p w:rsidR="007B29A4" w:rsidRPr="00762188" w:rsidRDefault="007B29A4" w:rsidP="007B29A4">
      <w:r w:rsidRPr="00762188">
        <w:t>Como estrategia para la conservación de estos caminos se han utilizado las políticas de mantenimiento para los tipos de pavimentos enripiado, empedrado y tierra, conforme se resume en el siguiente esquema:</w:t>
      </w:r>
    </w:p>
    <w:p w:rsidR="007B29A4" w:rsidRPr="00762188" w:rsidRDefault="007B29A4" w:rsidP="007B29A4">
      <w:pPr>
        <w:pStyle w:val="Epgrafe"/>
      </w:pPr>
      <w:r w:rsidRPr="00762188">
        <w:t xml:space="preserve">Tabla </w:t>
      </w:r>
      <w:r w:rsidRPr="00762188">
        <w:fldChar w:fldCharType="begin"/>
      </w:r>
      <w:r w:rsidRPr="00762188">
        <w:instrText xml:space="preserve"> SEQ Tabla \* ARABIC </w:instrText>
      </w:r>
      <w:r w:rsidRPr="00762188">
        <w:fldChar w:fldCharType="separate"/>
      </w:r>
      <w:r w:rsidR="006D4CA8">
        <w:rPr>
          <w:noProof/>
        </w:rPr>
        <w:t>19</w:t>
      </w:r>
      <w:r w:rsidRPr="00762188">
        <w:fldChar w:fldCharType="end"/>
      </w:r>
      <w:r w:rsidRPr="00762188">
        <w:br/>
        <w:t>Estrategias y Costos de mantenimiento</w:t>
      </w:r>
    </w:p>
    <w:p w:rsidR="007B29A4" w:rsidRPr="00762188" w:rsidRDefault="00BD3B5C" w:rsidP="007B29A4">
      <w:pPr>
        <w:jc w:val="center"/>
        <w:rPr>
          <w:i/>
          <w:sz w:val="20"/>
          <w:szCs w:val="20"/>
        </w:rPr>
      </w:pPr>
      <w:r w:rsidRPr="005E645E">
        <w:rPr>
          <w:noProof/>
          <w:lang w:eastAsia="es-PY" w:bidi="ar-SA"/>
        </w:rPr>
        <w:drawing>
          <wp:anchor distT="0" distB="0" distL="114300" distR="114300" simplePos="0" relativeHeight="252019200" behindDoc="0" locked="0" layoutInCell="1" allowOverlap="1" wp14:anchorId="2DD17D2A" wp14:editId="58BB8567">
            <wp:simplePos x="0" y="0"/>
            <wp:positionH relativeFrom="column">
              <wp:posOffset>81915</wp:posOffset>
            </wp:positionH>
            <wp:positionV relativeFrom="paragraph">
              <wp:posOffset>29210</wp:posOffset>
            </wp:positionV>
            <wp:extent cx="5913120" cy="3171825"/>
            <wp:effectExtent l="0" t="0" r="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1312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9A4" w:rsidRPr="00762188">
        <w:rPr>
          <w:i/>
          <w:sz w:val="20"/>
          <w:szCs w:val="20"/>
        </w:rPr>
        <w:t>Fuente: Ela</w:t>
      </w:r>
      <w:r w:rsidR="007B29A4">
        <w:rPr>
          <w:i/>
          <w:sz w:val="20"/>
          <w:szCs w:val="20"/>
        </w:rPr>
        <w:t xml:space="preserve">boración propia en base a datos del </w:t>
      </w:r>
      <w:r w:rsidR="007B29A4" w:rsidRPr="00762188">
        <w:rPr>
          <w:i/>
          <w:sz w:val="20"/>
          <w:szCs w:val="20"/>
        </w:rPr>
        <w:t>MOPC.</w:t>
      </w:r>
    </w:p>
    <w:p w:rsidR="00BD3B5C" w:rsidRPr="00762188" w:rsidRDefault="00BD3B5C" w:rsidP="00BD3B5C">
      <w:pPr>
        <w:pStyle w:val="Ttulo2"/>
      </w:pPr>
      <w:bookmarkStart w:id="174" w:name="_Toc208670115"/>
      <w:bookmarkStart w:id="175" w:name="_Toc223426209"/>
      <w:bookmarkStart w:id="176" w:name="_Toc426977490"/>
      <w:bookmarkStart w:id="177" w:name="_Toc427753847"/>
      <w:r w:rsidRPr="00762188">
        <w:lastRenderedPageBreak/>
        <w:t>Indicadores de rentabilidad económica</w:t>
      </w:r>
      <w:bookmarkEnd w:id="174"/>
      <w:bookmarkEnd w:id="175"/>
      <w:bookmarkEnd w:id="176"/>
      <w:bookmarkEnd w:id="177"/>
    </w:p>
    <w:p w:rsidR="00BD3B5C" w:rsidRDefault="00BD3B5C" w:rsidP="00BD3B5C">
      <w:r w:rsidRPr="00762188">
        <w:t>Una vez computados los flujos económicos de los beneficios y costos de los respectivos proyectos, se calcularon los indicadores de rentabilidad económica como son el Valor Actual Neto (VAN) y la Tasa Interna de Retorno (TIR). Los resultados obtenidos se presentan la siguiente tabla:</w:t>
      </w:r>
    </w:p>
    <w:p w:rsidR="00BD3B5C" w:rsidRPr="00762188" w:rsidRDefault="00443EAC" w:rsidP="00BD3B5C">
      <w:pPr>
        <w:pStyle w:val="Epgrafe"/>
      </w:pPr>
      <w:r w:rsidRPr="00CE78EE">
        <w:rPr>
          <w:noProof/>
          <w:lang w:eastAsia="es-PY" w:bidi="ar-SA"/>
        </w:rPr>
        <w:drawing>
          <wp:anchor distT="0" distB="0" distL="114300" distR="114300" simplePos="0" relativeHeight="252020224" behindDoc="0" locked="0" layoutInCell="1" allowOverlap="1" wp14:anchorId="2CF9B5C2" wp14:editId="02BE9831">
            <wp:simplePos x="0" y="0"/>
            <wp:positionH relativeFrom="column">
              <wp:posOffset>-318135</wp:posOffset>
            </wp:positionH>
            <wp:positionV relativeFrom="paragraph">
              <wp:posOffset>585470</wp:posOffset>
            </wp:positionV>
            <wp:extent cx="6115050" cy="1303020"/>
            <wp:effectExtent l="0" t="0" r="0" b="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505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B5C" w:rsidRPr="00762188">
        <w:t xml:space="preserve">Tabla </w:t>
      </w:r>
      <w:r w:rsidR="00BD3B5C" w:rsidRPr="00762188">
        <w:fldChar w:fldCharType="begin"/>
      </w:r>
      <w:r w:rsidR="00BD3B5C" w:rsidRPr="00762188">
        <w:instrText xml:space="preserve"> SEQ Tabla \* ARABIC </w:instrText>
      </w:r>
      <w:r w:rsidR="00BD3B5C" w:rsidRPr="00762188">
        <w:fldChar w:fldCharType="separate"/>
      </w:r>
      <w:r w:rsidR="006D4CA8">
        <w:rPr>
          <w:noProof/>
        </w:rPr>
        <w:t>20</w:t>
      </w:r>
      <w:r w:rsidR="00BD3B5C" w:rsidRPr="00762188">
        <w:fldChar w:fldCharType="end"/>
      </w:r>
      <w:r w:rsidR="00BD3B5C" w:rsidRPr="00762188">
        <w:br/>
        <w:t>Indicadores de Rentabilidad Económica por tramo</w:t>
      </w:r>
    </w:p>
    <w:p w:rsidR="00BD3B5C" w:rsidRPr="00574009" w:rsidRDefault="00574009" w:rsidP="00574009">
      <w:pPr>
        <w:jc w:val="center"/>
        <w:rPr>
          <w:i/>
          <w:sz w:val="20"/>
          <w:szCs w:val="20"/>
        </w:rPr>
      </w:pPr>
      <w:r>
        <w:rPr>
          <w:i/>
          <w:sz w:val="20"/>
          <w:szCs w:val="20"/>
        </w:rPr>
        <w:t>Fuente: Elaboración propia.</w:t>
      </w:r>
    </w:p>
    <w:p w:rsidR="00BD3B5C" w:rsidRPr="00762188" w:rsidRDefault="00BD3B5C" w:rsidP="00BD3B5C">
      <w:pPr>
        <w:pStyle w:val="Ttulo2"/>
      </w:pPr>
      <w:bookmarkStart w:id="178" w:name="_Toc223426210"/>
      <w:bookmarkStart w:id="179" w:name="_Toc426977491"/>
      <w:bookmarkStart w:id="180" w:name="_Toc427753848"/>
      <w:r w:rsidRPr="00762188">
        <w:t>Análisis de sensibilidad</w:t>
      </w:r>
      <w:bookmarkEnd w:id="178"/>
      <w:bookmarkEnd w:id="179"/>
      <w:bookmarkEnd w:id="180"/>
    </w:p>
    <w:p w:rsidR="00BD3B5C" w:rsidRDefault="00BD3B5C" w:rsidP="00BD3B5C">
      <w:r>
        <w:t>S</w:t>
      </w:r>
      <w:r w:rsidRPr="00785C28">
        <w:t xml:space="preserve">e </w:t>
      </w:r>
      <w:r>
        <w:t>realizó</w:t>
      </w:r>
      <w:r w:rsidRPr="00785C28">
        <w:t xml:space="preserve"> </w:t>
      </w:r>
      <w:r>
        <w:t>el análisis de</w:t>
      </w:r>
      <w:r w:rsidRPr="00785C28">
        <w:t xml:space="preserve"> sensibilidad </w:t>
      </w:r>
      <w:r>
        <w:t>de los indicadores de rentabilidad económica</w:t>
      </w:r>
      <w:r w:rsidRPr="00785C28">
        <w:t>, a</w:t>
      </w:r>
      <w:r>
        <w:t>nte</w:t>
      </w:r>
      <w:r w:rsidRPr="00785C28">
        <w:t xml:space="preserve"> variaciones en los costos y los beneficios</w:t>
      </w:r>
      <w:r>
        <w:t xml:space="preserve"> para las dos alternativas planteadas</w:t>
      </w:r>
      <w:r w:rsidRPr="00785C28">
        <w:t xml:space="preserve">, tal como se solicita en los Términos de Referencia </w:t>
      </w:r>
      <w:r>
        <w:t>para el</w:t>
      </w:r>
      <w:r w:rsidRPr="00785C28">
        <w:t xml:space="preserve"> </w:t>
      </w:r>
      <w:r>
        <w:t>presente estudio</w:t>
      </w:r>
      <w:r w:rsidRPr="00785C28">
        <w:t>.</w:t>
      </w:r>
    </w:p>
    <w:p w:rsidR="00BD3B5C" w:rsidRDefault="00BD3B5C" w:rsidP="00BD3B5C">
      <w:r w:rsidRPr="00785C28">
        <w:t xml:space="preserve">A los efectos de evaluar posibles variaciones en las variables del proyecto, respecto a la viabilidad del </w:t>
      </w:r>
      <w:r>
        <w:t>mismo</w:t>
      </w:r>
      <w:r w:rsidRPr="00785C28">
        <w:t>, se realiz</w:t>
      </w:r>
      <w:r>
        <w:t>ó</w:t>
      </w:r>
      <w:r w:rsidRPr="00785C28">
        <w:t xml:space="preserve"> un análisis de sensibilidad considerando, como mínimo, una variación de +</w:t>
      </w:r>
      <w:r>
        <w:t>20</w:t>
      </w:r>
      <w:r w:rsidRPr="00785C28">
        <w:t>% en los costos de construcción; de –</w:t>
      </w:r>
      <w:r>
        <w:t>10</w:t>
      </w:r>
      <w:r w:rsidRPr="00785C28">
        <w:t>% en los beneficios esperados y una consideración conjunta de +</w:t>
      </w:r>
      <w:r>
        <w:t>10</w:t>
      </w:r>
      <w:r w:rsidRPr="00785C28">
        <w:t>% en los costos de construcción con –</w:t>
      </w:r>
      <w:r>
        <w:t>10</w:t>
      </w:r>
      <w:r w:rsidRPr="00785C28">
        <w:t>% en los beneficios.</w:t>
      </w:r>
    </w:p>
    <w:p w:rsidR="00BD3B5C" w:rsidRDefault="00BD3B5C" w:rsidP="00BD3B5C">
      <w:r>
        <w:t>A continuación se muestran los resultados obtenidos:</w:t>
      </w:r>
    </w:p>
    <w:p w:rsidR="00BD3B5C" w:rsidRDefault="008E31D0" w:rsidP="00BD3B5C">
      <w:pPr>
        <w:pStyle w:val="Epgrafe"/>
      </w:pPr>
      <w:r>
        <w:t>T</w:t>
      </w:r>
      <w:r w:rsidR="00BD3B5C">
        <w:t xml:space="preserve">abla </w:t>
      </w:r>
      <w:r w:rsidR="00BD3B5C">
        <w:fldChar w:fldCharType="begin"/>
      </w:r>
      <w:r w:rsidR="00BD3B5C">
        <w:instrText xml:space="preserve"> SEQ Tabla \* ARABIC </w:instrText>
      </w:r>
      <w:r w:rsidR="00BD3B5C">
        <w:fldChar w:fldCharType="separate"/>
      </w:r>
      <w:r w:rsidR="006D4CA8">
        <w:rPr>
          <w:noProof/>
        </w:rPr>
        <w:t>21</w:t>
      </w:r>
      <w:r w:rsidR="00BD3B5C">
        <w:fldChar w:fldCharType="end"/>
      </w:r>
      <w:r w:rsidR="00BD3B5C">
        <w:br/>
        <w:t>Análisis de Sensibilidad</w:t>
      </w:r>
    </w:p>
    <w:tbl>
      <w:tblPr>
        <w:tblW w:w="8848" w:type="dxa"/>
        <w:jc w:val="center"/>
        <w:tblCellMar>
          <w:left w:w="70" w:type="dxa"/>
          <w:right w:w="70" w:type="dxa"/>
        </w:tblCellMar>
        <w:tblLook w:val="04A0" w:firstRow="1" w:lastRow="0" w:firstColumn="1" w:lastColumn="0" w:noHBand="0" w:noVBand="1"/>
      </w:tblPr>
      <w:tblGrid>
        <w:gridCol w:w="560"/>
        <w:gridCol w:w="3141"/>
        <w:gridCol w:w="2211"/>
        <w:gridCol w:w="1333"/>
        <w:gridCol w:w="874"/>
        <w:gridCol w:w="729"/>
      </w:tblGrid>
      <w:tr w:rsidR="00BD3B5C" w:rsidRPr="000B7CF4" w:rsidTr="00220098">
        <w:trPr>
          <w:trHeight w:val="255"/>
          <w:tblHeader/>
          <w:jc w:val="center"/>
        </w:trPr>
        <w:tc>
          <w:tcPr>
            <w:tcW w:w="3701" w:type="dxa"/>
            <w:gridSpan w:val="2"/>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rsidR="00BD3B5C" w:rsidRPr="000B7CF4" w:rsidRDefault="00BD3B5C" w:rsidP="00BA084A">
            <w:pPr>
              <w:jc w:val="center"/>
              <w:rPr>
                <w:b/>
                <w:bCs/>
                <w:sz w:val="20"/>
                <w:szCs w:val="22"/>
                <w:lang w:eastAsia="es-PY"/>
              </w:rPr>
            </w:pPr>
            <w:r w:rsidRPr="000B7CF4">
              <w:rPr>
                <w:b/>
                <w:bCs/>
                <w:sz w:val="20"/>
                <w:szCs w:val="22"/>
                <w:lang w:eastAsia="es-PY"/>
              </w:rPr>
              <w:t>Tramo</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BD3B5C" w:rsidRPr="000B7CF4" w:rsidRDefault="00BD3B5C" w:rsidP="00BA084A">
            <w:pPr>
              <w:jc w:val="center"/>
              <w:rPr>
                <w:b/>
                <w:bCs/>
                <w:sz w:val="20"/>
                <w:szCs w:val="20"/>
                <w:lang w:eastAsia="es-PY"/>
              </w:rPr>
            </w:pPr>
            <w:r w:rsidRPr="000B7CF4">
              <w:rPr>
                <w:b/>
                <w:bCs/>
                <w:sz w:val="20"/>
                <w:szCs w:val="20"/>
                <w:lang w:eastAsia="es-PY"/>
              </w:rPr>
              <w:t>Indicadores</w:t>
            </w:r>
          </w:p>
        </w:tc>
        <w:tc>
          <w:tcPr>
            <w:tcW w:w="2936" w:type="dxa"/>
            <w:gridSpan w:val="3"/>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BD3B5C" w:rsidRPr="000B7CF4" w:rsidRDefault="00BD3B5C" w:rsidP="00BA084A">
            <w:pPr>
              <w:jc w:val="center"/>
              <w:rPr>
                <w:b/>
                <w:bCs/>
                <w:sz w:val="20"/>
                <w:szCs w:val="20"/>
                <w:lang w:eastAsia="es-PY"/>
              </w:rPr>
            </w:pPr>
            <w:r w:rsidRPr="000B7CF4">
              <w:rPr>
                <w:b/>
                <w:bCs/>
                <w:sz w:val="20"/>
                <w:szCs w:val="20"/>
                <w:lang w:eastAsia="es-PY"/>
              </w:rPr>
              <w:t>Indicadores</w:t>
            </w:r>
          </w:p>
        </w:tc>
      </w:tr>
      <w:tr w:rsidR="00BD3B5C" w:rsidRPr="000B7CF4" w:rsidTr="00220098">
        <w:trPr>
          <w:trHeight w:val="255"/>
          <w:tblHeader/>
          <w:jc w:val="center"/>
        </w:trPr>
        <w:tc>
          <w:tcPr>
            <w:tcW w:w="3701" w:type="dxa"/>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rsidR="00BD3B5C" w:rsidRPr="000B7CF4" w:rsidRDefault="00BD3B5C" w:rsidP="00BA084A">
            <w:pPr>
              <w:jc w:val="left"/>
              <w:rPr>
                <w:b/>
                <w:bCs/>
                <w:sz w:val="22"/>
                <w:szCs w:val="22"/>
                <w:lang w:eastAsia="es-PY"/>
              </w:rPr>
            </w:pPr>
          </w:p>
        </w:tc>
        <w:tc>
          <w:tcPr>
            <w:tcW w:w="2211"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BD3B5C" w:rsidRPr="000B7CF4" w:rsidRDefault="00BD3B5C" w:rsidP="00BA084A">
            <w:pPr>
              <w:jc w:val="left"/>
              <w:rPr>
                <w:b/>
                <w:bCs/>
                <w:sz w:val="20"/>
                <w:szCs w:val="20"/>
                <w:lang w:eastAsia="es-PY"/>
              </w:rPr>
            </w:pPr>
          </w:p>
        </w:tc>
        <w:tc>
          <w:tcPr>
            <w:tcW w:w="1333" w:type="dxa"/>
            <w:tcBorders>
              <w:top w:val="nil"/>
              <w:left w:val="nil"/>
              <w:bottom w:val="single" w:sz="4" w:space="0" w:color="auto"/>
              <w:right w:val="single" w:sz="4" w:space="0" w:color="auto"/>
            </w:tcBorders>
            <w:shd w:val="clear" w:color="auto" w:fill="DBE5F1" w:themeFill="accent1" w:themeFillTint="33"/>
            <w:noWrap/>
            <w:vAlign w:val="bottom"/>
            <w:hideMark/>
          </w:tcPr>
          <w:p w:rsidR="00BD3B5C" w:rsidRPr="000B7CF4" w:rsidRDefault="00BD3B5C" w:rsidP="00BA084A">
            <w:pPr>
              <w:jc w:val="center"/>
              <w:rPr>
                <w:b/>
                <w:bCs/>
                <w:sz w:val="20"/>
                <w:szCs w:val="20"/>
                <w:lang w:eastAsia="es-PY"/>
              </w:rPr>
            </w:pPr>
            <w:r w:rsidRPr="000B7CF4">
              <w:rPr>
                <w:b/>
                <w:bCs/>
                <w:sz w:val="20"/>
                <w:szCs w:val="20"/>
                <w:lang w:eastAsia="es-PY"/>
              </w:rPr>
              <w:t>VAN U$S</w:t>
            </w:r>
          </w:p>
        </w:tc>
        <w:tc>
          <w:tcPr>
            <w:tcW w:w="874" w:type="dxa"/>
            <w:tcBorders>
              <w:top w:val="nil"/>
              <w:left w:val="nil"/>
              <w:bottom w:val="single" w:sz="4" w:space="0" w:color="auto"/>
              <w:right w:val="single" w:sz="4" w:space="0" w:color="auto"/>
            </w:tcBorders>
            <w:shd w:val="clear" w:color="auto" w:fill="DBE5F1" w:themeFill="accent1" w:themeFillTint="33"/>
            <w:noWrap/>
            <w:vAlign w:val="bottom"/>
            <w:hideMark/>
          </w:tcPr>
          <w:p w:rsidR="00BD3B5C" w:rsidRPr="000B7CF4" w:rsidRDefault="00BD3B5C" w:rsidP="00BA084A">
            <w:pPr>
              <w:jc w:val="center"/>
              <w:rPr>
                <w:b/>
                <w:bCs/>
                <w:sz w:val="20"/>
                <w:szCs w:val="20"/>
                <w:lang w:eastAsia="es-PY"/>
              </w:rPr>
            </w:pPr>
            <w:r w:rsidRPr="000B7CF4">
              <w:rPr>
                <w:b/>
                <w:bCs/>
                <w:sz w:val="20"/>
                <w:szCs w:val="20"/>
                <w:lang w:eastAsia="es-PY"/>
              </w:rPr>
              <w:t>TIRE</w:t>
            </w:r>
          </w:p>
        </w:tc>
        <w:tc>
          <w:tcPr>
            <w:tcW w:w="729" w:type="dxa"/>
            <w:tcBorders>
              <w:top w:val="nil"/>
              <w:left w:val="nil"/>
              <w:bottom w:val="single" w:sz="4" w:space="0" w:color="auto"/>
              <w:right w:val="single" w:sz="4" w:space="0" w:color="auto"/>
            </w:tcBorders>
            <w:shd w:val="clear" w:color="auto" w:fill="DBE5F1" w:themeFill="accent1" w:themeFillTint="33"/>
            <w:noWrap/>
            <w:vAlign w:val="bottom"/>
            <w:hideMark/>
          </w:tcPr>
          <w:p w:rsidR="00BD3B5C" w:rsidRPr="000B7CF4" w:rsidRDefault="00BD3B5C" w:rsidP="00BA084A">
            <w:pPr>
              <w:jc w:val="center"/>
              <w:rPr>
                <w:b/>
                <w:bCs/>
                <w:sz w:val="20"/>
                <w:szCs w:val="20"/>
                <w:lang w:eastAsia="es-PY"/>
              </w:rPr>
            </w:pPr>
            <w:r w:rsidRPr="000B7CF4">
              <w:rPr>
                <w:b/>
                <w:bCs/>
                <w:sz w:val="20"/>
                <w:szCs w:val="20"/>
                <w:lang w:eastAsia="es-PY"/>
              </w:rPr>
              <w:t>B/C</w:t>
            </w:r>
          </w:p>
        </w:tc>
      </w:tr>
      <w:tr w:rsidR="00BD3B5C" w:rsidRPr="000B7CF4" w:rsidTr="00220098">
        <w:trPr>
          <w:trHeight w:val="330"/>
          <w:jc w:val="center"/>
        </w:trPr>
        <w:tc>
          <w:tcPr>
            <w:tcW w:w="560" w:type="dxa"/>
            <w:vMerge w:val="restart"/>
            <w:tcBorders>
              <w:top w:val="nil"/>
              <w:left w:val="single" w:sz="4" w:space="0" w:color="auto"/>
              <w:bottom w:val="single" w:sz="4" w:space="0" w:color="000000"/>
              <w:right w:val="single" w:sz="4" w:space="0" w:color="auto"/>
            </w:tcBorders>
            <w:shd w:val="clear" w:color="auto" w:fill="auto"/>
            <w:vAlign w:val="center"/>
            <w:hideMark/>
          </w:tcPr>
          <w:p w:rsidR="00BD3B5C" w:rsidRPr="000B7CF4" w:rsidRDefault="00BD3B5C" w:rsidP="00BA084A">
            <w:pPr>
              <w:jc w:val="center"/>
              <w:rPr>
                <w:b/>
                <w:bCs/>
                <w:sz w:val="20"/>
                <w:szCs w:val="22"/>
                <w:lang w:eastAsia="es-PY"/>
              </w:rPr>
            </w:pPr>
            <w:r w:rsidRPr="000B7CF4">
              <w:rPr>
                <w:b/>
                <w:bCs/>
                <w:sz w:val="20"/>
                <w:szCs w:val="22"/>
                <w:lang w:eastAsia="es-PY"/>
              </w:rPr>
              <w:t>1</w:t>
            </w:r>
          </w:p>
        </w:tc>
        <w:tc>
          <w:tcPr>
            <w:tcW w:w="3141" w:type="dxa"/>
            <w:vMerge w:val="restart"/>
            <w:tcBorders>
              <w:top w:val="nil"/>
              <w:left w:val="single" w:sz="4" w:space="0" w:color="auto"/>
              <w:bottom w:val="single" w:sz="4" w:space="0" w:color="000000"/>
              <w:right w:val="single" w:sz="4" w:space="0" w:color="auto"/>
            </w:tcBorders>
            <w:shd w:val="clear" w:color="auto" w:fill="auto"/>
            <w:vAlign w:val="center"/>
            <w:hideMark/>
          </w:tcPr>
          <w:p w:rsidR="00BD3B5C" w:rsidRPr="000B7CF4" w:rsidRDefault="00BD3B5C" w:rsidP="00BA084A">
            <w:pPr>
              <w:jc w:val="left"/>
              <w:rPr>
                <w:b/>
                <w:bCs/>
                <w:sz w:val="20"/>
                <w:szCs w:val="22"/>
                <w:lang w:eastAsia="es-PY"/>
              </w:rPr>
            </w:pPr>
            <w:r w:rsidRPr="000B7CF4">
              <w:rPr>
                <w:b/>
                <w:bCs/>
                <w:sz w:val="20"/>
                <w:szCs w:val="22"/>
                <w:lang w:eastAsia="es-PY"/>
              </w:rPr>
              <w:t xml:space="preserve">San Vicente - Arroyo </w:t>
            </w:r>
            <w:proofErr w:type="spellStart"/>
            <w:r w:rsidRPr="000B7CF4">
              <w:rPr>
                <w:b/>
                <w:bCs/>
                <w:sz w:val="20"/>
                <w:szCs w:val="22"/>
                <w:lang w:eastAsia="es-PY"/>
              </w:rPr>
              <w:t>Itanara</w:t>
            </w:r>
            <w:proofErr w:type="spellEnd"/>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Normal</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2.248.610</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28,86%</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1,45</w:t>
            </w:r>
          </w:p>
        </w:tc>
      </w:tr>
      <w:tr w:rsidR="00BD3B5C" w:rsidRPr="000B7CF4" w:rsidTr="00220098">
        <w:trPr>
          <w:trHeight w:val="330"/>
          <w:jc w:val="center"/>
        </w:trPr>
        <w:tc>
          <w:tcPr>
            <w:tcW w:w="560"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3141"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+ 20% Costos</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2.093.475</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26,94%</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1,41</w:t>
            </w:r>
          </w:p>
        </w:tc>
      </w:tr>
      <w:tr w:rsidR="00BD3B5C" w:rsidRPr="000B7CF4" w:rsidTr="00220098">
        <w:trPr>
          <w:trHeight w:val="330"/>
          <w:jc w:val="center"/>
        </w:trPr>
        <w:tc>
          <w:tcPr>
            <w:tcW w:w="560"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3141"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- 20% Beneficios</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803.983</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18,77%</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1,16</w:t>
            </w:r>
          </w:p>
        </w:tc>
      </w:tr>
      <w:tr w:rsidR="00BD3B5C" w:rsidRPr="000B7CF4" w:rsidTr="00220098">
        <w:trPr>
          <w:trHeight w:val="270"/>
          <w:jc w:val="center"/>
        </w:trPr>
        <w:tc>
          <w:tcPr>
            <w:tcW w:w="560"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3141"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+10% Costos y - 10% Beneficios</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1.371.161</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22,32%</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1,27</w:t>
            </w:r>
          </w:p>
        </w:tc>
      </w:tr>
      <w:tr w:rsidR="00BD3B5C" w:rsidRPr="000B7CF4" w:rsidTr="00220098">
        <w:trPr>
          <w:trHeight w:val="330"/>
          <w:jc w:val="center"/>
        </w:trPr>
        <w:tc>
          <w:tcPr>
            <w:tcW w:w="560" w:type="dxa"/>
            <w:vMerge w:val="restart"/>
            <w:tcBorders>
              <w:top w:val="nil"/>
              <w:left w:val="single" w:sz="4" w:space="0" w:color="auto"/>
              <w:bottom w:val="single" w:sz="4" w:space="0" w:color="000000"/>
              <w:right w:val="single" w:sz="4" w:space="0" w:color="auto"/>
            </w:tcBorders>
            <w:shd w:val="clear" w:color="auto" w:fill="auto"/>
            <w:vAlign w:val="center"/>
            <w:hideMark/>
          </w:tcPr>
          <w:p w:rsidR="00BD3B5C" w:rsidRPr="000B7CF4" w:rsidRDefault="00BD3B5C" w:rsidP="00BA084A">
            <w:pPr>
              <w:jc w:val="center"/>
              <w:rPr>
                <w:b/>
                <w:bCs/>
                <w:sz w:val="20"/>
                <w:szCs w:val="22"/>
                <w:lang w:eastAsia="es-PY"/>
              </w:rPr>
            </w:pPr>
            <w:r w:rsidRPr="000B7CF4">
              <w:rPr>
                <w:b/>
                <w:bCs/>
                <w:sz w:val="20"/>
                <w:szCs w:val="22"/>
                <w:lang w:eastAsia="es-PY"/>
              </w:rPr>
              <w:t>2</w:t>
            </w:r>
          </w:p>
        </w:tc>
        <w:tc>
          <w:tcPr>
            <w:tcW w:w="3141" w:type="dxa"/>
            <w:vMerge w:val="restart"/>
            <w:tcBorders>
              <w:top w:val="nil"/>
              <w:left w:val="single" w:sz="4" w:space="0" w:color="auto"/>
              <w:bottom w:val="single" w:sz="4" w:space="0" w:color="000000"/>
              <w:right w:val="single" w:sz="4" w:space="0" w:color="auto"/>
            </w:tcBorders>
            <w:shd w:val="clear" w:color="auto" w:fill="auto"/>
            <w:vAlign w:val="center"/>
            <w:hideMark/>
          </w:tcPr>
          <w:p w:rsidR="00BD3B5C" w:rsidRPr="000B7CF4" w:rsidRDefault="00BD3B5C" w:rsidP="00BA084A">
            <w:pPr>
              <w:jc w:val="left"/>
              <w:rPr>
                <w:b/>
                <w:bCs/>
                <w:sz w:val="20"/>
                <w:szCs w:val="22"/>
                <w:lang w:eastAsia="es-PY"/>
              </w:rPr>
            </w:pPr>
            <w:r w:rsidRPr="000B7CF4">
              <w:rPr>
                <w:b/>
                <w:bCs/>
                <w:sz w:val="20"/>
                <w:szCs w:val="22"/>
                <w:lang w:eastAsia="es-PY"/>
              </w:rPr>
              <w:t xml:space="preserve">Ruta Nº 3 - Cañada Costa </w:t>
            </w:r>
            <w:proofErr w:type="spellStart"/>
            <w:r w:rsidRPr="000B7CF4">
              <w:rPr>
                <w:b/>
                <w:bCs/>
                <w:sz w:val="20"/>
                <w:szCs w:val="22"/>
                <w:lang w:eastAsia="es-PY"/>
              </w:rPr>
              <w:t>Pucu</w:t>
            </w:r>
            <w:proofErr w:type="spellEnd"/>
            <w:r w:rsidRPr="000B7CF4">
              <w:rPr>
                <w:b/>
                <w:bCs/>
                <w:sz w:val="20"/>
                <w:szCs w:val="22"/>
                <w:lang w:eastAsia="es-PY"/>
              </w:rPr>
              <w:t xml:space="preserve"> - </w:t>
            </w:r>
            <w:proofErr w:type="spellStart"/>
            <w:r w:rsidRPr="000B7CF4">
              <w:rPr>
                <w:b/>
                <w:bCs/>
                <w:sz w:val="20"/>
                <w:szCs w:val="22"/>
                <w:lang w:eastAsia="es-PY"/>
              </w:rPr>
              <w:t>Pirapomi</w:t>
            </w:r>
            <w:proofErr w:type="spellEnd"/>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Normal</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1.064.282</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18,94%</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1,29</w:t>
            </w:r>
          </w:p>
        </w:tc>
      </w:tr>
      <w:tr w:rsidR="00BD3B5C" w:rsidRPr="000B7CF4" w:rsidTr="00220098">
        <w:trPr>
          <w:trHeight w:val="330"/>
          <w:jc w:val="center"/>
        </w:trPr>
        <w:tc>
          <w:tcPr>
            <w:tcW w:w="560"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3141"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+ 20% Costos</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794.081</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16,85%</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1,20</w:t>
            </w:r>
          </w:p>
        </w:tc>
      </w:tr>
      <w:tr w:rsidR="00BD3B5C" w:rsidRPr="000B7CF4" w:rsidTr="00220098">
        <w:trPr>
          <w:trHeight w:val="270"/>
          <w:jc w:val="center"/>
        </w:trPr>
        <w:tc>
          <w:tcPr>
            <w:tcW w:w="560"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3141"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- 20% Beneficios</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105.392</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12,75%</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1,03</w:t>
            </w:r>
          </w:p>
        </w:tc>
      </w:tr>
      <w:tr w:rsidR="00BD3B5C" w:rsidRPr="000B7CF4" w:rsidTr="00220098">
        <w:trPr>
          <w:trHeight w:val="270"/>
          <w:jc w:val="center"/>
        </w:trPr>
        <w:tc>
          <w:tcPr>
            <w:tcW w:w="560"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3141"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+10% Costos y - 10% Beneficios</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314.636</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14,01%</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1,08</w:t>
            </w:r>
          </w:p>
        </w:tc>
      </w:tr>
      <w:tr w:rsidR="00BD3B5C" w:rsidRPr="000B7CF4" w:rsidTr="00220098">
        <w:trPr>
          <w:trHeight w:val="270"/>
          <w:jc w:val="center"/>
        </w:trPr>
        <w:tc>
          <w:tcPr>
            <w:tcW w:w="560" w:type="dxa"/>
            <w:vMerge w:val="restart"/>
            <w:tcBorders>
              <w:top w:val="nil"/>
              <w:left w:val="single" w:sz="4" w:space="0" w:color="auto"/>
              <w:bottom w:val="single" w:sz="4" w:space="0" w:color="000000"/>
              <w:right w:val="single" w:sz="4" w:space="0" w:color="auto"/>
            </w:tcBorders>
            <w:shd w:val="clear" w:color="auto" w:fill="auto"/>
            <w:vAlign w:val="center"/>
            <w:hideMark/>
          </w:tcPr>
          <w:p w:rsidR="00BD3B5C" w:rsidRPr="000B7CF4" w:rsidRDefault="0010766F" w:rsidP="00BA084A">
            <w:pPr>
              <w:jc w:val="center"/>
              <w:rPr>
                <w:b/>
                <w:bCs/>
                <w:sz w:val="20"/>
                <w:szCs w:val="22"/>
                <w:lang w:eastAsia="es-PY"/>
              </w:rPr>
            </w:pPr>
            <w:r>
              <w:rPr>
                <w:b/>
                <w:bCs/>
                <w:sz w:val="20"/>
                <w:szCs w:val="22"/>
                <w:lang w:eastAsia="es-PY"/>
              </w:rPr>
              <w:lastRenderedPageBreak/>
              <w:t>3</w:t>
            </w:r>
          </w:p>
        </w:tc>
        <w:tc>
          <w:tcPr>
            <w:tcW w:w="3141" w:type="dxa"/>
            <w:vMerge w:val="restart"/>
            <w:tcBorders>
              <w:top w:val="nil"/>
              <w:left w:val="single" w:sz="4" w:space="0" w:color="auto"/>
              <w:bottom w:val="single" w:sz="4" w:space="0" w:color="000000"/>
              <w:right w:val="single" w:sz="4" w:space="0" w:color="auto"/>
            </w:tcBorders>
            <w:shd w:val="clear" w:color="auto" w:fill="auto"/>
            <w:vAlign w:val="center"/>
            <w:hideMark/>
          </w:tcPr>
          <w:p w:rsidR="00BD3B5C" w:rsidRPr="000B7CF4" w:rsidRDefault="00BD3B5C" w:rsidP="00BA084A">
            <w:pPr>
              <w:jc w:val="left"/>
              <w:rPr>
                <w:b/>
                <w:bCs/>
                <w:sz w:val="20"/>
                <w:szCs w:val="22"/>
                <w:lang w:eastAsia="es-PY"/>
              </w:rPr>
            </w:pPr>
            <w:proofErr w:type="spellStart"/>
            <w:r w:rsidRPr="000B7CF4">
              <w:rPr>
                <w:b/>
                <w:bCs/>
                <w:sz w:val="20"/>
                <w:szCs w:val="22"/>
                <w:lang w:eastAsia="es-PY"/>
              </w:rPr>
              <w:t>Itakyry</w:t>
            </w:r>
            <w:proofErr w:type="spellEnd"/>
            <w:r w:rsidRPr="000B7CF4">
              <w:rPr>
                <w:b/>
                <w:bCs/>
                <w:sz w:val="20"/>
                <w:szCs w:val="22"/>
                <w:lang w:eastAsia="es-PY"/>
              </w:rPr>
              <w:t xml:space="preserve"> - Col. </w:t>
            </w:r>
            <w:proofErr w:type="spellStart"/>
            <w:r w:rsidRPr="000B7CF4">
              <w:rPr>
                <w:b/>
                <w:bCs/>
                <w:sz w:val="20"/>
                <w:szCs w:val="22"/>
                <w:lang w:eastAsia="es-PY"/>
              </w:rPr>
              <w:t>Ykua</w:t>
            </w:r>
            <w:proofErr w:type="spellEnd"/>
            <w:r w:rsidRPr="000B7CF4">
              <w:rPr>
                <w:b/>
                <w:bCs/>
                <w:sz w:val="20"/>
                <w:szCs w:val="22"/>
                <w:lang w:eastAsia="es-PY"/>
              </w:rPr>
              <w:t xml:space="preserve"> </w:t>
            </w:r>
            <w:proofErr w:type="spellStart"/>
            <w:r w:rsidRPr="000B7CF4">
              <w:rPr>
                <w:b/>
                <w:bCs/>
                <w:sz w:val="20"/>
                <w:szCs w:val="22"/>
                <w:lang w:eastAsia="es-PY"/>
              </w:rPr>
              <w:t>Pora</w:t>
            </w:r>
            <w:proofErr w:type="spellEnd"/>
            <w:r w:rsidRPr="000B7CF4">
              <w:rPr>
                <w:b/>
                <w:bCs/>
                <w:sz w:val="20"/>
                <w:szCs w:val="22"/>
                <w:lang w:eastAsia="es-PY"/>
              </w:rPr>
              <w:t xml:space="preserve"> - Rancho Alegre- Nueva Conquista - Ruta 10</w:t>
            </w: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Normal</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10.113.731</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32,80%</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1,44</w:t>
            </w:r>
          </w:p>
        </w:tc>
      </w:tr>
      <w:tr w:rsidR="00BD3B5C" w:rsidRPr="000B7CF4" w:rsidTr="00220098">
        <w:trPr>
          <w:trHeight w:val="270"/>
          <w:jc w:val="center"/>
        </w:trPr>
        <w:tc>
          <w:tcPr>
            <w:tcW w:w="560"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3141"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+ 20% Costos</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9.455.241</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30,31%</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1,40</w:t>
            </w:r>
          </w:p>
        </w:tc>
      </w:tr>
      <w:tr w:rsidR="00BD3B5C" w:rsidRPr="000B7CF4" w:rsidTr="00220098">
        <w:trPr>
          <w:trHeight w:val="270"/>
          <w:jc w:val="center"/>
        </w:trPr>
        <w:tc>
          <w:tcPr>
            <w:tcW w:w="560"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3141"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- 20% Beneficios</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3.505.272</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20,23%</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1,15</w:t>
            </w:r>
          </w:p>
        </w:tc>
      </w:tr>
      <w:tr w:rsidR="00BD3B5C" w:rsidRPr="000B7CF4" w:rsidTr="00220098">
        <w:trPr>
          <w:trHeight w:val="270"/>
          <w:jc w:val="center"/>
        </w:trPr>
        <w:tc>
          <w:tcPr>
            <w:tcW w:w="560"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3141" w:type="dxa"/>
            <w:vMerge/>
            <w:tcBorders>
              <w:top w:val="nil"/>
              <w:left w:val="single" w:sz="4" w:space="0" w:color="auto"/>
              <w:bottom w:val="single" w:sz="4" w:space="0" w:color="000000"/>
              <w:right w:val="single" w:sz="4" w:space="0" w:color="auto"/>
            </w:tcBorders>
            <w:vAlign w:val="center"/>
            <w:hideMark/>
          </w:tcPr>
          <w:p w:rsidR="00BD3B5C" w:rsidRPr="000B7CF4" w:rsidRDefault="00BD3B5C" w:rsidP="00BA084A">
            <w:pPr>
              <w:jc w:val="left"/>
              <w:rPr>
                <w:b/>
                <w:bCs/>
                <w:sz w:val="20"/>
                <w:szCs w:val="22"/>
                <w:lang w:eastAsia="es-PY"/>
              </w:rPr>
            </w:pP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+10% Costos y - 10% Beneficios</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6.151.011</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24,64%</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sz w:val="20"/>
                <w:szCs w:val="20"/>
                <w:lang w:eastAsia="es-PY"/>
              </w:rPr>
            </w:pPr>
            <w:r w:rsidRPr="000B7CF4">
              <w:rPr>
                <w:sz w:val="20"/>
                <w:szCs w:val="20"/>
                <w:lang w:eastAsia="es-PY"/>
              </w:rPr>
              <w:t>1,26</w:t>
            </w:r>
          </w:p>
        </w:tc>
      </w:tr>
      <w:tr w:rsidR="00BD3B5C" w:rsidRPr="000B7CF4" w:rsidTr="00220098">
        <w:trPr>
          <w:trHeight w:val="270"/>
          <w:jc w:val="center"/>
        </w:trPr>
        <w:tc>
          <w:tcPr>
            <w:tcW w:w="370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D3B5C" w:rsidRPr="000B7CF4" w:rsidRDefault="00BD3B5C" w:rsidP="00BA084A">
            <w:pPr>
              <w:jc w:val="center"/>
              <w:rPr>
                <w:b/>
                <w:bCs/>
                <w:sz w:val="20"/>
                <w:szCs w:val="22"/>
                <w:lang w:eastAsia="es-PY"/>
              </w:rPr>
            </w:pPr>
            <w:r w:rsidRPr="000B7CF4">
              <w:rPr>
                <w:b/>
                <w:bCs/>
                <w:sz w:val="20"/>
                <w:szCs w:val="22"/>
                <w:lang w:eastAsia="es-PY"/>
              </w:rPr>
              <w:t>TOTAL MUESTRA</w:t>
            </w: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Normal</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b/>
                <w:bCs/>
                <w:sz w:val="20"/>
                <w:szCs w:val="20"/>
                <w:lang w:eastAsia="es-PY"/>
              </w:rPr>
            </w:pPr>
            <w:r w:rsidRPr="000B7CF4">
              <w:rPr>
                <w:b/>
                <w:bCs/>
                <w:sz w:val="20"/>
                <w:szCs w:val="20"/>
                <w:lang w:eastAsia="es-PY"/>
              </w:rPr>
              <w:t>13.122.148</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b/>
                <w:bCs/>
                <w:sz w:val="20"/>
                <w:szCs w:val="20"/>
                <w:lang w:eastAsia="es-PY"/>
              </w:rPr>
            </w:pPr>
            <w:r w:rsidRPr="000B7CF4">
              <w:rPr>
                <w:b/>
                <w:bCs/>
                <w:sz w:val="20"/>
                <w:szCs w:val="20"/>
                <w:lang w:eastAsia="es-PY"/>
              </w:rPr>
              <w:t>26,30%</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b/>
                <w:bCs/>
                <w:sz w:val="20"/>
                <w:szCs w:val="20"/>
                <w:lang w:eastAsia="es-PY"/>
              </w:rPr>
            </w:pPr>
            <w:r w:rsidRPr="000B7CF4">
              <w:rPr>
                <w:b/>
                <w:bCs/>
                <w:sz w:val="20"/>
                <w:szCs w:val="20"/>
                <w:lang w:eastAsia="es-PY"/>
              </w:rPr>
              <w:t>1,37</w:t>
            </w:r>
          </w:p>
        </w:tc>
      </w:tr>
      <w:tr w:rsidR="00BD3B5C" w:rsidRPr="000B7CF4" w:rsidTr="00220098">
        <w:trPr>
          <w:trHeight w:val="270"/>
          <w:jc w:val="center"/>
        </w:trPr>
        <w:tc>
          <w:tcPr>
            <w:tcW w:w="3701" w:type="dxa"/>
            <w:gridSpan w:val="2"/>
            <w:vMerge/>
            <w:tcBorders>
              <w:top w:val="single" w:sz="4" w:space="0" w:color="auto"/>
              <w:left w:val="single" w:sz="4" w:space="0" w:color="auto"/>
              <w:bottom w:val="single" w:sz="4" w:space="0" w:color="000000"/>
              <w:right w:val="single" w:sz="4" w:space="0" w:color="000000"/>
            </w:tcBorders>
            <w:vAlign w:val="center"/>
            <w:hideMark/>
          </w:tcPr>
          <w:p w:rsidR="00BD3B5C" w:rsidRPr="000B7CF4" w:rsidRDefault="00BD3B5C" w:rsidP="00BA084A">
            <w:pPr>
              <w:jc w:val="left"/>
              <w:rPr>
                <w:b/>
                <w:bCs/>
                <w:sz w:val="22"/>
                <w:szCs w:val="22"/>
                <w:lang w:eastAsia="es-PY"/>
              </w:rPr>
            </w:pP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+ 20% Costos</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b/>
                <w:bCs/>
                <w:sz w:val="20"/>
                <w:szCs w:val="20"/>
                <w:lang w:eastAsia="es-PY"/>
              </w:rPr>
            </w:pPr>
            <w:r w:rsidRPr="000B7CF4">
              <w:rPr>
                <w:b/>
                <w:bCs/>
                <w:sz w:val="20"/>
                <w:szCs w:val="20"/>
                <w:lang w:eastAsia="es-PY"/>
              </w:rPr>
              <w:t>11.733.047</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b/>
                <w:bCs/>
                <w:sz w:val="20"/>
                <w:szCs w:val="20"/>
                <w:lang w:eastAsia="es-PY"/>
              </w:rPr>
            </w:pPr>
            <w:r w:rsidRPr="000B7CF4">
              <w:rPr>
                <w:b/>
                <w:bCs/>
                <w:sz w:val="20"/>
                <w:szCs w:val="20"/>
                <w:lang w:eastAsia="es-PY"/>
              </w:rPr>
              <w:t>24,02%</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b/>
                <w:bCs/>
                <w:sz w:val="20"/>
                <w:szCs w:val="20"/>
                <w:lang w:eastAsia="es-PY"/>
              </w:rPr>
            </w:pPr>
            <w:r w:rsidRPr="000B7CF4">
              <w:rPr>
                <w:b/>
                <w:bCs/>
                <w:sz w:val="20"/>
                <w:szCs w:val="20"/>
                <w:lang w:eastAsia="es-PY"/>
              </w:rPr>
              <w:t>1,32</w:t>
            </w:r>
          </w:p>
        </w:tc>
      </w:tr>
      <w:tr w:rsidR="00BD3B5C" w:rsidRPr="000B7CF4" w:rsidTr="00220098">
        <w:trPr>
          <w:trHeight w:val="270"/>
          <w:jc w:val="center"/>
        </w:trPr>
        <w:tc>
          <w:tcPr>
            <w:tcW w:w="3701" w:type="dxa"/>
            <w:gridSpan w:val="2"/>
            <w:vMerge/>
            <w:tcBorders>
              <w:top w:val="single" w:sz="4" w:space="0" w:color="auto"/>
              <w:left w:val="single" w:sz="4" w:space="0" w:color="auto"/>
              <w:bottom w:val="single" w:sz="4" w:space="0" w:color="000000"/>
              <w:right w:val="single" w:sz="4" w:space="0" w:color="000000"/>
            </w:tcBorders>
            <w:vAlign w:val="center"/>
            <w:hideMark/>
          </w:tcPr>
          <w:p w:rsidR="00BD3B5C" w:rsidRPr="000B7CF4" w:rsidRDefault="00BD3B5C" w:rsidP="00BA084A">
            <w:pPr>
              <w:jc w:val="left"/>
              <w:rPr>
                <w:b/>
                <w:bCs/>
                <w:sz w:val="22"/>
                <w:szCs w:val="22"/>
                <w:lang w:eastAsia="es-PY"/>
              </w:rPr>
            </w:pP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- 20% Beneficios</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b/>
                <w:bCs/>
                <w:sz w:val="20"/>
                <w:szCs w:val="20"/>
                <w:lang w:eastAsia="es-PY"/>
              </w:rPr>
            </w:pPr>
            <w:r w:rsidRPr="000B7CF4">
              <w:rPr>
                <w:b/>
                <w:bCs/>
                <w:sz w:val="20"/>
                <w:szCs w:val="20"/>
                <w:lang w:eastAsia="es-PY"/>
              </w:rPr>
              <w:t>3.462.502</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b/>
                <w:bCs/>
                <w:sz w:val="20"/>
                <w:szCs w:val="20"/>
                <w:lang w:eastAsia="es-PY"/>
              </w:rPr>
            </w:pPr>
            <w:r w:rsidRPr="000B7CF4">
              <w:rPr>
                <w:b/>
                <w:bCs/>
                <w:sz w:val="20"/>
                <w:szCs w:val="20"/>
                <w:lang w:eastAsia="es-PY"/>
              </w:rPr>
              <w:t>16,27%</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b/>
                <w:bCs/>
                <w:sz w:val="20"/>
                <w:szCs w:val="20"/>
                <w:lang w:eastAsia="es-PY"/>
              </w:rPr>
            </w:pPr>
            <w:r w:rsidRPr="000B7CF4">
              <w:rPr>
                <w:b/>
                <w:bCs/>
                <w:sz w:val="20"/>
                <w:szCs w:val="20"/>
                <w:lang w:eastAsia="es-PY"/>
              </w:rPr>
              <w:t>1,10</w:t>
            </w:r>
          </w:p>
        </w:tc>
      </w:tr>
      <w:tr w:rsidR="00BD3B5C" w:rsidRPr="000B7CF4" w:rsidTr="00220098">
        <w:trPr>
          <w:trHeight w:val="270"/>
          <w:jc w:val="center"/>
        </w:trPr>
        <w:tc>
          <w:tcPr>
            <w:tcW w:w="3701" w:type="dxa"/>
            <w:gridSpan w:val="2"/>
            <w:vMerge/>
            <w:tcBorders>
              <w:top w:val="single" w:sz="4" w:space="0" w:color="auto"/>
              <w:left w:val="single" w:sz="4" w:space="0" w:color="auto"/>
              <w:bottom w:val="single" w:sz="4" w:space="0" w:color="000000"/>
              <w:right w:val="single" w:sz="4" w:space="0" w:color="000000"/>
            </w:tcBorders>
            <w:vAlign w:val="center"/>
            <w:hideMark/>
          </w:tcPr>
          <w:p w:rsidR="00BD3B5C" w:rsidRPr="000B7CF4" w:rsidRDefault="00BD3B5C" w:rsidP="00BA084A">
            <w:pPr>
              <w:jc w:val="left"/>
              <w:rPr>
                <w:b/>
                <w:bCs/>
                <w:sz w:val="22"/>
                <w:szCs w:val="22"/>
                <w:lang w:eastAsia="es-PY"/>
              </w:rPr>
            </w:pPr>
          </w:p>
        </w:tc>
        <w:tc>
          <w:tcPr>
            <w:tcW w:w="2211" w:type="dxa"/>
            <w:tcBorders>
              <w:top w:val="nil"/>
              <w:left w:val="nil"/>
              <w:bottom w:val="single" w:sz="4" w:space="0" w:color="auto"/>
              <w:right w:val="single" w:sz="4" w:space="0" w:color="auto"/>
            </w:tcBorders>
            <w:shd w:val="clear" w:color="auto" w:fill="auto"/>
            <w:vAlign w:val="center"/>
            <w:hideMark/>
          </w:tcPr>
          <w:p w:rsidR="00BD3B5C" w:rsidRPr="000B7CF4" w:rsidRDefault="00BD3B5C" w:rsidP="00BA084A">
            <w:pPr>
              <w:jc w:val="center"/>
              <w:rPr>
                <w:b/>
                <w:bCs/>
                <w:sz w:val="18"/>
                <w:szCs w:val="18"/>
                <w:lang w:eastAsia="es-PY"/>
              </w:rPr>
            </w:pPr>
            <w:r w:rsidRPr="000B7CF4">
              <w:rPr>
                <w:b/>
                <w:bCs/>
                <w:sz w:val="18"/>
                <w:szCs w:val="18"/>
                <w:lang w:eastAsia="es-PY"/>
              </w:rPr>
              <w:t>+10% Costos y - 10% Beneficios</w:t>
            </w:r>
          </w:p>
        </w:tc>
        <w:tc>
          <w:tcPr>
            <w:tcW w:w="1333"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b/>
                <w:bCs/>
                <w:sz w:val="20"/>
                <w:szCs w:val="20"/>
                <w:lang w:eastAsia="es-PY"/>
              </w:rPr>
            </w:pPr>
            <w:r w:rsidRPr="000B7CF4">
              <w:rPr>
                <w:b/>
                <w:bCs/>
                <w:sz w:val="20"/>
                <w:szCs w:val="20"/>
                <w:lang w:eastAsia="es-PY"/>
              </w:rPr>
              <w:t>6.903.224</w:t>
            </w:r>
          </w:p>
        </w:tc>
        <w:tc>
          <w:tcPr>
            <w:tcW w:w="874"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b/>
                <w:bCs/>
                <w:sz w:val="20"/>
                <w:szCs w:val="20"/>
                <w:lang w:eastAsia="es-PY"/>
              </w:rPr>
            </w:pPr>
            <w:r w:rsidRPr="000B7CF4">
              <w:rPr>
                <w:b/>
                <w:bCs/>
                <w:sz w:val="20"/>
                <w:szCs w:val="20"/>
                <w:lang w:eastAsia="es-PY"/>
              </w:rPr>
              <w:t>19,47%</w:t>
            </w:r>
          </w:p>
        </w:tc>
        <w:tc>
          <w:tcPr>
            <w:tcW w:w="729" w:type="dxa"/>
            <w:tcBorders>
              <w:top w:val="nil"/>
              <w:left w:val="nil"/>
              <w:bottom w:val="single" w:sz="4" w:space="0" w:color="auto"/>
              <w:right w:val="single" w:sz="4" w:space="0" w:color="auto"/>
            </w:tcBorders>
            <w:shd w:val="clear" w:color="auto" w:fill="auto"/>
            <w:noWrap/>
            <w:vAlign w:val="center"/>
            <w:hideMark/>
          </w:tcPr>
          <w:p w:rsidR="00BD3B5C" w:rsidRPr="000B7CF4" w:rsidRDefault="00BD3B5C" w:rsidP="00BA084A">
            <w:pPr>
              <w:jc w:val="center"/>
              <w:rPr>
                <w:b/>
                <w:bCs/>
                <w:sz w:val="20"/>
                <w:szCs w:val="20"/>
                <w:lang w:eastAsia="es-PY"/>
              </w:rPr>
            </w:pPr>
            <w:r w:rsidRPr="000B7CF4">
              <w:rPr>
                <w:b/>
                <w:bCs/>
                <w:sz w:val="20"/>
                <w:szCs w:val="20"/>
                <w:lang w:eastAsia="es-PY"/>
              </w:rPr>
              <w:t>1,19</w:t>
            </w:r>
          </w:p>
        </w:tc>
      </w:tr>
    </w:tbl>
    <w:p w:rsidR="00BD3B5C" w:rsidRDefault="00BD3B5C" w:rsidP="00BD3B5C">
      <w:pPr>
        <w:jc w:val="center"/>
        <w:rPr>
          <w:i/>
          <w:sz w:val="20"/>
          <w:szCs w:val="20"/>
        </w:rPr>
      </w:pPr>
      <w:r w:rsidRPr="00762188">
        <w:rPr>
          <w:i/>
          <w:sz w:val="20"/>
          <w:szCs w:val="20"/>
        </w:rPr>
        <w:t>Fuente: Elaboración propia.</w:t>
      </w:r>
    </w:p>
    <w:p w:rsidR="00443EAC" w:rsidRDefault="00443EAC">
      <w:pPr>
        <w:spacing w:before="0" w:line="240" w:lineRule="auto"/>
        <w:jc w:val="left"/>
        <w:rPr>
          <w:i/>
          <w:sz w:val="20"/>
          <w:szCs w:val="20"/>
        </w:rPr>
      </w:pPr>
      <w:r>
        <w:rPr>
          <w:i/>
          <w:sz w:val="20"/>
          <w:szCs w:val="20"/>
        </w:rPr>
        <w:br w:type="page"/>
      </w:r>
    </w:p>
    <w:p w:rsidR="00443EAC" w:rsidRDefault="00443EAC" w:rsidP="00443EAC">
      <w:pPr>
        <w:pStyle w:val="Ttulo2"/>
      </w:pPr>
      <w:bookmarkStart w:id="181" w:name="_Toc427753849"/>
      <w:r>
        <w:lastRenderedPageBreak/>
        <w:t>Evaluación Económica de Puentes Muestra</w:t>
      </w:r>
      <w:bookmarkEnd w:id="181"/>
    </w:p>
    <w:bookmarkEnd w:id="157"/>
    <w:bookmarkEnd w:id="158"/>
    <w:bookmarkEnd w:id="159"/>
    <w:p w:rsidR="00E57A68" w:rsidRPr="00E57A68" w:rsidRDefault="00E57A68" w:rsidP="00E57A68">
      <w:pPr>
        <w:rPr>
          <w:lang w:val="es-MX"/>
        </w:rPr>
      </w:pPr>
      <w:r w:rsidRPr="00E57A68">
        <w:rPr>
          <w:lang w:val="es-MX"/>
        </w:rPr>
        <w:t>Para la determinación de los indicadores de rentabilidad del presente proyecto se procedió a la evaluación económica de las inversiones a ser realizadas en los puentes objeto de presente estudio. La metodología aplicada para el efecto es la del "EXCEDENTE DEL CONSUMIDOR", cuantificando los beneficios que genera el proyecto frente a la alternativa base.</w:t>
      </w:r>
    </w:p>
    <w:p w:rsidR="00E57A68" w:rsidRPr="00E57A68" w:rsidRDefault="00E57A68" w:rsidP="00E57A68">
      <w:pPr>
        <w:rPr>
          <w:lang w:val="es-MX"/>
        </w:rPr>
      </w:pPr>
      <w:r w:rsidRPr="00E57A68">
        <w:rPr>
          <w:lang w:val="es-MX"/>
        </w:rPr>
        <w:t>Los beneficios fueron determinados por los “ahorros que produce el proyecto en costos generalizados de transporte” que deben cubrir los usuarios de las vías, ahorros que se generan por el acortamiento de distancia de recorrido de los vehículos de carga pesada que actualmente recorren mayores distancias (caminos alternativos) debido al estado pésimo de los puentes en cuestión. Además, fueron considerados los ahorros en costos mantenimiento de los puentes que incurrirá la agencia.</w:t>
      </w:r>
    </w:p>
    <w:p w:rsidR="00E57A68" w:rsidRPr="00E57A68" w:rsidRDefault="00E57A68" w:rsidP="00E57A68">
      <w:pPr>
        <w:rPr>
          <w:lang w:val="es-MX"/>
        </w:rPr>
      </w:pPr>
      <w:r w:rsidRPr="00E57A68">
        <w:rPr>
          <w:lang w:val="es-MX"/>
        </w:rPr>
        <w:t>Los costos y beneficios asociados al proyecto se corrigen a precios económicos a un factor de 0,84. Este factor es el utilizado frecuentemente en estudios de factibilidad realizados por el MOPC para proyectos viales de pavimentación asfáltica. La metodología de cálculo consiste, básicamente en aplicar factores correctivos a cada uno de los precios de bienes y servicios considerados en el cálculo de precios unitarios, para luego, con ellos obtener el presupuesto final, en términos económicos, de cada elemento de costo considerado (inversión, mantenimiento, etc.).</w:t>
      </w:r>
    </w:p>
    <w:p w:rsidR="00E57A68" w:rsidRPr="00E57A68" w:rsidRDefault="00E57A68" w:rsidP="00E57A68">
      <w:pPr>
        <w:rPr>
          <w:lang w:val="es-MX"/>
        </w:rPr>
      </w:pPr>
      <w:r w:rsidRPr="00E57A68">
        <w:rPr>
          <w:lang w:val="es-MX"/>
        </w:rPr>
        <w:t>Para efectos de la evaluación económica se tomaron en consideración los siguientes aspectos:</w:t>
      </w:r>
    </w:p>
    <w:p w:rsidR="00E57A68" w:rsidRPr="00E57A68" w:rsidRDefault="00E57A68" w:rsidP="00E57A68">
      <w:pPr>
        <w:rPr>
          <w:lang w:val="es-MX"/>
        </w:rPr>
      </w:pPr>
    </w:p>
    <w:p w:rsidR="00E57A68" w:rsidRPr="00E57A68" w:rsidRDefault="00E57A68" w:rsidP="00E76746">
      <w:pPr>
        <w:pStyle w:val="Prrafodelista"/>
        <w:numPr>
          <w:ilvl w:val="0"/>
          <w:numId w:val="45"/>
        </w:numPr>
        <w:rPr>
          <w:lang w:val="es-MX"/>
        </w:rPr>
      </w:pPr>
      <w:r w:rsidRPr="00E57A68">
        <w:rPr>
          <w:lang w:val="es-MX"/>
        </w:rPr>
        <w:t>El año base considerado es el 2015, que corresponde al periodo de estudios.</w:t>
      </w:r>
    </w:p>
    <w:p w:rsidR="00E57A68" w:rsidRPr="00E57A68" w:rsidRDefault="00E57A68" w:rsidP="00E76746">
      <w:pPr>
        <w:pStyle w:val="Prrafodelista"/>
        <w:numPr>
          <w:ilvl w:val="0"/>
          <w:numId w:val="45"/>
        </w:numPr>
        <w:rPr>
          <w:lang w:val="es-MX"/>
        </w:rPr>
      </w:pPr>
      <w:r w:rsidRPr="00E57A68">
        <w:rPr>
          <w:lang w:val="es-MX"/>
        </w:rPr>
        <w:t>El año 2016, periodo de licitaciones.</w:t>
      </w:r>
    </w:p>
    <w:p w:rsidR="00E57A68" w:rsidRPr="00E57A68" w:rsidRDefault="00E57A68" w:rsidP="00E76746">
      <w:pPr>
        <w:pStyle w:val="Prrafodelista"/>
        <w:numPr>
          <w:ilvl w:val="0"/>
          <w:numId w:val="45"/>
        </w:numPr>
        <w:rPr>
          <w:lang w:val="es-MX"/>
        </w:rPr>
      </w:pPr>
      <w:r w:rsidRPr="00E57A68">
        <w:rPr>
          <w:lang w:val="es-MX"/>
        </w:rPr>
        <w:t>Periodo de obras: 1 año,  año 2017:</w:t>
      </w:r>
    </w:p>
    <w:p w:rsidR="00E57A68" w:rsidRPr="00E57A68" w:rsidRDefault="00E57A68" w:rsidP="00E76746">
      <w:pPr>
        <w:pStyle w:val="Prrafodelista"/>
        <w:numPr>
          <w:ilvl w:val="0"/>
          <w:numId w:val="45"/>
        </w:numPr>
        <w:rPr>
          <w:lang w:val="es-MX"/>
        </w:rPr>
      </w:pPr>
      <w:r w:rsidRPr="00E57A68">
        <w:rPr>
          <w:lang w:val="es-MX"/>
        </w:rPr>
        <w:t>El año 2018, primer año de operación de los nuevos puentes.</w:t>
      </w:r>
    </w:p>
    <w:p w:rsidR="00E57A68" w:rsidRPr="00E57A68" w:rsidRDefault="00E57A68" w:rsidP="00E76746">
      <w:pPr>
        <w:pStyle w:val="Prrafodelista"/>
        <w:numPr>
          <w:ilvl w:val="0"/>
          <w:numId w:val="45"/>
        </w:numPr>
        <w:rPr>
          <w:lang w:val="es-MX"/>
        </w:rPr>
      </w:pPr>
      <w:r w:rsidRPr="00E57A68">
        <w:rPr>
          <w:lang w:val="es-MX"/>
        </w:rPr>
        <w:t>Vida útil de la inversión: 20 años.</w:t>
      </w:r>
    </w:p>
    <w:p w:rsidR="00E57A68" w:rsidRPr="00E57A68" w:rsidRDefault="00E57A68" w:rsidP="00E76746">
      <w:pPr>
        <w:pStyle w:val="Prrafodelista"/>
        <w:numPr>
          <w:ilvl w:val="0"/>
          <w:numId w:val="45"/>
        </w:numPr>
        <w:rPr>
          <w:lang w:val="es-MX"/>
        </w:rPr>
      </w:pPr>
      <w:r w:rsidRPr="00E57A68">
        <w:rPr>
          <w:lang w:val="es-MX"/>
        </w:rPr>
        <w:t>Para propósitos de descuento, se asume que los valores anuales ocurren al inicio de cada año, y la tasa es del 12%.</w:t>
      </w:r>
    </w:p>
    <w:p w:rsidR="00E57A68" w:rsidRPr="00E57A68" w:rsidRDefault="00E57A68" w:rsidP="00E76746">
      <w:pPr>
        <w:pStyle w:val="Prrafodelista"/>
        <w:numPr>
          <w:ilvl w:val="0"/>
          <w:numId w:val="45"/>
        </w:numPr>
        <w:rPr>
          <w:lang w:val="es-MX"/>
        </w:rPr>
      </w:pPr>
      <w:r w:rsidRPr="00E57A68">
        <w:rPr>
          <w:lang w:val="es-MX"/>
        </w:rPr>
        <w:t>La unidad monetaria utilizada es el dólar americano a un tipo de cambio de 1 U$S = 5100 Gs.</w:t>
      </w:r>
    </w:p>
    <w:p w:rsidR="00E57A68" w:rsidRPr="00E57A68" w:rsidRDefault="00E57A68" w:rsidP="00E57A68">
      <w:pPr>
        <w:rPr>
          <w:lang w:val="es-MX"/>
        </w:rPr>
      </w:pPr>
    </w:p>
    <w:p w:rsidR="00E57A68" w:rsidRPr="00E57A68" w:rsidRDefault="00E57A68" w:rsidP="00E57A68">
      <w:pPr>
        <w:rPr>
          <w:lang w:val="es-MX"/>
        </w:rPr>
      </w:pPr>
      <w:r w:rsidRPr="00E57A68">
        <w:rPr>
          <w:lang w:val="es-MX"/>
        </w:rPr>
        <w:t>Los escenarios analizados son:</w:t>
      </w:r>
    </w:p>
    <w:p w:rsidR="00E57A68" w:rsidRPr="00E57A68" w:rsidRDefault="00E57A68" w:rsidP="00E57A68">
      <w:pPr>
        <w:rPr>
          <w:lang w:val="es-MX"/>
        </w:rPr>
      </w:pPr>
      <w:r w:rsidRPr="00E57A68">
        <w:rPr>
          <w:lang w:val="es-MX"/>
        </w:rPr>
        <w:t>o</w:t>
      </w:r>
      <w:r w:rsidRPr="00E57A68">
        <w:rPr>
          <w:lang w:val="es-MX"/>
        </w:rPr>
        <w:tab/>
      </w:r>
      <w:r w:rsidRPr="00E57A68">
        <w:rPr>
          <w:b/>
          <w:lang w:val="es-MX"/>
        </w:rPr>
        <w:t>Escenario base:</w:t>
      </w:r>
      <w:r w:rsidRPr="00E57A68">
        <w:rPr>
          <w:lang w:val="es-MX"/>
        </w:rPr>
        <w:t xml:space="preserve"> Sin proyecto, se aplica solo mantenimiento de emergencia de los puentes de madera.</w:t>
      </w:r>
    </w:p>
    <w:p w:rsidR="00443EAC" w:rsidRDefault="00E57A68" w:rsidP="00E57A68">
      <w:pPr>
        <w:rPr>
          <w:lang w:val="es-MX"/>
        </w:rPr>
      </w:pPr>
      <w:r w:rsidRPr="00E57A68">
        <w:rPr>
          <w:lang w:val="es-MX"/>
        </w:rPr>
        <w:t>o</w:t>
      </w:r>
      <w:r w:rsidRPr="00E57A68">
        <w:rPr>
          <w:lang w:val="es-MX"/>
        </w:rPr>
        <w:tab/>
      </w:r>
      <w:r w:rsidRPr="00E57A68">
        <w:rPr>
          <w:b/>
          <w:lang w:val="es-MX"/>
        </w:rPr>
        <w:t>Escenario con proyecto</w:t>
      </w:r>
      <w:r w:rsidRPr="00E57A68">
        <w:rPr>
          <w:lang w:val="es-MX"/>
        </w:rPr>
        <w:t>: Construcción de nuevos puentes de hormigón armado y mantenimientos de rutina anuales.</w:t>
      </w:r>
    </w:p>
    <w:p w:rsidR="00E57A68" w:rsidRDefault="00E57A68" w:rsidP="00E57A68">
      <w:pPr>
        <w:rPr>
          <w:lang w:val="es-MX"/>
        </w:rPr>
      </w:pPr>
    </w:p>
    <w:p w:rsidR="00E57A68" w:rsidRPr="00757689" w:rsidRDefault="00E57A68" w:rsidP="00224733">
      <w:pPr>
        <w:pStyle w:val="Ttulo3"/>
      </w:pPr>
      <w:bookmarkStart w:id="182" w:name="_Toc145063676"/>
      <w:bookmarkStart w:id="183" w:name="_Toc225928463"/>
      <w:r w:rsidRPr="00757689">
        <w:t xml:space="preserve">Costos </w:t>
      </w:r>
      <w:bookmarkEnd w:id="182"/>
      <w:r w:rsidRPr="00757689">
        <w:t>de inversión y conservación</w:t>
      </w:r>
      <w:bookmarkEnd w:id="183"/>
    </w:p>
    <w:p w:rsidR="00E57A68" w:rsidRDefault="00E57A68" w:rsidP="00E57A68">
      <w:pPr>
        <w:rPr>
          <w:szCs w:val="22"/>
          <w:lang w:val="es-ES"/>
        </w:rPr>
      </w:pPr>
      <w:r>
        <w:rPr>
          <w:szCs w:val="22"/>
          <w:lang w:val="es-ES"/>
        </w:rPr>
        <w:t>En el siguiente cuadro se presentan los costos estimados de inversión previstos, por puente y a precios económicos y financieros:</w:t>
      </w:r>
    </w:p>
    <w:p w:rsidR="00220098" w:rsidRDefault="00220098">
      <w:pPr>
        <w:spacing w:before="0" w:line="240" w:lineRule="auto"/>
        <w:jc w:val="left"/>
        <w:rPr>
          <w:szCs w:val="22"/>
          <w:lang w:val="es-ES"/>
        </w:rPr>
      </w:pPr>
      <w:r>
        <w:rPr>
          <w:szCs w:val="22"/>
          <w:lang w:val="es-ES"/>
        </w:rPr>
        <w:br w:type="page"/>
      </w:r>
    </w:p>
    <w:p w:rsidR="00E57A68" w:rsidRDefault="00E57A68" w:rsidP="00E57A68">
      <w:pPr>
        <w:rPr>
          <w:szCs w:val="22"/>
          <w:lang w:val="es-ES"/>
        </w:rPr>
      </w:pPr>
    </w:p>
    <w:tbl>
      <w:tblPr>
        <w:tblW w:w="934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
        <w:gridCol w:w="1125"/>
        <w:gridCol w:w="943"/>
        <w:gridCol w:w="3319"/>
        <w:gridCol w:w="842"/>
        <w:gridCol w:w="699"/>
        <w:gridCol w:w="970"/>
        <w:gridCol w:w="1024"/>
      </w:tblGrid>
      <w:tr w:rsidR="00E57A68" w:rsidRPr="001352F7" w:rsidTr="00E57A68">
        <w:trPr>
          <w:trHeight w:val="448"/>
        </w:trPr>
        <w:tc>
          <w:tcPr>
            <w:tcW w:w="420" w:type="dxa"/>
            <w:vMerge w:val="restart"/>
            <w:shd w:val="clear" w:color="auto" w:fill="DBE5F1" w:themeFill="accent1" w:themeFillTint="33"/>
            <w:vAlign w:val="center"/>
            <w:hideMark/>
          </w:tcPr>
          <w:p w:rsidR="00E57A68" w:rsidRPr="001352F7" w:rsidRDefault="00E57A68" w:rsidP="00224733">
            <w:pPr>
              <w:jc w:val="center"/>
              <w:rPr>
                <w:rFonts w:cs="Arial"/>
                <w:b/>
                <w:bCs/>
                <w:sz w:val="20"/>
                <w:lang w:val="es-ES"/>
              </w:rPr>
            </w:pPr>
            <w:r w:rsidRPr="001352F7">
              <w:rPr>
                <w:rFonts w:cs="Arial"/>
                <w:b/>
                <w:bCs/>
                <w:sz w:val="20"/>
                <w:lang w:val="es-ES"/>
              </w:rPr>
              <w:t>No.</w:t>
            </w:r>
          </w:p>
        </w:tc>
        <w:tc>
          <w:tcPr>
            <w:tcW w:w="1125" w:type="dxa"/>
            <w:vMerge w:val="restart"/>
            <w:shd w:val="clear" w:color="auto" w:fill="DBE5F1" w:themeFill="accent1" w:themeFillTint="33"/>
            <w:vAlign w:val="center"/>
            <w:hideMark/>
          </w:tcPr>
          <w:p w:rsidR="00E57A68" w:rsidRPr="001352F7" w:rsidRDefault="00E57A68" w:rsidP="00224733">
            <w:pPr>
              <w:jc w:val="center"/>
              <w:rPr>
                <w:rFonts w:cs="Arial"/>
                <w:b/>
                <w:bCs/>
                <w:sz w:val="20"/>
                <w:lang w:val="es-ES"/>
              </w:rPr>
            </w:pPr>
            <w:r w:rsidRPr="001352F7">
              <w:rPr>
                <w:rFonts w:cs="Arial"/>
                <w:b/>
                <w:bCs/>
                <w:sz w:val="20"/>
                <w:lang w:val="es-ES"/>
              </w:rPr>
              <w:t>Arroyo - rio</w:t>
            </w:r>
          </w:p>
        </w:tc>
        <w:tc>
          <w:tcPr>
            <w:tcW w:w="943" w:type="dxa"/>
            <w:vMerge w:val="restart"/>
            <w:shd w:val="clear" w:color="auto" w:fill="DBE5F1" w:themeFill="accent1" w:themeFillTint="33"/>
            <w:vAlign w:val="center"/>
            <w:hideMark/>
          </w:tcPr>
          <w:p w:rsidR="00E57A68" w:rsidRPr="001352F7" w:rsidRDefault="00E57A68" w:rsidP="00224733">
            <w:pPr>
              <w:jc w:val="center"/>
              <w:rPr>
                <w:rFonts w:cs="Arial"/>
                <w:b/>
                <w:bCs/>
                <w:sz w:val="20"/>
                <w:lang w:val="es-ES"/>
              </w:rPr>
            </w:pPr>
            <w:r w:rsidRPr="001352F7">
              <w:rPr>
                <w:rFonts w:cs="Arial"/>
                <w:b/>
                <w:bCs/>
                <w:sz w:val="20"/>
                <w:lang w:val="es-ES"/>
              </w:rPr>
              <w:t>Dpto.</w:t>
            </w:r>
          </w:p>
        </w:tc>
        <w:tc>
          <w:tcPr>
            <w:tcW w:w="3319" w:type="dxa"/>
            <w:vMerge w:val="restart"/>
            <w:shd w:val="clear" w:color="auto" w:fill="DBE5F1" w:themeFill="accent1" w:themeFillTint="33"/>
            <w:vAlign w:val="center"/>
            <w:hideMark/>
          </w:tcPr>
          <w:p w:rsidR="00E57A68" w:rsidRPr="001352F7" w:rsidRDefault="00E57A68" w:rsidP="00224733">
            <w:pPr>
              <w:jc w:val="center"/>
              <w:rPr>
                <w:rFonts w:cs="Arial"/>
                <w:b/>
                <w:bCs/>
                <w:sz w:val="20"/>
                <w:lang w:val="es-ES"/>
              </w:rPr>
            </w:pPr>
            <w:r w:rsidRPr="001352F7">
              <w:rPr>
                <w:rFonts w:cs="Arial"/>
                <w:b/>
                <w:bCs/>
                <w:sz w:val="20"/>
                <w:lang w:val="es-ES"/>
              </w:rPr>
              <w:t>Camino</w:t>
            </w:r>
          </w:p>
        </w:tc>
        <w:tc>
          <w:tcPr>
            <w:tcW w:w="842" w:type="dxa"/>
            <w:vMerge w:val="restart"/>
            <w:shd w:val="clear" w:color="auto" w:fill="DBE5F1" w:themeFill="accent1" w:themeFillTint="33"/>
            <w:vAlign w:val="center"/>
            <w:hideMark/>
          </w:tcPr>
          <w:p w:rsidR="00E57A68" w:rsidRPr="001352F7" w:rsidRDefault="00E57A68" w:rsidP="00224733">
            <w:pPr>
              <w:jc w:val="center"/>
              <w:rPr>
                <w:rFonts w:cs="Arial"/>
                <w:b/>
                <w:bCs/>
                <w:sz w:val="20"/>
                <w:lang w:val="es-ES"/>
              </w:rPr>
            </w:pPr>
            <w:r w:rsidRPr="001352F7">
              <w:rPr>
                <w:rFonts w:cs="Arial"/>
                <w:b/>
                <w:bCs/>
                <w:sz w:val="20"/>
                <w:lang w:val="es-ES"/>
              </w:rPr>
              <w:t>Longitud</w:t>
            </w:r>
            <w:r w:rsidRPr="001352F7">
              <w:rPr>
                <w:rFonts w:cs="Arial"/>
                <w:b/>
                <w:bCs/>
                <w:sz w:val="20"/>
                <w:lang w:val="es-ES"/>
              </w:rPr>
              <w:br/>
              <w:t>m</w:t>
            </w:r>
          </w:p>
        </w:tc>
        <w:tc>
          <w:tcPr>
            <w:tcW w:w="699" w:type="dxa"/>
            <w:vMerge w:val="restart"/>
            <w:shd w:val="clear" w:color="auto" w:fill="DBE5F1" w:themeFill="accent1" w:themeFillTint="33"/>
            <w:vAlign w:val="center"/>
            <w:hideMark/>
          </w:tcPr>
          <w:p w:rsidR="00E57A68" w:rsidRPr="001352F7" w:rsidRDefault="00E57A68" w:rsidP="00224733">
            <w:pPr>
              <w:jc w:val="center"/>
              <w:rPr>
                <w:rFonts w:cs="Arial"/>
                <w:b/>
                <w:bCs/>
                <w:sz w:val="20"/>
                <w:lang w:val="es-ES"/>
              </w:rPr>
            </w:pPr>
            <w:r w:rsidRPr="001352F7">
              <w:rPr>
                <w:rFonts w:cs="Arial"/>
                <w:b/>
                <w:bCs/>
                <w:sz w:val="20"/>
                <w:lang w:val="es-ES"/>
              </w:rPr>
              <w:t>Ancho</w:t>
            </w:r>
            <w:r w:rsidRPr="001352F7">
              <w:rPr>
                <w:rFonts w:cs="Arial"/>
                <w:b/>
                <w:bCs/>
                <w:sz w:val="20"/>
                <w:lang w:val="es-ES"/>
              </w:rPr>
              <w:br/>
              <w:t>m</w:t>
            </w:r>
          </w:p>
        </w:tc>
        <w:tc>
          <w:tcPr>
            <w:tcW w:w="1994" w:type="dxa"/>
            <w:gridSpan w:val="2"/>
            <w:shd w:val="clear" w:color="auto" w:fill="DBE5F1" w:themeFill="accent1" w:themeFillTint="33"/>
            <w:vAlign w:val="center"/>
            <w:hideMark/>
          </w:tcPr>
          <w:p w:rsidR="00E57A68" w:rsidRPr="001352F7" w:rsidRDefault="00E57A68" w:rsidP="00224733">
            <w:pPr>
              <w:jc w:val="center"/>
              <w:rPr>
                <w:rFonts w:cs="Arial"/>
                <w:b/>
                <w:bCs/>
                <w:sz w:val="20"/>
                <w:lang w:val="es-ES"/>
              </w:rPr>
            </w:pPr>
            <w:r w:rsidRPr="001352F7">
              <w:rPr>
                <w:rFonts w:cs="Arial"/>
                <w:b/>
                <w:bCs/>
                <w:sz w:val="20"/>
                <w:lang w:val="es-ES"/>
              </w:rPr>
              <w:t>Costo de Inversión</w:t>
            </w:r>
            <w:r w:rsidRPr="001352F7">
              <w:rPr>
                <w:rFonts w:cs="Arial"/>
                <w:b/>
                <w:bCs/>
                <w:sz w:val="20"/>
                <w:lang w:val="es-ES"/>
              </w:rPr>
              <w:br/>
              <w:t>U$S</w:t>
            </w:r>
          </w:p>
        </w:tc>
      </w:tr>
      <w:tr w:rsidR="00E57A68" w:rsidRPr="001352F7" w:rsidTr="00E57A68">
        <w:trPr>
          <w:trHeight w:val="255"/>
        </w:trPr>
        <w:tc>
          <w:tcPr>
            <w:tcW w:w="420" w:type="dxa"/>
            <w:vMerge/>
            <w:shd w:val="clear" w:color="auto" w:fill="DBE5F1" w:themeFill="accent1" w:themeFillTint="33"/>
            <w:vAlign w:val="center"/>
            <w:hideMark/>
          </w:tcPr>
          <w:p w:rsidR="00E57A68" w:rsidRPr="001352F7" w:rsidRDefault="00E57A68" w:rsidP="00224733">
            <w:pPr>
              <w:jc w:val="left"/>
              <w:rPr>
                <w:rFonts w:cs="Arial"/>
                <w:b/>
                <w:bCs/>
                <w:sz w:val="20"/>
                <w:lang w:val="es-ES"/>
              </w:rPr>
            </w:pPr>
          </w:p>
        </w:tc>
        <w:tc>
          <w:tcPr>
            <w:tcW w:w="1125" w:type="dxa"/>
            <w:vMerge/>
            <w:shd w:val="clear" w:color="auto" w:fill="DBE5F1" w:themeFill="accent1" w:themeFillTint="33"/>
            <w:vAlign w:val="center"/>
            <w:hideMark/>
          </w:tcPr>
          <w:p w:rsidR="00E57A68" w:rsidRPr="001352F7" w:rsidRDefault="00E57A68" w:rsidP="00224733">
            <w:pPr>
              <w:jc w:val="left"/>
              <w:rPr>
                <w:rFonts w:cs="Arial"/>
                <w:b/>
                <w:bCs/>
                <w:sz w:val="20"/>
                <w:lang w:val="es-ES"/>
              </w:rPr>
            </w:pPr>
          </w:p>
        </w:tc>
        <w:tc>
          <w:tcPr>
            <w:tcW w:w="943" w:type="dxa"/>
            <w:vMerge/>
            <w:shd w:val="clear" w:color="auto" w:fill="DBE5F1" w:themeFill="accent1" w:themeFillTint="33"/>
            <w:vAlign w:val="center"/>
            <w:hideMark/>
          </w:tcPr>
          <w:p w:rsidR="00E57A68" w:rsidRPr="001352F7" w:rsidRDefault="00E57A68" w:rsidP="00224733">
            <w:pPr>
              <w:jc w:val="left"/>
              <w:rPr>
                <w:rFonts w:cs="Arial"/>
                <w:b/>
                <w:bCs/>
                <w:sz w:val="20"/>
                <w:lang w:val="es-ES"/>
              </w:rPr>
            </w:pPr>
          </w:p>
        </w:tc>
        <w:tc>
          <w:tcPr>
            <w:tcW w:w="3319" w:type="dxa"/>
            <w:vMerge/>
            <w:shd w:val="clear" w:color="auto" w:fill="DBE5F1" w:themeFill="accent1" w:themeFillTint="33"/>
            <w:vAlign w:val="center"/>
            <w:hideMark/>
          </w:tcPr>
          <w:p w:rsidR="00E57A68" w:rsidRPr="001352F7" w:rsidRDefault="00E57A68" w:rsidP="00224733">
            <w:pPr>
              <w:jc w:val="left"/>
              <w:rPr>
                <w:rFonts w:cs="Arial"/>
                <w:b/>
                <w:bCs/>
                <w:sz w:val="20"/>
                <w:lang w:val="es-ES"/>
              </w:rPr>
            </w:pPr>
          </w:p>
        </w:tc>
        <w:tc>
          <w:tcPr>
            <w:tcW w:w="842" w:type="dxa"/>
            <w:vMerge/>
            <w:shd w:val="clear" w:color="auto" w:fill="DBE5F1" w:themeFill="accent1" w:themeFillTint="33"/>
            <w:vAlign w:val="center"/>
            <w:hideMark/>
          </w:tcPr>
          <w:p w:rsidR="00E57A68" w:rsidRPr="001352F7" w:rsidRDefault="00E57A68" w:rsidP="00224733">
            <w:pPr>
              <w:jc w:val="left"/>
              <w:rPr>
                <w:rFonts w:cs="Arial"/>
                <w:b/>
                <w:bCs/>
                <w:sz w:val="20"/>
                <w:lang w:val="es-ES"/>
              </w:rPr>
            </w:pPr>
          </w:p>
        </w:tc>
        <w:tc>
          <w:tcPr>
            <w:tcW w:w="699" w:type="dxa"/>
            <w:vMerge/>
            <w:shd w:val="clear" w:color="auto" w:fill="DBE5F1" w:themeFill="accent1" w:themeFillTint="33"/>
            <w:vAlign w:val="center"/>
            <w:hideMark/>
          </w:tcPr>
          <w:p w:rsidR="00E57A68" w:rsidRPr="001352F7" w:rsidRDefault="00E57A68" w:rsidP="00224733">
            <w:pPr>
              <w:jc w:val="left"/>
              <w:rPr>
                <w:rFonts w:cs="Arial"/>
                <w:b/>
                <w:bCs/>
                <w:sz w:val="20"/>
                <w:lang w:val="es-ES"/>
              </w:rPr>
            </w:pPr>
          </w:p>
        </w:tc>
        <w:tc>
          <w:tcPr>
            <w:tcW w:w="970" w:type="dxa"/>
            <w:shd w:val="clear" w:color="auto" w:fill="DBE5F1" w:themeFill="accent1" w:themeFillTint="33"/>
            <w:vAlign w:val="center"/>
            <w:hideMark/>
          </w:tcPr>
          <w:p w:rsidR="00E57A68" w:rsidRPr="001352F7" w:rsidRDefault="00E57A68" w:rsidP="00224733">
            <w:pPr>
              <w:jc w:val="center"/>
              <w:rPr>
                <w:rFonts w:cs="Arial"/>
                <w:b/>
                <w:bCs/>
                <w:sz w:val="20"/>
                <w:lang w:val="es-ES"/>
              </w:rPr>
            </w:pPr>
            <w:r w:rsidRPr="001352F7">
              <w:rPr>
                <w:rFonts w:cs="Arial"/>
                <w:b/>
                <w:bCs/>
                <w:sz w:val="20"/>
                <w:lang w:val="es-ES"/>
              </w:rPr>
              <w:t>Financiero</w:t>
            </w:r>
          </w:p>
        </w:tc>
        <w:tc>
          <w:tcPr>
            <w:tcW w:w="1024" w:type="dxa"/>
            <w:shd w:val="clear" w:color="auto" w:fill="DBE5F1" w:themeFill="accent1" w:themeFillTint="33"/>
            <w:vAlign w:val="center"/>
            <w:hideMark/>
          </w:tcPr>
          <w:p w:rsidR="00E57A68" w:rsidRPr="001352F7" w:rsidRDefault="00E57A68" w:rsidP="00224733">
            <w:pPr>
              <w:jc w:val="center"/>
              <w:rPr>
                <w:rFonts w:cs="Arial"/>
                <w:b/>
                <w:bCs/>
                <w:sz w:val="20"/>
                <w:lang w:val="es-ES"/>
              </w:rPr>
            </w:pPr>
            <w:r w:rsidRPr="001352F7">
              <w:rPr>
                <w:rFonts w:cs="Arial"/>
                <w:b/>
                <w:bCs/>
                <w:sz w:val="20"/>
                <w:lang w:val="es-ES"/>
              </w:rPr>
              <w:t>Económico</w:t>
            </w:r>
          </w:p>
        </w:tc>
      </w:tr>
      <w:tr w:rsidR="00E57A68" w:rsidRPr="001352F7" w:rsidTr="00224733">
        <w:trPr>
          <w:trHeight w:val="510"/>
        </w:trPr>
        <w:tc>
          <w:tcPr>
            <w:tcW w:w="420"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1</w:t>
            </w:r>
          </w:p>
        </w:tc>
        <w:tc>
          <w:tcPr>
            <w:tcW w:w="1125" w:type="dxa"/>
            <w:shd w:val="clear" w:color="auto" w:fill="auto"/>
            <w:vAlign w:val="center"/>
            <w:hideMark/>
          </w:tcPr>
          <w:p w:rsidR="00E57A68" w:rsidRPr="001352F7" w:rsidRDefault="00E57A68" w:rsidP="00224733">
            <w:pPr>
              <w:jc w:val="left"/>
              <w:rPr>
                <w:rFonts w:cs="Arial"/>
                <w:sz w:val="20"/>
                <w:lang w:val="es-ES"/>
              </w:rPr>
            </w:pPr>
            <w:proofErr w:type="spellStart"/>
            <w:r w:rsidRPr="001352F7">
              <w:rPr>
                <w:rFonts w:cs="Arial"/>
                <w:sz w:val="20"/>
                <w:lang w:val="es-ES"/>
              </w:rPr>
              <w:t>Aº</w:t>
            </w:r>
            <w:proofErr w:type="spellEnd"/>
            <w:r w:rsidRPr="001352F7">
              <w:rPr>
                <w:rFonts w:cs="Arial"/>
                <w:sz w:val="20"/>
                <w:lang w:val="es-ES"/>
              </w:rPr>
              <w:t xml:space="preserve"> </w:t>
            </w:r>
            <w:proofErr w:type="spellStart"/>
            <w:r w:rsidRPr="001352F7">
              <w:rPr>
                <w:rFonts w:cs="Arial"/>
                <w:sz w:val="20"/>
                <w:lang w:val="es-ES"/>
              </w:rPr>
              <w:t>Balmori</w:t>
            </w:r>
            <w:proofErr w:type="spellEnd"/>
          </w:p>
        </w:tc>
        <w:tc>
          <w:tcPr>
            <w:tcW w:w="943" w:type="dxa"/>
            <w:shd w:val="clear" w:color="auto" w:fill="auto"/>
            <w:vAlign w:val="center"/>
            <w:hideMark/>
          </w:tcPr>
          <w:p w:rsidR="00E57A68" w:rsidRPr="001352F7" w:rsidRDefault="00E57A68" w:rsidP="00224733">
            <w:pPr>
              <w:jc w:val="center"/>
              <w:rPr>
                <w:rFonts w:cs="Arial"/>
                <w:sz w:val="20"/>
                <w:lang w:val="es-ES"/>
              </w:rPr>
            </w:pPr>
            <w:proofErr w:type="spellStart"/>
            <w:r w:rsidRPr="001352F7">
              <w:rPr>
                <w:rFonts w:cs="Arial"/>
                <w:sz w:val="20"/>
                <w:lang w:val="es-ES"/>
              </w:rPr>
              <w:t>Paraguari</w:t>
            </w:r>
            <w:proofErr w:type="spellEnd"/>
          </w:p>
        </w:tc>
        <w:tc>
          <w:tcPr>
            <w:tcW w:w="3319" w:type="dxa"/>
            <w:shd w:val="clear" w:color="auto" w:fill="auto"/>
            <w:vAlign w:val="center"/>
            <w:hideMark/>
          </w:tcPr>
          <w:p w:rsidR="00E57A68" w:rsidRPr="001352F7" w:rsidRDefault="00E57A68" w:rsidP="00224733">
            <w:pPr>
              <w:jc w:val="left"/>
              <w:rPr>
                <w:rFonts w:cs="Arial"/>
                <w:sz w:val="20"/>
                <w:lang w:val="es-ES"/>
              </w:rPr>
            </w:pPr>
            <w:proofErr w:type="spellStart"/>
            <w:r w:rsidRPr="001352F7">
              <w:rPr>
                <w:rFonts w:cs="Arial"/>
                <w:sz w:val="20"/>
                <w:lang w:val="es-ES"/>
              </w:rPr>
              <w:t>Quiindy</w:t>
            </w:r>
            <w:proofErr w:type="spellEnd"/>
            <w:r w:rsidRPr="001352F7">
              <w:rPr>
                <w:rFonts w:cs="Arial"/>
                <w:sz w:val="20"/>
                <w:lang w:val="es-ES"/>
              </w:rPr>
              <w:t xml:space="preserve"> - Laguna </w:t>
            </w:r>
            <w:proofErr w:type="spellStart"/>
            <w:r w:rsidRPr="001352F7">
              <w:rPr>
                <w:rFonts w:cs="Arial"/>
                <w:sz w:val="20"/>
                <w:lang w:val="es-ES"/>
              </w:rPr>
              <w:t>Pyta</w:t>
            </w:r>
            <w:proofErr w:type="spellEnd"/>
            <w:r w:rsidRPr="001352F7">
              <w:rPr>
                <w:rFonts w:cs="Arial"/>
                <w:sz w:val="20"/>
                <w:lang w:val="es-ES"/>
              </w:rPr>
              <w:t xml:space="preserve"> Oeste - </w:t>
            </w:r>
            <w:proofErr w:type="spellStart"/>
            <w:r w:rsidRPr="001352F7">
              <w:rPr>
                <w:rFonts w:cs="Arial"/>
                <w:sz w:val="20"/>
                <w:lang w:val="es-ES"/>
              </w:rPr>
              <w:t>Acahay</w:t>
            </w:r>
            <w:proofErr w:type="spellEnd"/>
          </w:p>
        </w:tc>
        <w:tc>
          <w:tcPr>
            <w:tcW w:w="842"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45</w:t>
            </w:r>
          </w:p>
        </w:tc>
        <w:tc>
          <w:tcPr>
            <w:tcW w:w="699"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10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7A68" w:rsidRDefault="00E57A68" w:rsidP="00224733">
            <w:pPr>
              <w:jc w:val="center"/>
              <w:rPr>
                <w:rFonts w:cs="Arial"/>
                <w:sz w:val="20"/>
                <w:lang w:val="es-ES"/>
              </w:rPr>
            </w:pPr>
            <w:r>
              <w:rPr>
                <w:rFonts w:cs="Arial"/>
                <w:sz w:val="20"/>
              </w:rPr>
              <w:t>765.000</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642.600</w:t>
            </w:r>
          </w:p>
        </w:tc>
      </w:tr>
      <w:tr w:rsidR="00E57A68" w:rsidRPr="001352F7" w:rsidTr="00224733">
        <w:trPr>
          <w:trHeight w:val="510"/>
        </w:trPr>
        <w:tc>
          <w:tcPr>
            <w:tcW w:w="420"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2</w:t>
            </w:r>
          </w:p>
        </w:tc>
        <w:tc>
          <w:tcPr>
            <w:tcW w:w="1125" w:type="dxa"/>
            <w:shd w:val="clear" w:color="auto" w:fill="auto"/>
            <w:vAlign w:val="center"/>
            <w:hideMark/>
          </w:tcPr>
          <w:p w:rsidR="00E57A68" w:rsidRPr="001352F7" w:rsidRDefault="00E57A68" w:rsidP="00224733">
            <w:pPr>
              <w:jc w:val="left"/>
              <w:rPr>
                <w:rFonts w:cs="Arial"/>
                <w:sz w:val="20"/>
                <w:lang w:val="es-ES"/>
              </w:rPr>
            </w:pPr>
            <w:proofErr w:type="spellStart"/>
            <w:r w:rsidRPr="001352F7">
              <w:rPr>
                <w:rFonts w:cs="Arial"/>
                <w:sz w:val="20"/>
                <w:lang w:val="es-ES"/>
              </w:rPr>
              <w:t>Aº</w:t>
            </w:r>
            <w:proofErr w:type="spellEnd"/>
            <w:r w:rsidRPr="001352F7">
              <w:rPr>
                <w:rFonts w:cs="Arial"/>
                <w:sz w:val="20"/>
                <w:lang w:val="es-ES"/>
              </w:rPr>
              <w:t xml:space="preserve"> </w:t>
            </w:r>
            <w:proofErr w:type="spellStart"/>
            <w:r w:rsidRPr="001352F7">
              <w:rPr>
                <w:rFonts w:cs="Arial"/>
                <w:sz w:val="20"/>
                <w:lang w:val="es-ES"/>
              </w:rPr>
              <w:t>Rincon</w:t>
            </w:r>
            <w:proofErr w:type="spellEnd"/>
          </w:p>
        </w:tc>
        <w:tc>
          <w:tcPr>
            <w:tcW w:w="943" w:type="dxa"/>
            <w:shd w:val="clear" w:color="auto" w:fill="auto"/>
            <w:vAlign w:val="center"/>
            <w:hideMark/>
          </w:tcPr>
          <w:p w:rsidR="00E57A68" w:rsidRPr="001352F7" w:rsidRDefault="00E57A68" w:rsidP="00224733">
            <w:pPr>
              <w:jc w:val="center"/>
              <w:rPr>
                <w:rFonts w:cs="Arial"/>
                <w:sz w:val="20"/>
                <w:lang w:val="es-ES"/>
              </w:rPr>
            </w:pPr>
            <w:proofErr w:type="spellStart"/>
            <w:r w:rsidRPr="001352F7">
              <w:rPr>
                <w:rFonts w:cs="Arial"/>
                <w:sz w:val="20"/>
                <w:lang w:val="es-ES"/>
              </w:rPr>
              <w:t>Paraguari</w:t>
            </w:r>
            <w:proofErr w:type="spellEnd"/>
          </w:p>
        </w:tc>
        <w:tc>
          <w:tcPr>
            <w:tcW w:w="3319" w:type="dxa"/>
            <w:shd w:val="clear" w:color="auto" w:fill="auto"/>
            <w:vAlign w:val="center"/>
            <w:hideMark/>
          </w:tcPr>
          <w:p w:rsidR="00E57A68" w:rsidRPr="001352F7" w:rsidRDefault="00E57A68" w:rsidP="00224733">
            <w:pPr>
              <w:jc w:val="left"/>
              <w:rPr>
                <w:rFonts w:cs="Arial"/>
                <w:sz w:val="20"/>
                <w:lang w:val="es-ES"/>
              </w:rPr>
            </w:pPr>
            <w:proofErr w:type="spellStart"/>
            <w:r w:rsidRPr="001352F7">
              <w:rPr>
                <w:rFonts w:cs="Arial"/>
                <w:sz w:val="20"/>
                <w:lang w:val="es-ES"/>
              </w:rPr>
              <w:t>Quiindy</w:t>
            </w:r>
            <w:proofErr w:type="spellEnd"/>
            <w:r w:rsidRPr="001352F7">
              <w:rPr>
                <w:rFonts w:cs="Arial"/>
                <w:sz w:val="20"/>
                <w:lang w:val="es-ES"/>
              </w:rPr>
              <w:t xml:space="preserve"> - Laguna </w:t>
            </w:r>
            <w:proofErr w:type="spellStart"/>
            <w:r w:rsidRPr="001352F7">
              <w:rPr>
                <w:rFonts w:cs="Arial"/>
                <w:sz w:val="20"/>
                <w:lang w:val="es-ES"/>
              </w:rPr>
              <w:t>Pyta</w:t>
            </w:r>
            <w:proofErr w:type="spellEnd"/>
            <w:r w:rsidRPr="001352F7">
              <w:rPr>
                <w:rFonts w:cs="Arial"/>
                <w:sz w:val="20"/>
                <w:lang w:val="es-ES"/>
              </w:rPr>
              <w:t xml:space="preserve"> Oeste - </w:t>
            </w:r>
            <w:proofErr w:type="spellStart"/>
            <w:r w:rsidRPr="001352F7">
              <w:rPr>
                <w:rFonts w:cs="Arial"/>
                <w:sz w:val="20"/>
                <w:lang w:val="es-ES"/>
              </w:rPr>
              <w:t>Acahay</w:t>
            </w:r>
            <w:proofErr w:type="spellEnd"/>
          </w:p>
        </w:tc>
        <w:tc>
          <w:tcPr>
            <w:tcW w:w="842"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45</w:t>
            </w:r>
          </w:p>
        </w:tc>
        <w:tc>
          <w:tcPr>
            <w:tcW w:w="699"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10</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765.000</w:t>
            </w:r>
          </w:p>
        </w:tc>
        <w:tc>
          <w:tcPr>
            <w:tcW w:w="1024" w:type="dxa"/>
            <w:tcBorders>
              <w:top w:val="nil"/>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642.600</w:t>
            </w:r>
          </w:p>
        </w:tc>
      </w:tr>
      <w:tr w:rsidR="00E57A68" w:rsidRPr="001352F7" w:rsidTr="00224733">
        <w:trPr>
          <w:trHeight w:val="765"/>
        </w:trPr>
        <w:tc>
          <w:tcPr>
            <w:tcW w:w="420"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3</w:t>
            </w:r>
          </w:p>
        </w:tc>
        <w:tc>
          <w:tcPr>
            <w:tcW w:w="1125" w:type="dxa"/>
            <w:shd w:val="clear" w:color="auto" w:fill="auto"/>
            <w:vAlign w:val="center"/>
            <w:hideMark/>
          </w:tcPr>
          <w:p w:rsidR="00E57A68" w:rsidRPr="001352F7" w:rsidRDefault="00E57A68" w:rsidP="00224733">
            <w:pPr>
              <w:jc w:val="left"/>
              <w:rPr>
                <w:rFonts w:cs="Arial"/>
                <w:sz w:val="20"/>
                <w:lang w:val="es-ES"/>
              </w:rPr>
            </w:pPr>
            <w:proofErr w:type="spellStart"/>
            <w:r w:rsidRPr="001352F7">
              <w:rPr>
                <w:rFonts w:cs="Arial"/>
                <w:sz w:val="20"/>
                <w:lang w:val="es-ES"/>
              </w:rPr>
              <w:t>Aº</w:t>
            </w:r>
            <w:proofErr w:type="spellEnd"/>
            <w:r w:rsidRPr="001352F7">
              <w:rPr>
                <w:rFonts w:cs="Arial"/>
                <w:sz w:val="20"/>
                <w:lang w:val="es-ES"/>
              </w:rPr>
              <w:t xml:space="preserve">  </w:t>
            </w:r>
            <w:proofErr w:type="spellStart"/>
            <w:r w:rsidRPr="001352F7">
              <w:rPr>
                <w:rFonts w:cs="Arial"/>
                <w:sz w:val="20"/>
                <w:lang w:val="es-ES"/>
              </w:rPr>
              <w:t>Sanguri</w:t>
            </w:r>
            <w:proofErr w:type="spellEnd"/>
          </w:p>
        </w:tc>
        <w:tc>
          <w:tcPr>
            <w:tcW w:w="943"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Misiones</w:t>
            </w:r>
          </w:p>
        </w:tc>
        <w:tc>
          <w:tcPr>
            <w:tcW w:w="3319" w:type="dxa"/>
            <w:shd w:val="clear" w:color="auto" w:fill="auto"/>
            <w:vAlign w:val="center"/>
            <w:hideMark/>
          </w:tcPr>
          <w:p w:rsidR="00E57A68" w:rsidRPr="001352F7" w:rsidRDefault="00E57A68" w:rsidP="00224733">
            <w:pPr>
              <w:jc w:val="left"/>
              <w:rPr>
                <w:rFonts w:cs="Arial"/>
                <w:sz w:val="20"/>
                <w:lang w:val="es-ES"/>
              </w:rPr>
            </w:pPr>
            <w:r w:rsidRPr="001352F7">
              <w:rPr>
                <w:rFonts w:cs="Arial"/>
                <w:sz w:val="20"/>
                <w:lang w:val="es-ES"/>
              </w:rPr>
              <w:t xml:space="preserve">Santa Rosa - San Juan </w:t>
            </w:r>
            <w:proofErr w:type="spellStart"/>
            <w:r w:rsidRPr="001352F7">
              <w:rPr>
                <w:rFonts w:cs="Arial"/>
                <w:sz w:val="20"/>
                <w:lang w:val="es-ES"/>
              </w:rPr>
              <w:t>Bechmans</w:t>
            </w:r>
            <w:proofErr w:type="spellEnd"/>
            <w:r w:rsidRPr="001352F7">
              <w:rPr>
                <w:rFonts w:cs="Arial"/>
                <w:sz w:val="20"/>
                <w:lang w:val="es-ES"/>
              </w:rPr>
              <w:t xml:space="preserve">; Cerro Costa - San Juan </w:t>
            </w:r>
            <w:proofErr w:type="spellStart"/>
            <w:r w:rsidRPr="001352F7">
              <w:rPr>
                <w:rFonts w:cs="Arial"/>
                <w:sz w:val="20"/>
                <w:lang w:val="es-ES"/>
              </w:rPr>
              <w:t>Berchmaans</w:t>
            </w:r>
            <w:proofErr w:type="spellEnd"/>
          </w:p>
        </w:tc>
        <w:tc>
          <w:tcPr>
            <w:tcW w:w="842"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15</w:t>
            </w:r>
          </w:p>
        </w:tc>
        <w:tc>
          <w:tcPr>
            <w:tcW w:w="699"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10</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255.000</w:t>
            </w:r>
          </w:p>
        </w:tc>
        <w:tc>
          <w:tcPr>
            <w:tcW w:w="1024" w:type="dxa"/>
            <w:tcBorders>
              <w:top w:val="nil"/>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214.200</w:t>
            </w:r>
          </w:p>
        </w:tc>
      </w:tr>
      <w:tr w:rsidR="00E57A68" w:rsidRPr="001352F7" w:rsidTr="00224733">
        <w:trPr>
          <w:trHeight w:val="510"/>
        </w:trPr>
        <w:tc>
          <w:tcPr>
            <w:tcW w:w="420"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4</w:t>
            </w:r>
          </w:p>
        </w:tc>
        <w:tc>
          <w:tcPr>
            <w:tcW w:w="1125" w:type="dxa"/>
            <w:shd w:val="clear" w:color="auto" w:fill="auto"/>
            <w:vAlign w:val="center"/>
            <w:hideMark/>
          </w:tcPr>
          <w:p w:rsidR="00E57A68" w:rsidRPr="001352F7" w:rsidRDefault="00E57A68" w:rsidP="00224733">
            <w:pPr>
              <w:jc w:val="left"/>
              <w:rPr>
                <w:rFonts w:cs="Arial"/>
                <w:sz w:val="20"/>
                <w:lang w:val="es-ES"/>
              </w:rPr>
            </w:pPr>
            <w:proofErr w:type="spellStart"/>
            <w:r w:rsidRPr="001352F7">
              <w:rPr>
                <w:rFonts w:cs="Arial"/>
                <w:sz w:val="20"/>
                <w:lang w:val="es-ES"/>
              </w:rPr>
              <w:t>Aº</w:t>
            </w:r>
            <w:proofErr w:type="spellEnd"/>
            <w:r w:rsidRPr="001352F7">
              <w:rPr>
                <w:rFonts w:cs="Arial"/>
                <w:sz w:val="20"/>
                <w:lang w:val="es-ES"/>
              </w:rPr>
              <w:t xml:space="preserve"> </w:t>
            </w:r>
            <w:proofErr w:type="spellStart"/>
            <w:r w:rsidRPr="001352F7">
              <w:rPr>
                <w:rFonts w:cs="Arial"/>
                <w:sz w:val="20"/>
                <w:lang w:val="es-ES"/>
              </w:rPr>
              <w:t>Tobati</w:t>
            </w:r>
            <w:proofErr w:type="spellEnd"/>
          </w:p>
        </w:tc>
        <w:tc>
          <w:tcPr>
            <w:tcW w:w="943"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Cordillera</w:t>
            </w:r>
          </w:p>
        </w:tc>
        <w:tc>
          <w:tcPr>
            <w:tcW w:w="3319" w:type="dxa"/>
            <w:shd w:val="clear" w:color="auto" w:fill="auto"/>
            <w:vAlign w:val="center"/>
            <w:hideMark/>
          </w:tcPr>
          <w:p w:rsidR="00E57A68" w:rsidRPr="001352F7" w:rsidRDefault="00E57A68" w:rsidP="00224733">
            <w:pPr>
              <w:jc w:val="left"/>
              <w:rPr>
                <w:rFonts w:cs="Arial"/>
                <w:sz w:val="20"/>
                <w:lang w:val="es-ES"/>
              </w:rPr>
            </w:pPr>
            <w:r w:rsidRPr="001352F7">
              <w:rPr>
                <w:rFonts w:cs="Arial"/>
                <w:sz w:val="20"/>
                <w:lang w:val="es-ES"/>
              </w:rPr>
              <w:t xml:space="preserve">Ruta </w:t>
            </w:r>
            <w:proofErr w:type="spellStart"/>
            <w:r w:rsidRPr="001352F7">
              <w:rPr>
                <w:rFonts w:cs="Arial"/>
                <w:sz w:val="20"/>
                <w:lang w:val="es-ES"/>
              </w:rPr>
              <w:t>Asf.Tobati</w:t>
            </w:r>
            <w:proofErr w:type="spellEnd"/>
            <w:r w:rsidRPr="001352F7">
              <w:rPr>
                <w:rFonts w:cs="Arial"/>
                <w:sz w:val="20"/>
                <w:lang w:val="es-ES"/>
              </w:rPr>
              <w:t>-Oratorio 3 Reyes-Col. 21 de Julio</w:t>
            </w:r>
          </w:p>
        </w:tc>
        <w:tc>
          <w:tcPr>
            <w:tcW w:w="842"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45</w:t>
            </w:r>
          </w:p>
        </w:tc>
        <w:tc>
          <w:tcPr>
            <w:tcW w:w="699" w:type="dxa"/>
            <w:shd w:val="clear" w:color="auto" w:fill="auto"/>
            <w:vAlign w:val="center"/>
            <w:hideMark/>
          </w:tcPr>
          <w:p w:rsidR="00E57A68" w:rsidRPr="001352F7" w:rsidRDefault="00E57A68" w:rsidP="00224733">
            <w:pPr>
              <w:jc w:val="center"/>
              <w:rPr>
                <w:rFonts w:cs="Arial"/>
                <w:sz w:val="20"/>
                <w:lang w:val="es-ES"/>
              </w:rPr>
            </w:pPr>
            <w:r w:rsidRPr="001352F7">
              <w:rPr>
                <w:rFonts w:cs="Arial"/>
                <w:sz w:val="20"/>
                <w:lang w:val="es-ES"/>
              </w:rPr>
              <w:t>10</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765.000</w:t>
            </w:r>
          </w:p>
        </w:tc>
        <w:tc>
          <w:tcPr>
            <w:tcW w:w="1024" w:type="dxa"/>
            <w:tcBorders>
              <w:top w:val="nil"/>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642.600</w:t>
            </w:r>
          </w:p>
        </w:tc>
      </w:tr>
    </w:tbl>
    <w:p w:rsidR="00E57A68" w:rsidRDefault="00E57A68" w:rsidP="00E57A68">
      <w:pPr>
        <w:rPr>
          <w:szCs w:val="22"/>
          <w:lang w:val="es-ES"/>
        </w:rPr>
      </w:pPr>
      <w:r>
        <w:rPr>
          <w:szCs w:val="22"/>
          <w:lang w:val="es-ES"/>
        </w:rPr>
        <w:t>Los costos de mantenimiento que se presentan a continuación fueron obtenidos del Departamento de Conservación de Rutas de la Dirección de Vialidad del MOPC.</w:t>
      </w:r>
    </w:p>
    <w:p w:rsidR="00E57A68" w:rsidRDefault="00E57A68" w:rsidP="00E57A68">
      <w:pPr>
        <w:rPr>
          <w:szCs w:val="22"/>
          <w:lang w:val="es-ES"/>
        </w:rPr>
      </w:pPr>
    </w:p>
    <w:tbl>
      <w:tblPr>
        <w:tblW w:w="6931" w:type="dxa"/>
        <w:jc w:val="center"/>
        <w:tblCellMar>
          <w:left w:w="70" w:type="dxa"/>
          <w:right w:w="70" w:type="dxa"/>
        </w:tblCellMar>
        <w:tblLook w:val="04A0" w:firstRow="1" w:lastRow="0" w:firstColumn="1" w:lastColumn="0" w:noHBand="0" w:noVBand="1"/>
      </w:tblPr>
      <w:tblGrid>
        <w:gridCol w:w="1291"/>
        <w:gridCol w:w="1125"/>
        <w:gridCol w:w="1120"/>
        <w:gridCol w:w="1160"/>
        <w:gridCol w:w="1120"/>
        <w:gridCol w:w="1160"/>
      </w:tblGrid>
      <w:tr w:rsidR="00E57A68" w:rsidRPr="004579F2" w:rsidTr="00E57A68">
        <w:trPr>
          <w:trHeight w:val="570"/>
          <w:jc w:val="center"/>
        </w:trPr>
        <w:tc>
          <w:tcPr>
            <w:tcW w:w="2371" w:type="dxa"/>
            <w:gridSpan w:val="2"/>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E57A68" w:rsidRPr="004579F2" w:rsidRDefault="00E57A68" w:rsidP="00224733">
            <w:pPr>
              <w:jc w:val="center"/>
              <w:rPr>
                <w:rFonts w:cs="Arial"/>
                <w:b/>
                <w:bCs/>
                <w:sz w:val="20"/>
                <w:lang w:val="es-ES"/>
              </w:rPr>
            </w:pPr>
            <w:r w:rsidRPr="004579F2">
              <w:rPr>
                <w:rFonts w:cs="Arial"/>
                <w:b/>
                <w:bCs/>
                <w:sz w:val="20"/>
                <w:lang w:val="es-ES"/>
              </w:rPr>
              <w:t>Mantenimiento</w:t>
            </w:r>
          </w:p>
        </w:tc>
        <w:tc>
          <w:tcPr>
            <w:tcW w:w="2280" w:type="dxa"/>
            <w:gridSpan w:val="2"/>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E57A68" w:rsidRPr="004579F2" w:rsidRDefault="00E57A68" w:rsidP="00224733">
            <w:pPr>
              <w:jc w:val="center"/>
              <w:rPr>
                <w:rFonts w:cs="Arial"/>
                <w:b/>
                <w:bCs/>
                <w:sz w:val="20"/>
                <w:lang w:val="es-ES"/>
              </w:rPr>
            </w:pPr>
            <w:r w:rsidRPr="004579F2">
              <w:rPr>
                <w:rFonts w:cs="Arial"/>
                <w:b/>
                <w:bCs/>
                <w:sz w:val="20"/>
                <w:lang w:val="es-ES"/>
              </w:rPr>
              <w:t>Puente de</w:t>
            </w:r>
            <w:r w:rsidRPr="004579F2">
              <w:rPr>
                <w:rFonts w:cs="Arial"/>
                <w:b/>
                <w:bCs/>
                <w:sz w:val="20"/>
                <w:lang w:val="es-ES"/>
              </w:rPr>
              <w:br/>
              <w:t>Hormigón Armado</w:t>
            </w:r>
          </w:p>
        </w:tc>
        <w:tc>
          <w:tcPr>
            <w:tcW w:w="2280"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E57A68" w:rsidRPr="004579F2" w:rsidRDefault="00E57A68" w:rsidP="00224733">
            <w:pPr>
              <w:jc w:val="center"/>
              <w:rPr>
                <w:rFonts w:cs="Arial"/>
                <w:b/>
                <w:bCs/>
                <w:sz w:val="20"/>
                <w:lang w:val="es-ES"/>
              </w:rPr>
            </w:pPr>
            <w:r w:rsidRPr="004579F2">
              <w:rPr>
                <w:rFonts w:cs="Arial"/>
                <w:b/>
                <w:bCs/>
                <w:sz w:val="20"/>
                <w:lang w:val="es-ES"/>
              </w:rPr>
              <w:t>Puente de Madera</w:t>
            </w:r>
          </w:p>
        </w:tc>
      </w:tr>
      <w:tr w:rsidR="00E57A68" w:rsidRPr="004579F2" w:rsidTr="00E57A68">
        <w:trPr>
          <w:trHeight w:val="255"/>
          <w:jc w:val="center"/>
        </w:trPr>
        <w:tc>
          <w:tcPr>
            <w:tcW w:w="2371" w:type="dxa"/>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hideMark/>
          </w:tcPr>
          <w:p w:rsidR="00E57A68" w:rsidRPr="004579F2" w:rsidRDefault="00E57A68" w:rsidP="00224733">
            <w:pPr>
              <w:jc w:val="left"/>
              <w:rPr>
                <w:rFonts w:cs="Arial"/>
                <w:b/>
                <w:bCs/>
                <w:sz w:val="20"/>
                <w:lang w:val="es-ES"/>
              </w:rPr>
            </w:pPr>
          </w:p>
        </w:tc>
        <w:tc>
          <w:tcPr>
            <w:tcW w:w="1120" w:type="dxa"/>
            <w:tcBorders>
              <w:top w:val="nil"/>
              <w:left w:val="nil"/>
              <w:bottom w:val="single" w:sz="4" w:space="0" w:color="auto"/>
              <w:right w:val="single" w:sz="4" w:space="0" w:color="auto"/>
            </w:tcBorders>
            <w:shd w:val="clear" w:color="auto" w:fill="DBE5F1" w:themeFill="accent1" w:themeFillTint="33"/>
            <w:vAlign w:val="center"/>
            <w:hideMark/>
          </w:tcPr>
          <w:p w:rsidR="00E57A68" w:rsidRPr="004579F2" w:rsidRDefault="00E57A68" w:rsidP="00224733">
            <w:pPr>
              <w:jc w:val="center"/>
              <w:rPr>
                <w:rFonts w:cs="Arial"/>
                <w:b/>
                <w:bCs/>
                <w:sz w:val="20"/>
                <w:lang w:val="es-ES"/>
              </w:rPr>
            </w:pPr>
            <w:r w:rsidRPr="004579F2">
              <w:rPr>
                <w:rFonts w:cs="Arial"/>
                <w:b/>
                <w:bCs/>
                <w:sz w:val="20"/>
                <w:lang w:val="es-ES"/>
              </w:rPr>
              <w:t>Financiero</w:t>
            </w:r>
          </w:p>
        </w:tc>
        <w:tc>
          <w:tcPr>
            <w:tcW w:w="1160" w:type="dxa"/>
            <w:tcBorders>
              <w:top w:val="nil"/>
              <w:left w:val="nil"/>
              <w:bottom w:val="single" w:sz="4" w:space="0" w:color="auto"/>
              <w:right w:val="single" w:sz="4" w:space="0" w:color="auto"/>
            </w:tcBorders>
            <w:shd w:val="clear" w:color="auto" w:fill="DBE5F1" w:themeFill="accent1" w:themeFillTint="33"/>
            <w:vAlign w:val="center"/>
            <w:hideMark/>
          </w:tcPr>
          <w:p w:rsidR="00E57A68" w:rsidRPr="004579F2" w:rsidRDefault="00E57A68" w:rsidP="00224733">
            <w:pPr>
              <w:jc w:val="center"/>
              <w:rPr>
                <w:rFonts w:cs="Arial"/>
                <w:b/>
                <w:bCs/>
                <w:sz w:val="20"/>
                <w:lang w:val="es-ES"/>
              </w:rPr>
            </w:pPr>
            <w:r w:rsidRPr="004579F2">
              <w:rPr>
                <w:rFonts w:cs="Arial"/>
                <w:b/>
                <w:bCs/>
                <w:sz w:val="20"/>
                <w:lang w:val="es-ES"/>
              </w:rPr>
              <w:t>Económico</w:t>
            </w:r>
          </w:p>
        </w:tc>
        <w:tc>
          <w:tcPr>
            <w:tcW w:w="1120" w:type="dxa"/>
            <w:tcBorders>
              <w:top w:val="nil"/>
              <w:left w:val="nil"/>
              <w:bottom w:val="single" w:sz="4" w:space="0" w:color="auto"/>
              <w:right w:val="single" w:sz="4" w:space="0" w:color="auto"/>
            </w:tcBorders>
            <w:shd w:val="clear" w:color="auto" w:fill="DBE5F1" w:themeFill="accent1" w:themeFillTint="33"/>
            <w:vAlign w:val="center"/>
            <w:hideMark/>
          </w:tcPr>
          <w:p w:rsidR="00E57A68" w:rsidRPr="004579F2" w:rsidRDefault="00E57A68" w:rsidP="00224733">
            <w:pPr>
              <w:jc w:val="center"/>
              <w:rPr>
                <w:rFonts w:cs="Arial"/>
                <w:b/>
                <w:bCs/>
                <w:sz w:val="20"/>
                <w:lang w:val="es-ES"/>
              </w:rPr>
            </w:pPr>
            <w:r w:rsidRPr="004579F2">
              <w:rPr>
                <w:rFonts w:cs="Arial"/>
                <w:b/>
                <w:bCs/>
                <w:sz w:val="20"/>
                <w:lang w:val="es-ES"/>
              </w:rPr>
              <w:t>Financiero</w:t>
            </w:r>
          </w:p>
        </w:tc>
        <w:tc>
          <w:tcPr>
            <w:tcW w:w="1160" w:type="dxa"/>
            <w:tcBorders>
              <w:top w:val="nil"/>
              <w:left w:val="nil"/>
              <w:bottom w:val="single" w:sz="4" w:space="0" w:color="auto"/>
              <w:right w:val="single" w:sz="4" w:space="0" w:color="auto"/>
            </w:tcBorders>
            <w:shd w:val="clear" w:color="auto" w:fill="DBE5F1" w:themeFill="accent1" w:themeFillTint="33"/>
            <w:vAlign w:val="center"/>
            <w:hideMark/>
          </w:tcPr>
          <w:p w:rsidR="00E57A68" w:rsidRPr="004579F2" w:rsidRDefault="00E57A68" w:rsidP="00224733">
            <w:pPr>
              <w:jc w:val="center"/>
              <w:rPr>
                <w:rFonts w:cs="Arial"/>
                <w:b/>
                <w:bCs/>
                <w:sz w:val="20"/>
                <w:lang w:val="es-ES"/>
              </w:rPr>
            </w:pPr>
            <w:r w:rsidRPr="004579F2">
              <w:rPr>
                <w:rFonts w:cs="Arial"/>
                <w:b/>
                <w:bCs/>
                <w:sz w:val="20"/>
                <w:lang w:val="es-ES"/>
              </w:rPr>
              <w:t>Económico</w:t>
            </w:r>
          </w:p>
        </w:tc>
      </w:tr>
      <w:tr w:rsidR="00E57A68" w:rsidRPr="004579F2" w:rsidTr="00E57A68">
        <w:trPr>
          <w:trHeight w:val="255"/>
          <w:jc w:val="center"/>
        </w:trPr>
        <w:tc>
          <w:tcPr>
            <w:tcW w:w="1291"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57A68" w:rsidRPr="004579F2" w:rsidRDefault="00E57A68" w:rsidP="00D9435C">
            <w:r w:rsidRPr="004579F2">
              <w:t>Rutinario</w:t>
            </w:r>
          </w:p>
        </w:tc>
        <w:tc>
          <w:tcPr>
            <w:tcW w:w="1080"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4579F2" w:rsidRDefault="00E57A68" w:rsidP="00D9435C">
            <w:r w:rsidRPr="004579F2">
              <w:t>Gs/m/año</w:t>
            </w:r>
          </w:p>
        </w:tc>
        <w:tc>
          <w:tcPr>
            <w:tcW w:w="112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650.000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546.000</w:t>
            </w:r>
          </w:p>
        </w:tc>
        <w:tc>
          <w:tcPr>
            <w:tcW w:w="112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5.280.000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4.435.200</w:t>
            </w:r>
          </w:p>
        </w:tc>
      </w:tr>
      <w:tr w:rsidR="00E57A68" w:rsidRPr="004579F2" w:rsidTr="00E57A68">
        <w:trPr>
          <w:trHeight w:val="255"/>
          <w:jc w:val="center"/>
        </w:trPr>
        <w:tc>
          <w:tcPr>
            <w:tcW w:w="129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E57A68" w:rsidRPr="004579F2" w:rsidRDefault="00E57A68" w:rsidP="00E57A68">
            <w:pPr>
              <w:pStyle w:val="Ttulo2"/>
            </w:pPr>
          </w:p>
        </w:tc>
        <w:tc>
          <w:tcPr>
            <w:tcW w:w="1080"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4579F2" w:rsidRDefault="00E57A68" w:rsidP="00D9435C">
            <w:r w:rsidRPr="004579F2">
              <w:t>U$S/m/año</w:t>
            </w:r>
          </w:p>
        </w:tc>
        <w:tc>
          <w:tcPr>
            <w:tcW w:w="112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141</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119</w:t>
            </w:r>
          </w:p>
        </w:tc>
        <w:tc>
          <w:tcPr>
            <w:tcW w:w="112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1.173</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986</w:t>
            </w:r>
          </w:p>
        </w:tc>
      </w:tr>
      <w:tr w:rsidR="00E57A68" w:rsidRPr="004579F2" w:rsidTr="00E57A68">
        <w:trPr>
          <w:trHeight w:val="255"/>
          <w:jc w:val="center"/>
        </w:trPr>
        <w:tc>
          <w:tcPr>
            <w:tcW w:w="1291"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57A68" w:rsidRPr="004579F2" w:rsidRDefault="00E57A68" w:rsidP="00D9435C">
            <w:r w:rsidRPr="004579F2">
              <w:t>Periódico</w:t>
            </w:r>
          </w:p>
        </w:tc>
        <w:tc>
          <w:tcPr>
            <w:tcW w:w="1080"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4579F2" w:rsidRDefault="00E57A68" w:rsidP="00D9435C">
            <w:r w:rsidRPr="004579F2">
              <w:t>Gs/m/año</w:t>
            </w:r>
          </w:p>
        </w:tc>
        <w:tc>
          <w:tcPr>
            <w:tcW w:w="112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1.950.000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1.638.000</w:t>
            </w:r>
          </w:p>
        </w:tc>
        <w:tc>
          <w:tcPr>
            <w:tcW w:w="112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7.920.000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6.652.800</w:t>
            </w:r>
          </w:p>
        </w:tc>
      </w:tr>
      <w:tr w:rsidR="00E57A68" w:rsidRPr="004579F2" w:rsidTr="00E57A68">
        <w:trPr>
          <w:trHeight w:val="255"/>
          <w:jc w:val="center"/>
        </w:trPr>
        <w:tc>
          <w:tcPr>
            <w:tcW w:w="129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E57A68" w:rsidRPr="004579F2" w:rsidRDefault="00E57A68" w:rsidP="00E57A68">
            <w:pPr>
              <w:pStyle w:val="Ttulo2"/>
            </w:pPr>
          </w:p>
        </w:tc>
        <w:tc>
          <w:tcPr>
            <w:tcW w:w="1080"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4579F2" w:rsidRDefault="00E57A68" w:rsidP="00D9435C">
            <w:r w:rsidRPr="004579F2">
              <w:t>U$S/m/año</w:t>
            </w:r>
          </w:p>
        </w:tc>
        <w:tc>
          <w:tcPr>
            <w:tcW w:w="112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424</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356</w:t>
            </w:r>
          </w:p>
        </w:tc>
        <w:tc>
          <w:tcPr>
            <w:tcW w:w="112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1.760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4579F2" w:rsidRDefault="00E57A68" w:rsidP="00224733">
            <w:pPr>
              <w:jc w:val="right"/>
              <w:rPr>
                <w:rFonts w:cs="Arial"/>
                <w:sz w:val="20"/>
                <w:lang w:val="es-ES"/>
              </w:rPr>
            </w:pPr>
            <w:r w:rsidRPr="004579F2">
              <w:rPr>
                <w:rFonts w:cs="Arial"/>
                <w:sz w:val="20"/>
                <w:lang w:val="es-ES"/>
              </w:rPr>
              <w:t>1.478</w:t>
            </w:r>
          </w:p>
        </w:tc>
      </w:tr>
    </w:tbl>
    <w:p w:rsidR="00E57A68" w:rsidRDefault="00E57A68" w:rsidP="00E57A68">
      <w:pPr>
        <w:rPr>
          <w:szCs w:val="22"/>
          <w:lang w:val="es-ES"/>
        </w:rPr>
      </w:pPr>
    </w:p>
    <w:p w:rsidR="00E57A68" w:rsidRPr="00F345A0" w:rsidRDefault="00E57A68" w:rsidP="00E57A68">
      <w:pPr>
        <w:pStyle w:val="Ttulo2"/>
      </w:pPr>
      <w:bookmarkStart w:id="184" w:name="_Toc145063677"/>
      <w:bookmarkStart w:id="185" w:name="_Toc225928464"/>
      <w:bookmarkStart w:id="186" w:name="_Toc427753850"/>
      <w:r>
        <w:t>Beneficios d</w:t>
      </w:r>
      <w:r w:rsidRPr="00F345A0">
        <w:t>el Proyecto</w:t>
      </w:r>
      <w:bookmarkEnd w:id="184"/>
      <w:bookmarkEnd w:id="185"/>
      <w:bookmarkEnd w:id="186"/>
    </w:p>
    <w:p w:rsidR="00E57A68" w:rsidRPr="001A274A" w:rsidRDefault="00E57A68" w:rsidP="00E57A68">
      <w:pPr>
        <w:rPr>
          <w:szCs w:val="22"/>
          <w:lang w:val="es-ES"/>
        </w:rPr>
      </w:pPr>
      <w:r w:rsidRPr="001A274A">
        <w:rPr>
          <w:szCs w:val="22"/>
          <w:lang w:val="es-ES"/>
        </w:rPr>
        <w:t>Los beneficios que genera este proyecto derivan básicamente de los siguientes aspectos:</w:t>
      </w:r>
    </w:p>
    <w:p w:rsidR="00E57A68" w:rsidRDefault="00E57A68" w:rsidP="00E57A68">
      <w:pPr>
        <w:rPr>
          <w:szCs w:val="22"/>
          <w:lang w:val="es-ES"/>
        </w:rPr>
      </w:pPr>
    </w:p>
    <w:p w:rsidR="00E57A68" w:rsidRDefault="00E57A68" w:rsidP="00E76746">
      <w:pPr>
        <w:numPr>
          <w:ilvl w:val="0"/>
          <w:numId w:val="53"/>
        </w:numPr>
        <w:spacing w:before="0" w:line="240" w:lineRule="auto"/>
        <w:rPr>
          <w:szCs w:val="22"/>
          <w:lang w:val="es-ES"/>
        </w:rPr>
      </w:pPr>
      <w:r>
        <w:rPr>
          <w:szCs w:val="22"/>
          <w:lang w:val="es-ES"/>
        </w:rPr>
        <w:t>Ahorro en los costos de los usuarios, que a su vez  lo conforman los ahorros en los costos de operación vehicular (COV) y de tiempo de viaje (CTV).</w:t>
      </w:r>
    </w:p>
    <w:p w:rsidR="00E57A68" w:rsidRDefault="00E57A68" w:rsidP="00E76746">
      <w:pPr>
        <w:numPr>
          <w:ilvl w:val="0"/>
          <w:numId w:val="53"/>
        </w:numPr>
        <w:spacing w:before="0" w:line="240" w:lineRule="auto"/>
        <w:rPr>
          <w:szCs w:val="22"/>
          <w:lang w:val="es-ES"/>
        </w:rPr>
      </w:pPr>
      <w:r>
        <w:rPr>
          <w:szCs w:val="22"/>
          <w:lang w:val="es-ES"/>
        </w:rPr>
        <w:t>Ahorro en los costos de mantenimiento de los puentes.</w:t>
      </w:r>
    </w:p>
    <w:p w:rsidR="00E57A68" w:rsidRDefault="00E57A68" w:rsidP="00E57A68">
      <w:pPr>
        <w:rPr>
          <w:szCs w:val="22"/>
          <w:lang w:val="es-ES"/>
        </w:rPr>
      </w:pPr>
    </w:p>
    <w:p w:rsidR="00E57A68" w:rsidRPr="001A274A" w:rsidRDefault="00E57A68" w:rsidP="00224733">
      <w:pPr>
        <w:pStyle w:val="Ttulo3"/>
      </w:pPr>
      <w:bookmarkStart w:id="187" w:name="_Toc225928465"/>
      <w:r w:rsidRPr="001A274A">
        <w:t>Ahorro en Costos de los Usuarios</w:t>
      </w:r>
      <w:bookmarkEnd w:id="187"/>
    </w:p>
    <w:p w:rsidR="00E57A68" w:rsidRPr="001A274A" w:rsidRDefault="00E57A68" w:rsidP="00E57A68">
      <w:pPr>
        <w:rPr>
          <w:szCs w:val="22"/>
          <w:lang w:val="es-ES"/>
        </w:rPr>
      </w:pPr>
    </w:p>
    <w:p w:rsidR="00E57A68" w:rsidRDefault="00E57A68" w:rsidP="00E57A68">
      <w:pPr>
        <w:rPr>
          <w:szCs w:val="22"/>
          <w:lang w:val="es-ES"/>
        </w:rPr>
      </w:pPr>
      <w:r w:rsidRPr="001A274A">
        <w:rPr>
          <w:szCs w:val="22"/>
          <w:lang w:val="es-ES"/>
        </w:rPr>
        <w:t>Los beneficios directos provenientes de los ahorros de los costos de los usuarios, fueron calculados a partir de la comparación de los costos operacionales de los vehículos y de los costos relativos a los tiempos de viaje, para el tramo en estudio, en la situación sin y con el proyecto, determinándose los beneficios unitarios por tipo de vehículo y tipo de flujo de tránsito. En particular</w:t>
      </w:r>
      <w:r>
        <w:rPr>
          <w:szCs w:val="22"/>
          <w:lang w:val="es-ES"/>
        </w:rPr>
        <w:t>,</w:t>
      </w:r>
      <w:r w:rsidRPr="001A274A">
        <w:rPr>
          <w:szCs w:val="22"/>
          <w:lang w:val="es-ES"/>
        </w:rPr>
        <w:t xml:space="preserve"> se consideró </w:t>
      </w:r>
      <w:r w:rsidRPr="00AF32D7">
        <w:rPr>
          <w:szCs w:val="22"/>
          <w:lang w:val="es-ES"/>
        </w:rPr>
        <w:t>únicamente</w:t>
      </w:r>
      <w:r>
        <w:rPr>
          <w:szCs w:val="22"/>
          <w:lang w:val="es-ES"/>
        </w:rPr>
        <w:t xml:space="preserve"> los beneficios por los viajes derivados, que corresponde</w:t>
      </w:r>
      <w:r w:rsidRPr="00384714">
        <w:rPr>
          <w:szCs w:val="22"/>
          <w:lang w:val="es-ES"/>
        </w:rPr>
        <w:t xml:space="preserve"> a aquellos que hoy se realizan por </w:t>
      </w:r>
      <w:r>
        <w:rPr>
          <w:szCs w:val="22"/>
          <w:lang w:val="es-ES"/>
        </w:rPr>
        <w:lastRenderedPageBreak/>
        <w:t>otros</w:t>
      </w:r>
      <w:r w:rsidRPr="00384714">
        <w:rPr>
          <w:szCs w:val="22"/>
          <w:lang w:val="es-ES"/>
        </w:rPr>
        <w:t xml:space="preserve"> tramos </w:t>
      </w:r>
      <w:r>
        <w:rPr>
          <w:szCs w:val="22"/>
          <w:lang w:val="es-ES"/>
        </w:rPr>
        <w:t xml:space="preserve">alternativos </w:t>
      </w:r>
      <w:r>
        <w:rPr>
          <w:szCs w:val="22"/>
        </w:rPr>
        <w:t>debido al pésimo estado de los puentes en cuestión</w:t>
      </w:r>
      <w:r w:rsidRPr="00384714">
        <w:rPr>
          <w:szCs w:val="22"/>
          <w:lang w:val="es-ES"/>
        </w:rPr>
        <w:t xml:space="preserve">, </w:t>
      </w:r>
      <w:r>
        <w:rPr>
          <w:szCs w:val="22"/>
        </w:rPr>
        <w:t>recorriendo mayores distancias</w:t>
      </w:r>
      <w:r>
        <w:rPr>
          <w:szCs w:val="22"/>
          <w:lang w:val="es-ES"/>
        </w:rPr>
        <w:t xml:space="preserve">, </w:t>
      </w:r>
      <w:r>
        <w:rPr>
          <w:szCs w:val="22"/>
        </w:rPr>
        <w:t>y que luego de la construcción de los nuevos puentes se reincorporarían a los tramos originales acortando así distancias entre origen y destino</w:t>
      </w:r>
      <w:r w:rsidRPr="00384714">
        <w:rPr>
          <w:szCs w:val="22"/>
          <w:lang w:val="es-ES"/>
        </w:rPr>
        <w:t>. El beneficio en este caso corresponde a la diferencia entre los costos operativos y de tiempo de viaje entre los recorridos originales y los recorridos futuros en la situación con proyecto.</w:t>
      </w:r>
    </w:p>
    <w:p w:rsidR="00E57A68" w:rsidRPr="00384714" w:rsidRDefault="00E57A68" w:rsidP="00E57A68">
      <w:pPr>
        <w:rPr>
          <w:szCs w:val="22"/>
          <w:lang w:val="es-ES"/>
        </w:rPr>
      </w:pPr>
    </w:p>
    <w:p w:rsidR="00E57A68" w:rsidRPr="001A274A" w:rsidRDefault="00E57A68" w:rsidP="00E76746">
      <w:pPr>
        <w:pStyle w:val="Ttulo4"/>
        <w:keepLines w:val="0"/>
        <w:numPr>
          <w:ilvl w:val="3"/>
          <w:numId w:val="54"/>
        </w:numPr>
        <w:spacing w:before="0" w:line="240" w:lineRule="auto"/>
        <w:jc w:val="both"/>
      </w:pPr>
      <w:r w:rsidRPr="001A274A">
        <w:t>Costos de Operación Vehicular (COV)</w:t>
      </w:r>
    </w:p>
    <w:p w:rsidR="00E57A68" w:rsidRPr="00317CA0" w:rsidRDefault="00E57A68" w:rsidP="00E57A68">
      <w:pPr>
        <w:rPr>
          <w:szCs w:val="22"/>
          <w:lang w:val="es-ES"/>
        </w:rPr>
      </w:pPr>
      <w:r>
        <w:rPr>
          <w:szCs w:val="22"/>
          <w:lang w:val="es-ES"/>
        </w:rPr>
        <w:t xml:space="preserve">Para </w:t>
      </w:r>
      <w:r w:rsidRPr="00317CA0">
        <w:rPr>
          <w:szCs w:val="22"/>
          <w:lang w:val="es-ES"/>
        </w:rPr>
        <w:t>determinar el Costo</w:t>
      </w:r>
      <w:r>
        <w:rPr>
          <w:szCs w:val="22"/>
          <w:lang w:val="es-ES"/>
        </w:rPr>
        <w:t xml:space="preserve"> </w:t>
      </w:r>
      <w:r w:rsidRPr="00317CA0">
        <w:rPr>
          <w:szCs w:val="22"/>
          <w:lang w:val="es-ES"/>
        </w:rPr>
        <w:t>Operacional de Vehículos</w:t>
      </w:r>
      <w:r>
        <w:rPr>
          <w:szCs w:val="22"/>
          <w:lang w:val="es-ES"/>
        </w:rPr>
        <w:t xml:space="preserve"> se tomaron </w:t>
      </w:r>
      <w:r w:rsidRPr="00317CA0">
        <w:rPr>
          <w:szCs w:val="22"/>
          <w:lang w:val="es-ES"/>
        </w:rPr>
        <w:t xml:space="preserve">los </w:t>
      </w:r>
      <w:r>
        <w:rPr>
          <w:szCs w:val="22"/>
          <w:lang w:val="es-ES"/>
        </w:rPr>
        <w:t xml:space="preserve">valores del </w:t>
      </w:r>
      <w:r w:rsidRPr="00317CA0">
        <w:rPr>
          <w:szCs w:val="22"/>
          <w:lang w:val="es-ES"/>
        </w:rPr>
        <w:t>estudio realizado</w:t>
      </w:r>
      <w:r>
        <w:rPr>
          <w:szCs w:val="22"/>
          <w:lang w:val="es-ES"/>
        </w:rPr>
        <w:t xml:space="preserve"> </w:t>
      </w:r>
      <w:r w:rsidRPr="00317CA0">
        <w:rPr>
          <w:szCs w:val="22"/>
          <w:lang w:val="es-ES"/>
        </w:rPr>
        <w:t>por la “Dirección de Planificación Integral de Tran</w:t>
      </w:r>
      <w:r>
        <w:rPr>
          <w:szCs w:val="22"/>
          <w:lang w:val="es-ES"/>
        </w:rPr>
        <w:t xml:space="preserve">sporte de Paraguay” (DINATRAN - MOPC) </w:t>
      </w:r>
      <w:r w:rsidRPr="00317CA0">
        <w:rPr>
          <w:szCs w:val="22"/>
          <w:lang w:val="es-ES"/>
        </w:rPr>
        <w:t>en el año</w:t>
      </w:r>
      <w:r>
        <w:rPr>
          <w:szCs w:val="22"/>
          <w:lang w:val="es-ES"/>
        </w:rPr>
        <w:t xml:space="preserve"> 2013 los cuales fueron actualizados a 2015.</w:t>
      </w:r>
    </w:p>
    <w:p w:rsidR="00E57A68" w:rsidRDefault="00E57A68" w:rsidP="00E57A68">
      <w:pPr>
        <w:rPr>
          <w:szCs w:val="22"/>
          <w:lang w:val="es-ES"/>
        </w:rPr>
      </w:pPr>
      <w:r>
        <w:rPr>
          <w:szCs w:val="22"/>
          <w:lang w:val="es-ES"/>
        </w:rPr>
        <w:t>Los valores adoptados del COV (con tiempo de pasajeros) corresponden para un camino de tierra y para tres tipos de vehículos, conforme se detallan a continuación:</w:t>
      </w:r>
    </w:p>
    <w:p w:rsidR="00E57A68" w:rsidRDefault="00E57A68" w:rsidP="00E57A68">
      <w:pPr>
        <w:rPr>
          <w:szCs w:val="22"/>
          <w:lang w:val="es-ES"/>
        </w:rPr>
      </w:pP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18"/>
      </w:tblGrid>
      <w:tr w:rsidR="00E57A68" w:rsidRPr="00934645" w:rsidTr="00224733">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57A68" w:rsidRPr="00934645" w:rsidRDefault="00E57A68" w:rsidP="00224733">
            <w:pPr>
              <w:jc w:val="center"/>
              <w:rPr>
                <w:rFonts w:ascii="Arial" w:hAnsi="Arial" w:cs="Arial"/>
                <w:b/>
                <w:bCs/>
                <w:sz w:val="20"/>
                <w:lang w:val="es-ES"/>
              </w:rPr>
            </w:pPr>
            <w:r w:rsidRPr="00934645">
              <w:rPr>
                <w:rFonts w:ascii="Arial" w:hAnsi="Arial" w:cs="Arial"/>
                <w:b/>
                <w:bCs/>
                <w:sz w:val="20"/>
                <w:lang w:val="es-ES"/>
              </w:rPr>
              <w:t>COV</w:t>
            </w:r>
          </w:p>
        </w:tc>
        <w:tc>
          <w:tcPr>
            <w:tcW w:w="1200" w:type="dxa"/>
            <w:tcBorders>
              <w:top w:val="single" w:sz="4" w:space="0" w:color="auto"/>
              <w:left w:val="nil"/>
              <w:bottom w:val="single" w:sz="4" w:space="0" w:color="auto"/>
              <w:right w:val="single" w:sz="4" w:space="0" w:color="auto"/>
            </w:tcBorders>
            <w:shd w:val="clear" w:color="000000" w:fill="C4BD97"/>
            <w:noWrap/>
            <w:vAlign w:val="bottom"/>
            <w:hideMark/>
          </w:tcPr>
          <w:p w:rsidR="00E57A68" w:rsidRPr="00934645" w:rsidRDefault="00E57A68" w:rsidP="00224733">
            <w:pPr>
              <w:jc w:val="center"/>
              <w:rPr>
                <w:rFonts w:ascii="Arial" w:hAnsi="Arial" w:cs="Arial"/>
                <w:b/>
                <w:bCs/>
                <w:sz w:val="20"/>
                <w:lang w:val="es-ES"/>
              </w:rPr>
            </w:pPr>
            <w:r w:rsidRPr="00934645">
              <w:rPr>
                <w:rFonts w:ascii="Arial" w:hAnsi="Arial" w:cs="Arial"/>
                <w:b/>
                <w:bCs/>
                <w:sz w:val="20"/>
                <w:lang w:val="es-ES"/>
              </w:rPr>
              <w:t>LIVIANOS</w:t>
            </w:r>
          </w:p>
        </w:tc>
        <w:tc>
          <w:tcPr>
            <w:tcW w:w="1200" w:type="dxa"/>
            <w:tcBorders>
              <w:top w:val="single" w:sz="4" w:space="0" w:color="auto"/>
              <w:left w:val="nil"/>
              <w:bottom w:val="single" w:sz="4" w:space="0" w:color="auto"/>
              <w:right w:val="single" w:sz="4" w:space="0" w:color="auto"/>
            </w:tcBorders>
            <w:shd w:val="clear" w:color="000000" w:fill="C4BD97"/>
            <w:noWrap/>
            <w:vAlign w:val="bottom"/>
            <w:hideMark/>
          </w:tcPr>
          <w:p w:rsidR="00E57A68" w:rsidRPr="00934645" w:rsidRDefault="00E57A68" w:rsidP="00224733">
            <w:pPr>
              <w:jc w:val="center"/>
              <w:rPr>
                <w:rFonts w:ascii="Arial" w:hAnsi="Arial" w:cs="Arial"/>
                <w:b/>
                <w:bCs/>
                <w:sz w:val="20"/>
                <w:lang w:val="es-ES"/>
              </w:rPr>
            </w:pPr>
            <w:r w:rsidRPr="00934645">
              <w:rPr>
                <w:rFonts w:ascii="Arial" w:hAnsi="Arial" w:cs="Arial"/>
                <w:b/>
                <w:bCs/>
                <w:sz w:val="20"/>
                <w:lang w:val="es-ES"/>
              </w:rPr>
              <w:t>OMNIBUS</w:t>
            </w:r>
          </w:p>
        </w:tc>
        <w:tc>
          <w:tcPr>
            <w:tcW w:w="1200" w:type="dxa"/>
            <w:tcBorders>
              <w:top w:val="single" w:sz="4" w:space="0" w:color="auto"/>
              <w:left w:val="nil"/>
              <w:bottom w:val="single" w:sz="4" w:space="0" w:color="auto"/>
              <w:right w:val="single" w:sz="4" w:space="0" w:color="auto"/>
            </w:tcBorders>
            <w:shd w:val="clear" w:color="000000" w:fill="C4BD97"/>
            <w:noWrap/>
            <w:vAlign w:val="bottom"/>
            <w:hideMark/>
          </w:tcPr>
          <w:p w:rsidR="00E57A68" w:rsidRPr="00934645" w:rsidRDefault="00E57A68" w:rsidP="00224733">
            <w:pPr>
              <w:jc w:val="center"/>
              <w:rPr>
                <w:rFonts w:ascii="Arial" w:hAnsi="Arial" w:cs="Arial"/>
                <w:b/>
                <w:bCs/>
                <w:sz w:val="20"/>
                <w:lang w:val="es-ES"/>
              </w:rPr>
            </w:pPr>
            <w:r w:rsidRPr="00934645">
              <w:rPr>
                <w:rFonts w:ascii="Arial" w:hAnsi="Arial" w:cs="Arial"/>
                <w:b/>
                <w:bCs/>
                <w:sz w:val="20"/>
                <w:lang w:val="es-ES"/>
              </w:rPr>
              <w:t>CAMIONES</w:t>
            </w:r>
          </w:p>
        </w:tc>
      </w:tr>
      <w:tr w:rsidR="00E57A68" w:rsidRPr="00934645" w:rsidTr="00224733">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7A68" w:rsidRPr="00934645" w:rsidRDefault="00E57A68" w:rsidP="00224733">
            <w:pPr>
              <w:jc w:val="left"/>
              <w:rPr>
                <w:rFonts w:ascii="Arial" w:hAnsi="Arial" w:cs="Arial"/>
                <w:b/>
                <w:bCs/>
                <w:sz w:val="20"/>
                <w:lang w:val="es-ES"/>
              </w:rPr>
            </w:pPr>
            <w:r w:rsidRPr="00934645">
              <w:rPr>
                <w:rFonts w:ascii="Arial" w:hAnsi="Arial" w:cs="Arial"/>
                <w:b/>
                <w:bCs/>
                <w:sz w:val="20"/>
                <w:lang w:val="es-ES"/>
              </w:rPr>
              <w:t>U$S/km</w:t>
            </w:r>
          </w:p>
        </w:tc>
        <w:tc>
          <w:tcPr>
            <w:tcW w:w="1200" w:type="dxa"/>
            <w:tcBorders>
              <w:top w:val="nil"/>
              <w:left w:val="nil"/>
              <w:bottom w:val="single" w:sz="4" w:space="0" w:color="auto"/>
              <w:right w:val="single" w:sz="4" w:space="0" w:color="auto"/>
            </w:tcBorders>
            <w:shd w:val="clear" w:color="auto" w:fill="auto"/>
            <w:noWrap/>
            <w:vAlign w:val="bottom"/>
            <w:hideMark/>
          </w:tcPr>
          <w:p w:rsidR="00E57A68" w:rsidRPr="00934645" w:rsidRDefault="00E57A68" w:rsidP="00224733">
            <w:pPr>
              <w:jc w:val="right"/>
              <w:rPr>
                <w:rFonts w:ascii="Arial" w:hAnsi="Arial" w:cs="Arial"/>
                <w:sz w:val="20"/>
                <w:lang w:val="es-ES"/>
              </w:rPr>
            </w:pPr>
            <w:r w:rsidRPr="00934645">
              <w:rPr>
                <w:rFonts w:ascii="Arial" w:hAnsi="Arial" w:cs="Arial"/>
                <w:sz w:val="20"/>
                <w:lang w:val="es-ES"/>
              </w:rPr>
              <w:t>0,37</w:t>
            </w:r>
          </w:p>
        </w:tc>
        <w:tc>
          <w:tcPr>
            <w:tcW w:w="1200" w:type="dxa"/>
            <w:tcBorders>
              <w:top w:val="nil"/>
              <w:left w:val="nil"/>
              <w:bottom w:val="single" w:sz="4" w:space="0" w:color="auto"/>
              <w:right w:val="single" w:sz="4" w:space="0" w:color="auto"/>
            </w:tcBorders>
            <w:shd w:val="clear" w:color="auto" w:fill="auto"/>
            <w:noWrap/>
            <w:vAlign w:val="bottom"/>
            <w:hideMark/>
          </w:tcPr>
          <w:p w:rsidR="00E57A68" w:rsidRPr="00934645" w:rsidRDefault="00E57A68" w:rsidP="00224733">
            <w:pPr>
              <w:jc w:val="right"/>
              <w:rPr>
                <w:rFonts w:ascii="Arial" w:hAnsi="Arial" w:cs="Arial"/>
                <w:sz w:val="20"/>
                <w:lang w:val="es-ES"/>
              </w:rPr>
            </w:pPr>
            <w:r w:rsidRPr="00934645">
              <w:rPr>
                <w:rFonts w:ascii="Arial" w:hAnsi="Arial" w:cs="Arial"/>
                <w:sz w:val="20"/>
                <w:lang w:val="es-ES"/>
              </w:rPr>
              <w:t>1,14</w:t>
            </w:r>
          </w:p>
        </w:tc>
        <w:tc>
          <w:tcPr>
            <w:tcW w:w="1200" w:type="dxa"/>
            <w:tcBorders>
              <w:top w:val="nil"/>
              <w:left w:val="nil"/>
              <w:bottom w:val="single" w:sz="4" w:space="0" w:color="auto"/>
              <w:right w:val="single" w:sz="4" w:space="0" w:color="auto"/>
            </w:tcBorders>
            <w:shd w:val="clear" w:color="auto" w:fill="auto"/>
            <w:noWrap/>
            <w:vAlign w:val="bottom"/>
            <w:hideMark/>
          </w:tcPr>
          <w:p w:rsidR="00E57A68" w:rsidRPr="00934645" w:rsidRDefault="00E57A68" w:rsidP="00224733">
            <w:pPr>
              <w:jc w:val="right"/>
              <w:rPr>
                <w:rFonts w:ascii="Arial" w:hAnsi="Arial" w:cs="Arial"/>
                <w:sz w:val="20"/>
                <w:lang w:val="es-ES"/>
              </w:rPr>
            </w:pPr>
            <w:r w:rsidRPr="00934645">
              <w:rPr>
                <w:rFonts w:ascii="Arial" w:hAnsi="Arial" w:cs="Arial"/>
                <w:sz w:val="20"/>
                <w:lang w:val="es-ES"/>
              </w:rPr>
              <w:t>1,71</w:t>
            </w:r>
          </w:p>
        </w:tc>
      </w:tr>
    </w:tbl>
    <w:p w:rsidR="00E57A68" w:rsidRDefault="00E57A68" w:rsidP="00E57A68">
      <w:pPr>
        <w:rPr>
          <w:szCs w:val="22"/>
          <w:lang w:val="es-ES"/>
        </w:rPr>
      </w:pPr>
    </w:p>
    <w:p w:rsidR="00E57A68" w:rsidRDefault="00E57A68" w:rsidP="00E57A68">
      <w:pPr>
        <w:rPr>
          <w:szCs w:val="22"/>
          <w:lang w:val="es-ES"/>
        </w:rPr>
      </w:pPr>
      <w:r w:rsidRPr="001A274A">
        <w:rPr>
          <w:szCs w:val="22"/>
          <w:lang w:val="es-ES"/>
        </w:rPr>
        <w:t>Se consideraron los siguientes componentes de los costos de operación de los vehículos:</w:t>
      </w:r>
    </w:p>
    <w:p w:rsidR="00E57A68" w:rsidRPr="001A274A" w:rsidRDefault="00E57A68" w:rsidP="00E57A68">
      <w:pPr>
        <w:rPr>
          <w:szCs w:val="22"/>
          <w:lang w:val="es-ES"/>
        </w:rPr>
      </w:pPr>
    </w:p>
    <w:p w:rsidR="00E57A68" w:rsidRPr="001A274A" w:rsidRDefault="00E57A68" w:rsidP="00E76746">
      <w:pPr>
        <w:numPr>
          <w:ilvl w:val="1"/>
          <w:numId w:val="52"/>
        </w:numPr>
        <w:spacing w:before="0" w:line="240" w:lineRule="auto"/>
        <w:rPr>
          <w:szCs w:val="22"/>
          <w:lang w:val="es-ES"/>
        </w:rPr>
      </w:pPr>
      <w:r w:rsidRPr="001A274A">
        <w:rPr>
          <w:szCs w:val="22"/>
          <w:lang w:val="es-ES"/>
        </w:rPr>
        <w:t>Consumo de combustible</w:t>
      </w:r>
    </w:p>
    <w:p w:rsidR="00E57A68" w:rsidRPr="001A274A" w:rsidRDefault="00E57A68" w:rsidP="00E76746">
      <w:pPr>
        <w:numPr>
          <w:ilvl w:val="1"/>
          <w:numId w:val="52"/>
        </w:numPr>
        <w:spacing w:before="0" w:line="240" w:lineRule="auto"/>
        <w:rPr>
          <w:szCs w:val="22"/>
          <w:lang w:val="es-ES"/>
        </w:rPr>
      </w:pPr>
      <w:r w:rsidRPr="001A274A">
        <w:rPr>
          <w:szCs w:val="22"/>
          <w:lang w:val="es-ES"/>
        </w:rPr>
        <w:t>Consumo de lubricantes</w:t>
      </w:r>
    </w:p>
    <w:p w:rsidR="00E57A68" w:rsidRPr="001A274A" w:rsidRDefault="00E57A68" w:rsidP="00E76746">
      <w:pPr>
        <w:numPr>
          <w:ilvl w:val="1"/>
          <w:numId w:val="52"/>
        </w:numPr>
        <w:spacing w:before="0" w:line="240" w:lineRule="auto"/>
        <w:rPr>
          <w:szCs w:val="22"/>
          <w:lang w:val="es-ES"/>
        </w:rPr>
      </w:pPr>
      <w:r w:rsidRPr="001A274A">
        <w:rPr>
          <w:szCs w:val="22"/>
          <w:lang w:val="es-ES"/>
        </w:rPr>
        <w:t>Neumáticos</w:t>
      </w:r>
    </w:p>
    <w:p w:rsidR="00E57A68" w:rsidRPr="001A274A" w:rsidRDefault="00E57A68" w:rsidP="00E76746">
      <w:pPr>
        <w:numPr>
          <w:ilvl w:val="1"/>
          <w:numId w:val="52"/>
        </w:numPr>
        <w:spacing w:before="0" w:line="240" w:lineRule="auto"/>
        <w:rPr>
          <w:szCs w:val="22"/>
          <w:lang w:val="es-ES"/>
        </w:rPr>
      </w:pPr>
      <w:r w:rsidRPr="001A274A">
        <w:rPr>
          <w:szCs w:val="22"/>
          <w:lang w:val="es-ES"/>
        </w:rPr>
        <w:t>Consumo de accesorios</w:t>
      </w:r>
    </w:p>
    <w:p w:rsidR="00E57A68" w:rsidRPr="001A274A" w:rsidRDefault="00E57A68" w:rsidP="00E76746">
      <w:pPr>
        <w:numPr>
          <w:ilvl w:val="1"/>
          <w:numId w:val="52"/>
        </w:numPr>
        <w:spacing w:before="0" w:line="240" w:lineRule="auto"/>
        <w:rPr>
          <w:szCs w:val="22"/>
          <w:lang w:val="es-ES"/>
        </w:rPr>
      </w:pPr>
      <w:r w:rsidRPr="001A274A">
        <w:rPr>
          <w:szCs w:val="22"/>
          <w:lang w:val="es-ES"/>
        </w:rPr>
        <w:t>Horas de trabajo de mantenimiento</w:t>
      </w:r>
    </w:p>
    <w:p w:rsidR="00E57A68" w:rsidRPr="001A274A" w:rsidRDefault="00E57A68" w:rsidP="00E76746">
      <w:pPr>
        <w:numPr>
          <w:ilvl w:val="1"/>
          <w:numId w:val="52"/>
        </w:numPr>
        <w:spacing w:before="0" w:line="240" w:lineRule="auto"/>
        <w:rPr>
          <w:szCs w:val="22"/>
          <w:lang w:val="es-ES"/>
        </w:rPr>
      </w:pPr>
      <w:r w:rsidRPr="001A274A">
        <w:rPr>
          <w:szCs w:val="22"/>
          <w:lang w:val="es-ES"/>
        </w:rPr>
        <w:t>Depreciación</w:t>
      </w:r>
    </w:p>
    <w:p w:rsidR="00E57A68" w:rsidRPr="001A274A" w:rsidRDefault="00E57A68" w:rsidP="00E76746">
      <w:pPr>
        <w:numPr>
          <w:ilvl w:val="1"/>
          <w:numId w:val="52"/>
        </w:numPr>
        <w:spacing w:before="0" w:line="240" w:lineRule="auto"/>
        <w:rPr>
          <w:szCs w:val="22"/>
          <w:lang w:val="es-ES"/>
        </w:rPr>
      </w:pPr>
      <w:r w:rsidRPr="001A274A">
        <w:rPr>
          <w:szCs w:val="22"/>
          <w:lang w:val="es-ES"/>
        </w:rPr>
        <w:t>Interés</w:t>
      </w:r>
    </w:p>
    <w:p w:rsidR="00E57A68" w:rsidRPr="001A274A" w:rsidRDefault="00E57A68" w:rsidP="00E76746">
      <w:pPr>
        <w:numPr>
          <w:ilvl w:val="1"/>
          <w:numId w:val="52"/>
        </w:numPr>
        <w:spacing w:before="0" w:line="240" w:lineRule="auto"/>
        <w:rPr>
          <w:szCs w:val="22"/>
          <w:lang w:val="es-ES"/>
        </w:rPr>
      </w:pPr>
      <w:r w:rsidRPr="001A274A">
        <w:rPr>
          <w:szCs w:val="22"/>
          <w:lang w:val="es-ES"/>
        </w:rPr>
        <w:t>Horas de conductor/chofer</w:t>
      </w:r>
    </w:p>
    <w:p w:rsidR="00E57A68" w:rsidRDefault="00E57A68" w:rsidP="00E76746">
      <w:pPr>
        <w:numPr>
          <w:ilvl w:val="1"/>
          <w:numId w:val="52"/>
        </w:numPr>
        <w:spacing w:before="0" w:line="240" w:lineRule="auto"/>
        <w:rPr>
          <w:szCs w:val="22"/>
          <w:lang w:val="es-ES"/>
        </w:rPr>
      </w:pPr>
      <w:r w:rsidRPr="001A274A">
        <w:rPr>
          <w:szCs w:val="22"/>
          <w:lang w:val="es-ES"/>
        </w:rPr>
        <w:t>Gastos generales</w:t>
      </w:r>
    </w:p>
    <w:p w:rsidR="00E57A68" w:rsidRPr="001A274A" w:rsidRDefault="00E57A68" w:rsidP="00E76746">
      <w:pPr>
        <w:numPr>
          <w:ilvl w:val="1"/>
          <w:numId w:val="52"/>
        </w:numPr>
        <w:spacing w:before="0" w:line="240" w:lineRule="auto"/>
        <w:rPr>
          <w:szCs w:val="22"/>
          <w:lang w:val="es-ES"/>
        </w:rPr>
      </w:pPr>
      <w:r>
        <w:rPr>
          <w:szCs w:val="22"/>
          <w:lang w:val="es-ES"/>
        </w:rPr>
        <w:t>Costo del tiempo de viaje de los pasajeros</w:t>
      </w:r>
    </w:p>
    <w:p w:rsidR="00E57A68" w:rsidRDefault="00E57A68" w:rsidP="00E57A68">
      <w:pPr>
        <w:rPr>
          <w:szCs w:val="22"/>
          <w:lang w:val="es-ES"/>
        </w:rPr>
      </w:pPr>
      <w:r>
        <w:rPr>
          <w:szCs w:val="22"/>
          <w:lang w:val="es-ES"/>
        </w:rPr>
        <w:t>Como se observa en la tabla anterior, los valores del COV ya incluyen los costos de tiempo de viaje de los pasajeros.</w:t>
      </w:r>
    </w:p>
    <w:p w:rsidR="00E57A68" w:rsidRPr="001A274A" w:rsidRDefault="00E57A68" w:rsidP="00E57A68">
      <w:pPr>
        <w:rPr>
          <w:szCs w:val="22"/>
          <w:lang w:val="es-ES"/>
        </w:rPr>
      </w:pPr>
    </w:p>
    <w:p w:rsidR="00E57A68" w:rsidRPr="001A274A" w:rsidRDefault="00E57A68" w:rsidP="00224733">
      <w:pPr>
        <w:pStyle w:val="Ttulo3"/>
      </w:pPr>
      <w:bookmarkStart w:id="188" w:name="_Toc225928466"/>
      <w:r w:rsidRPr="001A274A">
        <w:t>Ahorro en Costos de Mantenimiento</w:t>
      </w:r>
      <w:bookmarkEnd w:id="188"/>
    </w:p>
    <w:p w:rsidR="00E57A68" w:rsidRPr="001A274A" w:rsidRDefault="00E57A68" w:rsidP="00E57A68">
      <w:pPr>
        <w:rPr>
          <w:szCs w:val="22"/>
          <w:lang w:val="es-ES"/>
        </w:rPr>
      </w:pPr>
    </w:p>
    <w:p w:rsidR="00E57A68" w:rsidRDefault="00E57A68" w:rsidP="00E57A68">
      <w:pPr>
        <w:rPr>
          <w:szCs w:val="22"/>
          <w:lang w:val="es-ES"/>
        </w:rPr>
      </w:pPr>
      <w:r w:rsidRPr="001A274A">
        <w:rPr>
          <w:szCs w:val="22"/>
          <w:lang w:val="es-ES"/>
        </w:rPr>
        <w:t xml:space="preserve">Para la determinación de los ahorros en los costos de mantenimiento se realizó una comparación de los costos actuales de mantenimiento en la situación “Sin Proyecto” </w:t>
      </w:r>
      <w:r>
        <w:rPr>
          <w:szCs w:val="22"/>
          <w:lang w:val="es-ES"/>
        </w:rPr>
        <w:t xml:space="preserve">(puentes de madera) </w:t>
      </w:r>
      <w:r w:rsidRPr="001A274A">
        <w:rPr>
          <w:szCs w:val="22"/>
          <w:lang w:val="es-ES"/>
        </w:rPr>
        <w:t>con los costos que requiere la situación “Con Proyecto”</w:t>
      </w:r>
      <w:r>
        <w:rPr>
          <w:szCs w:val="22"/>
          <w:lang w:val="es-ES"/>
        </w:rPr>
        <w:t xml:space="preserve"> (puentes de hormigón armado)</w:t>
      </w:r>
      <w:r w:rsidRPr="001A274A">
        <w:rPr>
          <w:szCs w:val="22"/>
          <w:lang w:val="es-ES"/>
        </w:rPr>
        <w:t>.</w:t>
      </w:r>
    </w:p>
    <w:p w:rsidR="009F336C" w:rsidRDefault="009F336C" w:rsidP="00E57A68">
      <w:pPr>
        <w:rPr>
          <w:szCs w:val="22"/>
          <w:lang w:val="es-ES"/>
        </w:rPr>
      </w:pPr>
    </w:p>
    <w:p w:rsidR="00E57A68" w:rsidRPr="00F345A0" w:rsidRDefault="00E57A68" w:rsidP="00224733">
      <w:pPr>
        <w:pStyle w:val="Ttulo3"/>
      </w:pPr>
      <w:bookmarkStart w:id="189" w:name="_Toc145063678"/>
      <w:bookmarkStart w:id="190" w:name="_Toc225928467"/>
      <w:r>
        <w:t>Análisis Beneficio Costo - Indicadores d</w:t>
      </w:r>
      <w:r w:rsidRPr="00F345A0">
        <w:t>e Rentabilidad Económica</w:t>
      </w:r>
      <w:bookmarkEnd w:id="189"/>
      <w:bookmarkEnd w:id="190"/>
    </w:p>
    <w:p w:rsidR="00E57A68" w:rsidRDefault="00E57A68" w:rsidP="00E57A68">
      <w:pPr>
        <w:rPr>
          <w:szCs w:val="22"/>
          <w:lang w:val="es-ES"/>
        </w:rPr>
      </w:pPr>
      <w:r>
        <w:rPr>
          <w:szCs w:val="22"/>
          <w:lang w:val="es-ES"/>
        </w:rPr>
        <w:t>En los siguientes cuadros se presentan los resultados de los principales indicadores de rentabilidad calculados para la alternativa de inversión evaluada:</w:t>
      </w:r>
    </w:p>
    <w:p w:rsidR="009F336C" w:rsidRDefault="009F336C" w:rsidP="00E57A68">
      <w:pPr>
        <w:rPr>
          <w:szCs w:val="22"/>
          <w:lang w:val="es-ES"/>
        </w:rPr>
      </w:pPr>
    </w:p>
    <w:p w:rsidR="00E57A68" w:rsidRPr="009F336C" w:rsidRDefault="00E57A68" w:rsidP="00E57A68">
      <w:pPr>
        <w:rPr>
          <w:b/>
          <w:szCs w:val="22"/>
          <w:lang w:val="es-ES"/>
        </w:rPr>
      </w:pPr>
      <w:r w:rsidRPr="009F336C">
        <w:rPr>
          <w:b/>
          <w:szCs w:val="22"/>
          <w:lang w:val="es-ES"/>
        </w:rPr>
        <w:t>Alternativa – Puentes de Hormigón Armado</w:t>
      </w:r>
    </w:p>
    <w:tbl>
      <w:tblPr>
        <w:tblW w:w="888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
        <w:gridCol w:w="1260"/>
        <w:gridCol w:w="1017"/>
        <w:gridCol w:w="1058"/>
        <w:gridCol w:w="1113"/>
        <w:gridCol w:w="747"/>
        <w:gridCol w:w="870"/>
        <w:gridCol w:w="1050"/>
        <w:gridCol w:w="1279"/>
      </w:tblGrid>
      <w:tr w:rsidR="00E57A68" w:rsidRPr="0004425E" w:rsidTr="009F336C">
        <w:trPr>
          <w:trHeight w:val="780"/>
        </w:trPr>
        <w:tc>
          <w:tcPr>
            <w:tcW w:w="494" w:type="dxa"/>
            <w:vMerge w:val="restart"/>
            <w:shd w:val="clear" w:color="auto" w:fill="DBE5F1" w:themeFill="accent1" w:themeFillTint="33"/>
            <w:vAlign w:val="center"/>
            <w:hideMark/>
          </w:tcPr>
          <w:p w:rsidR="00E57A68" w:rsidRPr="0004425E" w:rsidRDefault="00E57A68" w:rsidP="00224733">
            <w:pPr>
              <w:jc w:val="center"/>
              <w:rPr>
                <w:rFonts w:cs="Arial"/>
                <w:b/>
                <w:bCs/>
                <w:sz w:val="20"/>
                <w:lang w:val="es-ES"/>
              </w:rPr>
            </w:pPr>
            <w:r w:rsidRPr="0004425E">
              <w:rPr>
                <w:rFonts w:cs="Arial"/>
                <w:b/>
                <w:bCs/>
                <w:sz w:val="20"/>
                <w:lang w:val="es-ES"/>
              </w:rPr>
              <w:t>No.</w:t>
            </w:r>
          </w:p>
        </w:tc>
        <w:tc>
          <w:tcPr>
            <w:tcW w:w="1260" w:type="dxa"/>
            <w:vMerge w:val="restart"/>
            <w:shd w:val="clear" w:color="auto" w:fill="DBE5F1" w:themeFill="accent1" w:themeFillTint="33"/>
            <w:vAlign w:val="center"/>
            <w:hideMark/>
          </w:tcPr>
          <w:p w:rsidR="00E57A68" w:rsidRPr="0004425E" w:rsidRDefault="00E57A68" w:rsidP="00224733">
            <w:pPr>
              <w:jc w:val="center"/>
              <w:rPr>
                <w:rFonts w:cs="Arial"/>
                <w:b/>
                <w:bCs/>
                <w:sz w:val="20"/>
                <w:lang w:val="es-ES"/>
              </w:rPr>
            </w:pPr>
            <w:r w:rsidRPr="0004425E">
              <w:rPr>
                <w:rFonts w:cs="Arial"/>
                <w:b/>
                <w:bCs/>
                <w:sz w:val="20"/>
                <w:lang w:val="es-ES"/>
              </w:rPr>
              <w:t>Arroyo - rio</w:t>
            </w:r>
          </w:p>
        </w:tc>
        <w:tc>
          <w:tcPr>
            <w:tcW w:w="1017" w:type="dxa"/>
            <w:vMerge w:val="restart"/>
            <w:shd w:val="clear" w:color="auto" w:fill="DBE5F1" w:themeFill="accent1" w:themeFillTint="33"/>
            <w:vAlign w:val="center"/>
            <w:hideMark/>
          </w:tcPr>
          <w:p w:rsidR="00E57A68" w:rsidRPr="0004425E" w:rsidRDefault="00E57A68" w:rsidP="00224733">
            <w:pPr>
              <w:jc w:val="center"/>
              <w:rPr>
                <w:rFonts w:cs="Arial"/>
                <w:b/>
                <w:bCs/>
                <w:sz w:val="20"/>
                <w:lang w:val="es-ES"/>
              </w:rPr>
            </w:pPr>
            <w:r w:rsidRPr="0004425E">
              <w:rPr>
                <w:rFonts w:cs="Arial"/>
                <w:b/>
                <w:bCs/>
                <w:sz w:val="20"/>
                <w:lang w:val="es-ES"/>
              </w:rPr>
              <w:t>Longitud</w:t>
            </w:r>
            <w:r w:rsidRPr="0004425E">
              <w:rPr>
                <w:rFonts w:cs="Arial"/>
                <w:b/>
                <w:bCs/>
                <w:sz w:val="20"/>
                <w:lang w:val="es-ES"/>
              </w:rPr>
              <w:br/>
              <w:t>m</w:t>
            </w:r>
          </w:p>
        </w:tc>
        <w:tc>
          <w:tcPr>
            <w:tcW w:w="2171" w:type="dxa"/>
            <w:gridSpan w:val="2"/>
            <w:shd w:val="clear" w:color="auto" w:fill="DBE5F1" w:themeFill="accent1" w:themeFillTint="33"/>
            <w:vAlign w:val="center"/>
            <w:hideMark/>
          </w:tcPr>
          <w:p w:rsidR="00E57A68" w:rsidRPr="0004425E" w:rsidRDefault="00E57A68" w:rsidP="00224733">
            <w:pPr>
              <w:jc w:val="center"/>
              <w:rPr>
                <w:rFonts w:cs="Arial"/>
                <w:b/>
                <w:bCs/>
                <w:sz w:val="20"/>
                <w:lang w:val="es-ES"/>
              </w:rPr>
            </w:pPr>
            <w:r w:rsidRPr="0004425E">
              <w:rPr>
                <w:rFonts w:cs="Arial"/>
                <w:b/>
                <w:bCs/>
                <w:sz w:val="20"/>
                <w:lang w:val="es-ES"/>
              </w:rPr>
              <w:t>Costo de Inversión</w:t>
            </w:r>
            <w:r w:rsidRPr="0004425E">
              <w:rPr>
                <w:rFonts w:cs="Arial"/>
                <w:b/>
                <w:bCs/>
                <w:sz w:val="20"/>
                <w:lang w:val="es-ES"/>
              </w:rPr>
              <w:br/>
              <w:t>U$S</w:t>
            </w:r>
          </w:p>
        </w:tc>
        <w:tc>
          <w:tcPr>
            <w:tcW w:w="747" w:type="dxa"/>
            <w:vMerge w:val="restart"/>
            <w:shd w:val="clear" w:color="auto" w:fill="DBE5F1" w:themeFill="accent1" w:themeFillTint="33"/>
            <w:vAlign w:val="center"/>
            <w:hideMark/>
          </w:tcPr>
          <w:p w:rsidR="00E57A68" w:rsidRPr="0004425E" w:rsidRDefault="00E57A68" w:rsidP="00224733">
            <w:pPr>
              <w:jc w:val="center"/>
              <w:rPr>
                <w:rFonts w:cs="Arial"/>
                <w:b/>
                <w:bCs/>
                <w:sz w:val="20"/>
                <w:lang w:val="es-ES"/>
              </w:rPr>
            </w:pPr>
            <w:r w:rsidRPr="0004425E">
              <w:rPr>
                <w:rFonts w:cs="Arial"/>
                <w:b/>
                <w:bCs/>
                <w:sz w:val="20"/>
                <w:lang w:val="es-ES"/>
              </w:rPr>
              <w:t>TIR</w:t>
            </w:r>
            <w:r w:rsidRPr="0004425E">
              <w:rPr>
                <w:rFonts w:cs="Arial"/>
                <w:b/>
                <w:bCs/>
                <w:sz w:val="20"/>
                <w:lang w:val="es-ES"/>
              </w:rPr>
              <w:br/>
              <w:t>%</w:t>
            </w:r>
          </w:p>
        </w:tc>
        <w:tc>
          <w:tcPr>
            <w:tcW w:w="870" w:type="dxa"/>
            <w:vMerge w:val="restart"/>
            <w:shd w:val="clear" w:color="auto" w:fill="DBE5F1" w:themeFill="accent1" w:themeFillTint="33"/>
            <w:vAlign w:val="center"/>
            <w:hideMark/>
          </w:tcPr>
          <w:p w:rsidR="00E57A68" w:rsidRPr="0004425E" w:rsidRDefault="00E57A68" w:rsidP="00224733">
            <w:pPr>
              <w:jc w:val="center"/>
              <w:rPr>
                <w:rFonts w:cs="Arial"/>
                <w:b/>
                <w:bCs/>
                <w:sz w:val="20"/>
                <w:lang w:val="es-ES"/>
              </w:rPr>
            </w:pPr>
            <w:r w:rsidRPr="0004425E">
              <w:rPr>
                <w:rFonts w:cs="Arial"/>
                <w:b/>
                <w:bCs/>
                <w:sz w:val="20"/>
                <w:lang w:val="es-ES"/>
              </w:rPr>
              <w:t>VAN</w:t>
            </w:r>
            <w:r w:rsidRPr="0004425E">
              <w:rPr>
                <w:rFonts w:cs="Arial"/>
                <w:b/>
                <w:bCs/>
                <w:sz w:val="20"/>
                <w:lang w:val="es-ES"/>
              </w:rPr>
              <w:br/>
              <w:t>U$S</w:t>
            </w:r>
          </w:p>
        </w:tc>
        <w:tc>
          <w:tcPr>
            <w:tcW w:w="1050" w:type="dxa"/>
            <w:vMerge w:val="restart"/>
            <w:shd w:val="clear" w:color="auto" w:fill="DBE5F1" w:themeFill="accent1" w:themeFillTint="33"/>
            <w:vAlign w:val="center"/>
            <w:hideMark/>
          </w:tcPr>
          <w:p w:rsidR="00E57A68" w:rsidRPr="0004425E" w:rsidRDefault="00E57A68" w:rsidP="00224733">
            <w:pPr>
              <w:jc w:val="center"/>
              <w:rPr>
                <w:rFonts w:cs="Arial"/>
                <w:b/>
                <w:bCs/>
                <w:sz w:val="20"/>
                <w:lang w:val="es-ES"/>
              </w:rPr>
            </w:pPr>
            <w:r w:rsidRPr="0004425E">
              <w:rPr>
                <w:rFonts w:cs="Arial"/>
                <w:b/>
                <w:bCs/>
                <w:sz w:val="20"/>
                <w:lang w:val="es-ES"/>
              </w:rPr>
              <w:t>Relación</w:t>
            </w:r>
            <w:r w:rsidRPr="0004425E">
              <w:rPr>
                <w:rFonts w:cs="Arial"/>
                <w:b/>
                <w:bCs/>
                <w:sz w:val="20"/>
                <w:lang w:val="es-ES"/>
              </w:rPr>
              <w:br/>
              <w:t>B/C</w:t>
            </w:r>
          </w:p>
        </w:tc>
        <w:tc>
          <w:tcPr>
            <w:tcW w:w="1279" w:type="dxa"/>
            <w:vMerge w:val="restart"/>
            <w:shd w:val="clear" w:color="auto" w:fill="DBE5F1" w:themeFill="accent1" w:themeFillTint="33"/>
            <w:vAlign w:val="center"/>
            <w:hideMark/>
          </w:tcPr>
          <w:p w:rsidR="00E57A68" w:rsidRPr="0004425E" w:rsidRDefault="00E57A68" w:rsidP="00224733">
            <w:pPr>
              <w:jc w:val="center"/>
              <w:rPr>
                <w:rFonts w:cs="Arial"/>
                <w:b/>
                <w:bCs/>
                <w:sz w:val="20"/>
                <w:lang w:val="es-ES"/>
              </w:rPr>
            </w:pPr>
            <w:r w:rsidRPr="0004425E">
              <w:rPr>
                <w:rFonts w:cs="Arial"/>
                <w:b/>
                <w:bCs/>
                <w:sz w:val="20"/>
                <w:lang w:val="es-ES"/>
              </w:rPr>
              <w:t>Relación</w:t>
            </w:r>
            <w:r w:rsidRPr="0004425E">
              <w:rPr>
                <w:rFonts w:cs="Arial"/>
                <w:b/>
                <w:bCs/>
                <w:sz w:val="20"/>
                <w:lang w:val="es-ES"/>
              </w:rPr>
              <w:br/>
              <w:t>VAN/Inversión</w:t>
            </w:r>
            <w:r w:rsidRPr="0004425E">
              <w:rPr>
                <w:rFonts w:cs="Arial"/>
                <w:b/>
                <w:bCs/>
                <w:sz w:val="20"/>
                <w:lang w:val="es-ES"/>
              </w:rPr>
              <w:br/>
              <w:t>IVAN</w:t>
            </w:r>
          </w:p>
        </w:tc>
      </w:tr>
      <w:tr w:rsidR="00E57A68" w:rsidRPr="0004425E" w:rsidTr="009F336C">
        <w:trPr>
          <w:trHeight w:val="255"/>
        </w:trPr>
        <w:tc>
          <w:tcPr>
            <w:tcW w:w="494" w:type="dxa"/>
            <w:vMerge/>
            <w:vAlign w:val="center"/>
            <w:hideMark/>
          </w:tcPr>
          <w:p w:rsidR="00E57A68" w:rsidRPr="0004425E" w:rsidRDefault="00E57A68" w:rsidP="00224733">
            <w:pPr>
              <w:jc w:val="left"/>
              <w:rPr>
                <w:rFonts w:cs="Arial"/>
                <w:b/>
                <w:bCs/>
                <w:sz w:val="20"/>
                <w:lang w:val="es-ES"/>
              </w:rPr>
            </w:pPr>
          </w:p>
        </w:tc>
        <w:tc>
          <w:tcPr>
            <w:tcW w:w="1260" w:type="dxa"/>
            <w:vMerge/>
            <w:vAlign w:val="center"/>
            <w:hideMark/>
          </w:tcPr>
          <w:p w:rsidR="00E57A68" w:rsidRPr="0004425E" w:rsidRDefault="00E57A68" w:rsidP="00224733">
            <w:pPr>
              <w:jc w:val="left"/>
              <w:rPr>
                <w:rFonts w:cs="Arial"/>
                <w:b/>
                <w:bCs/>
                <w:sz w:val="20"/>
                <w:lang w:val="es-ES"/>
              </w:rPr>
            </w:pPr>
          </w:p>
        </w:tc>
        <w:tc>
          <w:tcPr>
            <w:tcW w:w="1017" w:type="dxa"/>
            <w:vMerge/>
            <w:vAlign w:val="center"/>
            <w:hideMark/>
          </w:tcPr>
          <w:p w:rsidR="00E57A68" w:rsidRPr="0004425E" w:rsidRDefault="00E57A68" w:rsidP="00224733">
            <w:pPr>
              <w:jc w:val="left"/>
              <w:rPr>
                <w:rFonts w:cs="Arial"/>
                <w:b/>
                <w:bCs/>
                <w:sz w:val="20"/>
                <w:lang w:val="es-ES"/>
              </w:rPr>
            </w:pPr>
          </w:p>
        </w:tc>
        <w:tc>
          <w:tcPr>
            <w:tcW w:w="1058" w:type="dxa"/>
            <w:shd w:val="clear" w:color="auto" w:fill="DBE5F1" w:themeFill="accent1" w:themeFillTint="33"/>
            <w:vAlign w:val="center"/>
            <w:hideMark/>
          </w:tcPr>
          <w:p w:rsidR="00E57A68" w:rsidRPr="0004425E" w:rsidRDefault="00E57A68" w:rsidP="00224733">
            <w:pPr>
              <w:jc w:val="center"/>
              <w:rPr>
                <w:rFonts w:cs="Arial"/>
                <w:b/>
                <w:bCs/>
                <w:sz w:val="20"/>
                <w:lang w:val="es-ES"/>
              </w:rPr>
            </w:pPr>
            <w:r w:rsidRPr="0004425E">
              <w:rPr>
                <w:rFonts w:cs="Arial"/>
                <w:b/>
                <w:bCs/>
                <w:sz w:val="20"/>
                <w:lang w:val="es-ES"/>
              </w:rPr>
              <w:t>Financiero</w:t>
            </w:r>
          </w:p>
        </w:tc>
        <w:tc>
          <w:tcPr>
            <w:tcW w:w="1113" w:type="dxa"/>
            <w:shd w:val="clear" w:color="auto" w:fill="DBE5F1" w:themeFill="accent1" w:themeFillTint="33"/>
            <w:vAlign w:val="center"/>
            <w:hideMark/>
          </w:tcPr>
          <w:p w:rsidR="00E57A68" w:rsidRPr="0004425E" w:rsidRDefault="00E57A68" w:rsidP="00224733">
            <w:pPr>
              <w:jc w:val="center"/>
              <w:rPr>
                <w:rFonts w:cs="Arial"/>
                <w:b/>
                <w:bCs/>
                <w:sz w:val="20"/>
                <w:lang w:val="es-ES"/>
              </w:rPr>
            </w:pPr>
            <w:r w:rsidRPr="0004425E">
              <w:rPr>
                <w:rFonts w:cs="Arial"/>
                <w:b/>
                <w:bCs/>
                <w:sz w:val="20"/>
                <w:lang w:val="es-ES"/>
              </w:rPr>
              <w:t>Económico</w:t>
            </w:r>
          </w:p>
        </w:tc>
        <w:tc>
          <w:tcPr>
            <w:tcW w:w="747" w:type="dxa"/>
            <w:vMerge/>
            <w:vAlign w:val="center"/>
            <w:hideMark/>
          </w:tcPr>
          <w:p w:rsidR="00E57A68" w:rsidRPr="0004425E" w:rsidRDefault="00E57A68" w:rsidP="00224733">
            <w:pPr>
              <w:jc w:val="left"/>
              <w:rPr>
                <w:rFonts w:cs="Arial"/>
                <w:b/>
                <w:bCs/>
                <w:sz w:val="20"/>
                <w:lang w:val="es-ES"/>
              </w:rPr>
            </w:pPr>
          </w:p>
        </w:tc>
        <w:tc>
          <w:tcPr>
            <w:tcW w:w="870" w:type="dxa"/>
            <w:vMerge/>
            <w:vAlign w:val="center"/>
            <w:hideMark/>
          </w:tcPr>
          <w:p w:rsidR="00E57A68" w:rsidRPr="0004425E" w:rsidRDefault="00E57A68" w:rsidP="00224733">
            <w:pPr>
              <w:jc w:val="left"/>
              <w:rPr>
                <w:rFonts w:cs="Arial"/>
                <w:b/>
                <w:bCs/>
                <w:sz w:val="20"/>
                <w:lang w:val="es-ES"/>
              </w:rPr>
            </w:pPr>
          </w:p>
        </w:tc>
        <w:tc>
          <w:tcPr>
            <w:tcW w:w="1050" w:type="dxa"/>
            <w:vMerge/>
            <w:vAlign w:val="center"/>
            <w:hideMark/>
          </w:tcPr>
          <w:p w:rsidR="00E57A68" w:rsidRPr="0004425E" w:rsidRDefault="00E57A68" w:rsidP="00224733">
            <w:pPr>
              <w:jc w:val="left"/>
              <w:rPr>
                <w:rFonts w:cs="Arial"/>
                <w:b/>
                <w:bCs/>
                <w:sz w:val="20"/>
                <w:lang w:val="es-ES"/>
              </w:rPr>
            </w:pPr>
          </w:p>
        </w:tc>
        <w:tc>
          <w:tcPr>
            <w:tcW w:w="1279" w:type="dxa"/>
            <w:vMerge/>
            <w:vAlign w:val="center"/>
            <w:hideMark/>
          </w:tcPr>
          <w:p w:rsidR="00E57A68" w:rsidRPr="0004425E" w:rsidRDefault="00E57A68" w:rsidP="00224733">
            <w:pPr>
              <w:jc w:val="left"/>
              <w:rPr>
                <w:rFonts w:cs="Arial"/>
                <w:b/>
                <w:bCs/>
                <w:sz w:val="20"/>
                <w:lang w:val="es-ES"/>
              </w:rPr>
            </w:pPr>
          </w:p>
        </w:tc>
      </w:tr>
      <w:tr w:rsidR="00E57A68" w:rsidRPr="0004425E" w:rsidTr="00224733">
        <w:trPr>
          <w:trHeight w:val="510"/>
        </w:trPr>
        <w:tc>
          <w:tcPr>
            <w:tcW w:w="494" w:type="dxa"/>
            <w:shd w:val="clear" w:color="auto" w:fill="auto"/>
            <w:vAlign w:val="center"/>
            <w:hideMark/>
          </w:tcPr>
          <w:p w:rsidR="00E57A68" w:rsidRPr="0004425E" w:rsidRDefault="00E57A68" w:rsidP="00224733">
            <w:pPr>
              <w:jc w:val="center"/>
              <w:rPr>
                <w:rFonts w:cs="Arial"/>
                <w:sz w:val="20"/>
                <w:lang w:val="es-ES"/>
              </w:rPr>
            </w:pPr>
            <w:r w:rsidRPr="0004425E">
              <w:rPr>
                <w:rFonts w:cs="Arial"/>
                <w:sz w:val="20"/>
                <w:lang w:val="es-ES"/>
              </w:rPr>
              <w:t>1</w:t>
            </w:r>
          </w:p>
        </w:tc>
        <w:tc>
          <w:tcPr>
            <w:tcW w:w="1260" w:type="dxa"/>
            <w:shd w:val="clear" w:color="auto" w:fill="auto"/>
            <w:vAlign w:val="center"/>
            <w:hideMark/>
          </w:tcPr>
          <w:p w:rsidR="00E57A68" w:rsidRPr="0004425E" w:rsidRDefault="00E57A68" w:rsidP="00224733">
            <w:pPr>
              <w:jc w:val="left"/>
              <w:rPr>
                <w:rFonts w:cs="Arial"/>
                <w:sz w:val="20"/>
                <w:lang w:val="es-ES"/>
              </w:rPr>
            </w:pPr>
            <w:proofErr w:type="spellStart"/>
            <w:r w:rsidRPr="0004425E">
              <w:rPr>
                <w:rFonts w:cs="Arial"/>
                <w:sz w:val="20"/>
                <w:lang w:val="es-ES"/>
              </w:rPr>
              <w:t>Aº</w:t>
            </w:r>
            <w:proofErr w:type="spellEnd"/>
            <w:r w:rsidRPr="0004425E">
              <w:rPr>
                <w:rFonts w:cs="Arial"/>
                <w:sz w:val="20"/>
                <w:lang w:val="es-ES"/>
              </w:rPr>
              <w:t xml:space="preserve"> </w:t>
            </w:r>
            <w:proofErr w:type="spellStart"/>
            <w:r w:rsidRPr="0004425E">
              <w:rPr>
                <w:rFonts w:cs="Arial"/>
                <w:sz w:val="20"/>
                <w:lang w:val="es-ES"/>
              </w:rPr>
              <w:t>Balmori</w:t>
            </w:r>
            <w:proofErr w:type="spellEnd"/>
          </w:p>
        </w:tc>
        <w:tc>
          <w:tcPr>
            <w:tcW w:w="1017" w:type="dxa"/>
            <w:shd w:val="clear" w:color="auto" w:fill="auto"/>
            <w:vAlign w:val="center"/>
            <w:hideMark/>
          </w:tcPr>
          <w:p w:rsidR="00E57A68" w:rsidRPr="0004425E" w:rsidRDefault="00E57A68" w:rsidP="00224733">
            <w:pPr>
              <w:jc w:val="center"/>
              <w:rPr>
                <w:rFonts w:cs="Arial"/>
                <w:sz w:val="20"/>
                <w:lang w:val="es-ES"/>
              </w:rPr>
            </w:pPr>
            <w:r w:rsidRPr="0004425E">
              <w:rPr>
                <w:rFonts w:cs="Arial"/>
                <w:sz w:val="20"/>
                <w:lang w:val="es-ES"/>
              </w:rPr>
              <w:t>45</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7A68" w:rsidRDefault="00E57A68" w:rsidP="00224733">
            <w:pPr>
              <w:jc w:val="center"/>
              <w:rPr>
                <w:rFonts w:cs="Arial"/>
                <w:sz w:val="20"/>
                <w:lang w:val="es-ES"/>
              </w:rPr>
            </w:pPr>
            <w:r>
              <w:rPr>
                <w:rFonts w:cs="Arial"/>
                <w:sz w:val="20"/>
              </w:rPr>
              <w:t>765.000</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642.600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7A68" w:rsidRPr="003931D4" w:rsidRDefault="00E57A68" w:rsidP="00224733">
            <w:pPr>
              <w:jc w:val="center"/>
              <w:rPr>
                <w:rFonts w:cs="Arial"/>
                <w:b/>
                <w:sz w:val="20"/>
                <w:lang w:val="es-ES"/>
              </w:rPr>
            </w:pPr>
            <w:r w:rsidRPr="003931D4">
              <w:rPr>
                <w:rFonts w:cs="Arial"/>
                <w:b/>
                <w:sz w:val="20"/>
              </w:rPr>
              <w:t>30%</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E57A68" w:rsidRPr="003931D4" w:rsidRDefault="00E57A68" w:rsidP="00224733">
            <w:pPr>
              <w:jc w:val="center"/>
              <w:rPr>
                <w:rFonts w:cs="Arial"/>
                <w:b/>
                <w:sz w:val="20"/>
              </w:rPr>
            </w:pPr>
            <w:r w:rsidRPr="003931D4">
              <w:rPr>
                <w:rFonts w:cs="Arial"/>
                <w:b/>
                <w:sz w:val="20"/>
              </w:rPr>
              <w:t>932.784</w:t>
            </w:r>
          </w:p>
        </w:tc>
        <w:tc>
          <w:tcPr>
            <w:tcW w:w="1050" w:type="dxa"/>
            <w:tcBorders>
              <w:top w:val="single" w:sz="4" w:space="0" w:color="auto"/>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2,63</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1,87</w:t>
            </w:r>
          </w:p>
        </w:tc>
      </w:tr>
      <w:tr w:rsidR="00E57A68" w:rsidRPr="0004425E" w:rsidTr="00224733">
        <w:trPr>
          <w:trHeight w:val="510"/>
        </w:trPr>
        <w:tc>
          <w:tcPr>
            <w:tcW w:w="494" w:type="dxa"/>
            <w:shd w:val="clear" w:color="auto" w:fill="auto"/>
            <w:vAlign w:val="center"/>
            <w:hideMark/>
          </w:tcPr>
          <w:p w:rsidR="00E57A68" w:rsidRPr="0004425E" w:rsidRDefault="00E57A68" w:rsidP="00224733">
            <w:pPr>
              <w:jc w:val="center"/>
              <w:rPr>
                <w:rFonts w:cs="Arial"/>
                <w:sz w:val="20"/>
                <w:lang w:val="es-ES"/>
              </w:rPr>
            </w:pPr>
            <w:r w:rsidRPr="0004425E">
              <w:rPr>
                <w:rFonts w:cs="Arial"/>
                <w:sz w:val="20"/>
                <w:lang w:val="es-ES"/>
              </w:rPr>
              <w:t>2</w:t>
            </w:r>
          </w:p>
        </w:tc>
        <w:tc>
          <w:tcPr>
            <w:tcW w:w="1260" w:type="dxa"/>
            <w:shd w:val="clear" w:color="auto" w:fill="auto"/>
            <w:vAlign w:val="center"/>
            <w:hideMark/>
          </w:tcPr>
          <w:p w:rsidR="00E57A68" w:rsidRPr="0004425E" w:rsidRDefault="00E57A68" w:rsidP="00224733">
            <w:pPr>
              <w:jc w:val="left"/>
              <w:rPr>
                <w:rFonts w:cs="Arial"/>
                <w:sz w:val="20"/>
                <w:lang w:val="es-ES"/>
              </w:rPr>
            </w:pPr>
            <w:proofErr w:type="spellStart"/>
            <w:r w:rsidRPr="0004425E">
              <w:rPr>
                <w:rFonts w:cs="Arial"/>
                <w:sz w:val="20"/>
                <w:lang w:val="es-ES"/>
              </w:rPr>
              <w:t>Aº</w:t>
            </w:r>
            <w:proofErr w:type="spellEnd"/>
            <w:r w:rsidRPr="0004425E">
              <w:rPr>
                <w:rFonts w:cs="Arial"/>
                <w:sz w:val="20"/>
                <w:lang w:val="es-ES"/>
              </w:rPr>
              <w:t xml:space="preserve"> </w:t>
            </w:r>
            <w:proofErr w:type="spellStart"/>
            <w:r w:rsidRPr="0004425E">
              <w:rPr>
                <w:rFonts w:cs="Arial"/>
                <w:sz w:val="20"/>
                <w:lang w:val="es-ES"/>
              </w:rPr>
              <w:t>Rincon</w:t>
            </w:r>
            <w:proofErr w:type="spellEnd"/>
          </w:p>
        </w:tc>
        <w:tc>
          <w:tcPr>
            <w:tcW w:w="1017" w:type="dxa"/>
            <w:shd w:val="clear" w:color="auto" w:fill="auto"/>
            <w:vAlign w:val="center"/>
            <w:hideMark/>
          </w:tcPr>
          <w:p w:rsidR="00E57A68" w:rsidRPr="0004425E" w:rsidRDefault="00E57A68" w:rsidP="00224733">
            <w:pPr>
              <w:jc w:val="center"/>
              <w:rPr>
                <w:rFonts w:cs="Arial"/>
                <w:sz w:val="20"/>
                <w:lang w:val="es-ES"/>
              </w:rPr>
            </w:pPr>
            <w:r w:rsidRPr="0004425E">
              <w:rPr>
                <w:rFonts w:cs="Arial"/>
                <w:sz w:val="20"/>
                <w:lang w:val="es-ES"/>
              </w:rPr>
              <w:t>45</w:t>
            </w:r>
          </w:p>
        </w:tc>
        <w:tc>
          <w:tcPr>
            <w:tcW w:w="1058" w:type="dxa"/>
            <w:tcBorders>
              <w:top w:val="nil"/>
              <w:left w:val="single" w:sz="4" w:space="0" w:color="auto"/>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765.000</w:t>
            </w:r>
          </w:p>
        </w:tc>
        <w:tc>
          <w:tcPr>
            <w:tcW w:w="1113" w:type="dxa"/>
            <w:tcBorders>
              <w:top w:val="nil"/>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642.600</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E57A68" w:rsidRPr="003931D4" w:rsidRDefault="00E57A68" w:rsidP="00224733">
            <w:pPr>
              <w:jc w:val="center"/>
              <w:rPr>
                <w:rFonts w:cs="Arial"/>
                <w:b/>
                <w:sz w:val="20"/>
              </w:rPr>
            </w:pPr>
            <w:r w:rsidRPr="003931D4">
              <w:rPr>
                <w:rFonts w:cs="Arial"/>
                <w:b/>
                <w:sz w:val="20"/>
              </w:rPr>
              <w:t>34%</w:t>
            </w:r>
          </w:p>
        </w:tc>
        <w:tc>
          <w:tcPr>
            <w:tcW w:w="870" w:type="dxa"/>
            <w:tcBorders>
              <w:top w:val="nil"/>
              <w:left w:val="nil"/>
              <w:bottom w:val="single" w:sz="4" w:space="0" w:color="auto"/>
              <w:right w:val="single" w:sz="4" w:space="0" w:color="auto"/>
            </w:tcBorders>
            <w:shd w:val="clear" w:color="auto" w:fill="auto"/>
            <w:vAlign w:val="center"/>
            <w:hideMark/>
          </w:tcPr>
          <w:p w:rsidR="00E57A68" w:rsidRPr="003931D4" w:rsidRDefault="00E57A68" w:rsidP="00224733">
            <w:pPr>
              <w:jc w:val="center"/>
              <w:rPr>
                <w:rFonts w:cs="Arial"/>
                <w:b/>
                <w:sz w:val="20"/>
              </w:rPr>
            </w:pPr>
            <w:r w:rsidRPr="003931D4">
              <w:rPr>
                <w:rFonts w:cs="Arial"/>
                <w:b/>
                <w:sz w:val="20"/>
              </w:rPr>
              <w:t>1.014.528</w:t>
            </w:r>
          </w:p>
        </w:tc>
        <w:tc>
          <w:tcPr>
            <w:tcW w:w="1050" w:type="dxa"/>
            <w:tcBorders>
              <w:top w:val="nil"/>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2,96</w:t>
            </w:r>
          </w:p>
        </w:tc>
        <w:tc>
          <w:tcPr>
            <w:tcW w:w="1279" w:type="dxa"/>
            <w:tcBorders>
              <w:top w:val="nil"/>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2,28</w:t>
            </w:r>
          </w:p>
        </w:tc>
      </w:tr>
      <w:tr w:rsidR="00E57A68" w:rsidRPr="0004425E" w:rsidTr="00224733">
        <w:trPr>
          <w:trHeight w:val="765"/>
        </w:trPr>
        <w:tc>
          <w:tcPr>
            <w:tcW w:w="494" w:type="dxa"/>
            <w:shd w:val="clear" w:color="auto" w:fill="auto"/>
            <w:vAlign w:val="center"/>
            <w:hideMark/>
          </w:tcPr>
          <w:p w:rsidR="00E57A68" w:rsidRPr="0004425E" w:rsidRDefault="00E57A68" w:rsidP="00224733">
            <w:pPr>
              <w:jc w:val="center"/>
              <w:rPr>
                <w:rFonts w:cs="Arial"/>
                <w:sz w:val="20"/>
                <w:lang w:val="es-ES"/>
              </w:rPr>
            </w:pPr>
            <w:r w:rsidRPr="0004425E">
              <w:rPr>
                <w:rFonts w:cs="Arial"/>
                <w:sz w:val="20"/>
                <w:lang w:val="es-ES"/>
              </w:rPr>
              <w:t>3</w:t>
            </w:r>
          </w:p>
        </w:tc>
        <w:tc>
          <w:tcPr>
            <w:tcW w:w="1260" w:type="dxa"/>
            <w:shd w:val="clear" w:color="auto" w:fill="auto"/>
            <w:vAlign w:val="center"/>
            <w:hideMark/>
          </w:tcPr>
          <w:p w:rsidR="00E57A68" w:rsidRPr="0004425E" w:rsidRDefault="00E57A68" w:rsidP="00224733">
            <w:pPr>
              <w:jc w:val="left"/>
              <w:rPr>
                <w:rFonts w:cs="Arial"/>
                <w:sz w:val="20"/>
                <w:lang w:val="es-ES"/>
              </w:rPr>
            </w:pPr>
            <w:proofErr w:type="spellStart"/>
            <w:r w:rsidRPr="0004425E">
              <w:rPr>
                <w:rFonts w:cs="Arial"/>
                <w:sz w:val="20"/>
                <w:lang w:val="es-ES"/>
              </w:rPr>
              <w:t>Aº</w:t>
            </w:r>
            <w:proofErr w:type="spellEnd"/>
            <w:r w:rsidRPr="0004425E">
              <w:rPr>
                <w:rFonts w:cs="Arial"/>
                <w:sz w:val="20"/>
                <w:lang w:val="es-ES"/>
              </w:rPr>
              <w:t xml:space="preserve">  </w:t>
            </w:r>
            <w:proofErr w:type="spellStart"/>
            <w:r w:rsidRPr="0004425E">
              <w:rPr>
                <w:rFonts w:cs="Arial"/>
                <w:sz w:val="20"/>
                <w:lang w:val="es-ES"/>
              </w:rPr>
              <w:t>Sanguri</w:t>
            </w:r>
            <w:proofErr w:type="spellEnd"/>
          </w:p>
        </w:tc>
        <w:tc>
          <w:tcPr>
            <w:tcW w:w="1017" w:type="dxa"/>
            <w:shd w:val="clear" w:color="auto" w:fill="auto"/>
            <w:vAlign w:val="center"/>
            <w:hideMark/>
          </w:tcPr>
          <w:p w:rsidR="00E57A68" w:rsidRPr="0004425E" w:rsidRDefault="00E57A68" w:rsidP="00224733">
            <w:pPr>
              <w:jc w:val="center"/>
              <w:rPr>
                <w:rFonts w:cs="Arial"/>
                <w:sz w:val="20"/>
                <w:lang w:val="es-ES"/>
              </w:rPr>
            </w:pPr>
            <w:r w:rsidRPr="0004425E">
              <w:rPr>
                <w:rFonts w:cs="Arial"/>
                <w:sz w:val="20"/>
                <w:lang w:val="es-ES"/>
              </w:rPr>
              <w:t>15</w:t>
            </w:r>
          </w:p>
        </w:tc>
        <w:tc>
          <w:tcPr>
            <w:tcW w:w="1058" w:type="dxa"/>
            <w:tcBorders>
              <w:top w:val="nil"/>
              <w:left w:val="single" w:sz="4" w:space="0" w:color="auto"/>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255.000</w:t>
            </w:r>
          </w:p>
        </w:tc>
        <w:tc>
          <w:tcPr>
            <w:tcW w:w="1113" w:type="dxa"/>
            <w:tcBorders>
              <w:top w:val="nil"/>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214.200</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E57A68" w:rsidRPr="003931D4" w:rsidRDefault="00E57A68" w:rsidP="00224733">
            <w:pPr>
              <w:jc w:val="center"/>
              <w:rPr>
                <w:rFonts w:cs="Arial"/>
                <w:b/>
                <w:sz w:val="20"/>
              </w:rPr>
            </w:pPr>
            <w:r w:rsidRPr="003931D4">
              <w:rPr>
                <w:rFonts w:cs="Arial"/>
                <w:b/>
                <w:sz w:val="20"/>
              </w:rPr>
              <w:t>35%</w:t>
            </w:r>
          </w:p>
        </w:tc>
        <w:tc>
          <w:tcPr>
            <w:tcW w:w="870" w:type="dxa"/>
            <w:tcBorders>
              <w:top w:val="nil"/>
              <w:left w:val="nil"/>
              <w:bottom w:val="single" w:sz="4" w:space="0" w:color="auto"/>
              <w:right w:val="single" w:sz="4" w:space="0" w:color="auto"/>
            </w:tcBorders>
            <w:shd w:val="clear" w:color="auto" w:fill="auto"/>
            <w:vAlign w:val="center"/>
            <w:hideMark/>
          </w:tcPr>
          <w:p w:rsidR="00E57A68" w:rsidRPr="003931D4" w:rsidRDefault="00E57A68" w:rsidP="00224733">
            <w:pPr>
              <w:jc w:val="center"/>
              <w:rPr>
                <w:rFonts w:cs="Arial"/>
                <w:b/>
                <w:sz w:val="20"/>
              </w:rPr>
            </w:pPr>
            <w:r w:rsidRPr="003931D4">
              <w:rPr>
                <w:rFonts w:cs="Arial"/>
                <w:b/>
                <w:sz w:val="20"/>
              </w:rPr>
              <w:t>352.938</w:t>
            </w:r>
          </w:p>
        </w:tc>
        <w:tc>
          <w:tcPr>
            <w:tcW w:w="1050" w:type="dxa"/>
            <w:tcBorders>
              <w:top w:val="nil"/>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3,04</w:t>
            </w:r>
          </w:p>
        </w:tc>
        <w:tc>
          <w:tcPr>
            <w:tcW w:w="1279" w:type="dxa"/>
            <w:tcBorders>
              <w:top w:val="nil"/>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2,38</w:t>
            </w:r>
          </w:p>
        </w:tc>
      </w:tr>
      <w:tr w:rsidR="00E57A68" w:rsidRPr="0004425E" w:rsidTr="00224733">
        <w:trPr>
          <w:trHeight w:val="510"/>
        </w:trPr>
        <w:tc>
          <w:tcPr>
            <w:tcW w:w="494" w:type="dxa"/>
            <w:shd w:val="clear" w:color="auto" w:fill="auto"/>
            <w:vAlign w:val="center"/>
            <w:hideMark/>
          </w:tcPr>
          <w:p w:rsidR="00E57A68" w:rsidRPr="0004425E" w:rsidRDefault="00E57A68" w:rsidP="00224733">
            <w:pPr>
              <w:jc w:val="center"/>
              <w:rPr>
                <w:rFonts w:cs="Arial"/>
                <w:sz w:val="20"/>
                <w:lang w:val="es-ES"/>
              </w:rPr>
            </w:pPr>
            <w:r w:rsidRPr="0004425E">
              <w:rPr>
                <w:rFonts w:cs="Arial"/>
                <w:sz w:val="20"/>
                <w:lang w:val="es-ES"/>
              </w:rPr>
              <w:t>4</w:t>
            </w:r>
          </w:p>
        </w:tc>
        <w:tc>
          <w:tcPr>
            <w:tcW w:w="1260" w:type="dxa"/>
            <w:shd w:val="clear" w:color="auto" w:fill="auto"/>
            <w:vAlign w:val="center"/>
            <w:hideMark/>
          </w:tcPr>
          <w:p w:rsidR="00E57A68" w:rsidRPr="0004425E" w:rsidRDefault="00E57A68" w:rsidP="00224733">
            <w:pPr>
              <w:jc w:val="left"/>
              <w:rPr>
                <w:rFonts w:cs="Arial"/>
                <w:sz w:val="20"/>
                <w:lang w:val="es-ES"/>
              </w:rPr>
            </w:pPr>
            <w:proofErr w:type="spellStart"/>
            <w:r w:rsidRPr="0004425E">
              <w:rPr>
                <w:rFonts w:cs="Arial"/>
                <w:sz w:val="20"/>
                <w:lang w:val="es-ES"/>
              </w:rPr>
              <w:t>Aº</w:t>
            </w:r>
            <w:proofErr w:type="spellEnd"/>
            <w:r w:rsidRPr="0004425E">
              <w:rPr>
                <w:rFonts w:cs="Arial"/>
                <w:sz w:val="20"/>
                <w:lang w:val="es-ES"/>
              </w:rPr>
              <w:t xml:space="preserve"> </w:t>
            </w:r>
            <w:proofErr w:type="spellStart"/>
            <w:r w:rsidRPr="0004425E">
              <w:rPr>
                <w:rFonts w:cs="Arial"/>
                <w:sz w:val="20"/>
                <w:lang w:val="es-ES"/>
              </w:rPr>
              <w:t>Tobati</w:t>
            </w:r>
            <w:proofErr w:type="spellEnd"/>
          </w:p>
        </w:tc>
        <w:tc>
          <w:tcPr>
            <w:tcW w:w="1017" w:type="dxa"/>
            <w:shd w:val="clear" w:color="auto" w:fill="auto"/>
            <w:vAlign w:val="center"/>
            <w:hideMark/>
          </w:tcPr>
          <w:p w:rsidR="00E57A68" w:rsidRPr="0004425E" w:rsidRDefault="00E57A68" w:rsidP="00224733">
            <w:pPr>
              <w:jc w:val="center"/>
              <w:rPr>
                <w:rFonts w:cs="Arial"/>
                <w:sz w:val="20"/>
                <w:lang w:val="es-ES"/>
              </w:rPr>
            </w:pPr>
            <w:r w:rsidRPr="0004425E">
              <w:rPr>
                <w:rFonts w:cs="Arial"/>
                <w:sz w:val="20"/>
                <w:lang w:val="es-ES"/>
              </w:rPr>
              <w:t>45</w:t>
            </w:r>
          </w:p>
        </w:tc>
        <w:tc>
          <w:tcPr>
            <w:tcW w:w="1058" w:type="dxa"/>
            <w:tcBorders>
              <w:top w:val="nil"/>
              <w:left w:val="single" w:sz="4" w:space="0" w:color="auto"/>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765.000</w:t>
            </w:r>
          </w:p>
        </w:tc>
        <w:tc>
          <w:tcPr>
            <w:tcW w:w="1113" w:type="dxa"/>
            <w:tcBorders>
              <w:top w:val="nil"/>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642.600</w:t>
            </w:r>
          </w:p>
        </w:tc>
        <w:tc>
          <w:tcPr>
            <w:tcW w:w="747" w:type="dxa"/>
            <w:tcBorders>
              <w:top w:val="nil"/>
              <w:left w:val="single" w:sz="4" w:space="0" w:color="auto"/>
              <w:bottom w:val="single" w:sz="4" w:space="0" w:color="auto"/>
              <w:right w:val="single" w:sz="4" w:space="0" w:color="auto"/>
            </w:tcBorders>
            <w:shd w:val="clear" w:color="auto" w:fill="auto"/>
            <w:vAlign w:val="center"/>
            <w:hideMark/>
          </w:tcPr>
          <w:p w:rsidR="00E57A68" w:rsidRPr="003931D4" w:rsidRDefault="00E57A68" w:rsidP="00224733">
            <w:pPr>
              <w:jc w:val="center"/>
              <w:rPr>
                <w:rFonts w:cs="Arial"/>
                <w:b/>
                <w:sz w:val="20"/>
              </w:rPr>
            </w:pPr>
            <w:r w:rsidRPr="003931D4">
              <w:rPr>
                <w:rFonts w:cs="Arial"/>
                <w:b/>
                <w:sz w:val="20"/>
              </w:rPr>
              <w:t>19%</w:t>
            </w:r>
          </w:p>
        </w:tc>
        <w:tc>
          <w:tcPr>
            <w:tcW w:w="870" w:type="dxa"/>
            <w:tcBorders>
              <w:top w:val="nil"/>
              <w:left w:val="nil"/>
              <w:bottom w:val="single" w:sz="4" w:space="0" w:color="auto"/>
              <w:right w:val="single" w:sz="4" w:space="0" w:color="auto"/>
            </w:tcBorders>
            <w:shd w:val="clear" w:color="auto" w:fill="auto"/>
            <w:vAlign w:val="center"/>
            <w:hideMark/>
          </w:tcPr>
          <w:p w:rsidR="00E57A68" w:rsidRPr="003931D4" w:rsidRDefault="00E57A68" w:rsidP="00224733">
            <w:pPr>
              <w:jc w:val="center"/>
              <w:rPr>
                <w:rFonts w:cs="Arial"/>
                <w:b/>
                <w:sz w:val="20"/>
              </w:rPr>
            </w:pPr>
            <w:r w:rsidRPr="003931D4">
              <w:rPr>
                <w:rFonts w:cs="Arial"/>
                <w:b/>
                <w:sz w:val="20"/>
              </w:rPr>
              <w:t>307.660</w:t>
            </w:r>
          </w:p>
        </w:tc>
        <w:tc>
          <w:tcPr>
            <w:tcW w:w="1050" w:type="dxa"/>
            <w:tcBorders>
              <w:top w:val="nil"/>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1,68</w:t>
            </w:r>
          </w:p>
        </w:tc>
        <w:tc>
          <w:tcPr>
            <w:tcW w:w="1279" w:type="dxa"/>
            <w:tcBorders>
              <w:top w:val="nil"/>
              <w:left w:val="nil"/>
              <w:bottom w:val="single" w:sz="4" w:space="0" w:color="auto"/>
              <w:right w:val="single" w:sz="4" w:space="0" w:color="auto"/>
            </w:tcBorders>
            <w:shd w:val="clear" w:color="auto" w:fill="auto"/>
            <w:vAlign w:val="center"/>
            <w:hideMark/>
          </w:tcPr>
          <w:p w:rsidR="00E57A68" w:rsidRDefault="00E57A68" w:rsidP="00224733">
            <w:pPr>
              <w:jc w:val="center"/>
              <w:rPr>
                <w:rFonts w:cs="Arial"/>
                <w:sz w:val="20"/>
              </w:rPr>
            </w:pPr>
            <w:r>
              <w:rPr>
                <w:rFonts w:cs="Arial"/>
                <w:sz w:val="20"/>
              </w:rPr>
              <w:t>0,69</w:t>
            </w:r>
          </w:p>
        </w:tc>
      </w:tr>
    </w:tbl>
    <w:p w:rsidR="00E57A68" w:rsidRDefault="00E57A68" w:rsidP="00E57A68">
      <w:pPr>
        <w:rPr>
          <w:szCs w:val="22"/>
          <w:lang w:val="es-ES"/>
        </w:rPr>
      </w:pPr>
    </w:p>
    <w:p w:rsidR="00E57A68" w:rsidRPr="009E6917" w:rsidRDefault="00E57A68" w:rsidP="00E57A68">
      <w:pPr>
        <w:rPr>
          <w:szCs w:val="22"/>
          <w:lang w:val="es-ES"/>
        </w:rPr>
      </w:pPr>
      <w:r w:rsidRPr="009E6917">
        <w:rPr>
          <w:szCs w:val="22"/>
          <w:lang w:val="es-ES"/>
        </w:rPr>
        <w:t xml:space="preserve">En </w:t>
      </w:r>
      <w:r>
        <w:rPr>
          <w:szCs w:val="22"/>
          <w:lang w:val="es-ES"/>
        </w:rPr>
        <w:t>anexo</w:t>
      </w:r>
      <w:r w:rsidRPr="009E6917">
        <w:rPr>
          <w:szCs w:val="22"/>
          <w:lang w:val="es-ES"/>
        </w:rPr>
        <w:t xml:space="preserve"> se presenta</w:t>
      </w:r>
      <w:r>
        <w:rPr>
          <w:szCs w:val="22"/>
          <w:lang w:val="es-ES"/>
        </w:rPr>
        <w:t>n</w:t>
      </w:r>
      <w:r w:rsidRPr="009E6917">
        <w:rPr>
          <w:szCs w:val="22"/>
          <w:lang w:val="es-ES"/>
        </w:rPr>
        <w:t xml:space="preserve"> </w:t>
      </w:r>
      <w:r>
        <w:rPr>
          <w:szCs w:val="22"/>
          <w:lang w:val="es-ES"/>
        </w:rPr>
        <w:t>los</w:t>
      </w:r>
      <w:r w:rsidRPr="009E6917">
        <w:rPr>
          <w:szCs w:val="22"/>
          <w:lang w:val="es-ES"/>
        </w:rPr>
        <w:t xml:space="preserve"> flujo</w:t>
      </w:r>
      <w:r>
        <w:rPr>
          <w:szCs w:val="22"/>
          <w:lang w:val="es-ES"/>
        </w:rPr>
        <w:t>s</w:t>
      </w:r>
      <w:r w:rsidRPr="009E6917">
        <w:rPr>
          <w:szCs w:val="22"/>
          <w:lang w:val="es-ES"/>
        </w:rPr>
        <w:t xml:space="preserve"> de los costos y beneficios</w:t>
      </w:r>
      <w:r>
        <w:rPr>
          <w:szCs w:val="22"/>
          <w:lang w:val="es-ES"/>
        </w:rPr>
        <w:t xml:space="preserve"> de cada puente</w:t>
      </w:r>
      <w:r w:rsidRPr="009E6917">
        <w:rPr>
          <w:szCs w:val="22"/>
          <w:lang w:val="es-ES"/>
        </w:rPr>
        <w:t xml:space="preserve"> para </w:t>
      </w:r>
      <w:r>
        <w:rPr>
          <w:szCs w:val="22"/>
          <w:lang w:val="es-ES"/>
        </w:rPr>
        <w:t>el horizonte de evaluación previsto (20 años) y para la alternativa de inversión analizada.</w:t>
      </w:r>
    </w:p>
    <w:p w:rsidR="00E57A68" w:rsidRPr="009E6917" w:rsidRDefault="00E57A68" w:rsidP="00E57A68">
      <w:pPr>
        <w:rPr>
          <w:szCs w:val="22"/>
          <w:lang w:val="es-ES"/>
        </w:rPr>
      </w:pPr>
      <w:r w:rsidRPr="009E6917">
        <w:rPr>
          <w:szCs w:val="22"/>
          <w:lang w:val="es-ES"/>
        </w:rPr>
        <w:t xml:space="preserve">Los costos y beneficios anuales fueron descontados a una tasa del </w:t>
      </w:r>
      <w:r>
        <w:rPr>
          <w:szCs w:val="22"/>
          <w:lang w:val="es-ES"/>
        </w:rPr>
        <w:t>12</w:t>
      </w:r>
      <w:r w:rsidRPr="009E6917">
        <w:rPr>
          <w:szCs w:val="22"/>
          <w:lang w:val="es-ES"/>
        </w:rPr>
        <w:t>%.</w:t>
      </w:r>
    </w:p>
    <w:p w:rsidR="00E57A68" w:rsidRPr="005A27DF" w:rsidRDefault="00E57A68" w:rsidP="00E57A68">
      <w:pPr>
        <w:rPr>
          <w:szCs w:val="22"/>
          <w:lang w:val="es-ES"/>
        </w:rPr>
      </w:pPr>
    </w:p>
    <w:p w:rsidR="00E57A68" w:rsidRPr="00093146" w:rsidRDefault="00E57A68" w:rsidP="00224733">
      <w:pPr>
        <w:pStyle w:val="Ttulo3"/>
        <w:rPr>
          <w:rStyle w:val="EstiloTimesNewRoman11ptNegrita"/>
          <w:rFonts w:ascii="Arial" w:hAnsi="Arial"/>
          <w:b/>
          <w:bCs/>
        </w:rPr>
      </w:pPr>
      <w:bookmarkStart w:id="191" w:name="_Toc225928468"/>
      <w:r w:rsidRPr="00093146">
        <w:rPr>
          <w:rStyle w:val="EstiloTimesNewRoman11ptNegrita"/>
          <w:rFonts w:ascii="Arial" w:hAnsi="Arial"/>
          <w:b/>
          <w:bCs/>
        </w:rPr>
        <w:t>Sensibilidad</w:t>
      </w:r>
      <w:bookmarkEnd w:id="191"/>
    </w:p>
    <w:p w:rsidR="00E57A68" w:rsidRDefault="00E57A68" w:rsidP="00E57A68">
      <w:pPr>
        <w:rPr>
          <w:szCs w:val="22"/>
          <w:lang w:val="es-ES"/>
        </w:rPr>
      </w:pPr>
      <w:r w:rsidRPr="005A27DF">
        <w:rPr>
          <w:szCs w:val="22"/>
          <w:lang w:val="es-ES"/>
        </w:rPr>
        <w:t>En el siguiente cuadro se presenta el comportamiento de los indicadores de rentabilidad económica (VAN, TIR) ante escenarios pesimistas con respecto a la variación de costos e ingresos del proyecto</w:t>
      </w:r>
      <w:r>
        <w:rPr>
          <w:szCs w:val="22"/>
          <w:lang w:val="es-ES"/>
        </w:rPr>
        <w:t xml:space="preserve"> para la alternativa evaluada</w:t>
      </w:r>
      <w:r w:rsidRPr="005A27DF">
        <w:rPr>
          <w:szCs w:val="22"/>
          <w:lang w:val="es-ES"/>
        </w:rPr>
        <w:t>:</w:t>
      </w:r>
    </w:p>
    <w:p w:rsidR="00E57A68" w:rsidRDefault="00E57A68" w:rsidP="00E57A68">
      <w:pPr>
        <w:rPr>
          <w:szCs w:val="22"/>
          <w:lang w:val="es-ES"/>
        </w:rPr>
      </w:pPr>
      <w:r>
        <w:rPr>
          <w:szCs w:val="22"/>
          <w:lang w:val="es-ES"/>
        </w:rPr>
        <w:t>Análisis de Sensibilidad – Alternativa: Puentes de Hormigón Armado</w:t>
      </w:r>
    </w:p>
    <w:p w:rsidR="00E57A68" w:rsidRPr="002F5AB3" w:rsidRDefault="00E57A68" w:rsidP="00E57A68">
      <w:pPr>
        <w:rPr>
          <w:lang w:val="es-ES"/>
        </w:rPr>
      </w:pPr>
    </w:p>
    <w:p w:rsidR="00E57A68" w:rsidRDefault="00E57A68" w:rsidP="00E57A68">
      <w:pPr>
        <w:rPr>
          <w:lang w:val="es-ES"/>
        </w:rPr>
      </w:pPr>
    </w:p>
    <w:p w:rsidR="003B6EB1" w:rsidRPr="00220098" w:rsidRDefault="003B6EB1" w:rsidP="00220098">
      <w:pPr>
        <w:rPr>
          <w:szCs w:val="22"/>
          <w:lang w:val="es-ES"/>
        </w:rPr>
      </w:pPr>
      <w:r w:rsidRPr="00493662">
        <w:rPr>
          <w:noProof/>
          <w:lang w:eastAsia="es-PY" w:bidi="ar-SA"/>
        </w:rPr>
        <w:drawing>
          <wp:anchor distT="0" distB="0" distL="114300" distR="114300" simplePos="0" relativeHeight="252043776" behindDoc="0" locked="0" layoutInCell="1" allowOverlap="1" wp14:anchorId="604F3BC9" wp14:editId="5AB57EC9">
            <wp:simplePos x="0" y="0"/>
            <wp:positionH relativeFrom="column">
              <wp:posOffset>-91440</wp:posOffset>
            </wp:positionH>
            <wp:positionV relativeFrom="paragraph">
              <wp:posOffset>-214630</wp:posOffset>
            </wp:positionV>
            <wp:extent cx="5940425" cy="1635760"/>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A68" w:rsidRPr="005A27DF">
        <w:rPr>
          <w:szCs w:val="22"/>
          <w:lang w:val="es-ES"/>
        </w:rPr>
        <w:t xml:space="preserve">Como se observa la implementación </w:t>
      </w:r>
      <w:r w:rsidR="00E57A68">
        <w:rPr>
          <w:szCs w:val="22"/>
          <w:lang w:val="es-ES"/>
        </w:rPr>
        <w:t xml:space="preserve">de la alternativa seleccionada </w:t>
      </w:r>
      <w:r w:rsidR="00E57A68" w:rsidRPr="005A27DF">
        <w:rPr>
          <w:szCs w:val="22"/>
          <w:lang w:val="es-ES"/>
        </w:rPr>
        <w:t>del presente proyecto se justifica en base a los indicadores de rentabilidad económica calculados, los cuales soportan inclusive los escenarios de sensibilidad planteados.</w:t>
      </w:r>
      <w:r>
        <w:br w:type="page"/>
      </w:r>
    </w:p>
    <w:p w:rsidR="00E57A68" w:rsidRPr="00136217" w:rsidRDefault="00E57A68" w:rsidP="00224733">
      <w:pPr>
        <w:pStyle w:val="Ttulo3"/>
      </w:pPr>
      <w:r w:rsidRPr="00136217">
        <w:lastRenderedPageBreak/>
        <w:t>Flujos de costos y beneficios</w:t>
      </w:r>
    </w:p>
    <w:p w:rsidR="00E57A68" w:rsidRPr="003B6EB1" w:rsidRDefault="00E57A68" w:rsidP="00E57A68">
      <w:pPr>
        <w:rPr>
          <w:b/>
          <w:lang w:val="es-ES"/>
        </w:rPr>
      </w:pPr>
      <w:r w:rsidRPr="003B6EB1">
        <w:rPr>
          <w:b/>
          <w:lang w:val="es-ES"/>
        </w:rPr>
        <w:t>Puente 1</w:t>
      </w:r>
      <w:r w:rsidR="003B6EB1" w:rsidRPr="003B6EB1">
        <w:rPr>
          <w:rFonts w:cs="Arial"/>
          <w:b/>
          <w:lang w:val="es-ES"/>
        </w:rPr>
        <w:t xml:space="preserve"> </w:t>
      </w:r>
      <w:proofErr w:type="spellStart"/>
      <w:r w:rsidR="003B6EB1" w:rsidRPr="003B6EB1">
        <w:rPr>
          <w:rFonts w:cs="Arial"/>
          <w:b/>
          <w:lang w:val="es-ES"/>
        </w:rPr>
        <w:t>Aº</w:t>
      </w:r>
      <w:proofErr w:type="spellEnd"/>
      <w:r w:rsidR="003B6EB1" w:rsidRPr="003B6EB1">
        <w:rPr>
          <w:rFonts w:cs="Arial"/>
          <w:b/>
          <w:lang w:val="es-ES"/>
        </w:rPr>
        <w:t xml:space="preserve"> </w:t>
      </w:r>
      <w:proofErr w:type="spellStart"/>
      <w:r w:rsidR="003B6EB1" w:rsidRPr="003B6EB1">
        <w:rPr>
          <w:rFonts w:cs="Arial"/>
          <w:b/>
          <w:lang w:val="es-ES"/>
        </w:rPr>
        <w:t>Balmori</w:t>
      </w:r>
      <w:proofErr w:type="spellEnd"/>
    </w:p>
    <w:tbl>
      <w:tblPr>
        <w:tblW w:w="9060" w:type="dxa"/>
        <w:tblInd w:w="75" w:type="dxa"/>
        <w:tblCellMar>
          <w:left w:w="70" w:type="dxa"/>
          <w:right w:w="70" w:type="dxa"/>
        </w:tblCellMar>
        <w:tblLook w:val="04A0" w:firstRow="1" w:lastRow="0" w:firstColumn="1" w:lastColumn="0" w:noHBand="0" w:noVBand="1"/>
      </w:tblPr>
      <w:tblGrid>
        <w:gridCol w:w="800"/>
        <w:gridCol w:w="984"/>
        <w:gridCol w:w="1538"/>
        <w:gridCol w:w="878"/>
        <w:gridCol w:w="1380"/>
        <w:gridCol w:w="1280"/>
        <w:gridCol w:w="1040"/>
        <w:gridCol w:w="1160"/>
      </w:tblGrid>
      <w:tr w:rsidR="00E57A68" w:rsidRPr="00136217" w:rsidTr="003B6EB1">
        <w:trPr>
          <w:trHeight w:val="255"/>
        </w:trPr>
        <w:tc>
          <w:tcPr>
            <w:tcW w:w="8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AÑO</w:t>
            </w:r>
          </w:p>
        </w:tc>
        <w:tc>
          <w:tcPr>
            <w:tcW w:w="340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COSTOS</w:t>
            </w:r>
          </w:p>
        </w:tc>
        <w:tc>
          <w:tcPr>
            <w:tcW w:w="370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BENEFICIOS</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57A68" w:rsidRPr="00136217" w:rsidRDefault="00E57A68" w:rsidP="00224733">
            <w:pPr>
              <w:jc w:val="center"/>
              <w:rPr>
                <w:rFonts w:cs="Arial"/>
                <w:b/>
                <w:bCs/>
                <w:sz w:val="20"/>
                <w:lang w:val="es-ES"/>
              </w:rPr>
            </w:pPr>
            <w:r w:rsidRPr="00136217">
              <w:rPr>
                <w:rFonts w:cs="Arial"/>
                <w:b/>
                <w:bCs/>
                <w:sz w:val="20"/>
                <w:lang w:val="es-ES"/>
              </w:rPr>
              <w:t>BENEFICIO</w:t>
            </w:r>
            <w:r w:rsidRPr="00136217">
              <w:rPr>
                <w:rFonts w:cs="Arial"/>
                <w:b/>
                <w:bCs/>
                <w:sz w:val="20"/>
                <w:lang w:val="es-ES"/>
              </w:rPr>
              <w:br/>
              <w:t>NETO</w:t>
            </w:r>
          </w:p>
        </w:tc>
      </w:tr>
      <w:tr w:rsidR="00E57A68" w:rsidRPr="00136217" w:rsidTr="003B6EB1">
        <w:trPr>
          <w:trHeight w:val="765"/>
        </w:trPr>
        <w:tc>
          <w:tcPr>
            <w:tcW w:w="800" w:type="dxa"/>
            <w:vMerge/>
            <w:tcBorders>
              <w:top w:val="single" w:sz="4" w:space="0" w:color="auto"/>
              <w:left w:val="single" w:sz="4" w:space="0" w:color="auto"/>
              <w:bottom w:val="single" w:sz="4" w:space="0" w:color="auto"/>
              <w:right w:val="single" w:sz="4" w:space="0" w:color="auto"/>
            </w:tcBorders>
            <w:vAlign w:val="center"/>
            <w:hideMark/>
          </w:tcPr>
          <w:p w:rsidR="00E57A68" w:rsidRPr="00136217" w:rsidRDefault="00E57A68" w:rsidP="00224733">
            <w:pPr>
              <w:jc w:val="left"/>
              <w:rPr>
                <w:rFonts w:cs="Arial"/>
                <w:b/>
                <w:bCs/>
                <w:sz w:val="20"/>
                <w:lang w:val="es-ES"/>
              </w:rPr>
            </w:pPr>
          </w:p>
        </w:tc>
        <w:tc>
          <w:tcPr>
            <w:tcW w:w="984"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Inversión</w:t>
            </w:r>
          </w:p>
        </w:tc>
        <w:tc>
          <w:tcPr>
            <w:tcW w:w="1538"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Mantenimiento</w:t>
            </w:r>
          </w:p>
        </w:tc>
        <w:tc>
          <w:tcPr>
            <w:tcW w:w="878"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Total</w:t>
            </w:r>
          </w:p>
        </w:tc>
        <w:tc>
          <w:tcPr>
            <w:tcW w:w="1380" w:type="dxa"/>
            <w:tcBorders>
              <w:top w:val="nil"/>
              <w:left w:val="nil"/>
              <w:bottom w:val="single" w:sz="4" w:space="0" w:color="auto"/>
              <w:right w:val="single" w:sz="4" w:space="0" w:color="auto"/>
            </w:tcBorders>
            <w:shd w:val="clear" w:color="auto" w:fill="DBE5F1" w:themeFill="accent1" w:themeFillTint="33"/>
            <w:vAlign w:val="center"/>
            <w:hideMark/>
          </w:tcPr>
          <w:p w:rsidR="00E57A68" w:rsidRPr="00136217" w:rsidRDefault="00E57A68" w:rsidP="00224733">
            <w:pPr>
              <w:jc w:val="center"/>
              <w:rPr>
                <w:rFonts w:cs="Arial"/>
                <w:b/>
                <w:bCs/>
                <w:sz w:val="20"/>
                <w:lang w:val="es-ES"/>
              </w:rPr>
            </w:pPr>
            <w:r w:rsidRPr="00136217">
              <w:rPr>
                <w:rFonts w:cs="Arial"/>
                <w:b/>
                <w:bCs/>
                <w:sz w:val="20"/>
                <w:lang w:val="es-ES"/>
              </w:rPr>
              <w:t>Ahorros en</w:t>
            </w:r>
            <w:r w:rsidRPr="00136217">
              <w:rPr>
                <w:rFonts w:cs="Arial"/>
                <w:b/>
                <w:bCs/>
                <w:sz w:val="20"/>
                <w:lang w:val="es-ES"/>
              </w:rPr>
              <w:br/>
              <w:t xml:space="preserve"> Costos de mantenimiento</w:t>
            </w:r>
          </w:p>
        </w:tc>
        <w:tc>
          <w:tcPr>
            <w:tcW w:w="1280" w:type="dxa"/>
            <w:tcBorders>
              <w:top w:val="nil"/>
              <w:left w:val="nil"/>
              <w:bottom w:val="single" w:sz="4" w:space="0" w:color="auto"/>
              <w:right w:val="single" w:sz="4" w:space="0" w:color="auto"/>
            </w:tcBorders>
            <w:shd w:val="clear" w:color="auto" w:fill="DBE5F1" w:themeFill="accent1" w:themeFillTint="33"/>
            <w:vAlign w:val="center"/>
            <w:hideMark/>
          </w:tcPr>
          <w:p w:rsidR="00E57A68" w:rsidRPr="00136217" w:rsidRDefault="00E57A68" w:rsidP="00224733">
            <w:pPr>
              <w:jc w:val="center"/>
              <w:rPr>
                <w:rFonts w:cs="Arial"/>
                <w:b/>
                <w:bCs/>
                <w:sz w:val="20"/>
                <w:lang w:val="es-ES"/>
              </w:rPr>
            </w:pPr>
            <w:r w:rsidRPr="00136217">
              <w:rPr>
                <w:rFonts w:cs="Arial"/>
                <w:b/>
                <w:bCs/>
                <w:sz w:val="20"/>
                <w:lang w:val="es-ES"/>
              </w:rPr>
              <w:t xml:space="preserve">Ahorros en Costos de </w:t>
            </w:r>
            <w:r w:rsidRPr="00136217">
              <w:rPr>
                <w:rFonts w:cs="Arial"/>
                <w:b/>
                <w:bCs/>
                <w:sz w:val="20"/>
                <w:lang w:val="es-ES"/>
              </w:rPr>
              <w:br/>
              <w:t>los Usuarios</w:t>
            </w:r>
          </w:p>
        </w:tc>
        <w:tc>
          <w:tcPr>
            <w:tcW w:w="1040"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Total</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E57A68" w:rsidRPr="00136217" w:rsidRDefault="00E57A68" w:rsidP="00224733">
            <w:pPr>
              <w:jc w:val="left"/>
              <w:rPr>
                <w:rFonts w:cs="Arial"/>
                <w:b/>
                <w:bCs/>
                <w:sz w:val="20"/>
                <w:lang w:val="es-ES"/>
              </w:rPr>
            </w:pP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2.017</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642.600</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642.600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-642.600</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2.018</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146.463</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185.473</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180.132</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2.019</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150.857</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189.867</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184.526</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2.020</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155.382</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194.393</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189.052</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2.021</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160.044</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205.207</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183.841</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2.022</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164.845</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203.856</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198.515</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2.023</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169.791</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208.801</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203.460</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2.024</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174.884</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213.895</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208.554</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2.025</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180.131</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225.294</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203.928</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2.026</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185.535</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224.545</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219.204</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2.027</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191.101</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230.111</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224.770</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2.028</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196.834</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235.844</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230.503</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2.029</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202.739</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247.902</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226.536</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2.030</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208.821</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247.832</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242.490</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2.031</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215.086</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254.096</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248.755</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2.032</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221.538</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260.549</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255.208</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2.033</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228.184</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273.347</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251.982</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2.034</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235.030</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274.040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268.699</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2.035</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242.081</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281.091</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275.750</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2.036</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249.343</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288.354</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283.012</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2.037</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-160.650</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-139.285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256.823</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301.986</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441.271</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VP</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445.681</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64.940</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616.862</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301.003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1.322.667</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1.623.670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832.843</w:t>
            </w:r>
          </w:p>
        </w:tc>
      </w:tr>
    </w:tbl>
    <w:p w:rsidR="00E57A68" w:rsidRDefault="00E57A68" w:rsidP="00E57A68">
      <w:pPr>
        <w:rPr>
          <w:lang w:val="es-ES"/>
        </w:rPr>
      </w:pPr>
    </w:p>
    <w:p w:rsidR="00E57A68" w:rsidRDefault="00E57A68" w:rsidP="00E57A68">
      <w:pPr>
        <w:spacing w:after="200" w:line="276" w:lineRule="auto"/>
        <w:jc w:val="left"/>
        <w:rPr>
          <w:lang w:val="es-ES"/>
        </w:rPr>
      </w:pPr>
      <w:r>
        <w:rPr>
          <w:lang w:val="es-ES"/>
        </w:rPr>
        <w:br w:type="page"/>
      </w:r>
    </w:p>
    <w:p w:rsidR="00E57A68" w:rsidRDefault="00E57A68" w:rsidP="00E57A68">
      <w:pPr>
        <w:rPr>
          <w:lang w:val="es-ES"/>
        </w:rPr>
      </w:pPr>
    </w:p>
    <w:p w:rsidR="003B6EB1" w:rsidRPr="003B6EB1" w:rsidRDefault="00E57A68" w:rsidP="003B6EB1">
      <w:pPr>
        <w:rPr>
          <w:rFonts w:cs="Arial"/>
          <w:b/>
          <w:lang w:val="es-ES"/>
        </w:rPr>
      </w:pPr>
      <w:r w:rsidRPr="003B6EB1">
        <w:rPr>
          <w:b/>
          <w:lang w:val="es-ES"/>
        </w:rPr>
        <w:t>Puente 2</w:t>
      </w:r>
      <w:r w:rsidR="003B6EB1" w:rsidRPr="003B6EB1">
        <w:rPr>
          <w:rFonts w:cs="Arial"/>
          <w:b/>
          <w:lang w:val="es-ES"/>
        </w:rPr>
        <w:t xml:space="preserve">Aº </w:t>
      </w:r>
      <w:proofErr w:type="spellStart"/>
      <w:r w:rsidR="003B6EB1" w:rsidRPr="003B6EB1">
        <w:rPr>
          <w:rFonts w:cs="Arial"/>
          <w:b/>
          <w:lang w:val="es-ES"/>
        </w:rPr>
        <w:t>Rincon</w:t>
      </w:r>
      <w:proofErr w:type="spellEnd"/>
    </w:p>
    <w:tbl>
      <w:tblPr>
        <w:tblW w:w="9060" w:type="dxa"/>
        <w:tblInd w:w="75" w:type="dxa"/>
        <w:tblCellMar>
          <w:left w:w="70" w:type="dxa"/>
          <w:right w:w="70" w:type="dxa"/>
        </w:tblCellMar>
        <w:tblLook w:val="04A0" w:firstRow="1" w:lastRow="0" w:firstColumn="1" w:lastColumn="0" w:noHBand="0" w:noVBand="1"/>
      </w:tblPr>
      <w:tblGrid>
        <w:gridCol w:w="800"/>
        <w:gridCol w:w="984"/>
        <w:gridCol w:w="1538"/>
        <w:gridCol w:w="878"/>
        <w:gridCol w:w="1380"/>
        <w:gridCol w:w="1280"/>
        <w:gridCol w:w="1040"/>
        <w:gridCol w:w="1160"/>
      </w:tblGrid>
      <w:tr w:rsidR="00E57A68" w:rsidRPr="00136217" w:rsidTr="003B6EB1">
        <w:trPr>
          <w:trHeight w:val="255"/>
        </w:trPr>
        <w:tc>
          <w:tcPr>
            <w:tcW w:w="8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AÑO</w:t>
            </w:r>
          </w:p>
        </w:tc>
        <w:tc>
          <w:tcPr>
            <w:tcW w:w="340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COSTOS</w:t>
            </w:r>
          </w:p>
        </w:tc>
        <w:tc>
          <w:tcPr>
            <w:tcW w:w="370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BENEFICIOS</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57A68" w:rsidRPr="00136217" w:rsidRDefault="00E57A68" w:rsidP="00224733">
            <w:pPr>
              <w:jc w:val="center"/>
              <w:rPr>
                <w:rFonts w:cs="Arial"/>
                <w:b/>
                <w:bCs/>
                <w:sz w:val="20"/>
                <w:lang w:val="es-ES"/>
              </w:rPr>
            </w:pPr>
            <w:r w:rsidRPr="00136217">
              <w:rPr>
                <w:rFonts w:cs="Arial"/>
                <w:b/>
                <w:bCs/>
                <w:sz w:val="20"/>
                <w:lang w:val="es-ES"/>
              </w:rPr>
              <w:t>BENEFICIO</w:t>
            </w:r>
            <w:r w:rsidRPr="00136217">
              <w:rPr>
                <w:rFonts w:cs="Arial"/>
                <w:b/>
                <w:bCs/>
                <w:sz w:val="20"/>
                <w:lang w:val="es-ES"/>
              </w:rPr>
              <w:br/>
              <w:t>NETO</w:t>
            </w:r>
          </w:p>
        </w:tc>
      </w:tr>
      <w:tr w:rsidR="00E57A68" w:rsidRPr="00136217" w:rsidTr="003B6EB1">
        <w:trPr>
          <w:trHeight w:val="765"/>
        </w:trPr>
        <w:tc>
          <w:tcPr>
            <w:tcW w:w="800" w:type="dxa"/>
            <w:vMerge/>
            <w:tcBorders>
              <w:top w:val="single" w:sz="4" w:space="0" w:color="auto"/>
              <w:left w:val="single" w:sz="4" w:space="0" w:color="auto"/>
              <w:bottom w:val="single" w:sz="4" w:space="0" w:color="auto"/>
              <w:right w:val="single" w:sz="4" w:space="0" w:color="auto"/>
            </w:tcBorders>
            <w:vAlign w:val="center"/>
            <w:hideMark/>
          </w:tcPr>
          <w:p w:rsidR="00E57A68" w:rsidRPr="00136217" w:rsidRDefault="00E57A68" w:rsidP="00224733">
            <w:pPr>
              <w:jc w:val="left"/>
              <w:rPr>
                <w:rFonts w:cs="Arial"/>
                <w:b/>
                <w:bCs/>
                <w:sz w:val="20"/>
                <w:lang w:val="es-ES"/>
              </w:rPr>
            </w:pPr>
          </w:p>
        </w:tc>
        <w:tc>
          <w:tcPr>
            <w:tcW w:w="984"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Inversión</w:t>
            </w:r>
          </w:p>
        </w:tc>
        <w:tc>
          <w:tcPr>
            <w:tcW w:w="1538"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Mantenimiento</w:t>
            </w:r>
          </w:p>
        </w:tc>
        <w:tc>
          <w:tcPr>
            <w:tcW w:w="878"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Total</w:t>
            </w:r>
          </w:p>
        </w:tc>
        <w:tc>
          <w:tcPr>
            <w:tcW w:w="1380" w:type="dxa"/>
            <w:tcBorders>
              <w:top w:val="nil"/>
              <w:left w:val="nil"/>
              <w:bottom w:val="single" w:sz="4" w:space="0" w:color="auto"/>
              <w:right w:val="single" w:sz="4" w:space="0" w:color="auto"/>
            </w:tcBorders>
            <w:shd w:val="clear" w:color="auto" w:fill="DBE5F1" w:themeFill="accent1" w:themeFillTint="33"/>
            <w:vAlign w:val="center"/>
            <w:hideMark/>
          </w:tcPr>
          <w:p w:rsidR="00E57A68" w:rsidRPr="00136217" w:rsidRDefault="00E57A68" w:rsidP="00224733">
            <w:pPr>
              <w:jc w:val="center"/>
              <w:rPr>
                <w:rFonts w:cs="Arial"/>
                <w:b/>
                <w:bCs/>
                <w:sz w:val="20"/>
                <w:lang w:val="es-ES"/>
              </w:rPr>
            </w:pPr>
            <w:r w:rsidRPr="00136217">
              <w:rPr>
                <w:rFonts w:cs="Arial"/>
                <w:b/>
                <w:bCs/>
                <w:sz w:val="20"/>
                <w:lang w:val="es-ES"/>
              </w:rPr>
              <w:t>Ahorros en</w:t>
            </w:r>
            <w:r w:rsidRPr="00136217">
              <w:rPr>
                <w:rFonts w:cs="Arial"/>
                <w:b/>
                <w:bCs/>
                <w:sz w:val="20"/>
                <w:lang w:val="es-ES"/>
              </w:rPr>
              <w:br/>
              <w:t xml:space="preserve"> Costos de mantenimiento</w:t>
            </w:r>
          </w:p>
        </w:tc>
        <w:tc>
          <w:tcPr>
            <w:tcW w:w="1280" w:type="dxa"/>
            <w:tcBorders>
              <w:top w:val="nil"/>
              <w:left w:val="nil"/>
              <w:bottom w:val="single" w:sz="4" w:space="0" w:color="auto"/>
              <w:right w:val="single" w:sz="4" w:space="0" w:color="auto"/>
            </w:tcBorders>
            <w:shd w:val="clear" w:color="auto" w:fill="DBE5F1" w:themeFill="accent1" w:themeFillTint="33"/>
            <w:vAlign w:val="center"/>
            <w:hideMark/>
          </w:tcPr>
          <w:p w:rsidR="00E57A68" w:rsidRPr="00136217" w:rsidRDefault="00E57A68" w:rsidP="00224733">
            <w:pPr>
              <w:jc w:val="center"/>
              <w:rPr>
                <w:rFonts w:cs="Arial"/>
                <w:b/>
                <w:bCs/>
                <w:sz w:val="20"/>
                <w:lang w:val="es-ES"/>
              </w:rPr>
            </w:pPr>
            <w:r w:rsidRPr="00136217">
              <w:rPr>
                <w:rFonts w:cs="Arial"/>
                <w:b/>
                <w:bCs/>
                <w:sz w:val="20"/>
                <w:lang w:val="es-ES"/>
              </w:rPr>
              <w:t xml:space="preserve">Ahorros en Costos de </w:t>
            </w:r>
            <w:r w:rsidRPr="00136217">
              <w:rPr>
                <w:rFonts w:cs="Arial"/>
                <w:b/>
                <w:bCs/>
                <w:sz w:val="20"/>
                <w:lang w:val="es-ES"/>
              </w:rPr>
              <w:br/>
              <w:t>los Usuarios</w:t>
            </w:r>
          </w:p>
        </w:tc>
        <w:tc>
          <w:tcPr>
            <w:tcW w:w="1040"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Total</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E57A68" w:rsidRPr="00136217" w:rsidRDefault="00E57A68" w:rsidP="00224733">
            <w:pPr>
              <w:jc w:val="left"/>
              <w:rPr>
                <w:rFonts w:cs="Arial"/>
                <w:b/>
                <w:bCs/>
                <w:sz w:val="20"/>
                <w:lang w:val="es-ES"/>
              </w:rPr>
            </w:pP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2.017</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642.600</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642.600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-642.600</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2.018</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168.996</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208.006</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202.665</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2.019</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174.065</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213.076</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207.735</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2.020</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179.287</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218.298</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212.957</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2.021</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184.666</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229.829</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208.464</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2.022</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190.206</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229.217</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223.875</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2.023</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195.912</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234.923</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229.582</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2.024</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201.790</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240.800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235.459</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2.025</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207.843</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253.006</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231.641</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2.026</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214.078</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253.089</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247.748</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2.027</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220.501</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259.512</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254.170</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2.028</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227.116</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266.127</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260.785</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2.029</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233.929</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279.092</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257.727</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2.030</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240.947</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279.958</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274.617</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2.031</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248.176</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287.186</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281.845</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2.032</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255.621</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294.632</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289.290</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2.033</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263.290</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308.452</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287.087</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2.034</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271.188</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310.199</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304.858</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2.035</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279.324</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318.335</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312.993</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2.036</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287.704</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326.714</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321.373</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2.037</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-160.650</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-139.285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296.335</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341.497</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480.782</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VP</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445.681</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64.940</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616.862</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301.003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1.526.154</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1.827.157</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1.014.528</w:t>
            </w:r>
          </w:p>
        </w:tc>
      </w:tr>
    </w:tbl>
    <w:p w:rsidR="00E57A68" w:rsidRDefault="00E57A68" w:rsidP="00E57A68">
      <w:pPr>
        <w:spacing w:after="200" w:line="276" w:lineRule="auto"/>
        <w:jc w:val="left"/>
        <w:rPr>
          <w:lang w:val="es-ES"/>
        </w:rPr>
      </w:pPr>
      <w:r>
        <w:rPr>
          <w:lang w:val="es-ES"/>
        </w:rPr>
        <w:br w:type="page"/>
      </w:r>
    </w:p>
    <w:p w:rsidR="00E57A68" w:rsidRPr="00990C8B" w:rsidRDefault="00E57A68" w:rsidP="00E57A68">
      <w:pPr>
        <w:rPr>
          <w:b/>
          <w:lang w:val="es-ES"/>
        </w:rPr>
      </w:pPr>
      <w:r w:rsidRPr="00990C8B">
        <w:rPr>
          <w:b/>
          <w:lang w:val="es-ES"/>
        </w:rPr>
        <w:lastRenderedPageBreak/>
        <w:t>Puente 3</w:t>
      </w:r>
      <w:r w:rsidR="003B6EB1" w:rsidRPr="00990C8B">
        <w:rPr>
          <w:rFonts w:cs="Arial"/>
          <w:b/>
          <w:lang w:val="es-ES"/>
        </w:rPr>
        <w:t xml:space="preserve"> </w:t>
      </w:r>
      <w:proofErr w:type="spellStart"/>
      <w:r w:rsidR="003B6EB1" w:rsidRPr="00990C8B">
        <w:rPr>
          <w:rFonts w:cs="Arial"/>
          <w:b/>
          <w:lang w:val="es-ES"/>
        </w:rPr>
        <w:t>Aº</w:t>
      </w:r>
      <w:proofErr w:type="spellEnd"/>
      <w:r w:rsidR="003B6EB1" w:rsidRPr="00990C8B">
        <w:rPr>
          <w:rFonts w:cs="Arial"/>
          <w:b/>
          <w:lang w:val="es-ES"/>
        </w:rPr>
        <w:t xml:space="preserve">  </w:t>
      </w:r>
      <w:proofErr w:type="spellStart"/>
      <w:r w:rsidR="003B6EB1" w:rsidRPr="00990C8B">
        <w:rPr>
          <w:rFonts w:cs="Arial"/>
          <w:b/>
          <w:lang w:val="es-ES"/>
        </w:rPr>
        <w:t>Sanguri</w:t>
      </w:r>
      <w:proofErr w:type="spellEnd"/>
    </w:p>
    <w:tbl>
      <w:tblPr>
        <w:tblW w:w="9060" w:type="dxa"/>
        <w:tblInd w:w="75" w:type="dxa"/>
        <w:tblCellMar>
          <w:left w:w="70" w:type="dxa"/>
          <w:right w:w="70" w:type="dxa"/>
        </w:tblCellMar>
        <w:tblLook w:val="04A0" w:firstRow="1" w:lastRow="0" w:firstColumn="1" w:lastColumn="0" w:noHBand="0" w:noVBand="1"/>
      </w:tblPr>
      <w:tblGrid>
        <w:gridCol w:w="800"/>
        <w:gridCol w:w="1005"/>
        <w:gridCol w:w="1571"/>
        <w:gridCol w:w="824"/>
        <w:gridCol w:w="1380"/>
        <w:gridCol w:w="1280"/>
        <w:gridCol w:w="1040"/>
        <w:gridCol w:w="1160"/>
      </w:tblGrid>
      <w:tr w:rsidR="00E57A68" w:rsidRPr="00136217" w:rsidTr="00990C8B">
        <w:trPr>
          <w:trHeight w:val="255"/>
        </w:trPr>
        <w:tc>
          <w:tcPr>
            <w:tcW w:w="8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AÑO</w:t>
            </w:r>
          </w:p>
        </w:tc>
        <w:tc>
          <w:tcPr>
            <w:tcW w:w="340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COSTOS</w:t>
            </w:r>
          </w:p>
        </w:tc>
        <w:tc>
          <w:tcPr>
            <w:tcW w:w="370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BENEFICIOS</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57A68" w:rsidRPr="00136217" w:rsidRDefault="00E57A68" w:rsidP="00224733">
            <w:pPr>
              <w:jc w:val="center"/>
              <w:rPr>
                <w:rFonts w:cs="Arial"/>
                <w:b/>
                <w:bCs/>
                <w:sz w:val="20"/>
                <w:lang w:val="es-ES"/>
              </w:rPr>
            </w:pPr>
            <w:r w:rsidRPr="00136217">
              <w:rPr>
                <w:rFonts w:cs="Arial"/>
                <w:b/>
                <w:bCs/>
                <w:sz w:val="20"/>
                <w:lang w:val="es-ES"/>
              </w:rPr>
              <w:t>BENEFICIO</w:t>
            </w:r>
            <w:r w:rsidRPr="00136217">
              <w:rPr>
                <w:rFonts w:cs="Arial"/>
                <w:b/>
                <w:bCs/>
                <w:sz w:val="20"/>
                <w:lang w:val="es-ES"/>
              </w:rPr>
              <w:br/>
              <w:t>NETO</w:t>
            </w:r>
          </w:p>
        </w:tc>
      </w:tr>
      <w:tr w:rsidR="00E57A68" w:rsidRPr="00136217" w:rsidTr="00990C8B">
        <w:trPr>
          <w:trHeight w:val="765"/>
        </w:trPr>
        <w:tc>
          <w:tcPr>
            <w:tcW w:w="800" w:type="dxa"/>
            <w:vMerge/>
            <w:tcBorders>
              <w:top w:val="single" w:sz="4" w:space="0" w:color="auto"/>
              <w:left w:val="single" w:sz="4" w:space="0" w:color="auto"/>
              <w:bottom w:val="single" w:sz="4" w:space="0" w:color="auto"/>
              <w:right w:val="single" w:sz="4" w:space="0" w:color="auto"/>
            </w:tcBorders>
            <w:vAlign w:val="center"/>
            <w:hideMark/>
          </w:tcPr>
          <w:p w:rsidR="00E57A68" w:rsidRPr="00136217" w:rsidRDefault="00E57A68" w:rsidP="00224733">
            <w:pPr>
              <w:jc w:val="left"/>
              <w:rPr>
                <w:rFonts w:cs="Arial"/>
                <w:b/>
                <w:bCs/>
                <w:sz w:val="20"/>
                <w:lang w:val="es-ES"/>
              </w:rPr>
            </w:pPr>
          </w:p>
        </w:tc>
        <w:tc>
          <w:tcPr>
            <w:tcW w:w="1005"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Inversión</w:t>
            </w:r>
          </w:p>
        </w:tc>
        <w:tc>
          <w:tcPr>
            <w:tcW w:w="1571"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Mantenimiento</w:t>
            </w:r>
          </w:p>
        </w:tc>
        <w:tc>
          <w:tcPr>
            <w:tcW w:w="824"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Total</w:t>
            </w:r>
          </w:p>
        </w:tc>
        <w:tc>
          <w:tcPr>
            <w:tcW w:w="1380" w:type="dxa"/>
            <w:tcBorders>
              <w:top w:val="nil"/>
              <w:left w:val="nil"/>
              <w:bottom w:val="single" w:sz="4" w:space="0" w:color="auto"/>
              <w:right w:val="single" w:sz="4" w:space="0" w:color="auto"/>
            </w:tcBorders>
            <w:shd w:val="clear" w:color="auto" w:fill="DBE5F1" w:themeFill="accent1" w:themeFillTint="33"/>
            <w:vAlign w:val="center"/>
            <w:hideMark/>
          </w:tcPr>
          <w:p w:rsidR="00E57A68" w:rsidRPr="00136217" w:rsidRDefault="00E57A68" w:rsidP="00224733">
            <w:pPr>
              <w:jc w:val="center"/>
              <w:rPr>
                <w:rFonts w:cs="Arial"/>
                <w:b/>
                <w:bCs/>
                <w:sz w:val="20"/>
                <w:lang w:val="es-ES"/>
              </w:rPr>
            </w:pPr>
            <w:r w:rsidRPr="00136217">
              <w:rPr>
                <w:rFonts w:cs="Arial"/>
                <w:b/>
                <w:bCs/>
                <w:sz w:val="20"/>
                <w:lang w:val="es-ES"/>
              </w:rPr>
              <w:t>Ahorros en</w:t>
            </w:r>
            <w:r w:rsidRPr="00136217">
              <w:rPr>
                <w:rFonts w:cs="Arial"/>
                <w:b/>
                <w:bCs/>
                <w:sz w:val="20"/>
                <w:lang w:val="es-ES"/>
              </w:rPr>
              <w:br/>
              <w:t xml:space="preserve"> Costos de mantenimiento</w:t>
            </w:r>
          </w:p>
        </w:tc>
        <w:tc>
          <w:tcPr>
            <w:tcW w:w="1280" w:type="dxa"/>
            <w:tcBorders>
              <w:top w:val="nil"/>
              <w:left w:val="nil"/>
              <w:bottom w:val="single" w:sz="4" w:space="0" w:color="auto"/>
              <w:right w:val="single" w:sz="4" w:space="0" w:color="auto"/>
            </w:tcBorders>
            <w:shd w:val="clear" w:color="auto" w:fill="DBE5F1" w:themeFill="accent1" w:themeFillTint="33"/>
            <w:vAlign w:val="center"/>
            <w:hideMark/>
          </w:tcPr>
          <w:p w:rsidR="00E57A68" w:rsidRPr="00136217" w:rsidRDefault="00E57A68" w:rsidP="00224733">
            <w:pPr>
              <w:jc w:val="center"/>
              <w:rPr>
                <w:rFonts w:cs="Arial"/>
                <w:b/>
                <w:bCs/>
                <w:sz w:val="20"/>
                <w:lang w:val="es-ES"/>
              </w:rPr>
            </w:pPr>
            <w:r w:rsidRPr="00136217">
              <w:rPr>
                <w:rFonts w:cs="Arial"/>
                <w:b/>
                <w:bCs/>
                <w:sz w:val="20"/>
                <w:lang w:val="es-ES"/>
              </w:rPr>
              <w:t xml:space="preserve">Ahorros en Costos de </w:t>
            </w:r>
            <w:r w:rsidRPr="00136217">
              <w:rPr>
                <w:rFonts w:cs="Arial"/>
                <w:b/>
                <w:bCs/>
                <w:sz w:val="20"/>
                <w:lang w:val="es-ES"/>
              </w:rPr>
              <w:br/>
              <w:t>los Usuarios</w:t>
            </w:r>
          </w:p>
        </w:tc>
        <w:tc>
          <w:tcPr>
            <w:tcW w:w="1040"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Total</w:t>
            </w:r>
          </w:p>
        </w:tc>
        <w:tc>
          <w:tcPr>
            <w:tcW w:w="116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57A68" w:rsidRPr="00136217" w:rsidRDefault="00E57A68" w:rsidP="00224733">
            <w:pPr>
              <w:jc w:val="left"/>
              <w:rPr>
                <w:rFonts w:cs="Arial"/>
                <w:b/>
                <w:bCs/>
                <w:sz w:val="20"/>
                <w:lang w:val="es-ES"/>
              </w:rPr>
            </w:pP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2.017</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214.200</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214.200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-214.200</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2.018</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58.163</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71.166</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69.386</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2.019</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59.908</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72.911</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71.131</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2.020</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61.705</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74.708</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72.928</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2.021</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7.122</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7.122</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15.054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63.556</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78.610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71.488</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2.022</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65.463</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78.466</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76.686</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2.023</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67.426</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80.430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78.650</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2.024</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69.449</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82.453</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80.672</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2.025</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7.122</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7.122</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15.054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71.533</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86.587</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79.465</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2.026</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73.679</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86.682</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84.902</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2.027</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75.889</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88.893</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87.112</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2.028</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78.166</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91.169</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89.389</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2.029</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7.122</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7.122</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15.054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80.511</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95.565</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88.443</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2.030</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82.926</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95.930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94.149</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2.031</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85.414</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98.417</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96.637</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2.032</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87.976</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100.980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99.199</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2.033</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7.122</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7.122</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15.054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90.615</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105.670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98.548</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2.034</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93.334</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106.338</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104.557</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2.035</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96.134</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109.138</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107.357</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2.036</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1.780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13.004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99.018</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112.022</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110.241</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2.037</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-53.550</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7.122</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-46.428</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15.054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101.989</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117.043</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163.471</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VP</w:t>
            </w:r>
          </w:p>
        </w:tc>
        <w:tc>
          <w:tcPr>
            <w:tcW w:w="1005"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148.560</w:t>
            </w:r>
          </w:p>
        </w:tc>
        <w:tc>
          <w:tcPr>
            <w:tcW w:w="1571"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21.647</w:t>
            </w:r>
          </w:p>
        </w:tc>
        <w:tc>
          <w:tcPr>
            <w:tcW w:w="82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205.621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100.334</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525.251</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625.586</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352.938</w:t>
            </w:r>
          </w:p>
        </w:tc>
      </w:tr>
    </w:tbl>
    <w:p w:rsidR="00E57A68" w:rsidRDefault="00E57A68" w:rsidP="00E57A68">
      <w:pPr>
        <w:rPr>
          <w:lang w:val="es-ES"/>
        </w:rPr>
      </w:pPr>
    </w:p>
    <w:p w:rsidR="00E57A68" w:rsidRDefault="00E57A68" w:rsidP="00E57A68">
      <w:pPr>
        <w:spacing w:after="200" w:line="276" w:lineRule="auto"/>
        <w:jc w:val="left"/>
        <w:rPr>
          <w:lang w:val="es-ES"/>
        </w:rPr>
      </w:pPr>
      <w:r>
        <w:rPr>
          <w:lang w:val="es-ES"/>
        </w:rPr>
        <w:br w:type="page"/>
      </w:r>
    </w:p>
    <w:p w:rsidR="00E57A68" w:rsidRPr="00990C8B" w:rsidRDefault="00E57A68" w:rsidP="00E57A68">
      <w:pPr>
        <w:rPr>
          <w:b/>
          <w:lang w:val="es-ES"/>
        </w:rPr>
      </w:pPr>
      <w:r w:rsidRPr="00990C8B">
        <w:rPr>
          <w:b/>
          <w:lang w:val="es-ES"/>
        </w:rPr>
        <w:lastRenderedPageBreak/>
        <w:t>Puente 4</w:t>
      </w:r>
      <w:r w:rsidR="003B6EB1" w:rsidRPr="00990C8B">
        <w:rPr>
          <w:rFonts w:cs="Arial"/>
          <w:b/>
          <w:lang w:val="es-ES"/>
        </w:rPr>
        <w:t xml:space="preserve"> </w:t>
      </w:r>
      <w:proofErr w:type="spellStart"/>
      <w:r w:rsidR="003B6EB1" w:rsidRPr="00990C8B">
        <w:rPr>
          <w:rFonts w:cs="Arial"/>
          <w:b/>
          <w:lang w:val="es-ES"/>
        </w:rPr>
        <w:t>Aº</w:t>
      </w:r>
      <w:proofErr w:type="spellEnd"/>
      <w:r w:rsidR="003B6EB1" w:rsidRPr="00990C8B">
        <w:rPr>
          <w:rFonts w:cs="Arial"/>
          <w:b/>
          <w:lang w:val="es-ES"/>
        </w:rPr>
        <w:t xml:space="preserve"> </w:t>
      </w:r>
      <w:proofErr w:type="spellStart"/>
      <w:r w:rsidR="003B6EB1" w:rsidRPr="00990C8B">
        <w:rPr>
          <w:rFonts w:cs="Arial"/>
          <w:b/>
          <w:lang w:val="es-ES"/>
        </w:rPr>
        <w:t>Tobati</w:t>
      </w:r>
      <w:proofErr w:type="spellEnd"/>
    </w:p>
    <w:tbl>
      <w:tblPr>
        <w:tblW w:w="9060" w:type="dxa"/>
        <w:tblInd w:w="75" w:type="dxa"/>
        <w:tblCellMar>
          <w:left w:w="70" w:type="dxa"/>
          <w:right w:w="70" w:type="dxa"/>
        </w:tblCellMar>
        <w:tblLook w:val="04A0" w:firstRow="1" w:lastRow="0" w:firstColumn="1" w:lastColumn="0" w:noHBand="0" w:noVBand="1"/>
      </w:tblPr>
      <w:tblGrid>
        <w:gridCol w:w="800"/>
        <w:gridCol w:w="984"/>
        <w:gridCol w:w="1538"/>
        <w:gridCol w:w="878"/>
        <w:gridCol w:w="1380"/>
        <w:gridCol w:w="1280"/>
        <w:gridCol w:w="1040"/>
        <w:gridCol w:w="1160"/>
      </w:tblGrid>
      <w:tr w:rsidR="00E57A68" w:rsidRPr="00136217" w:rsidTr="00990C8B">
        <w:trPr>
          <w:trHeight w:val="255"/>
        </w:trPr>
        <w:tc>
          <w:tcPr>
            <w:tcW w:w="8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AÑO</w:t>
            </w:r>
          </w:p>
        </w:tc>
        <w:tc>
          <w:tcPr>
            <w:tcW w:w="340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COSTOS</w:t>
            </w:r>
          </w:p>
        </w:tc>
        <w:tc>
          <w:tcPr>
            <w:tcW w:w="370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BENEFICIOS</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57A68" w:rsidRPr="00136217" w:rsidRDefault="00E57A68" w:rsidP="00224733">
            <w:pPr>
              <w:jc w:val="center"/>
              <w:rPr>
                <w:rFonts w:cs="Arial"/>
                <w:b/>
                <w:bCs/>
                <w:sz w:val="20"/>
                <w:lang w:val="es-ES"/>
              </w:rPr>
            </w:pPr>
            <w:r w:rsidRPr="00136217">
              <w:rPr>
                <w:rFonts w:cs="Arial"/>
                <w:b/>
                <w:bCs/>
                <w:sz w:val="20"/>
                <w:lang w:val="es-ES"/>
              </w:rPr>
              <w:t>BENEFICIO</w:t>
            </w:r>
            <w:r w:rsidRPr="00136217">
              <w:rPr>
                <w:rFonts w:cs="Arial"/>
                <w:b/>
                <w:bCs/>
                <w:sz w:val="20"/>
                <w:lang w:val="es-ES"/>
              </w:rPr>
              <w:br/>
              <w:t>NETO</w:t>
            </w:r>
          </w:p>
        </w:tc>
      </w:tr>
      <w:tr w:rsidR="00E57A68" w:rsidRPr="00136217" w:rsidTr="00990C8B">
        <w:trPr>
          <w:trHeight w:val="765"/>
        </w:trPr>
        <w:tc>
          <w:tcPr>
            <w:tcW w:w="800" w:type="dxa"/>
            <w:vMerge/>
            <w:tcBorders>
              <w:top w:val="single" w:sz="4" w:space="0" w:color="auto"/>
              <w:left w:val="single" w:sz="4" w:space="0" w:color="auto"/>
              <w:bottom w:val="single" w:sz="4" w:space="0" w:color="auto"/>
              <w:right w:val="single" w:sz="4" w:space="0" w:color="auto"/>
            </w:tcBorders>
            <w:vAlign w:val="center"/>
            <w:hideMark/>
          </w:tcPr>
          <w:p w:rsidR="00E57A68" w:rsidRPr="00136217" w:rsidRDefault="00E57A68" w:rsidP="00224733">
            <w:pPr>
              <w:jc w:val="left"/>
              <w:rPr>
                <w:rFonts w:cs="Arial"/>
                <w:b/>
                <w:bCs/>
                <w:sz w:val="20"/>
                <w:lang w:val="es-ES"/>
              </w:rPr>
            </w:pPr>
          </w:p>
        </w:tc>
        <w:tc>
          <w:tcPr>
            <w:tcW w:w="984"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Inversión</w:t>
            </w:r>
          </w:p>
        </w:tc>
        <w:tc>
          <w:tcPr>
            <w:tcW w:w="1538"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Mantenimiento</w:t>
            </w:r>
          </w:p>
        </w:tc>
        <w:tc>
          <w:tcPr>
            <w:tcW w:w="878"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Total</w:t>
            </w:r>
          </w:p>
        </w:tc>
        <w:tc>
          <w:tcPr>
            <w:tcW w:w="1380" w:type="dxa"/>
            <w:tcBorders>
              <w:top w:val="nil"/>
              <w:left w:val="nil"/>
              <w:bottom w:val="single" w:sz="4" w:space="0" w:color="auto"/>
              <w:right w:val="single" w:sz="4" w:space="0" w:color="auto"/>
            </w:tcBorders>
            <w:shd w:val="clear" w:color="auto" w:fill="DBE5F1" w:themeFill="accent1" w:themeFillTint="33"/>
            <w:vAlign w:val="center"/>
            <w:hideMark/>
          </w:tcPr>
          <w:p w:rsidR="00E57A68" w:rsidRPr="00136217" w:rsidRDefault="00E57A68" w:rsidP="00224733">
            <w:pPr>
              <w:jc w:val="center"/>
              <w:rPr>
                <w:rFonts w:cs="Arial"/>
                <w:b/>
                <w:bCs/>
                <w:sz w:val="20"/>
                <w:lang w:val="es-ES"/>
              </w:rPr>
            </w:pPr>
            <w:r w:rsidRPr="00136217">
              <w:rPr>
                <w:rFonts w:cs="Arial"/>
                <w:b/>
                <w:bCs/>
                <w:sz w:val="20"/>
                <w:lang w:val="es-ES"/>
              </w:rPr>
              <w:t>Ahorros en</w:t>
            </w:r>
            <w:r w:rsidRPr="00136217">
              <w:rPr>
                <w:rFonts w:cs="Arial"/>
                <w:b/>
                <w:bCs/>
                <w:sz w:val="20"/>
                <w:lang w:val="es-ES"/>
              </w:rPr>
              <w:br/>
              <w:t xml:space="preserve"> Costos de mantenimiento</w:t>
            </w:r>
          </w:p>
        </w:tc>
        <w:tc>
          <w:tcPr>
            <w:tcW w:w="1280" w:type="dxa"/>
            <w:tcBorders>
              <w:top w:val="nil"/>
              <w:left w:val="nil"/>
              <w:bottom w:val="single" w:sz="4" w:space="0" w:color="auto"/>
              <w:right w:val="single" w:sz="4" w:space="0" w:color="auto"/>
            </w:tcBorders>
            <w:shd w:val="clear" w:color="auto" w:fill="DBE5F1" w:themeFill="accent1" w:themeFillTint="33"/>
            <w:vAlign w:val="center"/>
            <w:hideMark/>
          </w:tcPr>
          <w:p w:rsidR="00E57A68" w:rsidRPr="00136217" w:rsidRDefault="00E57A68" w:rsidP="00224733">
            <w:pPr>
              <w:jc w:val="center"/>
              <w:rPr>
                <w:rFonts w:cs="Arial"/>
                <w:b/>
                <w:bCs/>
                <w:sz w:val="20"/>
                <w:lang w:val="es-ES"/>
              </w:rPr>
            </w:pPr>
            <w:r w:rsidRPr="00136217">
              <w:rPr>
                <w:rFonts w:cs="Arial"/>
                <w:b/>
                <w:bCs/>
                <w:sz w:val="20"/>
                <w:lang w:val="es-ES"/>
              </w:rPr>
              <w:t xml:space="preserve">Ahorros en Costos de </w:t>
            </w:r>
            <w:r w:rsidRPr="00136217">
              <w:rPr>
                <w:rFonts w:cs="Arial"/>
                <w:b/>
                <w:bCs/>
                <w:sz w:val="20"/>
                <w:lang w:val="es-ES"/>
              </w:rPr>
              <w:br/>
              <w:t>los Usuarios</w:t>
            </w:r>
          </w:p>
        </w:tc>
        <w:tc>
          <w:tcPr>
            <w:tcW w:w="1040" w:type="dxa"/>
            <w:tcBorders>
              <w:top w:val="nil"/>
              <w:left w:val="nil"/>
              <w:bottom w:val="single" w:sz="4" w:space="0" w:color="auto"/>
              <w:right w:val="single" w:sz="4" w:space="0" w:color="auto"/>
            </w:tcBorders>
            <w:shd w:val="clear" w:color="auto" w:fill="DBE5F1" w:themeFill="accent1" w:themeFillTint="33"/>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Total</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E57A68" w:rsidRPr="00136217" w:rsidRDefault="00E57A68" w:rsidP="00224733">
            <w:pPr>
              <w:jc w:val="left"/>
              <w:rPr>
                <w:rFonts w:cs="Arial"/>
                <w:b/>
                <w:bCs/>
                <w:sz w:val="20"/>
                <w:lang w:val="es-ES"/>
              </w:rPr>
            </w:pP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2.017</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642.600</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642.600</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-642.600</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2.018</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81.329</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120.340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114.998</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2.019</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83.769</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122.780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117.438</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2.020</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86.282</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125.293</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119.951</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2.021</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88.871</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134.033</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112.668</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2.022</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91.537</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130.547</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125.206</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2.023</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94.283</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133.293</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127.952</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2.024</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97.111</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136.122</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130.781</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2.025</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100.025</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145.187</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123.822</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2.026</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103.025</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142.036</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136.695</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2.027</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106.116</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145.127</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139.785</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2.028</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109.300</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148.310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142.969</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2.029</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112.578</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157.741</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136.376</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2.030</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115.956</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154.967</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149.625</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2.031</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119.435</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158.445</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153.104</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2.032</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123.018</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162.028</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156.687</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2.033</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126.708</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171.871</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150.506</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2.034</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130.509</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169.520</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164.179</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2.035</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134.425</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173.435</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168.094</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2.036</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left"/>
              <w:rPr>
                <w:rFonts w:cs="Arial"/>
                <w:sz w:val="20"/>
                <w:lang w:val="es-ES"/>
              </w:rPr>
            </w:pPr>
            <w:r w:rsidRPr="00136217">
              <w:rPr>
                <w:rFonts w:cs="Arial"/>
                <w:sz w:val="20"/>
                <w:lang w:val="es-ES"/>
              </w:rPr>
              <w:t> </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5.341</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39.011</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138.457</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177.468</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172.127</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2.037</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-160.650</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21.365</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-139.285</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45.163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142.611</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sz w:val="20"/>
                <w:lang w:val="es-ES"/>
              </w:rPr>
            </w:pPr>
            <w:r w:rsidRPr="00136217">
              <w:rPr>
                <w:rFonts w:cs="Arial"/>
                <w:sz w:val="20"/>
                <w:lang w:val="es-ES"/>
              </w:rPr>
              <w:t>187.774</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327.059</w:t>
            </w:r>
          </w:p>
        </w:tc>
      </w:tr>
      <w:tr w:rsidR="00E57A68" w:rsidRPr="00136217" w:rsidTr="00224733">
        <w:trPr>
          <w:trHeight w:val="25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E57A68" w:rsidRPr="00136217" w:rsidRDefault="00E57A68" w:rsidP="00224733">
            <w:pPr>
              <w:jc w:val="center"/>
              <w:rPr>
                <w:rFonts w:cs="Arial"/>
                <w:b/>
                <w:bCs/>
                <w:sz w:val="20"/>
                <w:lang w:val="es-ES"/>
              </w:rPr>
            </w:pPr>
            <w:r w:rsidRPr="00136217">
              <w:rPr>
                <w:rFonts w:cs="Arial"/>
                <w:b/>
                <w:bCs/>
                <w:sz w:val="20"/>
                <w:lang w:val="es-ES"/>
              </w:rPr>
              <w:t>VP</w:t>
            </w:r>
          </w:p>
        </w:tc>
        <w:tc>
          <w:tcPr>
            <w:tcW w:w="984"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445.681</w:t>
            </w:r>
          </w:p>
        </w:tc>
        <w:tc>
          <w:tcPr>
            <w:tcW w:w="153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64.940</w:t>
            </w:r>
          </w:p>
        </w:tc>
        <w:tc>
          <w:tcPr>
            <w:tcW w:w="878"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616.862</w:t>
            </w:r>
          </w:p>
        </w:tc>
        <w:tc>
          <w:tcPr>
            <w:tcW w:w="13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301.003</w:t>
            </w:r>
          </w:p>
        </w:tc>
        <w:tc>
          <w:tcPr>
            <w:tcW w:w="128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734.462</w:t>
            </w:r>
          </w:p>
        </w:tc>
        <w:tc>
          <w:tcPr>
            <w:tcW w:w="104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1.035.465</w:t>
            </w:r>
          </w:p>
        </w:tc>
        <w:tc>
          <w:tcPr>
            <w:tcW w:w="1160" w:type="dxa"/>
            <w:tcBorders>
              <w:top w:val="nil"/>
              <w:left w:val="nil"/>
              <w:bottom w:val="single" w:sz="4" w:space="0" w:color="auto"/>
              <w:right w:val="single" w:sz="4" w:space="0" w:color="auto"/>
            </w:tcBorders>
            <w:shd w:val="clear" w:color="auto" w:fill="auto"/>
            <w:noWrap/>
            <w:vAlign w:val="center"/>
            <w:hideMark/>
          </w:tcPr>
          <w:p w:rsidR="00E57A68" w:rsidRPr="00136217" w:rsidRDefault="00E57A68" w:rsidP="00224733">
            <w:pPr>
              <w:jc w:val="right"/>
              <w:rPr>
                <w:rFonts w:cs="Arial"/>
                <w:b/>
                <w:bCs/>
                <w:sz w:val="20"/>
                <w:lang w:val="es-ES"/>
              </w:rPr>
            </w:pPr>
            <w:r w:rsidRPr="00136217">
              <w:rPr>
                <w:rFonts w:cs="Arial"/>
                <w:b/>
                <w:bCs/>
                <w:sz w:val="20"/>
                <w:lang w:val="es-ES"/>
              </w:rPr>
              <w:t>307.660</w:t>
            </w:r>
          </w:p>
        </w:tc>
      </w:tr>
    </w:tbl>
    <w:p w:rsidR="00E57A68" w:rsidRDefault="00E57A68" w:rsidP="00E57A68">
      <w:pPr>
        <w:rPr>
          <w:lang w:val="es-ES"/>
        </w:rPr>
      </w:pPr>
    </w:p>
    <w:sectPr w:rsidR="00E57A68" w:rsidSect="00F81CC2">
      <w:footerReference w:type="first" r:id="rId62"/>
      <w:pgSz w:w="11907" w:h="16839" w:code="9"/>
      <w:pgMar w:top="1418" w:right="1701"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E80" w:rsidRDefault="00DA3E80" w:rsidP="00E57226">
      <w:r>
        <w:separator/>
      </w:r>
    </w:p>
  </w:endnote>
  <w:endnote w:type="continuationSeparator" w:id="0">
    <w:p w:rsidR="00DA3E80" w:rsidRDefault="00DA3E80" w:rsidP="00E5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manS">
    <w:charset w:val="00"/>
    <w:family w:val="auto"/>
    <w:pitch w:val="variable"/>
    <w:sig w:usb0="20002A87" w:usb1="00000000" w:usb2="00000000" w:usb3="00000000" w:csb0="000001FF" w:csb1="00000000"/>
  </w:font>
  <w:font w:name="Courier-WP">
    <w:charset w:val="00"/>
    <w:family w:val="modern"/>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휴먼명조">
    <w:altName w:val="MS PMincho"/>
    <w:panose1 w:val="00000000000000000000"/>
    <w:charset w:val="80"/>
    <w:family w:val="roman"/>
    <w:notTrueType/>
    <w:pitch w:val="default"/>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Arial Black">
    <w:panose1 w:val="020B0A040201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5" w:type="dxa"/>
      <w:tblLook w:val="04A0" w:firstRow="1" w:lastRow="0" w:firstColumn="1" w:lastColumn="0" w:noHBand="0" w:noVBand="1"/>
    </w:tblPr>
    <w:tblGrid>
      <w:gridCol w:w="4361"/>
      <w:gridCol w:w="5244"/>
    </w:tblGrid>
    <w:tr w:rsidR="00B03416" w:rsidTr="00936750">
      <w:tc>
        <w:tcPr>
          <w:tcW w:w="4361" w:type="dxa"/>
        </w:tcPr>
        <w:p w:rsidR="00B03416" w:rsidRDefault="00B03416" w:rsidP="00936750">
          <w:pPr>
            <w:pStyle w:val="Piedepgina"/>
            <w:spacing w:before="0"/>
            <w:jc w:val="center"/>
          </w:pPr>
          <w:r>
            <w:t>Programa de Mejora de Caminos Vecinales</w:t>
          </w:r>
        </w:p>
      </w:tc>
      <w:tc>
        <w:tcPr>
          <w:tcW w:w="5244" w:type="dxa"/>
        </w:tcPr>
        <w:p w:rsidR="00B03416" w:rsidRDefault="00B03416" w:rsidP="00283B4A">
          <w:pPr>
            <w:pStyle w:val="Piedepgina"/>
            <w:spacing w:before="0"/>
            <w:jc w:val="right"/>
          </w:pPr>
          <w:r w:rsidRPr="00AE2322">
            <w:t>Página</w:t>
          </w:r>
          <w:r>
            <w:t xml:space="preserve"> (</w:t>
          </w:r>
          <w:r>
            <w:fldChar w:fldCharType="begin"/>
          </w:r>
          <w:r w:rsidRPr="00F245B4">
            <w:instrText xml:space="preserve"> PAGE   \* MERGEFORMAT </w:instrText>
          </w:r>
          <w:r>
            <w:fldChar w:fldCharType="separate"/>
          </w:r>
          <w:r w:rsidR="00DF17BE">
            <w:rPr>
              <w:noProof/>
            </w:rPr>
            <w:t>22</w:t>
          </w:r>
          <w:r>
            <w:fldChar w:fldCharType="end"/>
          </w:r>
          <w:r>
            <w:t>)</w:t>
          </w:r>
          <w:r w:rsidRPr="00F245B4">
            <w:t xml:space="preserve"> </w:t>
          </w:r>
          <w:r>
            <w:fldChar w:fldCharType="begin"/>
          </w:r>
          <w:r>
            <w:instrText xml:space="preserve"> PAGE  \* CardText  \* MERGEFORMAT </w:instrText>
          </w:r>
          <w:r>
            <w:fldChar w:fldCharType="separate"/>
          </w:r>
          <w:r w:rsidR="00DF17BE">
            <w:rPr>
              <w:noProof/>
            </w:rPr>
            <w:t>Veintidós</w:t>
          </w:r>
          <w:r>
            <w:rPr>
              <w:noProof/>
            </w:rPr>
            <w:fldChar w:fldCharType="end"/>
          </w:r>
        </w:p>
      </w:tc>
    </w:tr>
    <w:tr w:rsidR="00B03416" w:rsidTr="00283B4A">
      <w:trPr>
        <w:trHeight w:val="280"/>
      </w:trPr>
      <w:tc>
        <w:tcPr>
          <w:tcW w:w="4361" w:type="dxa"/>
        </w:tcPr>
        <w:p w:rsidR="00B03416" w:rsidRDefault="00B03416" w:rsidP="00283B4A">
          <w:pPr>
            <w:pStyle w:val="Piedepgina"/>
            <w:spacing w:before="0"/>
            <w:jc w:val="left"/>
          </w:pPr>
          <w:r>
            <w:t xml:space="preserve">    Región Oriental</w:t>
          </w:r>
        </w:p>
      </w:tc>
      <w:tc>
        <w:tcPr>
          <w:tcW w:w="5244" w:type="dxa"/>
        </w:tcPr>
        <w:p w:rsidR="00B03416" w:rsidRPr="00AE2322" w:rsidRDefault="00B03416" w:rsidP="00283B4A">
          <w:pPr>
            <w:pStyle w:val="Piedepgina"/>
            <w:spacing w:before="0"/>
            <w:jc w:val="right"/>
          </w:pPr>
        </w:p>
      </w:tc>
    </w:tr>
  </w:tbl>
  <w:p w:rsidR="00B03416" w:rsidRPr="00E25706" w:rsidRDefault="00B03416" w:rsidP="00283B4A">
    <w:pPr>
      <w:pStyle w:val="Piedepgina"/>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34"/>
      <w:gridCol w:w="4654"/>
    </w:tblGrid>
    <w:tr w:rsidR="00B03416" w:rsidTr="00E713A9">
      <w:tc>
        <w:tcPr>
          <w:tcW w:w="4772" w:type="dxa"/>
        </w:tcPr>
        <w:p w:rsidR="00B03416" w:rsidRDefault="00B03416" w:rsidP="00E713A9">
          <w:pPr>
            <w:pStyle w:val="Piedepgina"/>
            <w:spacing w:before="0"/>
          </w:pPr>
        </w:p>
      </w:tc>
      <w:tc>
        <w:tcPr>
          <w:tcW w:w="4773" w:type="dxa"/>
        </w:tcPr>
        <w:p w:rsidR="00B03416" w:rsidRDefault="00B03416" w:rsidP="00E713A9">
          <w:pPr>
            <w:pStyle w:val="Piedepgina"/>
            <w:jc w:val="right"/>
          </w:pPr>
          <w:r w:rsidRPr="00AE2322">
            <w:t>Página</w:t>
          </w:r>
          <w:r>
            <w:t xml:space="preserve"> (</w:t>
          </w:r>
          <w:r>
            <w:fldChar w:fldCharType="begin"/>
          </w:r>
          <w:r w:rsidRPr="00F245B4">
            <w:instrText xml:space="preserve"> PAGE   \* MERGEFORMAT </w:instrText>
          </w:r>
          <w:r>
            <w:fldChar w:fldCharType="separate"/>
          </w:r>
          <w:r w:rsidR="00DF17BE">
            <w:rPr>
              <w:noProof/>
            </w:rPr>
            <w:t>1</w:t>
          </w:r>
          <w:r>
            <w:fldChar w:fldCharType="end"/>
          </w:r>
          <w:r>
            <w:t>)</w:t>
          </w:r>
          <w:r w:rsidRPr="00F245B4">
            <w:t xml:space="preserve"> </w:t>
          </w:r>
          <w:r>
            <w:fldChar w:fldCharType="begin"/>
          </w:r>
          <w:r>
            <w:instrText xml:space="preserve"> PAGE  \* CardText  \* MERGEFORMAT </w:instrText>
          </w:r>
          <w:r>
            <w:fldChar w:fldCharType="separate"/>
          </w:r>
          <w:r w:rsidR="00DF17BE">
            <w:rPr>
              <w:noProof/>
            </w:rPr>
            <w:t>Uno</w:t>
          </w:r>
          <w:r>
            <w:rPr>
              <w:noProof/>
            </w:rPr>
            <w:fldChar w:fldCharType="end"/>
          </w:r>
        </w:p>
      </w:tc>
    </w:tr>
  </w:tbl>
  <w:p w:rsidR="00B03416" w:rsidRDefault="00B0341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5" w:type="dxa"/>
      <w:tblLook w:val="04A0" w:firstRow="1" w:lastRow="0" w:firstColumn="1" w:lastColumn="0" w:noHBand="0" w:noVBand="1"/>
    </w:tblPr>
    <w:tblGrid>
      <w:gridCol w:w="4361"/>
      <w:gridCol w:w="5244"/>
    </w:tblGrid>
    <w:tr w:rsidR="00B03416" w:rsidTr="00936750">
      <w:tc>
        <w:tcPr>
          <w:tcW w:w="4361" w:type="dxa"/>
        </w:tcPr>
        <w:p w:rsidR="00B03416" w:rsidRDefault="00B03416" w:rsidP="00936750">
          <w:pPr>
            <w:pStyle w:val="Piedepgina"/>
            <w:spacing w:before="0"/>
            <w:jc w:val="center"/>
          </w:pPr>
          <w:r>
            <w:t>Programa de Mejora de Caminos Vecinales</w:t>
          </w:r>
        </w:p>
      </w:tc>
      <w:tc>
        <w:tcPr>
          <w:tcW w:w="5244" w:type="dxa"/>
        </w:tcPr>
        <w:p w:rsidR="00B03416" w:rsidRDefault="00B03416" w:rsidP="00283B4A">
          <w:pPr>
            <w:pStyle w:val="Piedepgina"/>
            <w:spacing w:before="0"/>
            <w:jc w:val="right"/>
          </w:pPr>
          <w:r w:rsidRPr="00AE2322">
            <w:t>Página</w:t>
          </w:r>
          <w:r>
            <w:t xml:space="preserve"> (</w:t>
          </w:r>
          <w:r>
            <w:fldChar w:fldCharType="begin"/>
          </w:r>
          <w:r w:rsidRPr="00F245B4">
            <w:instrText xml:space="preserve"> PAGE   \* MERGEFORMAT </w:instrText>
          </w:r>
          <w:r>
            <w:fldChar w:fldCharType="separate"/>
          </w:r>
          <w:r w:rsidR="00DF17BE">
            <w:rPr>
              <w:noProof/>
            </w:rPr>
            <w:t>68</w:t>
          </w:r>
          <w:r>
            <w:fldChar w:fldCharType="end"/>
          </w:r>
          <w:r>
            <w:t>)</w:t>
          </w:r>
          <w:r w:rsidRPr="00F245B4">
            <w:t xml:space="preserve"> </w:t>
          </w:r>
          <w:r>
            <w:fldChar w:fldCharType="begin"/>
          </w:r>
          <w:r>
            <w:instrText xml:space="preserve"> PAGE  \* CardText  \* MERGEFORMAT </w:instrText>
          </w:r>
          <w:r>
            <w:fldChar w:fldCharType="separate"/>
          </w:r>
          <w:r w:rsidR="00DF17BE">
            <w:rPr>
              <w:noProof/>
            </w:rPr>
            <w:t>Sesenta y ocho</w:t>
          </w:r>
          <w:r>
            <w:rPr>
              <w:noProof/>
            </w:rPr>
            <w:fldChar w:fldCharType="end"/>
          </w:r>
        </w:p>
      </w:tc>
    </w:tr>
    <w:tr w:rsidR="00B03416" w:rsidTr="00283B4A">
      <w:trPr>
        <w:trHeight w:val="280"/>
      </w:trPr>
      <w:tc>
        <w:tcPr>
          <w:tcW w:w="4361" w:type="dxa"/>
        </w:tcPr>
        <w:p w:rsidR="00B03416" w:rsidRDefault="00B03416" w:rsidP="00283B4A">
          <w:pPr>
            <w:pStyle w:val="Piedepgina"/>
            <w:spacing w:before="0"/>
            <w:jc w:val="left"/>
          </w:pPr>
          <w:r>
            <w:t xml:space="preserve">    Región Oriental</w:t>
          </w:r>
        </w:p>
      </w:tc>
      <w:tc>
        <w:tcPr>
          <w:tcW w:w="5244" w:type="dxa"/>
        </w:tcPr>
        <w:p w:rsidR="00B03416" w:rsidRPr="00AE2322" w:rsidRDefault="00B03416" w:rsidP="00283B4A">
          <w:pPr>
            <w:pStyle w:val="Piedepgina"/>
            <w:spacing w:before="0"/>
            <w:jc w:val="right"/>
          </w:pPr>
        </w:p>
      </w:tc>
    </w:tr>
  </w:tbl>
  <w:p w:rsidR="00B03416" w:rsidRPr="00E25706" w:rsidRDefault="00B03416" w:rsidP="00283B4A">
    <w:pPr>
      <w:pStyle w:val="Piedepgina"/>
      <w:rPr>
        <w:lang w:val="es-E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34"/>
      <w:gridCol w:w="4654"/>
    </w:tblGrid>
    <w:tr w:rsidR="00B03416" w:rsidTr="00E713A9">
      <w:tc>
        <w:tcPr>
          <w:tcW w:w="4772" w:type="dxa"/>
        </w:tcPr>
        <w:p w:rsidR="00B03416" w:rsidRDefault="00B03416" w:rsidP="00E713A9">
          <w:pPr>
            <w:pStyle w:val="Piedepgina"/>
            <w:spacing w:before="0"/>
          </w:pPr>
        </w:p>
      </w:tc>
      <w:tc>
        <w:tcPr>
          <w:tcW w:w="4773" w:type="dxa"/>
        </w:tcPr>
        <w:p w:rsidR="00B03416" w:rsidRDefault="00B03416" w:rsidP="00E713A9">
          <w:pPr>
            <w:pStyle w:val="Piedepgina"/>
            <w:jc w:val="right"/>
          </w:pPr>
          <w:r w:rsidRPr="00AE2322">
            <w:t>Página</w:t>
          </w:r>
          <w:r>
            <w:t xml:space="preserve"> (</w:t>
          </w:r>
          <w:r>
            <w:fldChar w:fldCharType="begin"/>
          </w:r>
          <w:r w:rsidRPr="00F245B4">
            <w:instrText xml:space="preserve"> PAGE   \* MERGEFORMAT </w:instrText>
          </w:r>
          <w:r>
            <w:fldChar w:fldCharType="separate"/>
          </w:r>
          <w:r w:rsidR="00A60AF3">
            <w:rPr>
              <w:noProof/>
            </w:rPr>
            <w:t>110</w:t>
          </w:r>
          <w:r>
            <w:fldChar w:fldCharType="end"/>
          </w:r>
          <w:r>
            <w:t>)</w:t>
          </w:r>
          <w:r w:rsidRPr="00F245B4">
            <w:t xml:space="preserve"> </w:t>
          </w:r>
          <w:r>
            <w:fldChar w:fldCharType="begin"/>
          </w:r>
          <w:r>
            <w:instrText xml:space="preserve"> PAGE  \* CardText  \* MERGEFORMAT </w:instrText>
          </w:r>
          <w:r>
            <w:fldChar w:fldCharType="separate"/>
          </w:r>
          <w:r w:rsidR="00A60AF3">
            <w:rPr>
              <w:noProof/>
            </w:rPr>
            <w:t>Ciento diez</w:t>
          </w:r>
          <w:r>
            <w:rPr>
              <w:noProof/>
            </w:rPr>
            <w:fldChar w:fldCharType="end"/>
          </w:r>
        </w:p>
      </w:tc>
    </w:tr>
  </w:tbl>
  <w:p w:rsidR="00B03416" w:rsidRDefault="00B0341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5" w:type="dxa"/>
      <w:tblLook w:val="04A0" w:firstRow="1" w:lastRow="0" w:firstColumn="1" w:lastColumn="0" w:noHBand="0" w:noVBand="1"/>
    </w:tblPr>
    <w:tblGrid>
      <w:gridCol w:w="4361"/>
      <w:gridCol w:w="5244"/>
    </w:tblGrid>
    <w:tr w:rsidR="00B03416" w:rsidTr="004E5AB5">
      <w:tc>
        <w:tcPr>
          <w:tcW w:w="4361" w:type="dxa"/>
        </w:tcPr>
        <w:p w:rsidR="00B03416" w:rsidRDefault="00B03416" w:rsidP="00A825D8">
          <w:pPr>
            <w:pStyle w:val="Piedepgina"/>
            <w:spacing w:before="0"/>
            <w:jc w:val="center"/>
          </w:pPr>
          <w:r>
            <w:t>Programa de Mejora de Caminos Vecinales</w:t>
          </w:r>
        </w:p>
      </w:tc>
      <w:tc>
        <w:tcPr>
          <w:tcW w:w="5244" w:type="dxa"/>
        </w:tcPr>
        <w:p w:rsidR="00B03416" w:rsidRDefault="00B03416" w:rsidP="00A825D8">
          <w:pPr>
            <w:pStyle w:val="Piedepgina"/>
            <w:spacing w:before="0"/>
            <w:jc w:val="right"/>
          </w:pPr>
          <w:r w:rsidRPr="00AE2322">
            <w:t>Página</w:t>
          </w:r>
          <w:r>
            <w:t xml:space="preserve"> (</w:t>
          </w:r>
          <w:r>
            <w:fldChar w:fldCharType="begin"/>
          </w:r>
          <w:r w:rsidRPr="00F245B4">
            <w:instrText xml:space="preserve"> PAGE   \* MERGEFORMAT </w:instrText>
          </w:r>
          <w:r>
            <w:fldChar w:fldCharType="separate"/>
          </w:r>
          <w:r w:rsidR="00A60AF3">
            <w:rPr>
              <w:noProof/>
            </w:rPr>
            <w:t>118</w:t>
          </w:r>
          <w:r>
            <w:fldChar w:fldCharType="end"/>
          </w:r>
          <w:r>
            <w:t>)</w:t>
          </w:r>
          <w:r w:rsidRPr="00F245B4">
            <w:t xml:space="preserve"> </w:t>
          </w:r>
          <w:r>
            <w:fldChar w:fldCharType="begin"/>
          </w:r>
          <w:r>
            <w:instrText xml:space="preserve"> PAGE  \* CardText  \* MERGEFORMAT </w:instrText>
          </w:r>
          <w:r>
            <w:fldChar w:fldCharType="separate"/>
          </w:r>
          <w:r w:rsidR="00A60AF3">
            <w:rPr>
              <w:noProof/>
            </w:rPr>
            <w:t>Ciento dieciocho</w:t>
          </w:r>
          <w:r>
            <w:rPr>
              <w:noProof/>
            </w:rPr>
            <w:fldChar w:fldCharType="end"/>
          </w:r>
        </w:p>
      </w:tc>
    </w:tr>
    <w:tr w:rsidR="00B03416" w:rsidTr="004E5AB5">
      <w:trPr>
        <w:trHeight w:val="280"/>
      </w:trPr>
      <w:tc>
        <w:tcPr>
          <w:tcW w:w="4361" w:type="dxa"/>
        </w:tcPr>
        <w:p w:rsidR="00B03416" w:rsidRDefault="00B03416" w:rsidP="00A825D8">
          <w:pPr>
            <w:pStyle w:val="Piedepgina"/>
            <w:spacing w:before="0"/>
            <w:jc w:val="left"/>
          </w:pPr>
          <w:r>
            <w:t xml:space="preserve">    Región Oriental</w:t>
          </w:r>
        </w:p>
      </w:tc>
      <w:tc>
        <w:tcPr>
          <w:tcW w:w="5244" w:type="dxa"/>
        </w:tcPr>
        <w:p w:rsidR="00B03416" w:rsidRPr="00AE2322" w:rsidRDefault="00B03416" w:rsidP="00A825D8">
          <w:pPr>
            <w:pStyle w:val="Piedepgina"/>
            <w:spacing w:before="0"/>
            <w:jc w:val="right"/>
          </w:pPr>
        </w:p>
      </w:tc>
    </w:tr>
  </w:tbl>
  <w:p w:rsidR="00B03416" w:rsidRDefault="00B034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E80" w:rsidRDefault="00DA3E80" w:rsidP="00E57226">
      <w:r>
        <w:separator/>
      </w:r>
    </w:p>
  </w:footnote>
  <w:footnote w:type="continuationSeparator" w:id="0">
    <w:p w:rsidR="00DA3E80" w:rsidRDefault="00DA3E80" w:rsidP="00E57226">
      <w:r>
        <w:continuationSeparator/>
      </w:r>
    </w:p>
  </w:footnote>
  <w:footnote w:id="1">
    <w:p w:rsidR="00B03416" w:rsidRDefault="00B03416" w:rsidP="00787A54">
      <w:pPr>
        <w:pStyle w:val="Textonotapie"/>
      </w:pPr>
      <w:r>
        <w:rPr>
          <w:rStyle w:val="Refdenotaalpie"/>
          <w:rFonts w:eastAsiaTheme="majorEastAsia"/>
        </w:rPr>
        <w:footnoteRef/>
      </w:r>
      <w:r>
        <w:t xml:space="preserve"> El SIGAS contiene el modelo de ficha a utilizarse, así como el contenido mínimo de un PMA.</w:t>
      </w:r>
    </w:p>
    <w:p w:rsidR="00B03416" w:rsidRPr="00E46AFD" w:rsidRDefault="00B03416" w:rsidP="00787A54">
      <w:pPr>
        <w:pStyle w:val="Textonotapie"/>
      </w:pPr>
    </w:p>
  </w:footnote>
  <w:footnote w:id="2">
    <w:p w:rsidR="00B03416" w:rsidRDefault="00B03416" w:rsidP="002218F5">
      <w:pPr>
        <w:pStyle w:val="Textonotapie"/>
      </w:pPr>
      <w:r>
        <w:rPr>
          <w:rStyle w:val="Refdenotaalpie"/>
        </w:rPr>
        <w:footnoteRef/>
      </w:r>
      <w:r>
        <w:t xml:space="preserve"> DGCCARN: Dirección General de Control de la Calidad Ambiental y de los Recursos Naturales.  </w:t>
      </w:r>
    </w:p>
  </w:footnote>
  <w:footnote w:id="3">
    <w:p w:rsidR="00B03416" w:rsidRDefault="00B03416" w:rsidP="002218F5">
      <w:pPr>
        <w:pStyle w:val="Textonotapie"/>
      </w:pPr>
      <w:r>
        <w:rPr>
          <w:rStyle w:val="Refdenotaalpie"/>
        </w:rPr>
        <w:footnoteRef/>
      </w:r>
      <w:r>
        <w:t xml:space="preserve"> Suscrito el 18 de febrero de 2014</w:t>
      </w:r>
    </w:p>
  </w:footnote>
  <w:footnote w:id="4">
    <w:p w:rsidR="00B03416" w:rsidRPr="00DE37B6" w:rsidRDefault="00B03416" w:rsidP="00281CA7">
      <w:pPr>
        <w:pStyle w:val="Textonotapie"/>
      </w:pPr>
      <w:r w:rsidRPr="00DE37B6">
        <w:rPr>
          <w:rStyle w:val="Refdenotaalpie"/>
        </w:rPr>
        <w:footnoteRef/>
      </w:r>
      <w:r w:rsidRPr="00DE37B6">
        <w:t xml:space="preserve"> CASTAGNINO, E. S. (1981): “Paraguay”. Capítulo 4º de POWERS, T.A., El Cálculo de Precios de Cuenta en la Evaluación de Proyectos. Estudios para cuatro países (Paraguay, El Salvador, Ecuador y Barbados), Banco Interamericano de Desarrollo, Washington D.C.</w:t>
      </w:r>
    </w:p>
  </w:footnote>
  <w:footnote w:id="5">
    <w:p w:rsidR="00B03416" w:rsidRDefault="00B03416" w:rsidP="001E66EF">
      <w:pPr>
        <w:pStyle w:val="Textonotapie"/>
      </w:pPr>
      <w:r>
        <w:rPr>
          <w:rStyle w:val="Refdenotaalpie"/>
        </w:rPr>
        <w:footnoteRef/>
      </w:r>
      <w:r>
        <w:t xml:space="preserve"> Quinquenio 2009/2013: Serie Histórica por Departamento y por rubros agrícolas – pecuario. Ministerio de Agricultura y Ganadería (MAG), Dirección General de Planificación, Unidad de Estudios Agroeconómicos, marzo 2014, Asunción – Paraguay. www.mag.gov.py.</w:t>
      </w:r>
    </w:p>
  </w:footnote>
  <w:footnote w:id="6">
    <w:p w:rsidR="00B03416" w:rsidRDefault="00B03416" w:rsidP="001E66EF">
      <w:pPr>
        <w:pStyle w:val="Textonotapie"/>
      </w:pPr>
      <w:r>
        <w:rPr>
          <w:rStyle w:val="Refdenotaalpie"/>
        </w:rPr>
        <w:footnoteRef/>
      </w:r>
      <w:r>
        <w:t xml:space="preserve"> Diagnóstico de Rubros Agrícolas. </w:t>
      </w:r>
      <w:r w:rsidRPr="00740418">
        <w:t xml:space="preserve">Ministerio de Agricultura y Ganadería (MAG), Dirección General de Planificación, Unidad de Estudios Agroeconómicos, </w:t>
      </w:r>
      <w:r>
        <w:t>año 2010</w:t>
      </w:r>
      <w:r w:rsidRPr="00740418">
        <w:t>, Asunción – Paraguay. www.mag.gov.py.</w:t>
      </w:r>
    </w:p>
  </w:footnote>
  <w:footnote w:id="7">
    <w:p w:rsidR="00B03416" w:rsidRDefault="00B03416" w:rsidP="007B29A4">
      <w:pPr>
        <w:pStyle w:val="Textonotapie"/>
      </w:pPr>
      <w:r>
        <w:rPr>
          <w:rStyle w:val="Refdenotaalpie"/>
        </w:rPr>
        <w:footnoteRef/>
      </w:r>
      <w:r>
        <w:t xml:space="preserve"> Estructura de Costo Operativos de vehículos automotores. Dirección Nacional de Transporte (DINATRAN), </w:t>
      </w:r>
      <w:r w:rsidRPr="00E779ED">
        <w:t>Dirección General de Planificación de Transporte</w:t>
      </w:r>
      <w:r>
        <w:t>, año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A66935E"/>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1E48F63A"/>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D9D67C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6884AC0"/>
    <w:multiLevelType w:val="hybridMultilevel"/>
    <w:tmpl w:val="0BA6396C"/>
    <w:lvl w:ilvl="0" w:tplc="3C0A0001">
      <w:start w:val="1"/>
      <w:numFmt w:val="bullet"/>
      <w:lvlText w:val=""/>
      <w:lvlJc w:val="left"/>
      <w:pPr>
        <w:ind w:left="1440"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4">
    <w:nsid w:val="0DFB78EE"/>
    <w:multiLevelType w:val="hybridMultilevel"/>
    <w:tmpl w:val="D1565D5E"/>
    <w:lvl w:ilvl="0" w:tplc="0C0A0005">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670227"/>
    <w:multiLevelType w:val="hybridMultilevel"/>
    <w:tmpl w:val="9E78F6BE"/>
    <w:lvl w:ilvl="0" w:tplc="3C0A0001">
      <w:start w:val="1"/>
      <w:numFmt w:val="bullet"/>
      <w:lvlText w:val=""/>
      <w:lvlJc w:val="left"/>
      <w:pPr>
        <w:ind w:left="1500" w:hanging="360"/>
      </w:pPr>
      <w:rPr>
        <w:rFonts w:ascii="Symbol" w:hAnsi="Symbol" w:hint="default"/>
      </w:rPr>
    </w:lvl>
    <w:lvl w:ilvl="1" w:tplc="3C0A0003" w:tentative="1">
      <w:start w:val="1"/>
      <w:numFmt w:val="bullet"/>
      <w:lvlText w:val="o"/>
      <w:lvlJc w:val="left"/>
      <w:pPr>
        <w:ind w:left="2220" w:hanging="360"/>
      </w:pPr>
      <w:rPr>
        <w:rFonts w:ascii="Courier New" w:hAnsi="Courier New" w:cs="Courier New" w:hint="default"/>
      </w:rPr>
    </w:lvl>
    <w:lvl w:ilvl="2" w:tplc="3C0A0005" w:tentative="1">
      <w:start w:val="1"/>
      <w:numFmt w:val="bullet"/>
      <w:lvlText w:val=""/>
      <w:lvlJc w:val="left"/>
      <w:pPr>
        <w:ind w:left="2940" w:hanging="360"/>
      </w:pPr>
      <w:rPr>
        <w:rFonts w:ascii="Wingdings" w:hAnsi="Wingdings" w:hint="default"/>
      </w:rPr>
    </w:lvl>
    <w:lvl w:ilvl="3" w:tplc="3C0A0001" w:tentative="1">
      <w:start w:val="1"/>
      <w:numFmt w:val="bullet"/>
      <w:lvlText w:val=""/>
      <w:lvlJc w:val="left"/>
      <w:pPr>
        <w:ind w:left="3660" w:hanging="360"/>
      </w:pPr>
      <w:rPr>
        <w:rFonts w:ascii="Symbol" w:hAnsi="Symbol" w:hint="default"/>
      </w:rPr>
    </w:lvl>
    <w:lvl w:ilvl="4" w:tplc="3C0A0003" w:tentative="1">
      <w:start w:val="1"/>
      <w:numFmt w:val="bullet"/>
      <w:lvlText w:val="o"/>
      <w:lvlJc w:val="left"/>
      <w:pPr>
        <w:ind w:left="4380" w:hanging="360"/>
      </w:pPr>
      <w:rPr>
        <w:rFonts w:ascii="Courier New" w:hAnsi="Courier New" w:cs="Courier New" w:hint="default"/>
      </w:rPr>
    </w:lvl>
    <w:lvl w:ilvl="5" w:tplc="3C0A0005" w:tentative="1">
      <w:start w:val="1"/>
      <w:numFmt w:val="bullet"/>
      <w:lvlText w:val=""/>
      <w:lvlJc w:val="left"/>
      <w:pPr>
        <w:ind w:left="5100" w:hanging="360"/>
      </w:pPr>
      <w:rPr>
        <w:rFonts w:ascii="Wingdings" w:hAnsi="Wingdings" w:hint="default"/>
      </w:rPr>
    </w:lvl>
    <w:lvl w:ilvl="6" w:tplc="3C0A0001" w:tentative="1">
      <w:start w:val="1"/>
      <w:numFmt w:val="bullet"/>
      <w:lvlText w:val=""/>
      <w:lvlJc w:val="left"/>
      <w:pPr>
        <w:ind w:left="5820" w:hanging="360"/>
      </w:pPr>
      <w:rPr>
        <w:rFonts w:ascii="Symbol" w:hAnsi="Symbol" w:hint="default"/>
      </w:rPr>
    </w:lvl>
    <w:lvl w:ilvl="7" w:tplc="3C0A0003" w:tentative="1">
      <w:start w:val="1"/>
      <w:numFmt w:val="bullet"/>
      <w:lvlText w:val="o"/>
      <w:lvlJc w:val="left"/>
      <w:pPr>
        <w:ind w:left="6540" w:hanging="360"/>
      </w:pPr>
      <w:rPr>
        <w:rFonts w:ascii="Courier New" w:hAnsi="Courier New" w:cs="Courier New" w:hint="default"/>
      </w:rPr>
    </w:lvl>
    <w:lvl w:ilvl="8" w:tplc="3C0A0005" w:tentative="1">
      <w:start w:val="1"/>
      <w:numFmt w:val="bullet"/>
      <w:lvlText w:val=""/>
      <w:lvlJc w:val="left"/>
      <w:pPr>
        <w:ind w:left="7260" w:hanging="360"/>
      </w:pPr>
      <w:rPr>
        <w:rFonts w:ascii="Wingdings" w:hAnsi="Wingdings" w:hint="default"/>
      </w:rPr>
    </w:lvl>
  </w:abstractNum>
  <w:abstractNum w:abstractNumId="6">
    <w:nsid w:val="108162A3"/>
    <w:multiLevelType w:val="hybridMultilevel"/>
    <w:tmpl w:val="6C4E6904"/>
    <w:lvl w:ilvl="0" w:tplc="0C0A0011">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09F4760"/>
    <w:multiLevelType w:val="hybridMultilevel"/>
    <w:tmpl w:val="064E2694"/>
    <w:lvl w:ilvl="0" w:tplc="FFFFFFFF">
      <w:start w:val="1"/>
      <w:numFmt w:val="decimal"/>
      <w:pStyle w:val="Numerador"/>
      <w:lvlText w:val="%1"/>
      <w:lvlJc w:val="left"/>
      <w:pPr>
        <w:tabs>
          <w:tab w:val="num" w:pos="700"/>
        </w:tabs>
        <w:ind w:left="700" w:hanging="303"/>
      </w:pPr>
      <w:rPr>
        <w:rFonts w:hint="default"/>
        <w:sz w:val="16"/>
        <w:szCs w:val="16"/>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18C14804"/>
    <w:multiLevelType w:val="hybridMultilevel"/>
    <w:tmpl w:val="E65280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F220D1"/>
    <w:multiLevelType w:val="hybridMultilevel"/>
    <w:tmpl w:val="39A01A2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CE7BEB"/>
    <w:multiLevelType w:val="hybridMultilevel"/>
    <w:tmpl w:val="4F7A89F6"/>
    <w:lvl w:ilvl="0" w:tplc="3C0A0005">
      <w:start w:val="1"/>
      <w:numFmt w:val="bullet"/>
      <w:lvlText w:val=""/>
      <w:lvlJc w:val="left"/>
      <w:pPr>
        <w:ind w:left="1286" w:hanging="360"/>
      </w:pPr>
      <w:rPr>
        <w:rFonts w:ascii="Wingdings" w:hAnsi="Wingdings" w:hint="default"/>
      </w:rPr>
    </w:lvl>
    <w:lvl w:ilvl="1" w:tplc="3C0A0003" w:tentative="1">
      <w:start w:val="1"/>
      <w:numFmt w:val="bullet"/>
      <w:lvlText w:val="o"/>
      <w:lvlJc w:val="left"/>
      <w:pPr>
        <w:ind w:left="2006" w:hanging="360"/>
      </w:pPr>
      <w:rPr>
        <w:rFonts w:ascii="Courier New" w:hAnsi="Courier New" w:cs="Courier New" w:hint="default"/>
      </w:rPr>
    </w:lvl>
    <w:lvl w:ilvl="2" w:tplc="3C0A0005" w:tentative="1">
      <w:start w:val="1"/>
      <w:numFmt w:val="bullet"/>
      <w:lvlText w:val=""/>
      <w:lvlJc w:val="left"/>
      <w:pPr>
        <w:ind w:left="2726" w:hanging="360"/>
      </w:pPr>
      <w:rPr>
        <w:rFonts w:ascii="Wingdings" w:hAnsi="Wingdings" w:hint="default"/>
      </w:rPr>
    </w:lvl>
    <w:lvl w:ilvl="3" w:tplc="3C0A0001" w:tentative="1">
      <w:start w:val="1"/>
      <w:numFmt w:val="bullet"/>
      <w:lvlText w:val=""/>
      <w:lvlJc w:val="left"/>
      <w:pPr>
        <w:ind w:left="3446" w:hanging="360"/>
      </w:pPr>
      <w:rPr>
        <w:rFonts w:ascii="Symbol" w:hAnsi="Symbol" w:hint="default"/>
      </w:rPr>
    </w:lvl>
    <w:lvl w:ilvl="4" w:tplc="3C0A0003" w:tentative="1">
      <w:start w:val="1"/>
      <w:numFmt w:val="bullet"/>
      <w:lvlText w:val="o"/>
      <w:lvlJc w:val="left"/>
      <w:pPr>
        <w:ind w:left="4166" w:hanging="360"/>
      </w:pPr>
      <w:rPr>
        <w:rFonts w:ascii="Courier New" w:hAnsi="Courier New" w:cs="Courier New" w:hint="default"/>
      </w:rPr>
    </w:lvl>
    <w:lvl w:ilvl="5" w:tplc="3C0A0005" w:tentative="1">
      <w:start w:val="1"/>
      <w:numFmt w:val="bullet"/>
      <w:lvlText w:val=""/>
      <w:lvlJc w:val="left"/>
      <w:pPr>
        <w:ind w:left="4886" w:hanging="360"/>
      </w:pPr>
      <w:rPr>
        <w:rFonts w:ascii="Wingdings" w:hAnsi="Wingdings" w:hint="default"/>
      </w:rPr>
    </w:lvl>
    <w:lvl w:ilvl="6" w:tplc="3C0A0001" w:tentative="1">
      <w:start w:val="1"/>
      <w:numFmt w:val="bullet"/>
      <w:lvlText w:val=""/>
      <w:lvlJc w:val="left"/>
      <w:pPr>
        <w:ind w:left="5606" w:hanging="360"/>
      </w:pPr>
      <w:rPr>
        <w:rFonts w:ascii="Symbol" w:hAnsi="Symbol" w:hint="default"/>
      </w:rPr>
    </w:lvl>
    <w:lvl w:ilvl="7" w:tplc="3C0A0003" w:tentative="1">
      <w:start w:val="1"/>
      <w:numFmt w:val="bullet"/>
      <w:lvlText w:val="o"/>
      <w:lvlJc w:val="left"/>
      <w:pPr>
        <w:ind w:left="6326" w:hanging="360"/>
      </w:pPr>
      <w:rPr>
        <w:rFonts w:ascii="Courier New" w:hAnsi="Courier New" w:cs="Courier New" w:hint="default"/>
      </w:rPr>
    </w:lvl>
    <w:lvl w:ilvl="8" w:tplc="3C0A0005" w:tentative="1">
      <w:start w:val="1"/>
      <w:numFmt w:val="bullet"/>
      <w:lvlText w:val=""/>
      <w:lvlJc w:val="left"/>
      <w:pPr>
        <w:ind w:left="7046" w:hanging="360"/>
      </w:pPr>
      <w:rPr>
        <w:rFonts w:ascii="Wingdings" w:hAnsi="Wingdings" w:hint="default"/>
      </w:rPr>
    </w:lvl>
  </w:abstractNum>
  <w:abstractNum w:abstractNumId="11">
    <w:nsid w:val="1B025DA2"/>
    <w:multiLevelType w:val="hybridMultilevel"/>
    <w:tmpl w:val="A03EEA7C"/>
    <w:lvl w:ilvl="0" w:tplc="FFFFFFFF">
      <w:start w:val="1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1"/>
      <w:numFmt w:val="bullet"/>
      <w:lvlText w:val="-"/>
      <w:lvlJc w:val="left"/>
      <w:pPr>
        <w:tabs>
          <w:tab w:val="num" w:pos="1440"/>
        </w:tabs>
        <w:ind w:left="1440" w:hanging="360"/>
      </w:pPr>
      <w:rPr>
        <w:rFonts w:ascii="Times New Roman" w:eastAsia="Times New Roman" w:hAnsi="Times New Roman" w:cs="Times New Roman" w:hint="default"/>
      </w:rPr>
    </w:lvl>
    <w:lvl w:ilvl="2" w:tplc="F16C7EFE">
      <w:start w:val="1"/>
      <w:numFmt w:val="bullet"/>
      <w:lvlText w:val=""/>
      <w:lvlJc w:val="left"/>
      <w:pPr>
        <w:tabs>
          <w:tab w:val="num" w:pos="2160"/>
        </w:tabs>
        <w:ind w:left="2160" w:hanging="360"/>
      </w:pPr>
      <w:rPr>
        <w:rFonts w:ascii="Symbol" w:hAnsi="Symbol" w:hint="default"/>
        <w:b/>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F8C6273"/>
    <w:multiLevelType w:val="hybridMultilevel"/>
    <w:tmpl w:val="B65C67F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nsid w:val="24A207B9"/>
    <w:multiLevelType w:val="hybridMultilevel"/>
    <w:tmpl w:val="09F69F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D5E19B9"/>
    <w:multiLevelType w:val="hybridMultilevel"/>
    <w:tmpl w:val="0E228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EFC2EC8"/>
    <w:multiLevelType w:val="hybridMultilevel"/>
    <w:tmpl w:val="D6A27E64"/>
    <w:lvl w:ilvl="0" w:tplc="3C0A0001">
      <w:start w:val="1"/>
      <w:numFmt w:val="bullet"/>
      <w:lvlText w:val=""/>
      <w:lvlJc w:val="left"/>
      <w:pPr>
        <w:ind w:left="1440"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16">
    <w:nsid w:val="31594E9A"/>
    <w:multiLevelType w:val="hybridMultilevel"/>
    <w:tmpl w:val="3CEC7D5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7">
    <w:nsid w:val="315F396C"/>
    <w:multiLevelType w:val="hybridMultilevel"/>
    <w:tmpl w:val="1A1CF508"/>
    <w:lvl w:ilvl="0" w:tplc="0C0A0011">
      <w:start w:val="1"/>
      <w:numFmt w:val="bullet"/>
      <w:lvlText w:val="•"/>
      <w:lvlJc w:val="left"/>
      <w:pPr>
        <w:ind w:left="720" w:hanging="360"/>
      </w:pPr>
      <w:rPr>
        <w:rFonts w:ascii="Arial" w:hAnsi="Aria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8">
    <w:nsid w:val="3918059B"/>
    <w:multiLevelType w:val="hybridMultilevel"/>
    <w:tmpl w:val="65E21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9A93AC8"/>
    <w:multiLevelType w:val="hybridMultilevel"/>
    <w:tmpl w:val="82AEB5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B043765"/>
    <w:multiLevelType w:val="hybridMultilevel"/>
    <w:tmpl w:val="A1BEA91C"/>
    <w:lvl w:ilvl="0" w:tplc="DBDAE80C">
      <w:start w:val="1"/>
      <w:numFmt w:val="bullet"/>
      <w:pStyle w:val="Bullet"/>
      <w:lvlText w:val=""/>
      <w:lvlJc w:val="left"/>
      <w:pPr>
        <w:tabs>
          <w:tab w:val="num" w:pos="454"/>
        </w:tabs>
        <w:ind w:left="454" w:hanging="17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1">
    <w:nsid w:val="3BB012C9"/>
    <w:multiLevelType w:val="hybridMultilevel"/>
    <w:tmpl w:val="D8282A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BBB42A8"/>
    <w:multiLevelType w:val="multilevel"/>
    <w:tmpl w:val="FEF47E22"/>
    <w:styleLink w:val="Estilo1"/>
    <w:lvl w:ilvl="0">
      <w:start w:val="1"/>
      <w:numFmt w:val="upperRoman"/>
      <w:lvlText w:val="%1"/>
      <w:lvlJc w:val="left"/>
      <w:pPr>
        <w:ind w:left="360" w:hanging="360"/>
      </w:pPr>
      <w:rPr>
        <w:rFonts w:ascii="Times New Roman" w:hAnsi="Times New Roman" w:hint="default"/>
        <w:color w:val="auto"/>
      </w:rPr>
    </w:lvl>
    <w:lvl w:ilvl="1">
      <w:start w:val="1"/>
      <w:numFmt w:val="upp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CB76A2D"/>
    <w:multiLevelType w:val="hybridMultilevel"/>
    <w:tmpl w:val="276CD242"/>
    <w:lvl w:ilvl="0" w:tplc="0C0A0001">
      <w:start w:val="1"/>
      <w:numFmt w:val="bullet"/>
      <w:lvlText w:val=""/>
      <w:lvlJc w:val="left"/>
      <w:pPr>
        <w:ind w:left="1287" w:hanging="360"/>
      </w:pPr>
      <w:rPr>
        <w:rFonts w:ascii="Symbol" w:hAnsi="Symbol" w:hint="default"/>
      </w:rPr>
    </w:lvl>
    <w:lvl w:ilvl="1" w:tplc="3C0A0003" w:tentative="1">
      <w:start w:val="1"/>
      <w:numFmt w:val="bullet"/>
      <w:lvlText w:val="o"/>
      <w:lvlJc w:val="left"/>
      <w:pPr>
        <w:ind w:left="2007" w:hanging="360"/>
      </w:pPr>
      <w:rPr>
        <w:rFonts w:ascii="Courier New" w:hAnsi="Courier New" w:hint="default"/>
      </w:rPr>
    </w:lvl>
    <w:lvl w:ilvl="2" w:tplc="3C0A0005" w:tentative="1">
      <w:start w:val="1"/>
      <w:numFmt w:val="bullet"/>
      <w:lvlText w:val=""/>
      <w:lvlJc w:val="left"/>
      <w:pPr>
        <w:ind w:left="2727" w:hanging="360"/>
      </w:pPr>
      <w:rPr>
        <w:rFonts w:ascii="Wingdings" w:hAnsi="Wingdings" w:hint="default"/>
      </w:rPr>
    </w:lvl>
    <w:lvl w:ilvl="3" w:tplc="3C0A0001" w:tentative="1">
      <w:start w:val="1"/>
      <w:numFmt w:val="bullet"/>
      <w:lvlText w:val=""/>
      <w:lvlJc w:val="left"/>
      <w:pPr>
        <w:ind w:left="3447" w:hanging="360"/>
      </w:pPr>
      <w:rPr>
        <w:rFonts w:ascii="Symbol" w:hAnsi="Symbol" w:hint="default"/>
      </w:rPr>
    </w:lvl>
    <w:lvl w:ilvl="4" w:tplc="3C0A0003" w:tentative="1">
      <w:start w:val="1"/>
      <w:numFmt w:val="bullet"/>
      <w:lvlText w:val="o"/>
      <w:lvlJc w:val="left"/>
      <w:pPr>
        <w:ind w:left="4167" w:hanging="360"/>
      </w:pPr>
      <w:rPr>
        <w:rFonts w:ascii="Courier New" w:hAnsi="Courier New" w:hint="default"/>
      </w:rPr>
    </w:lvl>
    <w:lvl w:ilvl="5" w:tplc="3C0A0005" w:tentative="1">
      <w:start w:val="1"/>
      <w:numFmt w:val="bullet"/>
      <w:lvlText w:val=""/>
      <w:lvlJc w:val="left"/>
      <w:pPr>
        <w:ind w:left="4887" w:hanging="360"/>
      </w:pPr>
      <w:rPr>
        <w:rFonts w:ascii="Wingdings" w:hAnsi="Wingdings" w:hint="default"/>
      </w:rPr>
    </w:lvl>
    <w:lvl w:ilvl="6" w:tplc="3C0A0001" w:tentative="1">
      <w:start w:val="1"/>
      <w:numFmt w:val="bullet"/>
      <w:lvlText w:val=""/>
      <w:lvlJc w:val="left"/>
      <w:pPr>
        <w:ind w:left="5607" w:hanging="360"/>
      </w:pPr>
      <w:rPr>
        <w:rFonts w:ascii="Symbol" w:hAnsi="Symbol" w:hint="default"/>
      </w:rPr>
    </w:lvl>
    <w:lvl w:ilvl="7" w:tplc="3C0A0003" w:tentative="1">
      <w:start w:val="1"/>
      <w:numFmt w:val="bullet"/>
      <w:lvlText w:val="o"/>
      <w:lvlJc w:val="left"/>
      <w:pPr>
        <w:ind w:left="6327" w:hanging="360"/>
      </w:pPr>
      <w:rPr>
        <w:rFonts w:ascii="Courier New" w:hAnsi="Courier New" w:hint="default"/>
      </w:rPr>
    </w:lvl>
    <w:lvl w:ilvl="8" w:tplc="3C0A0005" w:tentative="1">
      <w:start w:val="1"/>
      <w:numFmt w:val="bullet"/>
      <w:lvlText w:val=""/>
      <w:lvlJc w:val="left"/>
      <w:pPr>
        <w:ind w:left="7047" w:hanging="360"/>
      </w:pPr>
      <w:rPr>
        <w:rFonts w:ascii="Wingdings" w:hAnsi="Wingdings" w:hint="default"/>
      </w:rPr>
    </w:lvl>
  </w:abstractNum>
  <w:abstractNum w:abstractNumId="24">
    <w:nsid w:val="3E57587B"/>
    <w:multiLevelType w:val="hybridMultilevel"/>
    <w:tmpl w:val="D4EC00E6"/>
    <w:lvl w:ilvl="0" w:tplc="7D0E11FE">
      <w:start w:val="1"/>
      <w:numFmt w:val="bullet"/>
      <w:lvlText w:val=""/>
      <w:lvlJc w:val="left"/>
      <w:pPr>
        <w:tabs>
          <w:tab w:val="num" w:pos="720"/>
        </w:tabs>
        <w:ind w:left="720" w:hanging="360"/>
      </w:pPr>
      <w:rPr>
        <w:rFonts w:ascii="Wingdings" w:hAnsi="Wingdings" w:hint="default"/>
      </w:rPr>
    </w:lvl>
    <w:lvl w:ilvl="1" w:tplc="0C0A0003">
      <w:numFmt w:val="bullet"/>
      <w:lvlText w:val="-"/>
      <w:lvlJc w:val="left"/>
      <w:pPr>
        <w:tabs>
          <w:tab w:val="num" w:pos="1440"/>
        </w:tabs>
        <w:ind w:left="1440" w:hanging="360"/>
      </w:pPr>
      <w:rPr>
        <w:rFonts w:ascii="Arial Narrow" w:eastAsia="Times New Roman" w:hAnsi="Arial Narrow"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3FEA25B9"/>
    <w:multiLevelType w:val="multilevel"/>
    <w:tmpl w:val="5442CD10"/>
    <w:lvl w:ilvl="0">
      <w:start w:val="1"/>
      <w:numFmt w:val="decimal"/>
      <w:pStyle w:val="Numerador2"/>
      <w:lvlText w:val="%1."/>
      <w:lvlJc w:val="left"/>
      <w:pPr>
        <w:tabs>
          <w:tab w:val="num" w:pos="814"/>
        </w:tabs>
        <w:ind w:left="814" w:hanging="360"/>
      </w:pPr>
      <w:rPr>
        <w:rFonts w:hint="default"/>
      </w:rPr>
    </w:lvl>
    <w:lvl w:ilvl="1">
      <w:start w:val="1"/>
      <w:numFmt w:val="decimal"/>
      <w:lvlText w:val="%1.%2."/>
      <w:lvlJc w:val="left"/>
      <w:pPr>
        <w:tabs>
          <w:tab w:val="num" w:pos="1985"/>
        </w:tabs>
        <w:ind w:left="1985" w:hanging="1305"/>
      </w:pPr>
      <w:rPr>
        <w:rFonts w:hint="default"/>
      </w:rPr>
    </w:lvl>
    <w:lvl w:ilvl="2">
      <w:start w:val="1"/>
      <w:numFmt w:val="decimal"/>
      <w:lvlText w:val="%1.%2.%3."/>
      <w:lvlJc w:val="left"/>
      <w:pPr>
        <w:tabs>
          <w:tab w:val="num" w:pos="2254"/>
        </w:tabs>
        <w:ind w:left="1678" w:hanging="504"/>
      </w:pPr>
      <w:rPr>
        <w:rFonts w:hint="default"/>
      </w:rPr>
    </w:lvl>
    <w:lvl w:ilvl="3">
      <w:start w:val="1"/>
      <w:numFmt w:val="decimal"/>
      <w:lvlText w:val="%1.%2.%3.%4."/>
      <w:lvlJc w:val="left"/>
      <w:pPr>
        <w:tabs>
          <w:tab w:val="num" w:pos="2974"/>
        </w:tabs>
        <w:ind w:left="2182" w:hanging="648"/>
      </w:pPr>
      <w:rPr>
        <w:rFonts w:hint="default"/>
      </w:rPr>
    </w:lvl>
    <w:lvl w:ilvl="4">
      <w:start w:val="1"/>
      <w:numFmt w:val="decimal"/>
      <w:lvlText w:val="%1.%2.%3.%4.%5."/>
      <w:lvlJc w:val="left"/>
      <w:pPr>
        <w:tabs>
          <w:tab w:val="num" w:pos="3694"/>
        </w:tabs>
        <w:ind w:left="2686" w:hanging="792"/>
      </w:pPr>
      <w:rPr>
        <w:rFonts w:hint="default"/>
      </w:rPr>
    </w:lvl>
    <w:lvl w:ilvl="5">
      <w:start w:val="1"/>
      <w:numFmt w:val="decimal"/>
      <w:lvlText w:val="%1.%2.%3.%4.%5.%6."/>
      <w:lvlJc w:val="left"/>
      <w:pPr>
        <w:tabs>
          <w:tab w:val="num" w:pos="4414"/>
        </w:tabs>
        <w:ind w:left="3190" w:hanging="936"/>
      </w:pPr>
      <w:rPr>
        <w:rFonts w:hint="default"/>
      </w:rPr>
    </w:lvl>
    <w:lvl w:ilvl="6">
      <w:start w:val="1"/>
      <w:numFmt w:val="decimal"/>
      <w:lvlText w:val="%1.%2.%3.%4.%5.%6.%7."/>
      <w:lvlJc w:val="left"/>
      <w:pPr>
        <w:tabs>
          <w:tab w:val="num" w:pos="5134"/>
        </w:tabs>
        <w:ind w:left="3694" w:hanging="1080"/>
      </w:pPr>
      <w:rPr>
        <w:rFonts w:hint="default"/>
      </w:rPr>
    </w:lvl>
    <w:lvl w:ilvl="7">
      <w:start w:val="1"/>
      <w:numFmt w:val="decimal"/>
      <w:lvlText w:val="%1.%2.%3.%4.%5.%6.%7.%8."/>
      <w:lvlJc w:val="left"/>
      <w:pPr>
        <w:tabs>
          <w:tab w:val="num" w:pos="5494"/>
        </w:tabs>
        <w:ind w:left="4198" w:hanging="1224"/>
      </w:pPr>
      <w:rPr>
        <w:rFonts w:hint="default"/>
      </w:rPr>
    </w:lvl>
    <w:lvl w:ilvl="8">
      <w:start w:val="1"/>
      <w:numFmt w:val="decimal"/>
      <w:lvlText w:val="%1.%2.%3.%4.%5.%6.%7.%8.%9."/>
      <w:lvlJc w:val="left"/>
      <w:pPr>
        <w:tabs>
          <w:tab w:val="num" w:pos="6214"/>
        </w:tabs>
        <w:ind w:left="4774" w:hanging="1440"/>
      </w:pPr>
      <w:rPr>
        <w:rFonts w:hint="default"/>
      </w:rPr>
    </w:lvl>
  </w:abstractNum>
  <w:abstractNum w:abstractNumId="26">
    <w:nsid w:val="439E4EEC"/>
    <w:multiLevelType w:val="hybridMultilevel"/>
    <w:tmpl w:val="7F30B23E"/>
    <w:lvl w:ilvl="0" w:tplc="0C0A0001">
      <w:start w:val="1"/>
      <w:numFmt w:val="bullet"/>
      <w:lvlText w:val=""/>
      <w:lvlJc w:val="left"/>
      <w:pPr>
        <w:ind w:left="720" w:hanging="360"/>
      </w:pPr>
      <w:rPr>
        <w:rFonts w:ascii="Symbol" w:hAnsi="Symbol" w:hint="default"/>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7">
    <w:nsid w:val="43EF65AB"/>
    <w:multiLevelType w:val="hybridMultilevel"/>
    <w:tmpl w:val="9DAC6272"/>
    <w:lvl w:ilvl="0" w:tplc="76EE1E7C">
      <w:start w:val="140"/>
      <w:numFmt w:val="bullet"/>
      <w:lvlText w:val="-"/>
      <w:lvlJc w:val="left"/>
      <w:pPr>
        <w:ind w:left="720" w:hanging="360"/>
      </w:pPr>
      <w:rPr>
        <w:rFonts w:ascii="Arial Narrow" w:eastAsia="Times New Roman" w:hAnsi="Arial Narrow"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8">
    <w:nsid w:val="44330C71"/>
    <w:multiLevelType w:val="hybridMultilevel"/>
    <w:tmpl w:val="C7A21AA8"/>
    <w:lvl w:ilvl="0" w:tplc="222EAFD8">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nsid w:val="460A2BA9"/>
    <w:multiLevelType w:val="hybridMultilevel"/>
    <w:tmpl w:val="7FFEA74C"/>
    <w:lvl w:ilvl="0" w:tplc="A0E60174">
      <w:start w:val="1"/>
      <w:numFmt w:val="bullet"/>
      <w:lvlText w:val=""/>
      <w:lvlJc w:val="left"/>
      <w:pPr>
        <w:ind w:left="1571" w:hanging="360"/>
      </w:pPr>
      <w:rPr>
        <w:rFonts w:ascii="Symbol" w:hAnsi="Symbol" w:hint="default"/>
        <w:lang w:val="es-PY"/>
      </w:rPr>
    </w:lvl>
    <w:lvl w:ilvl="1" w:tplc="380A0003" w:tentative="1">
      <w:start w:val="1"/>
      <w:numFmt w:val="bullet"/>
      <w:lvlText w:val="o"/>
      <w:lvlJc w:val="left"/>
      <w:pPr>
        <w:ind w:left="2291" w:hanging="360"/>
      </w:pPr>
      <w:rPr>
        <w:rFonts w:ascii="Courier New" w:hAnsi="Courier New" w:cs="Courier New" w:hint="default"/>
      </w:rPr>
    </w:lvl>
    <w:lvl w:ilvl="2" w:tplc="380A0005" w:tentative="1">
      <w:start w:val="1"/>
      <w:numFmt w:val="bullet"/>
      <w:lvlText w:val=""/>
      <w:lvlJc w:val="left"/>
      <w:pPr>
        <w:ind w:left="3011" w:hanging="360"/>
      </w:pPr>
      <w:rPr>
        <w:rFonts w:ascii="Wingdings" w:hAnsi="Wingdings" w:hint="default"/>
      </w:rPr>
    </w:lvl>
    <w:lvl w:ilvl="3" w:tplc="380A0001" w:tentative="1">
      <w:start w:val="1"/>
      <w:numFmt w:val="bullet"/>
      <w:lvlText w:val=""/>
      <w:lvlJc w:val="left"/>
      <w:pPr>
        <w:ind w:left="3731" w:hanging="360"/>
      </w:pPr>
      <w:rPr>
        <w:rFonts w:ascii="Symbol" w:hAnsi="Symbol" w:hint="default"/>
      </w:rPr>
    </w:lvl>
    <w:lvl w:ilvl="4" w:tplc="380A0003" w:tentative="1">
      <w:start w:val="1"/>
      <w:numFmt w:val="bullet"/>
      <w:lvlText w:val="o"/>
      <w:lvlJc w:val="left"/>
      <w:pPr>
        <w:ind w:left="4451" w:hanging="360"/>
      </w:pPr>
      <w:rPr>
        <w:rFonts w:ascii="Courier New" w:hAnsi="Courier New" w:cs="Courier New" w:hint="default"/>
      </w:rPr>
    </w:lvl>
    <w:lvl w:ilvl="5" w:tplc="380A0005" w:tentative="1">
      <w:start w:val="1"/>
      <w:numFmt w:val="bullet"/>
      <w:lvlText w:val=""/>
      <w:lvlJc w:val="left"/>
      <w:pPr>
        <w:ind w:left="5171" w:hanging="360"/>
      </w:pPr>
      <w:rPr>
        <w:rFonts w:ascii="Wingdings" w:hAnsi="Wingdings" w:hint="default"/>
      </w:rPr>
    </w:lvl>
    <w:lvl w:ilvl="6" w:tplc="380A0001" w:tentative="1">
      <w:start w:val="1"/>
      <w:numFmt w:val="bullet"/>
      <w:lvlText w:val=""/>
      <w:lvlJc w:val="left"/>
      <w:pPr>
        <w:ind w:left="5891" w:hanging="360"/>
      </w:pPr>
      <w:rPr>
        <w:rFonts w:ascii="Symbol" w:hAnsi="Symbol" w:hint="default"/>
      </w:rPr>
    </w:lvl>
    <w:lvl w:ilvl="7" w:tplc="380A0003" w:tentative="1">
      <w:start w:val="1"/>
      <w:numFmt w:val="bullet"/>
      <w:lvlText w:val="o"/>
      <w:lvlJc w:val="left"/>
      <w:pPr>
        <w:ind w:left="6611" w:hanging="360"/>
      </w:pPr>
      <w:rPr>
        <w:rFonts w:ascii="Courier New" w:hAnsi="Courier New" w:cs="Courier New" w:hint="default"/>
      </w:rPr>
    </w:lvl>
    <w:lvl w:ilvl="8" w:tplc="380A0005" w:tentative="1">
      <w:start w:val="1"/>
      <w:numFmt w:val="bullet"/>
      <w:lvlText w:val=""/>
      <w:lvlJc w:val="left"/>
      <w:pPr>
        <w:ind w:left="7331" w:hanging="360"/>
      </w:pPr>
      <w:rPr>
        <w:rFonts w:ascii="Wingdings" w:hAnsi="Wingdings" w:hint="default"/>
      </w:rPr>
    </w:lvl>
  </w:abstractNum>
  <w:abstractNum w:abstractNumId="30">
    <w:nsid w:val="46711F34"/>
    <w:multiLevelType w:val="hybridMultilevel"/>
    <w:tmpl w:val="513E5258"/>
    <w:lvl w:ilvl="0" w:tplc="3C0A0001">
      <w:start w:val="1"/>
      <w:numFmt w:val="bullet"/>
      <w:lvlText w:val=""/>
      <w:lvlJc w:val="left"/>
      <w:pPr>
        <w:ind w:left="1080" w:hanging="360"/>
      </w:pPr>
      <w:rPr>
        <w:rFonts w:ascii="Symbol" w:hAnsi="Symbol" w:hint="default"/>
      </w:rPr>
    </w:lvl>
    <w:lvl w:ilvl="1" w:tplc="3C0A0019" w:tentative="1">
      <w:start w:val="1"/>
      <w:numFmt w:val="lowerLetter"/>
      <w:lvlText w:val="%2."/>
      <w:lvlJc w:val="left"/>
      <w:pPr>
        <w:ind w:left="1800" w:hanging="360"/>
      </w:pPr>
    </w:lvl>
    <w:lvl w:ilvl="2" w:tplc="3C0A001B" w:tentative="1">
      <w:start w:val="1"/>
      <w:numFmt w:val="lowerRoman"/>
      <w:lvlText w:val="%3."/>
      <w:lvlJc w:val="right"/>
      <w:pPr>
        <w:ind w:left="2520" w:hanging="180"/>
      </w:pPr>
    </w:lvl>
    <w:lvl w:ilvl="3" w:tplc="3C0A000F" w:tentative="1">
      <w:start w:val="1"/>
      <w:numFmt w:val="decimal"/>
      <w:lvlText w:val="%4."/>
      <w:lvlJc w:val="left"/>
      <w:pPr>
        <w:ind w:left="3240" w:hanging="360"/>
      </w:pPr>
    </w:lvl>
    <w:lvl w:ilvl="4" w:tplc="3C0A0019" w:tentative="1">
      <w:start w:val="1"/>
      <w:numFmt w:val="lowerLetter"/>
      <w:lvlText w:val="%5."/>
      <w:lvlJc w:val="left"/>
      <w:pPr>
        <w:ind w:left="3960" w:hanging="360"/>
      </w:pPr>
    </w:lvl>
    <w:lvl w:ilvl="5" w:tplc="3C0A001B" w:tentative="1">
      <w:start w:val="1"/>
      <w:numFmt w:val="lowerRoman"/>
      <w:lvlText w:val="%6."/>
      <w:lvlJc w:val="right"/>
      <w:pPr>
        <w:ind w:left="4680" w:hanging="180"/>
      </w:pPr>
    </w:lvl>
    <w:lvl w:ilvl="6" w:tplc="3C0A000F" w:tentative="1">
      <w:start w:val="1"/>
      <w:numFmt w:val="decimal"/>
      <w:lvlText w:val="%7."/>
      <w:lvlJc w:val="left"/>
      <w:pPr>
        <w:ind w:left="5400" w:hanging="360"/>
      </w:pPr>
    </w:lvl>
    <w:lvl w:ilvl="7" w:tplc="3C0A0019" w:tentative="1">
      <w:start w:val="1"/>
      <w:numFmt w:val="lowerLetter"/>
      <w:lvlText w:val="%8."/>
      <w:lvlJc w:val="left"/>
      <w:pPr>
        <w:ind w:left="6120" w:hanging="360"/>
      </w:pPr>
    </w:lvl>
    <w:lvl w:ilvl="8" w:tplc="3C0A001B" w:tentative="1">
      <w:start w:val="1"/>
      <w:numFmt w:val="lowerRoman"/>
      <w:lvlText w:val="%9."/>
      <w:lvlJc w:val="right"/>
      <w:pPr>
        <w:ind w:left="6840" w:hanging="180"/>
      </w:pPr>
    </w:lvl>
  </w:abstractNum>
  <w:abstractNum w:abstractNumId="31">
    <w:nsid w:val="46B710B2"/>
    <w:multiLevelType w:val="hybridMultilevel"/>
    <w:tmpl w:val="79703708"/>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46BB46A3"/>
    <w:multiLevelType w:val="hybridMultilevel"/>
    <w:tmpl w:val="95B848CE"/>
    <w:lvl w:ilvl="0" w:tplc="DDBAE3F0">
      <w:start w:val="1"/>
      <w:numFmt w:val="lowerLetter"/>
      <w:lvlText w:val="%1)"/>
      <w:lvlJc w:val="left"/>
      <w:pPr>
        <w:tabs>
          <w:tab w:val="num" w:pos="720"/>
        </w:tabs>
        <w:ind w:left="663" w:hanging="303"/>
      </w:pPr>
      <w:rPr>
        <w:rFonts w:hint="default"/>
      </w:rPr>
    </w:lvl>
    <w:lvl w:ilvl="1" w:tplc="8AA0B1E2">
      <w:numFmt w:val="bullet"/>
      <w:lvlText w:val="-"/>
      <w:lvlJc w:val="left"/>
      <w:pPr>
        <w:tabs>
          <w:tab w:val="num" w:pos="1785"/>
        </w:tabs>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7816FC1"/>
    <w:multiLevelType w:val="hybridMultilevel"/>
    <w:tmpl w:val="CF98BA0E"/>
    <w:lvl w:ilvl="0" w:tplc="0D0CD698">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47EF4E74"/>
    <w:multiLevelType w:val="hybridMultilevel"/>
    <w:tmpl w:val="82883DFC"/>
    <w:lvl w:ilvl="0" w:tplc="3C0A0001">
      <w:start w:val="1"/>
      <w:numFmt w:val="bullet"/>
      <w:lvlText w:val=""/>
      <w:lvlJc w:val="left"/>
      <w:pPr>
        <w:tabs>
          <w:tab w:val="num" w:pos="720"/>
        </w:tabs>
        <w:ind w:left="720" w:hanging="360"/>
      </w:pPr>
      <w:rPr>
        <w:rFonts w:ascii="Symbol" w:hAnsi="Symbol" w:hint="default"/>
      </w:rPr>
    </w:lvl>
    <w:lvl w:ilvl="1" w:tplc="3C0A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8686F8E"/>
    <w:multiLevelType w:val="hybridMultilevel"/>
    <w:tmpl w:val="D9F08932"/>
    <w:lvl w:ilvl="0" w:tplc="0C0A0005">
      <w:start w:val="1"/>
      <w:numFmt w:val="upperRoman"/>
      <w:pStyle w:val="NumeradorRomano"/>
      <w:lvlText w:val="%1."/>
      <w:lvlJc w:val="left"/>
      <w:pPr>
        <w:tabs>
          <w:tab w:val="num" w:pos="397"/>
        </w:tabs>
        <w:ind w:left="397" w:hanging="397"/>
      </w:pPr>
      <w:rPr>
        <w:rFonts w:hint="default"/>
        <w:b/>
        <w:i w:val="0"/>
        <w:sz w:val="24"/>
        <w:szCs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nsid w:val="4886718F"/>
    <w:multiLevelType w:val="multilevel"/>
    <w:tmpl w:val="6CE4EA5E"/>
    <w:lvl w:ilvl="0">
      <w:start w:val="1"/>
      <w:numFmt w:val="decimal"/>
      <w:lvlText w:val="%1"/>
      <w:lvlJc w:val="left"/>
      <w:pPr>
        <w:tabs>
          <w:tab w:val="num" w:pos="567"/>
        </w:tabs>
        <w:ind w:left="567" w:hanging="567"/>
      </w:pPr>
      <w:rPr>
        <w:rFonts w:ascii="Arial" w:hAnsi="Arial" w:cs="Times New Roman" w:hint="default"/>
        <w:b/>
        <w:i w:val="0"/>
        <w:color w:val="000000"/>
        <w:sz w:val="28"/>
        <w:szCs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Arial" w:hAnsi="Arial" w:cs="Times New Roman" w:hint="default"/>
        <w:b/>
        <w:i w:val="0"/>
        <w:sz w:val="24"/>
        <w:szCs w:val="24"/>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1.%2.%3"/>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4"/>
      <w:lvlJc w:val="left"/>
      <w:pPr>
        <w:tabs>
          <w:tab w:val="num" w:pos="992"/>
        </w:tabs>
        <w:ind w:left="992" w:hanging="425"/>
      </w:pPr>
      <w:rPr>
        <w:rFonts w:ascii="Arial" w:hAnsi="Arial" w:cs="Times New Roman" w:hint="default"/>
        <w:b/>
        <w:i w:val="0"/>
        <w:sz w:val="24"/>
        <w:szCs w:val="24"/>
      </w:rPr>
    </w:lvl>
    <w:lvl w:ilvl="4">
      <w:start w:val="1"/>
      <w:numFmt w:val="decimal"/>
      <w:lvlText w:val="%4.%5"/>
      <w:lvlJc w:val="left"/>
      <w:pPr>
        <w:tabs>
          <w:tab w:val="num" w:pos="1219"/>
        </w:tabs>
        <w:ind w:left="1219" w:hanging="652"/>
      </w:pPr>
      <w:rPr>
        <w:rFonts w:ascii="Arial" w:hAnsi="Arial" w:hint="default"/>
        <w:b/>
        <w:i w:val="0"/>
        <w:sz w:val="24"/>
        <w:szCs w:val="24"/>
      </w:rPr>
    </w:lvl>
    <w:lvl w:ilvl="5">
      <w:start w:val="1"/>
      <w:numFmt w:val="lowerRoman"/>
      <w:lvlText w:val="%4.%5.%6"/>
      <w:lvlJc w:val="left"/>
      <w:pPr>
        <w:tabs>
          <w:tab w:val="num" w:pos="1276"/>
        </w:tabs>
        <w:ind w:left="1276" w:hanging="709"/>
      </w:pPr>
      <w:rPr>
        <w:rFonts w:ascii="Times New Roman" w:hAnsi="Times New Roman" w:hint="default"/>
        <w:b/>
        <w:i w:val="0"/>
        <w:sz w:val="24"/>
        <w:szCs w:val="24"/>
      </w:rPr>
    </w:lvl>
    <w:lvl w:ilvl="6">
      <w:start w:val="1"/>
      <w:numFmt w:val="lowerLetter"/>
      <w:lvlText w:val="%7."/>
      <w:lvlJc w:val="left"/>
      <w:pPr>
        <w:tabs>
          <w:tab w:val="num" w:pos="1418"/>
        </w:tabs>
        <w:ind w:left="1418" w:hanging="426"/>
      </w:pPr>
      <w:rPr>
        <w:rFonts w:ascii="Times New Roman" w:hAnsi="Times New Roman" w:hint="default"/>
        <w:b/>
        <w:i w:val="0"/>
        <w:sz w:val="24"/>
        <w:szCs w:val="24"/>
      </w:rPr>
    </w:lvl>
    <w:lvl w:ilvl="7">
      <w:start w:val="1"/>
      <w:numFmt w:val="decimal"/>
      <w:lvlText w:val="%1.%2.%3.%4.%5.%6.%7.%8"/>
      <w:lvlJc w:val="left"/>
      <w:pPr>
        <w:tabs>
          <w:tab w:val="num" w:pos="1440"/>
        </w:tabs>
        <w:ind w:left="1440" w:hanging="1440"/>
      </w:pPr>
      <w:rPr>
        <w:rFonts w:ascii="Arial Narrow" w:hAnsi="Arial Narrow" w:hint="default"/>
        <w:b w:val="0"/>
        <w:bCs w:val="0"/>
        <w:i w:val="0"/>
        <w:iCs w:val="0"/>
        <w:caps w:val="0"/>
        <w:smallCaps w:val="0"/>
        <w:strike w:val="0"/>
        <w:dstrike w:val="0"/>
        <w:color w:val="auto"/>
        <w:spacing w:val="0"/>
        <w:w w:val="100"/>
        <w:kern w:val="0"/>
        <w:position w:val="0"/>
        <w:sz w:val="20"/>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rPr>
        <w:rFonts w:hint="default"/>
      </w:rPr>
    </w:lvl>
  </w:abstractNum>
  <w:abstractNum w:abstractNumId="37">
    <w:nsid w:val="49EE697D"/>
    <w:multiLevelType w:val="hybridMultilevel"/>
    <w:tmpl w:val="7376DF3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8">
    <w:nsid w:val="4ACF3B7B"/>
    <w:multiLevelType w:val="hybridMultilevel"/>
    <w:tmpl w:val="94423ED4"/>
    <w:lvl w:ilvl="0" w:tplc="5726DE36">
      <w:numFmt w:val="bullet"/>
      <w:lvlText w:val="•"/>
      <w:lvlJc w:val="left"/>
      <w:pPr>
        <w:ind w:left="720" w:hanging="360"/>
      </w:pPr>
      <w:rPr>
        <w:rFonts w:ascii="Calibri" w:eastAsiaTheme="minorHAnsi" w:hAnsi="Calibri" w:cs="Calibri"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9">
    <w:nsid w:val="4C75588A"/>
    <w:multiLevelType w:val="multilevel"/>
    <w:tmpl w:val="020CF426"/>
    <w:lvl w:ilvl="0">
      <w:start w:val="1"/>
      <w:numFmt w:val="upperRoman"/>
      <w:pStyle w:val="Ttulo1"/>
      <w:lvlText w:val="%1."/>
      <w:lvlJc w:val="left"/>
      <w:pPr>
        <w:ind w:left="432" w:hanging="432"/>
      </w:pPr>
      <w:rPr>
        <w:rFonts w:hint="default"/>
      </w:rPr>
    </w:lvl>
    <w:lvl w:ilvl="1">
      <w:start w:val="1"/>
      <w:numFmt w:val="decimal"/>
      <w:lvlText w:val="%1.%2"/>
      <w:lvlJc w:val="left"/>
      <w:pPr>
        <w:ind w:left="199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0">
    <w:nsid w:val="4D4E779A"/>
    <w:multiLevelType w:val="hybridMultilevel"/>
    <w:tmpl w:val="71821F28"/>
    <w:lvl w:ilvl="0" w:tplc="3C0A000F">
      <w:start w:val="1"/>
      <w:numFmt w:val="decimal"/>
      <w:lvlText w:val="%1."/>
      <w:lvlJc w:val="left"/>
      <w:pPr>
        <w:ind w:left="1077" w:hanging="720"/>
      </w:pPr>
      <w:rPr>
        <w:rFonts w:hint="default"/>
      </w:rPr>
    </w:lvl>
    <w:lvl w:ilvl="1" w:tplc="3C0A0019" w:tentative="1">
      <w:start w:val="1"/>
      <w:numFmt w:val="lowerLetter"/>
      <w:lvlText w:val="%2."/>
      <w:lvlJc w:val="left"/>
      <w:pPr>
        <w:ind w:left="1437" w:hanging="360"/>
      </w:pPr>
    </w:lvl>
    <w:lvl w:ilvl="2" w:tplc="3C0A001B" w:tentative="1">
      <w:start w:val="1"/>
      <w:numFmt w:val="lowerRoman"/>
      <w:lvlText w:val="%3."/>
      <w:lvlJc w:val="right"/>
      <w:pPr>
        <w:ind w:left="2157" w:hanging="180"/>
      </w:pPr>
    </w:lvl>
    <w:lvl w:ilvl="3" w:tplc="3C0A000F" w:tentative="1">
      <w:start w:val="1"/>
      <w:numFmt w:val="decimal"/>
      <w:lvlText w:val="%4."/>
      <w:lvlJc w:val="left"/>
      <w:pPr>
        <w:ind w:left="2877" w:hanging="360"/>
      </w:pPr>
    </w:lvl>
    <w:lvl w:ilvl="4" w:tplc="3C0A0019" w:tentative="1">
      <w:start w:val="1"/>
      <w:numFmt w:val="lowerLetter"/>
      <w:lvlText w:val="%5."/>
      <w:lvlJc w:val="left"/>
      <w:pPr>
        <w:ind w:left="3597" w:hanging="360"/>
      </w:pPr>
    </w:lvl>
    <w:lvl w:ilvl="5" w:tplc="3C0A001B" w:tentative="1">
      <w:start w:val="1"/>
      <w:numFmt w:val="lowerRoman"/>
      <w:lvlText w:val="%6."/>
      <w:lvlJc w:val="right"/>
      <w:pPr>
        <w:ind w:left="4317" w:hanging="180"/>
      </w:pPr>
    </w:lvl>
    <w:lvl w:ilvl="6" w:tplc="3C0A000F" w:tentative="1">
      <w:start w:val="1"/>
      <w:numFmt w:val="decimal"/>
      <w:lvlText w:val="%7."/>
      <w:lvlJc w:val="left"/>
      <w:pPr>
        <w:ind w:left="5037" w:hanging="360"/>
      </w:pPr>
    </w:lvl>
    <w:lvl w:ilvl="7" w:tplc="3C0A0019" w:tentative="1">
      <w:start w:val="1"/>
      <w:numFmt w:val="lowerLetter"/>
      <w:lvlText w:val="%8."/>
      <w:lvlJc w:val="left"/>
      <w:pPr>
        <w:ind w:left="5757" w:hanging="360"/>
      </w:pPr>
    </w:lvl>
    <w:lvl w:ilvl="8" w:tplc="3C0A001B" w:tentative="1">
      <w:start w:val="1"/>
      <w:numFmt w:val="lowerRoman"/>
      <w:lvlText w:val="%9."/>
      <w:lvlJc w:val="right"/>
      <w:pPr>
        <w:ind w:left="6477" w:hanging="180"/>
      </w:pPr>
    </w:lvl>
  </w:abstractNum>
  <w:abstractNum w:abstractNumId="41">
    <w:nsid w:val="4DCE24A4"/>
    <w:multiLevelType w:val="hybridMultilevel"/>
    <w:tmpl w:val="8CA4F312"/>
    <w:lvl w:ilvl="0" w:tplc="F78C5814">
      <w:start w:val="1"/>
      <w:numFmt w:val="lowerLetter"/>
      <w:lvlText w:val="%1)"/>
      <w:lvlJc w:val="left"/>
      <w:pPr>
        <w:ind w:left="720" w:hanging="360"/>
      </w:pPr>
      <w:rPr>
        <w:rFonts w:hint="default"/>
      </w:rPr>
    </w:lvl>
    <w:lvl w:ilvl="1" w:tplc="7798602C" w:tentative="1">
      <w:start w:val="1"/>
      <w:numFmt w:val="lowerLetter"/>
      <w:lvlText w:val="%2."/>
      <w:lvlJc w:val="left"/>
      <w:pPr>
        <w:ind w:left="1440" w:hanging="360"/>
      </w:pPr>
    </w:lvl>
    <w:lvl w:ilvl="2" w:tplc="D71CF754" w:tentative="1">
      <w:start w:val="1"/>
      <w:numFmt w:val="lowerRoman"/>
      <w:lvlText w:val="%3."/>
      <w:lvlJc w:val="right"/>
      <w:pPr>
        <w:ind w:left="2160" w:hanging="180"/>
      </w:pPr>
    </w:lvl>
    <w:lvl w:ilvl="3" w:tplc="D8386040" w:tentative="1">
      <w:start w:val="1"/>
      <w:numFmt w:val="decimal"/>
      <w:lvlText w:val="%4."/>
      <w:lvlJc w:val="left"/>
      <w:pPr>
        <w:ind w:left="2880" w:hanging="360"/>
      </w:pPr>
    </w:lvl>
    <w:lvl w:ilvl="4" w:tplc="E85A756C" w:tentative="1">
      <w:start w:val="1"/>
      <w:numFmt w:val="lowerLetter"/>
      <w:lvlText w:val="%5."/>
      <w:lvlJc w:val="left"/>
      <w:pPr>
        <w:ind w:left="3600" w:hanging="360"/>
      </w:pPr>
    </w:lvl>
    <w:lvl w:ilvl="5" w:tplc="3D9C1088" w:tentative="1">
      <w:start w:val="1"/>
      <w:numFmt w:val="lowerRoman"/>
      <w:lvlText w:val="%6."/>
      <w:lvlJc w:val="right"/>
      <w:pPr>
        <w:ind w:left="4320" w:hanging="180"/>
      </w:pPr>
    </w:lvl>
    <w:lvl w:ilvl="6" w:tplc="770A2C2E" w:tentative="1">
      <w:start w:val="1"/>
      <w:numFmt w:val="decimal"/>
      <w:lvlText w:val="%7."/>
      <w:lvlJc w:val="left"/>
      <w:pPr>
        <w:ind w:left="5040" w:hanging="360"/>
      </w:pPr>
    </w:lvl>
    <w:lvl w:ilvl="7" w:tplc="29C02AC2" w:tentative="1">
      <w:start w:val="1"/>
      <w:numFmt w:val="lowerLetter"/>
      <w:lvlText w:val="%8."/>
      <w:lvlJc w:val="left"/>
      <w:pPr>
        <w:ind w:left="5760" w:hanging="360"/>
      </w:pPr>
    </w:lvl>
    <w:lvl w:ilvl="8" w:tplc="E1D8B9D2" w:tentative="1">
      <w:start w:val="1"/>
      <w:numFmt w:val="lowerRoman"/>
      <w:lvlText w:val="%9."/>
      <w:lvlJc w:val="right"/>
      <w:pPr>
        <w:ind w:left="6480" w:hanging="180"/>
      </w:pPr>
    </w:lvl>
  </w:abstractNum>
  <w:abstractNum w:abstractNumId="42">
    <w:nsid w:val="50272520"/>
    <w:multiLevelType w:val="hybridMultilevel"/>
    <w:tmpl w:val="E14221F0"/>
    <w:lvl w:ilvl="0" w:tplc="0C0A0003">
      <w:start w:val="1"/>
      <w:numFmt w:val="bullet"/>
      <w:lvlText w:val="o"/>
      <w:lvlJc w:val="left"/>
      <w:pPr>
        <w:tabs>
          <w:tab w:val="num" w:pos="720"/>
        </w:tabs>
        <w:ind w:left="720" w:hanging="360"/>
      </w:pPr>
      <w:rPr>
        <w:rFonts w:ascii="Courier New" w:hAnsi="Courier New" w:cs="Courier New" w:hint="default"/>
      </w:rPr>
    </w:lvl>
    <w:lvl w:ilvl="1" w:tplc="8AA0B1E2">
      <w:numFmt w:val="bullet"/>
      <w:lvlText w:val="-"/>
      <w:lvlJc w:val="left"/>
      <w:pPr>
        <w:tabs>
          <w:tab w:val="num" w:pos="1785"/>
        </w:tabs>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5151642A"/>
    <w:multiLevelType w:val="hybridMultilevel"/>
    <w:tmpl w:val="F842A5B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4">
    <w:nsid w:val="584E771A"/>
    <w:multiLevelType w:val="hybridMultilevel"/>
    <w:tmpl w:val="C3D2F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AC45E07"/>
    <w:multiLevelType w:val="multilevel"/>
    <w:tmpl w:val="DB969856"/>
    <w:lvl w:ilvl="0">
      <w:start w:val="1"/>
      <w:numFmt w:val="decimal"/>
      <w:pStyle w:val="FirstHeading"/>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6">
    <w:nsid w:val="5B854820"/>
    <w:multiLevelType w:val="hybridMultilevel"/>
    <w:tmpl w:val="885E18E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7">
    <w:nsid w:val="60EB5910"/>
    <w:multiLevelType w:val="hybridMultilevel"/>
    <w:tmpl w:val="F208A83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8">
    <w:nsid w:val="61C80EC4"/>
    <w:multiLevelType w:val="hybridMultilevel"/>
    <w:tmpl w:val="30DA7650"/>
    <w:lvl w:ilvl="0" w:tplc="0C0A0017">
      <w:start w:val="1"/>
      <w:numFmt w:val="bullet"/>
      <w:lvlText w:val=""/>
      <w:lvlJc w:val="left"/>
      <w:pPr>
        <w:tabs>
          <w:tab w:val="num" w:pos="851"/>
        </w:tabs>
        <w:ind w:left="851" w:hanging="284"/>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9">
    <w:nsid w:val="64427131"/>
    <w:multiLevelType w:val="hybridMultilevel"/>
    <w:tmpl w:val="646CFE44"/>
    <w:lvl w:ilvl="0" w:tplc="3C0A00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6A35AD4"/>
    <w:multiLevelType w:val="hybridMultilevel"/>
    <w:tmpl w:val="1A8CE18E"/>
    <w:lvl w:ilvl="0" w:tplc="FFFFFFFF">
      <w:start w:val="1"/>
      <w:numFmt w:val="upperLetter"/>
      <w:pStyle w:val="IncisoMaysculas"/>
      <w:lvlText w:val="%1."/>
      <w:lvlJc w:val="left"/>
      <w:pPr>
        <w:tabs>
          <w:tab w:val="num" w:pos="757"/>
        </w:tabs>
        <w:ind w:left="757" w:hanging="360"/>
      </w:pPr>
    </w:lvl>
    <w:lvl w:ilvl="1" w:tplc="FFFFFFFF" w:tentative="1">
      <w:start w:val="1"/>
      <w:numFmt w:val="lowerLetter"/>
      <w:lvlText w:val="%2."/>
      <w:lvlJc w:val="left"/>
      <w:pPr>
        <w:tabs>
          <w:tab w:val="num" w:pos="1477"/>
        </w:tabs>
        <w:ind w:left="1477" w:hanging="360"/>
      </w:pPr>
    </w:lvl>
    <w:lvl w:ilvl="2" w:tplc="FFFFFFFF" w:tentative="1">
      <w:start w:val="1"/>
      <w:numFmt w:val="lowerRoman"/>
      <w:lvlText w:val="%3."/>
      <w:lvlJc w:val="right"/>
      <w:pPr>
        <w:tabs>
          <w:tab w:val="num" w:pos="2197"/>
        </w:tabs>
        <w:ind w:left="2197" w:hanging="180"/>
      </w:pPr>
    </w:lvl>
    <w:lvl w:ilvl="3" w:tplc="FFFFFFFF" w:tentative="1">
      <w:start w:val="1"/>
      <w:numFmt w:val="decimal"/>
      <w:lvlText w:val="%4."/>
      <w:lvlJc w:val="left"/>
      <w:pPr>
        <w:tabs>
          <w:tab w:val="num" w:pos="2917"/>
        </w:tabs>
        <w:ind w:left="2917" w:hanging="360"/>
      </w:pPr>
    </w:lvl>
    <w:lvl w:ilvl="4" w:tplc="FFFFFFFF" w:tentative="1">
      <w:start w:val="1"/>
      <w:numFmt w:val="lowerLetter"/>
      <w:lvlText w:val="%5."/>
      <w:lvlJc w:val="left"/>
      <w:pPr>
        <w:tabs>
          <w:tab w:val="num" w:pos="3637"/>
        </w:tabs>
        <w:ind w:left="3637" w:hanging="360"/>
      </w:pPr>
    </w:lvl>
    <w:lvl w:ilvl="5" w:tplc="FFFFFFFF" w:tentative="1">
      <w:start w:val="1"/>
      <w:numFmt w:val="lowerRoman"/>
      <w:lvlText w:val="%6."/>
      <w:lvlJc w:val="right"/>
      <w:pPr>
        <w:tabs>
          <w:tab w:val="num" w:pos="4357"/>
        </w:tabs>
        <w:ind w:left="4357" w:hanging="180"/>
      </w:pPr>
    </w:lvl>
    <w:lvl w:ilvl="6" w:tplc="FFFFFFFF" w:tentative="1">
      <w:start w:val="1"/>
      <w:numFmt w:val="decimal"/>
      <w:lvlText w:val="%7."/>
      <w:lvlJc w:val="left"/>
      <w:pPr>
        <w:tabs>
          <w:tab w:val="num" w:pos="5077"/>
        </w:tabs>
        <w:ind w:left="5077" w:hanging="360"/>
      </w:pPr>
    </w:lvl>
    <w:lvl w:ilvl="7" w:tplc="FFFFFFFF" w:tentative="1">
      <w:start w:val="1"/>
      <w:numFmt w:val="lowerLetter"/>
      <w:lvlText w:val="%8."/>
      <w:lvlJc w:val="left"/>
      <w:pPr>
        <w:tabs>
          <w:tab w:val="num" w:pos="5797"/>
        </w:tabs>
        <w:ind w:left="5797" w:hanging="360"/>
      </w:pPr>
    </w:lvl>
    <w:lvl w:ilvl="8" w:tplc="FFFFFFFF" w:tentative="1">
      <w:start w:val="1"/>
      <w:numFmt w:val="lowerRoman"/>
      <w:lvlText w:val="%9."/>
      <w:lvlJc w:val="right"/>
      <w:pPr>
        <w:tabs>
          <w:tab w:val="num" w:pos="6517"/>
        </w:tabs>
        <w:ind w:left="6517" w:hanging="180"/>
      </w:pPr>
    </w:lvl>
  </w:abstractNum>
  <w:abstractNum w:abstractNumId="51">
    <w:nsid w:val="679763EC"/>
    <w:multiLevelType w:val="hybridMultilevel"/>
    <w:tmpl w:val="AF223B38"/>
    <w:lvl w:ilvl="0" w:tplc="3A1E1066">
      <w:start w:val="1"/>
      <w:numFmt w:val="decimal"/>
      <w:lvlText w:val="%1)"/>
      <w:lvlJc w:val="left"/>
      <w:pPr>
        <w:ind w:left="1080" w:hanging="720"/>
      </w:pPr>
      <w:rPr>
        <w:rFonts w:ascii="Arial Narrow" w:eastAsia="Times New Roman" w:hAnsi="Arial Narrow" w:cs="Times New Roman"/>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2">
    <w:nsid w:val="6A5D3D8C"/>
    <w:multiLevelType w:val="hybridMultilevel"/>
    <w:tmpl w:val="D00E46D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3">
    <w:nsid w:val="6CC871B3"/>
    <w:multiLevelType w:val="hybridMultilevel"/>
    <w:tmpl w:val="3C68CB66"/>
    <w:lvl w:ilvl="0" w:tplc="0C0A000D">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1C448C1"/>
    <w:multiLevelType w:val="multilevel"/>
    <w:tmpl w:val="149885A0"/>
    <w:lvl w:ilvl="0">
      <w:start w:val="1"/>
      <w:numFmt w:val="upperRoman"/>
      <w:lvlText w:val="%1"/>
      <w:lvlJc w:val="left"/>
      <w:pPr>
        <w:tabs>
          <w:tab w:val="num" w:pos="425"/>
        </w:tabs>
        <w:ind w:left="0" w:firstLine="0"/>
      </w:pPr>
      <w:rPr>
        <w:rFonts w:ascii="Arial Narrow" w:hAnsi="Arial Narrow" w:cs="Lucida Console" w:hint="default"/>
        <w:b/>
        <w:i w:val="0"/>
        <w:outline w:val="0"/>
        <w:shadow w:val="0"/>
        <w:emboss/>
        <w:imprint w:val="0"/>
        <w:color w:val="C0C0C0"/>
        <w:sz w:val="32"/>
        <w:szCs w:val="28"/>
      </w:rPr>
    </w:lvl>
    <w:lvl w:ilvl="1">
      <w:start w:val="4"/>
      <w:numFmt w:val="decimal"/>
      <w:lvlText w:val="%1.%2"/>
      <w:lvlJc w:val="left"/>
      <w:pPr>
        <w:tabs>
          <w:tab w:val="num" w:pos="567"/>
        </w:tabs>
        <w:ind w:left="567" w:hanging="567"/>
      </w:pPr>
      <w:rPr>
        <w:rFonts w:ascii="Arial Narrow" w:hAnsi="Arial Narrow" w:cs="Lucida Console" w:hint="default"/>
        <w:b/>
        <w:i w:val="0"/>
        <w:shadow w:val="0"/>
        <w:emboss w:val="0"/>
        <w:imprint w:val="0"/>
        <w:sz w:val="28"/>
        <w:szCs w:val="24"/>
      </w:rPr>
    </w:lvl>
    <w:lvl w:ilvl="2">
      <w:start w:val="1"/>
      <w:numFmt w:val="upperLetter"/>
      <w:lvlText w:val="%3"/>
      <w:lvlJc w:val="left"/>
      <w:pPr>
        <w:tabs>
          <w:tab w:val="num" w:pos="851"/>
        </w:tabs>
        <w:ind w:left="851" w:hanging="567"/>
      </w:pPr>
      <w:rPr>
        <w:rFonts w:ascii="Arial Narrow" w:hAnsi="Arial Narrow" w:cs="Lucida Console" w:hint="default"/>
        <w:b/>
        <w:i w:val="0"/>
        <w:sz w:val="24"/>
        <w:szCs w:val="24"/>
      </w:rPr>
    </w:lvl>
    <w:lvl w:ilvl="3">
      <w:start w:val="1"/>
      <w:numFmt w:val="decimal"/>
      <w:lvlText w:val="%3.%4"/>
      <w:lvlJc w:val="left"/>
      <w:pPr>
        <w:tabs>
          <w:tab w:val="num" w:pos="851"/>
        </w:tabs>
        <w:ind w:left="851" w:hanging="567"/>
      </w:pPr>
      <w:rPr>
        <w:rFonts w:ascii="Arial Narrow" w:hAnsi="Arial Narrow" w:cs="Lucida Console" w:hint="default"/>
        <w:b w:val="0"/>
        <w:i w:val="0"/>
        <w:sz w:val="24"/>
        <w:szCs w:val="24"/>
      </w:rPr>
    </w:lvl>
    <w:lvl w:ilvl="4">
      <w:start w:val="1"/>
      <w:numFmt w:val="decimal"/>
      <w:lvlText w:val="%4.%5"/>
      <w:lvlJc w:val="left"/>
      <w:pPr>
        <w:tabs>
          <w:tab w:val="num" w:pos="1219"/>
        </w:tabs>
        <w:ind w:left="1219" w:hanging="652"/>
      </w:pPr>
      <w:rPr>
        <w:rFonts w:ascii="Lucida Console" w:hAnsi="Lucida Console" w:hint="default"/>
        <w:b/>
        <w:i w:val="0"/>
        <w:sz w:val="24"/>
        <w:szCs w:val="24"/>
      </w:rPr>
    </w:lvl>
    <w:lvl w:ilvl="5">
      <w:start w:val="1"/>
      <w:numFmt w:val="lowerRoman"/>
      <w:lvlText w:val="%4.%5.%6"/>
      <w:lvlJc w:val="left"/>
      <w:pPr>
        <w:tabs>
          <w:tab w:val="num" w:pos="1276"/>
        </w:tabs>
        <w:ind w:left="1276" w:hanging="709"/>
      </w:pPr>
      <w:rPr>
        <w:rFonts w:ascii="Lucida Console" w:hAnsi="Lucida Console" w:hint="default"/>
        <w:b/>
        <w:i w:val="0"/>
        <w:sz w:val="24"/>
        <w:szCs w:val="24"/>
      </w:rPr>
    </w:lvl>
    <w:lvl w:ilvl="6">
      <w:start w:val="1"/>
      <w:numFmt w:val="lowerLetter"/>
      <w:lvlText w:val="%7."/>
      <w:lvlJc w:val="left"/>
      <w:pPr>
        <w:tabs>
          <w:tab w:val="num" w:pos="1418"/>
        </w:tabs>
        <w:ind w:left="1418" w:hanging="426"/>
      </w:pPr>
      <w:rPr>
        <w:rFonts w:ascii="Lucida Console" w:hAnsi="Lucida Console" w:hint="default"/>
        <w:b/>
        <w:i w:val="0"/>
        <w:sz w:val="24"/>
        <w:szCs w:val="24"/>
      </w:rPr>
    </w:lvl>
    <w:lvl w:ilvl="7">
      <w:start w:val="1"/>
      <w:numFmt w:val="decimal"/>
      <w:lvlText w:val="%1.%2.%3.%4.%5.%6.%7.%8"/>
      <w:lvlJc w:val="left"/>
      <w:pPr>
        <w:tabs>
          <w:tab w:val="num" w:pos="1440"/>
        </w:tabs>
        <w:ind w:left="1440" w:hanging="1440"/>
      </w:pPr>
      <w:rPr>
        <w:rFonts w:ascii="Arial Narrow" w:hAnsi="Arial Narrow" w:hint="default"/>
        <w:b w:val="0"/>
        <w:bCs w:val="0"/>
        <w:i w:val="0"/>
        <w:iCs w:val="0"/>
        <w:caps w:val="0"/>
        <w:smallCaps w:val="0"/>
        <w:strike w:val="0"/>
        <w:dstrike w:val="0"/>
        <w:outline w:val="0"/>
        <w:shadow w:val="0"/>
        <w:emboss w:val="0"/>
        <w:imprint w:val="0"/>
        <w:color w:val="auto"/>
        <w:spacing w:val="0"/>
        <w:w w:val="100"/>
        <w:kern w:val="0"/>
        <w:position w:val="0"/>
        <w:sz w:val="20"/>
        <w:u w:val="none"/>
        <w:effect w:val="none"/>
        <w:em w:val="none"/>
      </w:rPr>
    </w:lvl>
    <w:lvl w:ilvl="8">
      <w:start w:val="1"/>
      <w:numFmt w:val="decimal"/>
      <w:lvlText w:val="%1.%2.%3.%4.%5.%6.%7.%8.%9"/>
      <w:lvlJc w:val="left"/>
      <w:pPr>
        <w:tabs>
          <w:tab w:val="num" w:pos="1584"/>
        </w:tabs>
        <w:ind w:left="1584" w:hanging="1584"/>
      </w:pPr>
      <w:rPr>
        <w:rFonts w:hint="default"/>
      </w:rPr>
    </w:lvl>
  </w:abstractNum>
  <w:abstractNum w:abstractNumId="55">
    <w:nsid w:val="72433F09"/>
    <w:multiLevelType w:val="hybridMultilevel"/>
    <w:tmpl w:val="D766DBDE"/>
    <w:lvl w:ilvl="0" w:tplc="0C0A0017">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6">
    <w:nsid w:val="73EE459D"/>
    <w:multiLevelType w:val="hybridMultilevel"/>
    <w:tmpl w:val="DB503F16"/>
    <w:lvl w:ilvl="0" w:tplc="0C0A0005">
      <w:start w:val="1"/>
      <w:numFmt w:val="bullet"/>
      <w:pStyle w:val="bullet2"/>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6894402"/>
    <w:multiLevelType w:val="hybridMultilevel"/>
    <w:tmpl w:val="A07062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nsid w:val="7A3A4EB0"/>
    <w:multiLevelType w:val="hybridMultilevel"/>
    <w:tmpl w:val="F02698C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1F382F8A">
      <w:start w:val="1"/>
      <w:numFmt w:val="bullet"/>
      <w:pStyle w:val="ind"/>
      <w:lvlText w:val=""/>
      <w:lvlJc w:val="left"/>
      <w:pPr>
        <w:tabs>
          <w:tab w:val="num" w:pos="2520"/>
        </w:tabs>
        <w:ind w:left="2520" w:hanging="360"/>
      </w:pPr>
      <w:rPr>
        <w:rFonts w:ascii="Symbol" w:hAnsi="Symbol" w:hint="default"/>
      </w:rPr>
    </w:lvl>
    <w:lvl w:ilvl="3" w:tplc="0409000F">
      <w:start w:val="1"/>
      <w:numFmt w:val="decimal"/>
      <w:lvlText w:val="%4."/>
      <w:lvlJc w:val="left"/>
      <w:pPr>
        <w:tabs>
          <w:tab w:val="num" w:pos="3240"/>
        </w:tabs>
        <w:ind w:left="324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7B32086B"/>
    <w:multiLevelType w:val="hybridMultilevel"/>
    <w:tmpl w:val="3E3A96A6"/>
    <w:lvl w:ilvl="0" w:tplc="0C0A0017">
      <w:start w:val="1"/>
      <w:numFmt w:val="bullet"/>
      <w:lvlText w:val=""/>
      <w:lvlJc w:val="left"/>
      <w:pPr>
        <w:tabs>
          <w:tab w:val="num" w:pos="851"/>
        </w:tabs>
        <w:ind w:left="851" w:hanging="284"/>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0">
    <w:nsid w:val="7DDD4CBA"/>
    <w:multiLevelType w:val="hybridMultilevel"/>
    <w:tmpl w:val="F3442CBC"/>
    <w:lvl w:ilvl="0" w:tplc="0409000F">
      <w:start w:val="1"/>
      <w:numFmt w:val="decimal"/>
      <w:lvlText w:val="%1."/>
      <w:lvlJc w:val="left"/>
      <w:pPr>
        <w:tabs>
          <w:tab w:val="num" w:pos="720"/>
        </w:tabs>
        <w:ind w:left="720" w:hanging="360"/>
      </w:pPr>
      <w:rPr>
        <w:rFonts w:hint="default"/>
      </w:rPr>
    </w:lvl>
    <w:lvl w:ilvl="1" w:tplc="8AA0B1E2">
      <w:numFmt w:val="bullet"/>
      <w:lvlText w:val="-"/>
      <w:lvlJc w:val="left"/>
      <w:pPr>
        <w:tabs>
          <w:tab w:val="num" w:pos="1785"/>
        </w:tabs>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9"/>
  </w:num>
  <w:num w:numId="2">
    <w:abstractNumId w:val="17"/>
  </w:num>
  <w:num w:numId="3">
    <w:abstractNumId w:val="28"/>
  </w:num>
  <w:num w:numId="4">
    <w:abstractNumId w:val="27"/>
  </w:num>
  <w:num w:numId="5">
    <w:abstractNumId w:val="14"/>
  </w:num>
  <w:num w:numId="6">
    <w:abstractNumId w:val="8"/>
  </w:num>
  <w:num w:numId="7">
    <w:abstractNumId w:val="49"/>
  </w:num>
  <w:num w:numId="8">
    <w:abstractNumId w:val="21"/>
  </w:num>
  <w:num w:numId="9">
    <w:abstractNumId w:val="53"/>
  </w:num>
  <w:num w:numId="10">
    <w:abstractNumId w:val="57"/>
  </w:num>
  <w:num w:numId="11">
    <w:abstractNumId w:val="13"/>
  </w:num>
  <w:num w:numId="12">
    <w:abstractNumId w:val="18"/>
  </w:num>
  <w:num w:numId="13">
    <w:abstractNumId w:val="41"/>
  </w:num>
  <w:num w:numId="14">
    <w:abstractNumId w:val="23"/>
  </w:num>
  <w:num w:numId="15">
    <w:abstractNumId w:val="4"/>
  </w:num>
  <w:num w:numId="16">
    <w:abstractNumId w:val="42"/>
  </w:num>
  <w:num w:numId="17">
    <w:abstractNumId w:val="15"/>
  </w:num>
  <w:num w:numId="18">
    <w:abstractNumId w:val="5"/>
  </w:num>
  <w:num w:numId="19">
    <w:abstractNumId w:val="9"/>
  </w:num>
  <w:num w:numId="20">
    <w:abstractNumId w:val="44"/>
  </w:num>
  <w:num w:numId="21">
    <w:abstractNumId w:val="40"/>
  </w:num>
  <w:num w:numId="22">
    <w:abstractNumId w:val="34"/>
  </w:num>
  <w:num w:numId="23">
    <w:abstractNumId w:val="30"/>
  </w:num>
  <w:num w:numId="24">
    <w:abstractNumId w:val="38"/>
  </w:num>
  <w:num w:numId="25">
    <w:abstractNumId w:val="6"/>
  </w:num>
  <w:num w:numId="26">
    <w:abstractNumId w:val="3"/>
  </w:num>
  <w:num w:numId="27">
    <w:abstractNumId w:val="51"/>
  </w:num>
  <w:num w:numId="28">
    <w:abstractNumId w:val="47"/>
  </w:num>
  <w:num w:numId="29">
    <w:abstractNumId w:val="43"/>
  </w:num>
  <w:num w:numId="30">
    <w:abstractNumId w:val="12"/>
  </w:num>
  <w:num w:numId="31">
    <w:abstractNumId w:val="26"/>
  </w:num>
  <w:num w:numId="32">
    <w:abstractNumId w:val="5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37"/>
  </w:num>
  <w:num w:numId="35">
    <w:abstractNumId w:val="10"/>
  </w:num>
  <w:num w:numId="36">
    <w:abstractNumId w:val="36"/>
  </w:num>
  <w:num w:numId="37">
    <w:abstractNumId w:val="31"/>
  </w:num>
  <w:num w:numId="38">
    <w:abstractNumId w:val="60"/>
  </w:num>
  <w:num w:numId="39">
    <w:abstractNumId w:val="33"/>
  </w:num>
  <w:num w:numId="40">
    <w:abstractNumId w:val="16"/>
  </w:num>
  <w:num w:numId="41">
    <w:abstractNumId w:val="59"/>
  </w:num>
  <w:num w:numId="42">
    <w:abstractNumId w:val="48"/>
  </w:num>
  <w:num w:numId="43">
    <w:abstractNumId w:val="55"/>
  </w:num>
  <w:num w:numId="44">
    <w:abstractNumId w:val="32"/>
  </w:num>
  <w:num w:numId="45">
    <w:abstractNumId w:val="52"/>
  </w:num>
  <w:num w:numId="46">
    <w:abstractNumId w:val="20"/>
  </w:num>
  <w:num w:numId="47">
    <w:abstractNumId w:val="56"/>
  </w:num>
  <w:num w:numId="48">
    <w:abstractNumId w:val="35"/>
  </w:num>
  <w:num w:numId="49">
    <w:abstractNumId w:val="7"/>
  </w:num>
  <w:num w:numId="50">
    <w:abstractNumId w:val="50"/>
  </w:num>
  <w:num w:numId="51">
    <w:abstractNumId w:val="25"/>
  </w:num>
  <w:num w:numId="52">
    <w:abstractNumId w:val="24"/>
  </w:num>
  <w:num w:numId="53">
    <w:abstractNumId w:val="46"/>
  </w:num>
  <w:num w:numId="54">
    <w:abstractNumId w:val="54"/>
  </w:num>
  <w:num w:numId="55">
    <w:abstractNumId w:val="22"/>
  </w:num>
  <w:num w:numId="56">
    <w:abstractNumId w:val="2"/>
  </w:num>
  <w:num w:numId="57">
    <w:abstractNumId w:val="1"/>
  </w:num>
  <w:num w:numId="58">
    <w:abstractNumId w:val="45"/>
  </w:num>
  <w:num w:numId="59">
    <w:abstractNumId w:val="29"/>
  </w:num>
  <w:num w:numId="60">
    <w:abstractNumId w:val="11"/>
  </w:num>
  <w:num w:numId="61">
    <w:abstractNumId w:val="1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PY"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PE" w:vendorID="64" w:dllVersion="131078" w:nlCheck="1" w:checkStyle="1"/>
  <w:activeWritingStyle w:appName="MSWord" w:lang="es-AR" w:vendorID="64" w:dllVersion="131078" w:nlCheck="1" w:checkStyle="1"/>
  <w:activeWritingStyle w:appName="MSWord" w:lang="es-VE" w:vendorID="64" w:dllVersion="131078" w:nlCheck="1" w:checkStyle="1"/>
  <w:proofState w:spelling="clean"/>
  <w:attachedTemplate r:id="rId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74E7"/>
    <w:rsid w:val="00000184"/>
    <w:rsid w:val="00001763"/>
    <w:rsid w:val="00001A1B"/>
    <w:rsid w:val="00003301"/>
    <w:rsid w:val="00003C72"/>
    <w:rsid w:val="00004BA8"/>
    <w:rsid w:val="00004FA8"/>
    <w:rsid w:val="00005A5C"/>
    <w:rsid w:val="000118B2"/>
    <w:rsid w:val="0001232A"/>
    <w:rsid w:val="00013DCF"/>
    <w:rsid w:val="00015753"/>
    <w:rsid w:val="0001657A"/>
    <w:rsid w:val="00016B28"/>
    <w:rsid w:val="000207FE"/>
    <w:rsid w:val="000215B3"/>
    <w:rsid w:val="0002303C"/>
    <w:rsid w:val="00023247"/>
    <w:rsid w:val="00023878"/>
    <w:rsid w:val="00024F73"/>
    <w:rsid w:val="00024F97"/>
    <w:rsid w:val="000250EA"/>
    <w:rsid w:val="0002764E"/>
    <w:rsid w:val="0002786E"/>
    <w:rsid w:val="0003001B"/>
    <w:rsid w:val="000302CE"/>
    <w:rsid w:val="00031057"/>
    <w:rsid w:val="000311B2"/>
    <w:rsid w:val="00031609"/>
    <w:rsid w:val="00031E74"/>
    <w:rsid w:val="00032982"/>
    <w:rsid w:val="00032F4A"/>
    <w:rsid w:val="00033C59"/>
    <w:rsid w:val="00034642"/>
    <w:rsid w:val="000350B3"/>
    <w:rsid w:val="000352B0"/>
    <w:rsid w:val="00035331"/>
    <w:rsid w:val="0003545D"/>
    <w:rsid w:val="00036028"/>
    <w:rsid w:val="00036468"/>
    <w:rsid w:val="00036CC3"/>
    <w:rsid w:val="00040DAA"/>
    <w:rsid w:val="0004300D"/>
    <w:rsid w:val="0004692E"/>
    <w:rsid w:val="00050FD6"/>
    <w:rsid w:val="00051390"/>
    <w:rsid w:val="000545FA"/>
    <w:rsid w:val="00056340"/>
    <w:rsid w:val="00056DF8"/>
    <w:rsid w:val="00060165"/>
    <w:rsid w:val="00060C82"/>
    <w:rsid w:val="00061B82"/>
    <w:rsid w:val="00064CEB"/>
    <w:rsid w:val="000653CB"/>
    <w:rsid w:val="00066CD6"/>
    <w:rsid w:val="000679AC"/>
    <w:rsid w:val="00070F9F"/>
    <w:rsid w:val="00071F3E"/>
    <w:rsid w:val="00075C34"/>
    <w:rsid w:val="0007737E"/>
    <w:rsid w:val="0007750C"/>
    <w:rsid w:val="000826EA"/>
    <w:rsid w:val="000830D2"/>
    <w:rsid w:val="00084DD8"/>
    <w:rsid w:val="00085C18"/>
    <w:rsid w:val="00086AE2"/>
    <w:rsid w:val="00087042"/>
    <w:rsid w:val="00090F58"/>
    <w:rsid w:val="00093146"/>
    <w:rsid w:val="0009353F"/>
    <w:rsid w:val="000941CE"/>
    <w:rsid w:val="00095A0E"/>
    <w:rsid w:val="0009705A"/>
    <w:rsid w:val="000977E5"/>
    <w:rsid w:val="00097982"/>
    <w:rsid w:val="000A1696"/>
    <w:rsid w:val="000A1E58"/>
    <w:rsid w:val="000A250D"/>
    <w:rsid w:val="000A39D5"/>
    <w:rsid w:val="000A3CAF"/>
    <w:rsid w:val="000A3F62"/>
    <w:rsid w:val="000A4DFC"/>
    <w:rsid w:val="000A6711"/>
    <w:rsid w:val="000A75C0"/>
    <w:rsid w:val="000B0EF0"/>
    <w:rsid w:val="000B2F97"/>
    <w:rsid w:val="000B4705"/>
    <w:rsid w:val="000B4A5F"/>
    <w:rsid w:val="000B4C97"/>
    <w:rsid w:val="000B5879"/>
    <w:rsid w:val="000B631E"/>
    <w:rsid w:val="000B708D"/>
    <w:rsid w:val="000C1203"/>
    <w:rsid w:val="000C33A0"/>
    <w:rsid w:val="000C5BF8"/>
    <w:rsid w:val="000C65D2"/>
    <w:rsid w:val="000C6617"/>
    <w:rsid w:val="000C7907"/>
    <w:rsid w:val="000D0097"/>
    <w:rsid w:val="000D188A"/>
    <w:rsid w:val="000D3843"/>
    <w:rsid w:val="000D45A6"/>
    <w:rsid w:val="000D469E"/>
    <w:rsid w:val="000D47FD"/>
    <w:rsid w:val="000D5758"/>
    <w:rsid w:val="000D5FA1"/>
    <w:rsid w:val="000D7894"/>
    <w:rsid w:val="000D7A17"/>
    <w:rsid w:val="000E0289"/>
    <w:rsid w:val="000E26CF"/>
    <w:rsid w:val="000E3264"/>
    <w:rsid w:val="000E5407"/>
    <w:rsid w:val="000F2428"/>
    <w:rsid w:val="000F2BDC"/>
    <w:rsid w:val="000F3C98"/>
    <w:rsid w:val="000F4B51"/>
    <w:rsid w:val="000F513F"/>
    <w:rsid w:val="000F5ED7"/>
    <w:rsid w:val="00100C7D"/>
    <w:rsid w:val="0010123D"/>
    <w:rsid w:val="001013ED"/>
    <w:rsid w:val="00101DD7"/>
    <w:rsid w:val="00102C87"/>
    <w:rsid w:val="00102DC0"/>
    <w:rsid w:val="0010314C"/>
    <w:rsid w:val="00103B66"/>
    <w:rsid w:val="0010584F"/>
    <w:rsid w:val="00105F1C"/>
    <w:rsid w:val="0010727C"/>
    <w:rsid w:val="0010766F"/>
    <w:rsid w:val="001101CF"/>
    <w:rsid w:val="00110B3C"/>
    <w:rsid w:val="00110E50"/>
    <w:rsid w:val="00113365"/>
    <w:rsid w:val="00114BB7"/>
    <w:rsid w:val="00115852"/>
    <w:rsid w:val="0011788C"/>
    <w:rsid w:val="00121F14"/>
    <w:rsid w:val="00122DDE"/>
    <w:rsid w:val="00122F27"/>
    <w:rsid w:val="00123AA8"/>
    <w:rsid w:val="00124F0D"/>
    <w:rsid w:val="00127A82"/>
    <w:rsid w:val="00130748"/>
    <w:rsid w:val="001322A6"/>
    <w:rsid w:val="00133574"/>
    <w:rsid w:val="00134E40"/>
    <w:rsid w:val="00134FAF"/>
    <w:rsid w:val="001362DD"/>
    <w:rsid w:val="001363C7"/>
    <w:rsid w:val="00137445"/>
    <w:rsid w:val="00137B52"/>
    <w:rsid w:val="0014093E"/>
    <w:rsid w:val="00141A3C"/>
    <w:rsid w:val="00142E99"/>
    <w:rsid w:val="00143922"/>
    <w:rsid w:val="00143934"/>
    <w:rsid w:val="00143F4C"/>
    <w:rsid w:val="001459F2"/>
    <w:rsid w:val="00145D5C"/>
    <w:rsid w:val="00147FE9"/>
    <w:rsid w:val="00151518"/>
    <w:rsid w:val="00151E07"/>
    <w:rsid w:val="00153308"/>
    <w:rsid w:val="00154424"/>
    <w:rsid w:val="001544B6"/>
    <w:rsid w:val="00155415"/>
    <w:rsid w:val="001555A6"/>
    <w:rsid w:val="00160115"/>
    <w:rsid w:val="001629FB"/>
    <w:rsid w:val="00164EBA"/>
    <w:rsid w:val="00165E48"/>
    <w:rsid w:val="0017322A"/>
    <w:rsid w:val="00173BE9"/>
    <w:rsid w:val="001761D2"/>
    <w:rsid w:val="00176537"/>
    <w:rsid w:val="001807A7"/>
    <w:rsid w:val="00180CEE"/>
    <w:rsid w:val="00181D7B"/>
    <w:rsid w:val="00182137"/>
    <w:rsid w:val="0018304A"/>
    <w:rsid w:val="001831D9"/>
    <w:rsid w:val="00183E3C"/>
    <w:rsid w:val="00185160"/>
    <w:rsid w:val="00191889"/>
    <w:rsid w:val="00192509"/>
    <w:rsid w:val="001963F5"/>
    <w:rsid w:val="001967F2"/>
    <w:rsid w:val="00196FA0"/>
    <w:rsid w:val="001972B7"/>
    <w:rsid w:val="001A0053"/>
    <w:rsid w:val="001A0182"/>
    <w:rsid w:val="001A04A6"/>
    <w:rsid w:val="001A13EA"/>
    <w:rsid w:val="001A1541"/>
    <w:rsid w:val="001A2552"/>
    <w:rsid w:val="001A3AEF"/>
    <w:rsid w:val="001A4A1E"/>
    <w:rsid w:val="001A5CEC"/>
    <w:rsid w:val="001A757B"/>
    <w:rsid w:val="001B0C41"/>
    <w:rsid w:val="001B1822"/>
    <w:rsid w:val="001B2171"/>
    <w:rsid w:val="001B2D01"/>
    <w:rsid w:val="001B37E1"/>
    <w:rsid w:val="001B3CF5"/>
    <w:rsid w:val="001B41C5"/>
    <w:rsid w:val="001B6ED0"/>
    <w:rsid w:val="001C23E9"/>
    <w:rsid w:val="001C3DE4"/>
    <w:rsid w:val="001C414C"/>
    <w:rsid w:val="001C50B7"/>
    <w:rsid w:val="001C51CF"/>
    <w:rsid w:val="001C556F"/>
    <w:rsid w:val="001C7403"/>
    <w:rsid w:val="001D0CC5"/>
    <w:rsid w:val="001D0DFA"/>
    <w:rsid w:val="001D1746"/>
    <w:rsid w:val="001D2F13"/>
    <w:rsid w:val="001D3617"/>
    <w:rsid w:val="001D37B2"/>
    <w:rsid w:val="001D40F8"/>
    <w:rsid w:val="001D4F32"/>
    <w:rsid w:val="001D5E0C"/>
    <w:rsid w:val="001D66CD"/>
    <w:rsid w:val="001D6757"/>
    <w:rsid w:val="001E045F"/>
    <w:rsid w:val="001E1C06"/>
    <w:rsid w:val="001E3E94"/>
    <w:rsid w:val="001E3F30"/>
    <w:rsid w:val="001E4072"/>
    <w:rsid w:val="001E5BFB"/>
    <w:rsid w:val="001E66EF"/>
    <w:rsid w:val="001E70E5"/>
    <w:rsid w:val="001F09A9"/>
    <w:rsid w:val="001F164F"/>
    <w:rsid w:val="001F2E54"/>
    <w:rsid w:val="001F4252"/>
    <w:rsid w:val="001F5175"/>
    <w:rsid w:val="001F5EF5"/>
    <w:rsid w:val="001F6E88"/>
    <w:rsid w:val="001F7415"/>
    <w:rsid w:val="00200688"/>
    <w:rsid w:val="00200731"/>
    <w:rsid w:val="00200FD7"/>
    <w:rsid w:val="00201716"/>
    <w:rsid w:val="00201EDB"/>
    <w:rsid w:val="00210DA8"/>
    <w:rsid w:val="00212EAD"/>
    <w:rsid w:val="00214C29"/>
    <w:rsid w:val="0021646F"/>
    <w:rsid w:val="002167DD"/>
    <w:rsid w:val="00216EA2"/>
    <w:rsid w:val="00220098"/>
    <w:rsid w:val="002203C8"/>
    <w:rsid w:val="002218F5"/>
    <w:rsid w:val="00222D53"/>
    <w:rsid w:val="002232BE"/>
    <w:rsid w:val="00224733"/>
    <w:rsid w:val="00224E12"/>
    <w:rsid w:val="002258EE"/>
    <w:rsid w:val="00226C51"/>
    <w:rsid w:val="00227C75"/>
    <w:rsid w:val="00227E06"/>
    <w:rsid w:val="00230734"/>
    <w:rsid w:val="00231200"/>
    <w:rsid w:val="00231A81"/>
    <w:rsid w:val="00231D41"/>
    <w:rsid w:val="00232471"/>
    <w:rsid w:val="002333CE"/>
    <w:rsid w:val="00233428"/>
    <w:rsid w:val="002338B0"/>
    <w:rsid w:val="00233BCD"/>
    <w:rsid w:val="00237094"/>
    <w:rsid w:val="00240483"/>
    <w:rsid w:val="00240F87"/>
    <w:rsid w:val="0024139F"/>
    <w:rsid w:val="00242A7D"/>
    <w:rsid w:val="0024529A"/>
    <w:rsid w:val="0024554B"/>
    <w:rsid w:val="002464E1"/>
    <w:rsid w:val="00246962"/>
    <w:rsid w:val="00250004"/>
    <w:rsid w:val="002500EA"/>
    <w:rsid w:val="00250EA4"/>
    <w:rsid w:val="0025250B"/>
    <w:rsid w:val="00254C04"/>
    <w:rsid w:val="0025635F"/>
    <w:rsid w:val="002568F0"/>
    <w:rsid w:val="00260813"/>
    <w:rsid w:val="002622B9"/>
    <w:rsid w:val="00263E54"/>
    <w:rsid w:val="00265FAB"/>
    <w:rsid w:val="00266E92"/>
    <w:rsid w:val="002709D3"/>
    <w:rsid w:val="00270E76"/>
    <w:rsid w:val="00272760"/>
    <w:rsid w:val="0027678A"/>
    <w:rsid w:val="00277FE8"/>
    <w:rsid w:val="00281A9B"/>
    <w:rsid w:val="00281BAA"/>
    <w:rsid w:val="00281CA7"/>
    <w:rsid w:val="00283B4A"/>
    <w:rsid w:val="00283F42"/>
    <w:rsid w:val="00285172"/>
    <w:rsid w:val="002856D5"/>
    <w:rsid w:val="0028570F"/>
    <w:rsid w:val="00285FB6"/>
    <w:rsid w:val="00287AE9"/>
    <w:rsid w:val="00291308"/>
    <w:rsid w:val="00294032"/>
    <w:rsid w:val="00294E20"/>
    <w:rsid w:val="00296EED"/>
    <w:rsid w:val="002973E6"/>
    <w:rsid w:val="0029753C"/>
    <w:rsid w:val="002A05FC"/>
    <w:rsid w:val="002A1C12"/>
    <w:rsid w:val="002A46BA"/>
    <w:rsid w:val="002A4E0B"/>
    <w:rsid w:val="002A62B4"/>
    <w:rsid w:val="002A6F61"/>
    <w:rsid w:val="002B0107"/>
    <w:rsid w:val="002B0E92"/>
    <w:rsid w:val="002B22FF"/>
    <w:rsid w:val="002B399E"/>
    <w:rsid w:val="002B5CFB"/>
    <w:rsid w:val="002B64D7"/>
    <w:rsid w:val="002B6D78"/>
    <w:rsid w:val="002B7691"/>
    <w:rsid w:val="002C0652"/>
    <w:rsid w:val="002C0B9E"/>
    <w:rsid w:val="002C3C7F"/>
    <w:rsid w:val="002C63A5"/>
    <w:rsid w:val="002C74E7"/>
    <w:rsid w:val="002D0C39"/>
    <w:rsid w:val="002D18F7"/>
    <w:rsid w:val="002D3628"/>
    <w:rsid w:val="002D4E75"/>
    <w:rsid w:val="002D5DF2"/>
    <w:rsid w:val="002D6632"/>
    <w:rsid w:val="002D6A8F"/>
    <w:rsid w:val="002D790C"/>
    <w:rsid w:val="002D79F9"/>
    <w:rsid w:val="002E125D"/>
    <w:rsid w:val="002E64A0"/>
    <w:rsid w:val="002E6C63"/>
    <w:rsid w:val="002E72CD"/>
    <w:rsid w:val="002E73A9"/>
    <w:rsid w:val="002F05B9"/>
    <w:rsid w:val="002F2010"/>
    <w:rsid w:val="002F23A1"/>
    <w:rsid w:val="002F58CC"/>
    <w:rsid w:val="002F5E65"/>
    <w:rsid w:val="002F638B"/>
    <w:rsid w:val="002F6886"/>
    <w:rsid w:val="002F6B98"/>
    <w:rsid w:val="002F6C12"/>
    <w:rsid w:val="003015DA"/>
    <w:rsid w:val="00302A92"/>
    <w:rsid w:val="0030350D"/>
    <w:rsid w:val="003035A0"/>
    <w:rsid w:val="0030532C"/>
    <w:rsid w:val="003064A8"/>
    <w:rsid w:val="00306698"/>
    <w:rsid w:val="00310514"/>
    <w:rsid w:val="00311BB5"/>
    <w:rsid w:val="00313C56"/>
    <w:rsid w:val="0031465A"/>
    <w:rsid w:val="00314B70"/>
    <w:rsid w:val="003157BA"/>
    <w:rsid w:val="0031736C"/>
    <w:rsid w:val="00317B20"/>
    <w:rsid w:val="003200B0"/>
    <w:rsid w:val="00321954"/>
    <w:rsid w:val="00323DD9"/>
    <w:rsid w:val="00324074"/>
    <w:rsid w:val="003241B9"/>
    <w:rsid w:val="003248DF"/>
    <w:rsid w:val="00325FAC"/>
    <w:rsid w:val="0032798C"/>
    <w:rsid w:val="00330EFB"/>
    <w:rsid w:val="00332062"/>
    <w:rsid w:val="0033321A"/>
    <w:rsid w:val="00335E45"/>
    <w:rsid w:val="00335E58"/>
    <w:rsid w:val="003364BE"/>
    <w:rsid w:val="00343620"/>
    <w:rsid w:val="003436A9"/>
    <w:rsid w:val="00343E9D"/>
    <w:rsid w:val="003440B7"/>
    <w:rsid w:val="003476F6"/>
    <w:rsid w:val="0034772F"/>
    <w:rsid w:val="0035085D"/>
    <w:rsid w:val="00352E37"/>
    <w:rsid w:val="003536C3"/>
    <w:rsid w:val="003539B6"/>
    <w:rsid w:val="0035435B"/>
    <w:rsid w:val="0035439E"/>
    <w:rsid w:val="003548C3"/>
    <w:rsid w:val="00354BC2"/>
    <w:rsid w:val="00355354"/>
    <w:rsid w:val="00356518"/>
    <w:rsid w:val="00356F0C"/>
    <w:rsid w:val="00361074"/>
    <w:rsid w:val="00361D50"/>
    <w:rsid w:val="00362950"/>
    <w:rsid w:val="00362951"/>
    <w:rsid w:val="00365B28"/>
    <w:rsid w:val="00365DB9"/>
    <w:rsid w:val="00366C94"/>
    <w:rsid w:val="00367DCC"/>
    <w:rsid w:val="00367E4D"/>
    <w:rsid w:val="00370142"/>
    <w:rsid w:val="00372717"/>
    <w:rsid w:val="0037302C"/>
    <w:rsid w:val="0037474A"/>
    <w:rsid w:val="00374B4A"/>
    <w:rsid w:val="00375806"/>
    <w:rsid w:val="00376CCC"/>
    <w:rsid w:val="00376F71"/>
    <w:rsid w:val="00377D78"/>
    <w:rsid w:val="00377DE1"/>
    <w:rsid w:val="0038253A"/>
    <w:rsid w:val="00382A2F"/>
    <w:rsid w:val="0038439A"/>
    <w:rsid w:val="003856A1"/>
    <w:rsid w:val="0038625C"/>
    <w:rsid w:val="00387EDE"/>
    <w:rsid w:val="00390699"/>
    <w:rsid w:val="00390F01"/>
    <w:rsid w:val="00391457"/>
    <w:rsid w:val="003926AD"/>
    <w:rsid w:val="00392ADE"/>
    <w:rsid w:val="003932B2"/>
    <w:rsid w:val="00394580"/>
    <w:rsid w:val="00395C85"/>
    <w:rsid w:val="00395F2C"/>
    <w:rsid w:val="0039643E"/>
    <w:rsid w:val="00397786"/>
    <w:rsid w:val="003A0E48"/>
    <w:rsid w:val="003A1359"/>
    <w:rsid w:val="003A14C8"/>
    <w:rsid w:val="003A25AC"/>
    <w:rsid w:val="003A2DFC"/>
    <w:rsid w:val="003A2EC9"/>
    <w:rsid w:val="003A4164"/>
    <w:rsid w:val="003A4D9B"/>
    <w:rsid w:val="003A5158"/>
    <w:rsid w:val="003A59EF"/>
    <w:rsid w:val="003A7169"/>
    <w:rsid w:val="003A7332"/>
    <w:rsid w:val="003B14B2"/>
    <w:rsid w:val="003B2937"/>
    <w:rsid w:val="003B4049"/>
    <w:rsid w:val="003B4A3A"/>
    <w:rsid w:val="003B6EB1"/>
    <w:rsid w:val="003B7601"/>
    <w:rsid w:val="003B761A"/>
    <w:rsid w:val="003C04D6"/>
    <w:rsid w:val="003C18B1"/>
    <w:rsid w:val="003C285D"/>
    <w:rsid w:val="003C3A5C"/>
    <w:rsid w:val="003C43AF"/>
    <w:rsid w:val="003C51BB"/>
    <w:rsid w:val="003C5522"/>
    <w:rsid w:val="003C572A"/>
    <w:rsid w:val="003C61A1"/>
    <w:rsid w:val="003C6CFF"/>
    <w:rsid w:val="003D0D87"/>
    <w:rsid w:val="003D3585"/>
    <w:rsid w:val="003D430F"/>
    <w:rsid w:val="003D5928"/>
    <w:rsid w:val="003D69B9"/>
    <w:rsid w:val="003D6F36"/>
    <w:rsid w:val="003D7064"/>
    <w:rsid w:val="003D7E0A"/>
    <w:rsid w:val="003E00AD"/>
    <w:rsid w:val="003E4FAC"/>
    <w:rsid w:val="003E5445"/>
    <w:rsid w:val="003E5D7B"/>
    <w:rsid w:val="003E70D0"/>
    <w:rsid w:val="003E72CA"/>
    <w:rsid w:val="003F0384"/>
    <w:rsid w:val="003F0D87"/>
    <w:rsid w:val="003F1B30"/>
    <w:rsid w:val="003F2A65"/>
    <w:rsid w:val="003F351E"/>
    <w:rsid w:val="003F6A0D"/>
    <w:rsid w:val="00400831"/>
    <w:rsid w:val="00400847"/>
    <w:rsid w:val="00401B57"/>
    <w:rsid w:val="0040223C"/>
    <w:rsid w:val="00402564"/>
    <w:rsid w:val="004026DA"/>
    <w:rsid w:val="00403C78"/>
    <w:rsid w:val="0040638D"/>
    <w:rsid w:val="00410CDE"/>
    <w:rsid w:val="00411D16"/>
    <w:rsid w:val="00413098"/>
    <w:rsid w:val="00413B77"/>
    <w:rsid w:val="00413BDC"/>
    <w:rsid w:val="004164F8"/>
    <w:rsid w:val="00417389"/>
    <w:rsid w:val="004202F7"/>
    <w:rsid w:val="00420714"/>
    <w:rsid w:val="00425459"/>
    <w:rsid w:val="00430AF0"/>
    <w:rsid w:val="00432554"/>
    <w:rsid w:val="004331A6"/>
    <w:rsid w:val="004332D1"/>
    <w:rsid w:val="00434560"/>
    <w:rsid w:val="004345AA"/>
    <w:rsid w:val="00435DCA"/>
    <w:rsid w:val="004370E7"/>
    <w:rsid w:val="00440818"/>
    <w:rsid w:val="00440D1B"/>
    <w:rsid w:val="00441E13"/>
    <w:rsid w:val="00442422"/>
    <w:rsid w:val="00443166"/>
    <w:rsid w:val="004433CC"/>
    <w:rsid w:val="00443B5B"/>
    <w:rsid w:val="00443EAC"/>
    <w:rsid w:val="004440AF"/>
    <w:rsid w:val="004446A6"/>
    <w:rsid w:val="00444762"/>
    <w:rsid w:val="00446C16"/>
    <w:rsid w:val="00446DFB"/>
    <w:rsid w:val="00446EB2"/>
    <w:rsid w:val="00450805"/>
    <w:rsid w:val="00451108"/>
    <w:rsid w:val="00451C7E"/>
    <w:rsid w:val="00452FCF"/>
    <w:rsid w:val="00455687"/>
    <w:rsid w:val="00456028"/>
    <w:rsid w:val="0045682D"/>
    <w:rsid w:val="00460D37"/>
    <w:rsid w:val="0046121B"/>
    <w:rsid w:val="004658F1"/>
    <w:rsid w:val="004713BD"/>
    <w:rsid w:val="004715C1"/>
    <w:rsid w:val="00471C29"/>
    <w:rsid w:val="0047304B"/>
    <w:rsid w:val="004731CF"/>
    <w:rsid w:val="0047434C"/>
    <w:rsid w:val="004753FA"/>
    <w:rsid w:val="004755CC"/>
    <w:rsid w:val="004756A4"/>
    <w:rsid w:val="00475845"/>
    <w:rsid w:val="00476622"/>
    <w:rsid w:val="004772E9"/>
    <w:rsid w:val="00477ED0"/>
    <w:rsid w:val="004819B1"/>
    <w:rsid w:val="00481C07"/>
    <w:rsid w:val="004822AE"/>
    <w:rsid w:val="00482598"/>
    <w:rsid w:val="00482A8F"/>
    <w:rsid w:val="00485380"/>
    <w:rsid w:val="00485776"/>
    <w:rsid w:val="004858D0"/>
    <w:rsid w:val="004858EA"/>
    <w:rsid w:val="00485AFB"/>
    <w:rsid w:val="004866DA"/>
    <w:rsid w:val="0049031B"/>
    <w:rsid w:val="0049051A"/>
    <w:rsid w:val="00492F66"/>
    <w:rsid w:val="00493C72"/>
    <w:rsid w:val="004942E6"/>
    <w:rsid w:val="004943B3"/>
    <w:rsid w:val="00497093"/>
    <w:rsid w:val="00497590"/>
    <w:rsid w:val="00497D27"/>
    <w:rsid w:val="004A0439"/>
    <w:rsid w:val="004A0FFE"/>
    <w:rsid w:val="004A64E9"/>
    <w:rsid w:val="004A6835"/>
    <w:rsid w:val="004B006F"/>
    <w:rsid w:val="004B0984"/>
    <w:rsid w:val="004B0C8E"/>
    <w:rsid w:val="004B23E0"/>
    <w:rsid w:val="004B2C06"/>
    <w:rsid w:val="004B2E9A"/>
    <w:rsid w:val="004B2FB8"/>
    <w:rsid w:val="004B6B0B"/>
    <w:rsid w:val="004C11A4"/>
    <w:rsid w:val="004C13B9"/>
    <w:rsid w:val="004C144A"/>
    <w:rsid w:val="004C318F"/>
    <w:rsid w:val="004C406B"/>
    <w:rsid w:val="004C6199"/>
    <w:rsid w:val="004C6937"/>
    <w:rsid w:val="004C6E7C"/>
    <w:rsid w:val="004D0174"/>
    <w:rsid w:val="004D0E84"/>
    <w:rsid w:val="004D27BF"/>
    <w:rsid w:val="004D38F0"/>
    <w:rsid w:val="004D42E2"/>
    <w:rsid w:val="004D43AA"/>
    <w:rsid w:val="004E065D"/>
    <w:rsid w:val="004E4AAC"/>
    <w:rsid w:val="004E4E04"/>
    <w:rsid w:val="004E5AB5"/>
    <w:rsid w:val="004E618A"/>
    <w:rsid w:val="004E67B0"/>
    <w:rsid w:val="004E6ABF"/>
    <w:rsid w:val="004E7303"/>
    <w:rsid w:val="004F0761"/>
    <w:rsid w:val="004F0A03"/>
    <w:rsid w:val="004F0F6B"/>
    <w:rsid w:val="004F2956"/>
    <w:rsid w:val="004F31A1"/>
    <w:rsid w:val="004F3B31"/>
    <w:rsid w:val="004F4D61"/>
    <w:rsid w:val="004F5ECA"/>
    <w:rsid w:val="004F7AF0"/>
    <w:rsid w:val="0050031D"/>
    <w:rsid w:val="00500BBC"/>
    <w:rsid w:val="00501A02"/>
    <w:rsid w:val="00501CD0"/>
    <w:rsid w:val="005036A7"/>
    <w:rsid w:val="005042B9"/>
    <w:rsid w:val="00504651"/>
    <w:rsid w:val="005073CB"/>
    <w:rsid w:val="00507ED8"/>
    <w:rsid w:val="00507F33"/>
    <w:rsid w:val="00511AC6"/>
    <w:rsid w:val="00512AB1"/>
    <w:rsid w:val="00512E99"/>
    <w:rsid w:val="005132F2"/>
    <w:rsid w:val="00513387"/>
    <w:rsid w:val="0051508F"/>
    <w:rsid w:val="005156E3"/>
    <w:rsid w:val="005164A2"/>
    <w:rsid w:val="00517B45"/>
    <w:rsid w:val="00517CBD"/>
    <w:rsid w:val="00522F3B"/>
    <w:rsid w:val="00523187"/>
    <w:rsid w:val="0052357A"/>
    <w:rsid w:val="00526BBD"/>
    <w:rsid w:val="00527257"/>
    <w:rsid w:val="00527A77"/>
    <w:rsid w:val="00530857"/>
    <w:rsid w:val="00530F6F"/>
    <w:rsid w:val="00531047"/>
    <w:rsid w:val="005314FE"/>
    <w:rsid w:val="0053395B"/>
    <w:rsid w:val="00534172"/>
    <w:rsid w:val="005357F4"/>
    <w:rsid w:val="00535F42"/>
    <w:rsid w:val="0053611D"/>
    <w:rsid w:val="00540E23"/>
    <w:rsid w:val="00541DD2"/>
    <w:rsid w:val="0054275E"/>
    <w:rsid w:val="00542A86"/>
    <w:rsid w:val="00542C4B"/>
    <w:rsid w:val="00542C6E"/>
    <w:rsid w:val="0054438F"/>
    <w:rsid w:val="0054453F"/>
    <w:rsid w:val="00545AFE"/>
    <w:rsid w:val="00547431"/>
    <w:rsid w:val="00547FCC"/>
    <w:rsid w:val="00550CCC"/>
    <w:rsid w:val="00552F24"/>
    <w:rsid w:val="005539F5"/>
    <w:rsid w:val="00553CF0"/>
    <w:rsid w:val="00554212"/>
    <w:rsid w:val="00554278"/>
    <w:rsid w:val="00554349"/>
    <w:rsid w:val="00554A9B"/>
    <w:rsid w:val="00556BE8"/>
    <w:rsid w:val="005612BA"/>
    <w:rsid w:val="005615C9"/>
    <w:rsid w:val="005615CF"/>
    <w:rsid w:val="00561858"/>
    <w:rsid w:val="005626DE"/>
    <w:rsid w:val="00565B1A"/>
    <w:rsid w:val="00565C05"/>
    <w:rsid w:val="00567F04"/>
    <w:rsid w:val="00571B98"/>
    <w:rsid w:val="005735A0"/>
    <w:rsid w:val="00574009"/>
    <w:rsid w:val="00574390"/>
    <w:rsid w:val="00574482"/>
    <w:rsid w:val="0057556E"/>
    <w:rsid w:val="005763F7"/>
    <w:rsid w:val="00580146"/>
    <w:rsid w:val="00580B80"/>
    <w:rsid w:val="00582607"/>
    <w:rsid w:val="0058310C"/>
    <w:rsid w:val="00583645"/>
    <w:rsid w:val="00583747"/>
    <w:rsid w:val="00584654"/>
    <w:rsid w:val="00584B41"/>
    <w:rsid w:val="005852C8"/>
    <w:rsid w:val="00587291"/>
    <w:rsid w:val="00587559"/>
    <w:rsid w:val="005879C2"/>
    <w:rsid w:val="005921F9"/>
    <w:rsid w:val="00593943"/>
    <w:rsid w:val="005945B2"/>
    <w:rsid w:val="005965DA"/>
    <w:rsid w:val="00596625"/>
    <w:rsid w:val="0059722E"/>
    <w:rsid w:val="005A0245"/>
    <w:rsid w:val="005A22C6"/>
    <w:rsid w:val="005A2FAF"/>
    <w:rsid w:val="005A4916"/>
    <w:rsid w:val="005A4F7E"/>
    <w:rsid w:val="005A578E"/>
    <w:rsid w:val="005A596E"/>
    <w:rsid w:val="005A6199"/>
    <w:rsid w:val="005A6C00"/>
    <w:rsid w:val="005A6FF2"/>
    <w:rsid w:val="005B1B4B"/>
    <w:rsid w:val="005B2CA4"/>
    <w:rsid w:val="005B390C"/>
    <w:rsid w:val="005B4D63"/>
    <w:rsid w:val="005B5473"/>
    <w:rsid w:val="005B64CF"/>
    <w:rsid w:val="005B666A"/>
    <w:rsid w:val="005B75D1"/>
    <w:rsid w:val="005B797F"/>
    <w:rsid w:val="005C00B3"/>
    <w:rsid w:val="005C321F"/>
    <w:rsid w:val="005C3796"/>
    <w:rsid w:val="005C3957"/>
    <w:rsid w:val="005C4BF5"/>
    <w:rsid w:val="005C4D12"/>
    <w:rsid w:val="005C4D6F"/>
    <w:rsid w:val="005C5277"/>
    <w:rsid w:val="005D0B87"/>
    <w:rsid w:val="005D36A1"/>
    <w:rsid w:val="005D5658"/>
    <w:rsid w:val="005E0A35"/>
    <w:rsid w:val="005E1FA2"/>
    <w:rsid w:val="005E1FEE"/>
    <w:rsid w:val="005E20A3"/>
    <w:rsid w:val="005E266E"/>
    <w:rsid w:val="005E4068"/>
    <w:rsid w:val="005E5251"/>
    <w:rsid w:val="005E7148"/>
    <w:rsid w:val="005E7474"/>
    <w:rsid w:val="005E74A9"/>
    <w:rsid w:val="005E7D1C"/>
    <w:rsid w:val="005F0711"/>
    <w:rsid w:val="005F0D5F"/>
    <w:rsid w:val="005F2221"/>
    <w:rsid w:val="005F2DA9"/>
    <w:rsid w:val="005F3686"/>
    <w:rsid w:val="005F46C9"/>
    <w:rsid w:val="005F50C4"/>
    <w:rsid w:val="005F52F4"/>
    <w:rsid w:val="005F71CE"/>
    <w:rsid w:val="006010DC"/>
    <w:rsid w:val="00602364"/>
    <w:rsid w:val="00603406"/>
    <w:rsid w:val="00603BEE"/>
    <w:rsid w:val="00604962"/>
    <w:rsid w:val="0060537E"/>
    <w:rsid w:val="00606370"/>
    <w:rsid w:val="006072BF"/>
    <w:rsid w:val="00611685"/>
    <w:rsid w:val="0061182B"/>
    <w:rsid w:val="0061482D"/>
    <w:rsid w:val="006169DB"/>
    <w:rsid w:val="00616BDE"/>
    <w:rsid w:val="0061723D"/>
    <w:rsid w:val="00621A07"/>
    <w:rsid w:val="00622DF0"/>
    <w:rsid w:val="0062388E"/>
    <w:rsid w:val="00624B24"/>
    <w:rsid w:val="00625956"/>
    <w:rsid w:val="00626275"/>
    <w:rsid w:val="00627A4D"/>
    <w:rsid w:val="00627F75"/>
    <w:rsid w:val="0063257D"/>
    <w:rsid w:val="00633100"/>
    <w:rsid w:val="00633CDA"/>
    <w:rsid w:val="0063407A"/>
    <w:rsid w:val="00635BB6"/>
    <w:rsid w:val="00635DBE"/>
    <w:rsid w:val="006360B5"/>
    <w:rsid w:val="006371B0"/>
    <w:rsid w:val="006374D9"/>
    <w:rsid w:val="006377D8"/>
    <w:rsid w:val="0064002C"/>
    <w:rsid w:val="006405BD"/>
    <w:rsid w:val="00641035"/>
    <w:rsid w:val="00641047"/>
    <w:rsid w:val="00641BDF"/>
    <w:rsid w:val="00641F03"/>
    <w:rsid w:val="00641F46"/>
    <w:rsid w:val="00642169"/>
    <w:rsid w:val="006436A7"/>
    <w:rsid w:val="0064399C"/>
    <w:rsid w:val="00646342"/>
    <w:rsid w:val="006471BD"/>
    <w:rsid w:val="00647620"/>
    <w:rsid w:val="00647729"/>
    <w:rsid w:val="00647B4C"/>
    <w:rsid w:val="00647F37"/>
    <w:rsid w:val="00650398"/>
    <w:rsid w:val="00650F35"/>
    <w:rsid w:val="00653215"/>
    <w:rsid w:val="00653428"/>
    <w:rsid w:val="006548A7"/>
    <w:rsid w:val="006550CF"/>
    <w:rsid w:val="006556EF"/>
    <w:rsid w:val="0065726E"/>
    <w:rsid w:val="006577F7"/>
    <w:rsid w:val="00657AD5"/>
    <w:rsid w:val="00663005"/>
    <w:rsid w:val="00663999"/>
    <w:rsid w:val="00664F69"/>
    <w:rsid w:val="0066746D"/>
    <w:rsid w:val="00667CDF"/>
    <w:rsid w:val="00671115"/>
    <w:rsid w:val="0067151D"/>
    <w:rsid w:val="00672094"/>
    <w:rsid w:val="006762CD"/>
    <w:rsid w:val="00676805"/>
    <w:rsid w:val="00682742"/>
    <w:rsid w:val="00682FE2"/>
    <w:rsid w:val="00684924"/>
    <w:rsid w:val="006850AF"/>
    <w:rsid w:val="00686F37"/>
    <w:rsid w:val="00687FF0"/>
    <w:rsid w:val="006911FA"/>
    <w:rsid w:val="00691A25"/>
    <w:rsid w:val="00692934"/>
    <w:rsid w:val="00697BFE"/>
    <w:rsid w:val="006A16E5"/>
    <w:rsid w:val="006A1C08"/>
    <w:rsid w:val="006A29A0"/>
    <w:rsid w:val="006A4C0A"/>
    <w:rsid w:val="006A58C2"/>
    <w:rsid w:val="006A6990"/>
    <w:rsid w:val="006A7E42"/>
    <w:rsid w:val="006B0D89"/>
    <w:rsid w:val="006B298E"/>
    <w:rsid w:val="006B3577"/>
    <w:rsid w:val="006B38B8"/>
    <w:rsid w:val="006B4484"/>
    <w:rsid w:val="006C1A2F"/>
    <w:rsid w:val="006C3A4D"/>
    <w:rsid w:val="006C3B27"/>
    <w:rsid w:val="006C3B42"/>
    <w:rsid w:val="006C4887"/>
    <w:rsid w:val="006C527A"/>
    <w:rsid w:val="006C5391"/>
    <w:rsid w:val="006C53D5"/>
    <w:rsid w:val="006D08AC"/>
    <w:rsid w:val="006D11DE"/>
    <w:rsid w:val="006D3290"/>
    <w:rsid w:val="006D415D"/>
    <w:rsid w:val="006D4CA8"/>
    <w:rsid w:val="006D5AC8"/>
    <w:rsid w:val="006D5BA2"/>
    <w:rsid w:val="006D63A5"/>
    <w:rsid w:val="006E1A58"/>
    <w:rsid w:val="006E2342"/>
    <w:rsid w:val="006E2BAE"/>
    <w:rsid w:val="006E391C"/>
    <w:rsid w:val="006E42D9"/>
    <w:rsid w:val="006E4A40"/>
    <w:rsid w:val="006E62A5"/>
    <w:rsid w:val="006F1DF1"/>
    <w:rsid w:val="006F21EB"/>
    <w:rsid w:val="006F2A8F"/>
    <w:rsid w:val="006F317E"/>
    <w:rsid w:val="006F3881"/>
    <w:rsid w:val="006F47EB"/>
    <w:rsid w:val="006F4E81"/>
    <w:rsid w:val="006F4E93"/>
    <w:rsid w:val="006F5F67"/>
    <w:rsid w:val="007018F5"/>
    <w:rsid w:val="00701AC1"/>
    <w:rsid w:val="00701B21"/>
    <w:rsid w:val="00701E5E"/>
    <w:rsid w:val="00704315"/>
    <w:rsid w:val="007051FF"/>
    <w:rsid w:val="00705790"/>
    <w:rsid w:val="00706387"/>
    <w:rsid w:val="00706DA7"/>
    <w:rsid w:val="00707E9C"/>
    <w:rsid w:val="00711276"/>
    <w:rsid w:val="00713BF2"/>
    <w:rsid w:val="00715B46"/>
    <w:rsid w:val="007176F9"/>
    <w:rsid w:val="00725021"/>
    <w:rsid w:val="00725164"/>
    <w:rsid w:val="00727D86"/>
    <w:rsid w:val="00730203"/>
    <w:rsid w:val="007327F2"/>
    <w:rsid w:val="00733312"/>
    <w:rsid w:val="007377E8"/>
    <w:rsid w:val="007379CB"/>
    <w:rsid w:val="00742209"/>
    <w:rsid w:val="00742DDE"/>
    <w:rsid w:val="007441CC"/>
    <w:rsid w:val="00744ADF"/>
    <w:rsid w:val="00745B80"/>
    <w:rsid w:val="00745C2A"/>
    <w:rsid w:val="00745E01"/>
    <w:rsid w:val="00745EC8"/>
    <w:rsid w:val="00746372"/>
    <w:rsid w:val="007472CC"/>
    <w:rsid w:val="00747E9E"/>
    <w:rsid w:val="007508E6"/>
    <w:rsid w:val="007521B4"/>
    <w:rsid w:val="00752865"/>
    <w:rsid w:val="00753559"/>
    <w:rsid w:val="007536C0"/>
    <w:rsid w:val="007544E4"/>
    <w:rsid w:val="00757E5B"/>
    <w:rsid w:val="00760294"/>
    <w:rsid w:val="00760EF3"/>
    <w:rsid w:val="00760FAB"/>
    <w:rsid w:val="00762A03"/>
    <w:rsid w:val="007635DA"/>
    <w:rsid w:val="00763BA4"/>
    <w:rsid w:val="007641CF"/>
    <w:rsid w:val="00765BE3"/>
    <w:rsid w:val="00766644"/>
    <w:rsid w:val="007676FD"/>
    <w:rsid w:val="00771AA5"/>
    <w:rsid w:val="00772C27"/>
    <w:rsid w:val="007749B5"/>
    <w:rsid w:val="00775D82"/>
    <w:rsid w:val="00776925"/>
    <w:rsid w:val="00776D93"/>
    <w:rsid w:val="00777F11"/>
    <w:rsid w:val="00780052"/>
    <w:rsid w:val="00780BDA"/>
    <w:rsid w:val="00782565"/>
    <w:rsid w:val="00783886"/>
    <w:rsid w:val="00786A9B"/>
    <w:rsid w:val="00786CB4"/>
    <w:rsid w:val="00787A54"/>
    <w:rsid w:val="00791A1B"/>
    <w:rsid w:val="00791BC4"/>
    <w:rsid w:val="0079324E"/>
    <w:rsid w:val="007945B6"/>
    <w:rsid w:val="00794C92"/>
    <w:rsid w:val="007958B9"/>
    <w:rsid w:val="00796DB5"/>
    <w:rsid w:val="00797039"/>
    <w:rsid w:val="00797471"/>
    <w:rsid w:val="00797B69"/>
    <w:rsid w:val="007A0351"/>
    <w:rsid w:val="007A0637"/>
    <w:rsid w:val="007A0916"/>
    <w:rsid w:val="007A6BF8"/>
    <w:rsid w:val="007A720C"/>
    <w:rsid w:val="007B05AA"/>
    <w:rsid w:val="007B107F"/>
    <w:rsid w:val="007B29A4"/>
    <w:rsid w:val="007B37BA"/>
    <w:rsid w:val="007B4912"/>
    <w:rsid w:val="007B7F56"/>
    <w:rsid w:val="007C41F0"/>
    <w:rsid w:val="007C437D"/>
    <w:rsid w:val="007C49DA"/>
    <w:rsid w:val="007C5C29"/>
    <w:rsid w:val="007C7DE1"/>
    <w:rsid w:val="007D028F"/>
    <w:rsid w:val="007D04C1"/>
    <w:rsid w:val="007D1774"/>
    <w:rsid w:val="007D1BFC"/>
    <w:rsid w:val="007D1C2E"/>
    <w:rsid w:val="007D2CF5"/>
    <w:rsid w:val="007D5735"/>
    <w:rsid w:val="007E082B"/>
    <w:rsid w:val="007E1063"/>
    <w:rsid w:val="007E3790"/>
    <w:rsid w:val="007E47D5"/>
    <w:rsid w:val="007E6541"/>
    <w:rsid w:val="007E776F"/>
    <w:rsid w:val="007F3166"/>
    <w:rsid w:val="007F39B5"/>
    <w:rsid w:val="007F4B5B"/>
    <w:rsid w:val="007F51A5"/>
    <w:rsid w:val="007F5EDA"/>
    <w:rsid w:val="007F79A7"/>
    <w:rsid w:val="007F7EF2"/>
    <w:rsid w:val="00800B2C"/>
    <w:rsid w:val="00801B02"/>
    <w:rsid w:val="00801BFD"/>
    <w:rsid w:val="008037DB"/>
    <w:rsid w:val="0080470A"/>
    <w:rsid w:val="00805436"/>
    <w:rsid w:val="008079B8"/>
    <w:rsid w:val="00807B92"/>
    <w:rsid w:val="00807F7D"/>
    <w:rsid w:val="00811D2B"/>
    <w:rsid w:val="008123FF"/>
    <w:rsid w:val="00813019"/>
    <w:rsid w:val="008134C7"/>
    <w:rsid w:val="008159A3"/>
    <w:rsid w:val="00820086"/>
    <w:rsid w:val="00821D31"/>
    <w:rsid w:val="0082260D"/>
    <w:rsid w:val="00823C52"/>
    <w:rsid w:val="00824D8F"/>
    <w:rsid w:val="00825E40"/>
    <w:rsid w:val="00826303"/>
    <w:rsid w:val="008270B4"/>
    <w:rsid w:val="008274F4"/>
    <w:rsid w:val="008316AB"/>
    <w:rsid w:val="00834AB9"/>
    <w:rsid w:val="008363D5"/>
    <w:rsid w:val="0084088B"/>
    <w:rsid w:val="008436B7"/>
    <w:rsid w:val="008447E4"/>
    <w:rsid w:val="00844B3F"/>
    <w:rsid w:val="008451EE"/>
    <w:rsid w:val="008479D9"/>
    <w:rsid w:val="008507B0"/>
    <w:rsid w:val="00851A84"/>
    <w:rsid w:val="00851BF5"/>
    <w:rsid w:val="00852505"/>
    <w:rsid w:val="00852A5B"/>
    <w:rsid w:val="00853680"/>
    <w:rsid w:val="008547D3"/>
    <w:rsid w:val="008573D4"/>
    <w:rsid w:val="00861D75"/>
    <w:rsid w:val="00865097"/>
    <w:rsid w:val="00866989"/>
    <w:rsid w:val="00866B50"/>
    <w:rsid w:val="00866B87"/>
    <w:rsid w:val="008676BC"/>
    <w:rsid w:val="00870000"/>
    <w:rsid w:val="008708A6"/>
    <w:rsid w:val="008723AB"/>
    <w:rsid w:val="00874280"/>
    <w:rsid w:val="008760D7"/>
    <w:rsid w:val="00876B3F"/>
    <w:rsid w:val="00880849"/>
    <w:rsid w:val="0088153A"/>
    <w:rsid w:val="00881962"/>
    <w:rsid w:val="00881B56"/>
    <w:rsid w:val="00883C0C"/>
    <w:rsid w:val="00884403"/>
    <w:rsid w:val="00885207"/>
    <w:rsid w:val="008856FF"/>
    <w:rsid w:val="0089060D"/>
    <w:rsid w:val="00890681"/>
    <w:rsid w:val="00892A79"/>
    <w:rsid w:val="00892D4A"/>
    <w:rsid w:val="00892EEA"/>
    <w:rsid w:val="0089361F"/>
    <w:rsid w:val="00893C85"/>
    <w:rsid w:val="00894B00"/>
    <w:rsid w:val="008951EE"/>
    <w:rsid w:val="008A09E5"/>
    <w:rsid w:val="008A0D98"/>
    <w:rsid w:val="008A1D7F"/>
    <w:rsid w:val="008A25AB"/>
    <w:rsid w:val="008A2767"/>
    <w:rsid w:val="008A38FF"/>
    <w:rsid w:val="008A4C56"/>
    <w:rsid w:val="008A7573"/>
    <w:rsid w:val="008A76A4"/>
    <w:rsid w:val="008A7E68"/>
    <w:rsid w:val="008B0696"/>
    <w:rsid w:val="008B13FE"/>
    <w:rsid w:val="008B1C3C"/>
    <w:rsid w:val="008B33B6"/>
    <w:rsid w:val="008B3F9A"/>
    <w:rsid w:val="008B475F"/>
    <w:rsid w:val="008B4793"/>
    <w:rsid w:val="008B4889"/>
    <w:rsid w:val="008B4F37"/>
    <w:rsid w:val="008B5551"/>
    <w:rsid w:val="008B5DAD"/>
    <w:rsid w:val="008B607E"/>
    <w:rsid w:val="008B60C8"/>
    <w:rsid w:val="008B6C90"/>
    <w:rsid w:val="008C03E9"/>
    <w:rsid w:val="008C0A83"/>
    <w:rsid w:val="008C19C3"/>
    <w:rsid w:val="008C35AD"/>
    <w:rsid w:val="008C3C0C"/>
    <w:rsid w:val="008C4224"/>
    <w:rsid w:val="008C4C51"/>
    <w:rsid w:val="008C7D38"/>
    <w:rsid w:val="008C7D9F"/>
    <w:rsid w:val="008D1A8C"/>
    <w:rsid w:val="008D212D"/>
    <w:rsid w:val="008D2A12"/>
    <w:rsid w:val="008D2CE6"/>
    <w:rsid w:val="008D30CE"/>
    <w:rsid w:val="008D535A"/>
    <w:rsid w:val="008D7B60"/>
    <w:rsid w:val="008E2C5B"/>
    <w:rsid w:val="008E31D0"/>
    <w:rsid w:val="008E4168"/>
    <w:rsid w:val="008E4467"/>
    <w:rsid w:val="008E50D0"/>
    <w:rsid w:val="008E5D71"/>
    <w:rsid w:val="008E648F"/>
    <w:rsid w:val="008E67F7"/>
    <w:rsid w:val="008E6BF5"/>
    <w:rsid w:val="008F297B"/>
    <w:rsid w:val="008F52E1"/>
    <w:rsid w:val="008F52EB"/>
    <w:rsid w:val="008F662A"/>
    <w:rsid w:val="008F73BD"/>
    <w:rsid w:val="009001F5"/>
    <w:rsid w:val="009031CE"/>
    <w:rsid w:val="00903D26"/>
    <w:rsid w:val="00906284"/>
    <w:rsid w:val="00910D77"/>
    <w:rsid w:val="00911041"/>
    <w:rsid w:val="00911E7E"/>
    <w:rsid w:val="00911EFD"/>
    <w:rsid w:val="009120E6"/>
    <w:rsid w:val="009128B0"/>
    <w:rsid w:val="00916E14"/>
    <w:rsid w:val="00916E1D"/>
    <w:rsid w:val="0092067E"/>
    <w:rsid w:val="00920C49"/>
    <w:rsid w:val="009232F9"/>
    <w:rsid w:val="0092471F"/>
    <w:rsid w:val="0092488C"/>
    <w:rsid w:val="00924CB7"/>
    <w:rsid w:val="0092591C"/>
    <w:rsid w:val="00926AFD"/>
    <w:rsid w:val="00926CE8"/>
    <w:rsid w:val="00926FF2"/>
    <w:rsid w:val="0093066E"/>
    <w:rsid w:val="00930AA9"/>
    <w:rsid w:val="009318E2"/>
    <w:rsid w:val="00934BC7"/>
    <w:rsid w:val="009352D6"/>
    <w:rsid w:val="00936750"/>
    <w:rsid w:val="0093793C"/>
    <w:rsid w:val="00940309"/>
    <w:rsid w:val="009409BC"/>
    <w:rsid w:val="00940C6D"/>
    <w:rsid w:val="00942EDB"/>
    <w:rsid w:val="0094513B"/>
    <w:rsid w:val="009460FA"/>
    <w:rsid w:val="00953961"/>
    <w:rsid w:val="00954F66"/>
    <w:rsid w:val="00955123"/>
    <w:rsid w:val="00956DDB"/>
    <w:rsid w:val="00957CDE"/>
    <w:rsid w:val="00960797"/>
    <w:rsid w:val="00963206"/>
    <w:rsid w:val="00963E22"/>
    <w:rsid w:val="009657DD"/>
    <w:rsid w:val="009669AC"/>
    <w:rsid w:val="009676AC"/>
    <w:rsid w:val="0097051D"/>
    <w:rsid w:val="00970F10"/>
    <w:rsid w:val="00971346"/>
    <w:rsid w:val="00971926"/>
    <w:rsid w:val="00973133"/>
    <w:rsid w:val="00973965"/>
    <w:rsid w:val="00974005"/>
    <w:rsid w:val="00974E83"/>
    <w:rsid w:val="00975284"/>
    <w:rsid w:val="009771AB"/>
    <w:rsid w:val="0097721A"/>
    <w:rsid w:val="009779B3"/>
    <w:rsid w:val="00977E03"/>
    <w:rsid w:val="0098053C"/>
    <w:rsid w:val="00980ACD"/>
    <w:rsid w:val="00981E6C"/>
    <w:rsid w:val="00982670"/>
    <w:rsid w:val="00983F0A"/>
    <w:rsid w:val="0098548E"/>
    <w:rsid w:val="00986059"/>
    <w:rsid w:val="009879E9"/>
    <w:rsid w:val="00990C8B"/>
    <w:rsid w:val="0099300A"/>
    <w:rsid w:val="009939E0"/>
    <w:rsid w:val="009948A0"/>
    <w:rsid w:val="00995070"/>
    <w:rsid w:val="009953F7"/>
    <w:rsid w:val="009963FE"/>
    <w:rsid w:val="009968B0"/>
    <w:rsid w:val="009A1194"/>
    <w:rsid w:val="009A197B"/>
    <w:rsid w:val="009A1AE0"/>
    <w:rsid w:val="009A1F42"/>
    <w:rsid w:val="009A21DC"/>
    <w:rsid w:val="009A24BC"/>
    <w:rsid w:val="009A3DCE"/>
    <w:rsid w:val="009A4000"/>
    <w:rsid w:val="009A42FB"/>
    <w:rsid w:val="009A59CB"/>
    <w:rsid w:val="009A6933"/>
    <w:rsid w:val="009A6F72"/>
    <w:rsid w:val="009A7D82"/>
    <w:rsid w:val="009B02DE"/>
    <w:rsid w:val="009B328A"/>
    <w:rsid w:val="009B420E"/>
    <w:rsid w:val="009B62FD"/>
    <w:rsid w:val="009B65A8"/>
    <w:rsid w:val="009C0A4D"/>
    <w:rsid w:val="009C148C"/>
    <w:rsid w:val="009C28D8"/>
    <w:rsid w:val="009C53BE"/>
    <w:rsid w:val="009C704B"/>
    <w:rsid w:val="009C7290"/>
    <w:rsid w:val="009C77FC"/>
    <w:rsid w:val="009D38D9"/>
    <w:rsid w:val="009D4D1D"/>
    <w:rsid w:val="009D62E5"/>
    <w:rsid w:val="009E283C"/>
    <w:rsid w:val="009E2CBC"/>
    <w:rsid w:val="009E2FE9"/>
    <w:rsid w:val="009E31EE"/>
    <w:rsid w:val="009E3CF2"/>
    <w:rsid w:val="009E3E9F"/>
    <w:rsid w:val="009E4A4F"/>
    <w:rsid w:val="009E6695"/>
    <w:rsid w:val="009E7800"/>
    <w:rsid w:val="009E7858"/>
    <w:rsid w:val="009E7D9D"/>
    <w:rsid w:val="009F0C35"/>
    <w:rsid w:val="009F336C"/>
    <w:rsid w:val="009F3900"/>
    <w:rsid w:val="009F3E59"/>
    <w:rsid w:val="009F4015"/>
    <w:rsid w:val="009F4807"/>
    <w:rsid w:val="009F514D"/>
    <w:rsid w:val="009F590B"/>
    <w:rsid w:val="009F6AFF"/>
    <w:rsid w:val="00A00456"/>
    <w:rsid w:val="00A004FD"/>
    <w:rsid w:val="00A0178D"/>
    <w:rsid w:val="00A030FB"/>
    <w:rsid w:val="00A03C0F"/>
    <w:rsid w:val="00A0450D"/>
    <w:rsid w:val="00A107DA"/>
    <w:rsid w:val="00A10A2C"/>
    <w:rsid w:val="00A10D45"/>
    <w:rsid w:val="00A10F3B"/>
    <w:rsid w:val="00A11FE8"/>
    <w:rsid w:val="00A12005"/>
    <w:rsid w:val="00A12FCA"/>
    <w:rsid w:val="00A16E9F"/>
    <w:rsid w:val="00A17A55"/>
    <w:rsid w:val="00A17ED5"/>
    <w:rsid w:val="00A20708"/>
    <w:rsid w:val="00A22CE7"/>
    <w:rsid w:val="00A22F79"/>
    <w:rsid w:val="00A308F2"/>
    <w:rsid w:val="00A30D20"/>
    <w:rsid w:val="00A31EEE"/>
    <w:rsid w:val="00A3264E"/>
    <w:rsid w:val="00A332C4"/>
    <w:rsid w:val="00A3350B"/>
    <w:rsid w:val="00A342CC"/>
    <w:rsid w:val="00A34FC4"/>
    <w:rsid w:val="00A365FD"/>
    <w:rsid w:val="00A37034"/>
    <w:rsid w:val="00A37716"/>
    <w:rsid w:val="00A404B9"/>
    <w:rsid w:val="00A40EBF"/>
    <w:rsid w:val="00A41548"/>
    <w:rsid w:val="00A41C8E"/>
    <w:rsid w:val="00A4211D"/>
    <w:rsid w:val="00A428F2"/>
    <w:rsid w:val="00A45F15"/>
    <w:rsid w:val="00A46158"/>
    <w:rsid w:val="00A477D3"/>
    <w:rsid w:val="00A47BED"/>
    <w:rsid w:val="00A522FF"/>
    <w:rsid w:val="00A52F6F"/>
    <w:rsid w:val="00A52FC4"/>
    <w:rsid w:val="00A550CC"/>
    <w:rsid w:val="00A5699A"/>
    <w:rsid w:val="00A56CEC"/>
    <w:rsid w:val="00A6025D"/>
    <w:rsid w:val="00A60AF3"/>
    <w:rsid w:val="00A62F8B"/>
    <w:rsid w:val="00A63A5F"/>
    <w:rsid w:val="00A64D30"/>
    <w:rsid w:val="00A66A05"/>
    <w:rsid w:val="00A67326"/>
    <w:rsid w:val="00A67B92"/>
    <w:rsid w:val="00A71E64"/>
    <w:rsid w:val="00A72248"/>
    <w:rsid w:val="00A723F6"/>
    <w:rsid w:val="00A72BC8"/>
    <w:rsid w:val="00A74040"/>
    <w:rsid w:val="00A7499B"/>
    <w:rsid w:val="00A80BAE"/>
    <w:rsid w:val="00A8106D"/>
    <w:rsid w:val="00A8178F"/>
    <w:rsid w:val="00A81ED3"/>
    <w:rsid w:val="00A8238D"/>
    <w:rsid w:val="00A82529"/>
    <w:rsid w:val="00A825D8"/>
    <w:rsid w:val="00A934A7"/>
    <w:rsid w:val="00A948E6"/>
    <w:rsid w:val="00A95A31"/>
    <w:rsid w:val="00A95EAE"/>
    <w:rsid w:val="00A960DB"/>
    <w:rsid w:val="00A9640D"/>
    <w:rsid w:val="00A9758C"/>
    <w:rsid w:val="00A97CCF"/>
    <w:rsid w:val="00AA2A06"/>
    <w:rsid w:val="00AA3850"/>
    <w:rsid w:val="00AA5521"/>
    <w:rsid w:val="00AA6359"/>
    <w:rsid w:val="00AA63A8"/>
    <w:rsid w:val="00AB0143"/>
    <w:rsid w:val="00AB06F5"/>
    <w:rsid w:val="00AB0C57"/>
    <w:rsid w:val="00AB2B4C"/>
    <w:rsid w:val="00AB3263"/>
    <w:rsid w:val="00AB4F2E"/>
    <w:rsid w:val="00AB5987"/>
    <w:rsid w:val="00AB65F2"/>
    <w:rsid w:val="00AB71EF"/>
    <w:rsid w:val="00AC056D"/>
    <w:rsid w:val="00AC11C7"/>
    <w:rsid w:val="00AC7FFD"/>
    <w:rsid w:val="00AD1841"/>
    <w:rsid w:val="00AD272B"/>
    <w:rsid w:val="00AD3115"/>
    <w:rsid w:val="00AD4F03"/>
    <w:rsid w:val="00AD5C5D"/>
    <w:rsid w:val="00AD78F5"/>
    <w:rsid w:val="00AD7E1A"/>
    <w:rsid w:val="00AE009B"/>
    <w:rsid w:val="00AE2322"/>
    <w:rsid w:val="00AE4694"/>
    <w:rsid w:val="00AE5706"/>
    <w:rsid w:val="00AE5A31"/>
    <w:rsid w:val="00AE5EC7"/>
    <w:rsid w:val="00AE71AD"/>
    <w:rsid w:val="00AF16F8"/>
    <w:rsid w:val="00AF1EBF"/>
    <w:rsid w:val="00AF228A"/>
    <w:rsid w:val="00AF417D"/>
    <w:rsid w:val="00AF488C"/>
    <w:rsid w:val="00AF5D9F"/>
    <w:rsid w:val="00AF6C92"/>
    <w:rsid w:val="00AF6D52"/>
    <w:rsid w:val="00AF7D4D"/>
    <w:rsid w:val="00AF7F99"/>
    <w:rsid w:val="00B008EF"/>
    <w:rsid w:val="00B0105E"/>
    <w:rsid w:val="00B020E5"/>
    <w:rsid w:val="00B03416"/>
    <w:rsid w:val="00B048E1"/>
    <w:rsid w:val="00B0499F"/>
    <w:rsid w:val="00B05CFF"/>
    <w:rsid w:val="00B06385"/>
    <w:rsid w:val="00B06A46"/>
    <w:rsid w:val="00B06D46"/>
    <w:rsid w:val="00B071F0"/>
    <w:rsid w:val="00B07591"/>
    <w:rsid w:val="00B0762B"/>
    <w:rsid w:val="00B10292"/>
    <w:rsid w:val="00B11167"/>
    <w:rsid w:val="00B1182B"/>
    <w:rsid w:val="00B130F1"/>
    <w:rsid w:val="00B14033"/>
    <w:rsid w:val="00B140B7"/>
    <w:rsid w:val="00B151C3"/>
    <w:rsid w:val="00B1538B"/>
    <w:rsid w:val="00B15D02"/>
    <w:rsid w:val="00B162F2"/>
    <w:rsid w:val="00B21129"/>
    <w:rsid w:val="00B21E06"/>
    <w:rsid w:val="00B22261"/>
    <w:rsid w:val="00B23B67"/>
    <w:rsid w:val="00B240A5"/>
    <w:rsid w:val="00B25376"/>
    <w:rsid w:val="00B254FE"/>
    <w:rsid w:val="00B25913"/>
    <w:rsid w:val="00B25CB8"/>
    <w:rsid w:val="00B26389"/>
    <w:rsid w:val="00B31C03"/>
    <w:rsid w:val="00B32183"/>
    <w:rsid w:val="00B33233"/>
    <w:rsid w:val="00B36314"/>
    <w:rsid w:val="00B365BB"/>
    <w:rsid w:val="00B40A1E"/>
    <w:rsid w:val="00B40E59"/>
    <w:rsid w:val="00B41862"/>
    <w:rsid w:val="00B41EB1"/>
    <w:rsid w:val="00B42184"/>
    <w:rsid w:val="00B4280D"/>
    <w:rsid w:val="00B42B28"/>
    <w:rsid w:val="00B44276"/>
    <w:rsid w:val="00B4431C"/>
    <w:rsid w:val="00B44772"/>
    <w:rsid w:val="00B44D15"/>
    <w:rsid w:val="00B466E2"/>
    <w:rsid w:val="00B46A6C"/>
    <w:rsid w:val="00B473E5"/>
    <w:rsid w:val="00B47AA3"/>
    <w:rsid w:val="00B50B58"/>
    <w:rsid w:val="00B50BC2"/>
    <w:rsid w:val="00B50ED8"/>
    <w:rsid w:val="00B539AC"/>
    <w:rsid w:val="00B5478A"/>
    <w:rsid w:val="00B54F85"/>
    <w:rsid w:val="00B55DCD"/>
    <w:rsid w:val="00B56A0D"/>
    <w:rsid w:val="00B56CD4"/>
    <w:rsid w:val="00B62DCA"/>
    <w:rsid w:val="00B63E50"/>
    <w:rsid w:val="00B63EE5"/>
    <w:rsid w:val="00B64786"/>
    <w:rsid w:val="00B64C6B"/>
    <w:rsid w:val="00B65871"/>
    <w:rsid w:val="00B67986"/>
    <w:rsid w:val="00B67F00"/>
    <w:rsid w:val="00B701C6"/>
    <w:rsid w:val="00B70435"/>
    <w:rsid w:val="00B70A52"/>
    <w:rsid w:val="00B729FC"/>
    <w:rsid w:val="00B73C6F"/>
    <w:rsid w:val="00B74164"/>
    <w:rsid w:val="00B75934"/>
    <w:rsid w:val="00B76D1C"/>
    <w:rsid w:val="00B82020"/>
    <w:rsid w:val="00B84DCE"/>
    <w:rsid w:val="00B872D1"/>
    <w:rsid w:val="00B8734A"/>
    <w:rsid w:val="00B92986"/>
    <w:rsid w:val="00B9360E"/>
    <w:rsid w:val="00B958F8"/>
    <w:rsid w:val="00B9713C"/>
    <w:rsid w:val="00BA084A"/>
    <w:rsid w:val="00BA1F28"/>
    <w:rsid w:val="00BA3D44"/>
    <w:rsid w:val="00BA69CF"/>
    <w:rsid w:val="00BB1993"/>
    <w:rsid w:val="00BB1D46"/>
    <w:rsid w:val="00BB2BDB"/>
    <w:rsid w:val="00BB31DD"/>
    <w:rsid w:val="00BB338A"/>
    <w:rsid w:val="00BB343E"/>
    <w:rsid w:val="00BC1CA3"/>
    <w:rsid w:val="00BC294E"/>
    <w:rsid w:val="00BC39AC"/>
    <w:rsid w:val="00BD175A"/>
    <w:rsid w:val="00BD1A45"/>
    <w:rsid w:val="00BD266C"/>
    <w:rsid w:val="00BD3236"/>
    <w:rsid w:val="00BD3B5C"/>
    <w:rsid w:val="00BE273B"/>
    <w:rsid w:val="00BE2BB0"/>
    <w:rsid w:val="00BE3F93"/>
    <w:rsid w:val="00BF0ACC"/>
    <w:rsid w:val="00BF1BE7"/>
    <w:rsid w:val="00BF27AA"/>
    <w:rsid w:val="00BF35CB"/>
    <w:rsid w:val="00BF3BD0"/>
    <w:rsid w:val="00BF5FAB"/>
    <w:rsid w:val="00BF6C44"/>
    <w:rsid w:val="00BF792E"/>
    <w:rsid w:val="00C0057E"/>
    <w:rsid w:val="00C03229"/>
    <w:rsid w:val="00C048BF"/>
    <w:rsid w:val="00C0514F"/>
    <w:rsid w:val="00C05171"/>
    <w:rsid w:val="00C0521D"/>
    <w:rsid w:val="00C06FAF"/>
    <w:rsid w:val="00C07FD1"/>
    <w:rsid w:val="00C11960"/>
    <w:rsid w:val="00C11E58"/>
    <w:rsid w:val="00C1303A"/>
    <w:rsid w:val="00C1305B"/>
    <w:rsid w:val="00C155D3"/>
    <w:rsid w:val="00C158F6"/>
    <w:rsid w:val="00C16E55"/>
    <w:rsid w:val="00C176F0"/>
    <w:rsid w:val="00C17854"/>
    <w:rsid w:val="00C17D11"/>
    <w:rsid w:val="00C200F1"/>
    <w:rsid w:val="00C20478"/>
    <w:rsid w:val="00C205BC"/>
    <w:rsid w:val="00C21C54"/>
    <w:rsid w:val="00C237B0"/>
    <w:rsid w:val="00C23DBD"/>
    <w:rsid w:val="00C23E2B"/>
    <w:rsid w:val="00C25168"/>
    <w:rsid w:val="00C303F1"/>
    <w:rsid w:val="00C320EC"/>
    <w:rsid w:val="00C3300D"/>
    <w:rsid w:val="00C3335A"/>
    <w:rsid w:val="00C33AC4"/>
    <w:rsid w:val="00C3480C"/>
    <w:rsid w:val="00C34D4B"/>
    <w:rsid w:val="00C37247"/>
    <w:rsid w:val="00C37EE1"/>
    <w:rsid w:val="00C42C0F"/>
    <w:rsid w:val="00C44603"/>
    <w:rsid w:val="00C455FA"/>
    <w:rsid w:val="00C4606F"/>
    <w:rsid w:val="00C47377"/>
    <w:rsid w:val="00C5113A"/>
    <w:rsid w:val="00C542D3"/>
    <w:rsid w:val="00C54742"/>
    <w:rsid w:val="00C645EF"/>
    <w:rsid w:val="00C64E14"/>
    <w:rsid w:val="00C658D6"/>
    <w:rsid w:val="00C660D0"/>
    <w:rsid w:val="00C67A02"/>
    <w:rsid w:val="00C67E11"/>
    <w:rsid w:val="00C7167D"/>
    <w:rsid w:val="00C726AA"/>
    <w:rsid w:val="00C76BE0"/>
    <w:rsid w:val="00C76C23"/>
    <w:rsid w:val="00C812EA"/>
    <w:rsid w:val="00C819E7"/>
    <w:rsid w:val="00C81D57"/>
    <w:rsid w:val="00C8217A"/>
    <w:rsid w:val="00C8227D"/>
    <w:rsid w:val="00C8298A"/>
    <w:rsid w:val="00C85193"/>
    <w:rsid w:val="00C85343"/>
    <w:rsid w:val="00C87D95"/>
    <w:rsid w:val="00C921D1"/>
    <w:rsid w:val="00C92A1D"/>
    <w:rsid w:val="00C93B37"/>
    <w:rsid w:val="00C948F6"/>
    <w:rsid w:val="00C94CED"/>
    <w:rsid w:val="00C956B7"/>
    <w:rsid w:val="00C96980"/>
    <w:rsid w:val="00C96B69"/>
    <w:rsid w:val="00C97249"/>
    <w:rsid w:val="00C97CF8"/>
    <w:rsid w:val="00CA0A03"/>
    <w:rsid w:val="00CA0A21"/>
    <w:rsid w:val="00CA159A"/>
    <w:rsid w:val="00CA1977"/>
    <w:rsid w:val="00CA2CC3"/>
    <w:rsid w:val="00CA4A8B"/>
    <w:rsid w:val="00CA5097"/>
    <w:rsid w:val="00CA5623"/>
    <w:rsid w:val="00CA5962"/>
    <w:rsid w:val="00CA6D6D"/>
    <w:rsid w:val="00CB0AD3"/>
    <w:rsid w:val="00CB1A43"/>
    <w:rsid w:val="00CB1D3A"/>
    <w:rsid w:val="00CB556A"/>
    <w:rsid w:val="00CB5958"/>
    <w:rsid w:val="00CB62CA"/>
    <w:rsid w:val="00CC0580"/>
    <w:rsid w:val="00CC0A16"/>
    <w:rsid w:val="00CC0F22"/>
    <w:rsid w:val="00CC1CAD"/>
    <w:rsid w:val="00CC2610"/>
    <w:rsid w:val="00CC2986"/>
    <w:rsid w:val="00CC3FE5"/>
    <w:rsid w:val="00CC5516"/>
    <w:rsid w:val="00CC625E"/>
    <w:rsid w:val="00CC6E40"/>
    <w:rsid w:val="00CC6FCA"/>
    <w:rsid w:val="00CC777F"/>
    <w:rsid w:val="00CC7DB1"/>
    <w:rsid w:val="00CD0F7C"/>
    <w:rsid w:val="00CD1166"/>
    <w:rsid w:val="00CD4924"/>
    <w:rsid w:val="00CE0827"/>
    <w:rsid w:val="00CE1B0F"/>
    <w:rsid w:val="00CE1EA4"/>
    <w:rsid w:val="00CE257C"/>
    <w:rsid w:val="00CE2EA6"/>
    <w:rsid w:val="00CE3AE1"/>
    <w:rsid w:val="00CE3FDC"/>
    <w:rsid w:val="00CE4276"/>
    <w:rsid w:val="00CE7E21"/>
    <w:rsid w:val="00CF0DCE"/>
    <w:rsid w:val="00CF199E"/>
    <w:rsid w:val="00CF2A7E"/>
    <w:rsid w:val="00CF349B"/>
    <w:rsid w:val="00CF537B"/>
    <w:rsid w:val="00CF55E0"/>
    <w:rsid w:val="00CF6E81"/>
    <w:rsid w:val="00CF7E8D"/>
    <w:rsid w:val="00D0030E"/>
    <w:rsid w:val="00D00DF1"/>
    <w:rsid w:val="00D029C6"/>
    <w:rsid w:val="00D032F5"/>
    <w:rsid w:val="00D037BC"/>
    <w:rsid w:val="00D04228"/>
    <w:rsid w:val="00D04288"/>
    <w:rsid w:val="00D04C70"/>
    <w:rsid w:val="00D05C7B"/>
    <w:rsid w:val="00D06020"/>
    <w:rsid w:val="00D13872"/>
    <w:rsid w:val="00D14D29"/>
    <w:rsid w:val="00D1538D"/>
    <w:rsid w:val="00D15794"/>
    <w:rsid w:val="00D2049E"/>
    <w:rsid w:val="00D2099C"/>
    <w:rsid w:val="00D21E8D"/>
    <w:rsid w:val="00D21EF0"/>
    <w:rsid w:val="00D2236D"/>
    <w:rsid w:val="00D23D0C"/>
    <w:rsid w:val="00D25992"/>
    <w:rsid w:val="00D2607F"/>
    <w:rsid w:val="00D2617C"/>
    <w:rsid w:val="00D26BCF"/>
    <w:rsid w:val="00D274B2"/>
    <w:rsid w:val="00D30E46"/>
    <w:rsid w:val="00D32AC6"/>
    <w:rsid w:val="00D356DF"/>
    <w:rsid w:val="00D4245D"/>
    <w:rsid w:val="00D43BBC"/>
    <w:rsid w:val="00D44612"/>
    <w:rsid w:val="00D455E2"/>
    <w:rsid w:val="00D46208"/>
    <w:rsid w:val="00D4788C"/>
    <w:rsid w:val="00D50FC2"/>
    <w:rsid w:val="00D51488"/>
    <w:rsid w:val="00D547B5"/>
    <w:rsid w:val="00D55633"/>
    <w:rsid w:val="00D618FE"/>
    <w:rsid w:val="00D6287F"/>
    <w:rsid w:val="00D6434E"/>
    <w:rsid w:val="00D64ADD"/>
    <w:rsid w:val="00D702DA"/>
    <w:rsid w:val="00D70EB8"/>
    <w:rsid w:val="00D72DAA"/>
    <w:rsid w:val="00D74B14"/>
    <w:rsid w:val="00D75047"/>
    <w:rsid w:val="00D75055"/>
    <w:rsid w:val="00D758B9"/>
    <w:rsid w:val="00D76972"/>
    <w:rsid w:val="00D771B5"/>
    <w:rsid w:val="00D820C4"/>
    <w:rsid w:val="00D82FB5"/>
    <w:rsid w:val="00D8463C"/>
    <w:rsid w:val="00D86524"/>
    <w:rsid w:val="00D91F28"/>
    <w:rsid w:val="00D92ADE"/>
    <w:rsid w:val="00D92C47"/>
    <w:rsid w:val="00D9405B"/>
    <w:rsid w:val="00D942CF"/>
    <w:rsid w:val="00D9435C"/>
    <w:rsid w:val="00D94772"/>
    <w:rsid w:val="00D95A7F"/>
    <w:rsid w:val="00D9622F"/>
    <w:rsid w:val="00D96529"/>
    <w:rsid w:val="00D97758"/>
    <w:rsid w:val="00D97D61"/>
    <w:rsid w:val="00DA3805"/>
    <w:rsid w:val="00DA3CE8"/>
    <w:rsid w:val="00DA3E80"/>
    <w:rsid w:val="00DA430F"/>
    <w:rsid w:val="00DA6721"/>
    <w:rsid w:val="00DB353D"/>
    <w:rsid w:val="00DB55A0"/>
    <w:rsid w:val="00DB5CBC"/>
    <w:rsid w:val="00DB6337"/>
    <w:rsid w:val="00DB6F74"/>
    <w:rsid w:val="00DB77B3"/>
    <w:rsid w:val="00DC30EE"/>
    <w:rsid w:val="00DC451F"/>
    <w:rsid w:val="00DC4AE4"/>
    <w:rsid w:val="00DC5122"/>
    <w:rsid w:val="00DC56C0"/>
    <w:rsid w:val="00DC5FDD"/>
    <w:rsid w:val="00DC772F"/>
    <w:rsid w:val="00DC7FE5"/>
    <w:rsid w:val="00DD0F4B"/>
    <w:rsid w:val="00DD504E"/>
    <w:rsid w:val="00DD5179"/>
    <w:rsid w:val="00DD6008"/>
    <w:rsid w:val="00DD6CF3"/>
    <w:rsid w:val="00DE11F0"/>
    <w:rsid w:val="00DE30BA"/>
    <w:rsid w:val="00DE3451"/>
    <w:rsid w:val="00DE3ADB"/>
    <w:rsid w:val="00DE3BF0"/>
    <w:rsid w:val="00DE411C"/>
    <w:rsid w:val="00DE5D76"/>
    <w:rsid w:val="00DE6414"/>
    <w:rsid w:val="00DE7BF0"/>
    <w:rsid w:val="00DF1601"/>
    <w:rsid w:val="00DF17BE"/>
    <w:rsid w:val="00DF2CC2"/>
    <w:rsid w:val="00DF2E39"/>
    <w:rsid w:val="00DF5B09"/>
    <w:rsid w:val="00DF644F"/>
    <w:rsid w:val="00E0044C"/>
    <w:rsid w:val="00E005C7"/>
    <w:rsid w:val="00E0140A"/>
    <w:rsid w:val="00E02141"/>
    <w:rsid w:val="00E02315"/>
    <w:rsid w:val="00E02E61"/>
    <w:rsid w:val="00E04A96"/>
    <w:rsid w:val="00E04ADA"/>
    <w:rsid w:val="00E064F4"/>
    <w:rsid w:val="00E107D7"/>
    <w:rsid w:val="00E1115D"/>
    <w:rsid w:val="00E122BF"/>
    <w:rsid w:val="00E15B2F"/>
    <w:rsid w:val="00E20020"/>
    <w:rsid w:val="00E20622"/>
    <w:rsid w:val="00E210EF"/>
    <w:rsid w:val="00E2243D"/>
    <w:rsid w:val="00E24673"/>
    <w:rsid w:val="00E24794"/>
    <w:rsid w:val="00E25706"/>
    <w:rsid w:val="00E25E24"/>
    <w:rsid w:val="00E2623B"/>
    <w:rsid w:val="00E26A58"/>
    <w:rsid w:val="00E26A66"/>
    <w:rsid w:val="00E27128"/>
    <w:rsid w:val="00E27698"/>
    <w:rsid w:val="00E30698"/>
    <w:rsid w:val="00E3112A"/>
    <w:rsid w:val="00E32628"/>
    <w:rsid w:val="00E326BB"/>
    <w:rsid w:val="00E32A4D"/>
    <w:rsid w:val="00E32F36"/>
    <w:rsid w:val="00E33183"/>
    <w:rsid w:val="00E33B33"/>
    <w:rsid w:val="00E340EC"/>
    <w:rsid w:val="00E35DEA"/>
    <w:rsid w:val="00E36F66"/>
    <w:rsid w:val="00E41D93"/>
    <w:rsid w:val="00E4353C"/>
    <w:rsid w:val="00E438E7"/>
    <w:rsid w:val="00E44C6F"/>
    <w:rsid w:val="00E453E1"/>
    <w:rsid w:val="00E45DAF"/>
    <w:rsid w:val="00E462BB"/>
    <w:rsid w:val="00E53B63"/>
    <w:rsid w:val="00E53EED"/>
    <w:rsid w:val="00E54524"/>
    <w:rsid w:val="00E55EFD"/>
    <w:rsid w:val="00E56A26"/>
    <w:rsid w:val="00E57226"/>
    <w:rsid w:val="00E57A68"/>
    <w:rsid w:val="00E678C2"/>
    <w:rsid w:val="00E67AE5"/>
    <w:rsid w:val="00E70E59"/>
    <w:rsid w:val="00E71078"/>
    <w:rsid w:val="00E713A9"/>
    <w:rsid w:val="00E740D5"/>
    <w:rsid w:val="00E7630A"/>
    <w:rsid w:val="00E766C0"/>
    <w:rsid w:val="00E76746"/>
    <w:rsid w:val="00E7679D"/>
    <w:rsid w:val="00E77199"/>
    <w:rsid w:val="00E80848"/>
    <w:rsid w:val="00E81B54"/>
    <w:rsid w:val="00E8253A"/>
    <w:rsid w:val="00E84B86"/>
    <w:rsid w:val="00E8555F"/>
    <w:rsid w:val="00E8655F"/>
    <w:rsid w:val="00E8714F"/>
    <w:rsid w:val="00E91F57"/>
    <w:rsid w:val="00E940EB"/>
    <w:rsid w:val="00E9537F"/>
    <w:rsid w:val="00E96FFD"/>
    <w:rsid w:val="00EA013B"/>
    <w:rsid w:val="00EA067F"/>
    <w:rsid w:val="00EA0D30"/>
    <w:rsid w:val="00EA3186"/>
    <w:rsid w:val="00EA3C0F"/>
    <w:rsid w:val="00EA432D"/>
    <w:rsid w:val="00EA4834"/>
    <w:rsid w:val="00EA4859"/>
    <w:rsid w:val="00EA6167"/>
    <w:rsid w:val="00EA66A7"/>
    <w:rsid w:val="00EB12BD"/>
    <w:rsid w:val="00EB2201"/>
    <w:rsid w:val="00EB3045"/>
    <w:rsid w:val="00EB49F1"/>
    <w:rsid w:val="00EB6924"/>
    <w:rsid w:val="00EC01E7"/>
    <w:rsid w:val="00EC0637"/>
    <w:rsid w:val="00EC179D"/>
    <w:rsid w:val="00EC26FD"/>
    <w:rsid w:val="00EC2A3A"/>
    <w:rsid w:val="00EC2CB8"/>
    <w:rsid w:val="00EC3D29"/>
    <w:rsid w:val="00EC4B2F"/>
    <w:rsid w:val="00EC6440"/>
    <w:rsid w:val="00EC6549"/>
    <w:rsid w:val="00EC6BDD"/>
    <w:rsid w:val="00EC6DDA"/>
    <w:rsid w:val="00ED10C0"/>
    <w:rsid w:val="00ED1897"/>
    <w:rsid w:val="00ED24A0"/>
    <w:rsid w:val="00ED38D1"/>
    <w:rsid w:val="00ED5032"/>
    <w:rsid w:val="00ED541A"/>
    <w:rsid w:val="00ED544A"/>
    <w:rsid w:val="00ED720E"/>
    <w:rsid w:val="00ED74B4"/>
    <w:rsid w:val="00EE3D2E"/>
    <w:rsid w:val="00EE45CB"/>
    <w:rsid w:val="00EE58AF"/>
    <w:rsid w:val="00EE5CE6"/>
    <w:rsid w:val="00EF1C4F"/>
    <w:rsid w:val="00EF225C"/>
    <w:rsid w:val="00EF25B8"/>
    <w:rsid w:val="00EF454A"/>
    <w:rsid w:val="00EF4BD8"/>
    <w:rsid w:val="00EF5850"/>
    <w:rsid w:val="00EF7C58"/>
    <w:rsid w:val="00EF7FB8"/>
    <w:rsid w:val="00F01B70"/>
    <w:rsid w:val="00F03036"/>
    <w:rsid w:val="00F044D8"/>
    <w:rsid w:val="00F04EA1"/>
    <w:rsid w:val="00F1094A"/>
    <w:rsid w:val="00F10EF1"/>
    <w:rsid w:val="00F11383"/>
    <w:rsid w:val="00F11E4E"/>
    <w:rsid w:val="00F12433"/>
    <w:rsid w:val="00F12CEF"/>
    <w:rsid w:val="00F134AB"/>
    <w:rsid w:val="00F1542D"/>
    <w:rsid w:val="00F15688"/>
    <w:rsid w:val="00F167F0"/>
    <w:rsid w:val="00F24E2C"/>
    <w:rsid w:val="00F24F43"/>
    <w:rsid w:val="00F257D7"/>
    <w:rsid w:val="00F27769"/>
    <w:rsid w:val="00F304E4"/>
    <w:rsid w:val="00F30AF6"/>
    <w:rsid w:val="00F310F0"/>
    <w:rsid w:val="00F31235"/>
    <w:rsid w:val="00F320DA"/>
    <w:rsid w:val="00F33AB5"/>
    <w:rsid w:val="00F34E19"/>
    <w:rsid w:val="00F36755"/>
    <w:rsid w:val="00F36B87"/>
    <w:rsid w:val="00F41A93"/>
    <w:rsid w:val="00F431C7"/>
    <w:rsid w:val="00F43BE6"/>
    <w:rsid w:val="00F458FB"/>
    <w:rsid w:val="00F46316"/>
    <w:rsid w:val="00F51626"/>
    <w:rsid w:val="00F5210F"/>
    <w:rsid w:val="00F5215C"/>
    <w:rsid w:val="00F523B9"/>
    <w:rsid w:val="00F540EA"/>
    <w:rsid w:val="00F56984"/>
    <w:rsid w:val="00F60C84"/>
    <w:rsid w:val="00F64F87"/>
    <w:rsid w:val="00F65401"/>
    <w:rsid w:val="00F66A76"/>
    <w:rsid w:val="00F721A7"/>
    <w:rsid w:val="00F73718"/>
    <w:rsid w:val="00F81CC2"/>
    <w:rsid w:val="00F861DE"/>
    <w:rsid w:val="00F866FB"/>
    <w:rsid w:val="00F87C45"/>
    <w:rsid w:val="00F87F70"/>
    <w:rsid w:val="00F90B87"/>
    <w:rsid w:val="00F91951"/>
    <w:rsid w:val="00F9220D"/>
    <w:rsid w:val="00F92B28"/>
    <w:rsid w:val="00F92D94"/>
    <w:rsid w:val="00F93560"/>
    <w:rsid w:val="00F936BE"/>
    <w:rsid w:val="00F93A7D"/>
    <w:rsid w:val="00F941EB"/>
    <w:rsid w:val="00F9461F"/>
    <w:rsid w:val="00F951E0"/>
    <w:rsid w:val="00F97982"/>
    <w:rsid w:val="00FA042B"/>
    <w:rsid w:val="00FA0AD7"/>
    <w:rsid w:val="00FA0AFF"/>
    <w:rsid w:val="00FA1AFD"/>
    <w:rsid w:val="00FA41E3"/>
    <w:rsid w:val="00FA4FDC"/>
    <w:rsid w:val="00FA67A8"/>
    <w:rsid w:val="00FA68AF"/>
    <w:rsid w:val="00FA74FD"/>
    <w:rsid w:val="00FA7724"/>
    <w:rsid w:val="00FB240F"/>
    <w:rsid w:val="00FB3AF0"/>
    <w:rsid w:val="00FC0339"/>
    <w:rsid w:val="00FC13C9"/>
    <w:rsid w:val="00FC5AC2"/>
    <w:rsid w:val="00FC6197"/>
    <w:rsid w:val="00FC6C65"/>
    <w:rsid w:val="00FD1CAC"/>
    <w:rsid w:val="00FD2943"/>
    <w:rsid w:val="00FD3614"/>
    <w:rsid w:val="00FD45FB"/>
    <w:rsid w:val="00FD50A0"/>
    <w:rsid w:val="00FD51A0"/>
    <w:rsid w:val="00FD690F"/>
    <w:rsid w:val="00FD6B73"/>
    <w:rsid w:val="00FE091D"/>
    <w:rsid w:val="00FE0E83"/>
    <w:rsid w:val="00FE241D"/>
    <w:rsid w:val="00FE3280"/>
    <w:rsid w:val="00FE3746"/>
    <w:rsid w:val="00FE6AF9"/>
    <w:rsid w:val="00FF1835"/>
    <w:rsid w:val="00FF3C23"/>
    <w:rsid w:val="00FF49BF"/>
    <w:rsid w:val="00FF5BE4"/>
    <w:rsid w:val="00FF5D7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imes New Roman" w:hAnsi="Arial Narrow"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4"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E8D"/>
    <w:pPr>
      <w:spacing w:before="120" w:line="300" w:lineRule="exact"/>
      <w:jc w:val="both"/>
    </w:pPr>
    <w:rPr>
      <w:sz w:val="24"/>
      <w:szCs w:val="24"/>
      <w:lang w:val="es-PY" w:eastAsia="en-US" w:bidi="en-US"/>
    </w:rPr>
  </w:style>
  <w:style w:type="paragraph" w:styleId="Ttulo1">
    <w:name w:val="heading 1"/>
    <w:basedOn w:val="Normal"/>
    <w:next w:val="Normal"/>
    <w:link w:val="Ttulo1Car"/>
    <w:autoRedefine/>
    <w:qFormat/>
    <w:rsid w:val="00CB1D3A"/>
    <w:pPr>
      <w:keepNext/>
      <w:keepLines/>
      <w:numPr>
        <w:numId w:val="1"/>
      </w:numPr>
      <w:spacing w:line="360" w:lineRule="auto"/>
      <w:jc w:val="center"/>
      <w:outlineLvl w:val="0"/>
    </w:pPr>
    <w:rPr>
      <w:b/>
      <w:bCs/>
      <w:caps/>
      <w:sz w:val="52"/>
      <w:szCs w:val="28"/>
    </w:rPr>
  </w:style>
  <w:style w:type="paragraph" w:styleId="Ttulo2">
    <w:name w:val="heading 2"/>
    <w:basedOn w:val="Normal"/>
    <w:next w:val="Normal"/>
    <w:link w:val="Ttulo2Car"/>
    <w:autoRedefine/>
    <w:qFormat/>
    <w:rsid w:val="00DE5D76"/>
    <w:pPr>
      <w:keepNext/>
      <w:keepLines/>
      <w:shd w:val="clear" w:color="auto" w:fill="DBE5F1" w:themeFill="accent1" w:themeFillTint="33"/>
      <w:spacing w:before="240"/>
      <w:outlineLvl w:val="1"/>
    </w:pPr>
    <w:rPr>
      <w:b/>
      <w:bCs/>
      <w:caps/>
      <w:sz w:val="22"/>
      <w:lang w:val="es-MX"/>
    </w:rPr>
  </w:style>
  <w:style w:type="paragraph" w:styleId="Ttulo3">
    <w:name w:val="heading 3"/>
    <w:basedOn w:val="Normal"/>
    <w:next w:val="Normal"/>
    <w:link w:val="Ttulo3Car"/>
    <w:autoRedefine/>
    <w:qFormat/>
    <w:rsid w:val="00224733"/>
    <w:pPr>
      <w:keepNext/>
      <w:spacing w:before="60" w:line="240" w:lineRule="auto"/>
      <w:ind w:left="851" w:hanging="851"/>
      <w:outlineLvl w:val="2"/>
    </w:pPr>
    <w:rPr>
      <w:rFonts w:ascii="Arial" w:hAnsi="Arial"/>
      <w:b/>
      <w:bCs/>
      <w:lang w:val="es-MX"/>
    </w:rPr>
  </w:style>
  <w:style w:type="paragraph" w:styleId="Ttulo4">
    <w:name w:val="heading 4"/>
    <w:basedOn w:val="Normal"/>
    <w:next w:val="Normal"/>
    <w:link w:val="Ttulo4Car"/>
    <w:autoRedefine/>
    <w:qFormat/>
    <w:rsid w:val="005E7148"/>
    <w:pPr>
      <w:keepNext/>
      <w:keepLines/>
      <w:spacing w:before="240"/>
      <w:ind w:left="864" w:hanging="864"/>
      <w:jc w:val="left"/>
      <w:outlineLvl w:val="3"/>
    </w:pPr>
    <w:rPr>
      <w:b/>
      <w:bCs/>
      <w:iCs/>
    </w:rPr>
  </w:style>
  <w:style w:type="paragraph" w:styleId="Ttulo5">
    <w:name w:val="heading 5"/>
    <w:aliases w:val="Título 6 jus"/>
    <w:basedOn w:val="Normal"/>
    <w:next w:val="Normal"/>
    <w:link w:val="Ttulo5Car"/>
    <w:autoRedefine/>
    <w:unhideWhenUsed/>
    <w:qFormat/>
    <w:rsid w:val="000215B3"/>
    <w:pPr>
      <w:keepNext/>
      <w:keepLines/>
      <w:numPr>
        <w:ilvl w:val="4"/>
        <w:numId w:val="1"/>
      </w:numPr>
      <w:spacing w:before="200"/>
      <w:outlineLvl w:val="4"/>
    </w:pPr>
    <w:rPr>
      <w:i/>
    </w:rPr>
  </w:style>
  <w:style w:type="paragraph" w:styleId="Ttulo6">
    <w:name w:val="heading 6"/>
    <w:basedOn w:val="Normal"/>
    <w:next w:val="Normal"/>
    <w:link w:val="Ttulo6Car"/>
    <w:unhideWhenUsed/>
    <w:qFormat/>
    <w:rsid w:val="000215B3"/>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unhideWhenUsed/>
    <w:qFormat/>
    <w:rsid w:val="000215B3"/>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unhideWhenUsed/>
    <w:qFormat/>
    <w:rsid w:val="000215B3"/>
    <w:pPr>
      <w:keepNext/>
      <w:keepLines/>
      <w:numPr>
        <w:ilvl w:val="7"/>
        <w:numId w:val="1"/>
      </w:numPr>
      <w:spacing w:before="200"/>
      <w:outlineLvl w:val="7"/>
    </w:pPr>
    <w:rPr>
      <w:rFonts w:ascii="Cambria" w:hAnsi="Cambria"/>
      <w:color w:val="4F81BD"/>
      <w:sz w:val="20"/>
      <w:szCs w:val="20"/>
    </w:rPr>
  </w:style>
  <w:style w:type="paragraph" w:styleId="Ttulo9">
    <w:name w:val="heading 9"/>
    <w:basedOn w:val="Normal"/>
    <w:next w:val="Normal"/>
    <w:link w:val="Ttulo9Car"/>
    <w:unhideWhenUsed/>
    <w:qFormat/>
    <w:rsid w:val="000215B3"/>
    <w:pPr>
      <w:keepNext/>
      <w:keepLines/>
      <w:numPr>
        <w:ilvl w:val="8"/>
        <w:numId w:val="1"/>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B1D3A"/>
    <w:rPr>
      <w:b/>
      <w:bCs/>
      <w:caps/>
      <w:sz w:val="52"/>
      <w:szCs w:val="28"/>
      <w:lang w:val="es-PY" w:eastAsia="en-US" w:bidi="en-US"/>
    </w:rPr>
  </w:style>
  <w:style w:type="character" w:customStyle="1" w:styleId="Ttulo2Car">
    <w:name w:val="Título 2 Car"/>
    <w:basedOn w:val="Fuentedeprrafopredeter"/>
    <w:link w:val="Ttulo2"/>
    <w:rsid w:val="00DE5D76"/>
    <w:rPr>
      <w:b/>
      <w:bCs/>
      <w:caps/>
      <w:sz w:val="22"/>
      <w:szCs w:val="24"/>
      <w:shd w:val="clear" w:color="auto" w:fill="DBE5F1" w:themeFill="accent1" w:themeFillTint="33"/>
      <w:lang w:val="es-MX" w:eastAsia="en-US" w:bidi="en-US"/>
    </w:rPr>
  </w:style>
  <w:style w:type="character" w:customStyle="1" w:styleId="Ttulo3Car">
    <w:name w:val="Título 3 Car"/>
    <w:basedOn w:val="Fuentedeprrafopredeter"/>
    <w:link w:val="Ttulo3"/>
    <w:rsid w:val="00224733"/>
    <w:rPr>
      <w:rFonts w:ascii="Arial" w:hAnsi="Arial"/>
      <w:b/>
      <w:bCs/>
      <w:sz w:val="24"/>
      <w:szCs w:val="24"/>
      <w:lang w:val="es-MX" w:eastAsia="en-US" w:bidi="en-US"/>
    </w:rPr>
  </w:style>
  <w:style w:type="character" w:customStyle="1" w:styleId="Ttulo4Car">
    <w:name w:val="Título 4 Car"/>
    <w:basedOn w:val="Fuentedeprrafopredeter"/>
    <w:link w:val="Ttulo4"/>
    <w:uiPriority w:val="9"/>
    <w:rsid w:val="005E7148"/>
    <w:rPr>
      <w:b/>
      <w:bCs/>
      <w:iCs/>
      <w:sz w:val="24"/>
      <w:szCs w:val="24"/>
      <w:lang w:val="es-PY" w:eastAsia="en-US" w:bidi="en-US"/>
    </w:rPr>
  </w:style>
  <w:style w:type="character" w:customStyle="1" w:styleId="Ttulo5Car">
    <w:name w:val="Título 5 Car"/>
    <w:aliases w:val="Título 6 jus Car"/>
    <w:basedOn w:val="Fuentedeprrafopredeter"/>
    <w:link w:val="Ttulo5"/>
    <w:rsid w:val="000215B3"/>
    <w:rPr>
      <w:i/>
      <w:sz w:val="24"/>
      <w:szCs w:val="24"/>
      <w:lang w:val="es-PY" w:eastAsia="en-US" w:bidi="en-US"/>
    </w:rPr>
  </w:style>
  <w:style w:type="character" w:customStyle="1" w:styleId="Ttulo6Car">
    <w:name w:val="Título 6 Car"/>
    <w:basedOn w:val="Fuentedeprrafopredeter"/>
    <w:link w:val="Ttulo6"/>
    <w:rsid w:val="000215B3"/>
    <w:rPr>
      <w:rFonts w:ascii="Cambria" w:hAnsi="Cambria"/>
      <w:i/>
      <w:iCs/>
      <w:color w:val="243F60"/>
      <w:sz w:val="24"/>
      <w:szCs w:val="24"/>
      <w:lang w:val="es-PY" w:eastAsia="en-US" w:bidi="en-US"/>
    </w:rPr>
  </w:style>
  <w:style w:type="character" w:customStyle="1" w:styleId="Ttulo7Car">
    <w:name w:val="Título 7 Car"/>
    <w:basedOn w:val="Fuentedeprrafopredeter"/>
    <w:link w:val="Ttulo7"/>
    <w:rsid w:val="000215B3"/>
    <w:rPr>
      <w:rFonts w:ascii="Cambria" w:hAnsi="Cambria"/>
      <w:i/>
      <w:iCs/>
      <w:color w:val="404040"/>
      <w:sz w:val="24"/>
      <w:szCs w:val="24"/>
      <w:lang w:val="es-PY" w:eastAsia="en-US" w:bidi="en-US"/>
    </w:rPr>
  </w:style>
  <w:style w:type="character" w:customStyle="1" w:styleId="Ttulo8Car">
    <w:name w:val="Título 8 Car"/>
    <w:basedOn w:val="Fuentedeprrafopredeter"/>
    <w:link w:val="Ttulo8"/>
    <w:rsid w:val="000215B3"/>
    <w:rPr>
      <w:rFonts w:ascii="Cambria" w:hAnsi="Cambria"/>
      <w:color w:val="4F81BD"/>
      <w:lang w:val="es-PY" w:eastAsia="en-US" w:bidi="en-US"/>
    </w:rPr>
  </w:style>
  <w:style w:type="character" w:customStyle="1" w:styleId="Ttulo9Car">
    <w:name w:val="Título 9 Car"/>
    <w:basedOn w:val="Fuentedeprrafopredeter"/>
    <w:link w:val="Ttulo9"/>
    <w:rsid w:val="000215B3"/>
    <w:rPr>
      <w:rFonts w:ascii="Cambria" w:hAnsi="Cambria"/>
      <w:i/>
      <w:iCs/>
      <w:color w:val="404040"/>
      <w:lang w:val="es-PY" w:eastAsia="en-US" w:bidi="en-US"/>
    </w:rPr>
  </w:style>
  <w:style w:type="paragraph" w:styleId="Epgrafe">
    <w:name w:val="caption"/>
    <w:aliases w:val="Epígrafe Car Car Car,Epígrafe Car Car Car1,Epígrafe Car Car Car2,Epígrafe Car Car Car3,Epígrafe Car Car Car4,Epígrafe Car Car Car5,Epígrafe Car Car Car6,Epígrafe Car Car Car7,Epígrafe Car Car Car8,Epígrafe Car Car Car9,Epígrafe Car Car Car10"/>
    <w:basedOn w:val="Normal"/>
    <w:next w:val="Normal"/>
    <w:link w:val="EpgrafeCar"/>
    <w:unhideWhenUsed/>
    <w:qFormat/>
    <w:rsid w:val="00417389"/>
    <w:pPr>
      <w:jc w:val="center"/>
    </w:pPr>
    <w:rPr>
      <w:b/>
      <w:bCs/>
      <w:szCs w:val="18"/>
    </w:rPr>
  </w:style>
  <w:style w:type="character" w:customStyle="1" w:styleId="EpgrafeCar">
    <w:name w:val="Epígrafe Car"/>
    <w:aliases w:val="Epígrafe Car Car Car Car,Epígrafe Car Car Car1 Car,Epígrafe Car Car Car2 Car,Epígrafe Car Car Car3 Car,Epígrafe Car Car Car4 Car,Epígrafe Car Car Car5 Car,Epígrafe Car Car Car6 Car,Epígrafe Car Car Car7 Car,Epígrafe Car Car Car8 Car"/>
    <w:basedOn w:val="Fuentedeprrafopredeter"/>
    <w:link w:val="Epgrafe"/>
    <w:rsid w:val="00534172"/>
    <w:rPr>
      <w:b/>
      <w:bCs/>
      <w:sz w:val="24"/>
      <w:szCs w:val="18"/>
      <w:lang w:val="es-PY" w:eastAsia="en-US" w:bidi="en-US"/>
    </w:rPr>
  </w:style>
  <w:style w:type="paragraph" w:styleId="Ttulo">
    <w:name w:val="Title"/>
    <w:basedOn w:val="Normal"/>
    <w:next w:val="Normal"/>
    <w:link w:val="TtuloCar"/>
    <w:autoRedefine/>
    <w:uiPriority w:val="10"/>
    <w:qFormat/>
    <w:rsid w:val="007A0916"/>
    <w:pPr>
      <w:pBdr>
        <w:bottom w:val="single" w:sz="8" w:space="4" w:color="4F81BD"/>
      </w:pBdr>
      <w:spacing w:line="360" w:lineRule="auto"/>
      <w:contextualSpacing/>
      <w:jc w:val="center"/>
    </w:pPr>
    <w:rPr>
      <w:b/>
      <w:caps/>
      <w:spacing w:val="5"/>
      <w:kern w:val="28"/>
      <w:sz w:val="52"/>
      <w:szCs w:val="52"/>
    </w:rPr>
  </w:style>
  <w:style w:type="character" w:customStyle="1" w:styleId="TtuloCar">
    <w:name w:val="Título Car"/>
    <w:basedOn w:val="Fuentedeprrafopredeter"/>
    <w:link w:val="Ttulo"/>
    <w:uiPriority w:val="10"/>
    <w:rsid w:val="007A0916"/>
    <w:rPr>
      <w:rFonts w:eastAsia="Times New Roman" w:cs="Times New Roman"/>
      <w:b/>
      <w:caps/>
      <w:spacing w:val="5"/>
      <w:kern w:val="28"/>
      <w:sz w:val="52"/>
      <w:szCs w:val="52"/>
    </w:rPr>
  </w:style>
  <w:style w:type="paragraph" w:styleId="Subttulo">
    <w:name w:val="Subtitle"/>
    <w:basedOn w:val="Normal"/>
    <w:next w:val="Normal"/>
    <w:link w:val="SubttuloCar"/>
    <w:uiPriority w:val="11"/>
    <w:qFormat/>
    <w:rsid w:val="000215B3"/>
    <w:pPr>
      <w:numPr>
        <w:ilvl w:val="1"/>
      </w:numPr>
    </w:pPr>
    <w:rPr>
      <w:rFonts w:ascii="Cambria" w:hAnsi="Cambria"/>
      <w:i/>
      <w:iCs/>
      <w:color w:val="4F81BD"/>
      <w:spacing w:val="15"/>
    </w:rPr>
  </w:style>
  <w:style w:type="character" w:customStyle="1" w:styleId="SubttuloCar">
    <w:name w:val="Subtítulo Car"/>
    <w:basedOn w:val="Fuentedeprrafopredeter"/>
    <w:link w:val="Subttulo"/>
    <w:uiPriority w:val="11"/>
    <w:rsid w:val="000215B3"/>
    <w:rPr>
      <w:rFonts w:ascii="Cambria" w:eastAsia="Times New Roman" w:hAnsi="Cambria" w:cs="Times New Roman"/>
      <w:i/>
      <w:iCs/>
      <w:color w:val="4F81BD"/>
      <w:spacing w:val="15"/>
      <w:sz w:val="24"/>
      <w:szCs w:val="24"/>
    </w:rPr>
  </w:style>
  <w:style w:type="character" w:styleId="Textoennegrita">
    <w:name w:val="Strong"/>
    <w:basedOn w:val="Fuentedeprrafopredeter"/>
    <w:uiPriority w:val="22"/>
    <w:qFormat/>
    <w:rsid w:val="000215B3"/>
    <w:rPr>
      <w:rFonts w:ascii="Arial Narrow" w:hAnsi="Arial Narrow"/>
      <w:b/>
      <w:bCs/>
      <w:sz w:val="24"/>
    </w:rPr>
  </w:style>
  <w:style w:type="character" w:styleId="nfasis">
    <w:name w:val="Emphasis"/>
    <w:basedOn w:val="Fuentedeprrafopredeter"/>
    <w:qFormat/>
    <w:rsid w:val="000215B3"/>
    <w:rPr>
      <w:i/>
      <w:iCs/>
    </w:rPr>
  </w:style>
  <w:style w:type="paragraph" w:styleId="Sinespaciado">
    <w:name w:val="No Spacing"/>
    <w:link w:val="SinespaciadoCar"/>
    <w:uiPriority w:val="1"/>
    <w:qFormat/>
    <w:rsid w:val="000215B3"/>
    <w:pPr>
      <w:spacing w:before="120"/>
    </w:pPr>
    <w:rPr>
      <w:sz w:val="24"/>
      <w:szCs w:val="24"/>
      <w:lang w:val="en-US" w:eastAsia="en-US" w:bidi="en-US"/>
    </w:rPr>
  </w:style>
  <w:style w:type="character" w:customStyle="1" w:styleId="SinespaciadoCar">
    <w:name w:val="Sin espaciado Car"/>
    <w:basedOn w:val="Fuentedeprrafopredeter"/>
    <w:link w:val="Sinespaciado"/>
    <w:uiPriority w:val="1"/>
    <w:rsid w:val="000215B3"/>
    <w:rPr>
      <w:sz w:val="24"/>
      <w:szCs w:val="24"/>
      <w:lang w:val="en-US" w:eastAsia="en-US" w:bidi="en-US"/>
    </w:rPr>
  </w:style>
  <w:style w:type="paragraph" w:styleId="Prrafodelista">
    <w:name w:val="List Paragraph"/>
    <w:aliases w:val="titulo 5"/>
    <w:basedOn w:val="Normal"/>
    <w:link w:val="PrrafodelistaCar"/>
    <w:uiPriority w:val="34"/>
    <w:qFormat/>
    <w:rsid w:val="000215B3"/>
    <w:pPr>
      <w:ind w:left="720"/>
      <w:contextualSpacing/>
    </w:pPr>
  </w:style>
  <w:style w:type="character" w:customStyle="1" w:styleId="PrrafodelistaCar">
    <w:name w:val="Párrafo de lista Car"/>
    <w:aliases w:val="titulo 5 Car"/>
    <w:link w:val="Prrafodelista"/>
    <w:uiPriority w:val="99"/>
    <w:locked/>
    <w:rsid w:val="00940C6D"/>
    <w:rPr>
      <w:sz w:val="24"/>
      <w:szCs w:val="24"/>
      <w:lang w:val="es-PY" w:eastAsia="en-US" w:bidi="en-US"/>
    </w:rPr>
  </w:style>
  <w:style w:type="paragraph" w:styleId="Cita">
    <w:name w:val="Quote"/>
    <w:basedOn w:val="Normal"/>
    <w:next w:val="Normal"/>
    <w:link w:val="CitaCar"/>
    <w:uiPriority w:val="29"/>
    <w:qFormat/>
    <w:rsid w:val="000215B3"/>
    <w:rPr>
      <w:i/>
      <w:iCs/>
      <w:color w:val="000000"/>
    </w:rPr>
  </w:style>
  <w:style w:type="character" w:customStyle="1" w:styleId="CitaCar">
    <w:name w:val="Cita Car"/>
    <w:basedOn w:val="Fuentedeprrafopredeter"/>
    <w:link w:val="Cita"/>
    <w:uiPriority w:val="29"/>
    <w:rsid w:val="000215B3"/>
    <w:rPr>
      <w:i/>
      <w:iCs/>
      <w:color w:val="000000"/>
    </w:rPr>
  </w:style>
  <w:style w:type="paragraph" w:styleId="Citadestacada">
    <w:name w:val="Intense Quote"/>
    <w:basedOn w:val="Normal"/>
    <w:next w:val="Normal"/>
    <w:link w:val="CitadestacadaCar"/>
    <w:uiPriority w:val="30"/>
    <w:qFormat/>
    <w:rsid w:val="000215B3"/>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rsid w:val="000215B3"/>
    <w:rPr>
      <w:b/>
      <w:bCs/>
      <w:i/>
      <w:iCs/>
      <w:color w:val="4F81BD"/>
    </w:rPr>
  </w:style>
  <w:style w:type="character" w:styleId="nfasissutil">
    <w:name w:val="Subtle Emphasis"/>
    <w:basedOn w:val="Fuentedeprrafopredeter"/>
    <w:uiPriority w:val="19"/>
    <w:qFormat/>
    <w:rsid w:val="000215B3"/>
    <w:rPr>
      <w:i/>
      <w:iCs/>
      <w:color w:val="808080"/>
    </w:rPr>
  </w:style>
  <w:style w:type="character" w:styleId="nfasisintenso">
    <w:name w:val="Intense Emphasis"/>
    <w:basedOn w:val="Fuentedeprrafopredeter"/>
    <w:uiPriority w:val="21"/>
    <w:qFormat/>
    <w:rsid w:val="000215B3"/>
    <w:rPr>
      <w:b/>
      <w:bCs/>
      <w:i/>
      <w:iCs/>
      <w:color w:val="4F81BD"/>
    </w:rPr>
  </w:style>
  <w:style w:type="character" w:styleId="Referenciasutil">
    <w:name w:val="Subtle Reference"/>
    <w:basedOn w:val="Fuentedeprrafopredeter"/>
    <w:uiPriority w:val="31"/>
    <w:qFormat/>
    <w:rsid w:val="000215B3"/>
    <w:rPr>
      <w:smallCaps/>
      <w:color w:val="C0504D"/>
      <w:u w:val="single"/>
    </w:rPr>
  </w:style>
  <w:style w:type="character" w:styleId="Referenciaintensa">
    <w:name w:val="Intense Reference"/>
    <w:basedOn w:val="Fuentedeprrafopredeter"/>
    <w:uiPriority w:val="32"/>
    <w:qFormat/>
    <w:rsid w:val="000215B3"/>
    <w:rPr>
      <w:b/>
      <w:bCs/>
      <w:smallCaps/>
      <w:color w:val="C0504D"/>
      <w:spacing w:val="5"/>
      <w:u w:val="single"/>
    </w:rPr>
  </w:style>
  <w:style w:type="character" w:styleId="Ttulodellibro">
    <w:name w:val="Book Title"/>
    <w:basedOn w:val="Fuentedeprrafopredeter"/>
    <w:uiPriority w:val="33"/>
    <w:qFormat/>
    <w:rsid w:val="000215B3"/>
    <w:rPr>
      <w:b/>
      <w:bCs/>
      <w:smallCaps/>
      <w:spacing w:val="5"/>
    </w:rPr>
  </w:style>
  <w:style w:type="paragraph" w:styleId="TtulodeTDC">
    <w:name w:val="TOC Heading"/>
    <w:basedOn w:val="Ttulo1"/>
    <w:next w:val="Normal"/>
    <w:uiPriority w:val="39"/>
    <w:unhideWhenUsed/>
    <w:qFormat/>
    <w:rsid w:val="000215B3"/>
    <w:pPr>
      <w:outlineLvl w:val="9"/>
    </w:pPr>
  </w:style>
  <w:style w:type="paragraph" w:styleId="Encabezado">
    <w:name w:val="header"/>
    <w:basedOn w:val="Normal"/>
    <w:link w:val="EncabezadoCar"/>
    <w:uiPriority w:val="99"/>
    <w:unhideWhenUsed/>
    <w:rsid w:val="00E57226"/>
    <w:pPr>
      <w:tabs>
        <w:tab w:val="center" w:pos="4252"/>
        <w:tab w:val="right" w:pos="8504"/>
      </w:tabs>
    </w:pPr>
  </w:style>
  <w:style w:type="character" w:customStyle="1" w:styleId="EncabezadoCar">
    <w:name w:val="Encabezado Car"/>
    <w:basedOn w:val="Fuentedeprrafopredeter"/>
    <w:link w:val="Encabezado"/>
    <w:uiPriority w:val="99"/>
    <w:rsid w:val="00E57226"/>
    <w:rPr>
      <w:rFonts w:ascii="Arial Narrow" w:hAnsi="Arial Narrow"/>
      <w:sz w:val="24"/>
    </w:rPr>
  </w:style>
  <w:style w:type="paragraph" w:styleId="Piedepgina">
    <w:name w:val="footer"/>
    <w:basedOn w:val="Normal"/>
    <w:link w:val="PiedepginaCar"/>
    <w:uiPriority w:val="99"/>
    <w:unhideWhenUsed/>
    <w:rsid w:val="00885207"/>
    <w:pPr>
      <w:tabs>
        <w:tab w:val="center" w:pos="4252"/>
        <w:tab w:val="right" w:pos="8504"/>
      </w:tabs>
    </w:pPr>
  </w:style>
  <w:style w:type="character" w:customStyle="1" w:styleId="PiedepginaCar">
    <w:name w:val="Pie de página Car"/>
    <w:basedOn w:val="Fuentedeprrafopredeter"/>
    <w:link w:val="Piedepgina"/>
    <w:uiPriority w:val="99"/>
    <w:rsid w:val="00885207"/>
  </w:style>
  <w:style w:type="paragraph" w:styleId="Textodeglobo">
    <w:name w:val="Balloon Text"/>
    <w:basedOn w:val="Normal"/>
    <w:link w:val="TextodegloboCar"/>
    <w:uiPriority w:val="99"/>
    <w:unhideWhenUsed/>
    <w:rsid w:val="00E57226"/>
    <w:rPr>
      <w:rFonts w:ascii="Tahoma" w:hAnsi="Tahoma" w:cs="Tahoma"/>
      <w:sz w:val="16"/>
      <w:szCs w:val="16"/>
    </w:rPr>
  </w:style>
  <w:style w:type="character" w:customStyle="1" w:styleId="TextodegloboCar">
    <w:name w:val="Texto de globo Car"/>
    <w:basedOn w:val="Fuentedeprrafopredeter"/>
    <w:link w:val="Textodeglobo"/>
    <w:uiPriority w:val="99"/>
    <w:rsid w:val="00E57226"/>
    <w:rPr>
      <w:rFonts w:ascii="Tahoma" w:hAnsi="Tahoma" w:cs="Tahoma"/>
      <w:sz w:val="16"/>
      <w:szCs w:val="16"/>
    </w:rPr>
  </w:style>
  <w:style w:type="paragraph" w:styleId="Mapadeldocumento">
    <w:name w:val="Document Map"/>
    <w:basedOn w:val="Normal"/>
    <w:link w:val="MapadeldocumentoCar"/>
    <w:uiPriority w:val="99"/>
    <w:semiHidden/>
    <w:unhideWhenUsed/>
    <w:rsid w:val="00E25706"/>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25706"/>
    <w:rPr>
      <w:rFonts w:ascii="Tahoma" w:hAnsi="Tahoma" w:cs="Tahoma"/>
      <w:sz w:val="16"/>
      <w:szCs w:val="16"/>
    </w:rPr>
  </w:style>
  <w:style w:type="table" w:styleId="Tablaconcuadrcula">
    <w:name w:val="Table Grid"/>
    <w:basedOn w:val="Tablanormal"/>
    <w:uiPriority w:val="59"/>
    <w:rsid w:val="001A04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rsid w:val="00725164"/>
    <w:pPr>
      <w:spacing w:before="360"/>
      <w:jc w:val="left"/>
    </w:pPr>
    <w:rPr>
      <w:rFonts w:asciiTheme="majorHAnsi" w:hAnsiTheme="majorHAnsi"/>
      <w:b/>
      <w:bCs/>
      <w:caps/>
    </w:rPr>
  </w:style>
  <w:style w:type="paragraph" w:styleId="TDC2">
    <w:name w:val="toc 2"/>
    <w:basedOn w:val="Normal"/>
    <w:next w:val="Normal"/>
    <w:autoRedefine/>
    <w:uiPriority w:val="39"/>
    <w:unhideWhenUsed/>
    <w:rsid w:val="00641F03"/>
    <w:pPr>
      <w:spacing w:before="240"/>
      <w:jc w:val="left"/>
    </w:pPr>
    <w:rPr>
      <w:rFonts w:asciiTheme="minorHAnsi" w:hAnsiTheme="minorHAnsi"/>
      <w:b/>
      <w:bCs/>
      <w:sz w:val="20"/>
      <w:szCs w:val="20"/>
    </w:rPr>
  </w:style>
  <w:style w:type="paragraph" w:styleId="TDC3">
    <w:name w:val="toc 3"/>
    <w:basedOn w:val="Normal"/>
    <w:next w:val="Normal"/>
    <w:autoRedefine/>
    <w:uiPriority w:val="39"/>
    <w:unhideWhenUsed/>
    <w:rsid w:val="005F0D5F"/>
    <w:pPr>
      <w:spacing w:before="0"/>
      <w:ind w:left="240"/>
      <w:jc w:val="left"/>
    </w:pPr>
    <w:rPr>
      <w:rFonts w:asciiTheme="minorHAnsi" w:hAnsiTheme="minorHAnsi"/>
      <w:sz w:val="20"/>
      <w:szCs w:val="20"/>
    </w:rPr>
  </w:style>
  <w:style w:type="paragraph" w:styleId="TDC4">
    <w:name w:val="toc 4"/>
    <w:basedOn w:val="Normal"/>
    <w:next w:val="Normal"/>
    <w:autoRedefine/>
    <w:uiPriority w:val="39"/>
    <w:unhideWhenUsed/>
    <w:rsid w:val="00725164"/>
    <w:pPr>
      <w:spacing w:before="0"/>
      <w:ind w:left="480"/>
      <w:jc w:val="left"/>
    </w:pPr>
    <w:rPr>
      <w:rFonts w:asciiTheme="minorHAnsi" w:hAnsiTheme="minorHAnsi"/>
      <w:sz w:val="20"/>
      <w:szCs w:val="20"/>
    </w:rPr>
  </w:style>
  <w:style w:type="paragraph" w:styleId="TDC5">
    <w:name w:val="toc 5"/>
    <w:basedOn w:val="Normal"/>
    <w:next w:val="Normal"/>
    <w:autoRedefine/>
    <w:uiPriority w:val="39"/>
    <w:unhideWhenUsed/>
    <w:rsid w:val="00725164"/>
    <w:pPr>
      <w:spacing w:before="0"/>
      <w:ind w:left="720"/>
      <w:jc w:val="left"/>
    </w:pPr>
    <w:rPr>
      <w:rFonts w:asciiTheme="minorHAnsi" w:hAnsiTheme="minorHAnsi"/>
      <w:sz w:val="20"/>
      <w:szCs w:val="20"/>
    </w:rPr>
  </w:style>
  <w:style w:type="paragraph" w:styleId="TDC6">
    <w:name w:val="toc 6"/>
    <w:basedOn w:val="Normal"/>
    <w:next w:val="Normal"/>
    <w:autoRedefine/>
    <w:uiPriority w:val="39"/>
    <w:unhideWhenUsed/>
    <w:rsid w:val="00725164"/>
    <w:pPr>
      <w:spacing w:before="0"/>
      <w:ind w:left="960"/>
      <w:jc w:val="left"/>
    </w:pPr>
    <w:rPr>
      <w:rFonts w:asciiTheme="minorHAnsi" w:hAnsiTheme="minorHAnsi"/>
      <w:sz w:val="20"/>
      <w:szCs w:val="20"/>
    </w:rPr>
  </w:style>
  <w:style w:type="paragraph" w:styleId="TDC7">
    <w:name w:val="toc 7"/>
    <w:basedOn w:val="Normal"/>
    <w:next w:val="Normal"/>
    <w:autoRedefine/>
    <w:uiPriority w:val="39"/>
    <w:unhideWhenUsed/>
    <w:rsid w:val="00725164"/>
    <w:pPr>
      <w:spacing w:before="0"/>
      <w:ind w:left="1200"/>
      <w:jc w:val="left"/>
    </w:pPr>
    <w:rPr>
      <w:rFonts w:asciiTheme="minorHAnsi" w:hAnsiTheme="minorHAnsi"/>
      <w:sz w:val="20"/>
      <w:szCs w:val="20"/>
    </w:rPr>
  </w:style>
  <w:style w:type="paragraph" w:styleId="TDC8">
    <w:name w:val="toc 8"/>
    <w:basedOn w:val="Normal"/>
    <w:next w:val="Normal"/>
    <w:autoRedefine/>
    <w:uiPriority w:val="39"/>
    <w:unhideWhenUsed/>
    <w:rsid w:val="00725164"/>
    <w:pPr>
      <w:spacing w:before="0"/>
      <w:ind w:left="1440"/>
      <w:jc w:val="left"/>
    </w:pPr>
    <w:rPr>
      <w:rFonts w:asciiTheme="minorHAnsi" w:hAnsiTheme="minorHAnsi"/>
      <w:sz w:val="20"/>
      <w:szCs w:val="20"/>
    </w:rPr>
  </w:style>
  <w:style w:type="paragraph" w:styleId="TDC9">
    <w:name w:val="toc 9"/>
    <w:basedOn w:val="Normal"/>
    <w:next w:val="Normal"/>
    <w:autoRedefine/>
    <w:uiPriority w:val="39"/>
    <w:unhideWhenUsed/>
    <w:rsid w:val="00725164"/>
    <w:pPr>
      <w:spacing w:before="0"/>
      <w:ind w:left="1680"/>
      <w:jc w:val="left"/>
    </w:pPr>
    <w:rPr>
      <w:rFonts w:asciiTheme="minorHAnsi" w:hAnsiTheme="minorHAnsi"/>
      <w:sz w:val="20"/>
      <w:szCs w:val="20"/>
    </w:rPr>
  </w:style>
  <w:style w:type="character" w:styleId="Hipervnculo">
    <w:name w:val="Hyperlink"/>
    <w:basedOn w:val="Fuentedeprrafopredeter"/>
    <w:uiPriority w:val="99"/>
    <w:unhideWhenUsed/>
    <w:rsid w:val="00725164"/>
    <w:rPr>
      <w:color w:val="0000FF"/>
      <w:u w:val="single"/>
    </w:rPr>
  </w:style>
  <w:style w:type="paragraph" w:styleId="Tabladeilustraciones">
    <w:name w:val="table of figures"/>
    <w:basedOn w:val="Normal"/>
    <w:next w:val="Normal"/>
    <w:uiPriority w:val="99"/>
    <w:unhideWhenUsed/>
    <w:rsid w:val="008E648F"/>
  </w:style>
  <w:style w:type="paragraph" w:styleId="NormalWeb">
    <w:name w:val="Normal (Web)"/>
    <w:basedOn w:val="Normal"/>
    <w:uiPriority w:val="99"/>
    <w:unhideWhenUsed/>
    <w:rsid w:val="00D04288"/>
    <w:pPr>
      <w:spacing w:before="100" w:beforeAutospacing="1" w:after="100" w:afterAutospacing="1" w:line="240" w:lineRule="auto"/>
      <w:jc w:val="left"/>
    </w:pPr>
    <w:rPr>
      <w:rFonts w:ascii="Times New Roman" w:hAnsi="Times New Roman"/>
      <w:lang w:val="es-ES" w:eastAsia="es-ES" w:bidi="ar-SA"/>
    </w:rPr>
  </w:style>
  <w:style w:type="paragraph" w:customStyle="1" w:styleId="Default">
    <w:name w:val="Default"/>
    <w:rsid w:val="006550CF"/>
    <w:pPr>
      <w:autoSpaceDE w:val="0"/>
      <w:autoSpaceDN w:val="0"/>
      <w:adjustRightInd w:val="0"/>
    </w:pPr>
    <w:rPr>
      <w:rFonts w:ascii="Tahoma" w:eastAsiaTheme="minorHAnsi" w:hAnsi="Tahoma" w:cs="Tahoma"/>
      <w:color w:val="000000"/>
      <w:sz w:val="24"/>
      <w:szCs w:val="24"/>
      <w:lang w:eastAsia="en-US"/>
    </w:rPr>
  </w:style>
  <w:style w:type="paragraph" w:styleId="Textonotapie">
    <w:name w:val="footnote text"/>
    <w:aliases w:val="single space,footnote text,single space Car,fn,F,Style 25"/>
    <w:basedOn w:val="Normal"/>
    <w:link w:val="TextonotapieCar"/>
    <w:rsid w:val="00323DD9"/>
    <w:pPr>
      <w:spacing w:before="100" w:beforeAutospacing="1" w:after="100" w:afterAutospacing="1" w:line="240" w:lineRule="auto"/>
    </w:pPr>
    <w:rPr>
      <w:rFonts w:ascii="Calibri" w:hAnsi="Calibri"/>
      <w:sz w:val="20"/>
      <w:szCs w:val="20"/>
      <w:lang w:val="es-PE" w:eastAsia="es-ES" w:bidi="ar-SA"/>
    </w:rPr>
  </w:style>
  <w:style w:type="character" w:customStyle="1" w:styleId="TextonotapieCar">
    <w:name w:val="Texto nota pie Car"/>
    <w:aliases w:val="single space Car1,footnote text Car,single space Car Car,fn Car,F Car,Style 25 Car"/>
    <w:basedOn w:val="Fuentedeprrafopredeter"/>
    <w:link w:val="Textonotapie"/>
    <w:rsid w:val="00323DD9"/>
    <w:rPr>
      <w:rFonts w:ascii="Calibri" w:hAnsi="Calibri"/>
      <w:lang w:val="es-PE"/>
    </w:rPr>
  </w:style>
  <w:style w:type="character" w:styleId="Refdenotaalpie">
    <w:name w:val="footnote reference"/>
    <w:aliases w:val="Style 24,o,ftref,Ref,de nota al pie"/>
    <w:basedOn w:val="Fuentedeprrafopredeter"/>
    <w:rsid w:val="00323DD9"/>
    <w:rPr>
      <w:vertAlign w:val="superscript"/>
    </w:rPr>
  </w:style>
  <w:style w:type="table" w:customStyle="1" w:styleId="Sombreadoclaro1">
    <w:name w:val="Sombreado claro1"/>
    <w:basedOn w:val="Tablanormal"/>
    <w:uiPriority w:val="60"/>
    <w:rsid w:val="007D1C2E"/>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cxmsonormal">
    <w:name w:val="ecxmsonormal"/>
    <w:basedOn w:val="Normal"/>
    <w:rsid w:val="00AF1EBF"/>
    <w:pPr>
      <w:spacing w:before="100" w:beforeAutospacing="1" w:after="100" w:afterAutospacing="1" w:line="240" w:lineRule="auto"/>
      <w:jc w:val="left"/>
    </w:pPr>
    <w:rPr>
      <w:rFonts w:ascii="Times New Roman" w:hAnsi="Times New Roman"/>
      <w:lang w:eastAsia="es-PY" w:bidi="ar-SA"/>
    </w:rPr>
  </w:style>
  <w:style w:type="paragraph" w:customStyle="1" w:styleId="Normal11">
    <w:name w:val="Normal11"/>
    <w:link w:val="Normal1Char"/>
    <w:rsid w:val="00A10A2C"/>
    <w:pPr>
      <w:spacing w:before="200" w:after="200" w:line="276" w:lineRule="auto"/>
    </w:pPr>
    <w:rPr>
      <w:rFonts w:ascii="Verdana" w:hAnsi="Verdana"/>
      <w:sz w:val="24"/>
      <w:szCs w:val="24"/>
      <w:lang w:val="en-GB" w:eastAsia="en-US"/>
    </w:rPr>
  </w:style>
  <w:style w:type="character" w:customStyle="1" w:styleId="Normal1Char">
    <w:name w:val="Normal1 Char"/>
    <w:basedOn w:val="Fuentedeprrafopredeter"/>
    <w:link w:val="Normal11"/>
    <w:rsid w:val="00A10A2C"/>
    <w:rPr>
      <w:rFonts w:ascii="Verdana" w:hAnsi="Verdana"/>
      <w:sz w:val="24"/>
      <w:szCs w:val="24"/>
      <w:lang w:val="en-GB" w:eastAsia="en-US"/>
    </w:rPr>
  </w:style>
  <w:style w:type="character" w:styleId="Refdecomentario">
    <w:name w:val="annotation reference"/>
    <w:basedOn w:val="Fuentedeprrafopredeter"/>
    <w:uiPriority w:val="99"/>
    <w:semiHidden/>
    <w:unhideWhenUsed/>
    <w:rsid w:val="0052357A"/>
    <w:rPr>
      <w:sz w:val="16"/>
      <w:szCs w:val="16"/>
    </w:rPr>
  </w:style>
  <w:style w:type="paragraph" w:styleId="Textocomentario">
    <w:name w:val="annotation text"/>
    <w:basedOn w:val="Normal"/>
    <w:link w:val="TextocomentarioCar"/>
    <w:uiPriority w:val="99"/>
    <w:semiHidden/>
    <w:unhideWhenUsed/>
    <w:rsid w:val="0052357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2357A"/>
    <w:rPr>
      <w:lang w:val="es-PY" w:eastAsia="en-US" w:bidi="en-US"/>
    </w:rPr>
  </w:style>
  <w:style w:type="paragraph" w:styleId="Asuntodelcomentario">
    <w:name w:val="annotation subject"/>
    <w:basedOn w:val="Textocomentario"/>
    <w:next w:val="Textocomentario"/>
    <w:link w:val="AsuntodelcomentarioCar"/>
    <w:uiPriority w:val="99"/>
    <w:semiHidden/>
    <w:unhideWhenUsed/>
    <w:rsid w:val="0052357A"/>
    <w:rPr>
      <w:b/>
      <w:bCs/>
    </w:rPr>
  </w:style>
  <w:style w:type="character" w:customStyle="1" w:styleId="AsuntodelcomentarioCar">
    <w:name w:val="Asunto del comentario Car"/>
    <w:basedOn w:val="TextocomentarioCar"/>
    <w:link w:val="Asuntodelcomentario"/>
    <w:uiPriority w:val="99"/>
    <w:semiHidden/>
    <w:rsid w:val="0052357A"/>
    <w:rPr>
      <w:b/>
      <w:bCs/>
      <w:lang w:val="es-PY" w:eastAsia="en-US" w:bidi="en-US"/>
    </w:rPr>
  </w:style>
  <w:style w:type="paragraph" w:styleId="Revisin">
    <w:name w:val="Revision"/>
    <w:hidden/>
    <w:uiPriority w:val="99"/>
    <w:semiHidden/>
    <w:rsid w:val="00851A84"/>
    <w:rPr>
      <w:sz w:val="24"/>
      <w:szCs w:val="24"/>
      <w:lang w:val="es-PY" w:eastAsia="en-US" w:bidi="en-US"/>
    </w:rPr>
  </w:style>
  <w:style w:type="paragraph" w:customStyle="1" w:styleId="ind">
    <w:name w:val="ind"/>
    <w:basedOn w:val="Normal"/>
    <w:rsid w:val="00A37716"/>
    <w:pPr>
      <w:numPr>
        <w:ilvl w:val="2"/>
        <w:numId w:val="32"/>
      </w:numPr>
      <w:tabs>
        <w:tab w:val="left" w:pos="-7920"/>
        <w:tab w:val="left" w:pos="-7440"/>
        <w:tab w:val="left" w:pos="-4800"/>
        <w:tab w:val="left" w:pos="3600"/>
      </w:tabs>
      <w:suppressAutoHyphens/>
      <w:spacing w:before="0" w:line="240" w:lineRule="auto"/>
      <w:jc w:val="left"/>
    </w:pPr>
    <w:rPr>
      <w:rFonts w:ascii="Times New Roman" w:hAnsi="Times New Roman"/>
      <w:spacing w:val="-2"/>
      <w:sz w:val="20"/>
      <w:szCs w:val="20"/>
      <w:lang w:val="es-ES" w:bidi="ar-SA"/>
    </w:rPr>
  </w:style>
  <w:style w:type="paragraph" w:styleId="Listaconvietas3">
    <w:name w:val="List Bullet 3"/>
    <w:basedOn w:val="Normal"/>
    <w:rsid w:val="00281CA7"/>
    <w:pPr>
      <w:numPr>
        <w:numId w:val="33"/>
      </w:numPr>
      <w:spacing w:before="0" w:line="240" w:lineRule="auto"/>
    </w:pPr>
    <w:rPr>
      <w:rFonts w:ascii="Arial" w:hAnsi="Arial" w:cs="Arial"/>
      <w:sz w:val="22"/>
      <w:szCs w:val="22"/>
      <w:lang w:val="es-ES" w:bidi="ar-SA"/>
    </w:rPr>
  </w:style>
  <w:style w:type="paragraph" w:customStyle="1" w:styleId="MarcadorRomano">
    <w:name w:val="Marcador Romano"/>
    <w:aliases w:val="mr"/>
    <w:basedOn w:val="Ttulo1"/>
    <w:rsid w:val="00E57A68"/>
    <w:pPr>
      <w:numPr>
        <w:numId w:val="0"/>
      </w:numPr>
      <w:spacing w:before="360" w:after="120" w:line="240" w:lineRule="auto"/>
      <w:jc w:val="both"/>
    </w:pPr>
    <w:rPr>
      <w:rFonts w:ascii="Arial" w:hAnsi="Arial"/>
      <w:caps w:val="0"/>
      <w:emboss/>
      <w:kern w:val="32"/>
      <w:sz w:val="28"/>
      <w:lang w:val="es-MX" w:eastAsia="es-ES" w:bidi="ar-SA"/>
    </w:rPr>
  </w:style>
  <w:style w:type="paragraph" w:customStyle="1" w:styleId="Bullet">
    <w:name w:val="Bullet"/>
    <w:aliases w:val="b"/>
    <w:basedOn w:val="Textodebloque"/>
    <w:rsid w:val="00E57A68"/>
    <w:pPr>
      <w:numPr>
        <w:numId w:val="46"/>
      </w:numPr>
    </w:pPr>
    <w:rPr>
      <w:b/>
    </w:rPr>
  </w:style>
  <w:style w:type="paragraph" w:styleId="Textodebloque">
    <w:name w:val="Block Text"/>
    <w:basedOn w:val="Normal"/>
    <w:rsid w:val="00E57A68"/>
    <w:pPr>
      <w:spacing w:before="0" w:after="120" w:line="240" w:lineRule="auto"/>
      <w:ind w:left="1440" w:right="1440"/>
    </w:pPr>
    <w:rPr>
      <w:rFonts w:ascii="Times New Roman" w:hAnsi="Times New Roman"/>
      <w:szCs w:val="20"/>
      <w:lang w:val="es-ES_tradnl" w:eastAsia="es-ES" w:bidi="ar-SA"/>
    </w:rPr>
  </w:style>
  <w:style w:type="paragraph" w:customStyle="1" w:styleId="Numerador">
    <w:name w:val="Numerador"/>
    <w:aliases w:val="n"/>
    <w:basedOn w:val="Textodebloque"/>
    <w:rsid w:val="00E57A68"/>
    <w:pPr>
      <w:numPr>
        <w:numId w:val="49"/>
      </w:numPr>
    </w:pPr>
    <w:rPr>
      <w:b/>
    </w:rPr>
  </w:style>
  <w:style w:type="paragraph" w:customStyle="1" w:styleId="NormalDespusNumerador">
    <w:name w:val="Normal Después Numerador"/>
    <w:aliases w:val="nn"/>
    <w:basedOn w:val="Normal"/>
    <w:rsid w:val="00E57A68"/>
    <w:pPr>
      <w:spacing w:before="0" w:line="240" w:lineRule="auto"/>
      <w:ind w:left="340"/>
    </w:pPr>
    <w:rPr>
      <w:rFonts w:ascii="Times New Roman" w:hAnsi="Times New Roman"/>
      <w:szCs w:val="20"/>
      <w:lang w:val="es-ES_tradnl" w:eastAsia="es-ES" w:bidi="ar-SA"/>
    </w:rPr>
  </w:style>
  <w:style w:type="paragraph" w:customStyle="1" w:styleId="Numerador2">
    <w:name w:val="Numerador2"/>
    <w:aliases w:val="n2"/>
    <w:basedOn w:val="Numerador"/>
    <w:rsid w:val="00E57A68"/>
    <w:pPr>
      <w:numPr>
        <w:numId w:val="51"/>
      </w:numPr>
    </w:pPr>
  </w:style>
  <w:style w:type="paragraph" w:customStyle="1" w:styleId="bullet2">
    <w:name w:val="bullet2"/>
    <w:aliases w:val="b2"/>
    <w:basedOn w:val="Normal"/>
    <w:rsid w:val="00E57A68"/>
    <w:pPr>
      <w:numPr>
        <w:numId w:val="47"/>
      </w:numPr>
      <w:spacing w:before="0" w:line="240" w:lineRule="auto"/>
    </w:pPr>
    <w:rPr>
      <w:rFonts w:ascii="Times New Roman" w:hAnsi="Times New Roman"/>
      <w:szCs w:val="20"/>
      <w:lang w:val="es-ES_tradnl" w:eastAsia="es-ES" w:bidi="ar-SA"/>
    </w:rPr>
  </w:style>
  <w:style w:type="paragraph" w:customStyle="1" w:styleId="TtuloProcedimiento">
    <w:name w:val="Título Procedimiento"/>
    <w:aliases w:val="tp,Título Principal"/>
    <w:basedOn w:val="Ttulo1"/>
    <w:rsid w:val="00E57A68"/>
    <w:pPr>
      <w:numPr>
        <w:numId w:val="0"/>
      </w:numPr>
      <w:spacing w:before="360" w:after="120" w:line="240" w:lineRule="auto"/>
      <w:jc w:val="both"/>
    </w:pPr>
    <w:rPr>
      <w:rFonts w:ascii="Arial" w:hAnsi="Arial"/>
      <w:caps w:val="0"/>
      <w:smallCaps/>
      <w:emboss/>
      <w:kern w:val="32"/>
      <w:sz w:val="28"/>
      <w:lang w:val="es-MX" w:eastAsia="es-ES" w:bidi="ar-SA"/>
    </w:rPr>
  </w:style>
  <w:style w:type="paragraph" w:customStyle="1" w:styleId="NumeradorRomano">
    <w:name w:val="Numerador Romano"/>
    <w:aliases w:val="nr"/>
    <w:basedOn w:val="Ttulo1"/>
    <w:rsid w:val="00E57A68"/>
    <w:pPr>
      <w:numPr>
        <w:numId w:val="48"/>
      </w:numPr>
      <w:tabs>
        <w:tab w:val="clear" w:pos="397"/>
      </w:tabs>
      <w:spacing w:before="360" w:after="120" w:line="240" w:lineRule="auto"/>
      <w:ind w:left="720" w:hanging="360"/>
      <w:jc w:val="both"/>
    </w:pPr>
    <w:rPr>
      <w:rFonts w:ascii="Arial" w:hAnsi="Arial"/>
      <w:caps w:val="0"/>
      <w:emboss/>
      <w:kern w:val="32"/>
      <w:sz w:val="24"/>
      <w:szCs w:val="24"/>
      <w:lang w:val="es-MX" w:eastAsia="es-ES" w:bidi="ar-SA"/>
    </w:rPr>
  </w:style>
  <w:style w:type="paragraph" w:customStyle="1" w:styleId="NormalProcesos">
    <w:name w:val="Normal Procesos"/>
    <w:aliases w:val="np"/>
    <w:basedOn w:val="Normal"/>
    <w:rsid w:val="00E57A68"/>
    <w:pPr>
      <w:spacing w:before="0" w:line="240" w:lineRule="auto"/>
      <w:ind w:left="397"/>
    </w:pPr>
    <w:rPr>
      <w:rFonts w:ascii="Times New Roman" w:hAnsi="Times New Roman"/>
      <w:szCs w:val="22"/>
      <w:lang w:val="es-ES_tradnl" w:eastAsia="es-ES" w:bidi="ar-SA"/>
    </w:rPr>
  </w:style>
  <w:style w:type="paragraph" w:styleId="Textoindependiente">
    <w:name w:val="Body Text"/>
    <w:aliases w:val=" Car"/>
    <w:basedOn w:val="Normal"/>
    <w:link w:val="TextoindependienteCar"/>
    <w:rsid w:val="00E57A68"/>
    <w:pPr>
      <w:spacing w:before="0" w:line="240" w:lineRule="auto"/>
    </w:pPr>
    <w:rPr>
      <w:rFonts w:ascii="Times New Roman" w:hAnsi="Times New Roman"/>
      <w:lang w:val="es-ES" w:eastAsia="es-ES" w:bidi="ar-SA"/>
    </w:rPr>
  </w:style>
  <w:style w:type="character" w:customStyle="1" w:styleId="TextoindependienteCar">
    <w:name w:val="Texto independiente Car"/>
    <w:aliases w:val=" Car Car"/>
    <w:basedOn w:val="Fuentedeprrafopredeter"/>
    <w:link w:val="Textoindependiente"/>
    <w:rsid w:val="00E57A68"/>
    <w:rPr>
      <w:rFonts w:ascii="Times New Roman" w:hAnsi="Times New Roman"/>
      <w:sz w:val="24"/>
      <w:szCs w:val="24"/>
    </w:rPr>
  </w:style>
  <w:style w:type="paragraph" w:customStyle="1" w:styleId="IncisoMaysculas">
    <w:name w:val="Inciso Mayúsculas"/>
    <w:aliases w:val="im"/>
    <w:basedOn w:val="Ttulo1"/>
    <w:autoRedefine/>
    <w:rsid w:val="00E57A68"/>
    <w:pPr>
      <w:numPr>
        <w:numId w:val="50"/>
      </w:numPr>
      <w:tabs>
        <w:tab w:val="clear" w:pos="757"/>
      </w:tabs>
      <w:spacing w:before="360" w:after="120" w:line="240" w:lineRule="auto"/>
      <w:ind w:left="720"/>
      <w:jc w:val="both"/>
    </w:pPr>
    <w:rPr>
      <w:rFonts w:ascii="Arial" w:hAnsi="Arial"/>
      <w:caps w:val="0"/>
      <w:smallCaps/>
      <w:emboss/>
      <w:kern w:val="32"/>
      <w:sz w:val="22"/>
      <w:szCs w:val="22"/>
      <w:lang w:val="es-MX" w:eastAsia="es-ES" w:bidi="ar-SA"/>
    </w:rPr>
  </w:style>
  <w:style w:type="paragraph" w:styleId="Textoindependiente2">
    <w:name w:val="Body Text 2"/>
    <w:basedOn w:val="Normal"/>
    <w:link w:val="Textoindependiente2Car"/>
    <w:rsid w:val="00E57A68"/>
    <w:pPr>
      <w:spacing w:before="0" w:line="240" w:lineRule="auto"/>
      <w:ind w:left="360" w:firstLine="720"/>
    </w:pPr>
    <w:rPr>
      <w:rFonts w:ascii="Times New Roman" w:hAnsi="Times New Roman"/>
      <w:szCs w:val="20"/>
      <w:lang w:val="es-ES_tradnl" w:eastAsia="es-ES" w:bidi="ar-SA"/>
    </w:rPr>
  </w:style>
  <w:style w:type="character" w:customStyle="1" w:styleId="Textoindependiente2Car">
    <w:name w:val="Texto independiente 2 Car"/>
    <w:basedOn w:val="Fuentedeprrafopredeter"/>
    <w:link w:val="Textoindependiente2"/>
    <w:rsid w:val="00E57A68"/>
    <w:rPr>
      <w:rFonts w:ascii="Times New Roman" w:hAnsi="Times New Roman"/>
      <w:sz w:val="24"/>
      <w:lang w:val="es-ES_tradnl"/>
    </w:rPr>
  </w:style>
  <w:style w:type="paragraph" w:customStyle="1" w:styleId="Ttulo4minusculas">
    <w:name w:val="Título 4 minusculas"/>
    <w:aliases w:val="TM"/>
    <w:basedOn w:val="NormaldespusdelTtulo3Literal"/>
    <w:next w:val="Normal"/>
    <w:rsid w:val="00E57A68"/>
    <w:pPr>
      <w:tabs>
        <w:tab w:val="num" w:pos="3300"/>
      </w:tabs>
      <w:ind w:left="3300" w:hanging="360"/>
    </w:pPr>
    <w:rPr>
      <w:b/>
    </w:rPr>
  </w:style>
  <w:style w:type="paragraph" w:customStyle="1" w:styleId="NormaldespusdelTtulo3Literal">
    <w:name w:val="Normal después del Título 3 Literal"/>
    <w:aliases w:val="NTL"/>
    <w:basedOn w:val="NormalDespusdelTtulo2numeral"/>
    <w:rsid w:val="00E57A68"/>
    <w:pPr>
      <w:ind w:left="960"/>
    </w:pPr>
    <w:rPr>
      <w:szCs w:val="24"/>
    </w:rPr>
  </w:style>
  <w:style w:type="paragraph" w:customStyle="1" w:styleId="NormalDespusdelTtulo2numeral">
    <w:name w:val="Normal Después del Título 2 numeral"/>
    <w:aliases w:val="NTN"/>
    <w:basedOn w:val="NormalDespusdelTtulo1Romano"/>
    <w:next w:val="Normal"/>
    <w:rsid w:val="00E57A68"/>
    <w:pPr>
      <w:ind w:left="600"/>
    </w:pPr>
  </w:style>
  <w:style w:type="paragraph" w:customStyle="1" w:styleId="NormalDespusdelTtulo1Romano">
    <w:name w:val="Normal Después del Título 1 Romano"/>
    <w:aliases w:val="NTR"/>
    <w:basedOn w:val="Normal"/>
    <w:next w:val="Normal"/>
    <w:rsid w:val="00E57A68"/>
    <w:pPr>
      <w:spacing w:before="0" w:line="240" w:lineRule="auto"/>
      <w:ind w:left="240"/>
    </w:pPr>
    <w:rPr>
      <w:rFonts w:ascii="Times New Roman" w:hAnsi="Times New Roman"/>
      <w:szCs w:val="20"/>
      <w:lang w:val="es-ES_tradnl" w:eastAsia="es-ES" w:bidi="ar-SA"/>
    </w:rPr>
  </w:style>
  <w:style w:type="paragraph" w:customStyle="1" w:styleId="NumeradoNivel1">
    <w:name w:val="Numerado Nivel 1"/>
    <w:basedOn w:val="Normal"/>
    <w:autoRedefine/>
    <w:rsid w:val="00E57A68"/>
    <w:pPr>
      <w:tabs>
        <w:tab w:val="num" w:pos="600"/>
      </w:tabs>
      <w:spacing w:before="0" w:line="240" w:lineRule="auto"/>
      <w:ind w:left="600" w:hanging="360"/>
    </w:pPr>
    <w:rPr>
      <w:rFonts w:ascii="Times New Roman" w:hAnsi="Times New Roman"/>
      <w:szCs w:val="20"/>
      <w:lang w:val="es-BO" w:eastAsia="es-ES" w:bidi="ar-SA"/>
    </w:rPr>
  </w:style>
  <w:style w:type="paragraph" w:customStyle="1" w:styleId="bullet0">
    <w:name w:val="bullet"/>
    <w:basedOn w:val="Normal"/>
    <w:next w:val="NumeradoNivel1"/>
    <w:autoRedefine/>
    <w:rsid w:val="00E57A68"/>
    <w:pPr>
      <w:tabs>
        <w:tab w:val="num" w:pos="1304"/>
      </w:tabs>
      <w:spacing w:before="0" w:line="240" w:lineRule="auto"/>
      <w:ind w:left="1304" w:hanging="170"/>
    </w:pPr>
    <w:rPr>
      <w:rFonts w:ascii="Times New Roman" w:hAnsi="Times New Roman"/>
      <w:szCs w:val="20"/>
      <w:lang w:val="es-BO" w:eastAsia="es-ES" w:bidi="ar-SA"/>
    </w:rPr>
  </w:style>
  <w:style w:type="paragraph" w:styleId="Sangra2detindependiente">
    <w:name w:val="Body Text Indent 2"/>
    <w:basedOn w:val="Normal"/>
    <w:link w:val="Sangra2detindependienteCar"/>
    <w:rsid w:val="00E57A68"/>
    <w:pPr>
      <w:spacing w:before="0" w:line="240" w:lineRule="auto"/>
      <w:ind w:left="180"/>
    </w:pPr>
    <w:rPr>
      <w:rFonts w:ascii="Times New Roman" w:hAnsi="Times New Roman"/>
      <w:lang w:val="es-BO" w:eastAsia="es-ES" w:bidi="ar-SA"/>
    </w:rPr>
  </w:style>
  <w:style w:type="character" w:customStyle="1" w:styleId="Sangra2detindependienteCar">
    <w:name w:val="Sangría 2 de t. independiente Car"/>
    <w:basedOn w:val="Fuentedeprrafopredeter"/>
    <w:link w:val="Sangra2detindependiente"/>
    <w:rsid w:val="00E57A68"/>
    <w:rPr>
      <w:rFonts w:ascii="Times New Roman" w:hAnsi="Times New Roman"/>
      <w:sz w:val="24"/>
      <w:szCs w:val="24"/>
      <w:lang w:val="es-BO"/>
    </w:rPr>
  </w:style>
  <w:style w:type="paragraph" w:styleId="Sangradetextonormal">
    <w:name w:val="Body Text Indent"/>
    <w:basedOn w:val="Normal"/>
    <w:link w:val="SangradetextonormalCar"/>
    <w:rsid w:val="00E57A68"/>
    <w:pPr>
      <w:spacing w:before="0" w:line="240" w:lineRule="auto"/>
      <w:ind w:left="1080"/>
    </w:pPr>
    <w:rPr>
      <w:rFonts w:ascii="Times New Roman" w:hAnsi="Times New Roman" w:cs="Arial"/>
      <w:lang w:val="es-MX" w:eastAsia="es-ES" w:bidi="ar-SA"/>
    </w:rPr>
  </w:style>
  <w:style w:type="character" w:customStyle="1" w:styleId="SangradetextonormalCar">
    <w:name w:val="Sangría de texto normal Car"/>
    <w:basedOn w:val="Fuentedeprrafopredeter"/>
    <w:link w:val="Sangradetextonormal"/>
    <w:rsid w:val="00E57A68"/>
    <w:rPr>
      <w:rFonts w:ascii="Times New Roman" w:hAnsi="Times New Roman" w:cs="Arial"/>
      <w:sz w:val="24"/>
      <w:szCs w:val="24"/>
      <w:lang w:val="es-MX"/>
    </w:rPr>
  </w:style>
  <w:style w:type="character" w:styleId="Nmerodepgina">
    <w:name w:val="page number"/>
    <w:basedOn w:val="Fuentedeprrafopredeter"/>
    <w:rsid w:val="00E57A68"/>
  </w:style>
  <w:style w:type="paragraph" w:styleId="Textoindependiente3">
    <w:name w:val="Body Text 3"/>
    <w:basedOn w:val="Normal"/>
    <w:link w:val="Textoindependiente3Car"/>
    <w:rsid w:val="00E57A68"/>
    <w:pPr>
      <w:spacing w:before="0" w:after="120" w:line="240" w:lineRule="auto"/>
    </w:pPr>
    <w:rPr>
      <w:rFonts w:ascii="Times New Roman" w:hAnsi="Times New Roman"/>
      <w:sz w:val="16"/>
      <w:szCs w:val="16"/>
      <w:lang w:val="es-ES_tradnl" w:eastAsia="es-ES" w:bidi="ar-SA"/>
    </w:rPr>
  </w:style>
  <w:style w:type="character" w:customStyle="1" w:styleId="Textoindependiente3Car">
    <w:name w:val="Texto independiente 3 Car"/>
    <w:basedOn w:val="Fuentedeprrafopredeter"/>
    <w:link w:val="Textoindependiente3"/>
    <w:rsid w:val="00E57A68"/>
    <w:rPr>
      <w:rFonts w:ascii="Times New Roman" w:hAnsi="Times New Roman"/>
      <w:sz w:val="16"/>
      <w:szCs w:val="16"/>
      <w:lang w:val="es-ES_tradnl"/>
    </w:rPr>
  </w:style>
  <w:style w:type="paragraph" w:customStyle="1" w:styleId="EstiloCentrado">
    <w:name w:val="Estilo Centrado"/>
    <w:basedOn w:val="Normal"/>
    <w:rsid w:val="00E57A68"/>
    <w:pPr>
      <w:spacing w:before="0" w:line="240" w:lineRule="auto"/>
      <w:jc w:val="center"/>
    </w:pPr>
    <w:rPr>
      <w:rFonts w:ascii="Times New Roman" w:hAnsi="Times New Roman"/>
      <w:szCs w:val="20"/>
      <w:lang w:val="es-ES" w:eastAsia="es-ES" w:bidi="ar-SA"/>
    </w:rPr>
  </w:style>
  <w:style w:type="character" w:customStyle="1" w:styleId="EstiloArialNarrow">
    <w:name w:val="Estilo Arial Narrow"/>
    <w:basedOn w:val="Fuentedeprrafopredeter"/>
    <w:rsid w:val="00E57A68"/>
    <w:rPr>
      <w:rFonts w:ascii="Arial Narrow" w:hAnsi="Arial Narrow"/>
      <w:sz w:val="22"/>
    </w:rPr>
  </w:style>
  <w:style w:type="paragraph" w:customStyle="1" w:styleId="Chapter">
    <w:name w:val="Chapter"/>
    <w:basedOn w:val="Normal"/>
    <w:next w:val="Normal"/>
    <w:rsid w:val="00E57A68"/>
    <w:pPr>
      <w:tabs>
        <w:tab w:val="num" w:pos="360"/>
        <w:tab w:val="left" w:pos="1440"/>
      </w:tabs>
      <w:spacing w:before="240" w:after="240" w:line="240" w:lineRule="auto"/>
      <w:ind w:left="360" w:hanging="360"/>
      <w:jc w:val="center"/>
    </w:pPr>
    <w:rPr>
      <w:rFonts w:ascii="Times New Roman" w:hAnsi="Times New Roman"/>
      <w:b/>
      <w:smallCaps/>
      <w:szCs w:val="20"/>
      <w:lang w:val="es-ES_tradnl" w:bidi="ar-SA"/>
    </w:rPr>
  </w:style>
  <w:style w:type="paragraph" w:customStyle="1" w:styleId="Paragraph">
    <w:name w:val="Paragraph"/>
    <w:basedOn w:val="Sangradetextonormal"/>
    <w:rsid w:val="00E57A68"/>
    <w:pPr>
      <w:tabs>
        <w:tab w:val="num" w:pos="360"/>
      </w:tabs>
      <w:spacing w:before="120" w:after="120"/>
      <w:ind w:left="360" w:hanging="360"/>
      <w:outlineLvl w:val="1"/>
    </w:pPr>
    <w:rPr>
      <w:rFonts w:cs="Times New Roman"/>
      <w:szCs w:val="20"/>
      <w:lang w:val="es-ES_tradnl" w:eastAsia="en-US"/>
    </w:rPr>
  </w:style>
  <w:style w:type="paragraph" w:customStyle="1" w:styleId="subpar">
    <w:name w:val="subpar"/>
    <w:basedOn w:val="Sangra3detindependiente"/>
    <w:rsid w:val="00E57A68"/>
    <w:pPr>
      <w:tabs>
        <w:tab w:val="num" w:pos="1152"/>
      </w:tabs>
      <w:spacing w:before="120"/>
      <w:ind w:left="1152" w:hanging="432"/>
      <w:outlineLvl w:val="2"/>
    </w:pPr>
    <w:rPr>
      <w:sz w:val="24"/>
      <w:szCs w:val="20"/>
      <w:lang w:eastAsia="en-US"/>
    </w:rPr>
  </w:style>
  <w:style w:type="paragraph" w:customStyle="1" w:styleId="EstiloArialNarrow13ptNegritaCentrado">
    <w:name w:val="Estilo Arial Narrow 13 pt Negrita Centrado"/>
    <w:basedOn w:val="Normal"/>
    <w:rsid w:val="00E57A68"/>
    <w:pPr>
      <w:spacing w:before="0" w:line="240" w:lineRule="auto"/>
      <w:jc w:val="center"/>
    </w:pPr>
    <w:rPr>
      <w:rFonts w:ascii="Times New Roman" w:hAnsi="Times New Roman"/>
      <w:b/>
      <w:bCs/>
      <w:sz w:val="26"/>
      <w:szCs w:val="20"/>
      <w:lang w:val="es-ES" w:eastAsia="es-ES" w:bidi="ar-SA"/>
    </w:rPr>
  </w:style>
  <w:style w:type="paragraph" w:customStyle="1" w:styleId="EstiloArialNarrow11ptJustificadoInterlineadoExacto15pto">
    <w:name w:val="Estilo Arial Narrow 11 pt Justificado Interlineado:  Exacto 15 pto"/>
    <w:basedOn w:val="Normal"/>
    <w:rsid w:val="00E57A68"/>
    <w:pPr>
      <w:spacing w:before="0"/>
    </w:pPr>
    <w:rPr>
      <w:rFonts w:ascii="Times New Roman" w:hAnsi="Times New Roman"/>
      <w:szCs w:val="20"/>
      <w:lang w:val="es-ES" w:eastAsia="es-ES" w:bidi="ar-SA"/>
    </w:rPr>
  </w:style>
  <w:style w:type="paragraph" w:customStyle="1" w:styleId="EstiloTtulo9TimesNewRoman">
    <w:name w:val="Estilo Título 9 + Times New Roman"/>
    <w:basedOn w:val="Ttulo9"/>
    <w:rsid w:val="00E57A68"/>
    <w:pPr>
      <w:keepLines w:val="0"/>
      <w:numPr>
        <w:ilvl w:val="0"/>
        <w:numId w:val="0"/>
      </w:numPr>
      <w:spacing w:before="0" w:line="240" w:lineRule="auto"/>
      <w:ind w:left="432"/>
      <w:jc w:val="center"/>
    </w:pPr>
    <w:rPr>
      <w:rFonts w:ascii="Times New Roman" w:hAnsi="Times New Roman"/>
      <w:b/>
      <w:bCs/>
      <w:i w:val="0"/>
      <w:iCs w:val="0"/>
      <w:color w:val="auto"/>
      <w:sz w:val="24"/>
      <w:szCs w:val="24"/>
      <w:lang w:val="es-MX" w:eastAsia="es-ES" w:bidi="ar-SA"/>
    </w:rPr>
  </w:style>
  <w:style w:type="paragraph" w:styleId="Sangra3detindependiente">
    <w:name w:val="Body Text Indent 3"/>
    <w:basedOn w:val="Normal"/>
    <w:link w:val="Sangra3detindependienteCar"/>
    <w:rsid w:val="00E57A68"/>
    <w:pPr>
      <w:spacing w:before="0" w:after="120" w:line="240" w:lineRule="auto"/>
      <w:ind w:left="283"/>
    </w:pPr>
    <w:rPr>
      <w:rFonts w:ascii="Times New Roman" w:hAnsi="Times New Roman"/>
      <w:sz w:val="16"/>
      <w:szCs w:val="16"/>
      <w:lang w:val="es-ES_tradnl" w:eastAsia="es-ES" w:bidi="ar-SA"/>
    </w:rPr>
  </w:style>
  <w:style w:type="character" w:customStyle="1" w:styleId="Sangra3detindependienteCar">
    <w:name w:val="Sangría 3 de t. independiente Car"/>
    <w:basedOn w:val="Fuentedeprrafopredeter"/>
    <w:link w:val="Sangra3detindependiente"/>
    <w:rsid w:val="00E57A68"/>
    <w:rPr>
      <w:rFonts w:ascii="Times New Roman" w:hAnsi="Times New Roman"/>
      <w:sz w:val="16"/>
      <w:szCs w:val="16"/>
      <w:lang w:val="es-ES_tradnl"/>
    </w:rPr>
  </w:style>
  <w:style w:type="character" w:customStyle="1" w:styleId="EstiloTimesNewRoman11ptNegrita">
    <w:name w:val="Estilo Times New Roman 11 pt Negrita"/>
    <w:basedOn w:val="Fuentedeprrafopredeter"/>
    <w:rsid w:val="00E57A68"/>
    <w:rPr>
      <w:rFonts w:ascii="Arial Narrow" w:hAnsi="Arial Narrow"/>
      <w:b/>
      <w:bCs/>
      <w:sz w:val="24"/>
    </w:rPr>
  </w:style>
  <w:style w:type="character" w:customStyle="1" w:styleId="EstiloTimesNewRoman11pt">
    <w:name w:val="Estilo Times New Roman 11 pt"/>
    <w:basedOn w:val="Fuentedeprrafopredeter"/>
    <w:rsid w:val="00E57A68"/>
    <w:rPr>
      <w:rFonts w:ascii="Arial Narrow" w:hAnsi="Arial Narrow"/>
      <w:sz w:val="22"/>
    </w:rPr>
  </w:style>
  <w:style w:type="paragraph" w:customStyle="1" w:styleId="EstiloTimesNewRoman11ptJustificado">
    <w:name w:val="Estilo Times New Roman 11 pt Justificado"/>
    <w:basedOn w:val="Normal"/>
    <w:rsid w:val="00E57A68"/>
    <w:pPr>
      <w:spacing w:before="0" w:line="240" w:lineRule="auto"/>
    </w:pPr>
    <w:rPr>
      <w:rFonts w:ascii="Times New Roman" w:hAnsi="Times New Roman"/>
      <w:szCs w:val="20"/>
      <w:lang w:val="es-ES" w:eastAsia="es-ES" w:bidi="ar-SA"/>
    </w:rPr>
  </w:style>
  <w:style w:type="character" w:customStyle="1" w:styleId="EstiloArialNarrowNegrita">
    <w:name w:val="Estilo Arial Narrow Negrita"/>
    <w:basedOn w:val="Fuentedeprrafopredeter"/>
    <w:rsid w:val="00E57A68"/>
    <w:rPr>
      <w:rFonts w:ascii="Arial Narrow" w:hAnsi="Arial Narrow"/>
      <w:b/>
      <w:bCs/>
      <w:sz w:val="22"/>
    </w:rPr>
  </w:style>
  <w:style w:type="paragraph" w:customStyle="1" w:styleId="EstiloArialNarrowJustificado">
    <w:name w:val="Estilo Arial Narrow Justificado"/>
    <w:basedOn w:val="Normal"/>
    <w:rsid w:val="00E57A68"/>
    <w:pPr>
      <w:spacing w:before="0" w:line="240" w:lineRule="auto"/>
    </w:pPr>
    <w:rPr>
      <w:rFonts w:ascii="Times New Roman" w:hAnsi="Times New Roman"/>
      <w:szCs w:val="20"/>
      <w:lang w:val="es-ES" w:eastAsia="es-ES" w:bidi="ar-SA"/>
    </w:rPr>
  </w:style>
  <w:style w:type="paragraph" w:customStyle="1" w:styleId="EstiloNegritaSubrayadoMaysculasCentradoAntes6ptoDesp">
    <w:name w:val="Estilo Negrita Subrayado Mayúsculas Centrado Antes:  6 pto Desp..."/>
    <w:basedOn w:val="Normal"/>
    <w:rsid w:val="00E57A68"/>
    <w:pPr>
      <w:spacing w:after="120" w:line="240" w:lineRule="auto"/>
      <w:jc w:val="center"/>
    </w:pPr>
    <w:rPr>
      <w:rFonts w:ascii="Times New Roman" w:hAnsi="Times New Roman"/>
      <w:b/>
      <w:bCs/>
      <w:caps/>
      <w:sz w:val="26"/>
      <w:szCs w:val="20"/>
      <w:u w:val="single"/>
      <w:lang w:eastAsia="es-ES" w:bidi="ar-SA"/>
    </w:rPr>
  </w:style>
  <w:style w:type="character" w:customStyle="1" w:styleId="EstiloNegritaSubrayadoMaysculas">
    <w:name w:val="Estilo Negrita Subrayado Mayúsculas"/>
    <w:basedOn w:val="Fuentedeprrafopredeter"/>
    <w:rsid w:val="00E57A68"/>
    <w:rPr>
      <w:rFonts w:ascii="Arial" w:hAnsi="Arial"/>
      <w:b/>
      <w:bCs/>
      <w:caps/>
      <w:sz w:val="26"/>
      <w:u w:val="single"/>
    </w:rPr>
  </w:style>
  <w:style w:type="paragraph" w:customStyle="1" w:styleId="EstiloTtulo112ptMaysculasIzquierdaAntes6ptoDespu">
    <w:name w:val="Estilo Título 1 + 12 pt Mayúsculas Izquierda Antes:  6 pto Despu..."/>
    <w:basedOn w:val="Ttulo1"/>
    <w:rsid w:val="00E57A68"/>
    <w:pPr>
      <w:numPr>
        <w:numId w:val="0"/>
      </w:numPr>
      <w:spacing w:before="360" w:after="120" w:line="240" w:lineRule="auto"/>
      <w:ind w:left="360" w:hanging="360"/>
      <w:jc w:val="both"/>
    </w:pPr>
    <w:rPr>
      <w:rFonts w:ascii="Arial" w:hAnsi="Arial"/>
      <w:emboss/>
      <w:sz w:val="26"/>
      <w:szCs w:val="20"/>
      <w:lang w:eastAsia="es-ES" w:bidi="ar-SA"/>
    </w:rPr>
  </w:style>
  <w:style w:type="paragraph" w:customStyle="1" w:styleId="EstiloTtulo2Sinsubrayado">
    <w:name w:val="Estilo Título 2 + Sin subrayado"/>
    <w:basedOn w:val="Ttulo2"/>
    <w:rsid w:val="00E57A68"/>
    <w:pPr>
      <w:keepLines w:val="0"/>
      <w:shd w:val="clear" w:color="auto" w:fill="auto"/>
      <w:autoSpaceDE w:val="0"/>
      <w:spacing w:before="120" w:after="30" w:line="240" w:lineRule="auto"/>
      <w:ind w:left="794" w:hanging="794"/>
    </w:pPr>
    <w:rPr>
      <w:rFonts w:ascii="Arial" w:hAnsi="Arial" w:cs="Arial"/>
      <w:i/>
      <w:caps w:val="0"/>
      <w:smallCaps/>
      <w:sz w:val="24"/>
      <w:szCs w:val="20"/>
      <w:lang w:val="es-PY" w:eastAsia="es-ES" w:bidi="ar-SA"/>
    </w:rPr>
  </w:style>
  <w:style w:type="paragraph" w:customStyle="1" w:styleId="EstiloJustificadoAntes6ptoDespus6pto">
    <w:name w:val="Estilo Justificado Antes:  6 pto Después:  6 pto"/>
    <w:basedOn w:val="Normal"/>
    <w:rsid w:val="00E57A68"/>
    <w:pPr>
      <w:spacing w:after="120" w:line="240" w:lineRule="auto"/>
      <w:ind w:leftChars="200" w:left="480"/>
    </w:pPr>
    <w:rPr>
      <w:rFonts w:ascii="Times New Roman" w:hAnsi="Times New Roman"/>
      <w:szCs w:val="20"/>
      <w:lang w:eastAsia="es-ES" w:bidi="ar-SA"/>
    </w:rPr>
  </w:style>
  <w:style w:type="paragraph" w:customStyle="1" w:styleId="EstiloJustificadoIzquierda148cmSangrafrancesa063cm">
    <w:name w:val="Estilo Justificado Izquierda:  148 cm Sangría francesa:  063 cm..."/>
    <w:basedOn w:val="Normal"/>
    <w:rsid w:val="00E57A68"/>
    <w:pPr>
      <w:spacing w:after="120" w:line="240" w:lineRule="auto"/>
      <w:ind w:left="1200" w:hanging="360"/>
    </w:pPr>
    <w:rPr>
      <w:rFonts w:ascii="Times New Roman" w:hAnsi="Times New Roman"/>
      <w:szCs w:val="20"/>
      <w:lang w:eastAsia="es-ES" w:bidi="ar-SA"/>
    </w:rPr>
  </w:style>
  <w:style w:type="character" w:customStyle="1" w:styleId="EstiloSubrayado">
    <w:name w:val="Estilo Subrayado"/>
    <w:basedOn w:val="Fuentedeprrafopredeter"/>
    <w:rsid w:val="00E57A68"/>
    <w:rPr>
      <w:rFonts w:ascii="Arial" w:hAnsi="Arial"/>
      <w:sz w:val="22"/>
      <w:u w:val="single"/>
    </w:rPr>
  </w:style>
  <w:style w:type="paragraph" w:customStyle="1" w:styleId="EstiloJustificadoAntes6ptoDespus6pto1">
    <w:name w:val="Estilo Justificado Antes:  6 pto Después:  6 pto1"/>
    <w:basedOn w:val="Normal"/>
    <w:rsid w:val="00E57A68"/>
    <w:pPr>
      <w:spacing w:after="120" w:line="240" w:lineRule="auto"/>
    </w:pPr>
    <w:rPr>
      <w:rFonts w:ascii="Times New Roman" w:hAnsi="Times New Roman"/>
      <w:szCs w:val="20"/>
      <w:lang w:eastAsia="es-ES" w:bidi="ar-SA"/>
    </w:rPr>
  </w:style>
  <w:style w:type="paragraph" w:customStyle="1" w:styleId="EstiloJustificadoIzquierda085cmAntes6ptoDespus6">
    <w:name w:val="Estilo Justificado Izquierda:  085 cm Antes:  6 pto Después:  6 ..."/>
    <w:basedOn w:val="Normal"/>
    <w:link w:val="EstiloJustificadoIzquierda085cmAntes6ptoDespus6Car"/>
    <w:rsid w:val="00E57A68"/>
    <w:pPr>
      <w:spacing w:after="120" w:line="240" w:lineRule="auto"/>
      <w:ind w:left="480"/>
    </w:pPr>
    <w:rPr>
      <w:rFonts w:ascii="Times New Roman" w:hAnsi="Times New Roman"/>
      <w:szCs w:val="20"/>
      <w:lang w:eastAsia="es-ES" w:bidi="ar-SA"/>
    </w:rPr>
  </w:style>
  <w:style w:type="paragraph" w:customStyle="1" w:styleId="EstiloJustificadoIzquierda0cmSangrafrancesa0cmAntes">
    <w:name w:val="Estilo Justificado Izquierda:  0 cm Sangría francesa:  0 cm Antes..."/>
    <w:basedOn w:val="Normal"/>
    <w:rsid w:val="00E57A68"/>
    <w:pPr>
      <w:spacing w:after="120" w:line="240" w:lineRule="auto"/>
      <w:ind w:left="1" w:hanging="1"/>
    </w:pPr>
    <w:rPr>
      <w:rFonts w:ascii="Times New Roman" w:hAnsi="Times New Roman"/>
      <w:szCs w:val="20"/>
      <w:lang w:eastAsia="es-ES" w:bidi="ar-SA"/>
    </w:rPr>
  </w:style>
  <w:style w:type="paragraph" w:customStyle="1" w:styleId="EstiloSangradetextonormalArial12ptJustificadoIzquierd">
    <w:name w:val="Estilo Sangría de texto normal + Arial 12 pt Justificado Izquierd..."/>
    <w:basedOn w:val="Sangradetextonormal"/>
    <w:rsid w:val="00E57A68"/>
    <w:pPr>
      <w:spacing w:before="120" w:after="120"/>
      <w:ind w:left="480"/>
    </w:pPr>
    <w:rPr>
      <w:rFonts w:cs="Times New Roman"/>
      <w:sz w:val="22"/>
      <w:szCs w:val="20"/>
    </w:rPr>
  </w:style>
  <w:style w:type="paragraph" w:customStyle="1" w:styleId="EstiloSangradetextonormalArial12ptJustificadoAntes">
    <w:name w:val="Estilo Sangría de texto normal + Arial 12 pt Justificado Antes:  ..."/>
    <w:basedOn w:val="Sangradetextonormal"/>
    <w:rsid w:val="00E57A68"/>
    <w:pPr>
      <w:spacing w:before="120" w:after="120"/>
      <w:ind w:leftChars="200" w:left="480"/>
    </w:pPr>
    <w:rPr>
      <w:rFonts w:cs="Times New Roman"/>
      <w:sz w:val="22"/>
      <w:szCs w:val="20"/>
    </w:rPr>
  </w:style>
  <w:style w:type="paragraph" w:customStyle="1" w:styleId="EstiloTtulo112ptIzquierdaAntes6ptoDespus6pto">
    <w:name w:val="Estilo Título 1 + 12 pt Izquierda Antes:  6 pto Después:  6 pto"/>
    <w:basedOn w:val="Ttulo1"/>
    <w:rsid w:val="00E57A68"/>
    <w:pPr>
      <w:numPr>
        <w:numId w:val="0"/>
      </w:numPr>
      <w:spacing w:before="360" w:after="120" w:line="240" w:lineRule="auto"/>
      <w:ind w:left="360" w:hanging="360"/>
      <w:jc w:val="both"/>
    </w:pPr>
    <w:rPr>
      <w:rFonts w:ascii="Arial" w:hAnsi="Arial"/>
      <w:caps w:val="0"/>
      <w:emboss/>
      <w:sz w:val="24"/>
      <w:szCs w:val="20"/>
      <w:lang w:eastAsia="es-ES" w:bidi="ar-SA"/>
    </w:rPr>
  </w:style>
  <w:style w:type="paragraph" w:customStyle="1" w:styleId="EstiloNegritaCursivaJustificadoSangrafrancesa0cmAntes">
    <w:name w:val="Estilo Negrita Cursiva Justificado Sangría francesa:  0 cm Antes..."/>
    <w:basedOn w:val="Normal"/>
    <w:rsid w:val="00E57A68"/>
    <w:pPr>
      <w:spacing w:after="120" w:line="240" w:lineRule="auto"/>
      <w:ind w:leftChars="200" w:left="481" w:hanging="1"/>
    </w:pPr>
    <w:rPr>
      <w:rFonts w:ascii="Times New Roman" w:hAnsi="Times New Roman"/>
      <w:b/>
      <w:bCs/>
      <w:i/>
      <w:iCs/>
      <w:szCs w:val="20"/>
      <w:lang w:eastAsia="es-ES" w:bidi="ar-SA"/>
    </w:rPr>
  </w:style>
  <w:style w:type="paragraph" w:customStyle="1" w:styleId="EstiloEstiloJustificadoIzquierda085cmAntes6ptoDespus">
    <w:name w:val="Estilo Estilo Justificado Izquierda:  085 cm Antes:  6 pto Después: ..."/>
    <w:basedOn w:val="EstiloJustificadoIzquierda085cmAntes6ptoDespus6"/>
    <w:link w:val="EstiloEstiloJustificadoIzquierda085cmAntes6ptoDespusCar"/>
    <w:rsid w:val="00E57A68"/>
    <w:rPr>
      <w:b/>
      <w:bCs/>
    </w:rPr>
  </w:style>
  <w:style w:type="character" w:customStyle="1" w:styleId="EstiloJustificadoIzquierda085cmAntes6ptoDespus6Car">
    <w:name w:val="Estilo Justificado Izquierda:  085 cm Antes:  6 pto Después:  6 ... Car"/>
    <w:basedOn w:val="Fuentedeprrafopredeter"/>
    <w:link w:val="EstiloJustificadoIzquierda085cmAntes6ptoDespus6"/>
    <w:rsid w:val="00E57A68"/>
    <w:rPr>
      <w:rFonts w:ascii="Times New Roman" w:hAnsi="Times New Roman"/>
      <w:sz w:val="24"/>
      <w:lang w:val="es-PY"/>
    </w:rPr>
  </w:style>
  <w:style w:type="character" w:customStyle="1" w:styleId="EstiloEstiloJustificadoIzquierda085cmAntes6ptoDespusCar">
    <w:name w:val="Estilo Estilo Justificado Izquierda:  085 cm Antes:  6 pto Después: ... Car"/>
    <w:basedOn w:val="EstiloJustificadoIzquierda085cmAntes6ptoDespus6Car"/>
    <w:link w:val="EstiloEstiloJustificadoIzquierda085cmAntes6ptoDespus"/>
    <w:rsid w:val="00E57A68"/>
    <w:rPr>
      <w:rFonts w:ascii="Times New Roman" w:hAnsi="Times New Roman"/>
      <w:b/>
      <w:bCs/>
      <w:sz w:val="24"/>
      <w:lang w:val="es-PY"/>
    </w:rPr>
  </w:style>
  <w:style w:type="paragraph" w:customStyle="1" w:styleId="EstiloEstiloJustificadoAntes6ptoDespus6ptoAntes15">
    <w:name w:val="Estilo Estilo Justificado Antes:  6 pto Después:  6 pto + Antes:  15..."/>
    <w:basedOn w:val="EstiloJustificadoAntes6ptoDespus6pto"/>
    <w:rsid w:val="00E57A68"/>
    <w:pPr>
      <w:spacing w:before="300" w:after="300"/>
    </w:pPr>
  </w:style>
  <w:style w:type="paragraph" w:customStyle="1" w:styleId="Estilo10ptCentrado">
    <w:name w:val="Estilo 10 pt Centrado"/>
    <w:basedOn w:val="Normal"/>
    <w:rsid w:val="00E57A68"/>
    <w:pPr>
      <w:spacing w:before="0" w:line="240" w:lineRule="auto"/>
      <w:jc w:val="center"/>
    </w:pPr>
    <w:rPr>
      <w:rFonts w:ascii="Times New Roman" w:hAnsi="Times New Roman"/>
      <w:szCs w:val="20"/>
      <w:lang w:eastAsia="es-ES" w:bidi="ar-SA"/>
    </w:rPr>
  </w:style>
  <w:style w:type="paragraph" w:customStyle="1" w:styleId="EstiloSangradetextonormalArial12ptJustificadoAntes1">
    <w:name w:val="Estilo Sangría de texto normal + Arial 12 pt Justificado Antes:  ...1"/>
    <w:basedOn w:val="Sangradetextonormal"/>
    <w:rsid w:val="00E57A68"/>
    <w:pPr>
      <w:spacing w:before="96" w:after="96"/>
      <w:ind w:left="360"/>
    </w:pPr>
    <w:rPr>
      <w:rFonts w:cs="Times New Roman"/>
      <w:szCs w:val="20"/>
    </w:rPr>
  </w:style>
  <w:style w:type="paragraph" w:customStyle="1" w:styleId="EstiloTtulo3ArialSinNegrita">
    <w:name w:val="Estilo Título 3 + Arial Sin Negrita"/>
    <w:basedOn w:val="Ttulo3"/>
    <w:rsid w:val="00E57A68"/>
    <w:pPr>
      <w:spacing w:before="180"/>
      <w:ind w:left="1230" w:hanging="1230"/>
    </w:pPr>
    <w:rPr>
      <w:rFonts w:ascii="Times New Roman" w:hAnsi="Times New Roman"/>
      <w:b w:val="0"/>
      <w:bCs w:val="0"/>
      <w:i/>
      <w:iCs/>
      <w:lang w:val="es-ES" w:eastAsia="es-ES" w:bidi="ar-SA"/>
    </w:rPr>
  </w:style>
  <w:style w:type="paragraph" w:customStyle="1" w:styleId="EstiloJustificadoIzquierda19cmAntes6ptoDespus6p">
    <w:name w:val="Estilo Justificado Izquierda:  19 cm Antes:  6 pto Después:  6 p..."/>
    <w:basedOn w:val="Normal"/>
    <w:rsid w:val="00E57A68"/>
    <w:pPr>
      <w:spacing w:after="120" w:line="240" w:lineRule="auto"/>
      <w:ind w:left="1080"/>
    </w:pPr>
    <w:rPr>
      <w:rFonts w:ascii="Times New Roman" w:hAnsi="Times New Roman"/>
      <w:szCs w:val="20"/>
      <w:lang w:eastAsia="es-ES" w:bidi="ar-SA"/>
    </w:rPr>
  </w:style>
  <w:style w:type="paragraph" w:customStyle="1" w:styleId="Estilo11ptNegritaJustificado">
    <w:name w:val="Estilo 11 pt Negrita Justificado"/>
    <w:basedOn w:val="Normal"/>
    <w:rsid w:val="00E57A68"/>
    <w:pPr>
      <w:spacing w:before="0" w:line="240" w:lineRule="auto"/>
    </w:pPr>
    <w:rPr>
      <w:rFonts w:ascii="Times New Roman" w:hAnsi="Times New Roman"/>
      <w:b/>
      <w:bCs/>
      <w:szCs w:val="20"/>
      <w:lang w:eastAsia="es-ES" w:bidi="ar-SA"/>
    </w:rPr>
  </w:style>
  <w:style w:type="paragraph" w:customStyle="1" w:styleId="EstiloJustificadoIzquierda148cmAntes6ptoDespus6">
    <w:name w:val="Estilo Justificado Izquierda:  148 cm Antes:  6 pto Después:  6 ..."/>
    <w:basedOn w:val="Normal"/>
    <w:rsid w:val="00E57A68"/>
    <w:pPr>
      <w:spacing w:after="120" w:line="240" w:lineRule="auto"/>
      <w:ind w:left="840"/>
    </w:pPr>
    <w:rPr>
      <w:rFonts w:ascii="Times New Roman" w:hAnsi="Times New Roman"/>
      <w:szCs w:val="20"/>
      <w:lang w:eastAsia="es-ES" w:bidi="ar-SA"/>
    </w:rPr>
  </w:style>
  <w:style w:type="paragraph" w:customStyle="1" w:styleId="EstiloTtulo112ptMaysculas">
    <w:name w:val="Estilo Título 1 + 12 pt Mayúsculas"/>
    <w:basedOn w:val="Ttulo1"/>
    <w:rsid w:val="00E57A68"/>
    <w:pPr>
      <w:numPr>
        <w:numId w:val="0"/>
      </w:numPr>
      <w:spacing w:before="0" w:line="240" w:lineRule="auto"/>
      <w:ind w:left="360" w:hanging="360"/>
    </w:pPr>
    <w:rPr>
      <w:rFonts w:ascii="Arial" w:hAnsi="Arial"/>
      <w:emboss/>
      <w:sz w:val="26"/>
      <w:szCs w:val="20"/>
      <w:lang w:eastAsia="es-ES" w:bidi="ar-SA"/>
    </w:rPr>
  </w:style>
  <w:style w:type="paragraph" w:customStyle="1" w:styleId="EstiloJustificadoIzquierda085cmAntes6ptoDespus61">
    <w:name w:val="Estilo Justificado Izquierda:  085 cm Antes:  6 pto Después:  6 ...1"/>
    <w:basedOn w:val="Normal"/>
    <w:rsid w:val="00E57A68"/>
    <w:pPr>
      <w:spacing w:after="120" w:line="240" w:lineRule="auto"/>
      <w:ind w:left="482"/>
    </w:pPr>
    <w:rPr>
      <w:rFonts w:ascii="Times New Roman" w:hAnsi="Times New Roman"/>
      <w:szCs w:val="20"/>
      <w:lang w:eastAsia="es-ES" w:bidi="ar-SA"/>
    </w:rPr>
  </w:style>
  <w:style w:type="paragraph" w:customStyle="1" w:styleId="EstiloAntes6ptoDespus6ptoIzquierda2ch">
    <w:name w:val="Estilo Antes:  6 pto Después:  6 pto Izquierda  2 ch"/>
    <w:basedOn w:val="Normal"/>
    <w:rsid w:val="00E57A68"/>
    <w:pPr>
      <w:spacing w:after="120" w:line="240" w:lineRule="auto"/>
      <w:ind w:leftChars="200" w:left="480"/>
    </w:pPr>
    <w:rPr>
      <w:rFonts w:ascii="Times New Roman" w:hAnsi="Times New Roman"/>
      <w:szCs w:val="20"/>
      <w:lang w:eastAsia="es-ES" w:bidi="ar-SA"/>
    </w:rPr>
  </w:style>
  <w:style w:type="paragraph" w:customStyle="1" w:styleId="EstiloTtulo3ArialSinNegritaJustificado">
    <w:name w:val="Estilo Título 3 + Arial Sin Negrita Justificado"/>
    <w:basedOn w:val="Ttulo3"/>
    <w:rsid w:val="00E57A68"/>
    <w:pPr>
      <w:spacing w:before="180"/>
      <w:ind w:left="1230" w:hanging="1230"/>
    </w:pPr>
    <w:rPr>
      <w:rFonts w:ascii="Times New Roman" w:hAnsi="Times New Roman"/>
      <w:b w:val="0"/>
      <w:bCs w:val="0"/>
      <w:i/>
      <w:iCs/>
      <w:lang w:val="es-ES" w:eastAsia="es-ES" w:bidi="ar-SA"/>
    </w:rPr>
  </w:style>
  <w:style w:type="paragraph" w:customStyle="1" w:styleId="EstiloTtulo112pt">
    <w:name w:val="Estilo Título 1 + 12 pt"/>
    <w:basedOn w:val="Ttulo1"/>
    <w:rsid w:val="00E57A68"/>
    <w:pPr>
      <w:numPr>
        <w:numId w:val="0"/>
      </w:numPr>
      <w:spacing w:before="0" w:line="240" w:lineRule="auto"/>
      <w:ind w:left="360" w:hanging="360"/>
    </w:pPr>
    <w:rPr>
      <w:rFonts w:ascii="Arial" w:hAnsi="Arial"/>
      <w:caps w:val="0"/>
      <w:emboss/>
      <w:sz w:val="24"/>
      <w:szCs w:val="20"/>
      <w:lang w:eastAsia="es-ES" w:bidi="ar-SA"/>
    </w:rPr>
  </w:style>
  <w:style w:type="character" w:customStyle="1" w:styleId="EstiloArialNarrow11ptNegrita">
    <w:name w:val="Estilo Arial Narrow 11 pt Negrita"/>
    <w:basedOn w:val="Fuentedeprrafopredeter"/>
    <w:rsid w:val="00E57A68"/>
    <w:rPr>
      <w:rFonts w:ascii="Arial Narrow" w:hAnsi="Arial Narrow"/>
      <w:b/>
      <w:bCs/>
      <w:sz w:val="22"/>
    </w:rPr>
  </w:style>
  <w:style w:type="paragraph" w:customStyle="1" w:styleId="Newpage">
    <w:name w:val="Newpage"/>
    <w:basedOn w:val="Chapter"/>
    <w:rsid w:val="00E57A68"/>
    <w:pPr>
      <w:tabs>
        <w:tab w:val="clear" w:pos="360"/>
        <w:tab w:val="left" w:pos="3060"/>
      </w:tabs>
      <w:spacing w:after="0"/>
      <w:ind w:left="0" w:firstLine="0"/>
    </w:pPr>
  </w:style>
  <w:style w:type="numbering" w:customStyle="1" w:styleId="Estilo1">
    <w:name w:val="Estilo1"/>
    <w:uiPriority w:val="99"/>
    <w:rsid w:val="00A72BC8"/>
    <w:pPr>
      <w:numPr>
        <w:numId w:val="55"/>
      </w:numPr>
    </w:pPr>
  </w:style>
  <w:style w:type="paragraph" w:customStyle="1" w:styleId="Level2">
    <w:name w:val="Level 2"/>
    <w:basedOn w:val="Normal"/>
    <w:rsid w:val="00A72BC8"/>
    <w:pPr>
      <w:widowControl w:val="0"/>
      <w:autoSpaceDE w:val="0"/>
      <w:autoSpaceDN w:val="0"/>
      <w:adjustRightInd w:val="0"/>
      <w:spacing w:before="0" w:line="240" w:lineRule="auto"/>
      <w:ind w:hanging="720"/>
      <w:jc w:val="left"/>
    </w:pPr>
    <w:rPr>
      <w:rFonts w:ascii="RomanS" w:hAnsi="RomanS"/>
      <w:b/>
      <w:sz w:val="20"/>
      <w:szCs w:val="20"/>
      <w:lang w:val="en-US" w:eastAsia="es-PY" w:bidi="ar-SA"/>
    </w:rPr>
  </w:style>
  <w:style w:type="paragraph" w:styleId="Listaconvietas">
    <w:name w:val="List Bullet"/>
    <w:basedOn w:val="Normal"/>
    <w:autoRedefine/>
    <w:rsid w:val="00A72BC8"/>
    <w:pPr>
      <w:numPr>
        <w:numId w:val="56"/>
      </w:numPr>
      <w:spacing w:before="0" w:line="240" w:lineRule="auto"/>
    </w:pPr>
    <w:rPr>
      <w:rFonts w:ascii="Times New Roman" w:hAnsi="Times New Roman"/>
      <w:lang w:val="es-ES" w:eastAsia="es-ES" w:bidi="ar-SA"/>
    </w:rPr>
  </w:style>
  <w:style w:type="paragraph" w:styleId="Listaconvietas2">
    <w:name w:val="List Bullet 2"/>
    <w:basedOn w:val="Normal"/>
    <w:autoRedefine/>
    <w:rsid w:val="00A72BC8"/>
    <w:pPr>
      <w:numPr>
        <w:numId w:val="57"/>
      </w:numPr>
      <w:spacing w:before="0" w:line="240" w:lineRule="auto"/>
    </w:pPr>
    <w:rPr>
      <w:rFonts w:ascii="Times New Roman" w:hAnsi="Times New Roman"/>
      <w:lang w:val="es-ES" w:eastAsia="es-ES" w:bidi="ar-SA"/>
    </w:rPr>
  </w:style>
  <w:style w:type="character" w:styleId="Hipervnculovisitado">
    <w:name w:val="FollowedHyperlink"/>
    <w:uiPriority w:val="99"/>
    <w:rsid w:val="00A72BC8"/>
    <w:rPr>
      <w:color w:val="800080"/>
      <w:u w:val="single"/>
    </w:rPr>
  </w:style>
  <w:style w:type="paragraph" w:styleId="Continuarlista4">
    <w:name w:val="List Continue 4"/>
    <w:basedOn w:val="Normal"/>
    <w:rsid w:val="00A72BC8"/>
    <w:pPr>
      <w:overflowPunct w:val="0"/>
      <w:autoSpaceDE w:val="0"/>
      <w:autoSpaceDN w:val="0"/>
      <w:adjustRightInd w:val="0"/>
      <w:spacing w:before="0" w:after="120" w:line="240" w:lineRule="auto"/>
      <w:ind w:left="1132"/>
      <w:jc w:val="left"/>
      <w:textAlignment w:val="baseline"/>
    </w:pPr>
    <w:rPr>
      <w:rFonts w:ascii="Times New Roman" w:hAnsi="Times New Roman"/>
      <w:sz w:val="20"/>
      <w:szCs w:val="20"/>
      <w:lang w:val="es-ES_tradnl" w:eastAsia="es-ES" w:bidi="ar-SA"/>
    </w:rPr>
  </w:style>
  <w:style w:type="character" w:customStyle="1" w:styleId="flagicon">
    <w:name w:val="flagicon"/>
    <w:basedOn w:val="Fuentedeprrafopredeter"/>
    <w:rsid w:val="00A72BC8"/>
  </w:style>
  <w:style w:type="character" w:customStyle="1" w:styleId="mw-headline">
    <w:name w:val="mw-headline"/>
    <w:basedOn w:val="Fuentedeprrafopredeter"/>
    <w:rsid w:val="00A72BC8"/>
  </w:style>
  <w:style w:type="character" w:customStyle="1" w:styleId="apple-converted-space">
    <w:name w:val="apple-converted-space"/>
    <w:basedOn w:val="Fuentedeprrafopredeter"/>
    <w:rsid w:val="00A72BC8"/>
  </w:style>
  <w:style w:type="character" w:customStyle="1" w:styleId="apple-style-span">
    <w:name w:val="apple-style-span"/>
    <w:basedOn w:val="Fuentedeprrafopredeter"/>
    <w:rsid w:val="00A72BC8"/>
  </w:style>
  <w:style w:type="character" w:customStyle="1" w:styleId="texto-museo-expo">
    <w:name w:val="texto-museo-expo"/>
    <w:basedOn w:val="Fuentedeprrafopredeter"/>
    <w:rsid w:val="00A72BC8"/>
  </w:style>
  <w:style w:type="paragraph" w:customStyle="1" w:styleId="Textoindependiente21">
    <w:name w:val="Texto independiente 21"/>
    <w:basedOn w:val="Normal"/>
    <w:rsid w:val="00A72BC8"/>
    <w:pPr>
      <w:overflowPunct w:val="0"/>
      <w:autoSpaceDE w:val="0"/>
      <w:autoSpaceDN w:val="0"/>
      <w:adjustRightInd w:val="0"/>
      <w:spacing w:before="0" w:after="120" w:line="240" w:lineRule="auto"/>
      <w:ind w:left="283"/>
      <w:jc w:val="left"/>
      <w:textAlignment w:val="baseline"/>
    </w:pPr>
    <w:rPr>
      <w:rFonts w:ascii="Times New Roman" w:hAnsi="Times New Roman"/>
      <w:sz w:val="20"/>
      <w:szCs w:val="20"/>
      <w:lang w:val="es-ES_tradnl" w:eastAsia="es-ES" w:bidi="ar-SA"/>
    </w:rPr>
  </w:style>
  <w:style w:type="character" w:customStyle="1" w:styleId="tocnumber">
    <w:name w:val="tocnumber"/>
    <w:basedOn w:val="Fuentedeprrafopredeter"/>
    <w:rsid w:val="00A72BC8"/>
  </w:style>
  <w:style w:type="character" w:customStyle="1" w:styleId="toctext">
    <w:name w:val="toctext"/>
    <w:basedOn w:val="Fuentedeprrafopredeter"/>
    <w:rsid w:val="00A72BC8"/>
  </w:style>
  <w:style w:type="character" w:customStyle="1" w:styleId="toctoggle">
    <w:name w:val="toctoggle"/>
    <w:basedOn w:val="Fuentedeprrafopredeter"/>
    <w:rsid w:val="00A72BC8"/>
  </w:style>
  <w:style w:type="character" w:customStyle="1" w:styleId="editsection">
    <w:name w:val="editsection"/>
    <w:basedOn w:val="Fuentedeprrafopredeter"/>
    <w:rsid w:val="00A72BC8"/>
  </w:style>
  <w:style w:type="character" w:customStyle="1" w:styleId="plainlinksneverexpand">
    <w:name w:val="plainlinksneverexpand"/>
    <w:basedOn w:val="Fuentedeprrafopredeter"/>
    <w:rsid w:val="00A72BC8"/>
  </w:style>
  <w:style w:type="character" w:customStyle="1" w:styleId="latitude">
    <w:name w:val="latitude"/>
    <w:basedOn w:val="Fuentedeprrafopredeter"/>
    <w:rsid w:val="00A72BC8"/>
  </w:style>
  <w:style w:type="character" w:customStyle="1" w:styleId="longitude">
    <w:name w:val="longitude"/>
    <w:basedOn w:val="Fuentedeprrafopredeter"/>
    <w:rsid w:val="00A72BC8"/>
  </w:style>
  <w:style w:type="paragraph" w:customStyle="1" w:styleId="FirstHeading">
    <w:name w:val="FirstHeading"/>
    <w:basedOn w:val="Normal"/>
    <w:rsid w:val="00A72BC8"/>
    <w:pPr>
      <w:keepNext/>
      <w:numPr>
        <w:numId w:val="58"/>
      </w:numPr>
      <w:tabs>
        <w:tab w:val="left" w:pos="0"/>
        <w:tab w:val="left" w:pos="90"/>
      </w:tabs>
      <w:spacing w:after="120" w:line="240" w:lineRule="auto"/>
      <w:jc w:val="left"/>
    </w:pPr>
    <w:rPr>
      <w:rFonts w:ascii="Times New Roman" w:hAnsi="Times New Roman"/>
      <w:b/>
      <w:szCs w:val="20"/>
      <w:lang w:val="es-ES_tradnl" w:bidi="ar-SA"/>
    </w:rPr>
  </w:style>
  <w:style w:type="paragraph" w:customStyle="1" w:styleId="SubHeading1">
    <w:name w:val="SubHeading1"/>
    <w:basedOn w:val="Normal"/>
    <w:rsid w:val="00A72BC8"/>
    <w:pPr>
      <w:keepNext/>
      <w:tabs>
        <w:tab w:val="num" w:pos="1872"/>
      </w:tabs>
      <w:spacing w:after="120" w:line="240" w:lineRule="auto"/>
      <w:ind w:left="1872" w:hanging="576"/>
      <w:jc w:val="left"/>
    </w:pPr>
    <w:rPr>
      <w:rFonts w:ascii="Times New Roman" w:hAnsi="Times New Roman"/>
      <w:b/>
      <w:szCs w:val="20"/>
      <w:lang w:val="es-ES_tradnl" w:bidi="ar-SA"/>
    </w:rPr>
  </w:style>
  <w:style w:type="paragraph" w:customStyle="1" w:styleId="Subheading2">
    <w:name w:val="Subheading2"/>
    <w:basedOn w:val="Normal"/>
    <w:rsid w:val="00A72BC8"/>
    <w:pPr>
      <w:keepNext/>
      <w:tabs>
        <w:tab w:val="num" w:pos="2376"/>
      </w:tabs>
      <w:spacing w:after="120" w:line="240" w:lineRule="auto"/>
      <w:ind w:left="2376" w:hanging="288"/>
      <w:jc w:val="left"/>
    </w:pPr>
    <w:rPr>
      <w:rFonts w:ascii="Times New Roman" w:hAnsi="Times New Roman"/>
      <w:b/>
      <w:szCs w:val="20"/>
      <w:lang w:val="es-ES_tradnl" w:bidi="ar-SA"/>
    </w:rPr>
  </w:style>
  <w:style w:type="paragraph" w:customStyle="1" w:styleId="Textoindependiente1">
    <w:name w:val="Texto independiente1"/>
    <w:rsid w:val="00A72BC8"/>
    <w:pPr>
      <w:jc w:val="both"/>
    </w:pPr>
    <w:rPr>
      <w:rFonts w:ascii="Courier-WP" w:hAnsi="Courier-WP"/>
      <w:color w:val="000000"/>
      <w:sz w:val="24"/>
      <w:lang w:val="en-US"/>
    </w:rPr>
  </w:style>
  <w:style w:type="character" w:customStyle="1" w:styleId="corchete-llamada1">
    <w:name w:val="corchete-llamada1"/>
    <w:rsid w:val="00A72BC8"/>
    <w:rPr>
      <w:vanish/>
      <w:webHidden w:val="0"/>
      <w:specVanish w:val="0"/>
    </w:rPr>
  </w:style>
  <w:style w:type="character" w:customStyle="1" w:styleId="mw-editsection1">
    <w:name w:val="mw-editsection1"/>
    <w:basedOn w:val="Fuentedeprrafopredeter"/>
    <w:rsid w:val="00A72BC8"/>
  </w:style>
  <w:style w:type="character" w:customStyle="1" w:styleId="mw-editsection-bracket">
    <w:name w:val="mw-editsection-bracket"/>
    <w:basedOn w:val="Fuentedeprrafopredeter"/>
    <w:rsid w:val="00A72BC8"/>
  </w:style>
  <w:style w:type="paragraph" w:customStyle="1" w:styleId="Cuadro">
    <w:name w:val="Cuadro"/>
    <w:basedOn w:val="Normal"/>
    <w:link w:val="CuadroCar"/>
    <w:rsid w:val="00A72BC8"/>
    <w:pPr>
      <w:spacing w:before="0" w:after="120" w:line="240" w:lineRule="auto"/>
      <w:jc w:val="center"/>
    </w:pPr>
    <w:rPr>
      <w:rFonts w:ascii="Arial" w:hAnsi="Arial" w:cs="Arial"/>
      <w:b/>
      <w:bCs/>
      <w:sz w:val="22"/>
      <w:szCs w:val="22"/>
      <w:lang w:val="es-ES" w:bidi="ar-SA"/>
    </w:rPr>
  </w:style>
  <w:style w:type="character" w:customStyle="1" w:styleId="CuadroCar">
    <w:name w:val="Cuadro Car"/>
    <w:basedOn w:val="Fuentedeprrafopredeter"/>
    <w:link w:val="Cuadro"/>
    <w:rsid w:val="00A72BC8"/>
    <w:rPr>
      <w:rFonts w:ascii="Arial" w:hAnsi="Arial" w:cs="Arial"/>
      <w:b/>
      <w:bCs/>
      <w:sz w:val="22"/>
      <w:szCs w:val="22"/>
      <w:lang w:eastAsia="en-US"/>
    </w:rPr>
  </w:style>
  <w:style w:type="paragraph" w:styleId="Textonotaalfinal">
    <w:name w:val="endnote text"/>
    <w:basedOn w:val="Normal"/>
    <w:link w:val="TextonotaalfinalCar"/>
    <w:uiPriority w:val="99"/>
    <w:semiHidden/>
    <w:unhideWhenUsed/>
    <w:rsid w:val="00A72BC8"/>
    <w:pPr>
      <w:spacing w:before="0" w:line="240" w:lineRule="auto"/>
      <w:jc w:val="left"/>
    </w:pPr>
    <w:rPr>
      <w:rFonts w:ascii="Arial" w:eastAsiaTheme="minorHAnsi" w:hAnsi="Arial" w:cs="Calibri"/>
      <w:sz w:val="20"/>
      <w:szCs w:val="20"/>
      <w:lang w:val="es-ES" w:bidi="ar-SA"/>
    </w:rPr>
  </w:style>
  <w:style w:type="character" w:customStyle="1" w:styleId="TextonotaalfinalCar">
    <w:name w:val="Texto nota al final Car"/>
    <w:basedOn w:val="Fuentedeprrafopredeter"/>
    <w:link w:val="Textonotaalfinal"/>
    <w:uiPriority w:val="99"/>
    <w:semiHidden/>
    <w:rsid w:val="00A72BC8"/>
    <w:rPr>
      <w:rFonts w:ascii="Arial" w:eastAsiaTheme="minorHAnsi" w:hAnsi="Arial" w:cs="Calibri"/>
      <w:lang w:eastAsia="en-US"/>
    </w:rPr>
  </w:style>
  <w:style w:type="paragraph" w:customStyle="1" w:styleId="CM4">
    <w:name w:val="CM4"/>
    <w:basedOn w:val="Normal"/>
    <w:next w:val="Normal"/>
    <w:rsid w:val="00A72BC8"/>
    <w:pPr>
      <w:widowControl w:val="0"/>
      <w:autoSpaceDE w:val="0"/>
      <w:autoSpaceDN w:val="0"/>
      <w:adjustRightInd w:val="0"/>
      <w:spacing w:before="0" w:line="266" w:lineRule="atLeast"/>
      <w:jc w:val="left"/>
    </w:pPr>
    <w:rPr>
      <w:rFonts w:ascii="Times New Roman" w:hAnsi="Times New Roman"/>
      <w:lang w:val="es-PE" w:eastAsia="es-ES" w:bidi="ar-SA"/>
    </w:rPr>
  </w:style>
  <w:style w:type="paragraph" w:customStyle="1" w:styleId="CM446">
    <w:name w:val="CM446"/>
    <w:basedOn w:val="Normal"/>
    <w:next w:val="Normal"/>
    <w:uiPriority w:val="99"/>
    <w:rsid w:val="00A72BC8"/>
    <w:pPr>
      <w:widowControl w:val="0"/>
      <w:autoSpaceDE w:val="0"/>
      <w:autoSpaceDN w:val="0"/>
      <w:adjustRightInd w:val="0"/>
      <w:spacing w:line="240" w:lineRule="auto"/>
    </w:pPr>
    <w:rPr>
      <w:rFonts w:ascii="Trebuchet MS" w:eastAsiaTheme="minorEastAsia" w:hAnsi="Trebuchet MS" w:cstheme="minorBidi"/>
      <w:sz w:val="22"/>
      <w:lang w:val="es-ES" w:eastAsia="es-PY" w:bidi="ar-SA"/>
    </w:rPr>
  </w:style>
  <w:style w:type="numbering" w:customStyle="1" w:styleId="Sinlista1">
    <w:name w:val="Sin lista1"/>
    <w:next w:val="Sinlista"/>
    <w:uiPriority w:val="99"/>
    <w:semiHidden/>
    <w:unhideWhenUsed/>
    <w:rsid w:val="00A72BC8"/>
  </w:style>
  <w:style w:type="table" w:customStyle="1" w:styleId="Tablaconcuadrcula1">
    <w:name w:val="Tabla con cuadrícula1"/>
    <w:basedOn w:val="Tablanormal"/>
    <w:next w:val="Tablaconcuadrcula"/>
    <w:uiPriority w:val="59"/>
    <w:rsid w:val="00A72BC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바탕글"/>
    <w:rsid w:val="00A72BC8"/>
    <w:pPr>
      <w:widowControl w:val="0"/>
      <w:pBdr>
        <w:top w:val="none" w:sz="2" w:space="0" w:color="000000"/>
        <w:left w:val="none" w:sz="2" w:space="0" w:color="000000"/>
        <w:bottom w:val="none" w:sz="2" w:space="0" w:color="000000"/>
        <w:right w:val="none" w:sz="2" w:space="0" w:color="000000"/>
      </w:pBdr>
      <w:wordWrap w:val="0"/>
      <w:autoSpaceDE w:val="0"/>
      <w:autoSpaceDN w:val="0"/>
      <w:spacing w:line="480" w:lineRule="auto"/>
      <w:ind w:left="326" w:hanging="326"/>
      <w:jc w:val="both"/>
      <w:textAlignment w:val="baseline"/>
    </w:pPr>
    <w:rPr>
      <w:rFonts w:ascii="Times New Roman" w:eastAsia="휴먼명조" w:hAnsiTheme="minorHAnsi" w:cstheme="minorBidi"/>
      <w:color w:val="000000"/>
      <w:spacing w:val="-5"/>
      <w:sz w:val="22"/>
      <w:szCs w:val="22"/>
      <w:shd w:val="clear" w:color="000000" w:fill="FFFFFF"/>
      <w:lang w:val="es-PY" w:eastAsia="es-PY"/>
    </w:rPr>
  </w:style>
  <w:style w:type="paragraph" w:customStyle="1" w:styleId="MS">
    <w:name w:val="MS바탕글"/>
    <w:uiPriority w:val="13"/>
    <w:rsid w:val="00A72BC8"/>
    <w:pPr>
      <w:widowControl w:val="0"/>
      <w:wordWrap w:val="0"/>
      <w:autoSpaceDE w:val="0"/>
      <w:autoSpaceDN w:val="0"/>
      <w:adjustRightInd w:val="0"/>
      <w:spacing w:line="360" w:lineRule="auto"/>
      <w:ind w:left="1440"/>
      <w:jc w:val="both"/>
      <w:textAlignment w:val="baseline"/>
    </w:pPr>
    <w:rPr>
      <w:rFonts w:ascii="Malgun Gothic" w:eastAsia="Malgun Gothic" w:hAnsi="Malgun Gothic" w:cs="Malgun Gothic"/>
      <w:color w:val="000000"/>
      <w:lang w:val="es-PY" w:eastAsia="es-P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Y" w:eastAsia="es-P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1"/>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2450">
      <w:bodyDiv w:val="1"/>
      <w:marLeft w:val="0"/>
      <w:marRight w:val="0"/>
      <w:marTop w:val="0"/>
      <w:marBottom w:val="0"/>
      <w:divBdr>
        <w:top w:val="none" w:sz="0" w:space="0" w:color="auto"/>
        <w:left w:val="none" w:sz="0" w:space="0" w:color="auto"/>
        <w:bottom w:val="none" w:sz="0" w:space="0" w:color="auto"/>
        <w:right w:val="none" w:sz="0" w:space="0" w:color="auto"/>
      </w:divBdr>
    </w:div>
    <w:div w:id="8719330">
      <w:bodyDiv w:val="1"/>
      <w:marLeft w:val="0"/>
      <w:marRight w:val="0"/>
      <w:marTop w:val="0"/>
      <w:marBottom w:val="0"/>
      <w:divBdr>
        <w:top w:val="none" w:sz="0" w:space="0" w:color="auto"/>
        <w:left w:val="none" w:sz="0" w:space="0" w:color="auto"/>
        <w:bottom w:val="none" w:sz="0" w:space="0" w:color="auto"/>
        <w:right w:val="none" w:sz="0" w:space="0" w:color="auto"/>
      </w:divBdr>
    </w:div>
    <w:div w:id="24525592">
      <w:bodyDiv w:val="1"/>
      <w:marLeft w:val="0"/>
      <w:marRight w:val="0"/>
      <w:marTop w:val="0"/>
      <w:marBottom w:val="0"/>
      <w:divBdr>
        <w:top w:val="none" w:sz="0" w:space="0" w:color="auto"/>
        <w:left w:val="none" w:sz="0" w:space="0" w:color="auto"/>
        <w:bottom w:val="none" w:sz="0" w:space="0" w:color="auto"/>
        <w:right w:val="none" w:sz="0" w:space="0" w:color="auto"/>
      </w:divBdr>
    </w:div>
    <w:div w:id="25495609">
      <w:bodyDiv w:val="1"/>
      <w:marLeft w:val="0"/>
      <w:marRight w:val="0"/>
      <w:marTop w:val="0"/>
      <w:marBottom w:val="0"/>
      <w:divBdr>
        <w:top w:val="none" w:sz="0" w:space="0" w:color="auto"/>
        <w:left w:val="none" w:sz="0" w:space="0" w:color="auto"/>
        <w:bottom w:val="none" w:sz="0" w:space="0" w:color="auto"/>
        <w:right w:val="none" w:sz="0" w:space="0" w:color="auto"/>
      </w:divBdr>
    </w:div>
    <w:div w:id="45688554">
      <w:bodyDiv w:val="1"/>
      <w:marLeft w:val="0"/>
      <w:marRight w:val="0"/>
      <w:marTop w:val="0"/>
      <w:marBottom w:val="0"/>
      <w:divBdr>
        <w:top w:val="none" w:sz="0" w:space="0" w:color="auto"/>
        <w:left w:val="none" w:sz="0" w:space="0" w:color="auto"/>
        <w:bottom w:val="none" w:sz="0" w:space="0" w:color="auto"/>
        <w:right w:val="none" w:sz="0" w:space="0" w:color="auto"/>
      </w:divBdr>
    </w:div>
    <w:div w:id="46537678">
      <w:bodyDiv w:val="1"/>
      <w:marLeft w:val="0"/>
      <w:marRight w:val="0"/>
      <w:marTop w:val="0"/>
      <w:marBottom w:val="0"/>
      <w:divBdr>
        <w:top w:val="none" w:sz="0" w:space="0" w:color="auto"/>
        <w:left w:val="none" w:sz="0" w:space="0" w:color="auto"/>
        <w:bottom w:val="none" w:sz="0" w:space="0" w:color="auto"/>
        <w:right w:val="none" w:sz="0" w:space="0" w:color="auto"/>
      </w:divBdr>
    </w:div>
    <w:div w:id="71658331">
      <w:bodyDiv w:val="1"/>
      <w:marLeft w:val="0"/>
      <w:marRight w:val="0"/>
      <w:marTop w:val="0"/>
      <w:marBottom w:val="0"/>
      <w:divBdr>
        <w:top w:val="none" w:sz="0" w:space="0" w:color="auto"/>
        <w:left w:val="none" w:sz="0" w:space="0" w:color="auto"/>
        <w:bottom w:val="none" w:sz="0" w:space="0" w:color="auto"/>
        <w:right w:val="none" w:sz="0" w:space="0" w:color="auto"/>
      </w:divBdr>
    </w:div>
    <w:div w:id="77025904">
      <w:bodyDiv w:val="1"/>
      <w:marLeft w:val="0"/>
      <w:marRight w:val="0"/>
      <w:marTop w:val="0"/>
      <w:marBottom w:val="0"/>
      <w:divBdr>
        <w:top w:val="none" w:sz="0" w:space="0" w:color="auto"/>
        <w:left w:val="none" w:sz="0" w:space="0" w:color="auto"/>
        <w:bottom w:val="none" w:sz="0" w:space="0" w:color="auto"/>
        <w:right w:val="none" w:sz="0" w:space="0" w:color="auto"/>
      </w:divBdr>
    </w:div>
    <w:div w:id="78330635">
      <w:bodyDiv w:val="1"/>
      <w:marLeft w:val="0"/>
      <w:marRight w:val="0"/>
      <w:marTop w:val="0"/>
      <w:marBottom w:val="0"/>
      <w:divBdr>
        <w:top w:val="none" w:sz="0" w:space="0" w:color="auto"/>
        <w:left w:val="none" w:sz="0" w:space="0" w:color="auto"/>
        <w:bottom w:val="none" w:sz="0" w:space="0" w:color="auto"/>
        <w:right w:val="none" w:sz="0" w:space="0" w:color="auto"/>
      </w:divBdr>
    </w:div>
    <w:div w:id="90588089">
      <w:bodyDiv w:val="1"/>
      <w:marLeft w:val="0"/>
      <w:marRight w:val="0"/>
      <w:marTop w:val="0"/>
      <w:marBottom w:val="0"/>
      <w:divBdr>
        <w:top w:val="none" w:sz="0" w:space="0" w:color="auto"/>
        <w:left w:val="none" w:sz="0" w:space="0" w:color="auto"/>
        <w:bottom w:val="none" w:sz="0" w:space="0" w:color="auto"/>
        <w:right w:val="none" w:sz="0" w:space="0" w:color="auto"/>
      </w:divBdr>
    </w:div>
    <w:div w:id="93479644">
      <w:bodyDiv w:val="1"/>
      <w:marLeft w:val="0"/>
      <w:marRight w:val="0"/>
      <w:marTop w:val="0"/>
      <w:marBottom w:val="0"/>
      <w:divBdr>
        <w:top w:val="none" w:sz="0" w:space="0" w:color="auto"/>
        <w:left w:val="none" w:sz="0" w:space="0" w:color="auto"/>
        <w:bottom w:val="none" w:sz="0" w:space="0" w:color="auto"/>
        <w:right w:val="none" w:sz="0" w:space="0" w:color="auto"/>
      </w:divBdr>
    </w:div>
    <w:div w:id="93937281">
      <w:bodyDiv w:val="1"/>
      <w:marLeft w:val="0"/>
      <w:marRight w:val="0"/>
      <w:marTop w:val="0"/>
      <w:marBottom w:val="0"/>
      <w:divBdr>
        <w:top w:val="none" w:sz="0" w:space="0" w:color="auto"/>
        <w:left w:val="none" w:sz="0" w:space="0" w:color="auto"/>
        <w:bottom w:val="none" w:sz="0" w:space="0" w:color="auto"/>
        <w:right w:val="none" w:sz="0" w:space="0" w:color="auto"/>
      </w:divBdr>
    </w:div>
    <w:div w:id="108203923">
      <w:bodyDiv w:val="1"/>
      <w:marLeft w:val="0"/>
      <w:marRight w:val="0"/>
      <w:marTop w:val="0"/>
      <w:marBottom w:val="0"/>
      <w:divBdr>
        <w:top w:val="none" w:sz="0" w:space="0" w:color="auto"/>
        <w:left w:val="none" w:sz="0" w:space="0" w:color="auto"/>
        <w:bottom w:val="none" w:sz="0" w:space="0" w:color="auto"/>
        <w:right w:val="none" w:sz="0" w:space="0" w:color="auto"/>
      </w:divBdr>
    </w:div>
    <w:div w:id="119543173">
      <w:bodyDiv w:val="1"/>
      <w:marLeft w:val="0"/>
      <w:marRight w:val="0"/>
      <w:marTop w:val="0"/>
      <w:marBottom w:val="0"/>
      <w:divBdr>
        <w:top w:val="none" w:sz="0" w:space="0" w:color="auto"/>
        <w:left w:val="none" w:sz="0" w:space="0" w:color="auto"/>
        <w:bottom w:val="none" w:sz="0" w:space="0" w:color="auto"/>
        <w:right w:val="none" w:sz="0" w:space="0" w:color="auto"/>
      </w:divBdr>
    </w:div>
    <w:div w:id="139345161">
      <w:bodyDiv w:val="1"/>
      <w:marLeft w:val="0"/>
      <w:marRight w:val="0"/>
      <w:marTop w:val="0"/>
      <w:marBottom w:val="0"/>
      <w:divBdr>
        <w:top w:val="none" w:sz="0" w:space="0" w:color="auto"/>
        <w:left w:val="none" w:sz="0" w:space="0" w:color="auto"/>
        <w:bottom w:val="none" w:sz="0" w:space="0" w:color="auto"/>
        <w:right w:val="none" w:sz="0" w:space="0" w:color="auto"/>
      </w:divBdr>
    </w:div>
    <w:div w:id="147064491">
      <w:bodyDiv w:val="1"/>
      <w:marLeft w:val="0"/>
      <w:marRight w:val="0"/>
      <w:marTop w:val="0"/>
      <w:marBottom w:val="0"/>
      <w:divBdr>
        <w:top w:val="none" w:sz="0" w:space="0" w:color="auto"/>
        <w:left w:val="none" w:sz="0" w:space="0" w:color="auto"/>
        <w:bottom w:val="none" w:sz="0" w:space="0" w:color="auto"/>
        <w:right w:val="none" w:sz="0" w:space="0" w:color="auto"/>
      </w:divBdr>
    </w:div>
    <w:div w:id="171069259">
      <w:bodyDiv w:val="1"/>
      <w:marLeft w:val="0"/>
      <w:marRight w:val="0"/>
      <w:marTop w:val="0"/>
      <w:marBottom w:val="0"/>
      <w:divBdr>
        <w:top w:val="none" w:sz="0" w:space="0" w:color="auto"/>
        <w:left w:val="none" w:sz="0" w:space="0" w:color="auto"/>
        <w:bottom w:val="none" w:sz="0" w:space="0" w:color="auto"/>
        <w:right w:val="none" w:sz="0" w:space="0" w:color="auto"/>
      </w:divBdr>
    </w:div>
    <w:div w:id="173347522">
      <w:bodyDiv w:val="1"/>
      <w:marLeft w:val="0"/>
      <w:marRight w:val="0"/>
      <w:marTop w:val="0"/>
      <w:marBottom w:val="0"/>
      <w:divBdr>
        <w:top w:val="none" w:sz="0" w:space="0" w:color="auto"/>
        <w:left w:val="none" w:sz="0" w:space="0" w:color="auto"/>
        <w:bottom w:val="none" w:sz="0" w:space="0" w:color="auto"/>
        <w:right w:val="none" w:sz="0" w:space="0" w:color="auto"/>
      </w:divBdr>
    </w:div>
    <w:div w:id="188641660">
      <w:bodyDiv w:val="1"/>
      <w:marLeft w:val="0"/>
      <w:marRight w:val="0"/>
      <w:marTop w:val="0"/>
      <w:marBottom w:val="0"/>
      <w:divBdr>
        <w:top w:val="none" w:sz="0" w:space="0" w:color="auto"/>
        <w:left w:val="none" w:sz="0" w:space="0" w:color="auto"/>
        <w:bottom w:val="none" w:sz="0" w:space="0" w:color="auto"/>
        <w:right w:val="none" w:sz="0" w:space="0" w:color="auto"/>
      </w:divBdr>
    </w:div>
    <w:div w:id="195167607">
      <w:bodyDiv w:val="1"/>
      <w:marLeft w:val="0"/>
      <w:marRight w:val="0"/>
      <w:marTop w:val="0"/>
      <w:marBottom w:val="0"/>
      <w:divBdr>
        <w:top w:val="none" w:sz="0" w:space="0" w:color="auto"/>
        <w:left w:val="none" w:sz="0" w:space="0" w:color="auto"/>
        <w:bottom w:val="none" w:sz="0" w:space="0" w:color="auto"/>
        <w:right w:val="none" w:sz="0" w:space="0" w:color="auto"/>
      </w:divBdr>
    </w:div>
    <w:div w:id="198326838">
      <w:bodyDiv w:val="1"/>
      <w:marLeft w:val="0"/>
      <w:marRight w:val="0"/>
      <w:marTop w:val="0"/>
      <w:marBottom w:val="0"/>
      <w:divBdr>
        <w:top w:val="none" w:sz="0" w:space="0" w:color="auto"/>
        <w:left w:val="none" w:sz="0" w:space="0" w:color="auto"/>
        <w:bottom w:val="none" w:sz="0" w:space="0" w:color="auto"/>
        <w:right w:val="none" w:sz="0" w:space="0" w:color="auto"/>
      </w:divBdr>
    </w:div>
    <w:div w:id="202181135">
      <w:bodyDiv w:val="1"/>
      <w:marLeft w:val="0"/>
      <w:marRight w:val="0"/>
      <w:marTop w:val="0"/>
      <w:marBottom w:val="0"/>
      <w:divBdr>
        <w:top w:val="none" w:sz="0" w:space="0" w:color="auto"/>
        <w:left w:val="none" w:sz="0" w:space="0" w:color="auto"/>
        <w:bottom w:val="none" w:sz="0" w:space="0" w:color="auto"/>
        <w:right w:val="none" w:sz="0" w:space="0" w:color="auto"/>
      </w:divBdr>
    </w:div>
    <w:div w:id="202597452">
      <w:bodyDiv w:val="1"/>
      <w:marLeft w:val="0"/>
      <w:marRight w:val="0"/>
      <w:marTop w:val="0"/>
      <w:marBottom w:val="0"/>
      <w:divBdr>
        <w:top w:val="none" w:sz="0" w:space="0" w:color="auto"/>
        <w:left w:val="none" w:sz="0" w:space="0" w:color="auto"/>
        <w:bottom w:val="none" w:sz="0" w:space="0" w:color="auto"/>
        <w:right w:val="none" w:sz="0" w:space="0" w:color="auto"/>
      </w:divBdr>
    </w:div>
    <w:div w:id="204488125">
      <w:bodyDiv w:val="1"/>
      <w:marLeft w:val="0"/>
      <w:marRight w:val="0"/>
      <w:marTop w:val="0"/>
      <w:marBottom w:val="0"/>
      <w:divBdr>
        <w:top w:val="none" w:sz="0" w:space="0" w:color="auto"/>
        <w:left w:val="none" w:sz="0" w:space="0" w:color="auto"/>
        <w:bottom w:val="none" w:sz="0" w:space="0" w:color="auto"/>
        <w:right w:val="none" w:sz="0" w:space="0" w:color="auto"/>
      </w:divBdr>
    </w:div>
    <w:div w:id="204677279">
      <w:bodyDiv w:val="1"/>
      <w:marLeft w:val="0"/>
      <w:marRight w:val="0"/>
      <w:marTop w:val="0"/>
      <w:marBottom w:val="0"/>
      <w:divBdr>
        <w:top w:val="none" w:sz="0" w:space="0" w:color="auto"/>
        <w:left w:val="none" w:sz="0" w:space="0" w:color="auto"/>
        <w:bottom w:val="none" w:sz="0" w:space="0" w:color="auto"/>
        <w:right w:val="none" w:sz="0" w:space="0" w:color="auto"/>
      </w:divBdr>
    </w:div>
    <w:div w:id="211504686">
      <w:bodyDiv w:val="1"/>
      <w:marLeft w:val="0"/>
      <w:marRight w:val="0"/>
      <w:marTop w:val="0"/>
      <w:marBottom w:val="0"/>
      <w:divBdr>
        <w:top w:val="none" w:sz="0" w:space="0" w:color="auto"/>
        <w:left w:val="none" w:sz="0" w:space="0" w:color="auto"/>
        <w:bottom w:val="none" w:sz="0" w:space="0" w:color="auto"/>
        <w:right w:val="none" w:sz="0" w:space="0" w:color="auto"/>
      </w:divBdr>
    </w:div>
    <w:div w:id="239995871">
      <w:bodyDiv w:val="1"/>
      <w:marLeft w:val="0"/>
      <w:marRight w:val="0"/>
      <w:marTop w:val="0"/>
      <w:marBottom w:val="0"/>
      <w:divBdr>
        <w:top w:val="none" w:sz="0" w:space="0" w:color="auto"/>
        <w:left w:val="none" w:sz="0" w:space="0" w:color="auto"/>
        <w:bottom w:val="none" w:sz="0" w:space="0" w:color="auto"/>
        <w:right w:val="none" w:sz="0" w:space="0" w:color="auto"/>
      </w:divBdr>
    </w:div>
    <w:div w:id="242876970">
      <w:bodyDiv w:val="1"/>
      <w:marLeft w:val="0"/>
      <w:marRight w:val="0"/>
      <w:marTop w:val="0"/>
      <w:marBottom w:val="0"/>
      <w:divBdr>
        <w:top w:val="none" w:sz="0" w:space="0" w:color="auto"/>
        <w:left w:val="none" w:sz="0" w:space="0" w:color="auto"/>
        <w:bottom w:val="none" w:sz="0" w:space="0" w:color="auto"/>
        <w:right w:val="none" w:sz="0" w:space="0" w:color="auto"/>
      </w:divBdr>
    </w:div>
    <w:div w:id="246619431">
      <w:bodyDiv w:val="1"/>
      <w:marLeft w:val="0"/>
      <w:marRight w:val="0"/>
      <w:marTop w:val="0"/>
      <w:marBottom w:val="0"/>
      <w:divBdr>
        <w:top w:val="none" w:sz="0" w:space="0" w:color="auto"/>
        <w:left w:val="none" w:sz="0" w:space="0" w:color="auto"/>
        <w:bottom w:val="none" w:sz="0" w:space="0" w:color="auto"/>
        <w:right w:val="none" w:sz="0" w:space="0" w:color="auto"/>
      </w:divBdr>
    </w:div>
    <w:div w:id="258369596">
      <w:bodyDiv w:val="1"/>
      <w:marLeft w:val="0"/>
      <w:marRight w:val="0"/>
      <w:marTop w:val="0"/>
      <w:marBottom w:val="0"/>
      <w:divBdr>
        <w:top w:val="none" w:sz="0" w:space="0" w:color="auto"/>
        <w:left w:val="none" w:sz="0" w:space="0" w:color="auto"/>
        <w:bottom w:val="none" w:sz="0" w:space="0" w:color="auto"/>
        <w:right w:val="none" w:sz="0" w:space="0" w:color="auto"/>
      </w:divBdr>
    </w:div>
    <w:div w:id="260188018">
      <w:bodyDiv w:val="1"/>
      <w:marLeft w:val="0"/>
      <w:marRight w:val="0"/>
      <w:marTop w:val="0"/>
      <w:marBottom w:val="0"/>
      <w:divBdr>
        <w:top w:val="none" w:sz="0" w:space="0" w:color="auto"/>
        <w:left w:val="none" w:sz="0" w:space="0" w:color="auto"/>
        <w:bottom w:val="none" w:sz="0" w:space="0" w:color="auto"/>
        <w:right w:val="none" w:sz="0" w:space="0" w:color="auto"/>
      </w:divBdr>
    </w:div>
    <w:div w:id="275912854">
      <w:bodyDiv w:val="1"/>
      <w:marLeft w:val="0"/>
      <w:marRight w:val="0"/>
      <w:marTop w:val="0"/>
      <w:marBottom w:val="0"/>
      <w:divBdr>
        <w:top w:val="none" w:sz="0" w:space="0" w:color="auto"/>
        <w:left w:val="none" w:sz="0" w:space="0" w:color="auto"/>
        <w:bottom w:val="none" w:sz="0" w:space="0" w:color="auto"/>
        <w:right w:val="none" w:sz="0" w:space="0" w:color="auto"/>
      </w:divBdr>
    </w:div>
    <w:div w:id="276839152">
      <w:bodyDiv w:val="1"/>
      <w:marLeft w:val="0"/>
      <w:marRight w:val="0"/>
      <w:marTop w:val="0"/>
      <w:marBottom w:val="0"/>
      <w:divBdr>
        <w:top w:val="none" w:sz="0" w:space="0" w:color="auto"/>
        <w:left w:val="none" w:sz="0" w:space="0" w:color="auto"/>
        <w:bottom w:val="none" w:sz="0" w:space="0" w:color="auto"/>
        <w:right w:val="none" w:sz="0" w:space="0" w:color="auto"/>
      </w:divBdr>
    </w:div>
    <w:div w:id="303118204">
      <w:bodyDiv w:val="1"/>
      <w:marLeft w:val="0"/>
      <w:marRight w:val="0"/>
      <w:marTop w:val="0"/>
      <w:marBottom w:val="0"/>
      <w:divBdr>
        <w:top w:val="none" w:sz="0" w:space="0" w:color="auto"/>
        <w:left w:val="none" w:sz="0" w:space="0" w:color="auto"/>
        <w:bottom w:val="none" w:sz="0" w:space="0" w:color="auto"/>
        <w:right w:val="none" w:sz="0" w:space="0" w:color="auto"/>
      </w:divBdr>
    </w:div>
    <w:div w:id="305429490">
      <w:bodyDiv w:val="1"/>
      <w:marLeft w:val="0"/>
      <w:marRight w:val="0"/>
      <w:marTop w:val="0"/>
      <w:marBottom w:val="0"/>
      <w:divBdr>
        <w:top w:val="none" w:sz="0" w:space="0" w:color="auto"/>
        <w:left w:val="none" w:sz="0" w:space="0" w:color="auto"/>
        <w:bottom w:val="none" w:sz="0" w:space="0" w:color="auto"/>
        <w:right w:val="none" w:sz="0" w:space="0" w:color="auto"/>
      </w:divBdr>
    </w:div>
    <w:div w:id="308362061">
      <w:bodyDiv w:val="1"/>
      <w:marLeft w:val="0"/>
      <w:marRight w:val="0"/>
      <w:marTop w:val="0"/>
      <w:marBottom w:val="0"/>
      <w:divBdr>
        <w:top w:val="none" w:sz="0" w:space="0" w:color="auto"/>
        <w:left w:val="none" w:sz="0" w:space="0" w:color="auto"/>
        <w:bottom w:val="none" w:sz="0" w:space="0" w:color="auto"/>
        <w:right w:val="none" w:sz="0" w:space="0" w:color="auto"/>
      </w:divBdr>
    </w:div>
    <w:div w:id="317226073">
      <w:bodyDiv w:val="1"/>
      <w:marLeft w:val="0"/>
      <w:marRight w:val="0"/>
      <w:marTop w:val="0"/>
      <w:marBottom w:val="0"/>
      <w:divBdr>
        <w:top w:val="none" w:sz="0" w:space="0" w:color="auto"/>
        <w:left w:val="none" w:sz="0" w:space="0" w:color="auto"/>
        <w:bottom w:val="none" w:sz="0" w:space="0" w:color="auto"/>
        <w:right w:val="none" w:sz="0" w:space="0" w:color="auto"/>
      </w:divBdr>
    </w:div>
    <w:div w:id="325984550">
      <w:bodyDiv w:val="1"/>
      <w:marLeft w:val="0"/>
      <w:marRight w:val="0"/>
      <w:marTop w:val="0"/>
      <w:marBottom w:val="0"/>
      <w:divBdr>
        <w:top w:val="none" w:sz="0" w:space="0" w:color="auto"/>
        <w:left w:val="none" w:sz="0" w:space="0" w:color="auto"/>
        <w:bottom w:val="none" w:sz="0" w:space="0" w:color="auto"/>
        <w:right w:val="none" w:sz="0" w:space="0" w:color="auto"/>
      </w:divBdr>
    </w:div>
    <w:div w:id="337849794">
      <w:bodyDiv w:val="1"/>
      <w:marLeft w:val="0"/>
      <w:marRight w:val="0"/>
      <w:marTop w:val="0"/>
      <w:marBottom w:val="0"/>
      <w:divBdr>
        <w:top w:val="none" w:sz="0" w:space="0" w:color="auto"/>
        <w:left w:val="none" w:sz="0" w:space="0" w:color="auto"/>
        <w:bottom w:val="none" w:sz="0" w:space="0" w:color="auto"/>
        <w:right w:val="none" w:sz="0" w:space="0" w:color="auto"/>
      </w:divBdr>
    </w:div>
    <w:div w:id="339544939">
      <w:bodyDiv w:val="1"/>
      <w:marLeft w:val="0"/>
      <w:marRight w:val="0"/>
      <w:marTop w:val="0"/>
      <w:marBottom w:val="0"/>
      <w:divBdr>
        <w:top w:val="none" w:sz="0" w:space="0" w:color="auto"/>
        <w:left w:val="none" w:sz="0" w:space="0" w:color="auto"/>
        <w:bottom w:val="none" w:sz="0" w:space="0" w:color="auto"/>
        <w:right w:val="none" w:sz="0" w:space="0" w:color="auto"/>
      </w:divBdr>
    </w:div>
    <w:div w:id="340207337">
      <w:bodyDiv w:val="1"/>
      <w:marLeft w:val="0"/>
      <w:marRight w:val="0"/>
      <w:marTop w:val="0"/>
      <w:marBottom w:val="0"/>
      <w:divBdr>
        <w:top w:val="none" w:sz="0" w:space="0" w:color="auto"/>
        <w:left w:val="none" w:sz="0" w:space="0" w:color="auto"/>
        <w:bottom w:val="none" w:sz="0" w:space="0" w:color="auto"/>
        <w:right w:val="none" w:sz="0" w:space="0" w:color="auto"/>
      </w:divBdr>
    </w:div>
    <w:div w:id="347216283">
      <w:bodyDiv w:val="1"/>
      <w:marLeft w:val="0"/>
      <w:marRight w:val="0"/>
      <w:marTop w:val="0"/>
      <w:marBottom w:val="0"/>
      <w:divBdr>
        <w:top w:val="none" w:sz="0" w:space="0" w:color="auto"/>
        <w:left w:val="none" w:sz="0" w:space="0" w:color="auto"/>
        <w:bottom w:val="none" w:sz="0" w:space="0" w:color="auto"/>
        <w:right w:val="none" w:sz="0" w:space="0" w:color="auto"/>
      </w:divBdr>
    </w:div>
    <w:div w:id="358042855">
      <w:bodyDiv w:val="1"/>
      <w:marLeft w:val="0"/>
      <w:marRight w:val="0"/>
      <w:marTop w:val="0"/>
      <w:marBottom w:val="0"/>
      <w:divBdr>
        <w:top w:val="none" w:sz="0" w:space="0" w:color="auto"/>
        <w:left w:val="none" w:sz="0" w:space="0" w:color="auto"/>
        <w:bottom w:val="none" w:sz="0" w:space="0" w:color="auto"/>
        <w:right w:val="none" w:sz="0" w:space="0" w:color="auto"/>
      </w:divBdr>
    </w:div>
    <w:div w:id="361975070">
      <w:bodyDiv w:val="1"/>
      <w:marLeft w:val="0"/>
      <w:marRight w:val="0"/>
      <w:marTop w:val="0"/>
      <w:marBottom w:val="0"/>
      <w:divBdr>
        <w:top w:val="none" w:sz="0" w:space="0" w:color="auto"/>
        <w:left w:val="none" w:sz="0" w:space="0" w:color="auto"/>
        <w:bottom w:val="none" w:sz="0" w:space="0" w:color="auto"/>
        <w:right w:val="none" w:sz="0" w:space="0" w:color="auto"/>
      </w:divBdr>
    </w:div>
    <w:div w:id="363944443">
      <w:bodyDiv w:val="1"/>
      <w:marLeft w:val="0"/>
      <w:marRight w:val="0"/>
      <w:marTop w:val="0"/>
      <w:marBottom w:val="0"/>
      <w:divBdr>
        <w:top w:val="none" w:sz="0" w:space="0" w:color="auto"/>
        <w:left w:val="none" w:sz="0" w:space="0" w:color="auto"/>
        <w:bottom w:val="none" w:sz="0" w:space="0" w:color="auto"/>
        <w:right w:val="none" w:sz="0" w:space="0" w:color="auto"/>
      </w:divBdr>
    </w:div>
    <w:div w:id="364789276">
      <w:bodyDiv w:val="1"/>
      <w:marLeft w:val="0"/>
      <w:marRight w:val="0"/>
      <w:marTop w:val="0"/>
      <w:marBottom w:val="0"/>
      <w:divBdr>
        <w:top w:val="none" w:sz="0" w:space="0" w:color="auto"/>
        <w:left w:val="none" w:sz="0" w:space="0" w:color="auto"/>
        <w:bottom w:val="none" w:sz="0" w:space="0" w:color="auto"/>
        <w:right w:val="none" w:sz="0" w:space="0" w:color="auto"/>
      </w:divBdr>
    </w:div>
    <w:div w:id="394082607">
      <w:bodyDiv w:val="1"/>
      <w:marLeft w:val="0"/>
      <w:marRight w:val="0"/>
      <w:marTop w:val="0"/>
      <w:marBottom w:val="0"/>
      <w:divBdr>
        <w:top w:val="none" w:sz="0" w:space="0" w:color="auto"/>
        <w:left w:val="none" w:sz="0" w:space="0" w:color="auto"/>
        <w:bottom w:val="none" w:sz="0" w:space="0" w:color="auto"/>
        <w:right w:val="none" w:sz="0" w:space="0" w:color="auto"/>
      </w:divBdr>
    </w:div>
    <w:div w:id="412240455">
      <w:bodyDiv w:val="1"/>
      <w:marLeft w:val="0"/>
      <w:marRight w:val="0"/>
      <w:marTop w:val="0"/>
      <w:marBottom w:val="0"/>
      <w:divBdr>
        <w:top w:val="none" w:sz="0" w:space="0" w:color="auto"/>
        <w:left w:val="none" w:sz="0" w:space="0" w:color="auto"/>
        <w:bottom w:val="none" w:sz="0" w:space="0" w:color="auto"/>
        <w:right w:val="none" w:sz="0" w:space="0" w:color="auto"/>
      </w:divBdr>
    </w:div>
    <w:div w:id="432825716">
      <w:bodyDiv w:val="1"/>
      <w:marLeft w:val="0"/>
      <w:marRight w:val="0"/>
      <w:marTop w:val="0"/>
      <w:marBottom w:val="0"/>
      <w:divBdr>
        <w:top w:val="none" w:sz="0" w:space="0" w:color="auto"/>
        <w:left w:val="none" w:sz="0" w:space="0" w:color="auto"/>
        <w:bottom w:val="none" w:sz="0" w:space="0" w:color="auto"/>
        <w:right w:val="none" w:sz="0" w:space="0" w:color="auto"/>
      </w:divBdr>
    </w:div>
    <w:div w:id="457140142">
      <w:bodyDiv w:val="1"/>
      <w:marLeft w:val="0"/>
      <w:marRight w:val="0"/>
      <w:marTop w:val="0"/>
      <w:marBottom w:val="0"/>
      <w:divBdr>
        <w:top w:val="none" w:sz="0" w:space="0" w:color="auto"/>
        <w:left w:val="none" w:sz="0" w:space="0" w:color="auto"/>
        <w:bottom w:val="none" w:sz="0" w:space="0" w:color="auto"/>
        <w:right w:val="none" w:sz="0" w:space="0" w:color="auto"/>
      </w:divBdr>
    </w:div>
    <w:div w:id="480080766">
      <w:bodyDiv w:val="1"/>
      <w:marLeft w:val="0"/>
      <w:marRight w:val="0"/>
      <w:marTop w:val="0"/>
      <w:marBottom w:val="0"/>
      <w:divBdr>
        <w:top w:val="none" w:sz="0" w:space="0" w:color="auto"/>
        <w:left w:val="none" w:sz="0" w:space="0" w:color="auto"/>
        <w:bottom w:val="none" w:sz="0" w:space="0" w:color="auto"/>
        <w:right w:val="none" w:sz="0" w:space="0" w:color="auto"/>
      </w:divBdr>
    </w:div>
    <w:div w:id="491675758">
      <w:bodyDiv w:val="1"/>
      <w:marLeft w:val="0"/>
      <w:marRight w:val="0"/>
      <w:marTop w:val="0"/>
      <w:marBottom w:val="0"/>
      <w:divBdr>
        <w:top w:val="none" w:sz="0" w:space="0" w:color="auto"/>
        <w:left w:val="none" w:sz="0" w:space="0" w:color="auto"/>
        <w:bottom w:val="none" w:sz="0" w:space="0" w:color="auto"/>
        <w:right w:val="none" w:sz="0" w:space="0" w:color="auto"/>
      </w:divBdr>
    </w:div>
    <w:div w:id="508983328">
      <w:bodyDiv w:val="1"/>
      <w:marLeft w:val="0"/>
      <w:marRight w:val="0"/>
      <w:marTop w:val="0"/>
      <w:marBottom w:val="0"/>
      <w:divBdr>
        <w:top w:val="none" w:sz="0" w:space="0" w:color="auto"/>
        <w:left w:val="none" w:sz="0" w:space="0" w:color="auto"/>
        <w:bottom w:val="none" w:sz="0" w:space="0" w:color="auto"/>
        <w:right w:val="none" w:sz="0" w:space="0" w:color="auto"/>
      </w:divBdr>
    </w:div>
    <w:div w:id="509224604">
      <w:bodyDiv w:val="1"/>
      <w:marLeft w:val="0"/>
      <w:marRight w:val="0"/>
      <w:marTop w:val="0"/>
      <w:marBottom w:val="0"/>
      <w:divBdr>
        <w:top w:val="none" w:sz="0" w:space="0" w:color="auto"/>
        <w:left w:val="none" w:sz="0" w:space="0" w:color="auto"/>
        <w:bottom w:val="none" w:sz="0" w:space="0" w:color="auto"/>
        <w:right w:val="none" w:sz="0" w:space="0" w:color="auto"/>
      </w:divBdr>
    </w:div>
    <w:div w:id="509951483">
      <w:bodyDiv w:val="1"/>
      <w:marLeft w:val="0"/>
      <w:marRight w:val="0"/>
      <w:marTop w:val="0"/>
      <w:marBottom w:val="0"/>
      <w:divBdr>
        <w:top w:val="none" w:sz="0" w:space="0" w:color="auto"/>
        <w:left w:val="none" w:sz="0" w:space="0" w:color="auto"/>
        <w:bottom w:val="none" w:sz="0" w:space="0" w:color="auto"/>
        <w:right w:val="none" w:sz="0" w:space="0" w:color="auto"/>
      </w:divBdr>
    </w:div>
    <w:div w:id="532962805">
      <w:bodyDiv w:val="1"/>
      <w:marLeft w:val="0"/>
      <w:marRight w:val="0"/>
      <w:marTop w:val="0"/>
      <w:marBottom w:val="0"/>
      <w:divBdr>
        <w:top w:val="none" w:sz="0" w:space="0" w:color="auto"/>
        <w:left w:val="none" w:sz="0" w:space="0" w:color="auto"/>
        <w:bottom w:val="none" w:sz="0" w:space="0" w:color="auto"/>
        <w:right w:val="none" w:sz="0" w:space="0" w:color="auto"/>
      </w:divBdr>
    </w:div>
    <w:div w:id="548807733">
      <w:bodyDiv w:val="1"/>
      <w:marLeft w:val="0"/>
      <w:marRight w:val="0"/>
      <w:marTop w:val="0"/>
      <w:marBottom w:val="0"/>
      <w:divBdr>
        <w:top w:val="none" w:sz="0" w:space="0" w:color="auto"/>
        <w:left w:val="none" w:sz="0" w:space="0" w:color="auto"/>
        <w:bottom w:val="none" w:sz="0" w:space="0" w:color="auto"/>
        <w:right w:val="none" w:sz="0" w:space="0" w:color="auto"/>
      </w:divBdr>
    </w:div>
    <w:div w:id="560944375">
      <w:bodyDiv w:val="1"/>
      <w:marLeft w:val="0"/>
      <w:marRight w:val="0"/>
      <w:marTop w:val="0"/>
      <w:marBottom w:val="0"/>
      <w:divBdr>
        <w:top w:val="none" w:sz="0" w:space="0" w:color="auto"/>
        <w:left w:val="none" w:sz="0" w:space="0" w:color="auto"/>
        <w:bottom w:val="none" w:sz="0" w:space="0" w:color="auto"/>
        <w:right w:val="none" w:sz="0" w:space="0" w:color="auto"/>
      </w:divBdr>
    </w:div>
    <w:div w:id="563877928">
      <w:bodyDiv w:val="1"/>
      <w:marLeft w:val="0"/>
      <w:marRight w:val="0"/>
      <w:marTop w:val="0"/>
      <w:marBottom w:val="0"/>
      <w:divBdr>
        <w:top w:val="none" w:sz="0" w:space="0" w:color="auto"/>
        <w:left w:val="none" w:sz="0" w:space="0" w:color="auto"/>
        <w:bottom w:val="none" w:sz="0" w:space="0" w:color="auto"/>
        <w:right w:val="none" w:sz="0" w:space="0" w:color="auto"/>
      </w:divBdr>
    </w:div>
    <w:div w:id="585922178">
      <w:bodyDiv w:val="1"/>
      <w:marLeft w:val="0"/>
      <w:marRight w:val="0"/>
      <w:marTop w:val="0"/>
      <w:marBottom w:val="0"/>
      <w:divBdr>
        <w:top w:val="none" w:sz="0" w:space="0" w:color="auto"/>
        <w:left w:val="none" w:sz="0" w:space="0" w:color="auto"/>
        <w:bottom w:val="none" w:sz="0" w:space="0" w:color="auto"/>
        <w:right w:val="none" w:sz="0" w:space="0" w:color="auto"/>
      </w:divBdr>
    </w:div>
    <w:div w:id="589319161">
      <w:bodyDiv w:val="1"/>
      <w:marLeft w:val="0"/>
      <w:marRight w:val="0"/>
      <w:marTop w:val="0"/>
      <w:marBottom w:val="0"/>
      <w:divBdr>
        <w:top w:val="none" w:sz="0" w:space="0" w:color="auto"/>
        <w:left w:val="none" w:sz="0" w:space="0" w:color="auto"/>
        <w:bottom w:val="none" w:sz="0" w:space="0" w:color="auto"/>
        <w:right w:val="none" w:sz="0" w:space="0" w:color="auto"/>
      </w:divBdr>
    </w:div>
    <w:div w:id="595987706">
      <w:bodyDiv w:val="1"/>
      <w:marLeft w:val="0"/>
      <w:marRight w:val="0"/>
      <w:marTop w:val="0"/>
      <w:marBottom w:val="0"/>
      <w:divBdr>
        <w:top w:val="none" w:sz="0" w:space="0" w:color="auto"/>
        <w:left w:val="none" w:sz="0" w:space="0" w:color="auto"/>
        <w:bottom w:val="none" w:sz="0" w:space="0" w:color="auto"/>
        <w:right w:val="none" w:sz="0" w:space="0" w:color="auto"/>
      </w:divBdr>
    </w:div>
    <w:div w:id="596712609">
      <w:bodyDiv w:val="1"/>
      <w:marLeft w:val="0"/>
      <w:marRight w:val="0"/>
      <w:marTop w:val="0"/>
      <w:marBottom w:val="0"/>
      <w:divBdr>
        <w:top w:val="none" w:sz="0" w:space="0" w:color="auto"/>
        <w:left w:val="none" w:sz="0" w:space="0" w:color="auto"/>
        <w:bottom w:val="none" w:sz="0" w:space="0" w:color="auto"/>
        <w:right w:val="none" w:sz="0" w:space="0" w:color="auto"/>
      </w:divBdr>
    </w:div>
    <w:div w:id="597720227">
      <w:bodyDiv w:val="1"/>
      <w:marLeft w:val="0"/>
      <w:marRight w:val="0"/>
      <w:marTop w:val="0"/>
      <w:marBottom w:val="0"/>
      <w:divBdr>
        <w:top w:val="none" w:sz="0" w:space="0" w:color="auto"/>
        <w:left w:val="none" w:sz="0" w:space="0" w:color="auto"/>
        <w:bottom w:val="none" w:sz="0" w:space="0" w:color="auto"/>
        <w:right w:val="none" w:sz="0" w:space="0" w:color="auto"/>
      </w:divBdr>
    </w:div>
    <w:div w:id="608044315">
      <w:bodyDiv w:val="1"/>
      <w:marLeft w:val="0"/>
      <w:marRight w:val="0"/>
      <w:marTop w:val="0"/>
      <w:marBottom w:val="0"/>
      <w:divBdr>
        <w:top w:val="none" w:sz="0" w:space="0" w:color="auto"/>
        <w:left w:val="none" w:sz="0" w:space="0" w:color="auto"/>
        <w:bottom w:val="none" w:sz="0" w:space="0" w:color="auto"/>
        <w:right w:val="none" w:sz="0" w:space="0" w:color="auto"/>
      </w:divBdr>
    </w:div>
    <w:div w:id="610010918">
      <w:bodyDiv w:val="1"/>
      <w:marLeft w:val="0"/>
      <w:marRight w:val="0"/>
      <w:marTop w:val="0"/>
      <w:marBottom w:val="0"/>
      <w:divBdr>
        <w:top w:val="none" w:sz="0" w:space="0" w:color="auto"/>
        <w:left w:val="none" w:sz="0" w:space="0" w:color="auto"/>
        <w:bottom w:val="none" w:sz="0" w:space="0" w:color="auto"/>
        <w:right w:val="none" w:sz="0" w:space="0" w:color="auto"/>
      </w:divBdr>
    </w:div>
    <w:div w:id="614026096">
      <w:bodyDiv w:val="1"/>
      <w:marLeft w:val="0"/>
      <w:marRight w:val="0"/>
      <w:marTop w:val="0"/>
      <w:marBottom w:val="0"/>
      <w:divBdr>
        <w:top w:val="none" w:sz="0" w:space="0" w:color="auto"/>
        <w:left w:val="none" w:sz="0" w:space="0" w:color="auto"/>
        <w:bottom w:val="none" w:sz="0" w:space="0" w:color="auto"/>
        <w:right w:val="none" w:sz="0" w:space="0" w:color="auto"/>
      </w:divBdr>
    </w:div>
    <w:div w:id="642126436">
      <w:bodyDiv w:val="1"/>
      <w:marLeft w:val="0"/>
      <w:marRight w:val="0"/>
      <w:marTop w:val="0"/>
      <w:marBottom w:val="0"/>
      <w:divBdr>
        <w:top w:val="none" w:sz="0" w:space="0" w:color="auto"/>
        <w:left w:val="none" w:sz="0" w:space="0" w:color="auto"/>
        <w:bottom w:val="none" w:sz="0" w:space="0" w:color="auto"/>
        <w:right w:val="none" w:sz="0" w:space="0" w:color="auto"/>
      </w:divBdr>
    </w:div>
    <w:div w:id="646016799">
      <w:bodyDiv w:val="1"/>
      <w:marLeft w:val="0"/>
      <w:marRight w:val="0"/>
      <w:marTop w:val="0"/>
      <w:marBottom w:val="0"/>
      <w:divBdr>
        <w:top w:val="none" w:sz="0" w:space="0" w:color="auto"/>
        <w:left w:val="none" w:sz="0" w:space="0" w:color="auto"/>
        <w:bottom w:val="none" w:sz="0" w:space="0" w:color="auto"/>
        <w:right w:val="none" w:sz="0" w:space="0" w:color="auto"/>
      </w:divBdr>
    </w:div>
    <w:div w:id="646669745">
      <w:bodyDiv w:val="1"/>
      <w:marLeft w:val="0"/>
      <w:marRight w:val="0"/>
      <w:marTop w:val="0"/>
      <w:marBottom w:val="0"/>
      <w:divBdr>
        <w:top w:val="none" w:sz="0" w:space="0" w:color="auto"/>
        <w:left w:val="none" w:sz="0" w:space="0" w:color="auto"/>
        <w:bottom w:val="none" w:sz="0" w:space="0" w:color="auto"/>
        <w:right w:val="none" w:sz="0" w:space="0" w:color="auto"/>
      </w:divBdr>
    </w:div>
    <w:div w:id="647251103">
      <w:bodyDiv w:val="1"/>
      <w:marLeft w:val="0"/>
      <w:marRight w:val="0"/>
      <w:marTop w:val="0"/>
      <w:marBottom w:val="0"/>
      <w:divBdr>
        <w:top w:val="none" w:sz="0" w:space="0" w:color="auto"/>
        <w:left w:val="none" w:sz="0" w:space="0" w:color="auto"/>
        <w:bottom w:val="none" w:sz="0" w:space="0" w:color="auto"/>
        <w:right w:val="none" w:sz="0" w:space="0" w:color="auto"/>
      </w:divBdr>
    </w:div>
    <w:div w:id="649675664">
      <w:bodyDiv w:val="1"/>
      <w:marLeft w:val="0"/>
      <w:marRight w:val="0"/>
      <w:marTop w:val="0"/>
      <w:marBottom w:val="0"/>
      <w:divBdr>
        <w:top w:val="none" w:sz="0" w:space="0" w:color="auto"/>
        <w:left w:val="none" w:sz="0" w:space="0" w:color="auto"/>
        <w:bottom w:val="none" w:sz="0" w:space="0" w:color="auto"/>
        <w:right w:val="none" w:sz="0" w:space="0" w:color="auto"/>
      </w:divBdr>
    </w:div>
    <w:div w:id="652880458">
      <w:bodyDiv w:val="1"/>
      <w:marLeft w:val="0"/>
      <w:marRight w:val="0"/>
      <w:marTop w:val="0"/>
      <w:marBottom w:val="0"/>
      <w:divBdr>
        <w:top w:val="none" w:sz="0" w:space="0" w:color="auto"/>
        <w:left w:val="none" w:sz="0" w:space="0" w:color="auto"/>
        <w:bottom w:val="none" w:sz="0" w:space="0" w:color="auto"/>
        <w:right w:val="none" w:sz="0" w:space="0" w:color="auto"/>
      </w:divBdr>
    </w:div>
    <w:div w:id="673186989">
      <w:bodyDiv w:val="1"/>
      <w:marLeft w:val="0"/>
      <w:marRight w:val="0"/>
      <w:marTop w:val="0"/>
      <w:marBottom w:val="0"/>
      <w:divBdr>
        <w:top w:val="none" w:sz="0" w:space="0" w:color="auto"/>
        <w:left w:val="none" w:sz="0" w:space="0" w:color="auto"/>
        <w:bottom w:val="none" w:sz="0" w:space="0" w:color="auto"/>
        <w:right w:val="none" w:sz="0" w:space="0" w:color="auto"/>
      </w:divBdr>
    </w:div>
    <w:div w:id="674959455">
      <w:bodyDiv w:val="1"/>
      <w:marLeft w:val="0"/>
      <w:marRight w:val="0"/>
      <w:marTop w:val="0"/>
      <w:marBottom w:val="0"/>
      <w:divBdr>
        <w:top w:val="none" w:sz="0" w:space="0" w:color="auto"/>
        <w:left w:val="none" w:sz="0" w:space="0" w:color="auto"/>
        <w:bottom w:val="none" w:sz="0" w:space="0" w:color="auto"/>
        <w:right w:val="none" w:sz="0" w:space="0" w:color="auto"/>
      </w:divBdr>
    </w:div>
    <w:div w:id="678391883">
      <w:bodyDiv w:val="1"/>
      <w:marLeft w:val="0"/>
      <w:marRight w:val="0"/>
      <w:marTop w:val="0"/>
      <w:marBottom w:val="0"/>
      <w:divBdr>
        <w:top w:val="none" w:sz="0" w:space="0" w:color="auto"/>
        <w:left w:val="none" w:sz="0" w:space="0" w:color="auto"/>
        <w:bottom w:val="none" w:sz="0" w:space="0" w:color="auto"/>
        <w:right w:val="none" w:sz="0" w:space="0" w:color="auto"/>
      </w:divBdr>
    </w:div>
    <w:div w:id="704986801">
      <w:bodyDiv w:val="1"/>
      <w:marLeft w:val="0"/>
      <w:marRight w:val="0"/>
      <w:marTop w:val="0"/>
      <w:marBottom w:val="0"/>
      <w:divBdr>
        <w:top w:val="none" w:sz="0" w:space="0" w:color="auto"/>
        <w:left w:val="none" w:sz="0" w:space="0" w:color="auto"/>
        <w:bottom w:val="none" w:sz="0" w:space="0" w:color="auto"/>
        <w:right w:val="none" w:sz="0" w:space="0" w:color="auto"/>
      </w:divBdr>
    </w:div>
    <w:div w:id="717557191">
      <w:bodyDiv w:val="1"/>
      <w:marLeft w:val="0"/>
      <w:marRight w:val="0"/>
      <w:marTop w:val="0"/>
      <w:marBottom w:val="0"/>
      <w:divBdr>
        <w:top w:val="none" w:sz="0" w:space="0" w:color="auto"/>
        <w:left w:val="none" w:sz="0" w:space="0" w:color="auto"/>
        <w:bottom w:val="none" w:sz="0" w:space="0" w:color="auto"/>
        <w:right w:val="none" w:sz="0" w:space="0" w:color="auto"/>
      </w:divBdr>
    </w:div>
    <w:div w:id="720711135">
      <w:bodyDiv w:val="1"/>
      <w:marLeft w:val="0"/>
      <w:marRight w:val="0"/>
      <w:marTop w:val="0"/>
      <w:marBottom w:val="0"/>
      <w:divBdr>
        <w:top w:val="none" w:sz="0" w:space="0" w:color="auto"/>
        <w:left w:val="none" w:sz="0" w:space="0" w:color="auto"/>
        <w:bottom w:val="none" w:sz="0" w:space="0" w:color="auto"/>
        <w:right w:val="none" w:sz="0" w:space="0" w:color="auto"/>
      </w:divBdr>
    </w:div>
    <w:div w:id="736243981">
      <w:bodyDiv w:val="1"/>
      <w:marLeft w:val="0"/>
      <w:marRight w:val="0"/>
      <w:marTop w:val="0"/>
      <w:marBottom w:val="0"/>
      <w:divBdr>
        <w:top w:val="none" w:sz="0" w:space="0" w:color="auto"/>
        <w:left w:val="none" w:sz="0" w:space="0" w:color="auto"/>
        <w:bottom w:val="none" w:sz="0" w:space="0" w:color="auto"/>
        <w:right w:val="none" w:sz="0" w:space="0" w:color="auto"/>
      </w:divBdr>
    </w:div>
    <w:div w:id="763837685">
      <w:bodyDiv w:val="1"/>
      <w:marLeft w:val="0"/>
      <w:marRight w:val="0"/>
      <w:marTop w:val="0"/>
      <w:marBottom w:val="0"/>
      <w:divBdr>
        <w:top w:val="none" w:sz="0" w:space="0" w:color="auto"/>
        <w:left w:val="none" w:sz="0" w:space="0" w:color="auto"/>
        <w:bottom w:val="none" w:sz="0" w:space="0" w:color="auto"/>
        <w:right w:val="none" w:sz="0" w:space="0" w:color="auto"/>
      </w:divBdr>
    </w:div>
    <w:div w:id="773138890">
      <w:bodyDiv w:val="1"/>
      <w:marLeft w:val="0"/>
      <w:marRight w:val="0"/>
      <w:marTop w:val="0"/>
      <w:marBottom w:val="0"/>
      <w:divBdr>
        <w:top w:val="none" w:sz="0" w:space="0" w:color="auto"/>
        <w:left w:val="none" w:sz="0" w:space="0" w:color="auto"/>
        <w:bottom w:val="none" w:sz="0" w:space="0" w:color="auto"/>
        <w:right w:val="none" w:sz="0" w:space="0" w:color="auto"/>
      </w:divBdr>
    </w:div>
    <w:div w:id="779691060">
      <w:bodyDiv w:val="1"/>
      <w:marLeft w:val="0"/>
      <w:marRight w:val="0"/>
      <w:marTop w:val="0"/>
      <w:marBottom w:val="0"/>
      <w:divBdr>
        <w:top w:val="none" w:sz="0" w:space="0" w:color="auto"/>
        <w:left w:val="none" w:sz="0" w:space="0" w:color="auto"/>
        <w:bottom w:val="none" w:sz="0" w:space="0" w:color="auto"/>
        <w:right w:val="none" w:sz="0" w:space="0" w:color="auto"/>
      </w:divBdr>
    </w:div>
    <w:div w:id="787429912">
      <w:bodyDiv w:val="1"/>
      <w:marLeft w:val="0"/>
      <w:marRight w:val="0"/>
      <w:marTop w:val="0"/>
      <w:marBottom w:val="0"/>
      <w:divBdr>
        <w:top w:val="none" w:sz="0" w:space="0" w:color="auto"/>
        <w:left w:val="none" w:sz="0" w:space="0" w:color="auto"/>
        <w:bottom w:val="none" w:sz="0" w:space="0" w:color="auto"/>
        <w:right w:val="none" w:sz="0" w:space="0" w:color="auto"/>
      </w:divBdr>
    </w:div>
    <w:div w:id="801118779">
      <w:bodyDiv w:val="1"/>
      <w:marLeft w:val="0"/>
      <w:marRight w:val="0"/>
      <w:marTop w:val="0"/>
      <w:marBottom w:val="0"/>
      <w:divBdr>
        <w:top w:val="none" w:sz="0" w:space="0" w:color="auto"/>
        <w:left w:val="none" w:sz="0" w:space="0" w:color="auto"/>
        <w:bottom w:val="none" w:sz="0" w:space="0" w:color="auto"/>
        <w:right w:val="none" w:sz="0" w:space="0" w:color="auto"/>
      </w:divBdr>
    </w:div>
    <w:div w:id="817764770">
      <w:bodyDiv w:val="1"/>
      <w:marLeft w:val="0"/>
      <w:marRight w:val="0"/>
      <w:marTop w:val="0"/>
      <w:marBottom w:val="0"/>
      <w:divBdr>
        <w:top w:val="none" w:sz="0" w:space="0" w:color="auto"/>
        <w:left w:val="none" w:sz="0" w:space="0" w:color="auto"/>
        <w:bottom w:val="none" w:sz="0" w:space="0" w:color="auto"/>
        <w:right w:val="none" w:sz="0" w:space="0" w:color="auto"/>
      </w:divBdr>
    </w:div>
    <w:div w:id="818621289">
      <w:bodyDiv w:val="1"/>
      <w:marLeft w:val="0"/>
      <w:marRight w:val="0"/>
      <w:marTop w:val="0"/>
      <w:marBottom w:val="0"/>
      <w:divBdr>
        <w:top w:val="none" w:sz="0" w:space="0" w:color="auto"/>
        <w:left w:val="none" w:sz="0" w:space="0" w:color="auto"/>
        <w:bottom w:val="none" w:sz="0" w:space="0" w:color="auto"/>
        <w:right w:val="none" w:sz="0" w:space="0" w:color="auto"/>
      </w:divBdr>
    </w:div>
    <w:div w:id="828715567">
      <w:bodyDiv w:val="1"/>
      <w:marLeft w:val="0"/>
      <w:marRight w:val="0"/>
      <w:marTop w:val="0"/>
      <w:marBottom w:val="0"/>
      <w:divBdr>
        <w:top w:val="none" w:sz="0" w:space="0" w:color="auto"/>
        <w:left w:val="none" w:sz="0" w:space="0" w:color="auto"/>
        <w:bottom w:val="none" w:sz="0" w:space="0" w:color="auto"/>
        <w:right w:val="none" w:sz="0" w:space="0" w:color="auto"/>
      </w:divBdr>
    </w:div>
    <w:div w:id="835461629">
      <w:bodyDiv w:val="1"/>
      <w:marLeft w:val="0"/>
      <w:marRight w:val="0"/>
      <w:marTop w:val="0"/>
      <w:marBottom w:val="0"/>
      <w:divBdr>
        <w:top w:val="none" w:sz="0" w:space="0" w:color="auto"/>
        <w:left w:val="none" w:sz="0" w:space="0" w:color="auto"/>
        <w:bottom w:val="none" w:sz="0" w:space="0" w:color="auto"/>
        <w:right w:val="none" w:sz="0" w:space="0" w:color="auto"/>
      </w:divBdr>
    </w:div>
    <w:div w:id="851533754">
      <w:bodyDiv w:val="1"/>
      <w:marLeft w:val="0"/>
      <w:marRight w:val="0"/>
      <w:marTop w:val="0"/>
      <w:marBottom w:val="0"/>
      <w:divBdr>
        <w:top w:val="none" w:sz="0" w:space="0" w:color="auto"/>
        <w:left w:val="none" w:sz="0" w:space="0" w:color="auto"/>
        <w:bottom w:val="none" w:sz="0" w:space="0" w:color="auto"/>
        <w:right w:val="none" w:sz="0" w:space="0" w:color="auto"/>
      </w:divBdr>
    </w:div>
    <w:div w:id="876040252">
      <w:bodyDiv w:val="1"/>
      <w:marLeft w:val="0"/>
      <w:marRight w:val="0"/>
      <w:marTop w:val="0"/>
      <w:marBottom w:val="0"/>
      <w:divBdr>
        <w:top w:val="none" w:sz="0" w:space="0" w:color="auto"/>
        <w:left w:val="none" w:sz="0" w:space="0" w:color="auto"/>
        <w:bottom w:val="none" w:sz="0" w:space="0" w:color="auto"/>
        <w:right w:val="none" w:sz="0" w:space="0" w:color="auto"/>
      </w:divBdr>
    </w:div>
    <w:div w:id="904796847">
      <w:bodyDiv w:val="1"/>
      <w:marLeft w:val="0"/>
      <w:marRight w:val="0"/>
      <w:marTop w:val="0"/>
      <w:marBottom w:val="0"/>
      <w:divBdr>
        <w:top w:val="none" w:sz="0" w:space="0" w:color="auto"/>
        <w:left w:val="none" w:sz="0" w:space="0" w:color="auto"/>
        <w:bottom w:val="none" w:sz="0" w:space="0" w:color="auto"/>
        <w:right w:val="none" w:sz="0" w:space="0" w:color="auto"/>
      </w:divBdr>
    </w:div>
    <w:div w:id="912860866">
      <w:bodyDiv w:val="1"/>
      <w:marLeft w:val="0"/>
      <w:marRight w:val="0"/>
      <w:marTop w:val="0"/>
      <w:marBottom w:val="0"/>
      <w:divBdr>
        <w:top w:val="none" w:sz="0" w:space="0" w:color="auto"/>
        <w:left w:val="none" w:sz="0" w:space="0" w:color="auto"/>
        <w:bottom w:val="none" w:sz="0" w:space="0" w:color="auto"/>
        <w:right w:val="none" w:sz="0" w:space="0" w:color="auto"/>
      </w:divBdr>
    </w:div>
    <w:div w:id="914054487">
      <w:bodyDiv w:val="1"/>
      <w:marLeft w:val="0"/>
      <w:marRight w:val="0"/>
      <w:marTop w:val="0"/>
      <w:marBottom w:val="0"/>
      <w:divBdr>
        <w:top w:val="none" w:sz="0" w:space="0" w:color="auto"/>
        <w:left w:val="none" w:sz="0" w:space="0" w:color="auto"/>
        <w:bottom w:val="none" w:sz="0" w:space="0" w:color="auto"/>
        <w:right w:val="none" w:sz="0" w:space="0" w:color="auto"/>
      </w:divBdr>
    </w:div>
    <w:div w:id="914165233">
      <w:bodyDiv w:val="1"/>
      <w:marLeft w:val="0"/>
      <w:marRight w:val="0"/>
      <w:marTop w:val="0"/>
      <w:marBottom w:val="0"/>
      <w:divBdr>
        <w:top w:val="none" w:sz="0" w:space="0" w:color="auto"/>
        <w:left w:val="none" w:sz="0" w:space="0" w:color="auto"/>
        <w:bottom w:val="none" w:sz="0" w:space="0" w:color="auto"/>
        <w:right w:val="none" w:sz="0" w:space="0" w:color="auto"/>
      </w:divBdr>
    </w:div>
    <w:div w:id="919487715">
      <w:bodyDiv w:val="1"/>
      <w:marLeft w:val="0"/>
      <w:marRight w:val="0"/>
      <w:marTop w:val="0"/>
      <w:marBottom w:val="0"/>
      <w:divBdr>
        <w:top w:val="none" w:sz="0" w:space="0" w:color="auto"/>
        <w:left w:val="none" w:sz="0" w:space="0" w:color="auto"/>
        <w:bottom w:val="none" w:sz="0" w:space="0" w:color="auto"/>
        <w:right w:val="none" w:sz="0" w:space="0" w:color="auto"/>
      </w:divBdr>
    </w:div>
    <w:div w:id="937520062">
      <w:bodyDiv w:val="1"/>
      <w:marLeft w:val="0"/>
      <w:marRight w:val="0"/>
      <w:marTop w:val="0"/>
      <w:marBottom w:val="0"/>
      <w:divBdr>
        <w:top w:val="none" w:sz="0" w:space="0" w:color="auto"/>
        <w:left w:val="none" w:sz="0" w:space="0" w:color="auto"/>
        <w:bottom w:val="none" w:sz="0" w:space="0" w:color="auto"/>
        <w:right w:val="none" w:sz="0" w:space="0" w:color="auto"/>
      </w:divBdr>
    </w:div>
    <w:div w:id="953248602">
      <w:bodyDiv w:val="1"/>
      <w:marLeft w:val="0"/>
      <w:marRight w:val="0"/>
      <w:marTop w:val="0"/>
      <w:marBottom w:val="0"/>
      <w:divBdr>
        <w:top w:val="none" w:sz="0" w:space="0" w:color="auto"/>
        <w:left w:val="none" w:sz="0" w:space="0" w:color="auto"/>
        <w:bottom w:val="none" w:sz="0" w:space="0" w:color="auto"/>
        <w:right w:val="none" w:sz="0" w:space="0" w:color="auto"/>
      </w:divBdr>
    </w:div>
    <w:div w:id="953364416">
      <w:bodyDiv w:val="1"/>
      <w:marLeft w:val="0"/>
      <w:marRight w:val="0"/>
      <w:marTop w:val="0"/>
      <w:marBottom w:val="0"/>
      <w:divBdr>
        <w:top w:val="none" w:sz="0" w:space="0" w:color="auto"/>
        <w:left w:val="none" w:sz="0" w:space="0" w:color="auto"/>
        <w:bottom w:val="none" w:sz="0" w:space="0" w:color="auto"/>
        <w:right w:val="none" w:sz="0" w:space="0" w:color="auto"/>
      </w:divBdr>
    </w:div>
    <w:div w:id="960259083">
      <w:bodyDiv w:val="1"/>
      <w:marLeft w:val="0"/>
      <w:marRight w:val="0"/>
      <w:marTop w:val="0"/>
      <w:marBottom w:val="0"/>
      <w:divBdr>
        <w:top w:val="none" w:sz="0" w:space="0" w:color="auto"/>
        <w:left w:val="none" w:sz="0" w:space="0" w:color="auto"/>
        <w:bottom w:val="none" w:sz="0" w:space="0" w:color="auto"/>
        <w:right w:val="none" w:sz="0" w:space="0" w:color="auto"/>
      </w:divBdr>
    </w:div>
    <w:div w:id="985742589">
      <w:bodyDiv w:val="1"/>
      <w:marLeft w:val="0"/>
      <w:marRight w:val="0"/>
      <w:marTop w:val="0"/>
      <w:marBottom w:val="0"/>
      <w:divBdr>
        <w:top w:val="none" w:sz="0" w:space="0" w:color="auto"/>
        <w:left w:val="none" w:sz="0" w:space="0" w:color="auto"/>
        <w:bottom w:val="none" w:sz="0" w:space="0" w:color="auto"/>
        <w:right w:val="none" w:sz="0" w:space="0" w:color="auto"/>
      </w:divBdr>
    </w:div>
    <w:div w:id="998002333">
      <w:bodyDiv w:val="1"/>
      <w:marLeft w:val="0"/>
      <w:marRight w:val="0"/>
      <w:marTop w:val="0"/>
      <w:marBottom w:val="0"/>
      <w:divBdr>
        <w:top w:val="none" w:sz="0" w:space="0" w:color="auto"/>
        <w:left w:val="none" w:sz="0" w:space="0" w:color="auto"/>
        <w:bottom w:val="none" w:sz="0" w:space="0" w:color="auto"/>
        <w:right w:val="none" w:sz="0" w:space="0" w:color="auto"/>
      </w:divBdr>
    </w:div>
    <w:div w:id="998583892">
      <w:bodyDiv w:val="1"/>
      <w:marLeft w:val="0"/>
      <w:marRight w:val="0"/>
      <w:marTop w:val="0"/>
      <w:marBottom w:val="0"/>
      <w:divBdr>
        <w:top w:val="none" w:sz="0" w:space="0" w:color="auto"/>
        <w:left w:val="none" w:sz="0" w:space="0" w:color="auto"/>
        <w:bottom w:val="none" w:sz="0" w:space="0" w:color="auto"/>
        <w:right w:val="none" w:sz="0" w:space="0" w:color="auto"/>
      </w:divBdr>
    </w:div>
    <w:div w:id="1017275863">
      <w:bodyDiv w:val="1"/>
      <w:marLeft w:val="0"/>
      <w:marRight w:val="0"/>
      <w:marTop w:val="0"/>
      <w:marBottom w:val="0"/>
      <w:divBdr>
        <w:top w:val="none" w:sz="0" w:space="0" w:color="auto"/>
        <w:left w:val="none" w:sz="0" w:space="0" w:color="auto"/>
        <w:bottom w:val="none" w:sz="0" w:space="0" w:color="auto"/>
        <w:right w:val="none" w:sz="0" w:space="0" w:color="auto"/>
      </w:divBdr>
    </w:div>
    <w:div w:id="1021976409">
      <w:bodyDiv w:val="1"/>
      <w:marLeft w:val="0"/>
      <w:marRight w:val="0"/>
      <w:marTop w:val="0"/>
      <w:marBottom w:val="0"/>
      <w:divBdr>
        <w:top w:val="none" w:sz="0" w:space="0" w:color="auto"/>
        <w:left w:val="none" w:sz="0" w:space="0" w:color="auto"/>
        <w:bottom w:val="none" w:sz="0" w:space="0" w:color="auto"/>
        <w:right w:val="none" w:sz="0" w:space="0" w:color="auto"/>
      </w:divBdr>
    </w:div>
    <w:div w:id="1027604750">
      <w:bodyDiv w:val="1"/>
      <w:marLeft w:val="0"/>
      <w:marRight w:val="0"/>
      <w:marTop w:val="0"/>
      <w:marBottom w:val="0"/>
      <w:divBdr>
        <w:top w:val="none" w:sz="0" w:space="0" w:color="auto"/>
        <w:left w:val="none" w:sz="0" w:space="0" w:color="auto"/>
        <w:bottom w:val="none" w:sz="0" w:space="0" w:color="auto"/>
        <w:right w:val="none" w:sz="0" w:space="0" w:color="auto"/>
      </w:divBdr>
    </w:div>
    <w:div w:id="1028410833">
      <w:bodyDiv w:val="1"/>
      <w:marLeft w:val="0"/>
      <w:marRight w:val="0"/>
      <w:marTop w:val="0"/>
      <w:marBottom w:val="0"/>
      <w:divBdr>
        <w:top w:val="none" w:sz="0" w:space="0" w:color="auto"/>
        <w:left w:val="none" w:sz="0" w:space="0" w:color="auto"/>
        <w:bottom w:val="none" w:sz="0" w:space="0" w:color="auto"/>
        <w:right w:val="none" w:sz="0" w:space="0" w:color="auto"/>
      </w:divBdr>
    </w:div>
    <w:div w:id="1036154833">
      <w:bodyDiv w:val="1"/>
      <w:marLeft w:val="0"/>
      <w:marRight w:val="0"/>
      <w:marTop w:val="0"/>
      <w:marBottom w:val="0"/>
      <w:divBdr>
        <w:top w:val="none" w:sz="0" w:space="0" w:color="auto"/>
        <w:left w:val="none" w:sz="0" w:space="0" w:color="auto"/>
        <w:bottom w:val="none" w:sz="0" w:space="0" w:color="auto"/>
        <w:right w:val="none" w:sz="0" w:space="0" w:color="auto"/>
      </w:divBdr>
    </w:div>
    <w:div w:id="1042048582">
      <w:bodyDiv w:val="1"/>
      <w:marLeft w:val="0"/>
      <w:marRight w:val="0"/>
      <w:marTop w:val="0"/>
      <w:marBottom w:val="0"/>
      <w:divBdr>
        <w:top w:val="none" w:sz="0" w:space="0" w:color="auto"/>
        <w:left w:val="none" w:sz="0" w:space="0" w:color="auto"/>
        <w:bottom w:val="none" w:sz="0" w:space="0" w:color="auto"/>
        <w:right w:val="none" w:sz="0" w:space="0" w:color="auto"/>
      </w:divBdr>
    </w:div>
    <w:div w:id="1063601026">
      <w:bodyDiv w:val="1"/>
      <w:marLeft w:val="0"/>
      <w:marRight w:val="0"/>
      <w:marTop w:val="0"/>
      <w:marBottom w:val="0"/>
      <w:divBdr>
        <w:top w:val="none" w:sz="0" w:space="0" w:color="auto"/>
        <w:left w:val="none" w:sz="0" w:space="0" w:color="auto"/>
        <w:bottom w:val="none" w:sz="0" w:space="0" w:color="auto"/>
        <w:right w:val="none" w:sz="0" w:space="0" w:color="auto"/>
      </w:divBdr>
    </w:div>
    <w:div w:id="1072584286">
      <w:bodyDiv w:val="1"/>
      <w:marLeft w:val="0"/>
      <w:marRight w:val="0"/>
      <w:marTop w:val="0"/>
      <w:marBottom w:val="0"/>
      <w:divBdr>
        <w:top w:val="none" w:sz="0" w:space="0" w:color="auto"/>
        <w:left w:val="none" w:sz="0" w:space="0" w:color="auto"/>
        <w:bottom w:val="none" w:sz="0" w:space="0" w:color="auto"/>
        <w:right w:val="none" w:sz="0" w:space="0" w:color="auto"/>
      </w:divBdr>
    </w:div>
    <w:div w:id="1103065344">
      <w:bodyDiv w:val="1"/>
      <w:marLeft w:val="0"/>
      <w:marRight w:val="0"/>
      <w:marTop w:val="0"/>
      <w:marBottom w:val="0"/>
      <w:divBdr>
        <w:top w:val="none" w:sz="0" w:space="0" w:color="auto"/>
        <w:left w:val="none" w:sz="0" w:space="0" w:color="auto"/>
        <w:bottom w:val="none" w:sz="0" w:space="0" w:color="auto"/>
        <w:right w:val="none" w:sz="0" w:space="0" w:color="auto"/>
      </w:divBdr>
    </w:div>
    <w:div w:id="1117522763">
      <w:bodyDiv w:val="1"/>
      <w:marLeft w:val="0"/>
      <w:marRight w:val="0"/>
      <w:marTop w:val="0"/>
      <w:marBottom w:val="0"/>
      <w:divBdr>
        <w:top w:val="none" w:sz="0" w:space="0" w:color="auto"/>
        <w:left w:val="none" w:sz="0" w:space="0" w:color="auto"/>
        <w:bottom w:val="none" w:sz="0" w:space="0" w:color="auto"/>
        <w:right w:val="none" w:sz="0" w:space="0" w:color="auto"/>
      </w:divBdr>
    </w:div>
    <w:div w:id="1133206822">
      <w:bodyDiv w:val="1"/>
      <w:marLeft w:val="0"/>
      <w:marRight w:val="0"/>
      <w:marTop w:val="0"/>
      <w:marBottom w:val="0"/>
      <w:divBdr>
        <w:top w:val="none" w:sz="0" w:space="0" w:color="auto"/>
        <w:left w:val="none" w:sz="0" w:space="0" w:color="auto"/>
        <w:bottom w:val="none" w:sz="0" w:space="0" w:color="auto"/>
        <w:right w:val="none" w:sz="0" w:space="0" w:color="auto"/>
      </w:divBdr>
    </w:div>
    <w:div w:id="1134367575">
      <w:bodyDiv w:val="1"/>
      <w:marLeft w:val="0"/>
      <w:marRight w:val="0"/>
      <w:marTop w:val="0"/>
      <w:marBottom w:val="0"/>
      <w:divBdr>
        <w:top w:val="none" w:sz="0" w:space="0" w:color="auto"/>
        <w:left w:val="none" w:sz="0" w:space="0" w:color="auto"/>
        <w:bottom w:val="none" w:sz="0" w:space="0" w:color="auto"/>
        <w:right w:val="none" w:sz="0" w:space="0" w:color="auto"/>
      </w:divBdr>
    </w:div>
    <w:div w:id="1134641672">
      <w:bodyDiv w:val="1"/>
      <w:marLeft w:val="0"/>
      <w:marRight w:val="0"/>
      <w:marTop w:val="0"/>
      <w:marBottom w:val="0"/>
      <w:divBdr>
        <w:top w:val="none" w:sz="0" w:space="0" w:color="auto"/>
        <w:left w:val="none" w:sz="0" w:space="0" w:color="auto"/>
        <w:bottom w:val="none" w:sz="0" w:space="0" w:color="auto"/>
        <w:right w:val="none" w:sz="0" w:space="0" w:color="auto"/>
      </w:divBdr>
    </w:div>
    <w:div w:id="1138644778">
      <w:bodyDiv w:val="1"/>
      <w:marLeft w:val="0"/>
      <w:marRight w:val="0"/>
      <w:marTop w:val="0"/>
      <w:marBottom w:val="0"/>
      <w:divBdr>
        <w:top w:val="none" w:sz="0" w:space="0" w:color="auto"/>
        <w:left w:val="none" w:sz="0" w:space="0" w:color="auto"/>
        <w:bottom w:val="none" w:sz="0" w:space="0" w:color="auto"/>
        <w:right w:val="none" w:sz="0" w:space="0" w:color="auto"/>
      </w:divBdr>
    </w:div>
    <w:div w:id="1138912237">
      <w:bodyDiv w:val="1"/>
      <w:marLeft w:val="0"/>
      <w:marRight w:val="0"/>
      <w:marTop w:val="0"/>
      <w:marBottom w:val="0"/>
      <w:divBdr>
        <w:top w:val="none" w:sz="0" w:space="0" w:color="auto"/>
        <w:left w:val="none" w:sz="0" w:space="0" w:color="auto"/>
        <w:bottom w:val="none" w:sz="0" w:space="0" w:color="auto"/>
        <w:right w:val="none" w:sz="0" w:space="0" w:color="auto"/>
      </w:divBdr>
    </w:div>
    <w:div w:id="1142305240">
      <w:bodyDiv w:val="1"/>
      <w:marLeft w:val="0"/>
      <w:marRight w:val="0"/>
      <w:marTop w:val="0"/>
      <w:marBottom w:val="0"/>
      <w:divBdr>
        <w:top w:val="none" w:sz="0" w:space="0" w:color="auto"/>
        <w:left w:val="none" w:sz="0" w:space="0" w:color="auto"/>
        <w:bottom w:val="none" w:sz="0" w:space="0" w:color="auto"/>
        <w:right w:val="none" w:sz="0" w:space="0" w:color="auto"/>
      </w:divBdr>
    </w:div>
    <w:div w:id="1147671720">
      <w:bodyDiv w:val="1"/>
      <w:marLeft w:val="0"/>
      <w:marRight w:val="0"/>
      <w:marTop w:val="0"/>
      <w:marBottom w:val="0"/>
      <w:divBdr>
        <w:top w:val="none" w:sz="0" w:space="0" w:color="auto"/>
        <w:left w:val="none" w:sz="0" w:space="0" w:color="auto"/>
        <w:bottom w:val="none" w:sz="0" w:space="0" w:color="auto"/>
        <w:right w:val="none" w:sz="0" w:space="0" w:color="auto"/>
      </w:divBdr>
    </w:div>
    <w:div w:id="1154445448">
      <w:bodyDiv w:val="1"/>
      <w:marLeft w:val="0"/>
      <w:marRight w:val="0"/>
      <w:marTop w:val="0"/>
      <w:marBottom w:val="0"/>
      <w:divBdr>
        <w:top w:val="none" w:sz="0" w:space="0" w:color="auto"/>
        <w:left w:val="none" w:sz="0" w:space="0" w:color="auto"/>
        <w:bottom w:val="none" w:sz="0" w:space="0" w:color="auto"/>
        <w:right w:val="none" w:sz="0" w:space="0" w:color="auto"/>
      </w:divBdr>
    </w:div>
    <w:div w:id="1154562651">
      <w:bodyDiv w:val="1"/>
      <w:marLeft w:val="0"/>
      <w:marRight w:val="0"/>
      <w:marTop w:val="0"/>
      <w:marBottom w:val="0"/>
      <w:divBdr>
        <w:top w:val="none" w:sz="0" w:space="0" w:color="auto"/>
        <w:left w:val="none" w:sz="0" w:space="0" w:color="auto"/>
        <w:bottom w:val="none" w:sz="0" w:space="0" w:color="auto"/>
        <w:right w:val="none" w:sz="0" w:space="0" w:color="auto"/>
      </w:divBdr>
    </w:div>
    <w:div w:id="1156848196">
      <w:bodyDiv w:val="1"/>
      <w:marLeft w:val="0"/>
      <w:marRight w:val="0"/>
      <w:marTop w:val="0"/>
      <w:marBottom w:val="0"/>
      <w:divBdr>
        <w:top w:val="none" w:sz="0" w:space="0" w:color="auto"/>
        <w:left w:val="none" w:sz="0" w:space="0" w:color="auto"/>
        <w:bottom w:val="none" w:sz="0" w:space="0" w:color="auto"/>
        <w:right w:val="none" w:sz="0" w:space="0" w:color="auto"/>
      </w:divBdr>
    </w:div>
    <w:div w:id="1157190633">
      <w:bodyDiv w:val="1"/>
      <w:marLeft w:val="0"/>
      <w:marRight w:val="0"/>
      <w:marTop w:val="0"/>
      <w:marBottom w:val="0"/>
      <w:divBdr>
        <w:top w:val="none" w:sz="0" w:space="0" w:color="auto"/>
        <w:left w:val="none" w:sz="0" w:space="0" w:color="auto"/>
        <w:bottom w:val="none" w:sz="0" w:space="0" w:color="auto"/>
        <w:right w:val="none" w:sz="0" w:space="0" w:color="auto"/>
      </w:divBdr>
    </w:div>
    <w:div w:id="1162159251">
      <w:bodyDiv w:val="1"/>
      <w:marLeft w:val="0"/>
      <w:marRight w:val="0"/>
      <w:marTop w:val="0"/>
      <w:marBottom w:val="0"/>
      <w:divBdr>
        <w:top w:val="none" w:sz="0" w:space="0" w:color="auto"/>
        <w:left w:val="none" w:sz="0" w:space="0" w:color="auto"/>
        <w:bottom w:val="none" w:sz="0" w:space="0" w:color="auto"/>
        <w:right w:val="none" w:sz="0" w:space="0" w:color="auto"/>
      </w:divBdr>
    </w:div>
    <w:div w:id="1163812976">
      <w:bodyDiv w:val="1"/>
      <w:marLeft w:val="0"/>
      <w:marRight w:val="0"/>
      <w:marTop w:val="0"/>
      <w:marBottom w:val="0"/>
      <w:divBdr>
        <w:top w:val="none" w:sz="0" w:space="0" w:color="auto"/>
        <w:left w:val="none" w:sz="0" w:space="0" w:color="auto"/>
        <w:bottom w:val="none" w:sz="0" w:space="0" w:color="auto"/>
        <w:right w:val="none" w:sz="0" w:space="0" w:color="auto"/>
      </w:divBdr>
    </w:div>
    <w:div w:id="1166360607">
      <w:bodyDiv w:val="1"/>
      <w:marLeft w:val="0"/>
      <w:marRight w:val="0"/>
      <w:marTop w:val="0"/>
      <w:marBottom w:val="0"/>
      <w:divBdr>
        <w:top w:val="none" w:sz="0" w:space="0" w:color="auto"/>
        <w:left w:val="none" w:sz="0" w:space="0" w:color="auto"/>
        <w:bottom w:val="none" w:sz="0" w:space="0" w:color="auto"/>
        <w:right w:val="none" w:sz="0" w:space="0" w:color="auto"/>
      </w:divBdr>
    </w:div>
    <w:div w:id="1182281610">
      <w:bodyDiv w:val="1"/>
      <w:marLeft w:val="0"/>
      <w:marRight w:val="0"/>
      <w:marTop w:val="0"/>
      <w:marBottom w:val="0"/>
      <w:divBdr>
        <w:top w:val="none" w:sz="0" w:space="0" w:color="auto"/>
        <w:left w:val="none" w:sz="0" w:space="0" w:color="auto"/>
        <w:bottom w:val="none" w:sz="0" w:space="0" w:color="auto"/>
        <w:right w:val="none" w:sz="0" w:space="0" w:color="auto"/>
      </w:divBdr>
    </w:div>
    <w:div w:id="1186167987">
      <w:bodyDiv w:val="1"/>
      <w:marLeft w:val="0"/>
      <w:marRight w:val="0"/>
      <w:marTop w:val="0"/>
      <w:marBottom w:val="0"/>
      <w:divBdr>
        <w:top w:val="none" w:sz="0" w:space="0" w:color="auto"/>
        <w:left w:val="none" w:sz="0" w:space="0" w:color="auto"/>
        <w:bottom w:val="none" w:sz="0" w:space="0" w:color="auto"/>
        <w:right w:val="none" w:sz="0" w:space="0" w:color="auto"/>
      </w:divBdr>
    </w:div>
    <w:div w:id="1190100257">
      <w:bodyDiv w:val="1"/>
      <w:marLeft w:val="0"/>
      <w:marRight w:val="0"/>
      <w:marTop w:val="0"/>
      <w:marBottom w:val="0"/>
      <w:divBdr>
        <w:top w:val="none" w:sz="0" w:space="0" w:color="auto"/>
        <w:left w:val="none" w:sz="0" w:space="0" w:color="auto"/>
        <w:bottom w:val="none" w:sz="0" w:space="0" w:color="auto"/>
        <w:right w:val="none" w:sz="0" w:space="0" w:color="auto"/>
      </w:divBdr>
    </w:div>
    <w:div w:id="1190559693">
      <w:bodyDiv w:val="1"/>
      <w:marLeft w:val="0"/>
      <w:marRight w:val="0"/>
      <w:marTop w:val="0"/>
      <w:marBottom w:val="0"/>
      <w:divBdr>
        <w:top w:val="none" w:sz="0" w:space="0" w:color="auto"/>
        <w:left w:val="none" w:sz="0" w:space="0" w:color="auto"/>
        <w:bottom w:val="none" w:sz="0" w:space="0" w:color="auto"/>
        <w:right w:val="none" w:sz="0" w:space="0" w:color="auto"/>
      </w:divBdr>
    </w:div>
    <w:div w:id="1193810321">
      <w:bodyDiv w:val="1"/>
      <w:marLeft w:val="0"/>
      <w:marRight w:val="0"/>
      <w:marTop w:val="0"/>
      <w:marBottom w:val="0"/>
      <w:divBdr>
        <w:top w:val="none" w:sz="0" w:space="0" w:color="auto"/>
        <w:left w:val="none" w:sz="0" w:space="0" w:color="auto"/>
        <w:bottom w:val="none" w:sz="0" w:space="0" w:color="auto"/>
        <w:right w:val="none" w:sz="0" w:space="0" w:color="auto"/>
      </w:divBdr>
    </w:div>
    <w:div w:id="1195577745">
      <w:bodyDiv w:val="1"/>
      <w:marLeft w:val="0"/>
      <w:marRight w:val="0"/>
      <w:marTop w:val="0"/>
      <w:marBottom w:val="0"/>
      <w:divBdr>
        <w:top w:val="none" w:sz="0" w:space="0" w:color="auto"/>
        <w:left w:val="none" w:sz="0" w:space="0" w:color="auto"/>
        <w:bottom w:val="none" w:sz="0" w:space="0" w:color="auto"/>
        <w:right w:val="none" w:sz="0" w:space="0" w:color="auto"/>
      </w:divBdr>
    </w:div>
    <w:div w:id="1205410234">
      <w:bodyDiv w:val="1"/>
      <w:marLeft w:val="0"/>
      <w:marRight w:val="0"/>
      <w:marTop w:val="0"/>
      <w:marBottom w:val="0"/>
      <w:divBdr>
        <w:top w:val="none" w:sz="0" w:space="0" w:color="auto"/>
        <w:left w:val="none" w:sz="0" w:space="0" w:color="auto"/>
        <w:bottom w:val="none" w:sz="0" w:space="0" w:color="auto"/>
        <w:right w:val="none" w:sz="0" w:space="0" w:color="auto"/>
      </w:divBdr>
    </w:div>
    <w:div w:id="1210653581">
      <w:bodyDiv w:val="1"/>
      <w:marLeft w:val="0"/>
      <w:marRight w:val="0"/>
      <w:marTop w:val="0"/>
      <w:marBottom w:val="0"/>
      <w:divBdr>
        <w:top w:val="none" w:sz="0" w:space="0" w:color="auto"/>
        <w:left w:val="none" w:sz="0" w:space="0" w:color="auto"/>
        <w:bottom w:val="none" w:sz="0" w:space="0" w:color="auto"/>
        <w:right w:val="none" w:sz="0" w:space="0" w:color="auto"/>
      </w:divBdr>
    </w:div>
    <w:div w:id="1213347801">
      <w:bodyDiv w:val="1"/>
      <w:marLeft w:val="0"/>
      <w:marRight w:val="0"/>
      <w:marTop w:val="0"/>
      <w:marBottom w:val="0"/>
      <w:divBdr>
        <w:top w:val="none" w:sz="0" w:space="0" w:color="auto"/>
        <w:left w:val="none" w:sz="0" w:space="0" w:color="auto"/>
        <w:bottom w:val="none" w:sz="0" w:space="0" w:color="auto"/>
        <w:right w:val="none" w:sz="0" w:space="0" w:color="auto"/>
      </w:divBdr>
    </w:div>
    <w:div w:id="1220552274">
      <w:bodyDiv w:val="1"/>
      <w:marLeft w:val="0"/>
      <w:marRight w:val="0"/>
      <w:marTop w:val="0"/>
      <w:marBottom w:val="0"/>
      <w:divBdr>
        <w:top w:val="none" w:sz="0" w:space="0" w:color="auto"/>
        <w:left w:val="none" w:sz="0" w:space="0" w:color="auto"/>
        <w:bottom w:val="none" w:sz="0" w:space="0" w:color="auto"/>
        <w:right w:val="none" w:sz="0" w:space="0" w:color="auto"/>
      </w:divBdr>
    </w:div>
    <w:div w:id="1237546042">
      <w:bodyDiv w:val="1"/>
      <w:marLeft w:val="0"/>
      <w:marRight w:val="0"/>
      <w:marTop w:val="0"/>
      <w:marBottom w:val="0"/>
      <w:divBdr>
        <w:top w:val="none" w:sz="0" w:space="0" w:color="auto"/>
        <w:left w:val="none" w:sz="0" w:space="0" w:color="auto"/>
        <w:bottom w:val="none" w:sz="0" w:space="0" w:color="auto"/>
        <w:right w:val="none" w:sz="0" w:space="0" w:color="auto"/>
      </w:divBdr>
    </w:div>
    <w:div w:id="1249004536">
      <w:bodyDiv w:val="1"/>
      <w:marLeft w:val="0"/>
      <w:marRight w:val="0"/>
      <w:marTop w:val="0"/>
      <w:marBottom w:val="0"/>
      <w:divBdr>
        <w:top w:val="none" w:sz="0" w:space="0" w:color="auto"/>
        <w:left w:val="none" w:sz="0" w:space="0" w:color="auto"/>
        <w:bottom w:val="none" w:sz="0" w:space="0" w:color="auto"/>
        <w:right w:val="none" w:sz="0" w:space="0" w:color="auto"/>
      </w:divBdr>
    </w:div>
    <w:div w:id="1263684415">
      <w:bodyDiv w:val="1"/>
      <w:marLeft w:val="0"/>
      <w:marRight w:val="0"/>
      <w:marTop w:val="0"/>
      <w:marBottom w:val="0"/>
      <w:divBdr>
        <w:top w:val="none" w:sz="0" w:space="0" w:color="auto"/>
        <w:left w:val="none" w:sz="0" w:space="0" w:color="auto"/>
        <w:bottom w:val="none" w:sz="0" w:space="0" w:color="auto"/>
        <w:right w:val="none" w:sz="0" w:space="0" w:color="auto"/>
      </w:divBdr>
    </w:div>
    <w:div w:id="1264192813">
      <w:bodyDiv w:val="1"/>
      <w:marLeft w:val="0"/>
      <w:marRight w:val="0"/>
      <w:marTop w:val="0"/>
      <w:marBottom w:val="0"/>
      <w:divBdr>
        <w:top w:val="none" w:sz="0" w:space="0" w:color="auto"/>
        <w:left w:val="none" w:sz="0" w:space="0" w:color="auto"/>
        <w:bottom w:val="none" w:sz="0" w:space="0" w:color="auto"/>
        <w:right w:val="none" w:sz="0" w:space="0" w:color="auto"/>
      </w:divBdr>
    </w:div>
    <w:div w:id="1287082885">
      <w:bodyDiv w:val="1"/>
      <w:marLeft w:val="0"/>
      <w:marRight w:val="0"/>
      <w:marTop w:val="0"/>
      <w:marBottom w:val="0"/>
      <w:divBdr>
        <w:top w:val="none" w:sz="0" w:space="0" w:color="auto"/>
        <w:left w:val="none" w:sz="0" w:space="0" w:color="auto"/>
        <w:bottom w:val="none" w:sz="0" w:space="0" w:color="auto"/>
        <w:right w:val="none" w:sz="0" w:space="0" w:color="auto"/>
      </w:divBdr>
    </w:div>
    <w:div w:id="1289815893">
      <w:bodyDiv w:val="1"/>
      <w:marLeft w:val="0"/>
      <w:marRight w:val="0"/>
      <w:marTop w:val="0"/>
      <w:marBottom w:val="0"/>
      <w:divBdr>
        <w:top w:val="none" w:sz="0" w:space="0" w:color="auto"/>
        <w:left w:val="none" w:sz="0" w:space="0" w:color="auto"/>
        <w:bottom w:val="none" w:sz="0" w:space="0" w:color="auto"/>
        <w:right w:val="none" w:sz="0" w:space="0" w:color="auto"/>
      </w:divBdr>
    </w:div>
    <w:div w:id="1293756708">
      <w:bodyDiv w:val="1"/>
      <w:marLeft w:val="0"/>
      <w:marRight w:val="0"/>
      <w:marTop w:val="0"/>
      <w:marBottom w:val="0"/>
      <w:divBdr>
        <w:top w:val="none" w:sz="0" w:space="0" w:color="auto"/>
        <w:left w:val="none" w:sz="0" w:space="0" w:color="auto"/>
        <w:bottom w:val="none" w:sz="0" w:space="0" w:color="auto"/>
        <w:right w:val="none" w:sz="0" w:space="0" w:color="auto"/>
      </w:divBdr>
    </w:div>
    <w:div w:id="1306818600">
      <w:bodyDiv w:val="1"/>
      <w:marLeft w:val="0"/>
      <w:marRight w:val="0"/>
      <w:marTop w:val="0"/>
      <w:marBottom w:val="0"/>
      <w:divBdr>
        <w:top w:val="none" w:sz="0" w:space="0" w:color="auto"/>
        <w:left w:val="none" w:sz="0" w:space="0" w:color="auto"/>
        <w:bottom w:val="none" w:sz="0" w:space="0" w:color="auto"/>
        <w:right w:val="none" w:sz="0" w:space="0" w:color="auto"/>
      </w:divBdr>
    </w:div>
    <w:div w:id="1310135503">
      <w:bodyDiv w:val="1"/>
      <w:marLeft w:val="0"/>
      <w:marRight w:val="0"/>
      <w:marTop w:val="0"/>
      <w:marBottom w:val="0"/>
      <w:divBdr>
        <w:top w:val="none" w:sz="0" w:space="0" w:color="auto"/>
        <w:left w:val="none" w:sz="0" w:space="0" w:color="auto"/>
        <w:bottom w:val="none" w:sz="0" w:space="0" w:color="auto"/>
        <w:right w:val="none" w:sz="0" w:space="0" w:color="auto"/>
      </w:divBdr>
    </w:div>
    <w:div w:id="1310209664">
      <w:bodyDiv w:val="1"/>
      <w:marLeft w:val="0"/>
      <w:marRight w:val="0"/>
      <w:marTop w:val="0"/>
      <w:marBottom w:val="0"/>
      <w:divBdr>
        <w:top w:val="none" w:sz="0" w:space="0" w:color="auto"/>
        <w:left w:val="none" w:sz="0" w:space="0" w:color="auto"/>
        <w:bottom w:val="none" w:sz="0" w:space="0" w:color="auto"/>
        <w:right w:val="none" w:sz="0" w:space="0" w:color="auto"/>
      </w:divBdr>
    </w:div>
    <w:div w:id="1312558039">
      <w:bodyDiv w:val="1"/>
      <w:marLeft w:val="0"/>
      <w:marRight w:val="0"/>
      <w:marTop w:val="0"/>
      <w:marBottom w:val="0"/>
      <w:divBdr>
        <w:top w:val="none" w:sz="0" w:space="0" w:color="auto"/>
        <w:left w:val="none" w:sz="0" w:space="0" w:color="auto"/>
        <w:bottom w:val="none" w:sz="0" w:space="0" w:color="auto"/>
        <w:right w:val="none" w:sz="0" w:space="0" w:color="auto"/>
      </w:divBdr>
    </w:div>
    <w:div w:id="1334795650">
      <w:bodyDiv w:val="1"/>
      <w:marLeft w:val="0"/>
      <w:marRight w:val="0"/>
      <w:marTop w:val="0"/>
      <w:marBottom w:val="0"/>
      <w:divBdr>
        <w:top w:val="none" w:sz="0" w:space="0" w:color="auto"/>
        <w:left w:val="none" w:sz="0" w:space="0" w:color="auto"/>
        <w:bottom w:val="none" w:sz="0" w:space="0" w:color="auto"/>
        <w:right w:val="none" w:sz="0" w:space="0" w:color="auto"/>
      </w:divBdr>
    </w:div>
    <w:div w:id="1352294858">
      <w:bodyDiv w:val="1"/>
      <w:marLeft w:val="0"/>
      <w:marRight w:val="0"/>
      <w:marTop w:val="0"/>
      <w:marBottom w:val="0"/>
      <w:divBdr>
        <w:top w:val="none" w:sz="0" w:space="0" w:color="auto"/>
        <w:left w:val="none" w:sz="0" w:space="0" w:color="auto"/>
        <w:bottom w:val="none" w:sz="0" w:space="0" w:color="auto"/>
        <w:right w:val="none" w:sz="0" w:space="0" w:color="auto"/>
      </w:divBdr>
    </w:div>
    <w:div w:id="1360816727">
      <w:bodyDiv w:val="1"/>
      <w:marLeft w:val="0"/>
      <w:marRight w:val="0"/>
      <w:marTop w:val="0"/>
      <w:marBottom w:val="0"/>
      <w:divBdr>
        <w:top w:val="none" w:sz="0" w:space="0" w:color="auto"/>
        <w:left w:val="none" w:sz="0" w:space="0" w:color="auto"/>
        <w:bottom w:val="none" w:sz="0" w:space="0" w:color="auto"/>
        <w:right w:val="none" w:sz="0" w:space="0" w:color="auto"/>
      </w:divBdr>
    </w:div>
    <w:div w:id="1365861495">
      <w:bodyDiv w:val="1"/>
      <w:marLeft w:val="0"/>
      <w:marRight w:val="0"/>
      <w:marTop w:val="0"/>
      <w:marBottom w:val="0"/>
      <w:divBdr>
        <w:top w:val="none" w:sz="0" w:space="0" w:color="auto"/>
        <w:left w:val="none" w:sz="0" w:space="0" w:color="auto"/>
        <w:bottom w:val="none" w:sz="0" w:space="0" w:color="auto"/>
        <w:right w:val="none" w:sz="0" w:space="0" w:color="auto"/>
      </w:divBdr>
    </w:div>
    <w:div w:id="1371687015">
      <w:bodyDiv w:val="1"/>
      <w:marLeft w:val="0"/>
      <w:marRight w:val="0"/>
      <w:marTop w:val="0"/>
      <w:marBottom w:val="0"/>
      <w:divBdr>
        <w:top w:val="none" w:sz="0" w:space="0" w:color="auto"/>
        <w:left w:val="none" w:sz="0" w:space="0" w:color="auto"/>
        <w:bottom w:val="none" w:sz="0" w:space="0" w:color="auto"/>
        <w:right w:val="none" w:sz="0" w:space="0" w:color="auto"/>
      </w:divBdr>
    </w:div>
    <w:div w:id="1377507445">
      <w:bodyDiv w:val="1"/>
      <w:marLeft w:val="0"/>
      <w:marRight w:val="0"/>
      <w:marTop w:val="0"/>
      <w:marBottom w:val="0"/>
      <w:divBdr>
        <w:top w:val="none" w:sz="0" w:space="0" w:color="auto"/>
        <w:left w:val="none" w:sz="0" w:space="0" w:color="auto"/>
        <w:bottom w:val="none" w:sz="0" w:space="0" w:color="auto"/>
        <w:right w:val="none" w:sz="0" w:space="0" w:color="auto"/>
      </w:divBdr>
    </w:div>
    <w:div w:id="1378359043">
      <w:bodyDiv w:val="1"/>
      <w:marLeft w:val="0"/>
      <w:marRight w:val="0"/>
      <w:marTop w:val="0"/>
      <w:marBottom w:val="0"/>
      <w:divBdr>
        <w:top w:val="none" w:sz="0" w:space="0" w:color="auto"/>
        <w:left w:val="none" w:sz="0" w:space="0" w:color="auto"/>
        <w:bottom w:val="none" w:sz="0" w:space="0" w:color="auto"/>
        <w:right w:val="none" w:sz="0" w:space="0" w:color="auto"/>
      </w:divBdr>
    </w:div>
    <w:div w:id="1380279465">
      <w:bodyDiv w:val="1"/>
      <w:marLeft w:val="0"/>
      <w:marRight w:val="0"/>
      <w:marTop w:val="0"/>
      <w:marBottom w:val="0"/>
      <w:divBdr>
        <w:top w:val="none" w:sz="0" w:space="0" w:color="auto"/>
        <w:left w:val="none" w:sz="0" w:space="0" w:color="auto"/>
        <w:bottom w:val="none" w:sz="0" w:space="0" w:color="auto"/>
        <w:right w:val="none" w:sz="0" w:space="0" w:color="auto"/>
      </w:divBdr>
    </w:div>
    <w:div w:id="1387297541">
      <w:bodyDiv w:val="1"/>
      <w:marLeft w:val="0"/>
      <w:marRight w:val="0"/>
      <w:marTop w:val="0"/>
      <w:marBottom w:val="0"/>
      <w:divBdr>
        <w:top w:val="none" w:sz="0" w:space="0" w:color="auto"/>
        <w:left w:val="none" w:sz="0" w:space="0" w:color="auto"/>
        <w:bottom w:val="none" w:sz="0" w:space="0" w:color="auto"/>
        <w:right w:val="none" w:sz="0" w:space="0" w:color="auto"/>
      </w:divBdr>
    </w:div>
    <w:div w:id="1414625510">
      <w:bodyDiv w:val="1"/>
      <w:marLeft w:val="0"/>
      <w:marRight w:val="0"/>
      <w:marTop w:val="0"/>
      <w:marBottom w:val="0"/>
      <w:divBdr>
        <w:top w:val="none" w:sz="0" w:space="0" w:color="auto"/>
        <w:left w:val="none" w:sz="0" w:space="0" w:color="auto"/>
        <w:bottom w:val="none" w:sz="0" w:space="0" w:color="auto"/>
        <w:right w:val="none" w:sz="0" w:space="0" w:color="auto"/>
      </w:divBdr>
    </w:div>
    <w:div w:id="1418938316">
      <w:bodyDiv w:val="1"/>
      <w:marLeft w:val="0"/>
      <w:marRight w:val="0"/>
      <w:marTop w:val="0"/>
      <w:marBottom w:val="0"/>
      <w:divBdr>
        <w:top w:val="none" w:sz="0" w:space="0" w:color="auto"/>
        <w:left w:val="none" w:sz="0" w:space="0" w:color="auto"/>
        <w:bottom w:val="none" w:sz="0" w:space="0" w:color="auto"/>
        <w:right w:val="none" w:sz="0" w:space="0" w:color="auto"/>
      </w:divBdr>
    </w:div>
    <w:div w:id="1425564895">
      <w:bodyDiv w:val="1"/>
      <w:marLeft w:val="0"/>
      <w:marRight w:val="0"/>
      <w:marTop w:val="0"/>
      <w:marBottom w:val="0"/>
      <w:divBdr>
        <w:top w:val="none" w:sz="0" w:space="0" w:color="auto"/>
        <w:left w:val="none" w:sz="0" w:space="0" w:color="auto"/>
        <w:bottom w:val="none" w:sz="0" w:space="0" w:color="auto"/>
        <w:right w:val="none" w:sz="0" w:space="0" w:color="auto"/>
      </w:divBdr>
    </w:div>
    <w:div w:id="1426264846">
      <w:bodyDiv w:val="1"/>
      <w:marLeft w:val="0"/>
      <w:marRight w:val="0"/>
      <w:marTop w:val="0"/>
      <w:marBottom w:val="0"/>
      <w:divBdr>
        <w:top w:val="none" w:sz="0" w:space="0" w:color="auto"/>
        <w:left w:val="none" w:sz="0" w:space="0" w:color="auto"/>
        <w:bottom w:val="none" w:sz="0" w:space="0" w:color="auto"/>
        <w:right w:val="none" w:sz="0" w:space="0" w:color="auto"/>
      </w:divBdr>
    </w:div>
    <w:div w:id="1436558035">
      <w:bodyDiv w:val="1"/>
      <w:marLeft w:val="0"/>
      <w:marRight w:val="0"/>
      <w:marTop w:val="0"/>
      <w:marBottom w:val="0"/>
      <w:divBdr>
        <w:top w:val="none" w:sz="0" w:space="0" w:color="auto"/>
        <w:left w:val="none" w:sz="0" w:space="0" w:color="auto"/>
        <w:bottom w:val="none" w:sz="0" w:space="0" w:color="auto"/>
        <w:right w:val="none" w:sz="0" w:space="0" w:color="auto"/>
      </w:divBdr>
    </w:div>
    <w:div w:id="1440024898">
      <w:bodyDiv w:val="1"/>
      <w:marLeft w:val="0"/>
      <w:marRight w:val="0"/>
      <w:marTop w:val="0"/>
      <w:marBottom w:val="0"/>
      <w:divBdr>
        <w:top w:val="none" w:sz="0" w:space="0" w:color="auto"/>
        <w:left w:val="none" w:sz="0" w:space="0" w:color="auto"/>
        <w:bottom w:val="none" w:sz="0" w:space="0" w:color="auto"/>
        <w:right w:val="none" w:sz="0" w:space="0" w:color="auto"/>
      </w:divBdr>
    </w:div>
    <w:div w:id="1445877957">
      <w:bodyDiv w:val="1"/>
      <w:marLeft w:val="0"/>
      <w:marRight w:val="0"/>
      <w:marTop w:val="0"/>
      <w:marBottom w:val="0"/>
      <w:divBdr>
        <w:top w:val="none" w:sz="0" w:space="0" w:color="auto"/>
        <w:left w:val="none" w:sz="0" w:space="0" w:color="auto"/>
        <w:bottom w:val="none" w:sz="0" w:space="0" w:color="auto"/>
        <w:right w:val="none" w:sz="0" w:space="0" w:color="auto"/>
      </w:divBdr>
    </w:div>
    <w:div w:id="1446384421">
      <w:bodyDiv w:val="1"/>
      <w:marLeft w:val="0"/>
      <w:marRight w:val="0"/>
      <w:marTop w:val="0"/>
      <w:marBottom w:val="0"/>
      <w:divBdr>
        <w:top w:val="none" w:sz="0" w:space="0" w:color="auto"/>
        <w:left w:val="none" w:sz="0" w:space="0" w:color="auto"/>
        <w:bottom w:val="none" w:sz="0" w:space="0" w:color="auto"/>
        <w:right w:val="none" w:sz="0" w:space="0" w:color="auto"/>
      </w:divBdr>
    </w:div>
    <w:div w:id="1457479800">
      <w:bodyDiv w:val="1"/>
      <w:marLeft w:val="0"/>
      <w:marRight w:val="0"/>
      <w:marTop w:val="0"/>
      <w:marBottom w:val="0"/>
      <w:divBdr>
        <w:top w:val="none" w:sz="0" w:space="0" w:color="auto"/>
        <w:left w:val="none" w:sz="0" w:space="0" w:color="auto"/>
        <w:bottom w:val="none" w:sz="0" w:space="0" w:color="auto"/>
        <w:right w:val="none" w:sz="0" w:space="0" w:color="auto"/>
      </w:divBdr>
    </w:div>
    <w:div w:id="1470896325">
      <w:bodyDiv w:val="1"/>
      <w:marLeft w:val="0"/>
      <w:marRight w:val="0"/>
      <w:marTop w:val="0"/>
      <w:marBottom w:val="0"/>
      <w:divBdr>
        <w:top w:val="none" w:sz="0" w:space="0" w:color="auto"/>
        <w:left w:val="none" w:sz="0" w:space="0" w:color="auto"/>
        <w:bottom w:val="none" w:sz="0" w:space="0" w:color="auto"/>
        <w:right w:val="none" w:sz="0" w:space="0" w:color="auto"/>
      </w:divBdr>
    </w:div>
    <w:div w:id="1477648222">
      <w:bodyDiv w:val="1"/>
      <w:marLeft w:val="0"/>
      <w:marRight w:val="0"/>
      <w:marTop w:val="0"/>
      <w:marBottom w:val="0"/>
      <w:divBdr>
        <w:top w:val="none" w:sz="0" w:space="0" w:color="auto"/>
        <w:left w:val="none" w:sz="0" w:space="0" w:color="auto"/>
        <w:bottom w:val="none" w:sz="0" w:space="0" w:color="auto"/>
        <w:right w:val="none" w:sz="0" w:space="0" w:color="auto"/>
      </w:divBdr>
    </w:div>
    <w:div w:id="1479423505">
      <w:bodyDiv w:val="1"/>
      <w:marLeft w:val="0"/>
      <w:marRight w:val="0"/>
      <w:marTop w:val="0"/>
      <w:marBottom w:val="0"/>
      <w:divBdr>
        <w:top w:val="none" w:sz="0" w:space="0" w:color="auto"/>
        <w:left w:val="none" w:sz="0" w:space="0" w:color="auto"/>
        <w:bottom w:val="none" w:sz="0" w:space="0" w:color="auto"/>
        <w:right w:val="none" w:sz="0" w:space="0" w:color="auto"/>
      </w:divBdr>
    </w:div>
    <w:div w:id="1486897491">
      <w:bodyDiv w:val="1"/>
      <w:marLeft w:val="0"/>
      <w:marRight w:val="0"/>
      <w:marTop w:val="0"/>
      <w:marBottom w:val="0"/>
      <w:divBdr>
        <w:top w:val="none" w:sz="0" w:space="0" w:color="auto"/>
        <w:left w:val="none" w:sz="0" w:space="0" w:color="auto"/>
        <w:bottom w:val="none" w:sz="0" w:space="0" w:color="auto"/>
        <w:right w:val="none" w:sz="0" w:space="0" w:color="auto"/>
      </w:divBdr>
    </w:div>
    <w:div w:id="1491825511">
      <w:bodyDiv w:val="1"/>
      <w:marLeft w:val="0"/>
      <w:marRight w:val="0"/>
      <w:marTop w:val="0"/>
      <w:marBottom w:val="0"/>
      <w:divBdr>
        <w:top w:val="none" w:sz="0" w:space="0" w:color="auto"/>
        <w:left w:val="none" w:sz="0" w:space="0" w:color="auto"/>
        <w:bottom w:val="none" w:sz="0" w:space="0" w:color="auto"/>
        <w:right w:val="none" w:sz="0" w:space="0" w:color="auto"/>
      </w:divBdr>
    </w:div>
    <w:div w:id="1495995443">
      <w:bodyDiv w:val="1"/>
      <w:marLeft w:val="0"/>
      <w:marRight w:val="0"/>
      <w:marTop w:val="0"/>
      <w:marBottom w:val="0"/>
      <w:divBdr>
        <w:top w:val="none" w:sz="0" w:space="0" w:color="auto"/>
        <w:left w:val="none" w:sz="0" w:space="0" w:color="auto"/>
        <w:bottom w:val="none" w:sz="0" w:space="0" w:color="auto"/>
        <w:right w:val="none" w:sz="0" w:space="0" w:color="auto"/>
      </w:divBdr>
    </w:div>
    <w:div w:id="1502233389">
      <w:bodyDiv w:val="1"/>
      <w:marLeft w:val="0"/>
      <w:marRight w:val="0"/>
      <w:marTop w:val="0"/>
      <w:marBottom w:val="0"/>
      <w:divBdr>
        <w:top w:val="none" w:sz="0" w:space="0" w:color="auto"/>
        <w:left w:val="none" w:sz="0" w:space="0" w:color="auto"/>
        <w:bottom w:val="none" w:sz="0" w:space="0" w:color="auto"/>
        <w:right w:val="none" w:sz="0" w:space="0" w:color="auto"/>
      </w:divBdr>
    </w:div>
    <w:div w:id="1506287534">
      <w:bodyDiv w:val="1"/>
      <w:marLeft w:val="0"/>
      <w:marRight w:val="0"/>
      <w:marTop w:val="0"/>
      <w:marBottom w:val="0"/>
      <w:divBdr>
        <w:top w:val="none" w:sz="0" w:space="0" w:color="auto"/>
        <w:left w:val="none" w:sz="0" w:space="0" w:color="auto"/>
        <w:bottom w:val="none" w:sz="0" w:space="0" w:color="auto"/>
        <w:right w:val="none" w:sz="0" w:space="0" w:color="auto"/>
      </w:divBdr>
    </w:div>
    <w:div w:id="1510633005">
      <w:bodyDiv w:val="1"/>
      <w:marLeft w:val="0"/>
      <w:marRight w:val="0"/>
      <w:marTop w:val="0"/>
      <w:marBottom w:val="0"/>
      <w:divBdr>
        <w:top w:val="none" w:sz="0" w:space="0" w:color="auto"/>
        <w:left w:val="none" w:sz="0" w:space="0" w:color="auto"/>
        <w:bottom w:val="none" w:sz="0" w:space="0" w:color="auto"/>
        <w:right w:val="none" w:sz="0" w:space="0" w:color="auto"/>
      </w:divBdr>
    </w:div>
    <w:div w:id="1514421276">
      <w:bodyDiv w:val="1"/>
      <w:marLeft w:val="0"/>
      <w:marRight w:val="0"/>
      <w:marTop w:val="0"/>
      <w:marBottom w:val="0"/>
      <w:divBdr>
        <w:top w:val="none" w:sz="0" w:space="0" w:color="auto"/>
        <w:left w:val="none" w:sz="0" w:space="0" w:color="auto"/>
        <w:bottom w:val="none" w:sz="0" w:space="0" w:color="auto"/>
        <w:right w:val="none" w:sz="0" w:space="0" w:color="auto"/>
      </w:divBdr>
    </w:div>
    <w:div w:id="1522166668">
      <w:bodyDiv w:val="1"/>
      <w:marLeft w:val="0"/>
      <w:marRight w:val="0"/>
      <w:marTop w:val="0"/>
      <w:marBottom w:val="0"/>
      <w:divBdr>
        <w:top w:val="none" w:sz="0" w:space="0" w:color="auto"/>
        <w:left w:val="none" w:sz="0" w:space="0" w:color="auto"/>
        <w:bottom w:val="none" w:sz="0" w:space="0" w:color="auto"/>
        <w:right w:val="none" w:sz="0" w:space="0" w:color="auto"/>
      </w:divBdr>
    </w:div>
    <w:div w:id="1523664341">
      <w:bodyDiv w:val="1"/>
      <w:marLeft w:val="0"/>
      <w:marRight w:val="0"/>
      <w:marTop w:val="0"/>
      <w:marBottom w:val="0"/>
      <w:divBdr>
        <w:top w:val="none" w:sz="0" w:space="0" w:color="auto"/>
        <w:left w:val="none" w:sz="0" w:space="0" w:color="auto"/>
        <w:bottom w:val="none" w:sz="0" w:space="0" w:color="auto"/>
        <w:right w:val="none" w:sz="0" w:space="0" w:color="auto"/>
      </w:divBdr>
    </w:div>
    <w:div w:id="1530266039">
      <w:bodyDiv w:val="1"/>
      <w:marLeft w:val="0"/>
      <w:marRight w:val="0"/>
      <w:marTop w:val="0"/>
      <w:marBottom w:val="0"/>
      <w:divBdr>
        <w:top w:val="none" w:sz="0" w:space="0" w:color="auto"/>
        <w:left w:val="none" w:sz="0" w:space="0" w:color="auto"/>
        <w:bottom w:val="none" w:sz="0" w:space="0" w:color="auto"/>
        <w:right w:val="none" w:sz="0" w:space="0" w:color="auto"/>
      </w:divBdr>
    </w:div>
    <w:div w:id="1531529852">
      <w:bodyDiv w:val="1"/>
      <w:marLeft w:val="0"/>
      <w:marRight w:val="0"/>
      <w:marTop w:val="0"/>
      <w:marBottom w:val="0"/>
      <w:divBdr>
        <w:top w:val="none" w:sz="0" w:space="0" w:color="auto"/>
        <w:left w:val="none" w:sz="0" w:space="0" w:color="auto"/>
        <w:bottom w:val="none" w:sz="0" w:space="0" w:color="auto"/>
        <w:right w:val="none" w:sz="0" w:space="0" w:color="auto"/>
      </w:divBdr>
    </w:div>
    <w:div w:id="1534540673">
      <w:bodyDiv w:val="1"/>
      <w:marLeft w:val="0"/>
      <w:marRight w:val="0"/>
      <w:marTop w:val="0"/>
      <w:marBottom w:val="0"/>
      <w:divBdr>
        <w:top w:val="none" w:sz="0" w:space="0" w:color="auto"/>
        <w:left w:val="none" w:sz="0" w:space="0" w:color="auto"/>
        <w:bottom w:val="none" w:sz="0" w:space="0" w:color="auto"/>
        <w:right w:val="none" w:sz="0" w:space="0" w:color="auto"/>
      </w:divBdr>
    </w:div>
    <w:div w:id="1552040119">
      <w:bodyDiv w:val="1"/>
      <w:marLeft w:val="0"/>
      <w:marRight w:val="0"/>
      <w:marTop w:val="0"/>
      <w:marBottom w:val="0"/>
      <w:divBdr>
        <w:top w:val="none" w:sz="0" w:space="0" w:color="auto"/>
        <w:left w:val="none" w:sz="0" w:space="0" w:color="auto"/>
        <w:bottom w:val="none" w:sz="0" w:space="0" w:color="auto"/>
        <w:right w:val="none" w:sz="0" w:space="0" w:color="auto"/>
      </w:divBdr>
    </w:div>
    <w:div w:id="1554274400">
      <w:bodyDiv w:val="1"/>
      <w:marLeft w:val="0"/>
      <w:marRight w:val="0"/>
      <w:marTop w:val="0"/>
      <w:marBottom w:val="0"/>
      <w:divBdr>
        <w:top w:val="none" w:sz="0" w:space="0" w:color="auto"/>
        <w:left w:val="none" w:sz="0" w:space="0" w:color="auto"/>
        <w:bottom w:val="none" w:sz="0" w:space="0" w:color="auto"/>
        <w:right w:val="none" w:sz="0" w:space="0" w:color="auto"/>
      </w:divBdr>
    </w:div>
    <w:div w:id="1573661529">
      <w:bodyDiv w:val="1"/>
      <w:marLeft w:val="0"/>
      <w:marRight w:val="0"/>
      <w:marTop w:val="0"/>
      <w:marBottom w:val="0"/>
      <w:divBdr>
        <w:top w:val="none" w:sz="0" w:space="0" w:color="auto"/>
        <w:left w:val="none" w:sz="0" w:space="0" w:color="auto"/>
        <w:bottom w:val="none" w:sz="0" w:space="0" w:color="auto"/>
        <w:right w:val="none" w:sz="0" w:space="0" w:color="auto"/>
      </w:divBdr>
    </w:div>
    <w:div w:id="1574847753">
      <w:bodyDiv w:val="1"/>
      <w:marLeft w:val="0"/>
      <w:marRight w:val="0"/>
      <w:marTop w:val="0"/>
      <w:marBottom w:val="0"/>
      <w:divBdr>
        <w:top w:val="none" w:sz="0" w:space="0" w:color="auto"/>
        <w:left w:val="none" w:sz="0" w:space="0" w:color="auto"/>
        <w:bottom w:val="none" w:sz="0" w:space="0" w:color="auto"/>
        <w:right w:val="none" w:sz="0" w:space="0" w:color="auto"/>
      </w:divBdr>
    </w:div>
    <w:div w:id="1576624462">
      <w:bodyDiv w:val="1"/>
      <w:marLeft w:val="0"/>
      <w:marRight w:val="0"/>
      <w:marTop w:val="0"/>
      <w:marBottom w:val="0"/>
      <w:divBdr>
        <w:top w:val="none" w:sz="0" w:space="0" w:color="auto"/>
        <w:left w:val="none" w:sz="0" w:space="0" w:color="auto"/>
        <w:bottom w:val="none" w:sz="0" w:space="0" w:color="auto"/>
        <w:right w:val="none" w:sz="0" w:space="0" w:color="auto"/>
      </w:divBdr>
    </w:div>
    <w:div w:id="1597595657">
      <w:bodyDiv w:val="1"/>
      <w:marLeft w:val="0"/>
      <w:marRight w:val="0"/>
      <w:marTop w:val="0"/>
      <w:marBottom w:val="0"/>
      <w:divBdr>
        <w:top w:val="none" w:sz="0" w:space="0" w:color="auto"/>
        <w:left w:val="none" w:sz="0" w:space="0" w:color="auto"/>
        <w:bottom w:val="none" w:sz="0" w:space="0" w:color="auto"/>
        <w:right w:val="none" w:sz="0" w:space="0" w:color="auto"/>
      </w:divBdr>
    </w:div>
    <w:div w:id="1600478934">
      <w:bodyDiv w:val="1"/>
      <w:marLeft w:val="0"/>
      <w:marRight w:val="0"/>
      <w:marTop w:val="0"/>
      <w:marBottom w:val="0"/>
      <w:divBdr>
        <w:top w:val="none" w:sz="0" w:space="0" w:color="auto"/>
        <w:left w:val="none" w:sz="0" w:space="0" w:color="auto"/>
        <w:bottom w:val="none" w:sz="0" w:space="0" w:color="auto"/>
        <w:right w:val="none" w:sz="0" w:space="0" w:color="auto"/>
      </w:divBdr>
    </w:div>
    <w:div w:id="1601522926">
      <w:bodyDiv w:val="1"/>
      <w:marLeft w:val="0"/>
      <w:marRight w:val="0"/>
      <w:marTop w:val="0"/>
      <w:marBottom w:val="0"/>
      <w:divBdr>
        <w:top w:val="none" w:sz="0" w:space="0" w:color="auto"/>
        <w:left w:val="none" w:sz="0" w:space="0" w:color="auto"/>
        <w:bottom w:val="none" w:sz="0" w:space="0" w:color="auto"/>
        <w:right w:val="none" w:sz="0" w:space="0" w:color="auto"/>
      </w:divBdr>
    </w:div>
    <w:div w:id="1604999767">
      <w:bodyDiv w:val="1"/>
      <w:marLeft w:val="0"/>
      <w:marRight w:val="0"/>
      <w:marTop w:val="0"/>
      <w:marBottom w:val="0"/>
      <w:divBdr>
        <w:top w:val="none" w:sz="0" w:space="0" w:color="auto"/>
        <w:left w:val="none" w:sz="0" w:space="0" w:color="auto"/>
        <w:bottom w:val="none" w:sz="0" w:space="0" w:color="auto"/>
        <w:right w:val="none" w:sz="0" w:space="0" w:color="auto"/>
      </w:divBdr>
    </w:div>
    <w:div w:id="1611467802">
      <w:bodyDiv w:val="1"/>
      <w:marLeft w:val="0"/>
      <w:marRight w:val="0"/>
      <w:marTop w:val="0"/>
      <w:marBottom w:val="0"/>
      <w:divBdr>
        <w:top w:val="none" w:sz="0" w:space="0" w:color="auto"/>
        <w:left w:val="none" w:sz="0" w:space="0" w:color="auto"/>
        <w:bottom w:val="none" w:sz="0" w:space="0" w:color="auto"/>
        <w:right w:val="none" w:sz="0" w:space="0" w:color="auto"/>
      </w:divBdr>
    </w:div>
    <w:div w:id="1621182109">
      <w:bodyDiv w:val="1"/>
      <w:marLeft w:val="0"/>
      <w:marRight w:val="0"/>
      <w:marTop w:val="0"/>
      <w:marBottom w:val="0"/>
      <w:divBdr>
        <w:top w:val="none" w:sz="0" w:space="0" w:color="auto"/>
        <w:left w:val="none" w:sz="0" w:space="0" w:color="auto"/>
        <w:bottom w:val="none" w:sz="0" w:space="0" w:color="auto"/>
        <w:right w:val="none" w:sz="0" w:space="0" w:color="auto"/>
      </w:divBdr>
    </w:div>
    <w:div w:id="1632513179">
      <w:bodyDiv w:val="1"/>
      <w:marLeft w:val="0"/>
      <w:marRight w:val="0"/>
      <w:marTop w:val="0"/>
      <w:marBottom w:val="0"/>
      <w:divBdr>
        <w:top w:val="none" w:sz="0" w:space="0" w:color="auto"/>
        <w:left w:val="none" w:sz="0" w:space="0" w:color="auto"/>
        <w:bottom w:val="none" w:sz="0" w:space="0" w:color="auto"/>
        <w:right w:val="none" w:sz="0" w:space="0" w:color="auto"/>
      </w:divBdr>
    </w:div>
    <w:div w:id="1636909695">
      <w:bodyDiv w:val="1"/>
      <w:marLeft w:val="0"/>
      <w:marRight w:val="0"/>
      <w:marTop w:val="0"/>
      <w:marBottom w:val="0"/>
      <w:divBdr>
        <w:top w:val="none" w:sz="0" w:space="0" w:color="auto"/>
        <w:left w:val="none" w:sz="0" w:space="0" w:color="auto"/>
        <w:bottom w:val="none" w:sz="0" w:space="0" w:color="auto"/>
        <w:right w:val="none" w:sz="0" w:space="0" w:color="auto"/>
      </w:divBdr>
    </w:div>
    <w:div w:id="1640377177">
      <w:bodyDiv w:val="1"/>
      <w:marLeft w:val="0"/>
      <w:marRight w:val="0"/>
      <w:marTop w:val="0"/>
      <w:marBottom w:val="0"/>
      <w:divBdr>
        <w:top w:val="none" w:sz="0" w:space="0" w:color="auto"/>
        <w:left w:val="none" w:sz="0" w:space="0" w:color="auto"/>
        <w:bottom w:val="none" w:sz="0" w:space="0" w:color="auto"/>
        <w:right w:val="none" w:sz="0" w:space="0" w:color="auto"/>
      </w:divBdr>
    </w:div>
    <w:div w:id="1690913016">
      <w:bodyDiv w:val="1"/>
      <w:marLeft w:val="0"/>
      <w:marRight w:val="0"/>
      <w:marTop w:val="0"/>
      <w:marBottom w:val="0"/>
      <w:divBdr>
        <w:top w:val="none" w:sz="0" w:space="0" w:color="auto"/>
        <w:left w:val="none" w:sz="0" w:space="0" w:color="auto"/>
        <w:bottom w:val="none" w:sz="0" w:space="0" w:color="auto"/>
        <w:right w:val="none" w:sz="0" w:space="0" w:color="auto"/>
      </w:divBdr>
    </w:div>
    <w:div w:id="1704089878">
      <w:bodyDiv w:val="1"/>
      <w:marLeft w:val="0"/>
      <w:marRight w:val="0"/>
      <w:marTop w:val="0"/>
      <w:marBottom w:val="0"/>
      <w:divBdr>
        <w:top w:val="none" w:sz="0" w:space="0" w:color="auto"/>
        <w:left w:val="none" w:sz="0" w:space="0" w:color="auto"/>
        <w:bottom w:val="none" w:sz="0" w:space="0" w:color="auto"/>
        <w:right w:val="none" w:sz="0" w:space="0" w:color="auto"/>
      </w:divBdr>
    </w:div>
    <w:div w:id="1711345989">
      <w:bodyDiv w:val="1"/>
      <w:marLeft w:val="0"/>
      <w:marRight w:val="0"/>
      <w:marTop w:val="0"/>
      <w:marBottom w:val="0"/>
      <w:divBdr>
        <w:top w:val="none" w:sz="0" w:space="0" w:color="auto"/>
        <w:left w:val="none" w:sz="0" w:space="0" w:color="auto"/>
        <w:bottom w:val="none" w:sz="0" w:space="0" w:color="auto"/>
        <w:right w:val="none" w:sz="0" w:space="0" w:color="auto"/>
      </w:divBdr>
    </w:div>
    <w:div w:id="1733115153">
      <w:bodyDiv w:val="1"/>
      <w:marLeft w:val="0"/>
      <w:marRight w:val="0"/>
      <w:marTop w:val="0"/>
      <w:marBottom w:val="0"/>
      <w:divBdr>
        <w:top w:val="none" w:sz="0" w:space="0" w:color="auto"/>
        <w:left w:val="none" w:sz="0" w:space="0" w:color="auto"/>
        <w:bottom w:val="none" w:sz="0" w:space="0" w:color="auto"/>
        <w:right w:val="none" w:sz="0" w:space="0" w:color="auto"/>
      </w:divBdr>
    </w:div>
    <w:div w:id="1742604633">
      <w:bodyDiv w:val="1"/>
      <w:marLeft w:val="0"/>
      <w:marRight w:val="0"/>
      <w:marTop w:val="0"/>
      <w:marBottom w:val="0"/>
      <w:divBdr>
        <w:top w:val="none" w:sz="0" w:space="0" w:color="auto"/>
        <w:left w:val="none" w:sz="0" w:space="0" w:color="auto"/>
        <w:bottom w:val="none" w:sz="0" w:space="0" w:color="auto"/>
        <w:right w:val="none" w:sz="0" w:space="0" w:color="auto"/>
      </w:divBdr>
    </w:div>
    <w:div w:id="1744251486">
      <w:bodyDiv w:val="1"/>
      <w:marLeft w:val="0"/>
      <w:marRight w:val="0"/>
      <w:marTop w:val="0"/>
      <w:marBottom w:val="0"/>
      <w:divBdr>
        <w:top w:val="none" w:sz="0" w:space="0" w:color="auto"/>
        <w:left w:val="none" w:sz="0" w:space="0" w:color="auto"/>
        <w:bottom w:val="none" w:sz="0" w:space="0" w:color="auto"/>
        <w:right w:val="none" w:sz="0" w:space="0" w:color="auto"/>
      </w:divBdr>
    </w:div>
    <w:div w:id="1755857269">
      <w:bodyDiv w:val="1"/>
      <w:marLeft w:val="0"/>
      <w:marRight w:val="0"/>
      <w:marTop w:val="0"/>
      <w:marBottom w:val="0"/>
      <w:divBdr>
        <w:top w:val="none" w:sz="0" w:space="0" w:color="auto"/>
        <w:left w:val="none" w:sz="0" w:space="0" w:color="auto"/>
        <w:bottom w:val="none" w:sz="0" w:space="0" w:color="auto"/>
        <w:right w:val="none" w:sz="0" w:space="0" w:color="auto"/>
      </w:divBdr>
    </w:div>
    <w:div w:id="1762680507">
      <w:bodyDiv w:val="1"/>
      <w:marLeft w:val="0"/>
      <w:marRight w:val="0"/>
      <w:marTop w:val="0"/>
      <w:marBottom w:val="0"/>
      <w:divBdr>
        <w:top w:val="none" w:sz="0" w:space="0" w:color="auto"/>
        <w:left w:val="none" w:sz="0" w:space="0" w:color="auto"/>
        <w:bottom w:val="none" w:sz="0" w:space="0" w:color="auto"/>
        <w:right w:val="none" w:sz="0" w:space="0" w:color="auto"/>
      </w:divBdr>
    </w:div>
    <w:div w:id="1774209347">
      <w:bodyDiv w:val="1"/>
      <w:marLeft w:val="0"/>
      <w:marRight w:val="0"/>
      <w:marTop w:val="0"/>
      <w:marBottom w:val="0"/>
      <w:divBdr>
        <w:top w:val="none" w:sz="0" w:space="0" w:color="auto"/>
        <w:left w:val="none" w:sz="0" w:space="0" w:color="auto"/>
        <w:bottom w:val="none" w:sz="0" w:space="0" w:color="auto"/>
        <w:right w:val="none" w:sz="0" w:space="0" w:color="auto"/>
      </w:divBdr>
    </w:div>
    <w:div w:id="1775976241">
      <w:bodyDiv w:val="1"/>
      <w:marLeft w:val="0"/>
      <w:marRight w:val="0"/>
      <w:marTop w:val="0"/>
      <w:marBottom w:val="0"/>
      <w:divBdr>
        <w:top w:val="none" w:sz="0" w:space="0" w:color="auto"/>
        <w:left w:val="none" w:sz="0" w:space="0" w:color="auto"/>
        <w:bottom w:val="none" w:sz="0" w:space="0" w:color="auto"/>
        <w:right w:val="none" w:sz="0" w:space="0" w:color="auto"/>
      </w:divBdr>
    </w:div>
    <w:div w:id="1792093535">
      <w:bodyDiv w:val="1"/>
      <w:marLeft w:val="0"/>
      <w:marRight w:val="0"/>
      <w:marTop w:val="0"/>
      <w:marBottom w:val="0"/>
      <w:divBdr>
        <w:top w:val="none" w:sz="0" w:space="0" w:color="auto"/>
        <w:left w:val="none" w:sz="0" w:space="0" w:color="auto"/>
        <w:bottom w:val="none" w:sz="0" w:space="0" w:color="auto"/>
        <w:right w:val="none" w:sz="0" w:space="0" w:color="auto"/>
      </w:divBdr>
    </w:div>
    <w:div w:id="1804231615">
      <w:bodyDiv w:val="1"/>
      <w:marLeft w:val="0"/>
      <w:marRight w:val="0"/>
      <w:marTop w:val="0"/>
      <w:marBottom w:val="0"/>
      <w:divBdr>
        <w:top w:val="none" w:sz="0" w:space="0" w:color="auto"/>
        <w:left w:val="none" w:sz="0" w:space="0" w:color="auto"/>
        <w:bottom w:val="none" w:sz="0" w:space="0" w:color="auto"/>
        <w:right w:val="none" w:sz="0" w:space="0" w:color="auto"/>
      </w:divBdr>
    </w:div>
    <w:div w:id="1805655305">
      <w:bodyDiv w:val="1"/>
      <w:marLeft w:val="0"/>
      <w:marRight w:val="0"/>
      <w:marTop w:val="0"/>
      <w:marBottom w:val="0"/>
      <w:divBdr>
        <w:top w:val="none" w:sz="0" w:space="0" w:color="auto"/>
        <w:left w:val="none" w:sz="0" w:space="0" w:color="auto"/>
        <w:bottom w:val="none" w:sz="0" w:space="0" w:color="auto"/>
        <w:right w:val="none" w:sz="0" w:space="0" w:color="auto"/>
      </w:divBdr>
    </w:div>
    <w:div w:id="1812862206">
      <w:bodyDiv w:val="1"/>
      <w:marLeft w:val="0"/>
      <w:marRight w:val="0"/>
      <w:marTop w:val="0"/>
      <w:marBottom w:val="0"/>
      <w:divBdr>
        <w:top w:val="none" w:sz="0" w:space="0" w:color="auto"/>
        <w:left w:val="none" w:sz="0" w:space="0" w:color="auto"/>
        <w:bottom w:val="none" w:sz="0" w:space="0" w:color="auto"/>
        <w:right w:val="none" w:sz="0" w:space="0" w:color="auto"/>
      </w:divBdr>
    </w:div>
    <w:div w:id="1830291999">
      <w:bodyDiv w:val="1"/>
      <w:marLeft w:val="0"/>
      <w:marRight w:val="0"/>
      <w:marTop w:val="0"/>
      <w:marBottom w:val="0"/>
      <w:divBdr>
        <w:top w:val="none" w:sz="0" w:space="0" w:color="auto"/>
        <w:left w:val="none" w:sz="0" w:space="0" w:color="auto"/>
        <w:bottom w:val="none" w:sz="0" w:space="0" w:color="auto"/>
        <w:right w:val="none" w:sz="0" w:space="0" w:color="auto"/>
      </w:divBdr>
    </w:div>
    <w:div w:id="1834760104">
      <w:bodyDiv w:val="1"/>
      <w:marLeft w:val="0"/>
      <w:marRight w:val="0"/>
      <w:marTop w:val="0"/>
      <w:marBottom w:val="0"/>
      <w:divBdr>
        <w:top w:val="none" w:sz="0" w:space="0" w:color="auto"/>
        <w:left w:val="none" w:sz="0" w:space="0" w:color="auto"/>
        <w:bottom w:val="none" w:sz="0" w:space="0" w:color="auto"/>
        <w:right w:val="none" w:sz="0" w:space="0" w:color="auto"/>
      </w:divBdr>
    </w:div>
    <w:div w:id="1858960686">
      <w:bodyDiv w:val="1"/>
      <w:marLeft w:val="0"/>
      <w:marRight w:val="0"/>
      <w:marTop w:val="0"/>
      <w:marBottom w:val="0"/>
      <w:divBdr>
        <w:top w:val="none" w:sz="0" w:space="0" w:color="auto"/>
        <w:left w:val="none" w:sz="0" w:space="0" w:color="auto"/>
        <w:bottom w:val="none" w:sz="0" w:space="0" w:color="auto"/>
        <w:right w:val="none" w:sz="0" w:space="0" w:color="auto"/>
      </w:divBdr>
    </w:div>
    <w:div w:id="1860584516">
      <w:bodyDiv w:val="1"/>
      <w:marLeft w:val="0"/>
      <w:marRight w:val="0"/>
      <w:marTop w:val="0"/>
      <w:marBottom w:val="0"/>
      <w:divBdr>
        <w:top w:val="none" w:sz="0" w:space="0" w:color="auto"/>
        <w:left w:val="none" w:sz="0" w:space="0" w:color="auto"/>
        <w:bottom w:val="none" w:sz="0" w:space="0" w:color="auto"/>
        <w:right w:val="none" w:sz="0" w:space="0" w:color="auto"/>
      </w:divBdr>
    </w:div>
    <w:div w:id="1898931005">
      <w:bodyDiv w:val="1"/>
      <w:marLeft w:val="0"/>
      <w:marRight w:val="0"/>
      <w:marTop w:val="0"/>
      <w:marBottom w:val="0"/>
      <w:divBdr>
        <w:top w:val="none" w:sz="0" w:space="0" w:color="auto"/>
        <w:left w:val="none" w:sz="0" w:space="0" w:color="auto"/>
        <w:bottom w:val="none" w:sz="0" w:space="0" w:color="auto"/>
        <w:right w:val="none" w:sz="0" w:space="0" w:color="auto"/>
      </w:divBdr>
    </w:div>
    <w:div w:id="1902866872">
      <w:bodyDiv w:val="1"/>
      <w:marLeft w:val="0"/>
      <w:marRight w:val="0"/>
      <w:marTop w:val="0"/>
      <w:marBottom w:val="0"/>
      <w:divBdr>
        <w:top w:val="none" w:sz="0" w:space="0" w:color="auto"/>
        <w:left w:val="none" w:sz="0" w:space="0" w:color="auto"/>
        <w:bottom w:val="none" w:sz="0" w:space="0" w:color="auto"/>
        <w:right w:val="none" w:sz="0" w:space="0" w:color="auto"/>
      </w:divBdr>
    </w:div>
    <w:div w:id="1907641133">
      <w:bodyDiv w:val="1"/>
      <w:marLeft w:val="0"/>
      <w:marRight w:val="0"/>
      <w:marTop w:val="0"/>
      <w:marBottom w:val="0"/>
      <w:divBdr>
        <w:top w:val="none" w:sz="0" w:space="0" w:color="auto"/>
        <w:left w:val="none" w:sz="0" w:space="0" w:color="auto"/>
        <w:bottom w:val="none" w:sz="0" w:space="0" w:color="auto"/>
        <w:right w:val="none" w:sz="0" w:space="0" w:color="auto"/>
      </w:divBdr>
    </w:div>
    <w:div w:id="1909610318">
      <w:bodyDiv w:val="1"/>
      <w:marLeft w:val="0"/>
      <w:marRight w:val="0"/>
      <w:marTop w:val="0"/>
      <w:marBottom w:val="0"/>
      <w:divBdr>
        <w:top w:val="none" w:sz="0" w:space="0" w:color="auto"/>
        <w:left w:val="none" w:sz="0" w:space="0" w:color="auto"/>
        <w:bottom w:val="none" w:sz="0" w:space="0" w:color="auto"/>
        <w:right w:val="none" w:sz="0" w:space="0" w:color="auto"/>
      </w:divBdr>
    </w:div>
    <w:div w:id="1910076353">
      <w:bodyDiv w:val="1"/>
      <w:marLeft w:val="0"/>
      <w:marRight w:val="0"/>
      <w:marTop w:val="0"/>
      <w:marBottom w:val="0"/>
      <w:divBdr>
        <w:top w:val="none" w:sz="0" w:space="0" w:color="auto"/>
        <w:left w:val="none" w:sz="0" w:space="0" w:color="auto"/>
        <w:bottom w:val="none" w:sz="0" w:space="0" w:color="auto"/>
        <w:right w:val="none" w:sz="0" w:space="0" w:color="auto"/>
      </w:divBdr>
    </w:div>
    <w:div w:id="1913734427">
      <w:bodyDiv w:val="1"/>
      <w:marLeft w:val="0"/>
      <w:marRight w:val="0"/>
      <w:marTop w:val="0"/>
      <w:marBottom w:val="0"/>
      <w:divBdr>
        <w:top w:val="none" w:sz="0" w:space="0" w:color="auto"/>
        <w:left w:val="none" w:sz="0" w:space="0" w:color="auto"/>
        <w:bottom w:val="none" w:sz="0" w:space="0" w:color="auto"/>
        <w:right w:val="none" w:sz="0" w:space="0" w:color="auto"/>
      </w:divBdr>
    </w:div>
    <w:div w:id="1918663168">
      <w:bodyDiv w:val="1"/>
      <w:marLeft w:val="0"/>
      <w:marRight w:val="0"/>
      <w:marTop w:val="0"/>
      <w:marBottom w:val="0"/>
      <w:divBdr>
        <w:top w:val="none" w:sz="0" w:space="0" w:color="auto"/>
        <w:left w:val="none" w:sz="0" w:space="0" w:color="auto"/>
        <w:bottom w:val="none" w:sz="0" w:space="0" w:color="auto"/>
        <w:right w:val="none" w:sz="0" w:space="0" w:color="auto"/>
      </w:divBdr>
    </w:div>
    <w:div w:id="1925873264">
      <w:bodyDiv w:val="1"/>
      <w:marLeft w:val="0"/>
      <w:marRight w:val="0"/>
      <w:marTop w:val="0"/>
      <w:marBottom w:val="0"/>
      <w:divBdr>
        <w:top w:val="none" w:sz="0" w:space="0" w:color="auto"/>
        <w:left w:val="none" w:sz="0" w:space="0" w:color="auto"/>
        <w:bottom w:val="none" w:sz="0" w:space="0" w:color="auto"/>
        <w:right w:val="none" w:sz="0" w:space="0" w:color="auto"/>
      </w:divBdr>
    </w:div>
    <w:div w:id="1926525848">
      <w:bodyDiv w:val="1"/>
      <w:marLeft w:val="0"/>
      <w:marRight w:val="0"/>
      <w:marTop w:val="0"/>
      <w:marBottom w:val="0"/>
      <w:divBdr>
        <w:top w:val="none" w:sz="0" w:space="0" w:color="auto"/>
        <w:left w:val="none" w:sz="0" w:space="0" w:color="auto"/>
        <w:bottom w:val="none" w:sz="0" w:space="0" w:color="auto"/>
        <w:right w:val="none" w:sz="0" w:space="0" w:color="auto"/>
      </w:divBdr>
    </w:div>
    <w:div w:id="1928423146">
      <w:bodyDiv w:val="1"/>
      <w:marLeft w:val="0"/>
      <w:marRight w:val="0"/>
      <w:marTop w:val="0"/>
      <w:marBottom w:val="0"/>
      <w:divBdr>
        <w:top w:val="none" w:sz="0" w:space="0" w:color="auto"/>
        <w:left w:val="none" w:sz="0" w:space="0" w:color="auto"/>
        <w:bottom w:val="none" w:sz="0" w:space="0" w:color="auto"/>
        <w:right w:val="none" w:sz="0" w:space="0" w:color="auto"/>
      </w:divBdr>
    </w:div>
    <w:div w:id="1930653150">
      <w:bodyDiv w:val="1"/>
      <w:marLeft w:val="0"/>
      <w:marRight w:val="0"/>
      <w:marTop w:val="0"/>
      <w:marBottom w:val="0"/>
      <w:divBdr>
        <w:top w:val="none" w:sz="0" w:space="0" w:color="auto"/>
        <w:left w:val="none" w:sz="0" w:space="0" w:color="auto"/>
        <w:bottom w:val="none" w:sz="0" w:space="0" w:color="auto"/>
        <w:right w:val="none" w:sz="0" w:space="0" w:color="auto"/>
      </w:divBdr>
    </w:div>
    <w:div w:id="1936672018">
      <w:bodyDiv w:val="1"/>
      <w:marLeft w:val="0"/>
      <w:marRight w:val="0"/>
      <w:marTop w:val="0"/>
      <w:marBottom w:val="0"/>
      <w:divBdr>
        <w:top w:val="none" w:sz="0" w:space="0" w:color="auto"/>
        <w:left w:val="none" w:sz="0" w:space="0" w:color="auto"/>
        <w:bottom w:val="none" w:sz="0" w:space="0" w:color="auto"/>
        <w:right w:val="none" w:sz="0" w:space="0" w:color="auto"/>
      </w:divBdr>
    </w:div>
    <w:div w:id="1940528948">
      <w:bodyDiv w:val="1"/>
      <w:marLeft w:val="0"/>
      <w:marRight w:val="0"/>
      <w:marTop w:val="0"/>
      <w:marBottom w:val="0"/>
      <w:divBdr>
        <w:top w:val="none" w:sz="0" w:space="0" w:color="auto"/>
        <w:left w:val="none" w:sz="0" w:space="0" w:color="auto"/>
        <w:bottom w:val="none" w:sz="0" w:space="0" w:color="auto"/>
        <w:right w:val="none" w:sz="0" w:space="0" w:color="auto"/>
      </w:divBdr>
    </w:div>
    <w:div w:id="1945188072">
      <w:bodyDiv w:val="1"/>
      <w:marLeft w:val="0"/>
      <w:marRight w:val="0"/>
      <w:marTop w:val="0"/>
      <w:marBottom w:val="0"/>
      <w:divBdr>
        <w:top w:val="none" w:sz="0" w:space="0" w:color="auto"/>
        <w:left w:val="none" w:sz="0" w:space="0" w:color="auto"/>
        <w:bottom w:val="none" w:sz="0" w:space="0" w:color="auto"/>
        <w:right w:val="none" w:sz="0" w:space="0" w:color="auto"/>
      </w:divBdr>
    </w:div>
    <w:div w:id="1952204034">
      <w:bodyDiv w:val="1"/>
      <w:marLeft w:val="0"/>
      <w:marRight w:val="0"/>
      <w:marTop w:val="0"/>
      <w:marBottom w:val="0"/>
      <w:divBdr>
        <w:top w:val="none" w:sz="0" w:space="0" w:color="auto"/>
        <w:left w:val="none" w:sz="0" w:space="0" w:color="auto"/>
        <w:bottom w:val="none" w:sz="0" w:space="0" w:color="auto"/>
        <w:right w:val="none" w:sz="0" w:space="0" w:color="auto"/>
      </w:divBdr>
    </w:div>
    <w:div w:id="1956519610">
      <w:bodyDiv w:val="1"/>
      <w:marLeft w:val="0"/>
      <w:marRight w:val="0"/>
      <w:marTop w:val="0"/>
      <w:marBottom w:val="0"/>
      <w:divBdr>
        <w:top w:val="none" w:sz="0" w:space="0" w:color="auto"/>
        <w:left w:val="none" w:sz="0" w:space="0" w:color="auto"/>
        <w:bottom w:val="none" w:sz="0" w:space="0" w:color="auto"/>
        <w:right w:val="none" w:sz="0" w:space="0" w:color="auto"/>
      </w:divBdr>
    </w:div>
    <w:div w:id="1960061844">
      <w:bodyDiv w:val="1"/>
      <w:marLeft w:val="0"/>
      <w:marRight w:val="0"/>
      <w:marTop w:val="0"/>
      <w:marBottom w:val="0"/>
      <w:divBdr>
        <w:top w:val="none" w:sz="0" w:space="0" w:color="auto"/>
        <w:left w:val="none" w:sz="0" w:space="0" w:color="auto"/>
        <w:bottom w:val="none" w:sz="0" w:space="0" w:color="auto"/>
        <w:right w:val="none" w:sz="0" w:space="0" w:color="auto"/>
      </w:divBdr>
    </w:div>
    <w:div w:id="1961261771">
      <w:bodyDiv w:val="1"/>
      <w:marLeft w:val="0"/>
      <w:marRight w:val="0"/>
      <w:marTop w:val="0"/>
      <w:marBottom w:val="0"/>
      <w:divBdr>
        <w:top w:val="none" w:sz="0" w:space="0" w:color="auto"/>
        <w:left w:val="none" w:sz="0" w:space="0" w:color="auto"/>
        <w:bottom w:val="none" w:sz="0" w:space="0" w:color="auto"/>
        <w:right w:val="none" w:sz="0" w:space="0" w:color="auto"/>
      </w:divBdr>
    </w:div>
    <w:div w:id="1968008592">
      <w:bodyDiv w:val="1"/>
      <w:marLeft w:val="0"/>
      <w:marRight w:val="0"/>
      <w:marTop w:val="0"/>
      <w:marBottom w:val="0"/>
      <w:divBdr>
        <w:top w:val="none" w:sz="0" w:space="0" w:color="auto"/>
        <w:left w:val="none" w:sz="0" w:space="0" w:color="auto"/>
        <w:bottom w:val="none" w:sz="0" w:space="0" w:color="auto"/>
        <w:right w:val="none" w:sz="0" w:space="0" w:color="auto"/>
      </w:divBdr>
    </w:div>
    <w:div w:id="1969359619">
      <w:bodyDiv w:val="1"/>
      <w:marLeft w:val="0"/>
      <w:marRight w:val="0"/>
      <w:marTop w:val="0"/>
      <w:marBottom w:val="0"/>
      <w:divBdr>
        <w:top w:val="none" w:sz="0" w:space="0" w:color="auto"/>
        <w:left w:val="none" w:sz="0" w:space="0" w:color="auto"/>
        <w:bottom w:val="none" w:sz="0" w:space="0" w:color="auto"/>
        <w:right w:val="none" w:sz="0" w:space="0" w:color="auto"/>
      </w:divBdr>
    </w:div>
    <w:div w:id="1977182539">
      <w:bodyDiv w:val="1"/>
      <w:marLeft w:val="0"/>
      <w:marRight w:val="0"/>
      <w:marTop w:val="0"/>
      <w:marBottom w:val="0"/>
      <w:divBdr>
        <w:top w:val="none" w:sz="0" w:space="0" w:color="auto"/>
        <w:left w:val="none" w:sz="0" w:space="0" w:color="auto"/>
        <w:bottom w:val="none" w:sz="0" w:space="0" w:color="auto"/>
        <w:right w:val="none" w:sz="0" w:space="0" w:color="auto"/>
      </w:divBdr>
    </w:div>
    <w:div w:id="1997948762">
      <w:bodyDiv w:val="1"/>
      <w:marLeft w:val="0"/>
      <w:marRight w:val="0"/>
      <w:marTop w:val="0"/>
      <w:marBottom w:val="0"/>
      <w:divBdr>
        <w:top w:val="none" w:sz="0" w:space="0" w:color="auto"/>
        <w:left w:val="none" w:sz="0" w:space="0" w:color="auto"/>
        <w:bottom w:val="none" w:sz="0" w:space="0" w:color="auto"/>
        <w:right w:val="none" w:sz="0" w:space="0" w:color="auto"/>
      </w:divBdr>
    </w:div>
    <w:div w:id="2002075862">
      <w:bodyDiv w:val="1"/>
      <w:marLeft w:val="0"/>
      <w:marRight w:val="0"/>
      <w:marTop w:val="0"/>
      <w:marBottom w:val="0"/>
      <w:divBdr>
        <w:top w:val="none" w:sz="0" w:space="0" w:color="auto"/>
        <w:left w:val="none" w:sz="0" w:space="0" w:color="auto"/>
        <w:bottom w:val="none" w:sz="0" w:space="0" w:color="auto"/>
        <w:right w:val="none" w:sz="0" w:space="0" w:color="auto"/>
      </w:divBdr>
    </w:div>
    <w:div w:id="2002812421">
      <w:bodyDiv w:val="1"/>
      <w:marLeft w:val="0"/>
      <w:marRight w:val="0"/>
      <w:marTop w:val="0"/>
      <w:marBottom w:val="0"/>
      <w:divBdr>
        <w:top w:val="none" w:sz="0" w:space="0" w:color="auto"/>
        <w:left w:val="none" w:sz="0" w:space="0" w:color="auto"/>
        <w:bottom w:val="none" w:sz="0" w:space="0" w:color="auto"/>
        <w:right w:val="none" w:sz="0" w:space="0" w:color="auto"/>
      </w:divBdr>
    </w:div>
    <w:div w:id="2015526137">
      <w:bodyDiv w:val="1"/>
      <w:marLeft w:val="0"/>
      <w:marRight w:val="0"/>
      <w:marTop w:val="0"/>
      <w:marBottom w:val="0"/>
      <w:divBdr>
        <w:top w:val="none" w:sz="0" w:space="0" w:color="auto"/>
        <w:left w:val="none" w:sz="0" w:space="0" w:color="auto"/>
        <w:bottom w:val="none" w:sz="0" w:space="0" w:color="auto"/>
        <w:right w:val="none" w:sz="0" w:space="0" w:color="auto"/>
      </w:divBdr>
    </w:div>
    <w:div w:id="2018000572">
      <w:bodyDiv w:val="1"/>
      <w:marLeft w:val="0"/>
      <w:marRight w:val="0"/>
      <w:marTop w:val="0"/>
      <w:marBottom w:val="0"/>
      <w:divBdr>
        <w:top w:val="none" w:sz="0" w:space="0" w:color="auto"/>
        <w:left w:val="none" w:sz="0" w:space="0" w:color="auto"/>
        <w:bottom w:val="none" w:sz="0" w:space="0" w:color="auto"/>
        <w:right w:val="none" w:sz="0" w:space="0" w:color="auto"/>
      </w:divBdr>
    </w:div>
    <w:div w:id="2029259484">
      <w:bodyDiv w:val="1"/>
      <w:marLeft w:val="0"/>
      <w:marRight w:val="0"/>
      <w:marTop w:val="0"/>
      <w:marBottom w:val="0"/>
      <w:divBdr>
        <w:top w:val="none" w:sz="0" w:space="0" w:color="auto"/>
        <w:left w:val="none" w:sz="0" w:space="0" w:color="auto"/>
        <w:bottom w:val="none" w:sz="0" w:space="0" w:color="auto"/>
        <w:right w:val="none" w:sz="0" w:space="0" w:color="auto"/>
      </w:divBdr>
    </w:div>
    <w:div w:id="2029410620">
      <w:bodyDiv w:val="1"/>
      <w:marLeft w:val="0"/>
      <w:marRight w:val="0"/>
      <w:marTop w:val="0"/>
      <w:marBottom w:val="0"/>
      <w:divBdr>
        <w:top w:val="none" w:sz="0" w:space="0" w:color="auto"/>
        <w:left w:val="none" w:sz="0" w:space="0" w:color="auto"/>
        <w:bottom w:val="none" w:sz="0" w:space="0" w:color="auto"/>
        <w:right w:val="none" w:sz="0" w:space="0" w:color="auto"/>
      </w:divBdr>
    </w:div>
    <w:div w:id="2060397633">
      <w:bodyDiv w:val="1"/>
      <w:marLeft w:val="0"/>
      <w:marRight w:val="0"/>
      <w:marTop w:val="0"/>
      <w:marBottom w:val="0"/>
      <w:divBdr>
        <w:top w:val="none" w:sz="0" w:space="0" w:color="auto"/>
        <w:left w:val="none" w:sz="0" w:space="0" w:color="auto"/>
        <w:bottom w:val="none" w:sz="0" w:space="0" w:color="auto"/>
        <w:right w:val="none" w:sz="0" w:space="0" w:color="auto"/>
      </w:divBdr>
    </w:div>
    <w:div w:id="2071154138">
      <w:bodyDiv w:val="1"/>
      <w:marLeft w:val="0"/>
      <w:marRight w:val="0"/>
      <w:marTop w:val="0"/>
      <w:marBottom w:val="0"/>
      <w:divBdr>
        <w:top w:val="none" w:sz="0" w:space="0" w:color="auto"/>
        <w:left w:val="none" w:sz="0" w:space="0" w:color="auto"/>
        <w:bottom w:val="none" w:sz="0" w:space="0" w:color="auto"/>
        <w:right w:val="none" w:sz="0" w:space="0" w:color="auto"/>
      </w:divBdr>
    </w:div>
    <w:div w:id="2074548225">
      <w:bodyDiv w:val="1"/>
      <w:marLeft w:val="0"/>
      <w:marRight w:val="0"/>
      <w:marTop w:val="0"/>
      <w:marBottom w:val="0"/>
      <w:divBdr>
        <w:top w:val="none" w:sz="0" w:space="0" w:color="auto"/>
        <w:left w:val="none" w:sz="0" w:space="0" w:color="auto"/>
        <w:bottom w:val="none" w:sz="0" w:space="0" w:color="auto"/>
        <w:right w:val="none" w:sz="0" w:space="0" w:color="auto"/>
      </w:divBdr>
    </w:div>
    <w:div w:id="2076395086">
      <w:bodyDiv w:val="1"/>
      <w:marLeft w:val="0"/>
      <w:marRight w:val="0"/>
      <w:marTop w:val="0"/>
      <w:marBottom w:val="0"/>
      <w:divBdr>
        <w:top w:val="none" w:sz="0" w:space="0" w:color="auto"/>
        <w:left w:val="none" w:sz="0" w:space="0" w:color="auto"/>
        <w:bottom w:val="none" w:sz="0" w:space="0" w:color="auto"/>
        <w:right w:val="none" w:sz="0" w:space="0" w:color="auto"/>
      </w:divBdr>
    </w:div>
    <w:div w:id="2081554445">
      <w:bodyDiv w:val="1"/>
      <w:marLeft w:val="0"/>
      <w:marRight w:val="0"/>
      <w:marTop w:val="0"/>
      <w:marBottom w:val="0"/>
      <w:divBdr>
        <w:top w:val="none" w:sz="0" w:space="0" w:color="auto"/>
        <w:left w:val="none" w:sz="0" w:space="0" w:color="auto"/>
        <w:bottom w:val="none" w:sz="0" w:space="0" w:color="auto"/>
        <w:right w:val="none" w:sz="0" w:space="0" w:color="auto"/>
      </w:divBdr>
    </w:div>
    <w:div w:id="2098820192">
      <w:bodyDiv w:val="1"/>
      <w:marLeft w:val="0"/>
      <w:marRight w:val="0"/>
      <w:marTop w:val="0"/>
      <w:marBottom w:val="0"/>
      <w:divBdr>
        <w:top w:val="none" w:sz="0" w:space="0" w:color="auto"/>
        <w:left w:val="none" w:sz="0" w:space="0" w:color="auto"/>
        <w:bottom w:val="none" w:sz="0" w:space="0" w:color="auto"/>
        <w:right w:val="none" w:sz="0" w:space="0" w:color="auto"/>
      </w:divBdr>
    </w:div>
    <w:div w:id="2110814878">
      <w:bodyDiv w:val="1"/>
      <w:marLeft w:val="0"/>
      <w:marRight w:val="0"/>
      <w:marTop w:val="0"/>
      <w:marBottom w:val="0"/>
      <w:divBdr>
        <w:top w:val="none" w:sz="0" w:space="0" w:color="auto"/>
        <w:left w:val="none" w:sz="0" w:space="0" w:color="auto"/>
        <w:bottom w:val="none" w:sz="0" w:space="0" w:color="auto"/>
        <w:right w:val="none" w:sz="0" w:space="0" w:color="auto"/>
      </w:divBdr>
    </w:div>
    <w:div w:id="2123302079">
      <w:bodyDiv w:val="1"/>
      <w:marLeft w:val="0"/>
      <w:marRight w:val="0"/>
      <w:marTop w:val="0"/>
      <w:marBottom w:val="0"/>
      <w:divBdr>
        <w:top w:val="none" w:sz="0" w:space="0" w:color="auto"/>
        <w:left w:val="none" w:sz="0" w:space="0" w:color="auto"/>
        <w:bottom w:val="none" w:sz="0" w:space="0" w:color="auto"/>
        <w:right w:val="none" w:sz="0" w:space="0" w:color="auto"/>
      </w:divBdr>
    </w:div>
    <w:div w:id="214645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4.png"/><Relationship Id="rId63" Type="http://schemas.openxmlformats.org/officeDocument/2006/relationships/fontTable" Target="fontTable.xml"/><Relationship Id="rId68"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emf"/><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jpeg"/><Relationship Id="rId45" Type="http://schemas.openxmlformats.org/officeDocument/2006/relationships/image" Target="media/image32.png"/><Relationship Id="rId53" Type="http://schemas.openxmlformats.org/officeDocument/2006/relationships/image" Target="media/image37.emf"/><Relationship Id="rId58" Type="http://schemas.openxmlformats.org/officeDocument/2006/relationships/image" Target="media/image40.jpg"/><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media/image43.emf"/><Relationship Id="rId19" Type="http://schemas.openxmlformats.org/officeDocument/2006/relationships/image" Target="media/image8.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oter" Target="footer3.xml"/><Relationship Id="rId48" Type="http://schemas.openxmlformats.org/officeDocument/2006/relationships/chart" Target="charts/chart1.xml"/><Relationship Id="rId56" Type="http://schemas.openxmlformats.org/officeDocument/2006/relationships/chart" Target="charts/chart5.xml"/><Relationship Id="rId64" Type="http://schemas.openxmlformats.org/officeDocument/2006/relationships/theme" Target="theme/theme1.xml"/><Relationship Id="rId69" Type="http://schemas.openxmlformats.org/officeDocument/2006/relationships/customXml" Target="../customXml/item6.xml"/><Relationship Id="rId8" Type="http://schemas.openxmlformats.org/officeDocument/2006/relationships/endnotes" Target="endnotes.xm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hyperlink" Target="mailto:fzelaya@mopc.gov.py" TargetMode="Externa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png"/><Relationship Id="rId59" Type="http://schemas.openxmlformats.org/officeDocument/2006/relationships/image" Target="media/image41.emf"/><Relationship Id="rId67" Type="http://schemas.openxmlformats.org/officeDocument/2006/relationships/customXml" Target="../customXml/item4.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chart" Target="charts/chart4.xml"/><Relationship Id="rId62" Type="http://schemas.openxmlformats.org/officeDocument/2006/relationships/footer" Target="footer5.xml"/><Relationship Id="rId70"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image" Target="media/image25.emf"/><Relationship Id="rId49" Type="http://schemas.openxmlformats.org/officeDocument/2006/relationships/image" Target="media/image35.emf"/><Relationship Id="rId57" Type="http://schemas.openxmlformats.org/officeDocument/2006/relationships/image" Target="media/image39.emf"/><Relationship Id="rId10" Type="http://schemas.openxmlformats.org/officeDocument/2006/relationships/footer" Target="footer1.xml"/><Relationship Id="rId31" Type="http://schemas.openxmlformats.org/officeDocument/2006/relationships/image" Target="media/image20.emf"/><Relationship Id="rId44" Type="http://schemas.openxmlformats.org/officeDocument/2006/relationships/footer" Target="footer4.xml"/><Relationship Id="rId52" Type="http://schemas.openxmlformats.org/officeDocument/2006/relationships/chart" Target="charts/chart3.xml"/><Relationship Id="rId60" Type="http://schemas.openxmlformats.org/officeDocument/2006/relationships/image" Target="media/image42.emf"/><Relationship Id="rId65"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jpeg"/><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chart" Target="charts/chart2.xml"/><Relationship Id="rId55"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queld\Mis%20documentos\Plantilla%20Proyectos.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RGE%20GARICOCHE\Downloads\PR-L1092%20-%20PEP_POA_PA_v_18_08-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51811153246867E-2"/>
          <c:y val="5.1614521636122922E-2"/>
          <c:w val="0.893340629241133"/>
          <c:h val="0.66341393166562135"/>
        </c:manualLayout>
      </c:layout>
      <c:scatterChart>
        <c:scatterStyle val="smoothMarker"/>
        <c:varyColors val="0"/>
        <c:ser>
          <c:idx val="0"/>
          <c:order val="0"/>
          <c:tx>
            <c:v>Avance Fisico</c:v>
          </c:tx>
          <c:spPr>
            <a:ln w="12700">
              <a:solidFill>
                <a:srgbClr val="000080"/>
              </a:solidFill>
              <a:prstDash val="solid"/>
            </a:ln>
          </c:spPr>
          <c:marker>
            <c:symbol val="diamond"/>
            <c:size val="5"/>
            <c:spPr>
              <a:solidFill>
                <a:srgbClr val="000080"/>
              </a:solidFill>
              <a:ln>
                <a:solidFill>
                  <a:srgbClr val="000080"/>
                </a:solidFill>
                <a:prstDash val="solid"/>
              </a:ln>
            </c:spPr>
          </c:marker>
          <c:xVal>
            <c:numRef>
              <c:f>'12.5 Obras 18 meses'!$A$18:$A$36</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'12.5 Obras 18 meses'!$C$18:$C$36</c:f>
              <c:numCache>
                <c:formatCode>0.00%</c:formatCode>
                <c:ptCount val="19"/>
                <c:pt idx="0">
                  <c:v>0</c:v>
                </c:pt>
                <c:pt idx="1">
                  <c:v>2.5000000000000001E-2</c:v>
                </c:pt>
                <c:pt idx="2">
                  <c:v>5.5E-2</c:v>
                </c:pt>
                <c:pt idx="3">
                  <c:v>0.09</c:v>
                </c:pt>
                <c:pt idx="4">
                  <c:v>0.14000000000000001</c:v>
                </c:pt>
                <c:pt idx="5">
                  <c:v>0.19</c:v>
                </c:pt>
                <c:pt idx="6">
                  <c:v>0.28000000000000003</c:v>
                </c:pt>
                <c:pt idx="7">
                  <c:v>0.37</c:v>
                </c:pt>
                <c:pt idx="8">
                  <c:v>0.47</c:v>
                </c:pt>
                <c:pt idx="9">
                  <c:v>0.56999999999999995</c:v>
                </c:pt>
                <c:pt idx="10">
                  <c:v>0.66999999999999993</c:v>
                </c:pt>
                <c:pt idx="11">
                  <c:v>0.76999999999999991</c:v>
                </c:pt>
                <c:pt idx="12">
                  <c:v>0.84999999999999987</c:v>
                </c:pt>
                <c:pt idx="13">
                  <c:v>0.90999999999999992</c:v>
                </c:pt>
                <c:pt idx="14">
                  <c:v>0.95</c:v>
                </c:pt>
                <c:pt idx="15">
                  <c:v>0.97</c:v>
                </c:pt>
                <c:pt idx="16">
                  <c:v>0.98</c:v>
                </c:pt>
                <c:pt idx="17">
                  <c:v>0.99</c:v>
                </c:pt>
                <c:pt idx="18">
                  <c:v>1</c:v>
                </c:pt>
              </c:numCache>
            </c:numRef>
          </c:yVal>
          <c:smooth val="1"/>
        </c:ser>
        <c:ser>
          <c:idx val="1"/>
          <c:order val="1"/>
          <c:tx>
            <c:v>Avance Financiero</c:v>
          </c:tx>
          <c:spPr>
            <a:ln w="12700">
              <a:solidFill>
                <a:srgbClr val="FF00FF"/>
              </a:solidFill>
              <a:prstDash val="solid"/>
            </a:ln>
          </c:spPr>
          <c:marker>
            <c:symbol val="square"/>
            <c:size val="5"/>
            <c:spPr>
              <a:solidFill>
                <a:srgbClr val="FF00FF"/>
              </a:solidFill>
              <a:ln>
                <a:solidFill>
                  <a:srgbClr val="FF00FF"/>
                </a:solidFill>
                <a:prstDash val="solid"/>
              </a:ln>
            </c:spPr>
          </c:marker>
          <c:xVal>
            <c:numRef>
              <c:f>'12.5 Obras 18 meses'!$A$18:$A$36</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'12.5 Obras 18 meses'!$F$18:$F$36</c:f>
              <c:numCache>
                <c:formatCode>0.00%</c:formatCode>
                <c:ptCount val="19"/>
                <c:pt idx="0">
                  <c:v>0.2</c:v>
                </c:pt>
                <c:pt idx="1">
                  <c:v>0.22</c:v>
                </c:pt>
                <c:pt idx="2">
                  <c:v>0.24399999999999999</c:v>
                </c:pt>
                <c:pt idx="3">
                  <c:v>0.27200000000000002</c:v>
                </c:pt>
                <c:pt idx="4">
                  <c:v>0.312</c:v>
                </c:pt>
                <c:pt idx="5">
                  <c:v>0.35199999999999998</c:v>
                </c:pt>
                <c:pt idx="6">
                  <c:v>0.42399999999999999</c:v>
                </c:pt>
                <c:pt idx="7">
                  <c:v>0.496</c:v>
                </c:pt>
                <c:pt idx="8">
                  <c:v>0.57599999999999996</c:v>
                </c:pt>
                <c:pt idx="9">
                  <c:v>0.65600000000000003</c:v>
                </c:pt>
                <c:pt idx="10">
                  <c:v>0.73599999999999999</c:v>
                </c:pt>
                <c:pt idx="11">
                  <c:v>0.81599999999999995</c:v>
                </c:pt>
                <c:pt idx="12">
                  <c:v>0.88</c:v>
                </c:pt>
                <c:pt idx="13">
                  <c:v>0.92800000000000005</c:v>
                </c:pt>
                <c:pt idx="14">
                  <c:v>0.96</c:v>
                </c:pt>
                <c:pt idx="15">
                  <c:v>0.97599999999999998</c:v>
                </c:pt>
                <c:pt idx="16">
                  <c:v>0.98399999999999999</c:v>
                </c:pt>
                <c:pt idx="17">
                  <c:v>0.99199999999999999</c:v>
                </c:pt>
                <c:pt idx="18">
                  <c:v>1</c:v>
                </c:pt>
              </c:numCache>
            </c:numRef>
          </c:yVal>
          <c:smooth val="1"/>
        </c:ser>
        <c:dLbls>
          <c:showLegendKey val="0"/>
          <c:showVal val="0"/>
          <c:showCatName val="0"/>
          <c:showSerName val="0"/>
          <c:showPercent val="0"/>
          <c:showBubbleSize val="0"/>
        </c:dLbls>
        <c:axId val="71038848"/>
        <c:axId val="71054848"/>
      </c:scatterChart>
      <c:valAx>
        <c:axId val="71038848"/>
        <c:scaling>
          <c:orientation val="minMax"/>
          <c:max val="18"/>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s-PY"/>
          </a:p>
        </c:txPr>
        <c:crossAx val="71054848"/>
        <c:crosses val="autoZero"/>
        <c:crossBetween val="midCat"/>
        <c:majorUnit val="1"/>
      </c:valAx>
      <c:valAx>
        <c:axId val="71054848"/>
        <c:scaling>
          <c:orientation val="minMax"/>
          <c:max val="1"/>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PY"/>
          </a:p>
        </c:txPr>
        <c:crossAx val="71038848"/>
        <c:crosses val="autoZero"/>
        <c:crossBetween val="midCat"/>
      </c:valAx>
      <c:spPr>
        <a:solidFill>
          <a:srgbClr val="FFFFFF"/>
        </a:solidFill>
        <a:ln w="12700">
          <a:solidFill>
            <a:srgbClr val="808080"/>
          </a:solidFill>
          <a:prstDash val="solid"/>
        </a:ln>
      </c:spPr>
    </c:plotArea>
    <c:legend>
      <c:legendPos val="b"/>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PY"/>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P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45793489100581E-2"/>
          <c:y val="5.972257657736918E-2"/>
          <c:w val="0.8779543466157641"/>
          <c:h val="0.72676168272262054"/>
        </c:manualLayout>
      </c:layout>
      <c:scatterChart>
        <c:scatterStyle val="smoothMarker"/>
        <c:varyColors val="0"/>
        <c:ser>
          <c:idx val="0"/>
          <c:order val="0"/>
          <c:tx>
            <c:v>Avance Fisico</c:v>
          </c:tx>
          <c:spPr>
            <a:ln w="12700">
              <a:solidFill>
                <a:srgbClr val="000080"/>
              </a:solidFill>
              <a:prstDash val="solid"/>
            </a:ln>
          </c:spPr>
          <c:marker>
            <c:symbol val="diamond"/>
            <c:size val="5"/>
            <c:spPr>
              <a:solidFill>
                <a:srgbClr val="000080"/>
              </a:solidFill>
              <a:ln>
                <a:solidFill>
                  <a:srgbClr val="000080"/>
                </a:solidFill>
                <a:prstDash val="solid"/>
              </a:ln>
            </c:spPr>
          </c:marker>
          <c:xVal>
            <c:numRef>
              <c:f>'12.5 Obras 18 meses'!$A$18:$A$36</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'12.5 Obras 18 meses'!$C$18:$C$36</c:f>
              <c:numCache>
                <c:formatCode>0.00%</c:formatCode>
                <c:ptCount val="19"/>
                <c:pt idx="0">
                  <c:v>0</c:v>
                </c:pt>
                <c:pt idx="1">
                  <c:v>2.5000000000000001E-2</c:v>
                </c:pt>
                <c:pt idx="2">
                  <c:v>5.5E-2</c:v>
                </c:pt>
                <c:pt idx="3">
                  <c:v>0.09</c:v>
                </c:pt>
                <c:pt idx="4">
                  <c:v>0.14000000000000001</c:v>
                </c:pt>
                <c:pt idx="5">
                  <c:v>0.19</c:v>
                </c:pt>
                <c:pt idx="6">
                  <c:v>0.28000000000000003</c:v>
                </c:pt>
                <c:pt idx="7">
                  <c:v>0.37</c:v>
                </c:pt>
                <c:pt idx="8">
                  <c:v>0.47</c:v>
                </c:pt>
                <c:pt idx="9">
                  <c:v>0.56999999999999995</c:v>
                </c:pt>
                <c:pt idx="10">
                  <c:v>0.66999999999999993</c:v>
                </c:pt>
                <c:pt idx="11">
                  <c:v>0.76999999999999991</c:v>
                </c:pt>
                <c:pt idx="12">
                  <c:v>0.84999999999999987</c:v>
                </c:pt>
                <c:pt idx="13">
                  <c:v>0.90999999999999992</c:v>
                </c:pt>
                <c:pt idx="14">
                  <c:v>0.95</c:v>
                </c:pt>
                <c:pt idx="15">
                  <c:v>0.97</c:v>
                </c:pt>
                <c:pt idx="16">
                  <c:v>0.98</c:v>
                </c:pt>
                <c:pt idx="17">
                  <c:v>0.99</c:v>
                </c:pt>
                <c:pt idx="18">
                  <c:v>1</c:v>
                </c:pt>
              </c:numCache>
            </c:numRef>
          </c:yVal>
          <c:smooth val="1"/>
        </c:ser>
        <c:ser>
          <c:idx val="1"/>
          <c:order val="1"/>
          <c:tx>
            <c:v>Avance Financiero</c:v>
          </c:tx>
          <c:spPr>
            <a:ln w="12700">
              <a:solidFill>
                <a:srgbClr val="FF00FF"/>
              </a:solidFill>
              <a:prstDash val="solid"/>
            </a:ln>
          </c:spPr>
          <c:marker>
            <c:symbol val="square"/>
            <c:size val="5"/>
            <c:spPr>
              <a:solidFill>
                <a:srgbClr val="FF00FF"/>
              </a:solidFill>
              <a:ln>
                <a:solidFill>
                  <a:srgbClr val="FF00FF"/>
                </a:solidFill>
                <a:prstDash val="solid"/>
              </a:ln>
            </c:spPr>
          </c:marker>
          <c:xVal>
            <c:numRef>
              <c:f>'12.5 Obras 18 meses'!$A$18:$A$36</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'12.5 Obras 18 meses'!$F$18:$F$36</c:f>
              <c:numCache>
                <c:formatCode>0.00%</c:formatCode>
                <c:ptCount val="19"/>
                <c:pt idx="0">
                  <c:v>0.2</c:v>
                </c:pt>
                <c:pt idx="1">
                  <c:v>0.22</c:v>
                </c:pt>
                <c:pt idx="2">
                  <c:v>0.24399999999999999</c:v>
                </c:pt>
                <c:pt idx="3">
                  <c:v>0.27200000000000002</c:v>
                </c:pt>
                <c:pt idx="4">
                  <c:v>0.312</c:v>
                </c:pt>
                <c:pt idx="5">
                  <c:v>0.35199999999999998</c:v>
                </c:pt>
                <c:pt idx="6">
                  <c:v>0.42399999999999999</c:v>
                </c:pt>
                <c:pt idx="7">
                  <c:v>0.496</c:v>
                </c:pt>
                <c:pt idx="8">
                  <c:v>0.57599999999999996</c:v>
                </c:pt>
                <c:pt idx="9">
                  <c:v>0.65600000000000003</c:v>
                </c:pt>
                <c:pt idx="10">
                  <c:v>0.73599999999999999</c:v>
                </c:pt>
                <c:pt idx="11">
                  <c:v>0.81599999999999995</c:v>
                </c:pt>
                <c:pt idx="12">
                  <c:v>0.88</c:v>
                </c:pt>
                <c:pt idx="13">
                  <c:v>0.92800000000000005</c:v>
                </c:pt>
                <c:pt idx="14">
                  <c:v>0.96</c:v>
                </c:pt>
                <c:pt idx="15">
                  <c:v>0.97599999999999998</c:v>
                </c:pt>
                <c:pt idx="16">
                  <c:v>0.98399999999999999</c:v>
                </c:pt>
                <c:pt idx="17">
                  <c:v>0.99199999999999999</c:v>
                </c:pt>
                <c:pt idx="18">
                  <c:v>1</c:v>
                </c:pt>
              </c:numCache>
            </c:numRef>
          </c:yVal>
          <c:smooth val="1"/>
        </c:ser>
        <c:dLbls>
          <c:showLegendKey val="0"/>
          <c:showVal val="0"/>
          <c:showCatName val="0"/>
          <c:showSerName val="0"/>
          <c:showPercent val="0"/>
          <c:showBubbleSize val="0"/>
        </c:dLbls>
        <c:axId val="182505472"/>
        <c:axId val="182506240"/>
      </c:scatterChart>
      <c:valAx>
        <c:axId val="182505472"/>
        <c:scaling>
          <c:orientation val="minMax"/>
          <c:max val="18"/>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s-PY"/>
          </a:p>
        </c:txPr>
        <c:crossAx val="182506240"/>
        <c:crosses val="autoZero"/>
        <c:crossBetween val="midCat"/>
        <c:majorUnit val="1"/>
      </c:valAx>
      <c:valAx>
        <c:axId val="182506240"/>
        <c:scaling>
          <c:orientation val="minMax"/>
          <c:max val="1"/>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PY"/>
          </a:p>
        </c:txPr>
        <c:crossAx val="182505472"/>
        <c:crosses val="autoZero"/>
        <c:crossBetween val="midCat"/>
      </c:valAx>
      <c:spPr>
        <a:solidFill>
          <a:srgbClr val="FFFFFF"/>
        </a:solidFill>
        <a:ln w="12700">
          <a:solidFill>
            <a:srgbClr val="808080"/>
          </a:solidFill>
          <a:prstDash val="solid"/>
        </a:ln>
      </c:spPr>
    </c:plotArea>
    <c:legend>
      <c:legendPos val="b"/>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PY"/>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P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635334645669289E-2"/>
          <c:y val="6.3446971363216476E-2"/>
          <c:w val="0.86185320643612584"/>
          <c:h val="0.65734100738204659"/>
        </c:manualLayout>
      </c:layout>
      <c:scatterChart>
        <c:scatterStyle val="smoothMarker"/>
        <c:varyColors val="0"/>
        <c:ser>
          <c:idx val="0"/>
          <c:order val="0"/>
          <c:tx>
            <c:v>Avance Fisico</c:v>
          </c:tx>
          <c:spPr>
            <a:ln w="12700">
              <a:solidFill>
                <a:srgbClr val="000080"/>
              </a:solidFill>
              <a:prstDash val="solid"/>
            </a:ln>
          </c:spPr>
          <c:marker>
            <c:symbol val="diamond"/>
            <c:size val="5"/>
            <c:spPr>
              <a:solidFill>
                <a:srgbClr val="000080"/>
              </a:solidFill>
              <a:ln>
                <a:solidFill>
                  <a:srgbClr val="000080"/>
                </a:solidFill>
                <a:prstDash val="solid"/>
              </a:ln>
            </c:spPr>
          </c:marker>
          <c:xVal>
            <c:numRef>
              <c:f>'12.5 Obras 18 meses'!$A$18:$A$36</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'12.5 Obras 18 meses'!$C$18:$C$36</c:f>
              <c:numCache>
                <c:formatCode>0.00%</c:formatCode>
                <c:ptCount val="19"/>
                <c:pt idx="0">
                  <c:v>0</c:v>
                </c:pt>
                <c:pt idx="1">
                  <c:v>2.5000000000000001E-2</c:v>
                </c:pt>
                <c:pt idx="2">
                  <c:v>5.5E-2</c:v>
                </c:pt>
                <c:pt idx="3">
                  <c:v>0.09</c:v>
                </c:pt>
                <c:pt idx="4">
                  <c:v>0.14000000000000001</c:v>
                </c:pt>
                <c:pt idx="5">
                  <c:v>0.19</c:v>
                </c:pt>
                <c:pt idx="6">
                  <c:v>0.28000000000000003</c:v>
                </c:pt>
                <c:pt idx="7">
                  <c:v>0.37</c:v>
                </c:pt>
                <c:pt idx="8">
                  <c:v>0.47</c:v>
                </c:pt>
                <c:pt idx="9">
                  <c:v>0.56999999999999995</c:v>
                </c:pt>
                <c:pt idx="10">
                  <c:v>0.66999999999999993</c:v>
                </c:pt>
                <c:pt idx="11">
                  <c:v>0.76999999999999991</c:v>
                </c:pt>
                <c:pt idx="12">
                  <c:v>0.84999999999999987</c:v>
                </c:pt>
                <c:pt idx="13">
                  <c:v>0.90999999999999992</c:v>
                </c:pt>
                <c:pt idx="14">
                  <c:v>0.95</c:v>
                </c:pt>
                <c:pt idx="15">
                  <c:v>0.97</c:v>
                </c:pt>
                <c:pt idx="16">
                  <c:v>0.98</c:v>
                </c:pt>
                <c:pt idx="17">
                  <c:v>0.99</c:v>
                </c:pt>
                <c:pt idx="18">
                  <c:v>1</c:v>
                </c:pt>
              </c:numCache>
            </c:numRef>
          </c:yVal>
          <c:smooth val="1"/>
        </c:ser>
        <c:ser>
          <c:idx val="1"/>
          <c:order val="1"/>
          <c:tx>
            <c:v>Avance Financiero</c:v>
          </c:tx>
          <c:spPr>
            <a:ln w="12700">
              <a:solidFill>
                <a:srgbClr val="FF00FF"/>
              </a:solidFill>
              <a:prstDash val="solid"/>
            </a:ln>
          </c:spPr>
          <c:marker>
            <c:symbol val="square"/>
            <c:size val="5"/>
            <c:spPr>
              <a:solidFill>
                <a:srgbClr val="FF00FF"/>
              </a:solidFill>
              <a:ln>
                <a:solidFill>
                  <a:srgbClr val="FF00FF"/>
                </a:solidFill>
                <a:prstDash val="solid"/>
              </a:ln>
            </c:spPr>
          </c:marker>
          <c:xVal>
            <c:numRef>
              <c:f>'12.5 Obras 18 meses'!$A$18:$A$36</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'12.5 Obras 18 meses'!$F$18:$F$36</c:f>
              <c:numCache>
                <c:formatCode>0.00%</c:formatCode>
                <c:ptCount val="19"/>
                <c:pt idx="0">
                  <c:v>0.2</c:v>
                </c:pt>
                <c:pt idx="1">
                  <c:v>0.22</c:v>
                </c:pt>
                <c:pt idx="2">
                  <c:v>0.24399999999999999</c:v>
                </c:pt>
                <c:pt idx="3">
                  <c:v>0.27200000000000002</c:v>
                </c:pt>
                <c:pt idx="4">
                  <c:v>0.312</c:v>
                </c:pt>
                <c:pt idx="5">
                  <c:v>0.35199999999999998</c:v>
                </c:pt>
                <c:pt idx="6">
                  <c:v>0.42399999999999999</c:v>
                </c:pt>
                <c:pt idx="7">
                  <c:v>0.496</c:v>
                </c:pt>
                <c:pt idx="8">
                  <c:v>0.57599999999999996</c:v>
                </c:pt>
                <c:pt idx="9">
                  <c:v>0.65600000000000003</c:v>
                </c:pt>
                <c:pt idx="10">
                  <c:v>0.73599999999999999</c:v>
                </c:pt>
                <c:pt idx="11">
                  <c:v>0.81599999999999995</c:v>
                </c:pt>
                <c:pt idx="12">
                  <c:v>0.88</c:v>
                </c:pt>
                <c:pt idx="13">
                  <c:v>0.92800000000000005</c:v>
                </c:pt>
                <c:pt idx="14">
                  <c:v>0.96</c:v>
                </c:pt>
                <c:pt idx="15">
                  <c:v>0.97599999999999998</c:v>
                </c:pt>
                <c:pt idx="16">
                  <c:v>0.98399999999999999</c:v>
                </c:pt>
                <c:pt idx="17">
                  <c:v>0.99199999999999999</c:v>
                </c:pt>
                <c:pt idx="18">
                  <c:v>1</c:v>
                </c:pt>
              </c:numCache>
            </c:numRef>
          </c:yVal>
          <c:smooth val="1"/>
        </c:ser>
        <c:dLbls>
          <c:showLegendKey val="0"/>
          <c:showVal val="0"/>
          <c:showCatName val="0"/>
          <c:showSerName val="0"/>
          <c:showPercent val="0"/>
          <c:showBubbleSize val="0"/>
        </c:dLbls>
        <c:axId val="193663744"/>
        <c:axId val="193665664"/>
      </c:scatterChart>
      <c:valAx>
        <c:axId val="193663744"/>
        <c:scaling>
          <c:orientation val="minMax"/>
          <c:max val="18"/>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s-PY"/>
          </a:p>
        </c:txPr>
        <c:crossAx val="193665664"/>
        <c:crosses val="autoZero"/>
        <c:crossBetween val="midCat"/>
        <c:majorUnit val="1"/>
      </c:valAx>
      <c:valAx>
        <c:axId val="193665664"/>
        <c:scaling>
          <c:orientation val="minMax"/>
          <c:max val="1"/>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PY"/>
          </a:p>
        </c:txPr>
        <c:crossAx val="193663744"/>
        <c:crosses val="autoZero"/>
        <c:crossBetween val="midCat"/>
      </c:valAx>
      <c:spPr>
        <a:solidFill>
          <a:srgbClr val="FFFFFF"/>
        </a:solidFill>
        <a:ln w="12700">
          <a:solidFill>
            <a:srgbClr val="808080"/>
          </a:solidFill>
          <a:prstDash val="solid"/>
        </a:ln>
      </c:spPr>
    </c:plotArea>
    <c:legend>
      <c:legendPos val="b"/>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PY"/>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P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96258395994631E-2"/>
          <c:y val="6.9055661281077915E-2"/>
          <c:w val="0.90463738315534215"/>
          <c:h val="0.67824975626969364"/>
        </c:manualLayout>
      </c:layout>
      <c:scatterChart>
        <c:scatterStyle val="smoothMarker"/>
        <c:varyColors val="0"/>
        <c:ser>
          <c:idx val="0"/>
          <c:order val="0"/>
          <c:tx>
            <c:v>Avance Fisico</c:v>
          </c:tx>
          <c:spPr>
            <a:ln w="12700">
              <a:solidFill>
                <a:srgbClr val="000080"/>
              </a:solidFill>
              <a:prstDash val="solid"/>
            </a:ln>
          </c:spPr>
          <c:marker>
            <c:symbol val="diamond"/>
            <c:size val="5"/>
            <c:spPr>
              <a:solidFill>
                <a:srgbClr val="000080"/>
              </a:solidFill>
              <a:ln>
                <a:solidFill>
                  <a:srgbClr val="000080"/>
                </a:solidFill>
                <a:prstDash val="solid"/>
              </a:ln>
            </c:spPr>
          </c:marker>
          <c:xVal>
            <c:numRef>
              <c:f>'12.4 Obras 15 meses'!$A$18:$A$33</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'12.4 Obras 15 meses'!$C$18:$C$33</c:f>
              <c:numCache>
                <c:formatCode>0.00%</c:formatCode>
                <c:ptCount val="16"/>
                <c:pt idx="0">
                  <c:v>0</c:v>
                </c:pt>
                <c:pt idx="1">
                  <c:v>2.5000000000000001E-2</c:v>
                </c:pt>
                <c:pt idx="2">
                  <c:v>5.5E-2</c:v>
                </c:pt>
                <c:pt idx="3">
                  <c:v>0.09</c:v>
                </c:pt>
                <c:pt idx="4">
                  <c:v>0.14000000000000001</c:v>
                </c:pt>
                <c:pt idx="5">
                  <c:v>0.19</c:v>
                </c:pt>
                <c:pt idx="6">
                  <c:v>0.28000000000000003</c:v>
                </c:pt>
                <c:pt idx="7">
                  <c:v>0.38</c:v>
                </c:pt>
                <c:pt idx="8">
                  <c:v>0.48</c:v>
                </c:pt>
                <c:pt idx="9">
                  <c:v>0.59</c:v>
                </c:pt>
                <c:pt idx="10">
                  <c:v>0.7</c:v>
                </c:pt>
                <c:pt idx="11">
                  <c:v>0.79999999999999993</c:v>
                </c:pt>
                <c:pt idx="12">
                  <c:v>0.87999999999999989</c:v>
                </c:pt>
                <c:pt idx="13">
                  <c:v>0.94</c:v>
                </c:pt>
                <c:pt idx="14">
                  <c:v>0.98</c:v>
                </c:pt>
                <c:pt idx="15">
                  <c:v>1</c:v>
                </c:pt>
              </c:numCache>
            </c:numRef>
          </c:yVal>
          <c:smooth val="1"/>
        </c:ser>
        <c:ser>
          <c:idx val="1"/>
          <c:order val="1"/>
          <c:tx>
            <c:v>Avance Financiero</c:v>
          </c:tx>
          <c:spPr>
            <a:ln w="12700">
              <a:solidFill>
                <a:srgbClr val="FF00FF"/>
              </a:solidFill>
              <a:prstDash val="solid"/>
            </a:ln>
          </c:spPr>
          <c:marker>
            <c:symbol val="square"/>
            <c:size val="5"/>
            <c:spPr>
              <a:solidFill>
                <a:srgbClr val="FF00FF"/>
              </a:solidFill>
              <a:ln>
                <a:solidFill>
                  <a:srgbClr val="FF00FF"/>
                </a:solidFill>
                <a:prstDash val="solid"/>
              </a:ln>
            </c:spPr>
          </c:marker>
          <c:xVal>
            <c:numRef>
              <c:f>'12.4 Obras 15 meses'!$A$18:$A$33</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'12.4 Obras 15 meses'!$F$18:$F$33</c:f>
              <c:numCache>
                <c:formatCode>0.00%</c:formatCode>
                <c:ptCount val="16"/>
                <c:pt idx="0">
                  <c:v>0.2999999564270216</c:v>
                </c:pt>
                <c:pt idx="1">
                  <c:v>0.31750002650689518</c:v>
                </c:pt>
                <c:pt idx="2">
                  <c:v>0.3385000234567867</c:v>
                </c:pt>
                <c:pt idx="3">
                  <c:v>0.36300009251995752</c:v>
                </c:pt>
                <c:pt idx="4">
                  <c:v>0.39800008743644338</c:v>
                </c:pt>
                <c:pt idx="5">
                  <c:v>0.43300008235292919</c:v>
                </c:pt>
                <c:pt idx="6">
                  <c:v>0.49600007320260375</c:v>
                </c:pt>
                <c:pt idx="7">
                  <c:v>0.56600006303557548</c:v>
                </c:pt>
                <c:pt idx="8">
                  <c:v>0.63600005286854711</c:v>
                </c:pt>
                <c:pt idx="9">
                  <c:v>0.71300004168481601</c:v>
                </c:pt>
                <c:pt idx="10">
                  <c:v>0.79000003050108492</c:v>
                </c:pt>
                <c:pt idx="11">
                  <c:v>0.86000002033405665</c:v>
                </c:pt>
                <c:pt idx="12">
                  <c:v>0.91600001220043392</c:v>
                </c:pt>
                <c:pt idx="13">
                  <c:v>0.95800000610021696</c:v>
                </c:pt>
                <c:pt idx="14">
                  <c:v>0.98600000203340565</c:v>
                </c:pt>
                <c:pt idx="15">
                  <c:v>1</c:v>
                </c:pt>
              </c:numCache>
            </c:numRef>
          </c:yVal>
          <c:smooth val="1"/>
        </c:ser>
        <c:dLbls>
          <c:showLegendKey val="0"/>
          <c:showVal val="0"/>
          <c:showCatName val="0"/>
          <c:showSerName val="0"/>
          <c:showPercent val="0"/>
          <c:showBubbleSize val="0"/>
        </c:dLbls>
        <c:axId val="193682048"/>
        <c:axId val="193704704"/>
      </c:scatterChart>
      <c:valAx>
        <c:axId val="193682048"/>
        <c:scaling>
          <c:orientation val="minMax"/>
          <c:max val="15"/>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s-PY"/>
          </a:p>
        </c:txPr>
        <c:crossAx val="193704704"/>
        <c:crosses val="autoZero"/>
        <c:crossBetween val="midCat"/>
        <c:majorUnit val="1"/>
      </c:valAx>
      <c:valAx>
        <c:axId val="193704704"/>
        <c:scaling>
          <c:orientation val="minMax"/>
          <c:max val="1"/>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PY"/>
          </a:p>
        </c:txPr>
        <c:crossAx val="193682048"/>
        <c:crosses val="autoZero"/>
        <c:crossBetween val="midCat"/>
      </c:valAx>
      <c:spPr>
        <a:solidFill>
          <a:srgbClr val="FFFFFF"/>
        </a:solidFill>
        <a:ln w="12700">
          <a:solidFill>
            <a:srgbClr val="808080"/>
          </a:solidFill>
          <a:prstDash val="solid"/>
        </a:ln>
      </c:spPr>
    </c:plotArea>
    <c:legend>
      <c:legendPos val="b"/>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PY"/>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P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51811153246867E-2"/>
          <c:y val="3.8841395277236145E-2"/>
          <c:w val="0.87489242052482752"/>
          <c:h val="0.67417202620664785"/>
        </c:manualLayout>
      </c:layout>
      <c:scatterChart>
        <c:scatterStyle val="smoothMarker"/>
        <c:varyColors val="0"/>
        <c:ser>
          <c:idx val="0"/>
          <c:order val="0"/>
          <c:tx>
            <c:v>Avance Fisico</c:v>
          </c:tx>
          <c:spPr>
            <a:ln w="12700">
              <a:solidFill>
                <a:srgbClr val="000080"/>
              </a:solidFill>
              <a:prstDash val="solid"/>
            </a:ln>
          </c:spPr>
          <c:marker>
            <c:symbol val="diamond"/>
            <c:size val="5"/>
            <c:spPr>
              <a:solidFill>
                <a:srgbClr val="000080"/>
              </a:solidFill>
              <a:ln>
                <a:solidFill>
                  <a:srgbClr val="000080"/>
                </a:solidFill>
                <a:prstDash val="solid"/>
              </a:ln>
            </c:spPr>
          </c:marker>
          <c:xVal>
            <c:numRef>
              <c:f>'12.6 Obras 20 meses'!$A$18:$A$38</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'12.6 Obras 20 meses'!$C$18:$C$38</c:f>
              <c:numCache>
                <c:formatCode>0.00%</c:formatCode>
                <c:ptCount val="21"/>
                <c:pt idx="0">
                  <c:v>0</c:v>
                </c:pt>
                <c:pt idx="1">
                  <c:v>0.02</c:v>
                </c:pt>
                <c:pt idx="2">
                  <c:v>4.4999999999999998E-2</c:v>
                </c:pt>
                <c:pt idx="3">
                  <c:v>7.4999999999999997E-2</c:v>
                </c:pt>
                <c:pt idx="4">
                  <c:v>0.11</c:v>
                </c:pt>
                <c:pt idx="5">
                  <c:v>0.15</c:v>
                </c:pt>
                <c:pt idx="6">
                  <c:v>0.2</c:v>
                </c:pt>
                <c:pt idx="7">
                  <c:v>0.25</c:v>
                </c:pt>
                <c:pt idx="8">
                  <c:v>0.31</c:v>
                </c:pt>
                <c:pt idx="9">
                  <c:v>0.38</c:v>
                </c:pt>
                <c:pt idx="10">
                  <c:v>0.46</c:v>
                </c:pt>
                <c:pt idx="11">
                  <c:v>0.54</c:v>
                </c:pt>
                <c:pt idx="12">
                  <c:v>0.6100000000000001</c:v>
                </c:pt>
                <c:pt idx="13">
                  <c:v>0.68000000000000016</c:v>
                </c:pt>
                <c:pt idx="14">
                  <c:v>0.74000000000000021</c:v>
                </c:pt>
                <c:pt idx="15">
                  <c:v>0.80000000000000027</c:v>
                </c:pt>
                <c:pt idx="16">
                  <c:v>0.85000000000000031</c:v>
                </c:pt>
                <c:pt idx="17">
                  <c:v>0.90000000000000036</c:v>
                </c:pt>
                <c:pt idx="18">
                  <c:v>0.94000000000000039</c:v>
                </c:pt>
                <c:pt idx="19">
                  <c:v>0.98000000000000043</c:v>
                </c:pt>
                <c:pt idx="20">
                  <c:v>1.0000000000000004</c:v>
                </c:pt>
              </c:numCache>
            </c:numRef>
          </c:yVal>
          <c:smooth val="1"/>
        </c:ser>
        <c:ser>
          <c:idx val="1"/>
          <c:order val="1"/>
          <c:tx>
            <c:v>Avance Financiero</c:v>
          </c:tx>
          <c:spPr>
            <a:ln w="12700">
              <a:solidFill>
                <a:srgbClr val="FF00FF"/>
              </a:solidFill>
              <a:prstDash val="solid"/>
            </a:ln>
          </c:spPr>
          <c:marker>
            <c:symbol val="square"/>
            <c:size val="5"/>
            <c:spPr>
              <a:solidFill>
                <a:srgbClr val="FF00FF"/>
              </a:solidFill>
              <a:ln>
                <a:solidFill>
                  <a:srgbClr val="FF00FF"/>
                </a:solidFill>
                <a:prstDash val="solid"/>
              </a:ln>
            </c:spPr>
          </c:marker>
          <c:xVal>
            <c:numRef>
              <c:f>'12.6 Obras 20 meses'!$A$18:$A$38</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'12.6 Obras 20 meses'!$F$18:$F$38</c:f>
              <c:numCache>
                <c:formatCode>0.00%</c:formatCode>
                <c:ptCount val="21"/>
                <c:pt idx="0">
                  <c:v>9.9999969834096578E-2</c:v>
                </c:pt>
                <c:pt idx="1">
                  <c:v>0.11799996440423396</c:v>
                </c:pt>
                <c:pt idx="2">
                  <c:v>0.1405001084464228</c:v>
                </c:pt>
                <c:pt idx="3">
                  <c:v>0.16750010030162887</c:v>
                </c:pt>
                <c:pt idx="4">
                  <c:v>0.19900024162888638</c:v>
                </c:pt>
                <c:pt idx="5">
                  <c:v>0.23500023076916116</c:v>
                </c:pt>
                <c:pt idx="6">
                  <c:v>0.28000021719450463</c:v>
                </c:pt>
                <c:pt idx="7">
                  <c:v>0.3250002036198481</c:v>
                </c:pt>
                <c:pt idx="8">
                  <c:v>0.37900018733026025</c:v>
                </c:pt>
                <c:pt idx="9">
                  <c:v>0.44200016832574107</c:v>
                </c:pt>
                <c:pt idx="10">
                  <c:v>0.51400014660629056</c:v>
                </c:pt>
                <c:pt idx="11">
                  <c:v>0.58600012488684017</c:v>
                </c:pt>
                <c:pt idx="12">
                  <c:v>0.64900010588232104</c:v>
                </c:pt>
                <c:pt idx="13">
                  <c:v>0.71200008687780181</c:v>
                </c:pt>
                <c:pt idx="14">
                  <c:v>0.76600007058821395</c:v>
                </c:pt>
                <c:pt idx="15">
                  <c:v>0.8200000542986261</c:v>
                </c:pt>
                <c:pt idx="16">
                  <c:v>0.86500004072396963</c:v>
                </c:pt>
                <c:pt idx="17">
                  <c:v>0.91000002714931305</c:v>
                </c:pt>
                <c:pt idx="18">
                  <c:v>0.94600001628958785</c:v>
                </c:pt>
                <c:pt idx="19">
                  <c:v>0.98200000542986265</c:v>
                </c:pt>
                <c:pt idx="20">
                  <c:v>1</c:v>
                </c:pt>
              </c:numCache>
            </c:numRef>
          </c:yVal>
          <c:smooth val="1"/>
        </c:ser>
        <c:dLbls>
          <c:showLegendKey val="0"/>
          <c:showVal val="0"/>
          <c:showCatName val="0"/>
          <c:showSerName val="0"/>
          <c:showPercent val="0"/>
          <c:showBubbleSize val="0"/>
        </c:dLbls>
        <c:axId val="196225280"/>
        <c:axId val="196227456"/>
      </c:scatterChart>
      <c:valAx>
        <c:axId val="196225280"/>
        <c:scaling>
          <c:orientation val="minMax"/>
          <c:max val="20"/>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s-PY"/>
          </a:p>
        </c:txPr>
        <c:crossAx val="196227456"/>
        <c:crosses val="autoZero"/>
        <c:crossBetween val="midCat"/>
        <c:majorUnit val="1"/>
      </c:valAx>
      <c:valAx>
        <c:axId val="196227456"/>
        <c:scaling>
          <c:orientation val="minMax"/>
          <c:max val="1"/>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PY"/>
          </a:p>
        </c:txPr>
        <c:crossAx val="196225280"/>
        <c:crosses val="autoZero"/>
        <c:crossBetween val="midCat"/>
      </c:valAx>
      <c:spPr>
        <a:solidFill>
          <a:srgbClr val="FFFFFF"/>
        </a:solidFill>
        <a:ln w="12700">
          <a:solidFill>
            <a:srgbClr val="808080"/>
          </a:solidFill>
          <a:prstDash val="solid"/>
        </a:ln>
      </c:spPr>
    </c:plotArea>
    <c:legend>
      <c:legendPos val="b"/>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PY"/>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ae61f9b1-e23d-4f49-b3d7-56b991556c4b" ContentTypeId="0x010100ACF722E9F6B0B149B0CD8BE2560A6672"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Business_x0020_Area xmlns="cdc7663a-08f0-4737-9e8c-148ce897a09c" xsi:nil="true"/>
    <IDBDocs_x0020_Number xmlns="cdc7663a-08f0-4737-9e8c-148ce897a09c">39822524</IDBDocs_x0020_Number>
    <TaxCatchAll xmlns="cdc7663a-08f0-4737-9e8c-148ce897a09c">
      <Value>8</Value>
      <Value>9</Value>
    </TaxCatchAll>
    <Phase xmlns="cdc7663a-08f0-4737-9e8c-148ce897a09c" xsi:nil="true"/>
    <SISCOR_x0020_Number xmlns="cdc7663a-08f0-4737-9e8c-148ce897a09c" xsi:nil="true"/>
    <Division_x0020_or_x0020_Unit xmlns="cdc7663a-08f0-4737-9e8c-148ce897a09c">INE/TSP</Division_x0020_or_x0020_Unit>
    <Approval_x0020_Number xmlns="cdc7663a-08f0-4737-9e8c-148ce897a09c" xsi:nil="true"/>
    <Document_x0020_Author xmlns="cdc7663a-08f0-4737-9e8c-148ce897a09c">Acevedo-Daunas, Rafael M.</Document_x0020_Author>
    <Fiscal_x0020_Year_x0020_IDB xmlns="cdc7663a-08f0-4737-9e8c-148ce897a09c">2015</Fiscal_x0020_Year_x0020_IDB>
    <Other_x0020_Author xmlns="cdc7663a-08f0-4737-9e8c-148ce897a09c" xsi:nil="true"/>
    <Project_x0020_Number xmlns="cdc7663a-08f0-4737-9e8c-148ce897a09c">PR-L1092</Project_x0020_Number>
    <Package_x0020_Code xmlns="cdc7663a-08f0-4737-9e8c-148ce897a09c" xsi:nil="true"/>
    <Key_x0020_Document xmlns="cdc7663a-08f0-4737-9e8c-148ce897a09c">false</Key_x0020_Document>
    <Migration_x0020_Info xmlns="cdc7663a-08f0-4737-9e8c-148ce897a09c">&lt;Data&gt;&lt;APPLICATION&gt;MS WORD&lt;/APPLICATION&gt;&lt;USER_STAGE&gt;Loan Proposal&lt;/USER_STAGE&gt;&lt;PD_OBJ_TYPE&gt;0&lt;/PD_OBJ_TYPE&gt;&lt;MAKERECORD&gt;N&lt;/MAKERECORD&gt;&lt;PD_FILEPT_NO&gt;PO-PR-L1092-Plan&lt;/PD_FILEPT_NO&gt;&lt;/Data&gt;</Migration_x0020_Info>
    <Operation_x0020_Type xmlns="cdc7663a-08f0-4737-9e8c-148ce897a09c" xsi:nil="true"/>
    <Document_x0020_Language_x0020_IDB xmlns="cdc7663a-08f0-4737-9e8c-148ce897a09c">Spanish</Document_x0020_Language_x0020_IDB>
    <Identifier xmlns="cdc7663a-08f0-4737-9e8c-148ce897a09c">EEO#17.Perfil del programa para la Ficha de Sistema Nacional de inversión Pública TECFILE</Identifier>
    <Access_x0020_to_x0020_Information_x00a0_Policy xmlns="cdc7663a-08f0-4737-9e8c-148ce897a09c">Public</Access_x0020_to_x0020_Information_x00a0_Policy>
    <b26cdb1da78c4bb4b1c1bac2f6ac5911 xmlns="cdc7663a-08f0-4737-9e8c-148ce897a09c">
      <Terms xmlns="http://schemas.microsoft.com/office/infopath/2007/PartnerControls">
        <TermInfo xmlns="http://schemas.microsoft.com/office/infopath/2007/PartnerControls">
          <TermName xmlns="http://schemas.microsoft.com/office/infopath/2007/PartnerControls">Project Profile (PP)</TermName>
          <TermId xmlns="http://schemas.microsoft.com/office/infopath/2007/PartnerControls">ac5f0c28-f2f6-431c-8d05-62f851b6a822</TermId>
        </TermInfo>
      </Terms>
    </b26cdb1da78c4bb4b1c1bac2f6ac5911>
    <ic46d7e087fd4a108fb86518ca413cc6 xmlns="cdc7663a-08f0-4737-9e8c-148ce897a09c">
      <Terms xmlns="http://schemas.microsoft.com/office/infopath/2007/PartnerControls"/>
    </ic46d7e087fd4a108fb86518ca413cc6>
    <From_x003a_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To_x003a_ xmlns="cdc7663a-08f0-4737-9e8c-148ce897a09c" xsi:nil="true"/>
    <nddeef1749674d76abdbe4b239a70bc6 xmlns="cdc7663a-08f0-4737-9e8c-148ce897a09c">
      <Terms xmlns="http://schemas.microsoft.com/office/infopath/2007/PartnerControls"/>
    </nddeef1749674d76abdbe4b239a70bc6>
    <Record_x0020_Number xmlns="cdc7663a-08f0-4737-9e8c-148ce897a09c">R0000108286</Record_x0020_Number>
    <_dlc_DocId xmlns="cdc7663a-08f0-4737-9e8c-148ce897a09c">EZSHARE-931855318-29</_dlc_DocId>
    <_dlc_DocIdUrl xmlns="cdc7663a-08f0-4737-9e8c-148ce897a09c">
      <Url>https://idbg.sharepoint.com/teams/EZ-PR-LON/PR-L1092/_layouts/15/DocIdRedir.aspx?ID=EZSHARE-931855318-29</Url>
      <Description>EZSHARE-931855318-29</Description>
    </_dlc_DocIdUrl>
    <Related_x0020_SisCor_x0020_Number xmlns="cdc7663a-08f0-4737-9e8c-148ce897a09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ez-Operations" ma:contentTypeID="0x010100ACF722E9F6B0B149B0CD8BE2560A667200A4FD86DD2E386643B621747B25A46813" ma:contentTypeVersion="230" ma:contentTypeDescription="The base project type from which other project content types inherit their information." ma:contentTypeScope="" ma:versionID="3ce730ff21c3f315cd01a07c1091f952">
  <xsd:schema xmlns:xsd="http://www.w3.org/2001/XMLSchema" xmlns:xs="http://www.w3.org/2001/XMLSchema" xmlns:p="http://schemas.microsoft.com/office/2006/metadata/properties" xmlns:ns2="cdc7663a-08f0-4737-9e8c-148ce897a09c" targetNamespace="http://schemas.microsoft.com/office/2006/metadata/properties" ma:root="true" ma:fieldsID="cd7b7a64dfbff73c5398049a5ed6673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PR-L1092"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Urls xmlns="http://schemas.microsoft.com/sharepoint/v3/contenttype/forms/url">
  <Display>_catalogs/masterpage/ECMForms/OperationsCT/View.aspx</Display>
  <Edit>_catalogs/masterpage/ECMForms/OperationsCT/Edit.aspx</Edit>
</FormUrls>
</file>

<file path=customXml/itemProps1.xml><?xml version="1.0" encoding="utf-8"?>
<ds:datastoreItem xmlns:ds="http://schemas.openxmlformats.org/officeDocument/2006/customXml" ds:itemID="{96E9300C-2007-4F56-9CFB-3C9BDEFC89B7}"/>
</file>

<file path=customXml/itemProps2.xml><?xml version="1.0" encoding="utf-8"?>
<ds:datastoreItem xmlns:ds="http://schemas.openxmlformats.org/officeDocument/2006/customXml" ds:itemID="{B72B8780-EC8B-4532-AA61-C556AE865E5F}"/>
</file>

<file path=customXml/itemProps3.xml><?xml version="1.0" encoding="utf-8"?>
<ds:datastoreItem xmlns:ds="http://schemas.openxmlformats.org/officeDocument/2006/customXml" ds:itemID="{8642628A-A592-4CCE-8957-35C7CDE92080}"/>
</file>

<file path=customXml/itemProps4.xml><?xml version="1.0" encoding="utf-8"?>
<ds:datastoreItem xmlns:ds="http://schemas.openxmlformats.org/officeDocument/2006/customXml" ds:itemID="{8078D138-4C27-47D5-8F92-94145AC006DE}"/>
</file>

<file path=customXml/itemProps5.xml><?xml version="1.0" encoding="utf-8"?>
<ds:datastoreItem xmlns:ds="http://schemas.openxmlformats.org/officeDocument/2006/customXml" ds:itemID="{C4B1DAC5-05D0-4D59-AD6B-404CBA9A9603}"/>
</file>

<file path=customXml/itemProps6.xml><?xml version="1.0" encoding="utf-8"?>
<ds:datastoreItem xmlns:ds="http://schemas.openxmlformats.org/officeDocument/2006/customXml" ds:itemID="{A7CF11E4-5958-4875-B561-71C23FDBF76F}"/>
</file>

<file path=customXml/itemProps7.xml><?xml version="1.0" encoding="utf-8"?>
<ds:datastoreItem xmlns:ds="http://schemas.openxmlformats.org/officeDocument/2006/customXml" ds:itemID="{16B70AFA-A7A2-4ABF-8BFD-F281FF4EF81F}"/>
</file>

<file path=docProps/app.xml><?xml version="1.0" encoding="utf-8"?>
<Properties xmlns="http://schemas.openxmlformats.org/officeDocument/2006/extended-properties" xmlns:vt="http://schemas.openxmlformats.org/officeDocument/2006/docPropsVTypes">
  <Template>Plantilla Proyectos</Template>
  <TotalTime>8800</TotalTime>
  <Pages>149</Pages>
  <Words>34694</Words>
  <Characters>190818</Characters>
  <Application>Microsoft Office Word</Application>
  <DocSecurity>0</DocSecurity>
  <Lines>1590</Lines>
  <Paragraphs>450</Paragraphs>
  <ScaleCrop>false</ScaleCrop>
  <HeadingPairs>
    <vt:vector size="2" baseType="variant">
      <vt:variant>
        <vt:lpstr>Título</vt:lpstr>
      </vt:variant>
      <vt:variant>
        <vt:i4>1</vt:i4>
      </vt:variant>
    </vt:vector>
  </HeadingPairs>
  <TitlesOfParts>
    <vt:vector size="1" baseType="lpstr">
      <vt:lpstr/>
    </vt:vector>
  </TitlesOfParts>
  <Company>MOPC</Company>
  <LinksUpToDate>false</LinksUpToDate>
  <CharactersWithSpaces>225062</CharactersWithSpaces>
  <SharedDoc>false</SharedDoc>
  <HLinks>
    <vt:vector size="600" baseType="variant">
      <vt:variant>
        <vt:i4>7471145</vt:i4>
      </vt:variant>
      <vt:variant>
        <vt:i4>573</vt:i4>
      </vt:variant>
      <vt:variant>
        <vt:i4>0</vt:i4>
      </vt:variant>
      <vt:variant>
        <vt:i4>5</vt:i4>
      </vt:variant>
      <vt:variant>
        <vt:lpwstr>http://es.wikipedia.org/wiki/Asunci%C3%B3n</vt:lpwstr>
      </vt:variant>
      <vt:variant>
        <vt:lpwstr/>
      </vt:variant>
      <vt:variant>
        <vt:i4>5242966</vt:i4>
      </vt:variant>
      <vt:variant>
        <vt:i4>570</vt:i4>
      </vt:variant>
      <vt:variant>
        <vt:i4>0</vt:i4>
      </vt:variant>
      <vt:variant>
        <vt:i4>5</vt:i4>
      </vt:variant>
      <vt:variant>
        <vt:lpwstr>http://es.wikipedia.org/wiki/Ruta_12_(Paraguay)</vt:lpwstr>
      </vt:variant>
      <vt:variant>
        <vt:lpwstr/>
      </vt:variant>
      <vt:variant>
        <vt:i4>1048703</vt:i4>
      </vt:variant>
      <vt:variant>
        <vt:i4>567</vt:i4>
      </vt:variant>
      <vt:variant>
        <vt:i4>0</vt:i4>
      </vt:variant>
      <vt:variant>
        <vt:i4>5</vt:i4>
      </vt:variant>
      <vt:variant>
        <vt:lpwstr>http://es.wikipedia.org/wiki/Capitan_Bado</vt:lpwstr>
      </vt:variant>
      <vt:variant>
        <vt:lpwstr/>
      </vt:variant>
      <vt:variant>
        <vt:i4>6488156</vt:i4>
      </vt:variant>
      <vt:variant>
        <vt:i4>564</vt:i4>
      </vt:variant>
      <vt:variant>
        <vt:i4>0</vt:i4>
      </vt:variant>
      <vt:variant>
        <vt:i4>5</vt:i4>
      </vt:variant>
      <vt:variant>
        <vt:lpwstr>http://es.wikipedia.org/wiki/San_Pedro_del_Ycuamandiy%C3%BA</vt:lpwstr>
      </vt:variant>
      <vt:variant>
        <vt:lpwstr/>
      </vt:variant>
      <vt:variant>
        <vt:i4>5439574</vt:i4>
      </vt:variant>
      <vt:variant>
        <vt:i4>561</vt:i4>
      </vt:variant>
      <vt:variant>
        <vt:i4>0</vt:i4>
      </vt:variant>
      <vt:variant>
        <vt:i4>5</vt:i4>
      </vt:variant>
      <vt:variant>
        <vt:lpwstr>http://es.wikipedia.org/wiki/Ruta_11_(Paraguay)</vt:lpwstr>
      </vt:variant>
      <vt:variant>
        <vt:lpwstr/>
      </vt:variant>
      <vt:variant>
        <vt:i4>6553651</vt:i4>
      </vt:variant>
      <vt:variant>
        <vt:i4>558</vt:i4>
      </vt:variant>
      <vt:variant>
        <vt:i4>0</vt:i4>
      </vt:variant>
      <vt:variant>
        <vt:i4>5</vt:i4>
      </vt:variant>
      <vt:variant>
        <vt:lpwstr>http://es.wikipedia.org/wiki/Salto_del_Guair%C3%A1</vt:lpwstr>
      </vt:variant>
      <vt:variant>
        <vt:lpwstr/>
      </vt:variant>
      <vt:variant>
        <vt:i4>5505140</vt:i4>
      </vt:variant>
      <vt:variant>
        <vt:i4>555</vt:i4>
      </vt:variant>
      <vt:variant>
        <vt:i4>0</vt:i4>
      </vt:variant>
      <vt:variant>
        <vt:i4>5</vt:i4>
      </vt:variant>
      <vt:variant>
        <vt:lpwstr>http://es.wikipedia.org/wiki/Villa_del_Rosario_(Paraguay)</vt:lpwstr>
      </vt:variant>
      <vt:variant>
        <vt:lpwstr/>
      </vt:variant>
      <vt:variant>
        <vt:i4>5374038</vt:i4>
      </vt:variant>
      <vt:variant>
        <vt:i4>552</vt:i4>
      </vt:variant>
      <vt:variant>
        <vt:i4>0</vt:i4>
      </vt:variant>
      <vt:variant>
        <vt:i4>5</vt:i4>
      </vt:variant>
      <vt:variant>
        <vt:lpwstr>http://es.wikipedia.org/wiki/Ruta_10_(Paraguay)</vt:lpwstr>
      </vt:variant>
      <vt:variant>
        <vt:lpwstr/>
      </vt:variant>
      <vt:variant>
        <vt:i4>393287</vt:i4>
      </vt:variant>
      <vt:variant>
        <vt:i4>549</vt:i4>
      </vt:variant>
      <vt:variant>
        <vt:i4>0</vt:i4>
      </vt:variant>
      <vt:variant>
        <vt:i4>5</vt:i4>
      </vt:variant>
      <vt:variant>
        <vt:lpwstr>http://es.wikipedia.org/wiki/Bolivia</vt:lpwstr>
      </vt:variant>
      <vt:variant>
        <vt:lpwstr/>
      </vt:variant>
      <vt:variant>
        <vt:i4>7471145</vt:i4>
      </vt:variant>
      <vt:variant>
        <vt:i4>546</vt:i4>
      </vt:variant>
      <vt:variant>
        <vt:i4>0</vt:i4>
      </vt:variant>
      <vt:variant>
        <vt:i4>5</vt:i4>
      </vt:variant>
      <vt:variant>
        <vt:lpwstr>http://es.wikipedia.org/wiki/Asunci%C3%B3n</vt:lpwstr>
      </vt:variant>
      <vt:variant>
        <vt:lpwstr/>
      </vt:variant>
      <vt:variant>
        <vt:i4>3407905</vt:i4>
      </vt:variant>
      <vt:variant>
        <vt:i4>543</vt:i4>
      </vt:variant>
      <vt:variant>
        <vt:i4>0</vt:i4>
      </vt:variant>
      <vt:variant>
        <vt:i4>5</vt:i4>
      </vt:variant>
      <vt:variant>
        <vt:lpwstr>http://es.wikipedia.org/wiki/Ruta_9_(Paraguay)</vt:lpwstr>
      </vt:variant>
      <vt:variant>
        <vt:lpwstr/>
      </vt:variant>
      <vt:variant>
        <vt:i4>2031703</vt:i4>
      </vt:variant>
      <vt:variant>
        <vt:i4>540</vt:i4>
      </vt:variant>
      <vt:variant>
        <vt:i4>0</vt:i4>
      </vt:variant>
      <vt:variant>
        <vt:i4>5</vt:i4>
      </vt:variant>
      <vt:variant>
        <vt:lpwstr>http://es.wikipedia.org/wiki/Coronel_Bogado_(Paraguay)</vt:lpwstr>
      </vt:variant>
      <vt:variant>
        <vt:lpwstr/>
      </vt:variant>
      <vt:variant>
        <vt:i4>3407904</vt:i4>
      </vt:variant>
      <vt:variant>
        <vt:i4>537</vt:i4>
      </vt:variant>
      <vt:variant>
        <vt:i4>0</vt:i4>
      </vt:variant>
      <vt:variant>
        <vt:i4>5</vt:i4>
      </vt:variant>
      <vt:variant>
        <vt:lpwstr>http://es.wikipedia.org/wiki/Ruta_8_(Paraguay)</vt:lpwstr>
      </vt:variant>
      <vt:variant>
        <vt:lpwstr/>
      </vt:variant>
      <vt:variant>
        <vt:i4>1769560</vt:i4>
      </vt:variant>
      <vt:variant>
        <vt:i4>534</vt:i4>
      </vt:variant>
      <vt:variant>
        <vt:i4>0</vt:i4>
      </vt:variant>
      <vt:variant>
        <vt:i4>5</vt:i4>
      </vt:variant>
      <vt:variant>
        <vt:lpwstr>http://es.wikipedia.org/wiki/Ciudad_del_Este</vt:lpwstr>
      </vt:variant>
      <vt:variant>
        <vt:lpwstr/>
      </vt:variant>
      <vt:variant>
        <vt:i4>7208961</vt:i4>
      </vt:variant>
      <vt:variant>
        <vt:i4>531</vt:i4>
      </vt:variant>
      <vt:variant>
        <vt:i4>0</vt:i4>
      </vt:variant>
      <vt:variant>
        <vt:i4>5</vt:i4>
      </vt:variant>
      <vt:variant>
        <vt:lpwstr>http://es.wikipedia.org/wiki/Coronel_Oviedo</vt:lpwstr>
      </vt:variant>
      <vt:variant>
        <vt:lpwstr/>
      </vt:variant>
      <vt:variant>
        <vt:i4>3407919</vt:i4>
      </vt:variant>
      <vt:variant>
        <vt:i4>528</vt:i4>
      </vt:variant>
      <vt:variant>
        <vt:i4>0</vt:i4>
      </vt:variant>
      <vt:variant>
        <vt:i4>5</vt:i4>
      </vt:variant>
      <vt:variant>
        <vt:lpwstr>http://es.wikipedia.org/wiki/Ruta_7_(Paraguay)</vt:lpwstr>
      </vt:variant>
      <vt:variant>
        <vt:lpwstr/>
      </vt:variant>
      <vt:variant>
        <vt:i4>983088</vt:i4>
      </vt:variant>
      <vt:variant>
        <vt:i4>525</vt:i4>
      </vt:variant>
      <vt:variant>
        <vt:i4>0</vt:i4>
      </vt:variant>
      <vt:variant>
        <vt:i4>5</vt:i4>
      </vt:variant>
      <vt:variant>
        <vt:lpwstr>http://es.wikipedia.org/wiki/Minga_Guaz%C3%BA</vt:lpwstr>
      </vt:variant>
      <vt:variant>
        <vt:lpwstr/>
      </vt:variant>
      <vt:variant>
        <vt:i4>6553620</vt:i4>
      </vt:variant>
      <vt:variant>
        <vt:i4>522</vt:i4>
      </vt:variant>
      <vt:variant>
        <vt:i4>0</vt:i4>
      </vt:variant>
      <vt:variant>
        <vt:i4>5</vt:i4>
      </vt:variant>
      <vt:variant>
        <vt:lpwstr>http://es.wikipedia.org/wiki/Encarnaci%C3%B3n_(Paraguay)</vt:lpwstr>
      </vt:variant>
      <vt:variant>
        <vt:lpwstr/>
      </vt:variant>
      <vt:variant>
        <vt:i4>3407918</vt:i4>
      </vt:variant>
      <vt:variant>
        <vt:i4>519</vt:i4>
      </vt:variant>
      <vt:variant>
        <vt:i4>0</vt:i4>
      </vt:variant>
      <vt:variant>
        <vt:i4>5</vt:i4>
      </vt:variant>
      <vt:variant>
        <vt:lpwstr>http://es.wikipedia.org/wiki/Ruta_6_(Paraguay)</vt:lpwstr>
      </vt:variant>
      <vt:variant>
        <vt:lpwstr/>
      </vt:variant>
      <vt:variant>
        <vt:i4>4456497</vt:i4>
      </vt:variant>
      <vt:variant>
        <vt:i4>516</vt:i4>
      </vt:variant>
      <vt:variant>
        <vt:i4>0</vt:i4>
      </vt:variant>
      <vt:variant>
        <vt:i4>5</vt:i4>
      </vt:variant>
      <vt:variant>
        <vt:lpwstr>http://es.wikipedia.org/wiki/Pozo_Colorado</vt:lpwstr>
      </vt:variant>
      <vt:variant>
        <vt:lpwstr/>
      </vt:variant>
      <vt:variant>
        <vt:i4>3407917</vt:i4>
      </vt:variant>
      <vt:variant>
        <vt:i4>513</vt:i4>
      </vt:variant>
      <vt:variant>
        <vt:i4>0</vt:i4>
      </vt:variant>
      <vt:variant>
        <vt:i4>5</vt:i4>
      </vt:variant>
      <vt:variant>
        <vt:lpwstr>http://es.wikipedia.org/wiki/Ruta_5_(Paraguay)</vt:lpwstr>
      </vt:variant>
      <vt:variant>
        <vt:lpwstr/>
      </vt:variant>
      <vt:variant>
        <vt:i4>2949154</vt:i4>
      </vt:variant>
      <vt:variant>
        <vt:i4>510</vt:i4>
      </vt:variant>
      <vt:variant>
        <vt:i4>0</vt:i4>
      </vt:variant>
      <vt:variant>
        <vt:i4>5</vt:i4>
      </vt:variant>
      <vt:variant>
        <vt:lpwstr>http://es.wikipedia.org/wiki/San_Ignacio_(Paraguay)</vt:lpwstr>
      </vt:variant>
      <vt:variant>
        <vt:lpwstr/>
      </vt:variant>
      <vt:variant>
        <vt:i4>3407916</vt:i4>
      </vt:variant>
      <vt:variant>
        <vt:i4>507</vt:i4>
      </vt:variant>
      <vt:variant>
        <vt:i4>0</vt:i4>
      </vt:variant>
      <vt:variant>
        <vt:i4>5</vt:i4>
      </vt:variant>
      <vt:variant>
        <vt:lpwstr>http://es.wikipedia.org/wiki/Ruta_4_(Paraguay)</vt:lpwstr>
      </vt:variant>
      <vt:variant>
        <vt:lpwstr/>
      </vt:variant>
      <vt:variant>
        <vt:i4>7471145</vt:i4>
      </vt:variant>
      <vt:variant>
        <vt:i4>504</vt:i4>
      </vt:variant>
      <vt:variant>
        <vt:i4>0</vt:i4>
      </vt:variant>
      <vt:variant>
        <vt:i4>5</vt:i4>
      </vt:variant>
      <vt:variant>
        <vt:lpwstr>http://es.wikipedia.org/wiki/Asunci%C3%B3n</vt:lpwstr>
      </vt:variant>
      <vt:variant>
        <vt:lpwstr/>
      </vt:variant>
      <vt:variant>
        <vt:i4>3407915</vt:i4>
      </vt:variant>
      <vt:variant>
        <vt:i4>501</vt:i4>
      </vt:variant>
      <vt:variant>
        <vt:i4>0</vt:i4>
      </vt:variant>
      <vt:variant>
        <vt:i4>5</vt:i4>
      </vt:variant>
      <vt:variant>
        <vt:lpwstr>http://es.wikipedia.org/wiki/Ruta_3_(Paraguay)</vt:lpwstr>
      </vt:variant>
      <vt:variant>
        <vt:lpwstr/>
      </vt:variant>
      <vt:variant>
        <vt:i4>7471145</vt:i4>
      </vt:variant>
      <vt:variant>
        <vt:i4>498</vt:i4>
      </vt:variant>
      <vt:variant>
        <vt:i4>0</vt:i4>
      </vt:variant>
      <vt:variant>
        <vt:i4>5</vt:i4>
      </vt:variant>
      <vt:variant>
        <vt:lpwstr>http://es.wikipedia.org/wiki/Asunci%C3%B3n</vt:lpwstr>
      </vt:variant>
      <vt:variant>
        <vt:lpwstr/>
      </vt:variant>
      <vt:variant>
        <vt:i4>3407914</vt:i4>
      </vt:variant>
      <vt:variant>
        <vt:i4>495</vt:i4>
      </vt:variant>
      <vt:variant>
        <vt:i4>0</vt:i4>
      </vt:variant>
      <vt:variant>
        <vt:i4>5</vt:i4>
      </vt:variant>
      <vt:variant>
        <vt:lpwstr>http://es.wikipedia.org/wiki/Ruta_2_(Paraguay)</vt:lpwstr>
      </vt:variant>
      <vt:variant>
        <vt:lpwstr/>
      </vt:variant>
      <vt:variant>
        <vt:i4>7471145</vt:i4>
      </vt:variant>
      <vt:variant>
        <vt:i4>492</vt:i4>
      </vt:variant>
      <vt:variant>
        <vt:i4>0</vt:i4>
      </vt:variant>
      <vt:variant>
        <vt:i4>5</vt:i4>
      </vt:variant>
      <vt:variant>
        <vt:lpwstr>http://es.wikipedia.org/wiki/Asunci%C3%B3n</vt:lpwstr>
      </vt:variant>
      <vt:variant>
        <vt:lpwstr/>
      </vt:variant>
      <vt:variant>
        <vt:i4>3407913</vt:i4>
      </vt:variant>
      <vt:variant>
        <vt:i4>489</vt:i4>
      </vt:variant>
      <vt:variant>
        <vt:i4>0</vt:i4>
      </vt:variant>
      <vt:variant>
        <vt:i4>5</vt:i4>
      </vt:variant>
      <vt:variant>
        <vt:lpwstr>http://es.wikipedia.org/wiki/Ruta_1_(Paraguay)</vt:lpwstr>
      </vt:variant>
      <vt:variant>
        <vt:lpwstr/>
      </vt:variant>
      <vt:variant>
        <vt:i4>1179702</vt:i4>
      </vt:variant>
      <vt:variant>
        <vt:i4>422</vt:i4>
      </vt:variant>
      <vt:variant>
        <vt:i4>0</vt:i4>
      </vt:variant>
      <vt:variant>
        <vt:i4>5</vt:i4>
      </vt:variant>
      <vt:variant>
        <vt:lpwstr/>
      </vt:variant>
      <vt:variant>
        <vt:lpwstr>_Toc363207661</vt:lpwstr>
      </vt:variant>
      <vt:variant>
        <vt:i4>1179702</vt:i4>
      </vt:variant>
      <vt:variant>
        <vt:i4>416</vt:i4>
      </vt:variant>
      <vt:variant>
        <vt:i4>0</vt:i4>
      </vt:variant>
      <vt:variant>
        <vt:i4>5</vt:i4>
      </vt:variant>
      <vt:variant>
        <vt:lpwstr/>
      </vt:variant>
      <vt:variant>
        <vt:lpwstr>_Toc363207660</vt:lpwstr>
      </vt:variant>
      <vt:variant>
        <vt:i4>1114166</vt:i4>
      </vt:variant>
      <vt:variant>
        <vt:i4>410</vt:i4>
      </vt:variant>
      <vt:variant>
        <vt:i4>0</vt:i4>
      </vt:variant>
      <vt:variant>
        <vt:i4>5</vt:i4>
      </vt:variant>
      <vt:variant>
        <vt:lpwstr/>
      </vt:variant>
      <vt:variant>
        <vt:lpwstr>_Toc363207659</vt:lpwstr>
      </vt:variant>
      <vt:variant>
        <vt:i4>1114166</vt:i4>
      </vt:variant>
      <vt:variant>
        <vt:i4>404</vt:i4>
      </vt:variant>
      <vt:variant>
        <vt:i4>0</vt:i4>
      </vt:variant>
      <vt:variant>
        <vt:i4>5</vt:i4>
      </vt:variant>
      <vt:variant>
        <vt:lpwstr/>
      </vt:variant>
      <vt:variant>
        <vt:lpwstr>_Toc363207658</vt:lpwstr>
      </vt:variant>
      <vt:variant>
        <vt:i4>1114166</vt:i4>
      </vt:variant>
      <vt:variant>
        <vt:i4>398</vt:i4>
      </vt:variant>
      <vt:variant>
        <vt:i4>0</vt:i4>
      </vt:variant>
      <vt:variant>
        <vt:i4>5</vt:i4>
      </vt:variant>
      <vt:variant>
        <vt:lpwstr/>
      </vt:variant>
      <vt:variant>
        <vt:lpwstr>_Toc363207657</vt:lpwstr>
      </vt:variant>
      <vt:variant>
        <vt:i4>1114166</vt:i4>
      </vt:variant>
      <vt:variant>
        <vt:i4>392</vt:i4>
      </vt:variant>
      <vt:variant>
        <vt:i4>0</vt:i4>
      </vt:variant>
      <vt:variant>
        <vt:i4>5</vt:i4>
      </vt:variant>
      <vt:variant>
        <vt:lpwstr/>
      </vt:variant>
      <vt:variant>
        <vt:lpwstr>_Toc363207656</vt:lpwstr>
      </vt:variant>
      <vt:variant>
        <vt:i4>1114166</vt:i4>
      </vt:variant>
      <vt:variant>
        <vt:i4>386</vt:i4>
      </vt:variant>
      <vt:variant>
        <vt:i4>0</vt:i4>
      </vt:variant>
      <vt:variant>
        <vt:i4>5</vt:i4>
      </vt:variant>
      <vt:variant>
        <vt:lpwstr/>
      </vt:variant>
      <vt:variant>
        <vt:lpwstr>_Toc363207655</vt:lpwstr>
      </vt:variant>
      <vt:variant>
        <vt:i4>1114166</vt:i4>
      </vt:variant>
      <vt:variant>
        <vt:i4>380</vt:i4>
      </vt:variant>
      <vt:variant>
        <vt:i4>0</vt:i4>
      </vt:variant>
      <vt:variant>
        <vt:i4>5</vt:i4>
      </vt:variant>
      <vt:variant>
        <vt:lpwstr/>
      </vt:variant>
      <vt:variant>
        <vt:lpwstr>_Toc363207654</vt:lpwstr>
      </vt:variant>
      <vt:variant>
        <vt:i4>1114166</vt:i4>
      </vt:variant>
      <vt:variant>
        <vt:i4>374</vt:i4>
      </vt:variant>
      <vt:variant>
        <vt:i4>0</vt:i4>
      </vt:variant>
      <vt:variant>
        <vt:i4>5</vt:i4>
      </vt:variant>
      <vt:variant>
        <vt:lpwstr/>
      </vt:variant>
      <vt:variant>
        <vt:lpwstr>_Toc363207653</vt:lpwstr>
      </vt:variant>
      <vt:variant>
        <vt:i4>1114166</vt:i4>
      </vt:variant>
      <vt:variant>
        <vt:i4>368</vt:i4>
      </vt:variant>
      <vt:variant>
        <vt:i4>0</vt:i4>
      </vt:variant>
      <vt:variant>
        <vt:i4>5</vt:i4>
      </vt:variant>
      <vt:variant>
        <vt:lpwstr/>
      </vt:variant>
      <vt:variant>
        <vt:lpwstr>_Toc363207652</vt:lpwstr>
      </vt:variant>
      <vt:variant>
        <vt:i4>1114166</vt:i4>
      </vt:variant>
      <vt:variant>
        <vt:i4>362</vt:i4>
      </vt:variant>
      <vt:variant>
        <vt:i4>0</vt:i4>
      </vt:variant>
      <vt:variant>
        <vt:i4>5</vt:i4>
      </vt:variant>
      <vt:variant>
        <vt:lpwstr/>
      </vt:variant>
      <vt:variant>
        <vt:lpwstr>_Toc363207651</vt:lpwstr>
      </vt:variant>
      <vt:variant>
        <vt:i4>1114166</vt:i4>
      </vt:variant>
      <vt:variant>
        <vt:i4>356</vt:i4>
      </vt:variant>
      <vt:variant>
        <vt:i4>0</vt:i4>
      </vt:variant>
      <vt:variant>
        <vt:i4>5</vt:i4>
      </vt:variant>
      <vt:variant>
        <vt:lpwstr/>
      </vt:variant>
      <vt:variant>
        <vt:lpwstr>_Toc363207650</vt:lpwstr>
      </vt:variant>
      <vt:variant>
        <vt:i4>1048630</vt:i4>
      </vt:variant>
      <vt:variant>
        <vt:i4>350</vt:i4>
      </vt:variant>
      <vt:variant>
        <vt:i4>0</vt:i4>
      </vt:variant>
      <vt:variant>
        <vt:i4>5</vt:i4>
      </vt:variant>
      <vt:variant>
        <vt:lpwstr/>
      </vt:variant>
      <vt:variant>
        <vt:lpwstr>_Toc363207649</vt:lpwstr>
      </vt:variant>
      <vt:variant>
        <vt:i4>1048630</vt:i4>
      </vt:variant>
      <vt:variant>
        <vt:i4>344</vt:i4>
      </vt:variant>
      <vt:variant>
        <vt:i4>0</vt:i4>
      </vt:variant>
      <vt:variant>
        <vt:i4>5</vt:i4>
      </vt:variant>
      <vt:variant>
        <vt:lpwstr/>
      </vt:variant>
      <vt:variant>
        <vt:lpwstr>_Toc363207648</vt:lpwstr>
      </vt:variant>
      <vt:variant>
        <vt:i4>1048630</vt:i4>
      </vt:variant>
      <vt:variant>
        <vt:i4>338</vt:i4>
      </vt:variant>
      <vt:variant>
        <vt:i4>0</vt:i4>
      </vt:variant>
      <vt:variant>
        <vt:i4>5</vt:i4>
      </vt:variant>
      <vt:variant>
        <vt:lpwstr/>
      </vt:variant>
      <vt:variant>
        <vt:lpwstr>_Toc363207647</vt:lpwstr>
      </vt:variant>
      <vt:variant>
        <vt:i4>1048630</vt:i4>
      </vt:variant>
      <vt:variant>
        <vt:i4>332</vt:i4>
      </vt:variant>
      <vt:variant>
        <vt:i4>0</vt:i4>
      </vt:variant>
      <vt:variant>
        <vt:i4>5</vt:i4>
      </vt:variant>
      <vt:variant>
        <vt:lpwstr/>
      </vt:variant>
      <vt:variant>
        <vt:lpwstr>_Toc363207646</vt:lpwstr>
      </vt:variant>
      <vt:variant>
        <vt:i4>1048630</vt:i4>
      </vt:variant>
      <vt:variant>
        <vt:i4>326</vt:i4>
      </vt:variant>
      <vt:variant>
        <vt:i4>0</vt:i4>
      </vt:variant>
      <vt:variant>
        <vt:i4>5</vt:i4>
      </vt:variant>
      <vt:variant>
        <vt:lpwstr/>
      </vt:variant>
      <vt:variant>
        <vt:lpwstr>_Toc363207645</vt:lpwstr>
      </vt:variant>
      <vt:variant>
        <vt:i4>1048630</vt:i4>
      </vt:variant>
      <vt:variant>
        <vt:i4>320</vt:i4>
      </vt:variant>
      <vt:variant>
        <vt:i4>0</vt:i4>
      </vt:variant>
      <vt:variant>
        <vt:i4>5</vt:i4>
      </vt:variant>
      <vt:variant>
        <vt:lpwstr/>
      </vt:variant>
      <vt:variant>
        <vt:lpwstr>_Toc363207644</vt:lpwstr>
      </vt:variant>
      <vt:variant>
        <vt:i4>1048630</vt:i4>
      </vt:variant>
      <vt:variant>
        <vt:i4>314</vt:i4>
      </vt:variant>
      <vt:variant>
        <vt:i4>0</vt:i4>
      </vt:variant>
      <vt:variant>
        <vt:i4>5</vt:i4>
      </vt:variant>
      <vt:variant>
        <vt:lpwstr/>
      </vt:variant>
      <vt:variant>
        <vt:lpwstr>_Toc363207643</vt:lpwstr>
      </vt:variant>
      <vt:variant>
        <vt:i4>1048630</vt:i4>
      </vt:variant>
      <vt:variant>
        <vt:i4>308</vt:i4>
      </vt:variant>
      <vt:variant>
        <vt:i4>0</vt:i4>
      </vt:variant>
      <vt:variant>
        <vt:i4>5</vt:i4>
      </vt:variant>
      <vt:variant>
        <vt:lpwstr/>
      </vt:variant>
      <vt:variant>
        <vt:lpwstr>_Toc363207642</vt:lpwstr>
      </vt:variant>
      <vt:variant>
        <vt:i4>1048630</vt:i4>
      </vt:variant>
      <vt:variant>
        <vt:i4>302</vt:i4>
      </vt:variant>
      <vt:variant>
        <vt:i4>0</vt:i4>
      </vt:variant>
      <vt:variant>
        <vt:i4>5</vt:i4>
      </vt:variant>
      <vt:variant>
        <vt:lpwstr/>
      </vt:variant>
      <vt:variant>
        <vt:lpwstr>_Toc363207641</vt:lpwstr>
      </vt:variant>
      <vt:variant>
        <vt:i4>1048630</vt:i4>
      </vt:variant>
      <vt:variant>
        <vt:i4>296</vt:i4>
      </vt:variant>
      <vt:variant>
        <vt:i4>0</vt:i4>
      </vt:variant>
      <vt:variant>
        <vt:i4>5</vt:i4>
      </vt:variant>
      <vt:variant>
        <vt:lpwstr/>
      </vt:variant>
      <vt:variant>
        <vt:lpwstr>_Toc363207640</vt:lpwstr>
      </vt:variant>
      <vt:variant>
        <vt:i4>1507382</vt:i4>
      </vt:variant>
      <vt:variant>
        <vt:i4>290</vt:i4>
      </vt:variant>
      <vt:variant>
        <vt:i4>0</vt:i4>
      </vt:variant>
      <vt:variant>
        <vt:i4>5</vt:i4>
      </vt:variant>
      <vt:variant>
        <vt:lpwstr/>
      </vt:variant>
      <vt:variant>
        <vt:lpwstr>_Toc363207639</vt:lpwstr>
      </vt:variant>
      <vt:variant>
        <vt:i4>1507382</vt:i4>
      </vt:variant>
      <vt:variant>
        <vt:i4>284</vt:i4>
      </vt:variant>
      <vt:variant>
        <vt:i4>0</vt:i4>
      </vt:variant>
      <vt:variant>
        <vt:i4>5</vt:i4>
      </vt:variant>
      <vt:variant>
        <vt:lpwstr/>
      </vt:variant>
      <vt:variant>
        <vt:lpwstr>_Toc363207638</vt:lpwstr>
      </vt:variant>
      <vt:variant>
        <vt:i4>1507382</vt:i4>
      </vt:variant>
      <vt:variant>
        <vt:i4>278</vt:i4>
      </vt:variant>
      <vt:variant>
        <vt:i4>0</vt:i4>
      </vt:variant>
      <vt:variant>
        <vt:i4>5</vt:i4>
      </vt:variant>
      <vt:variant>
        <vt:lpwstr/>
      </vt:variant>
      <vt:variant>
        <vt:lpwstr>_Toc363207637</vt:lpwstr>
      </vt:variant>
      <vt:variant>
        <vt:i4>1507382</vt:i4>
      </vt:variant>
      <vt:variant>
        <vt:i4>272</vt:i4>
      </vt:variant>
      <vt:variant>
        <vt:i4>0</vt:i4>
      </vt:variant>
      <vt:variant>
        <vt:i4>5</vt:i4>
      </vt:variant>
      <vt:variant>
        <vt:lpwstr/>
      </vt:variant>
      <vt:variant>
        <vt:lpwstr>_Toc363207636</vt:lpwstr>
      </vt:variant>
      <vt:variant>
        <vt:i4>1507382</vt:i4>
      </vt:variant>
      <vt:variant>
        <vt:i4>266</vt:i4>
      </vt:variant>
      <vt:variant>
        <vt:i4>0</vt:i4>
      </vt:variant>
      <vt:variant>
        <vt:i4>5</vt:i4>
      </vt:variant>
      <vt:variant>
        <vt:lpwstr/>
      </vt:variant>
      <vt:variant>
        <vt:lpwstr>_Toc363207635</vt:lpwstr>
      </vt:variant>
      <vt:variant>
        <vt:i4>1507382</vt:i4>
      </vt:variant>
      <vt:variant>
        <vt:i4>260</vt:i4>
      </vt:variant>
      <vt:variant>
        <vt:i4>0</vt:i4>
      </vt:variant>
      <vt:variant>
        <vt:i4>5</vt:i4>
      </vt:variant>
      <vt:variant>
        <vt:lpwstr/>
      </vt:variant>
      <vt:variant>
        <vt:lpwstr>_Toc363207634</vt:lpwstr>
      </vt:variant>
      <vt:variant>
        <vt:i4>1507382</vt:i4>
      </vt:variant>
      <vt:variant>
        <vt:i4>254</vt:i4>
      </vt:variant>
      <vt:variant>
        <vt:i4>0</vt:i4>
      </vt:variant>
      <vt:variant>
        <vt:i4>5</vt:i4>
      </vt:variant>
      <vt:variant>
        <vt:lpwstr/>
      </vt:variant>
      <vt:variant>
        <vt:lpwstr>_Toc363207633</vt:lpwstr>
      </vt:variant>
      <vt:variant>
        <vt:i4>1507382</vt:i4>
      </vt:variant>
      <vt:variant>
        <vt:i4>248</vt:i4>
      </vt:variant>
      <vt:variant>
        <vt:i4>0</vt:i4>
      </vt:variant>
      <vt:variant>
        <vt:i4>5</vt:i4>
      </vt:variant>
      <vt:variant>
        <vt:lpwstr/>
      </vt:variant>
      <vt:variant>
        <vt:lpwstr>_Toc363207632</vt:lpwstr>
      </vt:variant>
      <vt:variant>
        <vt:i4>1507382</vt:i4>
      </vt:variant>
      <vt:variant>
        <vt:i4>242</vt:i4>
      </vt:variant>
      <vt:variant>
        <vt:i4>0</vt:i4>
      </vt:variant>
      <vt:variant>
        <vt:i4>5</vt:i4>
      </vt:variant>
      <vt:variant>
        <vt:lpwstr/>
      </vt:variant>
      <vt:variant>
        <vt:lpwstr>_Toc363207631</vt:lpwstr>
      </vt:variant>
      <vt:variant>
        <vt:i4>1507382</vt:i4>
      </vt:variant>
      <vt:variant>
        <vt:i4>236</vt:i4>
      </vt:variant>
      <vt:variant>
        <vt:i4>0</vt:i4>
      </vt:variant>
      <vt:variant>
        <vt:i4>5</vt:i4>
      </vt:variant>
      <vt:variant>
        <vt:lpwstr/>
      </vt:variant>
      <vt:variant>
        <vt:lpwstr>_Toc363207630</vt:lpwstr>
      </vt:variant>
      <vt:variant>
        <vt:i4>1441846</vt:i4>
      </vt:variant>
      <vt:variant>
        <vt:i4>230</vt:i4>
      </vt:variant>
      <vt:variant>
        <vt:i4>0</vt:i4>
      </vt:variant>
      <vt:variant>
        <vt:i4>5</vt:i4>
      </vt:variant>
      <vt:variant>
        <vt:lpwstr/>
      </vt:variant>
      <vt:variant>
        <vt:lpwstr>_Toc363207629</vt:lpwstr>
      </vt:variant>
      <vt:variant>
        <vt:i4>1441846</vt:i4>
      </vt:variant>
      <vt:variant>
        <vt:i4>224</vt:i4>
      </vt:variant>
      <vt:variant>
        <vt:i4>0</vt:i4>
      </vt:variant>
      <vt:variant>
        <vt:i4>5</vt:i4>
      </vt:variant>
      <vt:variant>
        <vt:lpwstr/>
      </vt:variant>
      <vt:variant>
        <vt:lpwstr>_Toc363207628</vt:lpwstr>
      </vt:variant>
      <vt:variant>
        <vt:i4>1441846</vt:i4>
      </vt:variant>
      <vt:variant>
        <vt:i4>218</vt:i4>
      </vt:variant>
      <vt:variant>
        <vt:i4>0</vt:i4>
      </vt:variant>
      <vt:variant>
        <vt:i4>5</vt:i4>
      </vt:variant>
      <vt:variant>
        <vt:lpwstr/>
      </vt:variant>
      <vt:variant>
        <vt:lpwstr>_Toc363207627</vt:lpwstr>
      </vt:variant>
      <vt:variant>
        <vt:i4>1441846</vt:i4>
      </vt:variant>
      <vt:variant>
        <vt:i4>212</vt:i4>
      </vt:variant>
      <vt:variant>
        <vt:i4>0</vt:i4>
      </vt:variant>
      <vt:variant>
        <vt:i4>5</vt:i4>
      </vt:variant>
      <vt:variant>
        <vt:lpwstr/>
      </vt:variant>
      <vt:variant>
        <vt:lpwstr>_Toc363207626</vt:lpwstr>
      </vt:variant>
      <vt:variant>
        <vt:i4>1441846</vt:i4>
      </vt:variant>
      <vt:variant>
        <vt:i4>206</vt:i4>
      </vt:variant>
      <vt:variant>
        <vt:i4>0</vt:i4>
      </vt:variant>
      <vt:variant>
        <vt:i4>5</vt:i4>
      </vt:variant>
      <vt:variant>
        <vt:lpwstr/>
      </vt:variant>
      <vt:variant>
        <vt:lpwstr>_Toc363207625</vt:lpwstr>
      </vt:variant>
      <vt:variant>
        <vt:i4>1441846</vt:i4>
      </vt:variant>
      <vt:variant>
        <vt:i4>200</vt:i4>
      </vt:variant>
      <vt:variant>
        <vt:i4>0</vt:i4>
      </vt:variant>
      <vt:variant>
        <vt:i4>5</vt:i4>
      </vt:variant>
      <vt:variant>
        <vt:lpwstr/>
      </vt:variant>
      <vt:variant>
        <vt:lpwstr>_Toc363207624</vt:lpwstr>
      </vt:variant>
      <vt:variant>
        <vt:i4>1441846</vt:i4>
      </vt:variant>
      <vt:variant>
        <vt:i4>194</vt:i4>
      </vt:variant>
      <vt:variant>
        <vt:i4>0</vt:i4>
      </vt:variant>
      <vt:variant>
        <vt:i4>5</vt:i4>
      </vt:variant>
      <vt:variant>
        <vt:lpwstr/>
      </vt:variant>
      <vt:variant>
        <vt:lpwstr>_Toc363207623</vt:lpwstr>
      </vt:variant>
      <vt:variant>
        <vt:i4>1441846</vt:i4>
      </vt:variant>
      <vt:variant>
        <vt:i4>188</vt:i4>
      </vt:variant>
      <vt:variant>
        <vt:i4>0</vt:i4>
      </vt:variant>
      <vt:variant>
        <vt:i4>5</vt:i4>
      </vt:variant>
      <vt:variant>
        <vt:lpwstr/>
      </vt:variant>
      <vt:variant>
        <vt:lpwstr>_Toc363207622</vt:lpwstr>
      </vt:variant>
      <vt:variant>
        <vt:i4>1441846</vt:i4>
      </vt:variant>
      <vt:variant>
        <vt:i4>182</vt:i4>
      </vt:variant>
      <vt:variant>
        <vt:i4>0</vt:i4>
      </vt:variant>
      <vt:variant>
        <vt:i4>5</vt:i4>
      </vt:variant>
      <vt:variant>
        <vt:lpwstr/>
      </vt:variant>
      <vt:variant>
        <vt:lpwstr>_Toc363207621</vt:lpwstr>
      </vt:variant>
      <vt:variant>
        <vt:i4>1441846</vt:i4>
      </vt:variant>
      <vt:variant>
        <vt:i4>176</vt:i4>
      </vt:variant>
      <vt:variant>
        <vt:i4>0</vt:i4>
      </vt:variant>
      <vt:variant>
        <vt:i4>5</vt:i4>
      </vt:variant>
      <vt:variant>
        <vt:lpwstr/>
      </vt:variant>
      <vt:variant>
        <vt:lpwstr>_Toc363207620</vt:lpwstr>
      </vt:variant>
      <vt:variant>
        <vt:i4>1376310</vt:i4>
      </vt:variant>
      <vt:variant>
        <vt:i4>170</vt:i4>
      </vt:variant>
      <vt:variant>
        <vt:i4>0</vt:i4>
      </vt:variant>
      <vt:variant>
        <vt:i4>5</vt:i4>
      </vt:variant>
      <vt:variant>
        <vt:lpwstr/>
      </vt:variant>
      <vt:variant>
        <vt:lpwstr>_Toc363207619</vt:lpwstr>
      </vt:variant>
      <vt:variant>
        <vt:i4>1376310</vt:i4>
      </vt:variant>
      <vt:variant>
        <vt:i4>164</vt:i4>
      </vt:variant>
      <vt:variant>
        <vt:i4>0</vt:i4>
      </vt:variant>
      <vt:variant>
        <vt:i4>5</vt:i4>
      </vt:variant>
      <vt:variant>
        <vt:lpwstr/>
      </vt:variant>
      <vt:variant>
        <vt:lpwstr>_Toc363207618</vt:lpwstr>
      </vt:variant>
      <vt:variant>
        <vt:i4>1376310</vt:i4>
      </vt:variant>
      <vt:variant>
        <vt:i4>158</vt:i4>
      </vt:variant>
      <vt:variant>
        <vt:i4>0</vt:i4>
      </vt:variant>
      <vt:variant>
        <vt:i4>5</vt:i4>
      </vt:variant>
      <vt:variant>
        <vt:lpwstr/>
      </vt:variant>
      <vt:variant>
        <vt:lpwstr>_Toc363207617</vt:lpwstr>
      </vt:variant>
      <vt:variant>
        <vt:i4>1376310</vt:i4>
      </vt:variant>
      <vt:variant>
        <vt:i4>152</vt:i4>
      </vt:variant>
      <vt:variant>
        <vt:i4>0</vt:i4>
      </vt:variant>
      <vt:variant>
        <vt:i4>5</vt:i4>
      </vt:variant>
      <vt:variant>
        <vt:lpwstr/>
      </vt:variant>
      <vt:variant>
        <vt:lpwstr>_Toc363207616</vt:lpwstr>
      </vt:variant>
      <vt:variant>
        <vt:i4>1376310</vt:i4>
      </vt:variant>
      <vt:variant>
        <vt:i4>146</vt:i4>
      </vt:variant>
      <vt:variant>
        <vt:i4>0</vt:i4>
      </vt:variant>
      <vt:variant>
        <vt:i4>5</vt:i4>
      </vt:variant>
      <vt:variant>
        <vt:lpwstr/>
      </vt:variant>
      <vt:variant>
        <vt:lpwstr>_Toc363207615</vt:lpwstr>
      </vt:variant>
      <vt:variant>
        <vt:i4>1376310</vt:i4>
      </vt:variant>
      <vt:variant>
        <vt:i4>140</vt:i4>
      </vt:variant>
      <vt:variant>
        <vt:i4>0</vt:i4>
      </vt:variant>
      <vt:variant>
        <vt:i4>5</vt:i4>
      </vt:variant>
      <vt:variant>
        <vt:lpwstr/>
      </vt:variant>
      <vt:variant>
        <vt:lpwstr>_Toc363207614</vt:lpwstr>
      </vt:variant>
      <vt:variant>
        <vt:i4>1376310</vt:i4>
      </vt:variant>
      <vt:variant>
        <vt:i4>134</vt:i4>
      </vt:variant>
      <vt:variant>
        <vt:i4>0</vt:i4>
      </vt:variant>
      <vt:variant>
        <vt:i4>5</vt:i4>
      </vt:variant>
      <vt:variant>
        <vt:lpwstr/>
      </vt:variant>
      <vt:variant>
        <vt:lpwstr>_Toc363207613</vt:lpwstr>
      </vt:variant>
      <vt:variant>
        <vt:i4>1376310</vt:i4>
      </vt:variant>
      <vt:variant>
        <vt:i4>128</vt:i4>
      </vt:variant>
      <vt:variant>
        <vt:i4>0</vt:i4>
      </vt:variant>
      <vt:variant>
        <vt:i4>5</vt:i4>
      </vt:variant>
      <vt:variant>
        <vt:lpwstr/>
      </vt:variant>
      <vt:variant>
        <vt:lpwstr>_Toc363207612</vt:lpwstr>
      </vt:variant>
      <vt:variant>
        <vt:i4>1376310</vt:i4>
      </vt:variant>
      <vt:variant>
        <vt:i4>122</vt:i4>
      </vt:variant>
      <vt:variant>
        <vt:i4>0</vt:i4>
      </vt:variant>
      <vt:variant>
        <vt:i4>5</vt:i4>
      </vt:variant>
      <vt:variant>
        <vt:lpwstr/>
      </vt:variant>
      <vt:variant>
        <vt:lpwstr>_Toc363207611</vt:lpwstr>
      </vt:variant>
      <vt:variant>
        <vt:i4>1376310</vt:i4>
      </vt:variant>
      <vt:variant>
        <vt:i4>116</vt:i4>
      </vt:variant>
      <vt:variant>
        <vt:i4>0</vt:i4>
      </vt:variant>
      <vt:variant>
        <vt:i4>5</vt:i4>
      </vt:variant>
      <vt:variant>
        <vt:lpwstr/>
      </vt:variant>
      <vt:variant>
        <vt:lpwstr>_Toc363207610</vt:lpwstr>
      </vt:variant>
      <vt:variant>
        <vt:i4>1310774</vt:i4>
      </vt:variant>
      <vt:variant>
        <vt:i4>110</vt:i4>
      </vt:variant>
      <vt:variant>
        <vt:i4>0</vt:i4>
      </vt:variant>
      <vt:variant>
        <vt:i4>5</vt:i4>
      </vt:variant>
      <vt:variant>
        <vt:lpwstr/>
      </vt:variant>
      <vt:variant>
        <vt:lpwstr>_Toc363207609</vt:lpwstr>
      </vt:variant>
      <vt:variant>
        <vt:i4>1310774</vt:i4>
      </vt:variant>
      <vt:variant>
        <vt:i4>104</vt:i4>
      </vt:variant>
      <vt:variant>
        <vt:i4>0</vt:i4>
      </vt:variant>
      <vt:variant>
        <vt:i4>5</vt:i4>
      </vt:variant>
      <vt:variant>
        <vt:lpwstr/>
      </vt:variant>
      <vt:variant>
        <vt:lpwstr>_Toc363207608</vt:lpwstr>
      </vt:variant>
      <vt:variant>
        <vt:i4>1310774</vt:i4>
      </vt:variant>
      <vt:variant>
        <vt:i4>98</vt:i4>
      </vt:variant>
      <vt:variant>
        <vt:i4>0</vt:i4>
      </vt:variant>
      <vt:variant>
        <vt:i4>5</vt:i4>
      </vt:variant>
      <vt:variant>
        <vt:lpwstr/>
      </vt:variant>
      <vt:variant>
        <vt:lpwstr>_Toc363207607</vt:lpwstr>
      </vt:variant>
      <vt:variant>
        <vt:i4>1310774</vt:i4>
      </vt:variant>
      <vt:variant>
        <vt:i4>92</vt:i4>
      </vt:variant>
      <vt:variant>
        <vt:i4>0</vt:i4>
      </vt:variant>
      <vt:variant>
        <vt:i4>5</vt:i4>
      </vt:variant>
      <vt:variant>
        <vt:lpwstr/>
      </vt:variant>
      <vt:variant>
        <vt:lpwstr>_Toc363207606</vt:lpwstr>
      </vt:variant>
      <vt:variant>
        <vt:i4>1310774</vt:i4>
      </vt:variant>
      <vt:variant>
        <vt:i4>86</vt:i4>
      </vt:variant>
      <vt:variant>
        <vt:i4>0</vt:i4>
      </vt:variant>
      <vt:variant>
        <vt:i4>5</vt:i4>
      </vt:variant>
      <vt:variant>
        <vt:lpwstr/>
      </vt:variant>
      <vt:variant>
        <vt:lpwstr>_Toc363207605</vt:lpwstr>
      </vt:variant>
      <vt:variant>
        <vt:i4>1310774</vt:i4>
      </vt:variant>
      <vt:variant>
        <vt:i4>80</vt:i4>
      </vt:variant>
      <vt:variant>
        <vt:i4>0</vt:i4>
      </vt:variant>
      <vt:variant>
        <vt:i4>5</vt:i4>
      </vt:variant>
      <vt:variant>
        <vt:lpwstr/>
      </vt:variant>
      <vt:variant>
        <vt:lpwstr>_Toc363207604</vt:lpwstr>
      </vt:variant>
      <vt:variant>
        <vt:i4>1310774</vt:i4>
      </vt:variant>
      <vt:variant>
        <vt:i4>74</vt:i4>
      </vt:variant>
      <vt:variant>
        <vt:i4>0</vt:i4>
      </vt:variant>
      <vt:variant>
        <vt:i4>5</vt:i4>
      </vt:variant>
      <vt:variant>
        <vt:lpwstr/>
      </vt:variant>
      <vt:variant>
        <vt:lpwstr>_Toc363207603</vt:lpwstr>
      </vt:variant>
      <vt:variant>
        <vt:i4>1310774</vt:i4>
      </vt:variant>
      <vt:variant>
        <vt:i4>68</vt:i4>
      </vt:variant>
      <vt:variant>
        <vt:i4>0</vt:i4>
      </vt:variant>
      <vt:variant>
        <vt:i4>5</vt:i4>
      </vt:variant>
      <vt:variant>
        <vt:lpwstr/>
      </vt:variant>
      <vt:variant>
        <vt:lpwstr>_Toc363207602</vt:lpwstr>
      </vt:variant>
      <vt:variant>
        <vt:i4>1310774</vt:i4>
      </vt:variant>
      <vt:variant>
        <vt:i4>62</vt:i4>
      </vt:variant>
      <vt:variant>
        <vt:i4>0</vt:i4>
      </vt:variant>
      <vt:variant>
        <vt:i4>5</vt:i4>
      </vt:variant>
      <vt:variant>
        <vt:lpwstr/>
      </vt:variant>
      <vt:variant>
        <vt:lpwstr>_Toc363207601</vt:lpwstr>
      </vt:variant>
      <vt:variant>
        <vt:i4>1310774</vt:i4>
      </vt:variant>
      <vt:variant>
        <vt:i4>56</vt:i4>
      </vt:variant>
      <vt:variant>
        <vt:i4>0</vt:i4>
      </vt:variant>
      <vt:variant>
        <vt:i4>5</vt:i4>
      </vt:variant>
      <vt:variant>
        <vt:lpwstr/>
      </vt:variant>
      <vt:variant>
        <vt:lpwstr>_Toc363207600</vt:lpwstr>
      </vt:variant>
      <vt:variant>
        <vt:i4>1900597</vt:i4>
      </vt:variant>
      <vt:variant>
        <vt:i4>50</vt:i4>
      </vt:variant>
      <vt:variant>
        <vt:i4>0</vt:i4>
      </vt:variant>
      <vt:variant>
        <vt:i4>5</vt:i4>
      </vt:variant>
      <vt:variant>
        <vt:lpwstr/>
      </vt:variant>
      <vt:variant>
        <vt:lpwstr>_Toc363207599</vt:lpwstr>
      </vt:variant>
      <vt:variant>
        <vt:i4>1900597</vt:i4>
      </vt:variant>
      <vt:variant>
        <vt:i4>44</vt:i4>
      </vt:variant>
      <vt:variant>
        <vt:i4>0</vt:i4>
      </vt:variant>
      <vt:variant>
        <vt:i4>5</vt:i4>
      </vt:variant>
      <vt:variant>
        <vt:lpwstr/>
      </vt:variant>
      <vt:variant>
        <vt:lpwstr>_Toc363207598</vt:lpwstr>
      </vt:variant>
      <vt:variant>
        <vt:i4>1900597</vt:i4>
      </vt:variant>
      <vt:variant>
        <vt:i4>38</vt:i4>
      </vt:variant>
      <vt:variant>
        <vt:i4>0</vt:i4>
      </vt:variant>
      <vt:variant>
        <vt:i4>5</vt:i4>
      </vt:variant>
      <vt:variant>
        <vt:lpwstr/>
      </vt:variant>
      <vt:variant>
        <vt:lpwstr>_Toc363207597</vt:lpwstr>
      </vt:variant>
      <vt:variant>
        <vt:i4>1900597</vt:i4>
      </vt:variant>
      <vt:variant>
        <vt:i4>32</vt:i4>
      </vt:variant>
      <vt:variant>
        <vt:i4>0</vt:i4>
      </vt:variant>
      <vt:variant>
        <vt:i4>5</vt:i4>
      </vt:variant>
      <vt:variant>
        <vt:lpwstr/>
      </vt:variant>
      <vt:variant>
        <vt:lpwstr>_Toc363207596</vt:lpwstr>
      </vt:variant>
      <vt:variant>
        <vt:i4>1900597</vt:i4>
      </vt:variant>
      <vt:variant>
        <vt:i4>26</vt:i4>
      </vt:variant>
      <vt:variant>
        <vt:i4>0</vt:i4>
      </vt:variant>
      <vt:variant>
        <vt:i4>5</vt:i4>
      </vt:variant>
      <vt:variant>
        <vt:lpwstr/>
      </vt:variant>
      <vt:variant>
        <vt:lpwstr>_Toc363207595</vt:lpwstr>
      </vt:variant>
      <vt:variant>
        <vt:i4>1900597</vt:i4>
      </vt:variant>
      <vt:variant>
        <vt:i4>20</vt:i4>
      </vt:variant>
      <vt:variant>
        <vt:i4>0</vt:i4>
      </vt:variant>
      <vt:variant>
        <vt:i4>5</vt:i4>
      </vt:variant>
      <vt:variant>
        <vt:lpwstr/>
      </vt:variant>
      <vt:variant>
        <vt:lpwstr>_Toc363207594</vt:lpwstr>
      </vt:variant>
      <vt:variant>
        <vt:i4>1900597</vt:i4>
      </vt:variant>
      <vt:variant>
        <vt:i4>14</vt:i4>
      </vt:variant>
      <vt:variant>
        <vt:i4>0</vt:i4>
      </vt:variant>
      <vt:variant>
        <vt:i4>5</vt:i4>
      </vt:variant>
      <vt:variant>
        <vt:lpwstr/>
      </vt:variant>
      <vt:variant>
        <vt:lpwstr>_Toc363207593</vt:lpwstr>
      </vt:variant>
      <vt:variant>
        <vt:i4>1900597</vt:i4>
      </vt:variant>
      <vt:variant>
        <vt:i4>8</vt:i4>
      </vt:variant>
      <vt:variant>
        <vt:i4>0</vt:i4>
      </vt:variant>
      <vt:variant>
        <vt:i4>5</vt:i4>
      </vt:variant>
      <vt:variant>
        <vt:lpwstr/>
      </vt:variant>
      <vt:variant>
        <vt:lpwstr>_Toc363207592</vt:lpwstr>
      </vt:variant>
      <vt:variant>
        <vt:i4>1900597</vt:i4>
      </vt:variant>
      <vt:variant>
        <vt:i4>2</vt:i4>
      </vt:variant>
      <vt:variant>
        <vt:i4>0</vt:i4>
      </vt:variant>
      <vt:variant>
        <vt:i4>5</vt:i4>
      </vt:variant>
      <vt:variant>
        <vt:lpwstr/>
      </vt:variant>
      <vt:variant>
        <vt:lpwstr>_Toc363207591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EEO_17_Perfil del programa para la Ficha de Sistema Nacional de inversión Pública</dc:title>
  <dc:creator>Lenovo User</dc:creator>
  <cp:lastModifiedBy>Jorge Garicoche</cp:lastModifiedBy>
  <cp:revision>555</cp:revision>
  <cp:lastPrinted>2015-08-19T23:53:00Z</cp:lastPrinted>
  <dcterms:created xsi:type="dcterms:W3CDTF">2015-02-13T13:34:00Z</dcterms:created>
  <dcterms:modified xsi:type="dcterms:W3CDTF">2015-08-21T13:27:00Z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0x010100ACF722E9F6B0B149B0CD8BE2560A667200A4FD86DD2E386643B621747B25A46813</vt:lpwstr>
  </property>
  <property fmtid="{D5CDD505-2E9C-101B-9397-08002B2CF9AE}" pid="3" name="TaxKeyword">
    <vt:lpwstr/>
  </property>
  <property fmtid="{D5CDD505-2E9C-101B-9397-08002B2CF9AE}" pid="4" name="Function Operations IDB">
    <vt:lpwstr>-1;#Project Preparation, Planning and Design|29ca0c72-1fc4-435f-a09c-28585cb5eac9</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-1;#Project Profile (PP)|ac5f0c28-f2f6-431c-8d05-62f851b6a822</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-1;#Project Profile (PP)|ac5f0c28-f2f6-431c-8d05-62f851b6a822</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y fmtid="{D5CDD505-2E9C-101B-9397-08002B2CF9AE}" pid="16" name="Issue_x0020_Date">
    <vt:lpwstr/>
  </property>
  <property fmtid="{D5CDD505-2E9C-101B-9397-08002B2CF9AE}" pid="17" name="Publication_x0020_Type">
    <vt:lpwstr/>
  </property>
  <property fmtid="{D5CDD505-2E9C-101B-9397-08002B2CF9AE}" pid="18" name="Publishing_x0020_House">
    <vt:lpwstr/>
  </property>
  <property fmtid="{D5CDD505-2E9C-101B-9397-08002B2CF9AE}" pid="19" name="Abstract">
    <vt:lpwstr/>
  </property>
  <property fmtid="{D5CDD505-2E9C-101B-9397-08002B2CF9AE}" pid="20" name="Disclosure Activity">
    <vt:lpwstr>Loan Proposal</vt:lpwstr>
  </property>
  <property fmtid="{D5CDD505-2E9C-101B-9397-08002B2CF9AE}" pid="21" name="Function_x0020_Operations_x0020_IDB">
    <vt:lpwstr>-1;#Project Preparation, Planning and Design|29ca0c72-1fc4-435f-a09c-28585cb5eac9</vt:lpwstr>
  </property>
  <property fmtid="{D5CDD505-2E9C-101B-9397-08002B2CF9AE}" pid="22" name="Region">
    <vt:lpwstr/>
  </property>
  <property fmtid="{D5CDD505-2E9C-101B-9397-08002B2CF9AE}" pid="23" name="Disclosure_x0020_Activity">
    <vt:lpwstr>Loan Proposal</vt:lpwstr>
  </property>
  <property fmtid="{D5CDD505-2E9C-101B-9397-08002B2CF9AE}" pid="24" name="Fund_x0020_IDB">
    <vt:lpwstr/>
  </property>
  <property fmtid="{D5CDD505-2E9C-101B-9397-08002B2CF9AE}" pid="25" name="_dlc_DocIdItemGuid">
    <vt:lpwstr>d8a0590d-5ffc-4b0e-8dfe-062c85858157</vt:lpwstr>
  </property>
  <property fmtid="{D5CDD505-2E9C-101B-9397-08002B2CF9AE}" pid="26" name="Webtopic">
    <vt:lpwstr>TR-TRP</vt:lpwstr>
  </property>
  <property fmtid="{D5CDD505-2E9C-101B-9397-08002B2CF9AE}" pid="27" name="Publishing House">
    <vt:lpwstr/>
  </property>
  <property fmtid="{D5CDD505-2E9C-101B-9397-08002B2CF9AE}" pid="28" name="Disclosed">
    <vt:bool>true</vt:bool>
  </property>
  <property fmtid="{D5CDD505-2E9C-101B-9397-08002B2CF9AE}" pid="29" name="KP Topics">
    <vt:lpwstr/>
  </property>
  <property fmtid="{D5CDD505-2E9C-101B-9397-08002B2CF9AE}" pid="30" name="KP_x0020_Topics">
    <vt:lpwstr/>
  </property>
  <property fmtid="{D5CDD505-2E9C-101B-9397-08002B2CF9AE}" pid="31" name="Editor1">
    <vt:lpwstr/>
  </property>
  <property fmtid="{D5CDD505-2E9C-101B-9397-08002B2CF9AE}" pid="32" name="Sector_x0020_IDB">
    <vt:lpwstr/>
  </property>
  <property fmtid="{D5CDD505-2E9C-101B-9397-08002B2CF9AE}" pid="33" name="Publication Type">
    <vt:lpwstr/>
  </property>
  <property fmtid="{D5CDD505-2E9C-101B-9397-08002B2CF9AE}" pid="34" name="Issue Date">
    <vt:lpwstr/>
  </property>
</Properties>
</file>