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9.xml" ContentType="application/vnd.openxmlformats-officedocument.wordprocessingml.footer+xml"/>
  <Override PartName="/word/footer4.xml" ContentType="application/vnd.openxmlformats-officedocument.wordprocessingml.footer+xml"/>
  <Override PartName="/word/footer10.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138C" w:rsidRPr="00ED4D65" w:rsidRDefault="00864B31" w:rsidP="0083138C">
      <w:pPr>
        <w:jc w:val="center"/>
        <w:rPr>
          <w:rFonts w:ascii="Segoe UI" w:hAnsi="Segoe UI" w:cs="Segoe UI"/>
          <w:sz w:val="20"/>
        </w:rPr>
      </w:pPr>
      <w:bookmarkStart w:id="0" w:name="_GoBack"/>
      <w:bookmarkEnd w:id="0"/>
      <w:r w:rsidRPr="00864B31">
        <w:rPr>
          <w:rFonts w:ascii="Segoe UI" w:hAnsi="Segoe UI" w:cs="Segoe UI"/>
          <w:sz w:val="20"/>
        </w:rPr>
        <w:t xml:space="preserve">BANCO INTERAMERICANO DE DESARROLLO </w:t>
      </w:r>
    </w:p>
    <w:p w:rsidR="0083138C" w:rsidRPr="00ED4D65" w:rsidRDefault="00864B31" w:rsidP="0083138C">
      <w:pPr>
        <w:jc w:val="center"/>
        <w:rPr>
          <w:rFonts w:ascii="Segoe UI" w:hAnsi="Segoe UI" w:cs="Segoe UI"/>
          <w:sz w:val="20"/>
        </w:rPr>
      </w:pPr>
      <w:r w:rsidRPr="00864B31">
        <w:rPr>
          <w:rFonts w:ascii="Segoe UI" w:hAnsi="Segoe UI" w:cs="Segoe UI"/>
          <w:sz w:val="20"/>
        </w:rPr>
        <w:t>MINISTERIO DE EDUCACION Y CULTURA</w:t>
      </w:r>
    </w:p>
    <w:p w:rsidR="00F629F6" w:rsidRPr="00ED4D65" w:rsidRDefault="00F629F6" w:rsidP="00F629F6">
      <w:pPr>
        <w:jc w:val="center"/>
        <w:rPr>
          <w:rFonts w:ascii="Segoe UI" w:hAnsi="Segoe UI" w:cs="Segoe UI"/>
          <w:b/>
          <w:sz w:val="28"/>
          <w:szCs w:val="22"/>
          <w:lang w:val="es-MX"/>
        </w:rPr>
      </w:pPr>
    </w:p>
    <w:p w:rsidR="0083138C" w:rsidRPr="00ED4D65" w:rsidRDefault="0083138C" w:rsidP="00F629F6">
      <w:pPr>
        <w:jc w:val="center"/>
        <w:rPr>
          <w:rFonts w:ascii="Segoe UI" w:hAnsi="Segoe UI" w:cs="Segoe UI"/>
          <w:b/>
          <w:sz w:val="22"/>
          <w:szCs w:val="22"/>
          <w:lang w:val="es-MX"/>
        </w:rPr>
      </w:pPr>
    </w:p>
    <w:p w:rsidR="0083138C" w:rsidRPr="00ED4D65" w:rsidRDefault="0083138C" w:rsidP="00F629F6">
      <w:pPr>
        <w:jc w:val="center"/>
        <w:rPr>
          <w:rFonts w:ascii="Segoe UI" w:hAnsi="Segoe UI" w:cs="Segoe UI"/>
          <w:b/>
          <w:sz w:val="22"/>
          <w:szCs w:val="22"/>
          <w:lang w:val="es-MX"/>
        </w:rPr>
      </w:pPr>
    </w:p>
    <w:p w:rsidR="0083138C" w:rsidRPr="00ED4D65" w:rsidRDefault="0083138C" w:rsidP="00F629F6">
      <w:pPr>
        <w:jc w:val="center"/>
        <w:rPr>
          <w:rFonts w:ascii="Segoe UI" w:hAnsi="Segoe UI" w:cs="Segoe UI"/>
          <w:b/>
          <w:sz w:val="22"/>
          <w:szCs w:val="22"/>
          <w:lang w:val="es-MX"/>
        </w:rPr>
      </w:pPr>
    </w:p>
    <w:p w:rsidR="0083138C" w:rsidRPr="00ED4D65" w:rsidRDefault="00864B31" w:rsidP="00F629F6">
      <w:pPr>
        <w:jc w:val="center"/>
        <w:rPr>
          <w:rFonts w:ascii="Segoe UI" w:hAnsi="Segoe UI" w:cs="Segoe UI"/>
          <w:b/>
          <w:sz w:val="32"/>
          <w:szCs w:val="22"/>
          <w:lang w:val="es-MX"/>
        </w:rPr>
      </w:pPr>
      <w:r w:rsidRPr="00864B31">
        <w:rPr>
          <w:rFonts w:ascii="Segoe UI" w:hAnsi="Segoe UI" w:cs="Segoe UI"/>
          <w:b/>
          <w:sz w:val="32"/>
          <w:szCs w:val="22"/>
          <w:lang w:val="es-MX"/>
        </w:rPr>
        <w:t>PARAGUAY</w:t>
      </w:r>
    </w:p>
    <w:p w:rsidR="0083138C" w:rsidRPr="00ED4D65" w:rsidRDefault="0083138C" w:rsidP="00F629F6">
      <w:pPr>
        <w:jc w:val="center"/>
        <w:rPr>
          <w:rFonts w:ascii="Segoe UI" w:hAnsi="Segoe UI" w:cs="Segoe UI"/>
          <w:b/>
          <w:sz w:val="22"/>
          <w:szCs w:val="22"/>
          <w:lang w:val="es-MX"/>
        </w:rPr>
      </w:pPr>
    </w:p>
    <w:p w:rsidR="00A8085C" w:rsidRPr="00ED4D65" w:rsidRDefault="00A8085C" w:rsidP="00F629F6">
      <w:pPr>
        <w:jc w:val="center"/>
        <w:rPr>
          <w:rFonts w:ascii="Segoe UI" w:hAnsi="Segoe UI" w:cs="Segoe UI"/>
          <w:b/>
          <w:sz w:val="22"/>
          <w:szCs w:val="22"/>
          <w:lang w:val="es-MX"/>
        </w:rPr>
      </w:pPr>
    </w:p>
    <w:p w:rsidR="00A8085C" w:rsidRPr="00ED4D65" w:rsidRDefault="00A8085C" w:rsidP="00F629F6">
      <w:pPr>
        <w:jc w:val="center"/>
        <w:rPr>
          <w:rFonts w:ascii="Segoe UI" w:hAnsi="Segoe UI" w:cs="Segoe UI"/>
          <w:b/>
          <w:sz w:val="22"/>
          <w:szCs w:val="22"/>
          <w:lang w:val="es-MX"/>
        </w:rPr>
      </w:pPr>
    </w:p>
    <w:p w:rsidR="00A8085C" w:rsidRPr="00ED4D65" w:rsidRDefault="00A8085C" w:rsidP="00F629F6">
      <w:pPr>
        <w:jc w:val="center"/>
        <w:rPr>
          <w:rFonts w:ascii="Segoe UI" w:hAnsi="Segoe UI" w:cs="Segoe UI"/>
          <w:b/>
          <w:sz w:val="22"/>
          <w:szCs w:val="22"/>
          <w:lang w:val="es-MX"/>
        </w:rPr>
      </w:pPr>
    </w:p>
    <w:p w:rsidR="0083138C" w:rsidRPr="00ED4D65" w:rsidRDefault="0083138C" w:rsidP="0083138C">
      <w:pPr>
        <w:jc w:val="center"/>
        <w:rPr>
          <w:rFonts w:ascii="Segoe UI" w:hAnsi="Segoe UI" w:cs="Segoe UI"/>
          <w:b/>
          <w:sz w:val="30"/>
        </w:rPr>
      </w:pPr>
    </w:p>
    <w:p w:rsidR="0083138C" w:rsidRPr="00ED4D65" w:rsidRDefault="0083138C" w:rsidP="0083138C">
      <w:pPr>
        <w:jc w:val="center"/>
        <w:rPr>
          <w:rFonts w:ascii="Segoe UI" w:hAnsi="Segoe UI" w:cs="Segoe UI"/>
          <w:b/>
          <w:sz w:val="30"/>
        </w:rPr>
      </w:pPr>
    </w:p>
    <w:p w:rsidR="0083138C" w:rsidRPr="00ED4D65" w:rsidRDefault="0083138C" w:rsidP="0083138C">
      <w:pPr>
        <w:jc w:val="center"/>
        <w:rPr>
          <w:rFonts w:ascii="Segoe UI" w:hAnsi="Segoe UI" w:cs="Segoe UI"/>
          <w:b/>
          <w:sz w:val="30"/>
        </w:rPr>
      </w:pPr>
    </w:p>
    <w:p w:rsidR="0083138C" w:rsidRPr="00ED4D65" w:rsidRDefault="00864B31" w:rsidP="0083138C">
      <w:pPr>
        <w:jc w:val="center"/>
        <w:rPr>
          <w:rFonts w:ascii="Segoe UI" w:hAnsi="Segoe UI" w:cs="Segoe UI"/>
          <w:b/>
          <w:sz w:val="36"/>
        </w:rPr>
      </w:pPr>
      <w:r w:rsidRPr="00864B31">
        <w:rPr>
          <w:rFonts w:ascii="Segoe UI" w:hAnsi="Segoe UI" w:cs="Segoe UI"/>
          <w:b/>
          <w:sz w:val="36"/>
        </w:rPr>
        <w:t>Programa de Apoyo a la Ampliación de la Jornada Escolar -  PR-L1097</w:t>
      </w:r>
    </w:p>
    <w:p w:rsidR="0083138C" w:rsidRPr="00ED4D65" w:rsidRDefault="0083138C" w:rsidP="0083138C">
      <w:pPr>
        <w:jc w:val="center"/>
        <w:rPr>
          <w:rFonts w:ascii="Segoe UI" w:hAnsi="Segoe UI" w:cs="Segoe UI"/>
          <w:b/>
          <w:sz w:val="36"/>
        </w:rPr>
      </w:pPr>
    </w:p>
    <w:p w:rsidR="0083138C" w:rsidRPr="00ED4D65" w:rsidRDefault="0083138C" w:rsidP="0083138C">
      <w:pPr>
        <w:jc w:val="center"/>
        <w:rPr>
          <w:rFonts w:ascii="Segoe UI" w:hAnsi="Segoe UI" w:cs="Segoe UI"/>
          <w:b/>
          <w:sz w:val="22"/>
          <w:szCs w:val="22"/>
          <w:lang w:val="es-MX"/>
        </w:rPr>
      </w:pPr>
    </w:p>
    <w:p w:rsidR="001C5B03" w:rsidRPr="00ED4D65" w:rsidRDefault="001C5B03" w:rsidP="0083138C">
      <w:pPr>
        <w:jc w:val="center"/>
        <w:rPr>
          <w:rFonts w:ascii="Segoe UI" w:hAnsi="Segoe UI" w:cs="Segoe UI"/>
          <w:b/>
          <w:sz w:val="22"/>
          <w:szCs w:val="22"/>
          <w:lang w:val="es-MX"/>
        </w:rPr>
      </w:pPr>
    </w:p>
    <w:p w:rsidR="001C5B03" w:rsidRPr="00ED4D65" w:rsidRDefault="001C5B03" w:rsidP="0083138C">
      <w:pPr>
        <w:jc w:val="center"/>
        <w:rPr>
          <w:rFonts w:ascii="Segoe UI" w:hAnsi="Segoe UI" w:cs="Segoe UI"/>
          <w:b/>
          <w:sz w:val="22"/>
          <w:szCs w:val="22"/>
          <w:lang w:val="es-MX"/>
        </w:rPr>
      </w:pPr>
    </w:p>
    <w:p w:rsidR="001C5B03" w:rsidRPr="00ED4D65" w:rsidRDefault="001C5B03" w:rsidP="0083138C">
      <w:pPr>
        <w:jc w:val="center"/>
        <w:rPr>
          <w:rFonts w:ascii="Segoe UI" w:hAnsi="Segoe UI" w:cs="Segoe UI"/>
          <w:b/>
          <w:sz w:val="22"/>
          <w:szCs w:val="22"/>
          <w:lang w:val="es-MX"/>
        </w:rPr>
      </w:pPr>
    </w:p>
    <w:p w:rsidR="00A8085C" w:rsidRPr="00ED4D65" w:rsidRDefault="00A8085C" w:rsidP="0083138C">
      <w:pPr>
        <w:jc w:val="center"/>
        <w:rPr>
          <w:rFonts w:ascii="Segoe UI" w:hAnsi="Segoe UI" w:cs="Segoe UI"/>
          <w:b/>
          <w:sz w:val="22"/>
          <w:szCs w:val="22"/>
          <w:lang w:val="es-MX"/>
        </w:rPr>
      </w:pPr>
    </w:p>
    <w:p w:rsidR="00A8085C" w:rsidRPr="00ED4D65" w:rsidRDefault="00A8085C" w:rsidP="0083138C">
      <w:pPr>
        <w:jc w:val="center"/>
        <w:rPr>
          <w:rFonts w:ascii="Segoe UI" w:hAnsi="Segoe UI" w:cs="Segoe UI"/>
          <w:b/>
          <w:sz w:val="22"/>
          <w:szCs w:val="22"/>
          <w:lang w:val="es-MX"/>
        </w:rPr>
      </w:pPr>
    </w:p>
    <w:p w:rsidR="00A8085C" w:rsidRPr="00ED4D65" w:rsidRDefault="00A8085C" w:rsidP="0083138C">
      <w:pPr>
        <w:jc w:val="center"/>
        <w:rPr>
          <w:rFonts w:ascii="Segoe UI" w:hAnsi="Segoe UI" w:cs="Segoe UI"/>
          <w:b/>
          <w:sz w:val="22"/>
          <w:szCs w:val="22"/>
          <w:lang w:val="es-MX"/>
        </w:rPr>
      </w:pPr>
    </w:p>
    <w:p w:rsidR="00DB608D" w:rsidRPr="00ED4D65" w:rsidRDefault="00864B31" w:rsidP="00DB608D">
      <w:pPr>
        <w:jc w:val="center"/>
        <w:rPr>
          <w:rFonts w:ascii="Segoe UI" w:hAnsi="Segoe UI" w:cs="Segoe UI"/>
          <w:b/>
          <w:sz w:val="28"/>
          <w:szCs w:val="22"/>
          <w:lang w:val="es-MX"/>
        </w:rPr>
      </w:pPr>
      <w:r w:rsidRPr="00864B31">
        <w:rPr>
          <w:rFonts w:ascii="Segoe UI" w:hAnsi="Segoe UI" w:cs="Segoe UI"/>
          <w:b/>
          <w:sz w:val="28"/>
          <w:szCs w:val="22"/>
          <w:lang w:val="es-MX"/>
        </w:rPr>
        <w:t xml:space="preserve">Sistema de Evaluación de la Capacidad Institucional (SECI) </w:t>
      </w:r>
    </w:p>
    <w:p w:rsidR="0083138C" w:rsidRPr="00ED4D65" w:rsidRDefault="00864B31" w:rsidP="00DB608D">
      <w:pPr>
        <w:jc w:val="center"/>
        <w:rPr>
          <w:rFonts w:ascii="Segoe UI" w:hAnsi="Segoe UI" w:cs="Segoe UI"/>
          <w:b/>
          <w:sz w:val="28"/>
          <w:szCs w:val="22"/>
          <w:lang w:val="es-MX"/>
        </w:rPr>
      </w:pPr>
      <w:r w:rsidRPr="00864B31">
        <w:rPr>
          <w:rFonts w:ascii="Segoe UI" w:hAnsi="Segoe UI" w:cs="Segoe UI"/>
          <w:b/>
          <w:sz w:val="28"/>
          <w:szCs w:val="22"/>
          <w:lang w:val="es-MX"/>
        </w:rPr>
        <w:t xml:space="preserve">de la UCP </w:t>
      </w:r>
      <w:r w:rsidR="00C95A6C">
        <w:rPr>
          <w:rFonts w:ascii="Segoe UI" w:hAnsi="Segoe UI" w:cs="Segoe UI"/>
          <w:b/>
          <w:sz w:val="28"/>
          <w:szCs w:val="22"/>
          <w:lang w:val="es-MX"/>
        </w:rPr>
        <w:t xml:space="preserve">- </w:t>
      </w:r>
      <w:r w:rsidRPr="00864B31">
        <w:rPr>
          <w:rFonts w:ascii="Segoe UI" w:hAnsi="Segoe UI" w:cs="Segoe UI"/>
          <w:b/>
          <w:sz w:val="28"/>
          <w:szCs w:val="22"/>
          <w:lang w:val="es-MX"/>
        </w:rPr>
        <w:t>MEC/BID del Programa Escuela Viva II</w:t>
      </w:r>
    </w:p>
    <w:p w:rsidR="0020747C" w:rsidRPr="00ED4D65" w:rsidRDefault="0020747C">
      <w:pPr>
        <w:rPr>
          <w:rFonts w:ascii="Segoe UI" w:hAnsi="Segoe UI" w:cs="Segoe UI"/>
          <w:sz w:val="22"/>
          <w:szCs w:val="22"/>
        </w:rPr>
      </w:pPr>
    </w:p>
    <w:p w:rsidR="0083138C" w:rsidRPr="00ED4D65" w:rsidRDefault="0083138C">
      <w:pPr>
        <w:rPr>
          <w:rFonts w:ascii="Segoe UI" w:hAnsi="Segoe UI" w:cs="Segoe UI"/>
          <w:sz w:val="22"/>
          <w:szCs w:val="22"/>
        </w:rPr>
      </w:pPr>
    </w:p>
    <w:tbl>
      <w:tblPr>
        <w:tblpPr w:leftFromText="187" w:rightFromText="187" w:vertAnchor="page" w:horzAnchor="margin" w:tblpXSpec="center" w:tblpY="10985"/>
        <w:tblW w:w="4000" w:type="pct"/>
        <w:tblLook w:val="04A0" w:firstRow="1" w:lastRow="0" w:firstColumn="1" w:lastColumn="0" w:noHBand="0" w:noVBand="1"/>
      </w:tblPr>
      <w:tblGrid>
        <w:gridCol w:w="7254"/>
      </w:tblGrid>
      <w:tr w:rsidR="0083138C" w:rsidRPr="00ED4D65" w:rsidTr="001C5B03">
        <w:tc>
          <w:tcPr>
            <w:tcW w:w="7254" w:type="dxa"/>
            <w:tcMar>
              <w:top w:w="216" w:type="dxa"/>
              <w:left w:w="115" w:type="dxa"/>
              <w:bottom w:w="216" w:type="dxa"/>
              <w:right w:w="115" w:type="dxa"/>
            </w:tcMar>
          </w:tcPr>
          <w:p w:rsidR="0083138C" w:rsidRPr="00ED4D65" w:rsidRDefault="00864B31" w:rsidP="001C5B03">
            <w:pPr>
              <w:pStyle w:val="NoSpacing"/>
              <w:jc w:val="center"/>
              <w:rPr>
                <w:rFonts w:ascii="Segoe UI" w:hAnsi="Segoe UI" w:cs="Segoe UI"/>
                <w:b/>
                <w:sz w:val="18"/>
                <w:lang w:val="es-PY"/>
              </w:rPr>
            </w:pPr>
            <w:r w:rsidRPr="00864B31">
              <w:rPr>
                <w:rFonts w:ascii="Segoe UI" w:hAnsi="Segoe UI" w:cs="Segoe UI"/>
                <w:b/>
                <w:sz w:val="18"/>
                <w:lang w:val="es-PY"/>
              </w:rPr>
              <w:t>Graciela Beatriz von Bargen Zayas, Consultora</w:t>
            </w:r>
          </w:p>
          <w:p w:rsidR="0083138C" w:rsidRPr="00ED4D65" w:rsidRDefault="0083138C" w:rsidP="001C5B03">
            <w:pPr>
              <w:pStyle w:val="NoSpacing"/>
              <w:jc w:val="center"/>
              <w:rPr>
                <w:rFonts w:ascii="Segoe UI" w:hAnsi="Segoe UI" w:cs="Segoe UI"/>
                <w:b/>
                <w:sz w:val="18"/>
                <w:lang w:val="es-PY"/>
              </w:rPr>
            </w:pPr>
          </w:p>
          <w:p w:rsidR="0083138C" w:rsidRPr="00ED4D65" w:rsidRDefault="00864B31" w:rsidP="001C5B03">
            <w:pPr>
              <w:pStyle w:val="NoSpacing"/>
              <w:jc w:val="center"/>
              <w:rPr>
                <w:rFonts w:ascii="Segoe UI" w:hAnsi="Segoe UI" w:cs="Segoe UI"/>
                <w:b/>
                <w:color w:val="4F81BD"/>
                <w:sz w:val="18"/>
                <w:lang w:val="es-PY"/>
              </w:rPr>
            </w:pPr>
            <w:r w:rsidRPr="00864B31">
              <w:rPr>
                <w:rFonts w:ascii="Segoe UI" w:hAnsi="Segoe UI" w:cs="Segoe UI"/>
                <w:b/>
                <w:sz w:val="18"/>
                <w:lang w:val="es-PY"/>
              </w:rPr>
              <w:t>AGOSTO DE 2015</w:t>
            </w:r>
          </w:p>
        </w:tc>
      </w:tr>
    </w:tbl>
    <w:p w:rsidR="0083138C" w:rsidRPr="00ED4D65" w:rsidRDefault="0083138C" w:rsidP="0083138C">
      <w:pPr>
        <w:rPr>
          <w:rFonts w:ascii="Segoe UI" w:hAnsi="Segoe UI" w:cs="Segoe UI"/>
          <w:sz w:val="22"/>
          <w:szCs w:val="22"/>
        </w:rPr>
      </w:pPr>
    </w:p>
    <w:p w:rsidR="001C5B03" w:rsidRPr="00ED4D65" w:rsidRDefault="001C5B03" w:rsidP="0083138C">
      <w:pPr>
        <w:rPr>
          <w:rFonts w:ascii="Segoe UI" w:hAnsi="Segoe UI" w:cs="Segoe UI"/>
          <w:sz w:val="22"/>
          <w:szCs w:val="22"/>
        </w:rPr>
      </w:pPr>
    </w:p>
    <w:p w:rsidR="001C5B03" w:rsidRPr="00ED4D65" w:rsidRDefault="001C5B03" w:rsidP="0083138C">
      <w:pPr>
        <w:rPr>
          <w:rFonts w:ascii="Segoe UI" w:hAnsi="Segoe UI" w:cs="Segoe UI"/>
          <w:sz w:val="22"/>
          <w:szCs w:val="22"/>
        </w:rPr>
      </w:pPr>
    </w:p>
    <w:p w:rsidR="001C5B03" w:rsidRPr="00ED4D65" w:rsidRDefault="001C5B03" w:rsidP="0083138C">
      <w:pPr>
        <w:rPr>
          <w:rFonts w:ascii="Segoe UI" w:hAnsi="Segoe UI" w:cs="Segoe UI"/>
          <w:sz w:val="22"/>
          <w:szCs w:val="22"/>
        </w:rPr>
      </w:pPr>
    </w:p>
    <w:p w:rsidR="001C5B03" w:rsidRPr="00ED4D65" w:rsidRDefault="001C5B03" w:rsidP="0083138C">
      <w:pPr>
        <w:rPr>
          <w:rFonts w:ascii="Segoe UI" w:hAnsi="Segoe UI" w:cs="Segoe UI"/>
          <w:sz w:val="22"/>
          <w:szCs w:val="22"/>
        </w:rPr>
      </w:pPr>
    </w:p>
    <w:p w:rsidR="00A8085C" w:rsidRPr="00ED4D65" w:rsidRDefault="00A8085C" w:rsidP="0083138C">
      <w:pPr>
        <w:rPr>
          <w:rFonts w:ascii="Segoe UI" w:hAnsi="Segoe UI" w:cs="Segoe UI"/>
          <w:sz w:val="22"/>
          <w:szCs w:val="22"/>
        </w:rPr>
      </w:pPr>
    </w:p>
    <w:p w:rsidR="001C5B03" w:rsidRPr="00ED4D65" w:rsidRDefault="001C5B03" w:rsidP="0083138C">
      <w:pPr>
        <w:rPr>
          <w:rFonts w:ascii="Segoe UI" w:hAnsi="Segoe UI" w:cs="Segoe UI"/>
          <w:sz w:val="22"/>
          <w:szCs w:val="22"/>
        </w:rPr>
      </w:pPr>
    </w:p>
    <w:p w:rsidR="001C5B03" w:rsidRPr="00ED4D65" w:rsidRDefault="001C5B03" w:rsidP="0083138C">
      <w:pPr>
        <w:rPr>
          <w:rFonts w:ascii="Segoe UI" w:hAnsi="Segoe UI" w:cs="Segoe UI"/>
          <w:sz w:val="22"/>
          <w:szCs w:val="22"/>
        </w:rPr>
      </w:pPr>
    </w:p>
    <w:p w:rsidR="00A40B01" w:rsidRPr="00ED4D65" w:rsidRDefault="00A40B01" w:rsidP="001C5B03">
      <w:pPr>
        <w:spacing w:line="360" w:lineRule="auto"/>
        <w:ind w:left="360"/>
        <w:jc w:val="center"/>
        <w:rPr>
          <w:rFonts w:ascii="Segoe UI" w:hAnsi="Segoe UI" w:cs="Segoe UI"/>
          <w:b/>
          <w:sz w:val="22"/>
          <w:szCs w:val="22"/>
          <w:lang w:val="es-PY"/>
        </w:rPr>
      </w:pPr>
    </w:p>
    <w:p w:rsidR="00A35412" w:rsidRPr="00ED4D65" w:rsidRDefault="00A35412" w:rsidP="001C5B03">
      <w:pPr>
        <w:spacing w:line="360" w:lineRule="auto"/>
        <w:ind w:left="360"/>
        <w:jc w:val="center"/>
        <w:rPr>
          <w:rFonts w:ascii="Segoe UI" w:hAnsi="Segoe UI" w:cs="Segoe UI"/>
          <w:b/>
          <w:sz w:val="22"/>
          <w:szCs w:val="22"/>
          <w:lang w:val="es-PY"/>
        </w:rPr>
      </w:pPr>
    </w:p>
    <w:p w:rsidR="00A35412" w:rsidRPr="00ED4D65" w:rsidRDefault="00A35412" w:rsidP="001C5B03">
      <w:pPr>
        <w:spacing w:line="360" w:lineRule="auto"/>
        <w:ind w:left="360"/>
        <w:jc w:val="center"/>
        <w:rPr>
          <w:rFonts w:ascii="Segoe UI" w:hAnsi="Segoe UI" w:cs="Segoe UI"/>
          <w:b/>
          <w:sz w:val="22"/>
          <w:szCs w:val="22"/>
          <w:lang w:val="es-PY"/>
        </w:rPr>
      </w:pPr>
    </w:p>
    <w:p w:rsidR="00A35412" w:rsidRPr="00ED4D65" w:rsidRDefault="00A35412" w:rsidP="001C5B03">
      <w:pPr>
        <w:spacing w:line="360" w:lineRule="auto"/>
        <w:ind w:left="360"/>
        <w:jc w:val="center"/>
        <w:rPr>
          <w:rFonts w:ascii="Segoe UI" w:hAnsi="Segoe UI" w:cs="Segoe UI"/>
          <w:b/>
          <w:sz w:val="22"/>
          <w:szCs w:val="22"/>
          <w:lang w:val="es-PY"/>
        </w:rPr>
      </w:pPr>
    </w:p>
    <w:p w:rsidR="001C5B03" w:rsidRPr="00FA6997" w:rsidRDefault="00864B31" w:rsidP="001C5B03">
      <w:pPr>
        <w:spacing w:line="360" w:lineRule="auto"/>
        <w:ind w:left="360"/>
        <w:jc w:val="center"/>
        <w:rPr>
          <w:rFonts w:ascii="Segoe UI" w:hAnsi="Segoe UI" w:cs="Segoe UI"/>
          <w:b/>
          <w:sz w:val="22"/>
          <w:szCs w:val="22"/>
          <w:lang w:val="es-PY"/>
        </w:rPr>
      </w:pPr>
      <w:r w:rsidRPr="00FA6997">
        <w:rPr>
          <w:rFonts w:ascii="Segoe UI" w:hAnsi="Segoe UI" w:cs="Segoe UI"/>
          <w:b/>
          <w:sz w:val="22"/>
          <w:szCs w:val="22"/>
          <w:lang w:val="es-PY"/>
        </w:rPr>
        <w:t>CONTENIDO</w:t>
      </w:r>
    </w:p>
    <w:p w:rsidR="001C5B03" w:rsidRPr="00FA6997" w:rsidRDefault="00864B31" w:rsidP="001C5B03">
      <w:pPr>
        <w:tabs>
          <w:tab w:val="left" w:pos="1080"/>
          <w:tab w:val="left" w:leader="dot" w:pos="7920"/>
        </w:tabs>
        <w:spacing w:line="360" w:lineRule="auto"/>
        <w:ind w:left="360"/>
        <w:rPr>
          <w:rFonts w:ascii="Segoe UI" w:hAnsi="Segoe UI" w:cs="Segoe UI"/>
          <w:sz w:val="22"/>
          <w:szCs w:val="22"/>
          <w:lang w:val="es-PY"/>
        </w:rPr>
      </w:pPr>
      <w:r w:rsidRPr="00FA6997">
        <w:rPr>
          <w:rFonts w:ascii="Segoe UI" w:hAnsi="Segoe UI" w:cs="Segoe UI"/>
          <w:sz w:val="22"/>
          <w:szCs w:val="22"/>
          <w:lang w:val="es-PY"/>
        </w:rPr>
        <w:t>Siglas y Abreviaciones</w:t>
      </w:r>
      <w:r w:rsidRPr="00FA6997">
        <w:rPr>
          <w:rFonts w:ascii="Segoe UI" w:hAnsi="Segoe UI" w:cs="Segoe UI"/>
          <w:sz w:val="22"/>
          <w:szCs w:val="22"/>
          <w:lang w:val="es-PY"/>
        </w:rPr>
        <w:tab/>
        <w:t xml:space="preserve">  </w:t>
      </w:r>
      <w:r w:rsidR="00FA6997" w:rsidRPr="00FA6997">
        <w:rPr>
          <w:rFonts w:ascii="Segoe UI" w:hAnsi="Segoe UI" w:cs="Segoe UI"/>
          <w:sz w:val="22"/>
          <w:szCs w:val="22"/>
          <w:lang w:val="es-PY"/>
        </w:rPr>
        <w:t>3</w:t>
      </w:r>
    </w:p>
    <w:p w:rsidR="001C5B03" w:rsidRPr="00FA6997" w:rsidRDefault="005D3B10" w:rsidP="001C5B03">
      <w:pPr>
        <w:tabs>
          <w:tab w:val="left" w:pos="1080"/>
          <w:tab w:val="left" w:leader="dot" w:pos="7920"/>
        </w:tabs>
        <w:spacing w:line="360" w:lineRule="auto"/>
        <w:ind w:left="360"/>
        <w:rPr>
          <w:rFonts w:ascii="Segoe UI" w:hAnsi="Segoe UI" w:cs="Segoe UI"/>
          <w:sz w:val="22"/>
          <w:szCs w:val="22"/>
          <w:lang w:val="es-PY"/>
        </w:rPr>
      </w:pPr>
      <w:r>
        <w:rPr>
          <w:rFonts w:ascii="Segoe UI" w:hAnsi="Segoe UI" w:cs="Segoe UI"/>
          <w:sz w:val="22"/>
          <w:szCs w:val="22"/>
          <w:lang w:val="es-PY"/>
        </w:rPr>
        <w:t xml:space="preserve">Resumen Ejecutivo </w:t>
      </w:r>
      <w:r>
        <w:rPr>
          <w:rFonts w:ascii="Segoe UI" w:hAnsi="Segoe UI" w:cs="Segoe UI"/>
          <w:sz w:val="22"/>
          <w:szCs w:val="22"/>
          <w:lang w:val="es-PY"/>
        </w:rPr>
        <w:tab/>
        <w:t xml:space="preserve">  5</w:t>
      </w:r>
    </w:p>
    <w:p w:rsidR="001C5B03" w:rsidRPr="00FA6997" w:rsidRDefault="00864B31" w:rsidP="001C5B03">
      <w:pPr>
        <w:numPr>
          <w:ilvl w:val="0"/>
          <w:numId w:val="1"/>
        </w:numPr>
        <w:tabs>
          <w:tab w:val="clear" w:pos="3582"/>
          <w:tab w:val="num" w:pos="1080"/>
          <w:tab w:val="left" w:leader="dot" w:pos="7920"/>
        </w:tabs>
        <w:ind w:left="840" w:hanging="480"/>
        <w:jc w:val="both"/>
        <w:rPr>
          <w:rFonts w:ascii="Segoe UI" w:hAnsi="Segoe UI" w:cs="Segoe UI"/>
          <w:sz w:val="22"/>
          <w:szCs w:val="22"/>
          <w:lang w:val="es-PY"/>
        </w:rPr>
      </w:pPr>
      <w:r w:rsidRPr="00FA6997">
        <w:rPr>
          <w:rFonts w:ascii="Segoe UI" w:hAnsi="Segoe UI" w:cs="Segoe UI"/>
          <w:sz w:val="22"/>
          <w:szCs w:val="22"/>
          <w:lang w:val="es-PY"/>
        </w:rPr>
        <w:t>Objetivo y Alcance de la Consultoría</w:t>
      </w:r>
      <w:r w:rsidRPr="00FA6997">
        <w:rPr>
          <w:rFonts w:ascii="Segoe UI" w:hAnsi="Segoe UI" w:cs="Segoe UI"/>
          <w:sz w:val="22"/>
          <w:szCs w:val="22"/>
          <w:lang w:val="es-PY"/>
        </w:rPr>
        <w:tab/>
        <w:t xml:space="preserve">  6</w:t>
      </w:r>
    </w:p>
    <w:p w:rsidR="001C5B03" w:rsidRPr="00FA6997" w:rsidRDefault="001C5B03" w:rsidP="001C5B03">
      <w:pPr>
        <w:tabs>
          <w:tab w:val="left" w:leader="dot" w:pos="7920"/>
        </w:tabs>
        <w:ind w:left="360"/>
        <w:jc w:val="both"/>
        <w:rPr>
          <w:rFonts w:ascii="Segoe UI" w:hAnsi="Segoe UI" w:cs="Segoe UI"/>
          <w:sz w:val="22"/>
          <w:szCs w:val="22"/>
          <w:lang w:val="es-PY"/>
        </w:rPr>
      </w:pPr>
    </w:p>
    <w:p w:rsidR="001C5B03" w:rsidRPr="00FA6997" w:rsidRDefault="00864B31" w:rsidP="001C5B03">
      <w:pPr>
        <w:numPr>
          <w:ilvl w:val="0"/>
          <w:numId w:val="1"/>
        </w:numPr>
        <w:tabs>
          <w:tab w:val="clear" w:pos="3582"/>
          <w:tab w:val="num" w:pos="1080"/>
          <w:tab w:val="left" w:leader="dot" w:pos="7920"/>
        </w:tabs>
        <w:ind w:left="840" w:hanging="480"/>
        <w:jc w:val="both"/>
        <w:rPr>
          <w:rFonts w:ascii="Segoe UI" w:hAnsi="Segoe UI" w:cs="Segoe UI"/>
          <w:sz w:val="22"/>
          <w:szCs w:val="22"/>
          <w:lang w:val="es-PY"/>
        </w:rPr>
      </w:pPr>
      <w:r w:rsidRPr="00FA6997">
        <w:rPr>
          <w:rFonts w:ascii="Segoe UI" w:hAnsi="Segoe UI" w:cs="Segoe UI"/>
          <w:sz w:val="22"/>
          <w:szCs w:val="22"/>
          <w:lang w:val="es-PY"/>
        </w:rPr>
        <w:t>Metodología de Trabajo</w:t>
      </w:r>
      <w:r w:rsidRPr="00FA6997">
        <w:rPr>
          <w:rFonts w:ascii="Segoe UI" w:hAnsi="Segoe UI" w:cs="Segoe UI"/>
          <w:sz w:val="22"/>
          <w:szCs w:val="22"/>
          <w:lang w:val="es-PY"/>
        </w:rPr>
        <w:tab/>
        <w:t xml:space="preserve">  6</w:t>
      </w:r>
    </w:p>
    <w:p w:rsidR="001C5B03" w:rsidRPr="00FA6997" w:rsidRDefault="00864B31" w:rsidP="004A67F7">
      <w:pPr>
        <w:numPr>
          <w:ilvl w:val="1"/>
          <w:numId w:val="2"/>
        </w:numPr>
        <w:tabs>
          <w:tab w:val="clear" w:pos="1800"/>
          <w:tab w:val="num" w:pos="1276"/>
          <w:tab w:val="left" w:leader="dot" w:pos="7920"/>
        </w:tabs>
        <w:ind w:left="1276" w:hanging="425"/>
        <w:jc w:val="both"/>
        <w:rPr>
          <w:rFonts w:ascii="Segoe UI" w:hAnsi="Segoe UI" w:cs="Segoe UI"/>
          <w:sz w:val="22"/>
          <w:szCs w:val="22"/>
          <w:lang w:val="es-PY"/>
        </w:rPr>
      </w:pPr>
      <w:r w:rsidRPr="00FA6997">
        <w:rPr>
          <w:rFonts w:ascii="Segoe UI" w:hAnsi="Segoe UI" w:cs="Segoe UI"/>
          <w:sz w:val="22"/>
          <w:szCs w:val="22"/>
          <w:lang w:val="es-PY"/>
        </w:rPr>
        <w:t>Participantes</w:t>
      </w:r>
      <w:r w:rsidRPr="00FA6997">
        <w:rPr>
          <w:rFonts w:ascii="Segoe UI" w:hAnsi="Segoe UI" w:cs="Segoe UI"/>
          <w:sz w:val="22"/>
          <w:szCs w:val="22"/>
          <w:lang w:val="es-PY"/>
        </w:rPr>
        <w:tab/>
        <w:t xml:space="preserve">  </w:t>
      </w:r>
      <w:r w:rsidR="005D3B10">
        <w:rPr>
          <w:rFonts w:ascii="Segoe UI" w:hAnsi="Segoe UI" w:cs="Segoe UI"/>
          <w:sz w:val="22"/>
          <w:szCs w:val="22"/>
          <w:lang w:val="es-PY"/>
        </w:rPr>
        <w:t>8</w:t>
      </w:r>
    </w:p>
    <w:p w:rsidR="001C5B03" w:rsidRPr="00FA6997" w:rsidRDefault="00864B31" w:rsidP="004A67F7">
      <w:pPr>
        <w:numPr>
          <w:ilvl w:val="1"/>
          <w:numId w:val="2"/>
        </w:numPr>
        <w:tabs>
          <w:tab w:val="clear" w:pos="1800"/>
          <w:tab w:val="num" w:pos="1276"/>
          <w:tab w:val="left" w:leader="dot" w:pos="7920"/>
        </w:tabs>
        <w:ind w:left="1276" w:hanging="425"/>
        <w:jc w:val="both"/>
        <w:rPr>
          <w:rFonts w:ascii="Segoe UI" w:hAnsi="Segoe UI" w:cs="Segoe UI"/>
          <w:sz w:val="22"/>
          <w:szCs w:val="22"/>
          <w:lang w:val="es-PY"/>
        </w:rPr>
      </w:pPr>
      <w:r w:rsidRPr="00FA6997">
        <w:rPr>
          <w:rFonts w:ascii="Segoe UI" w:hAnsi="Segoe UI" w:cs="Segoe UI"/>
          <w:sz w:val="22"/>
          <w:szCs w:val="22"/>
          <w:lang w:val="es-PY"/>
        </w:rPr>
        <w:t>Documentos considerados</w:t>
      </w:r>
      <w:r w:rsidRPr="00FA6997">
        <w:rPr>
          <w:rFonts w:ascii="Segoe UI" w:hAnsi="Segoe UI" w:cs="Segoe UI"/>
          <w:sz w:val="22"/>
          <w:szCs w:val="22"/>
          <w:lang w:val="es-PY"/>
        </w:rPr>
        <w:tab/>
        <w:t xml:space="preserve">  8</w:t>
      </w:r>
    </w:p>
    <w:p w:rsidR="001C5B03" w:rsidRPr="00FA6997" w:rsidRDefault="00864B31" w:rsidP="004266F3">
      <w:pPr>
        <w:pStyle w:val="ListParagraph"/>
        <w:numPr>
          <w:ilvl w:val="2"/>
          <w:numId w:val="2"/>
        </w:numPr>
        <w:tabs>
          <w:tab w:val="num" w:pos="1134"/>
          <w:tab w:val="left" w:pos="1985"/>
          <w:tab w:val="left" w:leader="dot" w:pos="7920"/>
        </w:tabs>
        <w:ind w:left="1843" w:hanging="567"/>
        <w:contextualSpacing/>
        <w:jc w:val="both"/>
        <w:rPr>
          <w:rFonts w:ascii="Segoe UI" w:hAnsi="Segoe UI" w:cs="Segoe UI"/>
          <w:sz w:val="22"/>
          <w:szCs w:val="22"/>
          <w:lang w:val="es-PY"/>
        </w:rPr>
      </w:pPr>
      <w:r w:rsidRPr="00FA6997">
        <w:rPr>
          <w:rFonts w:ascii="Segoe UI" w:hAnsi="Segoe UI" w:cs="Segoe UI"/>
          <w:sz w:val="22"/>
          <w:szCs w:val="22"/>
          <w:lang w:val="es-PY"/>
        </w:rPr>
        <w:t>Documentos del SECI</w:t>
      </w:r>
      <w:r w:rsidRPr="00FA6997">
        <w:rPr>
          <w:rFonts w:ascii="Segoe UI" w:hAnsi="Segoe UI" w:cs="Segoe UI"/>
          <w:sz w:val="22"/>
          <w:szCs w:val="22"/>
          <w:lang w:val="es-PY"/>
        </w:rPr>
        <w:tab/>
        <w:t xml:space="preserve">  8</w:t>
      </w:r>
    </w:p>
    <w:p w:rsidR="001C5B03" w:rsidRPr="00FA6997" w:rsidRDefault="00864B31" w:rsidP="004266F3">
      <w:pPr>
        <w:pStyle w:val="ListParagraph"/>
        <w:numPr>
          <w:ilvl w:val="2"/>
          <w:numId w:val="2"/>
        </w:numPr>
        <w:tabs>
          <w:tab w:val="num" w:pos="1134"/>
          <w:tab w:val="left" w:pos="1985"/>
          <w:tab w:val="left" w:leader="dot" w:pos="7920"/>
        </w:tabs>
        <w:ind w:left="1843" w:hanging="567"/>
        <w:contextualSpacing/>
        <w:jc w:val="both"/>
        <w:rPr>
          <w:rFonts w:ascii="Segoe UI" w:hAnsi="Segoe UI" w:cs="Segoe UI"/>
          <w:sz w:val="22"/>
          <w:szCs w:val="22"/>
          <w:lang w:val="es-PY"/>
        </w:rPr>
      </w:pPr>
      <w:r w:rsidRPr="00FA6997">
        <w:rPr>
          <w:rFonts w:ascii="Segoe UI" w:hAnsi="Segoe UI" w:cs="Segoe UI"/>
          <w:sz w:val="22"/>
          <w:szCs w:val="22"/>
          <w:lang w:val="es-PY"/>
        </w:rPr>
        <w:t>Otros Documentos del B</w:t>
      </w:r>
      <w:r w:rsidR="005D3B10">
        <w:rPr>
          <w:rFonts w:ascii="Segoe UI" w:hAnsi="Segoe UI" w:cs="Segoe UI"/>
          <w:sz w:val="22"/>
          <w:szCs w:val="22"/>
          <w:lang w:val="es-PY"/>
        </w:rPr>
        <w:t>anco, del país, del ejecutor</w:t>
      </w:r>
      <w:r w:rsidR="005D3B10">
        <w:rPr>
          <w:rFonts w:ascii="Segoe UI" w:hAnsi="Segoe UI" w:cs="Segoe UI"/>
          <w:sz w:val="22"/>
          <w:szCs w:val="22"/>
          <w:lang w:val="es-PY"/>
        </w:rPr>
        <w:tab/>
        <w:t xml:space="preserve">  9</w:t>
      </w:r>
    </w:p>
    <w:p w:rsidR="001C5B03" w:rsidRPr="00FA6997" w:rsidRDefault="00864B31" w:rsidP="004A67F7">
      <w:pPr>
        <w:numPr>
          <w:ilvl w:val="1"/>
          <w:numId w:val="2"/>
        </w:numPr>
        <w:tabs>
          <w:tab w:val="clear" w:pos="1800"/>
          <w:tab w:val="num" w:pos="1276"/>
          <w:tab w:val="left" w:leader="dot" w:pos="7920"/>
        </w:tabs>
        <w:ind w:left="1276" w:hanging="425"/>
        <w:jc w:val="both"/>
        <w:rPr>
          <w:rFonts w:ascii="Segoe UI" w:hAnsi="Segoe UI" w:cs="Segoe UI"/>
          <w:sz w:val="22"/>
          <w:szCs w:val="22"/>
          <w:lang w:val="es-PY"/>
        </w:rPr>
      </w:pPr>
      <w:r w:rsidRPr="00FA6997">
        <w:rPr>
          <w:rFonts w:ascii="Segoe UI" w:hAnsi="Segoe UI" w:cs="Segoe UI"/>
          <w:sz w:val="22"/>
          <w:szCs w:val="22"/>
          <w:lang w:val="es-PY"/>
        </w:rPr>
        <w:t xml:space="preserve">Criterios establecidos para el Análisis y procesamiento de la </w:t>
      </w:r>
    </w:p>
    <w:p w:rsidR="001C5B03" w:rsidRPr="00FA6997" w:rsidRDefault="00864B31" w:rsidP="001C5B03">
      <w:pPr>
        <w:tabs>
          <w:tab w:val="num" w:pos="1134"/>
          <w:tab w:val="left" w:leader="dot" w:pos="7920"/>
        </w:tabs>
        <w:ind w:left="796"/>
        <w:jc w:val="both"/>
        <w:rPr>
          <w:rFonts w:ascii="Segoe UI" w:hAnsi="Segoe UI" w:cs="Segoe UI"/>
          <w:sz w:val="22"/>
          <w:szCs w:val="22"/>
          <w:lang w:val="es-PY"/>
        </w:rPr>
      </w:pPr>
      <w:r w:rsidRPr="00FA6997">
        <w:rPr>
          <w:rFonts w:ascii="Segoe UI" w:hAnsi="Segoe UI" w:cs="Segoe UI"/>
          <w:sz w:val="22"/>
          <w:szCs w:val="22"/>
          <w:lang w:val="es-PY"/>
        </w:rPr>
        <w:t xml:space="preserve">       información</w:t>
      </w:r>
      <w:r w:rsidRPr="00FA6997">
        <w:rPr>
          <w:rFonts w:ascii="Segoe UI" w:hAnsi="Segoe UI" w:cs="Segoe UI"/>
          <w:sz w:val="22"/>
          <w:szCs w:val="22"/>
          <w:lang w:val="es-PY"/>
        </w:rPr>
        <w:tab/>
        <w:t xml:space="preserve">  8</w:t>
      </w:r>
    </w:p>
    <w:p w:rsidR="001C5B03" w:rsidRPr="00FA6997" w:rsidRDefault="005D3B10" w:rsidP="004A67F7">
      <w:pPr>
        <w:numPr>
          <w:ilvl w:val="1"/>
          <w:numId w:val="2"/>
        </w:numPr>
        <w:tabs>
          <w:tab w:val="clear" w:pos="1800"/>
          <w:tab w:val="num" w:pos="1276"/>
          <w:tab w:val="left" w:leader="dot" w:pos="7920"/>
        </w:tabs>
        <w:ind w:left="1276" w:hanging="425"/>
        <w:jc w:val="both"/>
        <w:rPr>
          <w:rFonts w:ascii="Segoe UI" w:hAnsi="Segoe UI" w:cs="Segoe UI"/>
          <w:sz w:val="22"/>
          <w:szCs w:val="22"/>
          <w:lang w:val="es-PY"/>
        </w:rPr>
      </w:pPr>
      <w:r>
        <w:rPr>
          <w:rFonts w:ascii="Segoe UI" w:hAnsi="Segoe UI" w:cs="Segoe UI"/>
          <w:sz w:val="22"/>
          <w:szCs w:val="22"/>
          <w:lang w:val="es-PY"/>
        </w:rPr>
        <w:t>Etapas cumplidas</w:t>
      </w:r>
      <w:r>
        <w:rPr>
          <w:rFonts w:ascii="Segoe UI" w:hAnsi="Segoe UI" w:cs="Segoe UI"/>
          <w:sz w:val="22"/>
          <w:szCs w:val="22"/>
          <w:lang w:val="es-PY"/>
        </w:rPr>
        <w:tab/>
        <w:t xml:space="preserve"> 10</w:t>
      </w:r>
    </w:p>
    <w:p w:rsidR="001C5B03" w:rsidRPr="00FA6997" w:rsidRDefault="001C5B03" w:rsidP="001C5B03">
      <w:pPr>
        <w:tabs>
          <w:tab w:val="left" w:leader="dot" w:pos="7920"/>
        </w:tabs>
        <w:jc w:val="both"/>
        <w:rPr>
          <w:rFonts w:ascii="Segoe UI" w:hAnsi="Segoe UI" w:cs="Segoe UI"/>
          <w:sz w:val="22"/>
          <w:szCs w:val="22"/>
          <w:lang w:val="es-PY"/>
        </w:rPr>
      </w:pPr>
    </w:p>
    <w:p w:rsidR="005D1493" w:rsidRPr="00FA6997" w:rsidRDefault="00864B31" w:rsidP="005D1493">
      <w:pPr>
        <w:numPr>
          <w:ilvl w:val="0"/>
          <w:numId w:val="1"/>
        </w:numPr>
        <w:tabs>
          <w:tab w:val="clear" w:pos="3582"/>
          <w:tab w:val="num" w:pos="1080"/>
          <w:tab w:val="left" w:leader="dot" w:pos="7920"/>
        </w:tabs>
        <w:ind w:left="840" w:hanging="480"/>
        <w:jc w:val="both"/>
        <w:rPr>
          <w:rFonts w:ascii="Segoe UI" w:hAnsi="Segoe UI" w:cs="Segoe UI"/>
          <w:sz w:val="22"/>
          <w:szCs w:val="22"/>
          <w:lang w:val="es-PY"/>
        </w:rPr>
      </w:pPr>
      <w:r w:rsidRPr="00FA6997">
        <w:rPr>
          <w:rFonts w:ascii="Segoe UI" w:hAnsi="Segoe UI" w:cs="Segoe UI"/>
          <w:sz w:val="22"/>
          <w:szCs w:val="22"/>
          <w:lang w:val="es-PY"/>
        </w:rPr>
        <w:t>Marco L</w:t>
      </w:r>
      <w:r w:rsidR="005D3B10">
        <w:rPr>
          <w:rFonts w:ascii="Segoe UI" w:hAnsi="Segoe UI" w:cs="Segoe UI"/>
          <w:sz w:val="22"/>
          <w:szCs w:val="22"/>
          <w:lang w:val="es-PY"/>
        </w:rPr>
        <w:t>egal e Institucional del MEC</w:t>
      </w:r>
      <w:r w:rsidR="005D3B10">
        <w:rPr>
          <w:rFonts w:ascii="Segoe UI" w:hAnsi="Segoe UI" w:cs="Segoe UI"/>
          <w:sz w:val="22"/>
          <w:szCs w:val="22"/>
          <w:lang w:val="es-PY"/>
        </w:rPr>
        <w:tab/>
        <w:t xml:space="preserve"> 11</w:t>
      </w:r>
    </w:p>
    <w:p w:rsidR="004A67F7" w:rsidRPr="00FA6997" w:rsidRDefault="004A67F7" w:rsidP="004A67F7">
      <w:pPr>
        <w:pStyle w:val="ListParagraph"/>
        <w:numPr>
          <w:ilvl w:val="0"/>
          <w:numId w:val="2"/>
        </w:numPr>
        <w:tabs>
          <w:tab w:val="left" w:leader="dot" w:pos="7920"/>
        </w:tabs>
        <w:jc w:val="both"/>
        <w:rPr>
          <w:rFonts w:ascii="Segoe UI" w:hAnsi="Segoe UI" w:cs="Segoe UI"/>
          <w:vanish/>
          <w:sz w:val="22"/>
          <w:szCs w:val="22"/>
          <w:lang w:val="es-PY"/>
        </w:rPr>
      </w:pPr>
    </w:p>
    <w:p w:rsidR="005D3B10" w:rsidRDefault="005D3B10" w:rsidP="0001434D">
      <w:pPr>
        <w:numPr>
          <w:ilvl w:val="0"/>
          <w:numId w:val="1"/>
        </w:numPr>
        <w:tabs>
          <w:tab w:val="clear" w:pos="3582"/>
          <w:tab w:val="num" w:pos="1080"/>
          <w:tab w:val="left" w:leader="dot" w:pos="7920"/>
        </w:tabs>
        <w:ind w:left="840" w:hanging="480"/>
        <w:jc w:val="both"/>
        <w:rPr>
          <w:rFonts w:ascii="Segoe UI" w:hAnsi="Segoe UI" w:cs="Segoe UI"/>
          <w:sz w:val="22"/>
          <w:szCs w:val="22"/>
          <w:lang w:val="es-PY"/>
        </w:rPr>
      </w:pPr>
      <w:r>
        <w:rPr>
          <w:rFonts w:ascii="Segoe UI" w:hAnsi="Segoe UI" w:cs="Segoe UI"/>
          <w:sz w:val="22"/>
          <w:szCs w:val="22"/>
          <w:lang w:val="es-PY"/>
        </w:rPr>
        <w:t>Contexto Actual</w:t>
      </w:r>
      <w:r>
        <w:rPr>
          <w:rFonts w:ascii="Segoe UI" w:hAnsi="Segoe UI" w:cs="Segoe UI"/>
          <w:sz w:val="22"/>
          <w:szCs w:val="22"/>
          <w:lang w:val="es-PY"/>
        </w:rPr>
        <w:tab/>
        <w:t xml:space="preserve"> 12</w:t>
      </w:r>
    </w:p>
    <w:p w:rsidR="00BC3609" w:rsidRPr="00FA6997" w:rsidRDefault="005D3B10" w:rsidP="0001434D">
      <w:pPr>
        <w:numPr>
          <w:ilvl w:val="0"/>
          <w:numId w:val="1"/>
        </w:numPr>
        <w:tabs>
          <w:tab w:val="clear" w:pos="3582"/>
          <w:tab w:val="num" w:pos="1080"/>
          <w:tab w:val="left" w:leader="dot" w:pos="7920"/>
        </w:tabs>
        <w:ind w:left="840" w:hanging="480"/>
        <w:jc w:val="both"/>
        <w:rPr>
          <w:rFonts w:ascii="Segoe UI" w:hAnsi="Segoe UI" w:cs="Segoe UI"/>
          <w:sz w:val="22"/>
          <w:szCs w:val="22"/>
          <w:lang w:val="es-PY"/>
        </w:rPr>
      </w:pPr>
      <w:r>
        <w:rPr>
          <w:rFonts w:ascii="Segoe UI" w:hAnsi="Segoe UI" w:cs="Segoe UI"/>
          <w:sz w:val="22"/>
          <w:szCs w:val="22"/>
          <w:lang w:val="es-PY"/>
        </w:rPr>
        <w:t xml:space="preserve">Programa de Escuela Viva II </w:t>
      </w:r>
      <w:r>
        <w:rPr>
          <w:rFonts w:ascii="Segoe UI" w:hAnsi="Segoe UI" w:cs="Segoe UI"/>
          <w:sz w:val="22"/>
          <w:szCs w:val="22"/>
          <w:lang w:val="es-PY"/>
        </w:rPr>
        <w:tab/>
        <w:t xml:space="preserve"> 18</w:t>
      </w:r>
    </w:p>
    <w:p w:rsidR="00105F4F" w:rsidRPr="00FA6997" w:rsidRDefault="00105F4F" w:rsidP="004266F3">
      <w:pPr>
        <w:pStyle w:val="ListParagraph"/>
        <w:numPr>
          <w:ilvl w:val="0"/>
          <w:numId w:val="2"/>
        </w:numPr>
        <w:tabs>
          <w:tab w:val="left" w:leader="dot" w:pos="7920"/>
        </w:tabs>
        <w:jc w:val="both"/>
        <w:rPr>
          <w:rFonts w:ascii="Segoe UI" w:hAnsi="Segoe UI" w:cs="Segoe UI"/>
          <w:vanish/>
          <w:sz w:val="22"/>
          <w:szCs w:val="22"/>
          <w:lang w:val="es-PY"/>
        </w:rPr>
      </w:pPr>
    </w:p>
    <w:p w:rsidR="0001434D" w:rsidRPr="00FA6997" w:rsidRDefault="00864B31" w:rsidP="00C72503">
      <w:pPr>
        <w:numPr>
          <w:ilvl w:val="0"/>
          <w:numId w:val="1"/>
        </w:numPr>
        <w:tabs>
          <w:tab w:val="clear" w:pos="3582"/>
          <w:tab w:val="num" w:pos="1080"/>
          <w:tab w:val="left" w:leader="dot" w:pos="7920"/>
        </w:tabs>
        <w:ind w:left="840" w:hanging="480"/>
        <w:jc w:val="both"/>
        <w:rPr>
          <w:rFonts w:ascii="Segoe UI" w:hAnsi="Segoe UI" w:cs="Segoe UI"/>
          <w:sz w:val="22"/>
          <w:szCs w:val="22"/>
          <w:lang w:val="es-ES_tradnl"/>
        </w:rPr>
      </w:pPr>
      <w:r w:rsidRPr="00FA6997">
        <w:rPr>
          <w:rFonts w:ascii="Segoe UI" w:hAnsi="Segoe UI" w:cs="Segoe UI"/>
          <w:sz w:val="22"/>
          <w:szCs w:val="22"/>
          <w:lang w:val="es-ES_tradnl"/>
        </w:rPr>
        <w:t>Programa de Apoyo  a la Ampliación de la Jornada Escolar</w:t>
      </w:r>
      <w:r w:rsidR="00090BEE">
        <w:rPr>
          <w:rFonts w:ascii="Segoe UI" w:hAnsi="Segoe UI" w:cs="Segoe UI"/>
          <w:sz w:val="22"/>
          <w:szCs w:val="22"/>
          <w:lang w:val="es-PY"/>
        </w:rPr>
        <w:tab/>
        <w:t xml:space="preserve"> 27</w:t>
      </w:r>
    </w:p>
    <w:p w:rsidR="00C72503" w:rsidRPr="00FA6997" w:rsidRDefault="00C72503" w:rsidP="004266F3">
      <w:pPr>
        <w:pStyle w:val="ListParagraph"/>
        <w:numPr>
          <w:ilvl w:val="0"/>
          <w:numId w:val="2"/>
        </w:numPr>
        <w:tabs>
          <w:tab w:val="num" w:pos="1276"/>
          <w:tab w:val="left" w:leader="dot" w:pos="7920"/>
        </w:tabs>
        <w:jc w:val="both"/>
        <w:rPr>
          <w:rFonts w:ascii="Segoe UI" w:hAnsi="Segoe UI" w:cs="Segoe UI"/>
          <w:vanish/>
          <w:sz w:val="22"/>
          <w:szCs w:val="22"/>
          <w:lang w:val="es-ES_tradnl"/>
        </w:rPr>
      </w:pPr>
    </w:p>
    <w:p w:rsidR="001C5B03" w:rsidRPr="00FA6997" w:rsidRDefault="00864B31" w:rsidP="001C5B03">
      <w:pPr>
        <w:numPr>
          <w:ilvl w:val="0"/>
          <w:numId w:val="1"/>
        </w:numPr>
        <w:tabs>
          <w:tab w:val="clear" w:pos="3582"/>
          <w:tab w:val="num" w:pos="1080"/>
          <w:tab w:val="left" w:leader="dot" w:pos="7920"/>
        </w:tabs>
        <w:ind w:left="840" w:hanging="480"/>
        <w:jc w:val="both"/>
        <w:rPr>
          <w:rFonts w:ascii="Segoe UI" w:hAnsi="Segoe UI" w:cs="Segoe UI"/>
          <w:sz w:val="22"/>
          <w:szCs w:val="22"/>
          <w:lang w:val="es-PY"/>
        </w:rPr>
      </w:pPr>
      <w:r w:rsidRPr="00FA6997">
        <w:rPr>
          <w:rFonts w:ascii="Segoe UI" w:hAnsi="Segoe UI" w:cs="Segoe UI"/>
          <w:sz w:val="22"/>
          <w:szCs w:val="22"/>
          <w:lang w:val="es-PY"/>
        </w:rPr>
        <w:t>Evaluación de la Capacidad Ins</w:t>
      </w:r>
      <w:r w:rsidR="00090BEE">
        <w:rPr>
          <w:rFonts w:ascii="Segoe UI" w:hAnsi="Segoe UI" w:cs="Segoe UI"/>
          <w:sz w:val="22"/>
          <w:szCs w:val="22"/>
          <w:lang w:val="es-PY"/>
        </w:rPr>
        <w:t>titucional de la UCP MEC/BID</w:t>
      </w:r>
      <w:r w:rsidR="00090BEE">
        <w:rPr>
          <w:rFonts w:ascii="Segoe UI" w:hAnsi="Segoe UI" w:cs="Segoe UI"/>
          <w:sz w:val="22"/>
          <w:szCs w:val="22"/>
          <w:lang w:val="es-PY"/>
        </w:rPr>
        <w:tab/>
        <w:t xml:space="preserve"> 32</w:t>
      </w:r>
    </w:p>
    <w:p w:rsidR="00090BEE" w:rsidRPr="00090BEE" w:rsidRDefault="00090BEE" w:rsidP="00090BEE">
      <w:pPr>
        <w:pStyle w:val="ListParagraph"/>
        <w:numPr>
          <w:ilvl w:val="0"/>
          <w:numId w:val="2"/>
        </w:numPr>
        <w:tabs>
          <w:tab w:val="left" w:leader="dot" w:pos="7920"/>
        </w:tabs>
        <w:jc w:val="both"/>
        <w:rPr>
          <w:rFonts w:ascii="Segoe UI" w:hAnsi="Segoe UI" w:cs="Segoe UI"/>
          <w:vanish/>
          <w:sz w:val="22"/>
          <w:szCs w:val="22"/>
          <w:lang w:val="es-PY"/>
        </w:rPr>
      </w:pPr>
    </w:p>
    <w:p w:rsidR="00090BEE" w:rsidRPr="00090BEE" w:rsidRDefault="00090BEE" w:rsidP="00090BEE">
      <w:pPr>
        <w:pStyle w:val="ListParagraph"/>
        <w:numPr>
          <w:ilvl w:val="0"/>
          <w:numId w:val="2"/>
        </w:numPr>
        <w:tabs>
          <w:tab w:val="left" w:leader="dot" w:pos="7920"/>
        </w:tabs>
        <w:jc w:val="both"/>
        <w:rPr>
          <w:rFonts w:ascii="Segoe UI" w:hAnsi="Segoe UI" w:cs="Segoe UI"/>
          <w:vanish/>
          <w:sz w:val="22"/>
          <w:szCs w:val="22"/>
          <w:lang w:val="es-PY"/>
        </w:rPr>
      </w:pPr>
    </w:p>
    <w:p w:rsidR="001C5B03" w:rsidRPr="00FA6997" w:rsidRDefault="00864B31" w:rsidP="00090BEE">
      <w:pPr>
        <w:numPr>
          <w:ilvl w:val="1"/>
          <w:numId w:val="2"/>
        </w:numPr>
        <w:tabs>
          <w:tab w:val="clear" w:pos="1800"/>
          <w:tab w:val="num" w:pos="1571"/>
          <w:tab w:val="left" w:leader="dot" w:pos="7920"/>
        </w:tabs>
        <w:ind w:left="1571"/>
        <w:jc w:val="both"/>
        <w:rPr>
          <w:rFonts w:ascii="Segoe UI" w:hAnsi="Segoe UI" w:cs="Segoe UI"/>
          <w:sz w:val="22"/>
          <w:szCs w:val="22"/>
          <w:lang w:val="es-PY"/>
        </w:rPr>
      </w:pPr>
      <w:r w:rsidRPr="00FA6997">
        <w:rPr>
          <w:rFonts w:ascii="Segoe UI" w:hAnsi="Segoe UI" w:cs="Segoe UI"/>
          <w:sz w:val="22"/>
          <w:szCs w:val="22"/>
          <w:lang w:val="es-PY"/>
        </w:rPr>
        <w:t>Aplicaci</w:t>
      </w:r>
      <w:r w:rsidR="00090BEE">
        <w:rPr>
          <w:rFonts w:ascii="Segoe UI" w:hAnsi="Segoe UI" w:cs="Segoe UI"/>
          <w:sz w:val="22"/>
          <w:szCs w:val="22"/>
          <w:lang w:val="es-PY"/>
        </w:rPr>
        <w:t>ón del SECI a la UCP MEC/BID</w:t>
      </w:r>
      <w:r w:rsidR="00090BEE">
        <w:rPr>
          <w:rFonts w:ascii="Segoe UI" w:hAnsi="Segoe UI" w:cs="Segoe UI"/>
          <w:sz w:val="22"/>
          <w:szCs w:val="22"/>
          <w:lang w:val="es-PY"/>
        </w:rPr>
        <w:tab/>
        <w:t xml:space="preserve"> 34</w:t>
      </w:r>
    </w:p>
    <w:p w:rsidR="001C5B03" w:rsidRPr="00FA6997" w:rsidRDefault="00864B31" w:rsidP="004266F3">
      <w:pPr>
        <w:pStyle w:val="ListParagraph"/>
        <w:numPr>
          <w:ilvl w:val="2"/>
          <w:numId w:val="2"/>
        </w:numPr>
        <w:tabs>
          <w:tab w:val="clear" w:pos="2880"/>
          <w:tab w:val="left" w:pos="1843"/>
          <w:tab w:val="left" w:leader="dot" w:pos="7920"/>
        </w:tabs>
        <w:ind w:left="1985"/>
        <w:contextualSpacing/>
        <w:jc w:val="both"/>
        <w:rPr>
          <w:rFonts w:ascii="Segoe UI" w:hAnsi="Segoe UI" w:cs="Segoe UI"/>
          <w:sz w:val="22"/>
          <w:szCs w:val="22"/>
          <w:lang w:val="es-PY"/>
        </w:rPr>
      </w:pPr>
      <w:r w:rsidRPr="00FA6997">
        <w:rPr>
          <w:rFonts w:ascii="Segoe UI" w:hAnsi="Segoe UI" w:cs="Segoe UI"/>
          <w:sz w:val="22"/>
          <w:szCs w:val="22"/>
          <w:lang w:val="es-PY"/>
        </w:rPr>
        <w:t>Capacidad de</w:t>
      </w:r>
      <w:r w:rsidR="00090BEE">
        <w:rPr>
          <w:rFonts w:ascii="Segoe UI" w:hAnsi="Segoe UI" w:cs="Segoe UI"/>
          <w:sz w:val="22"/>
          <w:szCs w:val="22"/>
          <w:lang w:val="es-PY"/>
        </w:rPr>
        <w:t xml:space="preserve"> Programación y Organización</w:t>
      </w:r>
      <w:r w:rsidR="00090BEE">
        <w:rPr>
          <w:rFonts w:ascii="Segoe UI" w:hAnsi="Segoe UI" w:cs="Segoe UI"/>
          <w:sz w:val="22"/>
          <w:szCs w:val="22"/>
          <w:lang w:val="es-PY"/>
        </w:rPr>
        <w:tab/>
        <w:t xml:space="preserve"> 34</w:t>
      </w:r>
    </w:p>
    <w:p w:rsidR="001C5B03" w:rsidRPr="00FA6997" w:rsidRDefault="00864B31" w:rsidP="004266F3">
      <w:pPr>
        <w:pStyle w:val="ListParagraph"/>
        <w:numPr>
          <w:ilvl w:val="3"/>
          <w:numId w:val="2"/>
        </w:numPr>
        <w:tabs>
          <w:tab w:val="clear" w:pos="4320"/>
          <w:tab w:val="left" w:pos="1985"/>
          <w:tab w:val="num" w:pos="2694"/>
          <w:tab w:val="left" w:leader="dot" w:pos="7920"/>
        </w:tabs>
        <w:ind w:left="2410" w:hanging="567"/>
        <w:contextualSpacing/>
        <w:rPr>
          <w:rFonts w:ascii="Segoe UI" w:hAnsi="Segoe UI" w:cs="Segoe UI"/>
          <w:sz w:val="22"/>
          <w:szCs w:val="22"/>
          <w:lang w:val="es-PY"/>
        </w:rPr>
      </w:pPr>
      <w:r w:rsidRPr="00FA6997">
        <w:rPr>
          <w:rFonts w:ascii="Segoe UI" w:hAnsi="Segoe UI" w:cs="Segoe UI"/>
          <w:sz w:val="22"/>
          <w:szCs w:val="22"/>
          <w:lang w:val="es-PY"/>
        </w:rPr>
        <w:t xml:space="preserve">Sistema de Programación de Componentes y </w:t>
      </w:r>
    </w:p>
    <w:p w:rsidR="001C5B03" w:rsidRPr="00FA6997" w:rsidRDefault="00864B31" w:rsidP="00BC3609">
      <w:pPr>
        <w:tabs>
          <w:tab w:val="left" w:pos="1985"/>
          <w:tab w:val="left" w:leader="dot" w:pos="7920"/>
        </w:tabs>
        <w:contextualSpacing/>
        <w:rPr>
          <w:rFonts w:ascii="Segoe UI" w:hAnsi="Segoe UI" w:cs="Segoe UI"/>
          <w:sz w:val="22"/>
          <w:szCs w:val="22"/>
          <w:lang w:val="es-PY"/>
        </w:rPr>
      </w:pPr>
      <w:r w:rsidRPr="00FA6997">
        <w:rPr>
          <w:rFonts w:ascii="Segoe UI" w:hAnsi="Segoe UI" w:cs="Segoe UI"/>
          <w:sz w:val="22"/>
          <w:szCs w:val="22"/>
          <w:lang w:val="es-PY"/>
        </w:rPr>
        <w:t xml:space="preserve">               </w:t>
      </w:r>
      <w:r w:rsidR="00090BEE">
        <w:rPr>
          <w:rFonts w:ascii="Segoe UI" w:hAnsi="Segoe UI" w:cs="Segoe UI"/>
          <w:sz w:val="22"/>
          <w:szCs w:val="22"/>
          <w:lang w:val="es-PY"/>
        </w:rPr>
        <w:t xml:space="preserve">                 Actividades</w:t>
      </w:r>
      <w:r w:rsidR="00090BEE">
        <w:rPr>
          <w:rFonts w:ascii="Segoe UI" w:hAnsi="Segoe UI" w:cs="Segoe UI"/>
          <w:sz w:val="22"/>
          <w:szCs w:val="22"/>
          <w:lang w:val="es-PY"/>
        </w:rPr>
        <w:tab/>
        <w:t xml:space="preserve"> 32</w:t>
      </w:r>
    </w:p>
    <w:p w:rsidR="001C5B03" w:rsidRPr="00FA6997" w:rsidRDefault="00864B31" w:rsidP="004266F3">
      <w:pPr>
        <w:pStyle w:val="ListParagraph"/>
        <w:numPr>
          <w:ilvl w:val="3"/>
          <w:numId w:val="2"/>
        </w:numPr>
        <w:tabs>
          <w:tab w:val="clear" w:pos="4320"/>
          <w:tab w:val="left" w:pos="1985"/>
          <w:tab w:val="num" w:pos="2694"/>
          <w:tab w:val="left" w:leader="dot" w:pos="7920"/>
        </w:tabs>
        <w:ind w:left="2410" w:hanging="567"/>
        <w:contextualSpacing/>
        <w:rPr>
          <w:rFonts w:ascii="Segoe UI" w:hAnsi="Segoe UI" w:cs="Segoe UI"/>
          <w:sz w:val="22"/>
          <w:szCs w:val="22"/>
          <w:lang w:val="es-PY"/>
        </w:rPr>
      </w:pPr>
      <w:r w:rsidRPr="00FA6997">
        <w:rPr>
          <w:rFonts w:ascii="Segoe UI" w:hAnsi="Segoe UI" w:cs="Segoe UI"/>
          <w:sz w:val="22"/>
          <w:szCs w:val="22"/>
          <w:lang w:val="es-PY"/>
        </w:rPr>
        <w:t>Sistema de</w:t>
      </w:r>
      <w:r w:rsidR="00090BEE">
        <w:rPr>
          <w:rFonts w:ascii="Segoe UI" w:hAnsi="Segoe UI" w:cs="Segoe UI"/>
          <w:sz w:val="22"/>
          <w:szCs w:val="22"/>
          <w:lang w:val="es-PY"/>
        </w:rPr>
        <w:t xml:space="preserve"> Organización Administrativa</w:t>
      </w:r>
      <w:r w:rsidR="00090BEE">
        <w:rPr>
          <w:rFonts w:ascii="Segoe UI" w:hAnsi="Segoe UI" w:cs="Segoe UI"/>
          <w:sz w:val="22"/>
          <w:szCs w:val="22"/>
          <w:lang w:val="es-PY"/>
        </w:rPr>
        <w:tab/>
        <w:t xml:space="preserve"> 35</w:t>
      </w:r>
    </w:p>
    <w:p w:rsidR="00F022A0" w:rsidRPr="00FA6997" w:rsidRDefault="00864B31" w:rsidP="004266F3">
      <w:pPr>
        <w:pStyle w:val="ListParagraph"/>
        <w:numPr>
          <w:ilvl w:val="2"/>
          <w:numId w:val="2"/>
        </w:numPr>
        <w:tabs>
          <w:tab w:val="clear" w:pos="2880"/>
          <w:tab w:val="left" w:pos="1843"/>
          <w:tab w:val="left" w:leader="dot" w:pos="7920"/>
        </w:tabs>
        <w:ind w:left="1985"/>
        <w:contextualSpacing/>
        <w:jc w:val="both"/>
        <w:rPr>
          <w:rFonts w:ascii="Segoe UI" w:hAnsi="Segoe UI" w:cs="Segoe UI"/>
          <w:sz w:val="22"/>
          <w:szCs w:val="22"/>
          <w:lang w:val="es-PY"/>
        </w:rPr>
      </w:pPr>
      <w:r w:rsidRPr="00FA6997">
        <w:rPr>
          <w:rFonts w:ascii="Segoe UI" w:hAnsi="Segoe UI" w:cs="Segoe UI"/>
          <w:sz w:val="22"/>
          <w:szCs w:val="22"/>
          <w:lang w:val="es-PY"/>
        </w:rPr>
        <w:t xml:space="preserve">Capacidad de ejecución de las actividades programadas y </w:t>
      </w:r>
    </w:p>
    <w:p w:rsidR="001C5B03" w:rsidRPr="00FA6997" w:rsidRDefault="00864B31" w:rsidP="00F022A0">
      <w:pPr>
        <w:pStyle w:val="ListParagraph"/>
        <w:tabs>
          <w:tab w:val="left" w:pos="1843"/>
          <w:tab w:val="left" w:leader="dot" w:pos="7920"/>
        </w:tabs>
        <w:ind w:left="1843"/>
        <w:contextualSpacing/>
        <w:jc w:val="both"/>
        <w:rPr>
          <w:rFonts w:ascii="Segoe UI" w:hAnsi="Segoe UI" w:cs="Segoe UI"/>
          <w:sz w:val="22"/>
          <w:szCs w:val="22"/>
          <w:lang w:val="es-PY"/>
        </w:rPr>
      </w:pPr>
      <w:r w:rsidRPr="00FA6997">
        <w:rPr>
          <w:rFonts w:ascii="Segoe UI" w:hAnsi="Segoe UI" w:cs="Segoe UI"/>
          <w:sz w:val="22"/>
          <w:szCs w:val="22"/>
          <w:lang w:val="es-PY"/>
        </w:rPr>
        <w:t>organizadas</w:t>
      </w:r>
      <w:r w:rsidRPr="00FA6997">
        <w:rPr>
          <w:rFonts w:ascii="Segoe UI" w:hAnsi="Segoe UI" w:cs="Segoe UI"/>
          <w:sz w:val="22"/>
          <w:szCs w:val="22"/>
          <w:lang w:val="es-PY"/>
        </w:rPr>
        <w:tab/>
        <w:t xml:space="preserve"> 3</w:t>
      </w:r>
      <w:r w:rsidR="00090BEE">
        <w:rPr>
          <w:rFonts w:ascii="Segoe UI" w:hAnsi="Segoe UI" w:cs="Segoe UI"/>
          <w:sz w:val="22"/>
          <w:szCs w:val="22"/>
          <w:lang w:val="es-PY"/>
        </w:rPr>
        <w:t>9</w:t>
      </w:r>
    </w:p>
    <w:p w:rsidR="001C5B03" w:rsidRPr="00FA6997" w:rsidRDefault="00864B31" w:rsidP="004266F3">
      <w:pPr>
        <w:pStyle w:val="ListParagraph"/>
        <w:numPr>
          <w:ilvl w:val="3"/>
          <w:numId w:val="2"/>
        </w:numPr>
        <w:tabs>
          <w:tab w:val="clear" w:pos="4320"/>
          <w:tab w:val="left" w:pos="1985"/>
          <w:tab w:val="num" w:pos="2694"/>
          <w:tab w:val="left" w:leader="dot" w:pos="7920"/>
        </w:tabs>
        <w:ind w:left="2410" w:hanging="567"/>
        <w:contextualSpacing/>
        <w:rPr>
          <w:rFonts w:ascii="Segoe UI" w:hAnsi="Segoe UI" w:cs="Segoe UI"/>
          <w:sz w:val="22"/>
          <w:szCs w:val="22"/>
          <w:lang w:val="es-PY"/>
        </w:rPr>
      </w:pPr>
      <w:r w:rsidRPr="00FA6997">
        <w:rPr>
          <w:rFonts w:ascii="Segoe UI" w:hAnsi="Segoe UI" w:cs="Segoe UI"/>
          <w:sz w:val="22"/>
          <w:szCs w:val="22"/>
          <w:lang w:val="es-PY"/>
        </w:rPr>
        <w:t>Sistema d</w:t>
      </w:r>
      <w:r w:rsidR="00090BEE">
        <w:rPr>
          <w:rFonts w:ascii="Segoe UI" w:hAnsi="Segoe UI" w:cs="Segoe UI"/>
          <w:sz w:val="22"/>
          <w:szCs w:val="22"/>
          <w:lang w:val="es-PY"/>
        </w:rPr>
        <w:t>e Administración de Personal</w:t>
      </w:r>
      <w:r w:rsidR="00090BEE">
        <w:rPr>
          <w:rFonts w:ascii="Segoe UI" w:hAnsi="Segoe UI" w:cs="Segoe UI"/>
          <w:sz w:val="22"/>
          <w:szCs w:val="22"/>
          <w:lang w:val="es-PY"/>
        </w:rPr>
        <w:tab/>
        <w:t xml:space="preserve"> 40</w:t>
      </w:r>
    </w:p>
    <w:p w:rsidR="001C5B03" w:rsidRPr="00FA6997" w:rsidRDefault="00864B31" w:rsidP="004266F3">
      <w:pPr>
        <w:pStyle w:val="ListParagraph"/>
        <w:numPr>
          <w:ilvl w:val="3"/>
          <w:numId w:val="2"/>
        </w:numPr>
        <w:tabs>
          <w:tab w:val="clear" w:pos="4320"/>
          <w:tab w:val="left" w:pos="1985"/>
          <w:tab w:val="num" w:pos="2694"/>
          <w:tab w:val="left" w:leader="dot" w:pos="7920"/>
        </w:tabs>
        <w:ind w:left="2410" w:hanging="567"/>
        <w:contextualSpacing/>
        <w:rPr>
          <w:rFonts w:ascii="Segoe UI" w:hAnsi="Segoe UI" w:cs="Segoe UI"/>
          <w:sz w:val="22"/>
          <w:szCs w:val="22"/>
          <w:lang w:val="es-PY"/>
        </w:rPr>
      </w:pPr>
      <w:r w:rsidRPr="00FA6997">
        <w:rPr>
          <w:rFonts w:ascii="Segoe UI" w:hAnsi="Segoe UI" w:cs="Segoe UI"/>
          <w:sz w:val="22"/>
          <w:szCs w:val="22"/>
          <w:lang w:val="es-PY"/>
        </w:rPr>
        <w:t>Sistema de Administ</w:t>
      </w:r>
      <w:r w:rsidR="00090BEE">
        <w:rPr>
          <w:rFonts w:ascii="Segoe UI" w:hAnsi="Segoe UI" w:cs="Segoe UI"/>
          <w:sz w:val="22"/>
          <w:szCs w:val="22"/>
          <w:lang w:val="es-PY"/>
        </w:rPr>
        <w:t>ración de Bienes y Servicios</w:t>
      </w:r>
      <w:r w:rsidR="00090BEE">
        <w:rPr>
          <w:rFonts w:ascii="Segoe UI" w:hAnsi="Segoe UI" w:cs="Segoe UI"/>
          <w:sz w:val="22"/>
          <w:szCs w:val="22"/>
          <w:lang w:val="es-PY"/>
        </w:rPr>
        <w:tab/>
        <w:t xml:space="preserve"> 41</w:t>
      </w:r>
    </w:p>
    <w:p w:rsidR="001C5B03" w:rsidRPr="00FA6997" w:rsidRDefault="00864B31" w:rsidP="004266F3">
      <w:pPr>
        <w:pStyle w:val="ListParagraph"/>
        <w:numPr>
          <w:ilvl w:val="3"/>
          <w:numId w:val="2"/>
        </w:numPr>
        <w:tabs>
          <w:tab w:val="clear" w:pos="4320"/>
          <w:tab w:val="left" w:pos="1985"/>
          <w:tab w:val="num" w:pos="2694"/>
          <w:tab w:val="left" w:leader="dot" w:pos="7920"/>
        </w:tabs>
        <w:ind w:left="2410" w:hanging="567"/>
        <w:contextualSpacing/>
        <w:rPr>
          <w:rFonts w:ascii="Segoe UI" w:hAnsi="Segoe UI" w:cs="Segoe UI"/>
          <w:sz w:val="22"/>
          <w:szCs w:val="22"/>
          <w:lang w:val="es-PY"/>
        </w:rPr>
      </w:pPr>
      <w:r w:rsidRPr="00FA6997">
        <w:rPr>
          <w:rFonts w:ascii="Segoe UI" w:hAnsi="Segoe UI" w:cs="Segoe UI"/>
          <w:sz w:val="22"/>
          <w:szCs w:val="22"/>
          <w:lang w:val="es-PY"/>
        </w:rPr>
        <w:t xml:space="preserve">Sistema </w:t>
      </w:r>
      <w:r w:rsidR="00090BEE">
        <w:rPr>
          <w:rFonts w:ascii="Segoe UI" w:hAnsi="Segoe UI" w:cs="Segoe UI"/>
          <w:sz w:val="22"/>
          <w:szCs w:val="22"/>
          <w:lang w:val="es-PY"/>
        </w:rPr>
        <w:t>de Administración Financiera</w:t>
      </w:r>
      <w:r w:rsidR="00090BEE">
        <w:rPr>
          <w:rFonts w:ascii="Segoe UI" w:hAnsi="Segoe UI" w:cs="Segoe UI"/>
          <w:sz w:val="22"/>
          <w:szCs w:val="22"/>
          <w:lang w:val="es-PY"/>
        </w:rPr>
        <w:tab/>
        <w:t xml:space="preserve"> 44</w:t>
      </w:r>
    </w:p>
    <w:p w:rsidR="001C5B03" w:rsidRPr="00FA6997" w:rsidRDefault="00090BEE" w:rsidP="004266F3">
      <w:pPr>
        <w:pStyle w:val="ListParagraph"/>
        <w:numPr>
          <w:ilvl w:val="2"/>
          <w:numId w:val="2"/>
        </w:numPr>
        <w:tabs>
          <w:tab w:val="clear" w:pos="2880"/>
          <w:tab w:val="left" w:pos="1843"/>
          <w:tab w:val="left" w:leader="dot" w:pos="7920"/>
        </w:tabs>
        <w:ind w:left="1985"/>
        <w:contextualSpacing/>
        <w:jc w:val="both"/>
        <w:rPr>
          <w:rFonts w:ascii="Segoe UI" w:hAnsi="Segoe UI" w:cs="Segoe UI"/>
          <w:sz w:val="22"/>
          <w:szCs w:val="22"/>
          <w:lang w:val="es-PY"/>
        </w:rPr>
      </w:pPr>
      <w:r>
        <w:rPr>
          <w:rFonts w:ascii="Segoe UI" w:hAnsi="Segoe UI" w:cs="Segoe UI"/>
          <w:sz w:val="22"/>
          <w:szCs w:val="22"/>
          <w:lang w:val="es-PY"/>
        </w:rPr>
        <w:t>Capacidad de Control</w:t>
      </w:r>
      <w:r>
        <w:rPr>
          <w:rFonts w:ascii="Segoe UI" w:hAnsi="Segoe UI" w:cs="Segoe UI"/>
          <w:sz w:val="22"/>
          <w:szCs w:val="22"/>
          <w:lang w:val="es-PY"/>
        </w:rPr>
        <w:tab/>
        <w:t xml:space="preserve"> 47</w:t>
      </w:r>
    </w:p>
    <w:p w:rsidR="001C5B03" w:rsidRPr="00FA6997" w:rsidRDefault="00090BEE" w:rsidP="004266F3">
      <w:pPr>
        <w:pStyle w:val="ListParagraph"/>
        <w:numPr>
          <w:ilvl w:val="3"/>
          <w:numId w:val="2"/>
        </w:numPr>
        <w:tabs>
          <w:tab w:val="clear" w:pos="4320"/>
          <w:tab w:val="left" w:pos="1985"/>
          <w:tab w:val="num" w:pos="2694"/>
          <w:tab w:val="left" w:leader="dot" w:pos="7920"/>
        </w:tabs>
        <w:ind w:left="2410" w:hanging="567"/>
        <w:contextualSpacing/>
        <w:rPr>
          <w:rFonts w:ascii="Segoe UI" w:hAnsi="Segoe UI" w:cs="Segoe UI"/>
          <w:sz w:val="22"/>
          <w:szCs w:val="22"/>
          <w:lang w:val="es-PY"/>
        </w:rPr>
      </w:pPr>
      <w:r>
        <w:rPr>
          <w:rFonts w:ascii="Segoe UI" w:hAnsi="Segoe UI" w:cs="Segoe UI"/>
          <w:sz w:val="22"/>
          <w:szCs w:val="22"/>
          <w:lang w:val="es-PY"/>
        </w:rPr>
        <w:t>Sistema de Control Interno</w:t>
      </w:r>
      <w:r>
        <w:rPr>
          <w:rFonts w:ascii="Segoe UI" w:hAnsi="Segoe UI" w:cs="Segoe UI"/>
          <w:sz w:val="22"/>
          <w:szCs w:val="22"/>
          <w:lang w:val="es-PY"/>
        </w:rPr>
        <w:tab/>
        <w:t xml:space="preserve"> 47</w:t>
      </w:r>
    </w:p>
    <w:p w:rsidR="001C5B03" w:rsidRPr="00FA6997" w:rsidRDefault="00090BEE" w:rsidP="004266F3">
      <w:pPr>
        <w:pStyle w:val="ListParagraph"/>
        <w:numPr>
          <w:ilvl w:val="3"/>
          <w:numId w:val="2"/>
        </w:numPr>
        <w:tabs>
          <w:tab w:val="clear" w:pos="4320"/>
          <w:tab w:val="left" w:pos="1985"/>
          <w:tab w:val="num" w:pos="2694"/>
          <w:tab w:val="left" w:leader="dot" w:pos="7920"/>
        </w:tabs>
        <w:ind w:left="2410" w:hanging="567"/>
        <w:contextualSpacing/>
        <w:rPr>
          <w:rFonts w:ascii="Segoe UI" w:hAnsi="Segoe UI" w:cs="Segoe UI"/>
          <w:sz w:val="22"/>
          <w:szCs w:val="22"/>
          <w:lang w:val="es-PY"/>
        </w:rPr>
      </w:pPr>
      <w:r>
        <w:rPr>
          <w:rFonts w:ascii="Segoe UI" w:hAnsi="Segoe UI" w:cs="Segoe UI"/>
          <w:sz w:val="22"/>
          <w:szCs w:val="22"/>
          <w:lang w:val="es-PY"/>
        </w:rPr>
        <w:t xml:space="preserve"> Sistema de Control Externo</w:t>
      </w:r>
      <w:r>
        <w:rPr>
          <w:rFonts w:ascii="Segoe UI" w:hAnsi="Segoe UI" w:cs="Segoe UI"/>
          <w:sz w:val="22"/>
          <w:szCs w:val="22"/>
          <w:lang w:val="es-PY"/>
        </w:rPr>
        <w:tab/>
        <w:t xml:space="preserve"> 49</w:t>
      </w:r>
    </w:p>
    <w:p w:rsidR="00A8085C" w:rsidRPr="00FA6997" w:rsidRDefault="00FA6997" w:rsidP="00DB608D">
      <w:pPr>
        <w:numPr>
          <w:ilvl w:val="0"/>
          <w:numId w:val="1"/>
        </w:numPr>
        <w:tabs>
          <w:tab w:val="clear" w:pos="3582"/>
          <w:tab w:val="num" w:pos="1080"/>
          <w:tab w:val="left" w:leader="dot" w:pos="7920"/>
        </w:tabs>
        <w:spacing w:before="240" w:after="240"/>
        <w:ind w:left="839" w:hanging="482"/>
        <w:jc w:val="both"/>
        <w:rPr>
          <w:rFonts w:ascii="Segoe UI" w:hAnsi="Segoe UI" w:cs="Segoe UI"/>
          <w:sz w:val="22"/>
          <w:szCs w:val="22"/>
          <w:lang w:val="es-PY"/>
        </w:rPr>
      </w:pPr>
      <w:r w:rsidRPr="00FA6997">
        <w:rPr>
          <w:rFonts w:ascii="Segoe UI" w:hAnsi="Segoe UI" w:cs="Segoe UI"/>
          <w:sz w:val="22"/>
          <w:szCs w:val="22"/>
          <w:lang w:val="es-PY"/>
        </w:rPr>
        <w:t>Esquema de Ejecución propuesto para la nueva operación</w:t>
      </w:r>
      <w:r w:rsidR="00ED4D65" w:rsidRPr="00FA6997">
        <w:rPr>
          <w:rFonts w:ascii="Segoe UI" w:hAnsi="Segoe UI" w:cs="Segoe UI"/>
          <w:sz w:val="22"/>
          <w:szCs w:val="22"/>
          <w:lang w:val="es-PY"/>
        </w:rPr>
        <w:t xml:space="preserve"> </w:t>
      </w:r>
      <w:r w:rsidR="00090BEE">
        <w:rPr>
          <w:rFonts w:ascii="Segoe UI" w:hAnsi="Segoe UI" w:cs="Segoe UI"/>
          <w:sz w:val="22"/>
          <w:szCs w:val="22"/>
          <w:lang w:val="es-PY"/>
        </w:rPr>
        <w:tab/>
        <w:t xml:space="preserve"> 50</w:t>
      </w:r>
    </w:p>
    <w:p w:rsidR="00A84A86" w:rsidRPr="00FA6997" w:rsidRDefault="00A84A86" w:rsidP="004266F3">
      <w:pPr>
        <w:pStyle w:val="ListParagraph"/>
        <w:numPr>
          <w:ilvl w:val="0"/>
          <w:numId w:val="2"/>
        </w:numPr>
        <w:tabs>
          <w:tab w:val="left" w:leader="dot" w:pos="7920"/>
        </w:tabs>
        <w:jc w:val="both"/>
        <w:rPr>
          <w:rFonts w:ascii="Segoe UI" w:hAnsi="Segoe UI" w:cs="Segoe UI"/>
          <w:vanish/>
          <w:sz w:val="22"/>
          <w:szCs w:val="22"/>
          <w:lang w:val="es-PY"/>
        </w:rPr>
      </w:pPr>
    </w:p>
    <w:p w:rsidR="00ED4D65" w:rsidRDefault="00ED4D65" w:rsidP="0083138C">
      <w:pPr>
        <w:rPr>
          <w:rFonts w:ascii="Segoe UI" w:hAnsi="Segoe UI" w:cs="Segoe UI"/>
          <w:b/>
          <w:sz w:val="22"/>
          <w:szCs w:val="22"/>
        </w:rPr>
      </w:pPr>
    </w:p>
    <w:p w:rsidR="0053083E" w:rsidRDefault="0053083E" w:rsidP="0083138C">
      <w:pPr>
        <w:rPr>
          <w:rFonts w:ascii="Segoe UI" w:hAnsi="Segoe UI" w:cs="Segoe UI"/>
          <w:b/>
          <w:sz w:val="22"/>
          <w:szCs w:val="22"/>
        </w:rPr>
      </w:pPr>
    </w:p>
    <w:p w:rsidR="0053083E" w:rsidRDefault="0053083E" w:rsidP="0083138C">
      <w:pPr>
        <w:rPr>
          <w:rFonts w:ascii="Segoe UI" w:hAnsi="Segoe UI" w:cs="Segoe UI"/>
          <w:b/>
          <w:sz w:val="22"/>
          <w:szCs w:val="22"/>
        </w:rPr>
      </w:pPr>
    </w:p>
    <w:p w:rsidR="0053083E" w:rsidRDefault="0053083E" w:rsidP="0083138C">
      <w:pPr>
        <w:rPr>
          <w:rFonts w:ascii="Segoe UI" w:hAnsi="Segoe UI" w:cs="Segoe UI"/>
          <w:b/>
          <w:sz w:val="22"/>
          <w:szCs w:val="22"/>
        </w:rPr>
      </w:pPr>
    </w:p>
    <w:p w:rsidR="0053083E" w:rsidRPr="00FA6997" w:rsidRDefault="0053083E" w:rsidP="0083138C">
      <w:pPr>
        <w:rPr>
          <w:rFonts w:ascii="Segoe UI" w:hAnsi="Segoe UI" w:cs="Segoe UI"/>
          <w:b/>
          <w:sz w:val="22"/>
          <w:szCs w:val="22"/>
        </w:rPr>
      </w:pPr>
    </w:p>
    <w:p w:rsidR="00ED4D65" w:rsidRPr="00FA6997" w:rsidRDefault="00ED4D65" w:rsidP="0083138C">
      <w:pPr>
        <w:rPr>
          <w:rFonts w:ascii="Segoe UI" w:hAnsi="Segoe UI" w:cs="Segoe UI"/>
          <w:b/>
          <w:sz w:val="22"/>
          <w:szCs w:val="22"/>
        </w:rPr>
      </w:pPr>
    </w:p>
    <w:p w:rsidR="00A84A86" w:rsidRPr="00FA6997" w:rsidRDefault="00864B31" w:rsidP="0083138C">
      <w:pPr>
        <w:rPr>
          <w:rFonts w:ascii="Segoe UI" w:hAnsi="Segoe UI" w:cs="Segoe UI"/>
          <w:b/>
          <w:sz w:val="22"/>
          <w:szCs w:val="22"/>
        </w:rPr>
      </w:pPr>
      <w:r w:rsidRPr="00FA6997">
        <w:rPr>
          <w:rFonts w:ascii="Segoe UI" w:hAnsi="Segoe UI" w:cs="Segoe UI"/>
          <w:b/>
          <w:sz w:val="22"/>
          <w:szCs w:val="22"/>
        </w:rPr>
        <w:lastRenderedPageBreak/>
        <w:t>Siglas y Abreviaciones</w:t>
      </w:r>
    </w:p>
    <w:p w:rsidR="00A84A86" w:rsidRPr="00FA6997" w:rsidRDefault="00A84A86" w:rsidP="0083138C">
      <w:pPr>
        <w:rPr>
          <w:rFonts w:ascii="Segoe UI" w:hAnsi="Segoe UI" w:cs="Segoe UI"/>
          <w:sz w:val="20"/>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4"/>
        <w:gridCol w:w="6850"/>
        <w:gridCol w:w="640"/>
      </w:tblGrid>
      <w:tr w:rsidR="00726F14" w:rsidRPr="00FA6997" w:rsidTr="00165AAD">
        <w:tc>
          <w:tcPr>
            <w:tcW w:w="1374" w:type="dxa"/>
          </w:tcPr>
          <w:p w:rsidR="00726F14" w:rsidRPr="00FA6997" w:rsidRDefault="00864B31" w:rsidP="0083138C">
            <w:pPr>
              <w:rPr>
                <w:rFonts w:ascii="Segoe UI" w:hAnsi="Segoe UI" w:cs="Segoe UI"/>
                <w:sz w:val="20"/>
              </w:rPr>
            </w:pPr>
            <w:r w:rsidRPr="00FA6997">
              <w:rPr>
                <w:rFonts w:ascii="Segoe UI" w:hAnsi="Segoe UI" w:cs="Segoe UI"/>
                <w:sz w:val="20"/>
              </w:rPr>
              <w:t>ACE</w:t>
            </w:r>
          </w:p>
        </w:tc>
        <w:tc>
          <w:tcPr>
            <w:tcW w:w="6850" w:type="dxa"/>
          </w:tcPr>
          <w:p w:rsidR="00726F14" w:rsidRPr="00FA6997" w:rsidRDefault="00864B31" w:rsidP="0083138C">
            <w:pPr>
              <w:rPr>
                <w:rFonts w:ascii="Segoe UI" w:hAnsi="Segoe UI" w:cs="Segoe UI"/>
                <w:sz w:val="20"/>
              </w:rPr>
            </w:pPr>
            <w:r w:rsidRPr="00FA6997">
              <w:rPr>
                <w:rFonts w:ascii="Segoe UI" w:hAnsi="Segoe UI" w:cs="Segoe UI"/>
                <w:sz w:val="20"/>
              </w:rPr>
              <w:t>Asociación de Cooperación Escolar</w:t>
            </w:r>
          </w:p>
        </w:tc>
        <w:tc>
          <w:tcPr>
            <w:tcW w:w="640" w:type="dxa"/>
          </w:tcPr>
          <w:p w:rsidR="00726F14" w:rsidRPr="00FA6997" w:rsidRDefault="00726F14" w:rsidP="00A84A86">
            <w:pPr>
              <w:jc w:val="right"/>
              <w:rPr>
                <w:rFonts w:ascii="Segoe UI" w:hAnsi="Segoe UI" w:cs="Segoe UI"/>
                <w:sz w:val="20"/>
              </w:rPr>
            </w:pPr>
          </w:p>
        </w:tc>
      </w:tr>
      <w:tr w:rsidR="005D2B8B" w:rsidRPr="00FA6997" w:rsidTr="00165AAD">
        <w:tc>
          <w:tcPr>
            <w:tcW w:w="1374" w:type="dxa"/>
          </w:tcPr>
          <w:p w:rsidR="005D2B8B" w:rsidRPr="00FA6997" w:rsidRDefault="00864B31" w:rsidP="0083138C">
            <w:pPr>
              <w:rPr>
                <w:rFonts w:ascii="Segoe UI" w:hAnsi="Segoe UI" w:cs="Segoe UI"/>
                <w:sz w:val="20"/>
              </w:rPr>
            </w:pPr>
            <w:r w:rsidRPr="00FA6997">
              <w:rPr>
                <w:rFonts w:ascii="Segoe UI" w:hAnsi="Segoe UI" w:cs="Segoe UI"/>
                <w:sz w:val="20"/>
              </w:rPr>
              <w:t>AFD</w:t>
            </w:r>
          </w:p>
        </w:tc>
        <w:tc>
          <w:tcPr>
            <w:tcW w:w="6850" w:type="dxa"/>
          </w:tcPr>
          <w:p w:rsidR="005D2B8B" w:rsidRPr="00FA6997" w:rsidRDefault="00864B31" w:rsidP="0083138C">
            <w:pPr>
              <w:rPr>
                <w:rFonts w:ascii="Segoe UI" w:hAnsi="Segoe UI" w:cs="Segoe UI"/>
                <w:sz w:val="20"/>
              </w:rPr>
            </w:pPr>
            <w:r w:rsidRPr="00FA6997">
              <w:rPr>
                <w:rFonts w:ascii="Segoe UI" w:hAnsi="Segoe UI" w:cs="Segoe UI"/>
                <w:sz w:val="20"/>
              </w:rPr>
              <w:t>Agencia Financiera del Desarrollo</w:t>
            </w:r>
          </w:p>
        </w:tc>
        <w:tc>
          <w:tcPr>
            <w:tcW w:w="640" w:type="dxa"/>
          </w:tcPr>
          <w:p w:rsidR="005D2B8B" w:rsidRPr="00FA6997" w:rsidRDefault="005D2B8B" w:rsidP="00A84A86">
            <w:pPr>
              <w:jc w:val="right"/>
              <w:rPr>
                <w:rFonts w:ascii="Segoe UI" w:hAnsi="Segoe UI" w:cs="Segoe UI"/>
                <w:sz w:val="20"/>
              </w:rPr>
            </w:pPr>
          </w:p>
        </w:tc>
      </w:tr>
      <w:tr w:rsidR="000A0B84" w:rsidRPr="00FA6997" w:rsidTr="00165AAD">
        <w:tc>
          <w:tcPr>
            <w:tcW w:w="1374" w:type="dxa"/>
          </w:tcPr>
          <w:p w:rsidR="000A0B84" w:rsidRPr="00FA6997" w:rsidRDefault="00864B31" w:rsidP="004A67F7">
            <w:pPr>
              <w:rPr>
                <w:rFonts w:ascii="Segoe UI" w:hAnsi="Segoe UI" w:cs="Segoe UI"/>
                <w:sz w:val="20"/>
              </w:rPr>
            </w:pPr>
            <w:r w:rsidRPr="00FA6997">
              <w:rPr>
                <w:rFonts w:ascii="Segoe UI" w:hAnsi="Segoe UI" w:cs="Segoe UI"/>
                <w:sz w:val="20"/>
              </w:rPr>
              <w:t>BID</w:t>
            </w:r>
          </w:p>
        </w:tc>
        <w:tc>
          <w:tcPr>
            <w:tcW w:w="6850" w:type="dxa"/>
          </w:tcPr>
          <w:p w:rsidR="000A0B84" w:rsidRPr="00FA6997" w:rsidRDefault="00864B31" w:rsidP="004A67F7">
            <w:pPr>
              <w:rPr>
                <w:rFonts w:ascii="Segoe UI" w:hAnsi="Segoe UI" w:cs="Segoe UI"/>
                <w:sz w:val="20"/>
              </w:rPr>
            </w:pPr>
            <w:r w:rsidRPr="00FA6997">
              <w:rPr>
                <w:rFonts w:ascii="Segoe UI" w:hAnsi="Segoe UI" w:cs="Segoe UI"/>
                <w:sz w:val="20"/>
              </w:rPr>
              <w:t>Banco Interamericano de Desarrollo</w:t>
            </w:r>
          </w:p>
        </w:tc>
        <w:tc>
          <w:tcPr>
            <w:tcW w:w="640" w:type="dxa"/>
          </w:tcPr>
          <w:p w:rsidR="000A0B84" w:rsidRPr="00FA6997" w:rsidRDefault="000A0B84" w:rsidP="00A84A86">
            <w:pPr>
              <w:jc w:val="right"/>
              <w:rPr>
                <w:rFonts w:ascii="Segoe UI" w:hAnsi="Segoe UI" w:cs="Segoe UI"/>
                <w:sz w:val="20"/>
              </w:rPr>
            </w:pPr>
          </w:p>
        </w:tc>
      </w:tr>
      <w:tr w:rsidR="00A84A86" w:rsidRPr="00FA6997" w:rsidTr="00165AAD">
        <w:tc>
          <w:tcPr>
            <w:tcW w:w="1374" w:type="dxa"/>
          </w:tcPr>
          <w:p w:rsidR="00A84A86" w:rsidRPr="00FA6997" w:rsidRDefault="00864B31" w:rsidP="0083138C">
            <w:pPr>
              <w:rPr>
                <w:rFonts w:ascii="Segoe UI" w:hAnsi="Segoe UI" w:cs="Segoe UI"/>
                <w:sz w:val="20"/>
              </w:rPr>
            </w:pPr>
            <w:r w:rsidRPr="00FA6997">
              <w:rPr>
                <w:rFonts w:ascii="Segoe UI" w:hAnsi="Segoe UI" w:cs="Segoe UI"/>
                <w:sz w:val="20"/>
              </w:rPr>
              <w:t>BM</w:t>
            </w:r>
          </w:p>
        </w:tc>
        <w:tc>
          <w:tcPr>
            <w:tcW w:w="6850" w:type="dxa"/>
          </w:tcPr>
          <w:p w:rsidR="00A84A86" w:rsidRPr="00FA6997" w:rsidRDefault="00864B31" w:rsidP="0083138C">
            <w:pPr>
              <w:rPr>
                <w:rFonts w:ascii="Segoe UI" w:hAnsi="Segoe UI" w:cs="Segoe UI"/>
                <w:sz w:val="20"/>
              </w:rPr>
            </w:pPr>
            <w:r w:rsidRPr="00FA6997">
              <w:rPr>
                <w:rFonts w:ascii="Segoe UI" w:hAnsi="Segoe UI" w:cs="Segoe UI"/>
                <w:sz w:val="20"/>
              </w:rPr>
              <w:t>Banco Mundial</w:t>
            </w:r>
          </w:p>
        </w:tc>
        <w:tc>
          <w:tcPr>
            <w:tcW w:w="640" w:type="dxa"/>
          </w:tcPr>
          <w:p w:rsidR="00A84A86" w:rsidRPr="00FA6997" w:rsidRDefault="00A84A86" w:rsidP="00A84A86">
            <w:pPr>
              <w:jc w:val="right"/>
              <w:rPr>
                <w:rFonts w:ascii="Segoe UI" w:hAnsi="Segoe UI" w:cs="Segoe UI"/>
                <w:sz w:val="20"/>
              </w:rPr>
            </w:pPr>
          </w:p>
        </w:tc>
      </w:tr>
      <w:tr w:rsidR="00DF186C" w:rsidRPr="00FA6997" w:rsidTr="00165AAD">
        <w:tc>
          <w:tcPr>
            <w:tcW w:w="1374" w:type="dxa"/>
          </w:tcPr>
          <w:p w:rsidR="00DF186C" w:rsidRPr="00FA6997" w:rsidRDefault="00864B31" w:rsidP="0083138C">
            <w:pPr>
              <w:rPr>
                <w:rFonts w:ascii="Segoe UI" w:hAnsi="Segoe UI" w:cs="Segoe UI"/>
                <w:sz w:val="20"/>
              </w:rPr>
            </w:pPr>
            <w:r w:rsidRPr="00FA6997">
              <w:rPr>
                <w:rFonts w:ascii="Segoe UI" w:hAnsi="Segoe UI" w:cs="Segoe UI"/>
                <w:sz w:val="20"/>
              </w:rPr>
              <w:t>CD</w:t>
            </w:r>
          </w:p>
        </w:tc>
        <w:tc>
          <w:tcPr>
            <w:tcW w:w="6850" w:type="dxa"/>
          </w:tcPr>
          <w:p w:rsidR="00DF186C" w:rsidRPr="00FA6997" w:rsidRDefault="00864B31" w:rsidP="0083138C">
            <w:pPr>
              <w:rPr>
                <w:rFonts w:ascii="Segoe UI" w:hAnsi="Segoe UI" w:cs="Segoe UI"/>
                <w:sz w:val="20"/>
              </w:rPr>
            </w:pPr>
            <w:r w:rsidRPr="00FA6997">
              <w:rPr>
                <w:rFonts w:ascii="Segoe UI" w:hAnsi="Segoe UI" w:cs="Segoe UI"/>
                <w:sz w:val="20"/>
              </w:rPr>
              <w:t>Consejo Directivo del Programa Escuela Viva II</w:t>
            </w:r>
          </w:p>
        </w:tc>
        <w:tc>
          <w:tcPr>
            <w:tcW w:w="640" w:type="dxa"/>
          </w:tcPr>
          <w:p w:rsidR="00DF186C" w:rsidRPr="00FA6997" w:rsidRDefault="00DF186C" w:rsidP="00A84A86">
            <w:pPr>
              <w:jc w:val="right"/>
              <w:rPr>
                <w:rFonts w:ascii="Segoe UI" w:hAnsi="Segoe UI" w:cs="Segoe UI"/>
                <w:sz w:val="20"/>
              </w:rPr>
            </w:pPr>
          </w:p>
        </w:tc>
      </w:tr>
      <w:tr w:rsidR="000A0B84" w:rsidRPr="00FA6997" w:rsidTr="00165AAD">
        <w:tc>
          <w:tcPr>
            <w:tcW w:w="1374" w:type="dxa"/>
          </w:tcPr>
          <w:p w:rsidR="000A0B84" w:rsidRPr="00FA6997" w:rsidRDefault="00864B31" w:rsidP="004A67F7">
            <w:pPr>
              <w:rPr>
                <w:rFonts w:ascii="Segoe UI" w:hAnsi="Segoe UI" w:cs="Segoe UI"/>
                <w:sz w:val="20"/>
              </w:rPr>
            </w:pPr>
            <w:r w:rsidRPr="00FA6997">
              <w:rPr>
                <w:rFonts w:ascii="Segoe UI" w:hAnsi="Segoe UI" w:cs="Segoe UI"/>
                <w:sz w:val="20"/>
              </w:rPr>
              <w:t>COSO</w:t>
            </w:r>
          </w:p>
        </w:tc>
        <w:tc>
          <w:tcPr>
            <w:tcW w:w="6850" w:type="dxa"/>
          </w:tcPr>
          <w:p w:rsidR="000A0B84" w:rsidRPr="00FA6997" w:rsidRDefault="00864B31" w:rsidP="004A67F7">
            <w:pPr>
              <w:rPr>
                <w:rFonts w:ascii="Segoe UI" w:hAnsi="Segoe UI" w:cs="Segoe UI"/>
                <w:sz w:val="20"/>
              </w:rPr>
            </w:pPr>
            <w:r w:rsidRPr="00FA6997">
              <w:rPr>
                <w:rFonts w:ascii="Segoe UI" w:hAnsi="Segoe UI" w:cs="Segoe UI"/>
                <w:sz w:val="20"/>
              </w:rPr>
              <w:t>Committee of Sponsoring Organizations</w:t>
            </w:r>
          </w:p>
        </w:tc>
        <w:tc>
          <w:tcPr>
            <w:tcW w:w="640" w:type="dxa"/>
          </w:tcPr>
          <w:p w:rsidR="000A0B84" w:rsidRPr="00FA6997" w:rsidRDefault="000A0B84" w:rsidP="00A84A86">
            <w:pPr>
              <w:jc w:val="right"/>
              <w:rPr>
                <w:rFonts w:ascii="Segoe UI" w:hAnsi="Segoe UI" w:cs="Segoe UI"/>
                <w:sz w:val="20"/>
              </w:rPr>
            </w:pPr>
          </w:p>
        </w:tc>
      </w:tr>
      <w:tr w:rsidR="005D2B8B" w:rsidRPr="00FA6997" w:rsidTr="00165AAD">
        <w:tc>
          <w:tcPr>
            <w:tcW w:w="1374" w:type="dxa"/>
          </w:tcPr>
          <w:p w:rsidR="005D2B8B" w:rsidRPr="00FA6997" w:rsidRDefault="00864B31" w:rsidP="00E1299F">
            <w:pPr>
              <w:rPr>
                <w:rFonts w:ascii="Segoe UI" w:hAnsi="Segoe UI" w:cs="Segoe UI"/>
                <w:sz w:val="20"/>
              </w:rPr>
            </w:pPr>
            <w:r w:rsidRPr="00FA6997">
              <w:rPr>
                <w:rFonts w:ascii="Segoe UI" w:hAnsi="Segoe UI" w:cs="Segoe UI"/>
                <w:sz w:val="20"/>
              </w:rPr>
              <w:t>CPAR</w:t>
            </w:r>
          </w:p>
        </w:tc>
        <w:tc>
          <w:tcPr>
            <w:tcW w:w="6850" w:type="dxa"/>
          </w:tcPr>
          <w:p w:rsidR="005D2B8B" w:rsidRPr="00FA6997" w:rsidRDefault="00864B31" w:rsidP="00E1299F">
            <w:pPr>
              <w:rPr>
                <w:rFonts w:ascii="Segoe UI" w:hAnsi="Segoe UI" w:cs="Segoe UI"/>
                <w:sz w:val="20"/>
              </w:rPr>
            </w:pPr>
            <w:r w:rsidRPr="00FA6997">
              <w:rPr>
                <w:rFonts w:ascii="Segoe UI" w:hAnsi="Segoe UI" w:cs="Segoe UI"/>
                <w:sz w:val="20"/>
              </w:rPr>
              <w:t>Country Procurement Assessment Report</w:t>
            </w:r>
          </w:p>
        </w:tc>
        <w:tc>
          <w:tcPr>
            <w:tcW w:w="640" w:type="dxa"/>
          </w:tcPr>
          <w:p w:rsidR="005D2B8B" w:rsidRPr="00FA6997" w:rsidRDefault="005D2B8B" w:rsidP="00A84A86">
            <w:pPr>
              <w:jc w:val="right"/>
              <w:rPr>
                <w:rFonts w:ascii="Segoe UI" w:hAnsi="Segoe UI" w:cs="Segoe UI"/>
                <w:sz w:val="20"/>
              </w:rPr>
            </w:pPr>
          </w:p>
        </w:tc>
      </w:tr>
      <w:tr w:rsidR="0098401C" w:rsidRPr="00FA6997" w:rsidTr="00165AAD">
        <w:tc>
          <w:tcPr>
            <w:tcW w:w="1374" w:type="dxa"/>
          </w:tcPr>
          <w:p w:rsidR="0098401C" w:rsidRPr="00FA6997" w:rsidRDefault="00864B31" w:rsidP="00E1299F">
            <w:pPr>
              <w:rPr>
                <w:rFonts w:ascii="Segoe UI" w:hAnsi="Segoe UI" w:cs="Segoe UI"/>
                <w:sz w:val="20"/>
              </w:rPr>
            </w:pPr>
            <w:r w:rsidRPr="00FA6997">
              <w:rPr>
                <w:rFonts w:ascii="Segoe UI" w:hAnsi="Segoe UI" w:cs="Segoe UI"/>
                <w:sz w:val="20"/>
              </w:rPr>
              <w:t>DGEIyEB</w:t>
            </w:r>
          </w:p>
        </w:tc>
        <w:tc>
          <w:tcPr>
            <w:tcW w:w="6850" w:type="dxa"/>
          </w:tcPr>
          <w:p w:rsidR="0098401C" w:rsidRPr="00FA6997" w:rsidRDefault="00864B31" w:rsidP="00E1299F">
            <w:pPr>
              <w:rPr>
                <w:rFonts w:ascii="Segoe UI" w:hAnsi="Segoe UI" w:cs="Segoe UI"/>
                <w:sz w:val="20"/>
              </w:rPr>
            </w:pPr>
            <w:r w:rsidRPr="00FA6997">
              <w:rPr>
                <w:rFonts w:ascii="Segoe UI" w:hAnsi="Segoe UI" w:cs="Segoe UI"/>
                <w:sz w:val="20"/>
              </w:rPr>
              <w:t>Dirección General de Educación Inicial y Escolar Básica</w:t>
            </w:r>
          </w:p>
        </w:tc>
        <w:tc>
          <w:tcPr>
            <w:tcW w:w="640" w:type="dxa"/>
          </w:tcPr>
          <w:p w:rsidR="0098401C" w:rsidRPr="00FA6997" w:rsidRDefault="0098401C" w:rsidP="00A84A86">
            <w:pPr>
              <w:jc w:val="right"/>
              <w:rPr>
                <w:rFonts w:ascii="Segoe UI" w:hAnsi="Segoe UI" w:cs="Segoe UI"/>
                <w:sz w:val="20"/>
              </w:rPr>
            </w:pPr>
          </w:p>
        </w:tc>
      </w:tr>
      <w:tr w:rsidR="005D2B8B" w:rsidRPr="00FA6997" w:rsidTr="00165AAD">
        <w:tc>
          <w:tcPr>
            <w:tcW w:w="1374" w:type="dxa"/>
          </w:tcPr>
          <w:p w:rsidR="005D2B8B" w:rsidRPr="00FA6997" w:rsidRDefault="00864B31" w:rsidP="00E1299F">
            <w:pPr>
              <w:rPr>
                <w:rFonts w:ascii="Segoe UI" w:hAnsi="Segoe UI" w:cs="Segoe UI"/>
                <w:sz w:val="20"/>
              </w:rPr>
            </w:pPr>
            <w:r w:rsidRPr="00FA6997">
              <w:rPr>
                <w:rFonts w:ascii="Segoe UI" w:hAnsi="Segoe UI" w:cs="Segoe UI"/>
                <w:sz w:val="20"/>
              </w:rPr>
              <w:t>DGPEC</w:t>
            </w:r>
          </w:p>
        </w:tc>
        <w:tc>
          <w:tcPr>
            <w:tcW w:w="6850" w:type="dxa"/>
          </w:tcPr>
          <w:p w:rsidR="005D2B8B" w:rsidRPr="00FA6997" w:rsidRDefault="00864B31" w:rsidP="00E1299F">
            <w:pPr>
              <w:rPr>
                <w:rFonts w:ascii="Segoe UI" w:hAnsi="Segoe UI" w:cs="Segoe UI"/>
                <w:sz w:val="20"/>
              </w:rPr>
            </w:pPr>
            <w:r w:rsidRPr="00FA6997">
              <w:rPr>
                <w:rFonts w:ascii="Segoe UI" w:hAnsi="Segoe UI" w:cs="Segoe UI"/>
                <w:sz w:val="20"/>
              </w:rPr>
              <w:t>Dirección General de Planificación Educativa y Cultural</w:t>
            </w:r>
          </w:p>
        </w:tc>
        <w:tc>
          <w:tcPr>
            <w:tcW w:w="640" w:type="dxa"/>
          </w:tcPr>
          <w:p w:rsidR="005D2B8B" w:rsidRPr="00FA6997" w:rsidRDefault="005D2B8B" w:rsidP="00A84A86">
            <w:pPr>
              <w:jc w:val="right"/>
              <w:rPr>
                <w:rFonts w:ascii="Segoe UI" w:hAnsi="Segoe UI" w:cs="Segoe UI"/>
                <w:sz w:val="20"/>
              </w:rPr>
            </w:pPr>
          </w:p>
        </w:tc>
      </w:tr>
      <w:tr w:rsidR="00B17AB5" w:rsidRPr="00FA6997" w:rsidTr="00165AAD">
        <w:tc>
          <w:tcPr>
            <w:tcW w:w="1374" w:type="dxa"/>
          </w:tcPr>
          <w:p w:rsidR="00B17AB5" w:rsidRPr="00FA6997" w:rsidRDefault="00864B31" w:rsidP="00E1299F">
            <w:pPr>
              <w:rPr>
                <w:rFonts w:ascii="Segoe UI" w:hAnsi="Segoe UI" w:cs="Segoe UI"/>
                <w:sz w:val="20"/>
              </w:rPr>
            </w:pPr>
            <w:r w:rsidRPr="00FA6997">
              <w:rPr>
                <w:rFonts w:ascii="Segoe UI" w:hAnsi="Segoe UI" w:cs="Segoe UI"/>
                <w:sz w:val="20"/>
              </w:rPr>
              <w:t>EEB</w:t>
            </w:r>
          </w:p>
        </w:tc>
        <w:tc>
          <w:tcPr>
            <w:tcW w:w="6850" w:type="dxa"/>
          </w:tcPr>
          <w:p w:rsidR="00B17AB5" w:rsidRPr="00FA6997" w:rsidRDefault="00864B31" w:rsidP="00E1299F">
            <w:pPr>
              <w:rPr>
                <w:rFonts w:ascii="Segoe UI" w:hAnsi="Segoe UI" w:cs="Segoe UI"/>
                <w:sz w:val="20"/>
              </w:rPr>
            </w:pPr>
            <w:r w:rsidRPr="00FA6997">
              <w:rPr>
                <w:rFonts w:ascii="Segoe UI" w:hAnsi="Segoe UI" w:cs="Segoe UI"/>
                <w:sz w:val="20"/>
              </w:rPr>
              <w:t>Educación Escolar Básica</w:t>
            </w:r>
          </w:p>
        </w:tc>
        <w:tc>
          <w:tcPr>
            <w:tcW w:w="640" w:type="dxa"/>
          </w:tcPr>
          <w:p w:rsidR="00B17AB5" w:rsidRPr="00FA6997" w:rsidRDefault="00B17AB5" w:rsidP="00A84A86">
            <w:pPr>
              <w:jc w:val="right"/>
              <w:rPr>
                <w:rFonts w:ascii="Segoe UI" w:hAnsi="Segoe UI" w:cs="Segoe UI"/>
                <w:sz w:val="20"/>
              </w:rPr>
            </w:pPr>
          </w:p>
        </w:tc>
      </w:tr>
      <w:tr w:rsidR="00C64DB6" w:rsidRPr="00FA6997" w:rsidTr="00165AAD">
        <w:tc>
          <w:tcPr>
            <w:tcW w:w="1374" w:type="dxa"/>
          </w:tcPr>
          <w:p w:rsidR="00C64DB6" w:rsidRPr="00FA6997" w:rsidRDefault="00864B31" w:rsidP="00E1299F">
            <w:pPr>
              <w:rPr>
                <w:rFonts w:ascii="Segoe UI" w:hAnsi="Segoe UI" w:cs="Segoe UI"/>
                <w:sz w:val="20"/>
              </w:rPr>
            </w:pPr>
            <w:r w:rsidRPr="00FA6997">
              <w:rPr>
                <w:rFonts w:ascii="Segoe UI" w:hAnsi="Segoe UI" w:cs="Segoe UI"/>
                <w:sz w:val="20"/>
              </w:rPr>
              <w:t>EGE</w:t>
            </w:r>
          </w:p>
        </w:tc>
        <w:tc>
          <w:tcPr>
            <w:tcW w:w="6850" w:type="dxa"/>
          </w:tcPr>
          <w:p w:rsidR="00C64DB6" w:rsidRPr="00FA6997" w:rsidRDefault="00864B31" w:rsidP="00E1299F">
            <w:pPr>
              <w:rPr>
                <w:rFonts w:ascii="Segoe UI" w:hAnsi="Segoe UI" w:cs="Segoe UI"/>
                <w:sz w:val="20"/>
              </w:rPr>
            </w:pPr>
            <w:r w:rsidRPr="00FA6997">
              <w:rPr>
                <w:rFonts w:ascii="Segoe UI" w:hAnsi="Segoe UI" w:cs="Segoe UI"/>
                <w:sz w:val="20"/>
              </w:rPr>
              <w:t>Equipo de Gestión Escolar</w:t>
            </w:r>
          </w:p>
        </w:tc>
        <w:tc>
          <w:tcPr>
            <w:tcW w:w="640" w:type="dxa"/>
          </w:tcPr>
          <w:p w:rsidR="00C64DB6" w:rsidRPr="00FA6997" w:rsidRDefault="00C64DB6" w:rsidP="00A84A86">
            <w:pPr>
              <w:jc w:val="right"/>
              <w:rPr>
                <w:rFonts w:ascii="Segoe UI" w:hAnsi="Segoe UI" w:cs="Segoe UI"/>
                <w:sz w:val="20"/>
              </w:rPr>
            </w:pPr>
          </w:p>
        </w:tc>
      </w:tr>
      <w:tr w:rsidR="00DF186C" w:rsidRPr="00FA6997" w:rsidTr="00165AAD">
        <w:tc>
          <w:tcPr>
            <w:tcW w:w="1374" w:type="dxa"/>
          </w:tcPr>
          <w:p w:rsidR="00DF186C" w:rsidRPr="00FA6997" w:rsidRDefault="00864B31" w:rsidP="00E1299F">
            <w:pPr>
              <w:rPr>
                <w:rFonts w:ascii="Segoe UI" w:hAnsi="Segoe UI" w:cs="Segoe UI"/>
                <w:sz w:val="20"/>
              </w:rPr>
            </w:pPr>
            <w:r w:rsidRPr="00FA6997">
              <w:rPr>
                <w:rFonts w:ascii="Segoe UI" w:hAnsi="Segoe UI" w:cs="Segoe UI"/>
                <w:sz w:val="20"/>
              </w:rPr>
              <w:t>EI</w:t>
            </w:r>
          </w:p>
        </w:tc>
        <w:tc>
          <w:tcPr>
            <w:tcW w:w="6850" w:type="dxa"/>
          </w:tcPr>
          <w:p w:rsidR="00DF186C" w:rsidRPr="00FA6997" w:rsidRDefault="00864B31" w:rsidP="00E1299F">
            <w:pPr>
              <w:rPr>
                <w:rFonts w:ascii="Segoe UI" w:hAnsi="Segoe UI" w:cs="Segoe UI"/>
                <w:sz w:val="20"/>
              </w:rPr>
            </w:pPr>
            <w:r w:rsidRPr="00FA6997">
              <w:rPr>
                <w:rFonts w:ascii="Segoe UI" w:hAnsi="Segoe UI" w:cs="Segoe UI"/>
                <w:sz w:val="20"/>
              </w:rPr>
              <w:t>Educación Inicial</w:t>
            </w:r>
          </w:p>
        </w:tc>
        <w:tc>
          <w:tcPr>
            <w:tcW w:w="640" w:type="dxa"/>
          </w:tcPr>
          <w:p w:rsidR="00DF186C" w:rsidRPr="00FA6997" w:rsidRDefault="00DF186C" w:rsidP="00A84A86">
            <w:pPr>
              <w:jc w:val="right"/>
              <w:rPr>
                <w:rFonts w:ascii="Segoe UI" w:hAnsi="Segoe UI" w:cs="Segoe UI"/>
                <w:sz w:val="20"/>
              </w:rPr>
            </w:pPr>
          </w:p>
        </w:tc>
      </w:tr>
      <w:tr w:rsidR="000C08E0" w:rsidRPr="00FA6997" w:rsidTr="00165AAD">
        <w:tc>
          <w:tcPr>
            <w:tcW w:w="1374" w:type="dxa"/>
          </w:tcPr>
          <w:p w:rsidR="000C08E0" w:rsidRPr="00FA6997" w:rsidRDefault="00864B31" w:rsidP="00E1299F">
            <w:pPr>
              <w:rPr>
                <w:rFonts w:ascii="Segoe UI" w:hAnsi="Segoe UI" w:cs="Segoe UI"/>
                <w:sz w:val="20"/>
              </w:rPr>
            </w:pPr>
            <w:r w:rsidRPr="00FA6997">
              <w:rPr>
                <w:rFonts w:ascii="Segoe UI" w:hAnsi="Segoe UI" w:cs="Segoe UI"/>
                <w:sz w:val="20"/>
              </w:rPr>
              <w:t>EM</w:t>
            </w:r>
          </w:p>
        </w:tc>
        <w:tc>
          <w:tcPr>
            <w:tcW w:w="6850" w:type="dxa"/>
          </w:tcPr>
          <w:p w:rsidR="000C08E0" w:rsidRPr="00FA6997" w:rsidRDefault="00864B31" w:rsidP="00E1299F">
            <w:pPr>
              <w:rPr>
                <w:rFonts w:ascii="Segoe UI" w:hAnsi="Segoe UI" w:cs="Segoe UI"/>
                <w:sz w:val="20"/>
              </w:rPr>
            </w:pPr>
            <w:r w:rsidRPr="00FA6997">
              <w:rPr>
                <w:rFonts w:ascii="Segoe UI" w:hAnsi="Segoe UI" w:cs="Segoe UI"/>
                <w:sz w:val="20"/>
              </w:rPr>
              <w:t>Educación Media</w:t>
            </w:r>
          </w:p>
        </w:tc>
        <w:tc>
          <w:tcPr>
            <w:tcW w:w="640" w:type="dxa"/>
          </w:tcPr>
          <w:p w:rsidR="000C08E0" w:rsidRPr="00FA6997" w:rsidRDefault="000C08E0" w:rsidP="00A84A86">
            <w:pPr>
              <w:jc w:val="right"/>
              <w:rPr>
                <w:rFonts w:ascii="Segoe UI" w:hAnsi="Segoe UI" w:cs="Segoe UI"/>
                <w:sz w:val="20"/>
              </w:rPr>
            </w:pPr>
          </w:p>
        </w:tc>
      </w:tr>
      <w:tr w:rsidR="000C08E0" w:rsidRPr="00FA6997" w:rsidTr="00165AAD">
        <w:tc>
          <w:tcPr>
            <w:tcW w:w="1374" w:type="dxa"/>
          </w:tcPr>
          <w:p w:rsidR="000C08E0" w:rsidRPr="00FA6997" w:rsidRDefault="00864B31" w:rsidP="00E1299F">
            <w:pPr>
              <w:rPr>
                <w:rFonts w:ascii="Segoe UI" w:hAnsi="Segoe UI" w:cs="Segoe UI"/>
                <w:sz w:val="20"/>
              </w:rPr>
            </w:pPr>
            <w:r w:rsidRPr="00FA6997">
              <w:rPr>
                <w:rFonts w:ascii="Segoe UI" w:hAnsi="Segoe UI" w:cs="Segoe UI"/>
                <w:sz w:val="20"/>
              </w:rPr>
              <w:t>ES</w:t>
            </w:r>
          </w:p>
        </w:tc>
        <w:tc>
          <w:tcPr>
            <w:tcW w:w="6850" w:type="dxa"/>
          </w:tcPr>
          <w:p w:rsidR="000C08E0" w:rsidRPr="00FA6997" w:rsidRDefault="00864B31" w:rsidP="00E1299F">
            <w:pPr>
              <w:rPr>
                <w:rFonts w:ascii="Segoe UI" w:hAnsi="Segoe UI" w:cs="Segoe UI"/>
                <w:sz w:val="20"/>
              </w:rPr>
            </w:pPr>
            <w:r w:rsidRPr="00FA6997">
              <w:rPr>
                <w:rFonts w:ascii="Segoe UI" w:hAnsi="Segoe UI" w:cs="Segoe UI"/>
                <w:sz w:val="20"/>
              </w:rPr>
              <w:t>Educación Superior</w:t>
            </w:r>
          </w:p>
        </w:tc>
        <w:tc>
          <w:tcPr>
            <w:tcW w:w="640" w:type="dxa"/>
          </w:tcPr>
          <w:p w:rsidR="000C08E0" w:rsidRPr="00FA6997" w:rsidRDefault="000C08E0" w:rsidP="00A84A86">
            <w:pPr>
              <w:jc w:val="right"/>
              <w:rPr>
                <w:rFonts w:ascii="Segoe UI" w:hAnsi="Segoe UI" w:cs="Segoe UI"/>
                <w:sz w:val="20"/>
              </w:rPr>
            </w:pPr>
          </w:p>
        </w:tc>
      </w:tr>
      <w:tr w:rsidR="000A0B84" w:rsidRPr="00FA6997" w:rsidTr="00165AAD">
        <w:tc>
          <w:tcPr>
            <w:tcW w:w="1374" w:type="dxa"/>
          </w:tcPr>
          <w:p w:rsidR="000A0B84" w:rsidRPr="00FA6997" w:rsidRDefault="00864B31" w:rsidP="004A67F7">
            <w:pPr>
              <w:rPr>
                <w:rFonts w:ascii="Segoe UI" w:hAnsi="Segoe UI" w:cs="Segoe UI"/>
                <w:sz w:val="20"/>
              </w:rPr>
            </w:pPr>
            <w:r w:rsidRPr="00FA6997">
              <w:rPr>
                <w:rFonts w:ascii="Segoe UI" w:hAnsi="Segoe UI" w:cs="Segoe UI"/>
                <w:sz w:val="20"/>
              </w:rPr>
              <w:t>EV I</w:t>
            </w:r>
          </w:p>
        </w:tc>
        <w:tc>
          <w:tcPr>
            <w:tcW w:w="6850" w:type="dxa"/>
          </w:tcPr>
          <w:p w:rsidR="000A0B84" w:rsidRPr="00FA6997" w:rsidRDefault="00864B31" w:rsidP="000A0B84">
            <w:pPr>
              <w:rPr>
                <w:rFonts w:ascii="Segoe UI" w:hAnsi="Segoe UI" w:cs="Segoe UI"/>
                <w:sz w:val="20"/>
              </w:rPr>
            </w:pPr>
            <w:r w:rsidRPr="00FA6997">
              <w:rPr>
                <w:rFonts w:ascii="Segoe UI" w:hAnsi="Segoe UI" w:cs="Segoe UI"/>
                <w:sz w:val="20"/>
              </w:rPr>
              <w:t>Programa Escuela Viva I</w:t>
            </w:r>
          </w:p>
        </w:tc>
        <w:tc>
          <w:tcPr>
            <w:tcW w:w="640" w:type="dxa"/>
          </w:tcPr>
          <w:p w:rsidR="000A0B84" w:rsidRPr="00FA6997" w:rsidRDefault="000A0B84" w:rsidP="00A84A86">
            <w:pPr>
              <w:jc w:val="right"/>
              <w:rPr>
                <w:rFonts w:ascii="Segoe UI" w:hAnsi="Segoe UI" w:cs="Segoe UI"/>
                <w:sz w:val="20"/>
              </w:rPr>
            </w:pPr>
          </w:p>
        </w:tc>
      </w:tr>
      <w:tr w:rsidR="000A0B84" w:rsidRPr="00FA6997" w:rsidTr="00165AAD">
        <w:tc>
          <w:tcPr>
            <w:tcW w:w="1374" w:type="dxa"/>
          </w:tcPr>
          <w:p w:rsidR="000A0B84" w:rsidRPr="00FA6997" w:rsidRDefault="00864B31" w:rsidP="00E1299F">
            <w:pPr>
              <w:rPr>
                <w:rFonts w:ascii="Segoe UI" w:hAnsi="Segoe UI" w:cs="Segoe UI"/>
                <w:sz w:val="20"/>
              </w:rPr>
            </w:pPr>
            <w:r w:rsidRPr="00FA6997">
              <w:rPr>
                <w:rFonts w:ascii="Segoe UI" w:hAnsi="Segoe UI" w:cs="Segoe UI"/>
                <w:sz w:val="20"/>
              </w:rPr>
              <w:t>EV II</w:t>
            </w:r>
          </w:p>
        </w:tc>
        <w:tc>
          <w:tcPr>
            <w:tcW w:w="6850" w:type="dxa"/>
          </w:tcPr>
          <w:p w:rsidR="000A0B84" w:rsidRPr="00FA6997" w:rsidRDefault="00864B31" w:rsidP="00E1299F">
            <w:pPr>
              <w:rPr>
                <w:rFonts w:ascii="Segoe UI" w:hAnsi="Segoe UI" w:cs="Segoe UI"/>
                <w:sz w:val="20"/>
              </w:rPr>
            </w:pPr>
            <w:r w:rsidRPr="00FA6997">
              <w:rPr>
                <w:rFonts w:ascii="Segoe UI" w:hAnsi="Segoe UI" w:cs="Segoe UI"/>
                <w:sz w:val="20"/>
              </w:rPr>
              <w:t>Programa Escuela Viva II</w:t>
            </w:r>
          </w:p>
        </w:tc>
        <w:tc>
          <w:tcPr>
            <w:tcW w:w="640" w:type="dxa"/>
          </w:tcPr>
          <w:p w:rsidR="000A0B84" w:rsidRPr="00FA6997" w:rsidRDefault="000A0B84" w:rsidP="00A84A86">
            <w:pPr>
              <w:jc w:val="right"/>
              <w:rPr>
                <w:rFonts w:ascii="Segoe UI" w:hAnsi="Segoe UI" w:cs="Segoe UI"/>
                <w:sz w:val="20"/>
              </w:rPr>
            </w:pPr>
          </w:p>
        </w:tc>
      </w:tr>
      <w:tr w:rsidR="000C08E0" w:rsidRPr="00FA6997" w:rsidTr="00165AAD">
        <w:tc>
          <w:tcPr>
            <w:tcW w:w="1374" w:type="dxa"/>
          </w:tcPr>
          <w:p w:rsidR="000C08E0" w:rsidRPr="00FA6997" w:rsidRDefault="00864B31" w:rsidP="00E1299F">
            <w:pPr>
              <w:rPr>
                <w:rFonts w:ascii="Segoe UI" w:hAnsi="Segoe UI" w:cs="Segoe UI"/>
                <w:sz w:val="20"/>
              </w:rPr>
            </w:pPr>
            <w:r w:rsidRPr="00FA6997">
              <w:rPr>
                <w:rFonts w:ascii="Segoe UI" w:hAnsi="Segoe UI" w:cs="Segoe UI"/>
                <w:sz w:val="20"/>
              </w:rPr>
              <w:t>FONACIDE</w:t>
            </w:r>
          </w:p>
        </w:tc>
        <w:tc>
          <w:tcPr>
            <w:tcW w:w="6850" w:type="dxa"/>
          </w:tcPr>
          <w:p w:rsidR="000C08E0" w:rsidRPr="00FA6997" w:rsidRDefault="00864B31" w:rsidP="00E1299F">
            <w:pPr>
              <w:rPr>
                <w:rFonts w:ascii="Segoe UI" w:hAnsi="Segoe UI" w:cs="Segoe UI"/>
                <w:sz w:val="20"/>
              </w:rPr>
            </w:pPr>
            <w:r w:rsidRPr="00FA6997">
              <w:rPr>
                <w:rFonts w:ascii="Segoe UI" w:hAnsi="Segoe UI" w:cs="Segoe UI"/>
                <w:sz w:val="20"/>
              </w:rPr>
              <w:t>Fondo Nacional de Inversión Pública y Desarrollo</w:t>
            </w:r>
          </w:p>
        </w:tc>
        <w:tc>
          <w:tcPr>
            <w:tcW w:w="640" w:type="dxa"/>
          </w:tcPr>
          <w:p w:rsidR="000C08E0" w:rsidRPr="00FA6997" w:rsidRDefault="000C08E0" w:rsidP="00A84A86">
            <w:pPr>
              <w:jc w:val="right"/>
              <w:rPr>
                <w:rFonts w:ascii="Segoe UI" w:hAnsi="Segoe UI" w:cs="Segoe UI"/>
                <w:sz w:val="20"/>
              </w:rPr>
            </w:pPr>
          </w:p>
        </w:tc>
      </w:tr>
      <w:tr w:rsidR="005D2B8B" w:rsidRPr="00FA6997" w:rsidTr="00165AAD">
        <w:tc>
          <w:tcPr>
            <w:tcW w:w="1374" w:type="dxa"/>
          </w:tcPr>
          <w:p w:rsidR="005D2B8B" w:rsidRPr="00FA6997" w:rsidRDefault="00864B31" w:rsidP="00DF3BB4">
            <w:pPr>
              <w:rPr>
                <w:rFonts w:ascii="Segoe UI" w:hAnsi="Segoe UI" w:cs="Segoe UI"/>
                <w:sz w:val="20"/>
              </w:rPr>
            </w:pPr>
            <w:r w:rsidRPr="00FA6997">
              <w:rPr>
                <w:rFonts w:ascii="Segoe UI" w:hAnsi="Segoe UI" w:cs="Segoe UI"/>
                <w:sz w:val="20"/>
              </w:rPr>
              <w:t>GdP</w:t>
            </w:r>
          </w:p>
        </w:tc>
        <w:tc>
          <w:tcPr>
            <w:tcW w:w="6850" w:type="dxa"/>
          </w:tcPr>
          <w:p w:rsidR="005D2B8B" w:rsidRPr="00FA6997" w:rsidRDefault="00864B31" w:rsidP="00DF3BB4">
            <w:pPr>
              <w:rPr>
                <w:rFonts w:ascii="Segoe UI" w:hAnsi="Segoe UI" w:cs="Segoe UI"/>
                <w:sz w:val="20"/>
              </w:rPr>
            </w:pPr>
            <w:r w:rsidRPr="00FA6997">
              <w:rPr>
                <w:rFonts w:ascii="Segoe UI" w:hAnsi="Segoe UI" w:cs="Segoe UI"/>
                <w:sz w:val="20"/>
              </w:rPr>
              <w:t>Gobierno de Paraguay</w:t>
            </w:r>
          </w:p>
        </w:tc>
        <w:tc>
          <w:tcPr>
            <w:tcW w:w="640" w:type="dxa"/>
          </w:tcPr>
          <w:p w:rsidR="005D2B8B" w:rsidRPr="00FA6997" w:rsidRDefault="005D2B8B" w:rsidP="00A84A86">
            <w:pPr>
              <w:jc w:val="right"/>
              <w:rPr>
                <w:rFonts w:ascii="Segoe UI" w:hAnsi="Segoe UI" w:cs="Segoe UI"/>
                <w:sz w:val="20"/>
              </w:rPr>
            </w:pPr>
          </w:p>
        </w:tc>
      </w:tr>
      <w:tr w:rsidR="00B17AB5" w:rsidRPr="00FA6997" w:rsidTr="00165AAD">
        <w:tc>
          <w:tcPr>
            <w:tcW w:w="1374" w:type="dxa"/>
          </w:tcPr>
          <w:p w:rsidR="00B17AB5" w:rsidRPr="00FA6997" w:rsidRDefault="00864B31" w:rsidP="00DF3BB4">
            <w:pPr>
              <w:rPr>
                <w:rFonts w:ascii="Segoe UI" w:hAnsi="Segoe UI" w:cs="Segoe UI"/>
                <w:sz w:val="20"/>
              </w:rPr>
            </w:pPr>
            <w:r w:rsidRPr="00FA6997">
              <w:rPr>
                <w:rFonts w:ascii="Segoe UI" w:hAnsi="Segoe UI" w:cs="Segoe UI"/>
                <w:sz w:val="20"/>
              </w:rPr>
              <w:t>CGR</w:t>
            </w:r>
          </w:p>
        </w:tc>
        <w:tc>
          <w:tcPr>
            <w:tcW w:w="6850" w:type="dxa"/>
          </w:tcPr>
          <w:p w:rsidR="00B17AB5" w:rsidRPr="00FA6997" w:rsidRDefault="00864B31" w:rsidP="00DF3BB4">
            <w:pPr>
              <w:rPr>
                <w:rFonts w:ascii="Segoe UI" w:hAnsi="Segoe UI" w:cs="Segoe UI"/>
                <w:sz w:val="20"/>
              </w:rPr>
            </w:pPr>
            <w:r w:rsidRPr="00FA6997">
              <w:rPr>
                <w:rFonts w:ascii="Segoe UI" w:hAnsi="Segoe UI" w:cs="Segoe UI"/>
                <w:sz w:val="20"/>
              </w:rPr>
              <w:t>Contraloría General de la República</w:t>
            </w:r>
          </w:p>
        </w:tc>
        <w:tc>
          <w:tcPr>
            <w:tcW w:w="640" w:type="dxa"/>
          </w:tcPr>
          <w:p w:rsidR="00B17AB5" w:rsidRPr="00FA6997" w:rsidRDefault="00B17AB5" w:rsidP="00A84A86">
            <w:pPr>
              <w:jc w:val="right"/>
              <w:rPr>
                <w:rFonts w:ascii="Segoe UI" w:hAnsi="Segoe UI" w:cs="Segoe UI"/>
                <w:sz w:val="20"/>
              </w:rPr>
            </w:pPr>
          </w:p>
        </w:tc>
      </w:tr>
      <w:tr w:rsidR="0098401C" w:rsidRPr="00FA6997" w:rsidTr="00165AAD">
        <w:tc>
          <w:tcPr>
            <w:tcW w:w="1374" w:type="dxa"/>
          </w:tcPr>
          <w:p w:rsidR="0098401C" w:rsidRPr="00FA6997" w:rsidRDefault="00864B31" w:rsidP="00DF3BB4">
            <w:pPr>
              <w:rPr>
                <w:rFonts w:ascii="Segoe UI" w:hAnsi="Segoe UI" w:cs="Segoe UI"/>
                <w:sz w:val="20"/>
              </w:rPr>
            </w:pPr>
            <w:r w:rsidRPr="00FA6997">
              <w:rPr>
                <w:rFonts w:ascii="Segoe UI" w:hAnsi="Segoe UI" w:cs="Segoe UI"/>
                <w:sz w:val="20"/>
              </w:rPr>
              <w:t>CL</w:t>
            </w:r>
          </w:p>
        </w:tc>
        <w:tc>
          <w:tcPr>
            <w:tcW w:w="6850" w:type="dxa"/>
          </w:tcPr>
          <w:p w:rsidR="0098401C" w:rsidRPr="00FA6997" w:rsidRDefault="00864B31" w:rsidP="00DF3BB4">
            <w:pPr>
              <w:rPr>
                <w:rFonts w:ascii="Segoe UI" w:hAnsi="Segoe UI" w:cs="Segoe UI"/>
                <w:sz w:val="20"/>
              </w:rPr>
            </w:pPr>
            <w:r w:rsidRPr="00FA6997">
              <w:rPr>
                <w:rFonts w:ascii="Segoe UI" w:hAnsi="Segoe UI" w:cs="Segoe UI"/>
                <w:sz w:val="20"/>
              </w:rPr>
              <w:t>Contrapartida Local</w:t>
            </w:r>
          </w:p>
        </w:tc>
        <w:tc>
          <w:tcPr>
            <w:tcW w:w="640" w:type="dxa"/>
          </w:tcPr>
          <w:p w:rsidR="0098401C" w:rsidRPr="00FA6997" w:rsidRDefault="0098401C" w:rsidP="00A84A86">
            <w:pPr>
              <w:jc w:val="right"/>
              <w:rPr>
                <w:rFonts w:ascii="Segoe UI" w:hAnsi="Segoe UI" w:cs="Segoe UI"/>
                <w:sz w:val="20"/>
              </w:rPr>
            </w:pPr>
          </w:p>
        </w:tc>
      </w:tr>
      <w:tr w:rsidR="000C08E0" w:rsidRPr="00FA6997" w:rsidTr="00165AAD">
        <w:tc>
          <w:tcPr>
            <w:tcW w:w="1374" w:type="dxa"/>
          </w:tcPr>
          <w:p w:rsidR="000C08E0" w:rsidRPr="00FA6997" w:rsidRDefault="00864B31" w:rsidP="00DF3BB4">
            <w:pPr>
              <w:rPr>
                <w:rFonts w:ascii="Segoe UI" w:hAnsi="Segoe UI" w:cs="Segoe UI"/>
                <w:sz w:val="20"/>
              </w:rPr>
            </w:pPr>
            <w:r w:rsidRPr="00FA6997">
              <w:rPr>
                <w:rFonts w:ascii="Segoe UI" w:hAnsi="Segoe UI" w:cs="Segoe UI"/>
                <w:sz w:val="20"/>
              </w:rPr>
              <w:t>DGAF</w:t>
            </w:r>
          </w:p>
        </w:tc>
        <w:tc>
          <w:tcPr>
            <w:tcW w:w="6850" w:type="dxa"/>
          </w:tcPr>
          <w:p w:rsidR="000C08E0" w:rsidRPr="00FA6997" w:rsidRDefault="00864B31" w:rsidP="00DF3BB4">
            <w:pPr>
              <w:rPr>
                <w:rFonts w:ascii="Segoe UI" w:hAnsi="Segoe UI" w:cs="Segoe UI"/>
                <w:sz w:val="20"/>
              </w:rPr>
            </w:pPr>
            <w:r w:rsidRPr="00FA6997">
              <w:rPr>
                <w:rFonts w:ascii="Segoe UI" w:hAnsi="Segoe UI" w:cs="Segoe UI"/>
                <w:sz w:val="20"/>
              </w:rPr>
              <w:t>Dirección General de Administración y Finanzas</w:t>
            </w:r>
          </w:p>
        </w:tc>
        <w:tc>
          <w:tcPr>
            <w:tcW w:w="640" w:type="dxa"/>
          </w:tcPr>
          <w:p w:rsidR="000C08E0" w:rsidRPr="00FA6997" w:rsidRDefault="000C08E0" w:rsidP="00A84A86">
            <w:pPr>
              <w:jc w:val="right"/>
              <w:rPr>
                <w:rFonts w:ascii="Segoe UI" w:hAnsi="Segoe UI" w:cs="Segoe UI"/>
                <w:sz w:val="20"/>
              </w:rPr>
            </w:pPr>
          </w:p>
        </w:tc>
      </w:tr>
      <w:tr w:rsidR="00B17AB5" w:rsidRPr="00FA6997" w:rsidTr="00165AAD">
        <w:tc>
          <w:tcPr>
            <w:tcW w:w="1374" w:type="dxa"/>
          </w:tcPr>
          <w:p w:rsidR="00B17AB5" w:rsidRPr="00FA6997" w:rsidRDefault="00864B31" w:rsidP="0083138C">
            <w:pPr>
              <w:rPr>
                <w:rFonts w:ascii="Segoe UI" w:hAnsi="Segoe UI" w:cs="Segoe UI"/>
                <w:sz w:val="20"/>
              </w:rPr>
            </w:pPr>
            <w:r w:rsidRPr="00FA6997">
              <w:rPr>
                <w:rFonts w:ascii="Segoe UI" w:hAnsi="Segoe UI" w:cs="Segoe UI"/>
                <w:sz w:val="20"/>
              </w:rPr>
              <w:t>IFD</w:t>
            </w:r>
          </w:p>
        </w:tc>
        <w:tc>
          <w:tcPr>
            <w:tcW w:w="6850" w:type="dxa"/>
          </w:tcPr>
          <w:p w:rsidR="00B17AB5" w:rsidRPr="00FA6997" w:rsidRDefault="00864B31" w:rsidP="0083138C">
            <w:pPr>
              <w:rPr>
                <w:rFonts w:ascii="Segoe UI" w:hAnsi="Segoe UI" w:cs="Segoe UI"/>
                <w:sz w:val="20"/>
              </w:rPr>
            </w:pPr>
            <w:r w:rsidRPr="00FA6997">
              <w:rPr>
                <w:rFonts w:ascii="Segoe UI" w:hAnsi="Segoe UI" w:cs="Segoe UI"/>
                <w:sz w:val="20"/>
              </w:rPr>
              <w:t>Instituto de Formación Docente</w:t>
            </w:r>
          </w:p>
        </w:tc>
        <w:tc>
          <w:tcPr>
            <w:tcW w:w="640" w:type="dxa"/>
          </w:tcPr>
          <w:p w:rsidR="00B17AB5" w:rsidRPr="00FA6997" w:rsidRDefault="00B17AB5" w:rsidP="00A84A86">
            <w:pPr>
              <w:jc w:val="right"/>
              <w:rPr>
                <w:rFonts w:ascii="Segoe UI" w:hAnsi="Segoe UI" w:cs="Segoe UI"/>
                <w:sz w:val="20"/>
              </w:rPr>
            </w:pPr>
          </w:p>
        </w:tc>
      </w:tr>
      <w:tr w:rsidR="005D2B8B" w:rsidRPr="00FA6997" w:rsidTr="00165AAD">
        <w:tc>
          <w:tcPr>
            <w:tcW w:w="1374" w:type="dxa"/>
          </w:tcPr>
          <w:p w:rsidR="005D2B8B" w:rsidRPr="00FA6997" w:rsidRDefault="00864B31" w:rsidP="0083138C">
            <w:pPr>
              <w:rPr>
                <w:rFonts w:ascii="Segoe UI" w:hAnsi="Segoe UI" w:cs="Segoe UI"/>
                <w:sz w:val="20"/>
              </w:rPr>
            </w:pPr>
            <w:r w:rsidRPr="00FA6997">
              <w:rPr>
                <w:rFonts w:ascii="Segoe UI" w:hAnsi="Segoe UI" w:cs="Segoe UI"/>
                <w:sz w:val="20"/>
              </w:rPr>
              <w:t>ID</w:t>
            </w:r>
          </w:p>
        </w:tc>
        <w:tc>
          <w:tcPr>
            <w:tcW w:w="6850" w:type="dxa"/>
          </w:tcPr>
          <w:p w:rsidR="005D2B8B" w:rsidRPr="00FA6997" w:rsidRDefault="00864B31" w:rsidP="0083138C">
            <w:pPr>
              <w:rPr>
                <w:rFonts w:ascii="Segoe UI" w:hAnsi="Segoe UI" w:cs="Segoe UI"/>
                <w:sz w:val="20"/>
              </w:rPr>
            </w:pPr>
            <w:r w:rsidRPr="00FA6997">
              <w:rPr>
                <w:rFonts w:ascii="Segoe UI" w:hAnsi="Segoe UI" w:cs="Segoe UI"/>
                <w:sz w:val="20"/>
              </w:rPr>
              <w:t>Incipiente Desarrollo</w:t>
            </w:r>
          </w:p>
        </w:tc>
        <w:tc>
          <w:tcPr>
            <w:tcW w:w="640" w:type="dxa"/>
          </w:tcPr>
          <w:p w:rsidR="005D2B8B" w:rsidRPr="00FA6997" w:rsidRDefault="005D2B8B" w:rsidP="00A84A86">
            <w:pPr>
              <w:jc w:val="right"/>
              <w:rPr>
                <w:rFonts w:ascii="Segoe UI" w:hAnsi="Segoe UI" w:cs="Segoe UI"/>
                <w:sz w:val="20"/>
              </w:rPr>
            </w:pPr>
          </w:p>
        </w:tc>
      </w:tr>
      <w:tr w:rsidR="005D2B8B" w:rsidRPr="00FA6997" w:rsidTr="00165AAD">
        <w:tc>
          <w:tcPr>
            <w:tcW w:w="1374" w:type="dxa"/>
          </w:tcPr>
          <w:p w:rsidR="005D2B8B" w:rsidRPr="00FA6997" w:rsidRDefault="00864B31" w:rsidP="0083138C">
            <w:pPr>
              <w:rPr>
                <w:rFonts w:ascii="Segoe UI" w:hAnsi="Segoe UI" w:cs="Segoe UI"/>
                <w:sz w:val="20"/>
              </w:rPr>
            </w:pPr>
            <w:r w:rsidRPr="00FA6997">
              <w:rPr>
                <w:rFonts w:ascii="Segoe UI" w:hAnsi="Segoe UI" w:cs="Segoe UI"/>
                <w:sz w:val="20"/>
              </w:rPr>
              <w:t>MEC</w:t>
            </w:r>
          </w:p>
        </w:tc>
        <w:tc>
          <w:tcPr>
            <w:tcW w:w="6850" w:type="dxa"/>
          </w:tcPr>
          <w:p w:rsidR="005D2B8B" w:rsidRPr="00FA6997" w:rsidRDefault="00864B31" w:rsidP="0083138C">
            <w:pPr>
              <w:rPr>
                <w:rFonts w:ascii="Segoe UI" w:hAnsi="Segoe UI" w:cs="Segoe UI"/>
                <w:sz w:val="20"/>
              </w:rPr>
            </w:pPr>
            <w:r w:rsidRPr="00FA6997">
              <w:rPr>
                <w:rFonts w:ascii="Segoe UI" w:hAnsi="Segoe UI" w:cs="Segoe UI"/>
                <w:sz w:val="20"/>
              </w:rPr>
              <w:t>Ministerio de Educación y Cultura</w:t>
            </w:r>
          </w:p>
        </w:tc>
        <w:tc>
          <w:tcPr>
            <w:tcW w:w="640" w:type="dxa"/>
          </w:tcPr>
          <w:p w:rsidR="005D2B8B" w:rsidRPr="00FA6997" w:rsidRDefault="005D2B8B" w:rsidP="00A84A86">
            <w:pPr>
              <w:jc w:val="right"/>
              <w:rPr>
                <w:rFonts w:ascii="Segoe UI" w:hAnsi="Segoe UI" w:cs="Segoe UI"/>
                <w:sz w:val="20"/>
              </w:rPr>
            </w:pPr>
          </w:p>
        </w:tc>
      </w:tr>
      <w:tr w:rsidR="00642E5D" w:rsidRPr="00FA6997" w:rsidTr="00165AAD">
        <w:tc>
          <w:tcPr>
            <w:tcW w:w="1374" w:type="dxa"/>
          </w:tcPr>
          <w:p w:rsidR="00642E5D" w:rsidRPr="00FA6997" w:rsidRDefault="00864B31" w:rsidP="0083138C">
            <w:pPr>
              <w:rPr>
                <w:rFonts w:ascii="Segoe UI" w:hAnsi="Segoe UI" w:cs="Segoe UI"/>
                <w:sz w:val="20"/>
              </w:rPr>
            </w:pPr>
            <w:r w:rsidRPr="00FA6997">
              <w:rPr>
                <w:rFonts w:ascii="Segoe UI" w:hAnsi="Segoe UI" w:cs="Segoe UI"/>
                <w:sz w:val="20"/>
              </w:rPr>
              <w:t>MH</w:t>
            </w:r>
          </w:p>
        </w:tc>
        <w:tc>
          <w:tcPr>
            <w:tcW w:w="6850" w:type="dxa"/>
          </w:tcPr>
          <w:p w:rsidR="00642E5D" w:rsidRPr="00FA6997" w:rsidRDefault="00864B31" w:rsidP="0083138C">
            <w:pPr>
              <w:rPr>
                <w:rFonts w:ascii="Segoe UI" w:hAnsi="Segoe UI" w:cs="Segoe UI"/>
                <w:sz w:val="20"/>
              </w:rPr>
            </w:pPr>
            <w:r w:rsidRPr="00FA6997">
              <w:rPr>
                <w:rFonts w:ascii="Segoe UI" w:hAnsi="Segoe UI" w:cs="Segoe UI"/>
                <w:sz w:val="20"/>
              </w:rPr>
              <w:t>Ministerio de Hacienda</w:t>
            </w:r>
          </w:p>
        </w:tc>
        <w:tc>
          <w:tcPr>
            <w:tcW w:w="640" w:type="dxa"/>
          </w:tcPr>
          <w:p w:rsidR="00642E5D" w:rsidRPr="00FA6997" w:rsidRDefault="00642E5D" w:rsidP="00A84A86">
            <w:pPr>
              <w:jc w:val="right"/>
              <w:rPr>
                <w:rFonts w:ascii="Segoe UI" w:hAnsi="Segoe UI" w:cs="Segoe UI"/>
                <w:sz w:val="20"/>
              </w:rPr>
            </w:pPr>
          </w:p>
        </w:tc>
      </w:tr>
      <w:tr w:rsidR="005D2B8B" w:rsidRPr="00FA6997" w:rsidTr="00165AAD">
        <w:tc>
          <w:tcPr>
            <w:tcW w:w="1374" w:type="dxa"/>
          </w:tcPr>
          <w:p w:rsidR="005D2B8B" w:rsidRPr="00FA6997" w:rsidRDefault="00864B31" w:rsidP="0083138C">
            <w:pPr>
              <w:rPr>
                <w:rFonts w:ascii="Segoe UI" w:hAnsi="Segoe UI" w:cs="Segoe UI"/>
                <w:sz w:val="20"/>
              </w:rPr>
            </w:pPr>
            <w:r w:rsidRPr="00FA6997">
              <w:rPr>
                <w:rFonts w:ascii="Segoe UI" w:hAnsi="Segoe UI" w:cs="Segoe UI"/>
                <w:sz w:val="20"/>
              </w:rPr>
              <w:t>MdR</w:t>
            </w:r>
          </w:p>
        </w:tc>
        <w:tc>
          <w:tcPr>
            <w:tcW w:w="6850" w:type="dxa"/>
          </w:tcPr>
          <w:p w:rsidR="005D2B8B" w:rsidRPr="00FA6997" w:rsidRDefault="00864B31" w:rsidP="0083138C">
            <w:pPr>
              <w:rPr>
                <w:rFonts w:ascii="Segoe UI" w:hAnsi="Segoe UI" w:cs="Segoe UI"/>
                <w:sz w:val="20"/>
              </w:rPr>
            </w:pPr>
            <w:r w:rsidRPr="00FA6997">
              <w:rPr>
                <w:rFonts w:ascii="Segoe UI" w:hAnsi="Segoe UI" w:cs="Segoe UI"/>
                <w:sz w:val="20"/>
              </w:rPr>
              <w:t>Matriz de Resultados</w:t>
            </w:r>
          </w:p>
        </w:tc>
        <w:tc>
          <w:tcPr>
            <w:tcW w:w="640" w:type="dxa"/>
          </w:tcPr>
          <w:p w:rsidR="005D2B8B" w:rsidRPr="00FA6997" w:rsidRDefault="005D2B8B" w:rsidP="00A84A86">
            <w:pPr>
              <w:jc w:val="right"/>
              <w:rPr>
                <w:rFonts w:ascii="Segoe UI" w:hAnsi="Segoe UI" w:cs="Segoe UI"/>
                <w:sz w:val="20"/>
              </w:rPr>
            </w:pPr>
          </w:p>
        </w:tc>
      </w:tr>
      <w:tr w:rsidR="005D2B8B" w:rsidRPr="00FA6997" w:rsidTr="00165AAD">
        <w:tc>
          <w:tcPr>
            <w:tcW w:w="1374" w:type="dxa"/>
          </w:tcPr>
          <w:p w:rsidR="005D2B8B" w:rsidRPr="00FA6997" w:rsidRDefault="00864B31" w:rsidP="0083138C">
            <w:pPr>
              <w:rPr>
                <w:rFonts w:ascii="Segoe UI" w:hAnsi="Segoe UI" w:cs="Segoe UI"/>
                <w:sz w:val="20"/>
              </w:rPr>
            </w:pPr>
            <w:r w:rsidRPr="00FA6997">
              <w:rPr>
                <w:rFonts w:ascii="Segoe UI" w:hAnsi="Segoe UI" w:cs="Segoe UI"/>
                <w:sz w:val="20"/>
              </w:rPr>
              <w:t>MD</w:t>
            </w:r>
          </w:p>
        </w:tc>
        <w:tc>
          <w:tcPr>
            <w:tcW w:w="6850" w:type="dxa"/>
          </w:tcPr>
          <w:p w:rsidR="005D2B8B" w:rsidRPr="00FA6997" w:rsidRDefault="00864B31" w:rsidP="0083138C">
            <w:pPr>
              <w:rPr>
                <w:rFonts w:ascii="Segoe UI" w:hAnsi="Segoe UI" w:cs="Segoe UI"/>
                <w:sz w:val="20"/>
              </w:rPr>
            </w:pPr>
            <w:r w:rsidRPr="00FA6997">
              <w:rPr>
                <w:rFonts w:ascii="Segoe UI" w:hAnsi="Segoe UI" w:cs="Segoe UI"/>
                <w:sz w:val="20"/>
              </w:rPr>
              <w:t>Mediano Desarrollo</w:t>
            </w:r>
          </w:p>
        </w:tc>
        <w:tc>
          <w:tcPr>
            <w:tcW w:w="640" w:type="dxa"/>
          </w:tcPr>
          <w:p w:rsidR="005D2B8B" w:rsidRPr="00FA6997" w:rsidRDefault="005D2B8B" w:rsidP="00A84A86">
            <w:pPr>
              <w:jc w:val="right"/>
              <w:rPr>
                <w:rFonts w:ascii="Segoe UI" w:hAnsi="Segoe UI" w:cs="Segoe UI"/>
                <w:sz w:val="20"/>
              </w:rPr>
            </w:pPr>
          </w:p>
        </w:tc>
      </w:tr>
      <w:tr w:rsidR="00DF186C" w:rsidRPr="00FA6997" w:rsidTr="00165AAD">
        <w:tc>
          <w:tcPr>
            <w:tcW w:w="1374" w:type="dxa"/>
          </w:tcPr>
          <w:p w:rsidR="00DF186C" w:rsidRPr="00FA6997" w:rsidRDefault="00864B31" w:rsidP="0083138C">
            <w:pPr>
              <w:rPr>
                <w:rFonts w:ascii="Segoe UI" w:hAnsi="Segoe UI" w:cs="Segoe UI"/>
                <w:sz w:val="20"/>
              </w:rPr>
            </w:pPr>
            <w:r w:rsidRPr="00FA6997">
              <w:rPr>
                <w:rFonts w:ascii="Segoe UI" w:hAnsi="Segoe UI" w:cs="Segoe UI"/>
                <w:sz w:val="20"/>
              </w:rPr>
              <w:t>OE</w:t>
            </w:r>
          </w:p>
        </w:tc>
        <w:tc>
          <w:tcPr>
            <w:tcW w:w="6850" w:type="dxa"/>
          </w:tcPr>
          <w:p w:rsidR="00DF186C" w:rsidRPr="00FA6997" w:rsidRDefault="00864B31" w:rsidP="0083138C">
            <w:pPr>
              <w:rPr>
                <w:rFonts w:ascii="Segoe UI" w:hAnsi="Segoe UI" w:cs="Segoe UI"/>
                <w:sz w:val="20"/>
              </w:rPr>
            </w:pPr>
            <w:r w:rsidRPr="00FA6997">
              <w:rPr>
                <w:rFonts w:ascii="Segoe UI" w:hAnsi="Segoe UI" w:cs="Segoe UI"/>
                <w:sz w:val="20"/>
              </w:rPr>
              <w:t>Organismo Ejecutor</w:t>
            </w:r>
          </w:p>
        </w:tc>
        <w:tc>
          <w:tcPr>
            <w:tcW w:w="640" w:type="dxa"/>
          </w:tcPr>
          <w:p w:rsidR="00DF186C" w:rsidRPr="00FA6997" w:rsidRDefault="00DF186C" w:rsidP="00A84A86">
            <w:pPr>
              <w:jc w:val="right"/>
              <w:rPr>
                <w:rFonts w:ascii="Segoe UI" w:hAnsi="Segoe UI" w:cs="Segoe UI"/>
                <w:sz w:val="20"/>
              </w:rPr>
            </w:pPr>
          </w:p>
        </w:tc>
      </w:tr>
      <w:tr w:rsidR="005D2B8B" w:rsidRPr="00FA6997" w:rsidTr="00165AAD">
        <w:tc>
          <w:tcPr>
            <w:tcW w:w="1374" w:type="dxa"/>
          </w:tcPr>
          <w:p w:rsidR="005D2B8B" w:rsidRPr="00FA6997" w:rsidRDefault="00864B31" w:rsidP="00DF3BB4">
            <w:pPr>
              <w:rPr>
                <w:rFonts w:ascii="Segoe UI" w:hAnsi="Segoe UI" w:cs="Segoe UI"/>
                <w:sz w:val="20"/>
              </w:rPr>
            </w:pPr>
            <w:r w:rsidRPr="00FA6997">
              <w:rPr>
                <w:rFonts w:ascii="Segoe UI" w:hAnsi="Segoe UI" w:cs="Segoe UI"/>
                <w:sz w:val="20"/>
              </w:rPr>
              <w:t>PA</w:t>
            </w:r>
          </w:p>
        </w:tc>
        <w:tc>
          <w:tcPr>
            <w:tcW w:w="6850" w:type="dxa"/>
          </w:tcPr>
          <w:p w:rsidR="005D2B8B" w:rsidRPr="00FA6997" w:rsidRDefault="00864B31" w:rsidP="00DF3BB4">
            <w:pPr>
              <w:rPr>
                <w:rFonts w:ascii="Segoe UI" w:hAnsi="Segoe UI" w:cs="Segoe UI"/>
                <w:sz w:val="20"/>
              </w:rPr>
            </w:pPr>
            <w:r w:rsidRPr="00FA6997">
              <w:rPr>
                <w:rFonts w:ascii="Segoe UI" w:hAnsi="Segoe UI" w:cs="Segoe UI"/>
                <w:sz w:val="20"/>
              </w:rPr>
              <w:t>Plan de Adquisiciones</w:t>
            </w:r>
          </w:p>
        </w:tc>
        <w:tc>
          <w:tcPr>
            <w:tcW w:w="640" w:type="dxa"/>
          </w:tcPr>
          <w:p w:rsidR="005D2B8B" w:rsidRPr="00FA6997" w:rsidRDefault="005D2B8B" w:rsidP="00A84A86">
            <w:pPr>
              <w:jc w:val="right"/>
              <w:rPr>
                <w:rFonts w:ascii="Segoe UI" w:hAnsi="Segoe UI" w:cs="Segoe UI"/>
                <w:sz w:val="20"/>
              </w:rPr>
            </w:pPr>
          </w:p>
        </w:tc>
      </w:tr>
      <w:tr w:rsidR="000C08E0" w:rsidRPr="00FA6997" w:rsidTr="00165AAD">
        <w:tc>
          <w:tcPr>
            <w:tcW w:w="1374" w:type="dxa"/>
          </w:tcPr>
          <w:p w:rsidR="000C08E0" w:rsidRPr="00FA6997" w:rsidRDefault="00864B31" w:rsidP="00DF3BB4">
            <w:pPr>
              <w:rPr>
                <w:rFonts w:ascii="Segoe UI" w:hAnsi="Segoe UI" w:cs="Segoe UI"/>
                <w:sz w:val="20"/>
              </w:rPr>
            </w:pPr>
            <w:r w:rsidRPr="00FA6997">
              <w:rPr>
                <w:rFonts w:ascii="Segoe UI" w:hAnsi="Segoe UI" w:cs="Segoe UI"/>
                <w:sz w:val="20"/>
              </w:rPr>
              <w:t>PEI</w:t>
            </w:r>
          </w:p>
        </w:tc>
        <w:tc>
          <w:tcPr>
            <w:tcW w:w="6850" w:type="dxa"/>
          </w:tcPr>
          <w:p w:rsidR="000C08E0" w:rsidRPr="00FA6997" w:rsidRDefault="00864B31" w:rsidP="00DF3BB4">
            <w:pPr>
              <w:rPr>
                <w:rFonts w:ascii="Segoe UI" w:hAnsi="Segoe UI" w:cs="Segoe UI"/>
                <w:sz w:val="20"/>
              </w:rPr>
            </w:pPr>
            <w:r w:rsidRPr="00FA6997">
              <w:rPr>
                <w:rFonts w:ascii="Segoe UI" w:hAnsi="Segoe UI" w:cs="Segoe UI"/>
                <w:sz w:val="20"/>
              </w:rPr>
              <w:t>Plan Educativo Institucional</w:t>
            </w:r>
          </w:p>
        </w:tc>
        <w:tc>
          <w:tcPr>
            <w:tcW w:w="640" w:type="dxa"/>
          </w:tcPr>
          <w:p w:rsidR="000C08E0" w:rsidRPr="00FA6997" w:rsidRDefault="000C08E0" w:rsidP="00A84A86">
            <w:pPr>
              <w:jc w:val="right"/>
              <w:rPr>
                <w:rFonts w:ascii="Segoe UI" w:hAnsi="Segoe UI" w:cs="Segoe UI"/>
                <w:sz w:val="20"/>
              </w:rPr>
            </w:pPr>
          </w:p>
        </w:tc>
      </w:tr>
      <w:tr w:rsidR="005D2B8B" w:rsidRPr="00FA6997" w:rsidTr="00165AAD">
        <w:tc>
          <w:tcPr>
            <w:tcW w:w="1374" w:type="dxa"/>
          </w:tcPr>
          <w:p w:rsidR="005D2B8B" w:rsidRPr="00FA6997" w:rsidRDefault="00864B31" w:rsidP="0083138C">
            <w:pPr>
              <w:rPr>
                <w:rFonts w:ascii="Segoe UI" w:hAnsi="Segoe UI" w:cs="Segoe UI"/>
                <w:sz w:val="20"/>
              </w:rPr>
            </w:pPr>
            <w:r w:rsidRPr="00FA6997">
              <w:rPr>
                <w:rFonts w:ascii="Segoe UI" w:hAnsi="Segoe UI" w:cs="Segoe UI"/>
                <w:sz w:val="20"/>
              </w:rPr>
              <w:t>PEP</w:t>
            </w:r>
          </w:p>
        </w:tc>
        <w:tc>
          <w:tcPr>
            <w:tcW w:w="6850" w:type="dxa"/>
          </w:tcPr>
          <w:p w:rsidR="005D2B8B" w:rsidRPr="00FA6997" w:rsidRDefault="00864B31" w:rsidP="0083138C">
            <w:pPr>
              <w:rPr>
                <w:rFonts w:ascii="Segoe UI" w:hAnsi="Segoe UI" w:cs="Segoe UI"/>
                <w:sz w:val="20"/>
              </w:rPr>
            </w:pPr>
            <w:r w:rsidRPr="00FA6997">
              <w:rPr>
                <w:rFonts w:ascii="Segoe UI" w:hAnsi="Segoe UI" w:cs="Segoe UI"/>
                <w:sz w:val="20"/>
              </w:rPr>
              <w:t>Plan de Ejecución del Programa</w:t>
            </w:r>
          </w:p>
        </w:tc>
        <w:tc>
          <w:tcPr>
            <w:tcW w:w="640" w:type="dxa"/>
          </w:tcPr>
          <w:p w:rsidR="005D2B8B" w:rsidRPr="00FA6997" w:rsidRDefault="005D2B8B" w:rsidP="00A84A86">
            <w:pPr>
              <w:jc w:val="right"/>
              <w:rPr>
                <w:rFonts w:ascii="Segoe UI" w:hAnsi="Segoe UI" w:cs="Segoe UI"/>
                <w:sz w:val="20"/>
              </w:rPr>
            </w:pPr>
          </w:p>
        </w:tc>
      </w:tr>
      <w:tr w:rsidR="005D2B8B" w:rsidRPr="00FA6997" w:rsidTr="00165AAD">
        <w:tc>
          <w:tcPr>
            <w:tcW w:w="1374" w:type="dxa"/>
          </w:tcPr>
          <w:p w:rsidR="005D2B8B" w:rsidRPr="00FA6997" w:rsidRDefault="00864B31" w:rsidP="0083138C">
            <w:pPr>
              <w:rPr>
                <w:rFonts w:ascii="Segoe UI" w:hAnsi="Segoe UI" w:cs="Segoe UI"/>
                <w:sz w:val="20"/>
              </w:rPr>
            </w:pPr>
            <w:r w:rsidRPr="00FA6997">
              <w:rPr>
                <w:rFonts w:ascii="Segoe UI" w:hAnsi="Segoe UI" w:cs="Segoe UI"/>
                <w:sz w:val="20"/>
              </w:rPr>
              <w:t>PFM</w:t>
            </w:r>
          </w:p>
        </w:tc>
        <w:tc>
          <w:tcPr>
            <w:tcW w:w="6850" w:type="dxa"/>
          </w:tcPr>
          <w:p w:rsidR="005D2B8B" w:rsidRPr="00FA6997" w:rsidRDefault="00864B31" w:rsidP="0083138C">
            <w:pPr>
              <w:rPr>
                <w:rFonts w:ascii="Segoe UI" w:hAnsi="Segoe UI" w:cs="Segoe UI"/>
                <w:sz w:val="20"/>
              </w:rPr>
            </w:pPr>
            <w:r w:rsidRPr="00FA6997">
              <w:rPr>
                <w:rFonts w:ascii="Segoe UI" w:hAnsi="Segoe UI" w:cs="Segoe UI"/>
                <w:sz w:val="20"/>
              </w:rPr>
              <w:t>Plan Financiero Multianual</w:t>
            </w:r>
          </w:p>
        </w:tc>
        <w:tc>
          <w:tcPr>
            <w:tcW w:w="640" w:type="dxa"/>
          </w:tcPr>
          <w:p w:rsidR="005D2B8B" w:rsidRPr="00FA6997" w:rsidRDefault="005D2B8B" w:rsidP="00A84A86">
            <w:pPr>
              <w:jc w:val="right"/>
              <w:rPr>
                <w:rFonts w:ascii="Segoe UI" w:hAnsi="Segoe UI" w:cs="Segoe UI"/>
                <w:sz w:val="20"/>
              </w:rPr>
            </w:pPr>
          </w:p>
        </w:tc>
      </w:tr>
      <w:tr w:rsidR="005D2B8B" w:rsidRPr="00FA6997" w:rsidTr="00165AAD">
        <w:tc>
          <w:tcPr>
            <w:tcW w:w="1374" w:type="dxa"/>
          </w:tcPr>
          <w:p w:rsidR="005D2B8B" w:rsidRPr="00FA6997" w:rsidRDefault="00864B31" w:rsidP="0083138C">
            <w:pPr>
              <w:rPr>
                <w:rFonts w:ascii="Segoe UI" w:hAnsi="Segoe UI" w:cs="Segoe UI"/>
                <w:sz w:val="20"/>
              </w:rPr>
            </w:pPr>
            <w:r w:rsidRPr="00FA6997">
              <w:rPr>
                <w:rFonts w:ascii="Segoe UI" w:hAnsi="Segoe UI" w:cs="Segoe UI"/>
                <w:sz w:val="20"/>
              </w:rPr>
              <w:t>POA</w:t>
            </w:r>
          </w:p>
        </w:tc>
        <w:tc>
          <w:tcPr>
            <w:tcW w:w="6850" w:type="dxa"/>
          </w:tcPr>
          <w:p w:rsidR="005D2B8B" w:rsidRPr="00FA6997" w:rsidRDefault="00864B31" w:rsidP="0083138C">
            <w:pPr>
              <w:rPr>
                <w:rFonts w:ascii="Segoe UI" w:hAnsi="Segoe UI" w:cs="Segoe UI"/>
                <w:sz w:val="20"/>
              </w:rPr>
            </w:pPr>
            <w:r w:rsidRPr="00FA6997">
              <w:rPr>
                <w:rFonts w:ascii="Segoe UI" w:hAnsi="Segoe UI" w:cs="Segoe UI"/>
                <w:sz w:val="20"/>
              </w:rPr>
              <w:t>Plan Operativo Anual</w:t>
            </w:r>
          </w:p>
        </w:tc>
        <w:tc>
          <w:tcPr>
            <w:tcW w:w="640" w:type="dxa"/>
          </w:tcPr>
          <w:p w:rsidR="005D2B8B" w:rsidRPr="00FA6997" w:rsidRDefault="005D2B8B" w:rsidP="00A84A86">
            <w:pPr>
              <w:jc w:val="right"/>
              <w:rPr>
                <w:rFonts w:ascii="Segoe UI" w:hAnsi="Segoe UI" w:cs="Segoe UI"/>
                <w:sz w:val="20"/>
              </w:rPr>
            </w:pPr>
          </w:p>
        </w:tc>
      </w:tr>
      <w:tr w:rsidR="005D2B8B" w:rsidRPr="00FA6997" w:rsidTr="00165AAD">
        <w:tc>
          <w:tcPr>
            <w:tcW w:w="1374" w:type="dxa"/>
          </w:tcPr>
          <w:p w:rsidR="005D2B8B" w:rsidRPr="00FA6997" w:rsidRDefault="00864B31" w:rsidP="0083138C">
            <w:pPr>
              <w:rPr>
                <w:rFonts w:ascii="Segoe UI" w:hAnsi="Segoe UI" w:cs="Segoe UI"/>
                <w:sz w:val="20"/>
              </w:rPr>
            </w:pPr>
            <w:r w:rsidRPr="00FA6997">
              <w:rPr>
                <w:rFonts w:ascii="Segoe UI" w:hAnsi="Segoe UI" w:cs="Segoe UI"/>
                <w:sz w:val="20"/>
              </w:rPr>
              <w:t>RB</w:t>
            </w:r>
          </w:p>
        </w:tc>
        <w:tc>
          <w:tcPr>
            <w:tcW w:w="6850" w:type="dxa"/>
          </w:tcPr>
          <w:p w:rsidR="005D2B8B" w:rsidRPr="00FA6997" w:rsidRDefault="00864B31" w:rsidP="0083138C">
            <w:pPr>
              <w:rPr>
                <w:rFonts w:ascii="Segoe UI" w:hAnsi="Segoe UI" w:cs="Segoe UI"/>
                <w:sz w:val="20"/>
              </w:rPr>
            </w:pPr>
            <w:r w:rsidRPr="00FA6997">
              <w:rPr>
                <w:rFonts w:ascii="Segoe UI" w:hAnsi="Segoe UI" w:cs="Segoe UI"/>
                <w:sz w:val="20"/>
              </w:rPr>
              <w:t>Riesgo Bajo</w:t>
            </w:r>
          </w:p>
        </w:tc>
        <w:tc>
          <w:tcPr>
            <w:tcW w:w="640" w:type="dxa"/>
          </w:tcPr>
          <w:p w:rsidR="005D2B8B" w:rsidRPr="00FA6997" w:rsidRDefault="005D2B8B" w:rsidP="00A84A86">
            <w:pPr>
              <w:jc w:val="right"/>
              <w:rPr>
                <w:rFonts w:ascii="Segoe UI" w:hAnsi="Segoe UI" w:cs="Segoe UI"/>
                <w:sz w:val="20"/>
              </w:rPr>
            </w:pPr>
          </w:p>
        </w:tc>
      </w:tr>
      <w:tr w:rsidR="005D2B8B" w:rsidRPr="00FA6997" w:rsidTr="00165AAD">
        <w:tc>
          <w:tcPr>
            <w:tcW w:w="1374" w:type="dxa"/>
          </w:tcPr>
          <w:p w:rsidR="005D2B8B" w:rsidRPr="00FA6997" w:rsidRDefault="00864B31" w:rsidP="0083138C">
            <w:pPr>
              <w:rPr>
                <w:rFonts w:ascii="Segoe UI" w:hAnsi="Segoe UI" w:cs="Segoe UI"/>
                <w:sz w:val="20"/>
              </w:rPr>
            </w:pPr>
            <w:r w:rsidRPr="00FA6997">
              <w:rPr>
                <w:rFonts w:ascii="Segoe UI" w:hAnsi="Segoe UI" w:cs="Segoe UI"/>
                <w:sz w:val="20"/>
              </w:rPr>
              <w:t>RM</w:t>
            </w:r>
          </w:p>
        </w:tc>
        <w:tc>
          <w:tcPr>
            <w:tcW w:w="6850" w:type="dxa"/>
          </w:tcPr>
          <w:p w:rsidR="005D2B8B" w:rsidRPr="00FA6997" w:rsidRDefault="00864B31" w:rsidP="0083138C">
            <w:pPr>
              <w:rPr>
                <w:rFonts w:ascii="Segoe UI" w:hAnsi="Segoe UI" w:cs="Segoe UI"/>
                <w:sz w:val="20"/>
              </w:rPr>
            </w:pPr>
            <w:r w:rsidRPr="00FA6997">
              <w:rPr>
                <w:rFonts w:ascii="Segoe UI" w:hAnsi="Segoe UI" w:cs="Segoe UI"/>
                <w:sz w:val="20"/>
              </w:rPr>
              <w:t>Riesgo Medio</w:t>
            </w:r>
          </w:p>
        </w:tc>
        <w:tc>
          <w:tcPr>
            <w:tcW w:w="640" w:type="dxa"/>
          </w:tcPr>
          <w:p w:rsidR="005D2B8B" w:rsidRPr="00FA6997" w:rsidRDefault="005D2B8B" w:rsidP="00A84A86">
            <w:pPr>
              <w:jc w:val="right"/>
              <w:rPr>
                <w:rFonts w:ascii="Segoe UI" w:hAnsi="Segoe UI" w:cs="Segoe UI"/>
                <w:sz w:val="20"/>
              </w:rPr>
            </w:pPr>
          </w:p>
        </w:tc>
      </w:tr>
      <w:tr w:rsidR="005D2B8B" w:rsidRPr="00FA6997" w:rsidTr="00165AAD">
        <w:tc>
          <w:tcPr>
            <w:tcW w:w="1374" w:type="dxa"/>
          </w:tcPr>
          <w:p w:rsidR="005D2B8B" w:rsidRPr="00FA6997" w:rsidRDefault="00864B31" w:rsidP="0083138C">
            <w:pPr>
              <w:rPr>
                <w:rFonts w:ascii="Segoe UI" w:hAnsi="Segoe UI" w:cs="Segoe UI"/>
                <w:sz w:val="20"/>
              </w:rPr>
            </w:pPr>
            <w:r w:rsidRPr="00FA6997">
              <w:rPr>
                <w:rFonts w:ascii="Segoe UI" w:hAnsi="Segoe UI" w:cs="Segoe UI"/>
                <w:sz w:val="20"/>
              </w:rPr>
              <w:t>ROP</w:t>
            </w:r>
          </w:p>
        </w:tc>
        <w:tc>
          <w:tcPr>
            <w:tcW w:w="6850" w:type="dxa"/>
          </w:tcPr>
          <w:p w:rsidR="005D2B8B" w:rsidRPr="00FA6997" w:rsidRDefault="00864B31" w:rsidP="0083138C">
            <w:pPr>
              <w:rPr>
                <w:rFonts w:ascii="Segoe UI" w:hAnsi="Segoe UI" w:cs="Segoe UI"/>
                <w:sz w:val="20"/>
              </w:rPr>
            </w:pPr>
            <w:r w:rsidRPr="00FA6997">
              <w:rPr>
                <w:rFonts w:ascii="Segoe UI" w:hAnsi="Segoe UI" w:cs="Segoe UI"/>
                <w:sz w:val="20"/>
              </w:rPr>
              <w:t>Reglamento Operativo del Programa</w:t>
            </w:r>
          </w:p>
        </w:tc>
        <w:tc>
          <w:tcPr>
            <w:tcW w:w="640" w:type="dxa"/>
          </w:tcPr>
          <w:p w:rsidR="005D2B8B" w:rsidRPr="00FA6997" w:rsidRDefault="005D2B8B" w:rsidP="00A84A86">
            <w:pPr>
              <w:jc w:val="right"/>
              <w:rPr>
                <w:rFonts w:ascii="Segoe UI" w:hAnsi="Segoe UI" w:cs="Segoe UI"/>
                <w:sz w:val="20"/>
              </w:rPr>
            </w:pPr>
          </w:p>
        </w:tc>
      </w:tr>
      <w:tr w:rsidR="005D2B8B" w:rsidRPr="00FA6997" w:rsidTr="00165AAD">
        <w:tc>
          <w:tcPr>
            <w:tcW w:w="1374" w:type="dxa"/>
          </w:tcPr>
          <w:p w:rsidR="005D2B8B" w:rsidRPr="00FA6997" w:rsidRDefault="00864B31" w:rsidP="0083138C">
            <w:pPr>
              <w:rPr>
                <w:rFonts w:ascii="Segoe UI" w:hAnsi="Segoe UI" w:cs="Segoe UI"/>
                <w:sz w:val="20"/>
              </w:rPr>
            </w:pPr>
            <w:r w:rsidRPr="00FA6997">
              <w:rPr>
                <w:rFonts w:ascii="Segoe UI" w:hAnsi="Segoe UI" w:cs="Segoe UI"/>
                <w:sz w:val="20"/>
              </w:rPr>
              <w:t>RS</w:t>
            </w:r>
          </w:p>
        </w:tc>
        <w:tc>
          <w:tcPr>
            <w:tcW w:w="6850" w:type="dxa"/>
          </w:tcPr>
          <w:p w:rsidR="005D2B8B" w:rsidRPr="00FA6997" w:rsidRDefault="00864B31" w:rsidP="0083138C">
            <w:pPr>
              <w:rPr>
                <w:rFonts w:ascii="Segoe UI" w:hAnsi="Segoe UI" w:cs="Segoe UI"/>
                <w:sz w:val="20"/>
              </w:rPr>
            </w:pPr>
            <w:r w:rsidRPr="00FA6997">
              <w:rPr>
                <w:rFonts w:ascii="Segoe UI" w:hAnsi="Segoe UI" w:cs="Segoe UI"/>
                <w:sz w:val="20"/>
              </w:rPr>
              <w:t>Riesgo Sustancial</w:t>
            </w:r>
          </w:p>
        </w:tc>
        <w:tc>
          <w:tcPr>
            <w:tcW w:w="640" w:type="dxa"/>
          </w:tcPr>
          <w:p w:rsidR="005D2B8B" w:rsidRPr="00FA6997" w:rsidRDefault="005D2B8B" w:rsidP="00A84A86">
            <w:pPr>
              <w:jc w:val="right"/>
              <w:rPr>
                <w:rFonts w:ascii="Segoe UI" w:hAnsi="Segoe UI" w:cs="Segoe UI"/>
                <w:sz w:val="20"/>
              </w:rPr>
            </w:pPr>
          </w:p>
        </w:tc>
      </w:tr>
      <w:tr w:rsidR="005D2B8B" w:rsidRPr="00FA6997" w:rsidTr="00165AAD">
        <w:tc>
          <w:tcPr>
            <w:tcW w:w="1374" w:type="dxa"/>
          </w:tcPr>
          <w:p w:rsidR="005D2B8B" w:rsidRPr="00FA6997" w:rsidRDefault="00864B31" w:rsidP="004651B5">
            <w:pPr>
              <w:rPr>
                <w:rFonts w:ascii="Segoe UI" w:hAnsi="Segoe UI" w:cs="Segoe UI"/>
                <w:sz w:val="20"/>
              </w:rPr>
            </w:pPr>
            <w:r w:rsidRPr="00FA6997">
              <w:rPr>
                <w:rFonts w:ascii="Segoe UI" w:hAnsi="Segoe UI" w:cs="Segoe UI"/>
                <w:sz w:val="20"/>
              </w:rPr>
              <w:t>SABS</w:t>
            </w:r>
          </w:p>
        </w:tc>
        <w:tc>
          <w:tcPr>
            <w:tcW w:w="6850" w:type="dxa"/>
          </w:tcPr>
          <w:p w:rsidR="005D2B8B" w:rsidRPr="00FA6997" w:rsidRDefault="00864B31" w:rsidP="0083138C">
            <w:pPr>
              <w:rPr>
                <w:rFonts w:ascii="Segoe UI" w:hAnsi="Segoe UI" w:cs="Segoe UI"/>
                <w:sz w:val="20"/>
              </w:rPr>
            </w:pPr>
            <w:r w:rsidRPr="00FA6997">
              <w:rPr>
                <w:rFonts w:ascii="Segoe UI" w:hAnsi="Segoe UI" w:cs="Segoe UI"/>
                <w:sz w:val="20"/>
              </w:rPr>
              <w:t>Sistema de Administración de Bienes y Servicios</w:t>
            </w:r>
          </w:p>
        </w:tc>
        <w:tc>
          <w:tcPr>
            <w:tcW w:w="640" w:type="dxa"/>
          </w:tcPr>
          <w:p w:rsidR="005D2B8B" w:rsidRPr="00FA6997" w:rsidRDefault="005D2B8B" w:rsidP="00A84A86">
            <w:pPr>
              <w:jc w:val="right"/>
              <w:rPr>
                <w:rFonts w:ascii="Segoe UI" w:hAnsi="Segoe UI" w:cs="Segoe UI"/>
                <w:sz w:val="20"/>
              </w:rPr>
            </w:pPr>
          </w:p>
        </w:tc>
      </w:tr>
      <w:tr w:rsidR="005D2B8B" w:rsidRPr="00FA6997" w:rsidTr="00165AAD">
        <w:tc>
          <w:tcPr>
            <w:tcW w:w="1374" w:type="dxa"/>
          </w:tcPr>
          <w:p w:rsidR="005D2B8B" w:rsidRPr="00FA6997" w:rsidRDefault="00864B31" w:rsidP="0083138C">
            <w:pPr>
              <w:rPr>
                <w:rFonts w:ascii="Segoe UI" w:hAnsi="Segoe UI" w:cs="Segoe UI"/>
                <w:sz w:val="20"/>
              </w:rPr>
            </w:pPr>
            <w:r w:rsidRPr="00FA6997">
              <w:rPr>
                <w:rFonts w:ascii="Segoe UI" w:hAnsi="Segoe UI" w:cs="Segoe UI"/>
                <w:sz w:val="20"/>
              </w:rPr>
              <w:t>SAF</w:t>
            </w:r>
          </w:p>
        </w:tc>
        <w:tc>
          <w:tcPr>
            <w:tcW w:w="6850" w:type="dxa"/>
          </w:tcPr>
          <w:p w:rsidR="005D2B8B" w:rsidRPr="00FA6997" w:rsidRDefault="00864B31" w:rsidP="0083138C">
            <w:pPr>
              <w:rPr>
                <w:rFonts w:ascii="Segoe UI" w:hAnsi="Segoe UI" w:cs="Segoe UI"/>
                <w:sz w:val="20"/>
              </w:rPr>
            </w:pPr>
            <w:r w:rsidRPr="00FA6997">
              <w:rPr>
                <w:rFonts w:ascii="Segoe UI" w:hAnsi="Segoe UI" w:cs="Segoe UI"/>
                <w:sz w:val="20"/>
              </w:rPr>
              <w:t>Sistema de Administración Financiera</w:t>
            </w:r>
          </w:p>
        </w:tc>
        <w:tc>
          <w:tcPr>
            <w:tcW w:w="640" w:type="dxa"/>
          </w:tcPr>
          <w:p w:rsidR="005D2B8B" w:rsidRPr="00FA6997" w:rsidRDefault="005D2B8B" w:rsidP="00A84A86">
            <w:pPr>
              <w:jc w:val="right"/>
              <w:rPr>
                <w:rFonts w:ascii="Segoe UI" w:hAnsi="Segoe UI" w:cs="Segoe UI"/>
                <w:sz w:val="20"/>
              </w:rPr>
            </w:pPr>
          </w:p>
        </w:tc>
      </w:tr>
      <w:tr w:rsidR="005D2B8B" w:rsidRPr="00FA6997" w:rsidTr="00165AAD">
        <w:tc>
          <w:tcPr>
            <w:tcW w:w="1374" w:type="dxa"/>
          </w:tcPr>
          <w:p w:rsidR="005D2B8B" w:rsidRPr="00FA6997" w:rsidRDefault="00864B31" w:rsidP="0083138C">
            <w:pPr>
              <w:rPr>
                <w:rFonts w:ascii="Segoe UI" w:hAnsi="Segoe UI" w:cs="Segoe UI"/>
                <w:sz w:val="20"/>
              </w:rPr>
            </w:pPr>
            <w:r w:rsidRPr="00FA6997">
              <w:rPr>
                <w:rFonts w:ascii="Segoe UI" w:hAnsi="Segoe UI" w:cs="Segoe UI"/>
                <w:sz w:val="20"/>
              </w:rPr>
              <w:t>SAP</w:t>
            </w:r>
          </w:p>
        </w:tc>
        <w:tc>
          <w:tcPr>
            <w:tcW w:w="6850" w:type="dxa"/>
          </w:tcPr>
          <w:p w:rsidR="005D2B8B" w:rsidRPr="00FA6997" w:rsidRDefault="00864B31" w:rsidP="0083138C">
            <w:pPr>
              <w:rPr>
                <w:rFonts w:ascii="Segoe UI" w:hAnsi="Segoe UI" w:cs="Segoe UI"/>
                <w:sz w:val="20"/>
              </w:rPr>
            </w:pPr>
            <w:r w:rsidRPr="00FA6997">
              <w:rPr>
                <w:rFonts w:ascii="Segoe UI" w:hAnsi="Segoe UI" w:cs="Segoe UI"/>
                <w:sz w:val="20"/>
              </w:rPr>
              <w:t>Sistema de Administración de Personal</w:t>
            </w:r>
          </w:p>
        </w:tc>
        <w:tc>
          <w:tcPr>
            <w:tcW w:w="640" w:type="dxa"/>
          </w:tcPr>
          <w:p w:rsidR="005D2B8B" w:rsidRPr="00FA6997" w:rsidRDefault="005D2B8B" w:rsidP="00A84A86">
            <w:pPr>
              <w:jc w:val="right"/>
              <w:rPr>
                <w:rFonts w:ascii="Segoe UI" w:hAnsi="Segoe UI" w:cs="Segoe UI"/>
                <w:sz w:val="20"/>
              </w:rPr>
            </w:pPr>
          </w:p>
        </w:tc>
      </w:tr>
      <w:tr w:rsidR="005D2B8B" w:rsidRPr="00FA6997" w:rsidTr="00165AAD">
        <w:tc>
          <w:tcPr>
            <w:tcW w:w="1374" w:type="dxa"/>
          </w:tcPr>
          <w:p w:rsidR="005D2B8B" w:rsidRPr="00FA6997" w:rsidRDefault="00864B31" w:rsidP="00DF3BB4">
            <w:pPr>
              <w:rPr>
                <w:rFonts w:ascii="Segoe UI" w:hAnsi="Segoe UI" w:cs="Segoe UI"/>
                <w:sz w:val="20"/>
              </w:rPr>
            </w:pPr>
            <w:r w:rsidRPr="00FA6997">
              <w:rPr>
                <w:rFonts w:ascii="Segoe UI" w:hAnsi="Segoe UI" w:cs="Segoe UI"/>
                <w:sz w:val="20"/>
              </w:rPr>
              <w:t>SECI</w:t>
            </w:r>
          </w:p>
        </w:tc>
        <w:tc>
          <w:tcPr>
            <w:tcW w:w="6850" w:type="dxa"/>
          </w:tcPr>
          <w:p w:rsidR="005D2B8B" w:rsidRPr="00FA6997" w:rsidRDefault="00864B31" w:rsidP="00DF3BB4">
            <w:pPr>
              <w:rPr>
                <w:rFonts w:ascii="Segoe UI" w:hAnsi="Segoe UI" w:cs="Segoe UI"/>
                <w:sz w:val="20"/>
              </w:rPr>
            </w:pPr>
            <w:r w:rsidRPr="00FA6997">
              <w:rPr>
                <w:rFonts w:ascii="Segoe UI" w:hAnsi="Segoe UI" w:cs="Segoe UI"/>
                <w:sz w:val="20"/>
              </w:rPr>
              <w:t>Sistema de Evaluación de la Capacidad Institucional</w:t>
            </w:r>
          </w:p>
        </w:tc>
        <w:tc>
          <w:tcPr>
            <w:tcW w:w="640" w:type="dxa"/>
          </w:tcPr>
          <w:p w:rsidR="005D2B8B" w:rsidRPr="00FA6997" w:rsidRDefault="005D2B8B" w:rsidP="00A84A86">
            <w:pPr>
              <w:jc w:val="right"/>
              <w:rPr>
                <w:rFonts w:ascii="Segoe UI" w:hAnsi="Segoe UI" w:cs="Segoe UI"/>
                <w:sz w:val="20"/>
              </w:rPr>
            </w:pPr>
          </w:p>
        </w:tc>
      </w:tr>
      <w:tr w:rsidR="000C08E0" w:rsidRPr="00FA6997" w:rsidTr="00165AAD">
        <w:tc>
          <w:tcPr>
            <w:tcW w:w="1374" w:type="dxa"/>
          </w:tcPr>
          <w:p w:rsidR="000C08E0" w:rsidRPr="00FA6997" w:rsidRDefault="00864B31" w:rsidP="00DF3BB4">
            <w:pPr>
              <w:rPr>
                <w:rFonts w:ascii="Segoe UI" w:hAnsi="Segoe UI" w:cs="Segoe UI"/>
                <w:sz w:val="20"/>
              </w:rPr>
            </w:pPr>
            <w:r w:rsidRPr="00FA6997">
              <w:rPr>
                <w:rFonts w:ascii="Segoe UI" w:hAnsi="Segoe UI" w:cs="Segoe UI"/>
                <w:sz w:val="20"/>
              </w:rPr>
              <w:t>SERCE</w:t>
            </w:r>
          </w:p>
        </w:tc>
        <w:tc>
          <w:tcPr>
            <w:tcW w:w="6850" w:type="dxa"/>
          </w:tcPr>
          <w:p w:rsidR="000C08E0" w:rsidRPr="00FA6997" w:rsidRDefault="00864B31" w:rsidP="00DF3BB4">
            <w:pPr>
              <w:rPr>
                <w:rFonts w:ascii="Segoe UI" w:hAnsi="Segoe UI" w:cs="Segoe UI"/>
                <w:sz w:val="20"/>
              </w:rPr>
            </w:pPr>
            <w:r w:rsidRPr="00FA6997">
              <w:rPr>
                <w:rFonts w:ascii="Segoe UI" w:hAnsi="Segoe UI" w:cs="Segoe UI"/>
                <w:sz w:val="20"/>
              </w:rPr>
              <w:t>Segundo Estudio Regional Comparativo y Explicativo</w:t>
            </w:r>
          </w:p>
        </w:tc>
        <w:tc>
          <w:tcPr>
            <w:tcW w:w="640" w:type="dxa"/>
          </w:tcPr>
          <w:p w:rsidR="000C08E0" w:rsidRPr="00FA6997" w:rsidRDefault="000C08E0" w:rsidP="00A84A86">
            <w:pPr>
              <w:jc w:val="right"/>
              <w:rPr>
                <w:rFonts w:ascii="Segoe UI" w:hAnsi="Segoe UI" w:cs="Segoe UI"/>
                <w:sz w:val="20"/>
              </w:rPr>
            </w:pPr>
          </w:p>
        </w:tc>
      </w:tr>
      <w:tr w:rsidR="005D2B8B" w:rsidRPr="00FA6997" w:rsidTr="00165AAD">
        <w:tc>
          <w:tcPr>
            <w:tcW w:w="1374" w:type="dxa"/>
          </w:tcPr>
          <w:p w:rsidR="005D2B8B" w:rsidRPr="00FA6997" w:rsidRDefault="00864B31" w:rsidP="0083138C">
            <w:pPr>
              <w:rPr>
                <w:rFonts w:ascii="Segoe UI" w:hAnsi="Segoe UI" w:cs="Segoe UI"/>
                <w:sz w:val="20"/>
              </w:rPr>
            </w:pPr>
            <w:r w:rsidRPr="00FA6997">
              <w:rPr>
                <w:rFonts w:ascii="Segoe UI" w:hAnsi="Segoe UI" w:cs="Segoe UI"/>
                <w:sz w:val="20"/>
              </w:rPr>
              <w:t>SCE</w:t>
            </w:r>
          </w:p>
        </w:tc>
        <w:tc>
          <w:tcPr>
            <w:tcW w:w="6850" w:type="dxa"/>
          </w:tcPr>
          <w:p w:rsidR="005D2B8B" w:rsidRPr="00FA6997" w:rsidRDefault="00864B31" w:rsidP="0083138C">
            <w:pPr>
              <w:rPr>
                <w:rFonts w:ascii="Segoe UI" w:hAnsi="Segoe UI" w:cs="Segoe UI"/>
                <w:sz w:val="20"/>
              </w:rPr>
            </w:pPr>
            <w:r w:rsidRPr="00FA6997">
              <w:rPr>
                <w:rFonts w:ascii="Segoe UI" w:hAnsi="Segoe UI" w:cs="Segoe UI"/>
                <w:sz w:val="20"/>
              </w:rPr>
              <w:t>Sistema de Control Externo</w:t>
            </w:r>
          </w:p>
        </w:tc>
        <w:tc>
          <w:tcPr>
            <w:tcW w:w="640" w:type="dxa"/>
          </w:tcPr>
          <w:p w:rsidR="005D2B8B" w:rsidRPr="00FA6997" w:rsidRDefault="005D2B8B" w:rsidP="00A84A86">
            <w:pPr>
              <w:jc w:val="right"/>
              <w:rPr>
                <w:rFonts w:ascii="Segoe UI" w:hAnsi="Segoe UI" w:cs="Segoe UI"/>
                <w:sz w:val="20"/>
              </w:rPr>
            </w:pPr>
          </w:p>
        </w:tc>
      </w:tr>
      <w:tr w:rsidR="005D2B8B" w:rsidRPr="00FA6997" w:rsidTr="00165AAD">
        <w:tc>
          <w:tcPr>
            <w:tcW w:w="1374" w:type="dxa"/>
          </w:tcPr>
          <w:p w:rsidR="005D2B8B" w:rsidRPr="00FA6997" w:rsidRDefault="00864B31" w:rsidP="0083138C">
            <w:pPr>
              <w:rPr>
                <w:rFonts w:ascii="Segoe UI" w:hAnsi="Segoe UI" w:cs="Segoe UI"/>
                <w:sz w:val="20"/>
              </w:rPr>
            </w:pPr>
            <w:r w:rsidRPr="00FA6997">
              <w:rPr>
                <w:rFonts w:ascii="Segoe UI" w:hAnsi="Segoe UI" w:cs="Segoe UI"/>
                <w:sz w:val="20"/>
              </w:rPr>
              <w:t>SCI</w:t>
            </w:r>
          </w:p>
        </w:tc>
        <w:tc>
          <w:tcPr>
            <w:tcW w:w="6850" w:type="dxa"/>
          </w:tcPr>
          <w:p w:rsidR="005D2B8B" w:rsidRPr="00FA6997" w:rsidRDefault="00864B31" w:rsidP="0083138C">
            <w:pPr>
              <w:rPr>
                <w:rFonts w:ascii="Segoe UI" w:hAnsi="Segoe UI" w:cs="Segoe UI"/>
                <w:sz w:val="20"/>
              </w:rPr>
            </w:pPr>
            <w:r w:rsidRPr="00FA6997">
              <w:rPr>
                <w:rFonts w:ascii="Segoe UI" w:hAnsi="Segoe UI" w:cs="Segoe UI"/>
                <w:sz w:val="20"/>
              </w:rPr>
              <w:t>Sistema de Control Interno</w:t>
            </w:r>
          </w:p>
        </w:tc>
        <w:tc>
          <w:tcPr>
            <w:tcW w:w="640" w:type="dxa"/>
          </w:tcPr>
          <w:p w:rsidR="005D2B8B" w:rsidRPr="00FA6997" w:rsidRDefault="005D2B8B" w:rsidP="00A84A86">
            <w:pPr>
              <w:jc w:val="right"/>
              <w:rPr>
                <w:rFonts w:ascii="Segoe UI" w:hAnsi="Segoe UI" w:cs="Segoe UI"/>
                <w:sz w:val="20"/>
              </w:rPr>
            </w:pPr>
          </w:p>
        </w:tc>
      </w:tr>
      <w:tr w:rsidR="005D2B8B" w:rsidRPr="00FA6997" w:rsidTr="00165AAD">
        <w:tc>
          <w:tcPr>
            <w:tcW w:w="1374" w:type="dxa"/>
          </w:tcPr>
          <w:p w:rsidR="005D2B8B" w:rsidRPr="00FA6997" w:rsidRDefault="00864B31" w:rsidP="0083138C">
            <w:pPr>
              <w:rPr>
                <w:rFonts w:ascii="Segoe UI" w:hAnsi="Segoe UI" w:cs="Segoe UI"/>
                <w:sz w:val="20"/>
              </w:rPr>
            </w:pPr>
            <w:r w:rsidRPr="00FA6997">
              <w:rPr>
                <w:rFonts w:ascii="Segoe UI" w:hAnsi="Segoe UI" w:cs="Segoe UI"/>
                <w:sz w:val="20"/>
              </w:rPr>
              <w:t>SD</w:t>
            </w:r>
          </w:p>
        </w:tc>
        <w:tc>
          <w:tcPr>
            <w:tcW w:w="6850" w:type="dxa"/>
          </w:tcPr>
          <w:p w:rsidR="005D2B8B" w:rsidRPr="00FA6997" w:rsidRDefault="00864B31" w:rsidP="0083138C">
            <w:pPr>
              <w:rPr>
                <w:rFonts w:ascii="Segoe UI" w:hAnsi="Segoe UI" w:cs="Segoe UI"/>
                <w:sz w:val="20"/>
              </w:rPr>
            </w:pPr>
            <w:r w:rsidRPr="00FA6997">
              <w:rPr>
                <w:rFonts w:ascii="Segoe UI" w:hAnsi="Segoe UI" w:cs="Segoe UI"/>
                <w:sz w:val="20"/>
              </w:rPr>
              <w:t>Satisfactorio Desarrollo</w:t>
            </w:r>
          </w:p>
        </w:tc>
        <w:tc>
          <w:tcPr>
            <w:tcW w:w="640" w:type="dxa"/>
          </w:tcPr>
          <w:p w:rsidR="005D2B8B" w:rsidRPr="00FA6997" w:rsidRDefault="005D2B8B" w:rsidP="00A84A86">
            <w:pPr>
              <w:jc w:val="right"/>
              <w:rPr>
                <w:rFonts w:ascii="Segoe UI" w:hAnsi="Segoe UI" w:cs="Segoe UI"/>
                <w:sz w:val="20"/>
              </w:rPr>
            </w:pPr>
          </w:p>
        </w:tc>
      </w:tr>
      <w:tr w:rsidR="00DF186C" w:rsidRPr="00FA6997" w:rsidTr="00165AAD">
        <w:tc>
          <w:tcPr>
            <w:tcW w:w="1374" w:type="dxa"/>
          </w:tcPr>
          <w:p w:rsidR="00DF186C" w:rsidRPr="00FA6997" w:rsidRDefault="00864B31" w:rsidP="0083138C">
            <w:pPr>
              <w:rPr>
                <w:rFonts w:ascii="Segoe UI" w:hAnsi="Segoe UI" w:cs="Segoe UI"/>
                <w:sz w:val="20"/>
              </w:rPr>
            </w:pPr>
            <w:r w:rsidRPr="00FA6997">
              <w:rPr>
                <w:rFonts w:ascii="Segoe UI" w:hAnsi="Segoe UI" w:cs="Segoe UI"/>
                <w:sz w:val="20"/>
              </w:rPr>
              <w:t>SNEPE</w:t>
            </w:r>
          </w:p>
        </w:tc>
        <w:tc>
          <w:tcPr>
            <w:tcW w:w="6850" w:type="dxa"/>
          </w:tcPr>
          <w:p w:rsidR="00DF186C" w:rsidRPr="00FA6997" w:rsidRDefault="00864B31" w:rsidP="0083138C">
            <w:pPr>
              <w:rPr>
                <w:rFonts w:ascii="Segoe UI" w:hAnsi="Segoe UI" w:cs="Segoe UI"/>
                <w:sz w:val="20"/>
              </w:rPr>
            </w:pPr>
            <w:r w:rsidRPr="00FA6997">
              <w:rPr>
                <w:rFonts w:ascii="Segoe UI" w:hAnsi="Segoe UI" w:cs="Segoe UI"/>
                <w:sz w:val="20"/>
              </w:rPr>
              <w:t>Sistema Nacional de Evaluación del Proceso Educativo</w:t>
            </w:r>
          </w:p>
        </w:tc>
        <w:tc>
          <w:tcPr>
            <w:tcW w:w="640" w:type="dxa"/>
          </w:tcPr>
          <w:p w:rsidR="00DF186C" w:rsidRPr="00FA6997" w:rsidRDefault="00DF186C" w:rsidP="00A84A86">
            <w:pPr>
              <w:jc w:val="right"/>
              <w:rPr>
                <w:rFonts w:ascii="Segoe UI" w:hAnsi="Segoe UI" w:cs="Segoe UI"/>
                <w:sz w:val="20"/>
              </w:rPr>
            </w:pPr>
          </w:p>
        </w:tc>
      </w:tr>
      <w:tr w:rsidR="005D2B8B" w:rsidRPr="00FA6997" w:rsidTr="00165AAD">
        <w:tc>
          <w:tcPr>
            <w:tcW w:w="1374" w:type="dxa"/>
          </w:tcPr>
          <w:p w:rsidR="005D2B8B" w:rsidRPr="00FA6997" w:rsidRDefault="00864B31" w:rsidP="00DF3BB4">
            <w:pPr>
              <w:rPr>
                <w:rFonts w:ascii="Segoe UI" w:hAnsi="Segoe UI" w:cs="Segoe UI"/>
                <w:sz w:val="20"/>
              </w:rPr>
            </w:pPr>
            <w:r w:rsidRPr="00FA6997">
              <w:rPr>
                <w:rFonts w:ascii="Segoe UI" w:hAnsi="Segoe UI" w:cs="Segoe UI"/>
                <w:sz w:val="20"/>
              </w:rPr>
              <w:lastRenderedPageBreak/>
              <w:t>SOA</w:t>
            </w:r>
          </w:p>
        </w:tc>
        <w:tc>
          <w:tcPr>
            <w:tcW w:w="6850" w:type="dxa"/>
          </w:tcPr>
          <w:p w:rsidR="005D2B8B" w:rsidRPr="00FA6997" w:rsidRDefault="00864B31" w:rsidP="00DF3BB4">
            <w:pPr>
              <w:rPr>
                <w:rFonts w:ascii="Segoe UI" w:hAnsi="Segoe UI" w:cs="Segoe UI"/>
                <w:sz w:val="20"/>
              </w:rPr>
            </w:pPr>
            <w:r w:rsidRPr="00FA6997">
              <w:rPr>
                <w:rFonts w:ascii="Segoe UI" w:hAnsi="Segoe UI" w:cs="Segoe UI"/>
                <w:sz w:val="20"/>
              </w:rPr>
              <w:t>Sistema de Organización Administrativa</w:t>
            </w:r>
          </w:p>
        </w:tc>
        <w:tc>
          <w:tcPr>
            <w:tcW w:w="640" w:type="dxa"/>
          </w:tcPr>
          <w:p w:rsidR="005D2B8B" w:rsidRPr="00FA6997" w:rsidRDefault="005D2B8B" w:rsidP="00A84A86">
            <w:pPr>
              <w:jc w:val="right"/>
              <w:rPr>
                <w:rFonts w:ascii="Segoe UI" w:hAnsi="Segoe UI" w:cs="Segoe UI"/>
                <w:sz w:val="20"/>
              </w:rPr>
            </w:pPr>
          </w:p>
        </w:tc>
      </w:tr>
      <w:tr w:rsidR="005D2B8B" w:rsidRPr="00FA6997" w:rsidTr="00165AAD">
        <w:tc>
          <w:tcPr>
            <w:tcW w:w="1374" w:type="dxa"/>
          </w:tcPr>
          <w:p w:rsidR="005D2B8B" w:rsidRPr="00FA6997" w:rsidRDefault="00864B31" w:rsidP="00DF3BB4">
            <w:pPr>
              <w:rPr>
                <w:rFonts w:ascii="Segoe UI" w:hAnsi="Segoe UI" w:cs="Segoe UI"/>
                <w:sz w:val="20"/>
              </w:rPr>
            </w:pPr>
            <w:r w:rsidRPr="00FA6997">
              <w:rPr>
                <w:rFonts w:ascii="Segoe UI" w:hAnsi="Segoe UI" w:cs="Segoe UI"/>
                <w:sz w:val="20"/>
              </w:rPr>
              <w:t>SPA</w:t>
            </w:r>
          </w:p>
        </w:tc>
        <w:tc>
          <w:tcPr>
            <w:tcW w:w="6850" w:type="dxa"/>
          </w:tcPr>
          <w:p w:rsidR="005D2B8B" w:rsidRPr="00FA6997" w:rsidRDefault="00864B31" w:rsidP="00DF3BB4">
            <w:pPr>
              <w:rPr>
                <w:rFonts w:ascii="Segoe UI" w:hAnsi="Segoe UI" w:cs="Segoe UI"/>
                <w:sz w:val="20"/>
              </w:rPr>
            </w:pPr>
            <w:r w:rsidRPr="00FA6997">
              <w:rPr>
                <w:rFonts w:ascii="Segoe UI" w:hAnsi="Segoe UI" w:cs="Segoe UI"/>
                <w:sz w:val="20"/>
              </w:rPr>
              <w:t>Sistema de Programación de Componentes/Actividades</w:t>
            </w:r>
          </w:p>
        </w:tc>
        <w:tc>
          <w:tcPr>
            <w:tcW w:w="640" w:type="dxa"/>
          </w:tcPr>
          <w:p w:rsidR="005D2B8B" w:rsidRPr="00FA6997" w:rsidRDefault="005D2B8B" w:rsidP="00A84A86">
            <w:pPr>
              <w:jc w:val="right"/>
              <w:rPr>
                <w:rFonts w:ascii="Segoe UI" w:hAnsi="Segoe UI" w:cs="Segoe UI"/>
                <w:sz w:val="20"/>
              </w:rPr>
            </w:pPr>
          </w:p>
        </w:tc>
      </w:tr>
      <w:tr w:rsidR="005D2B8B" w:rsidRPr="00FA6997" w:rsidTr="00165AAD">
        <w:tc>
          <w:tcPr>
            <w:tcW w:w="1374" w:type="dxa"/>
          </w:tcPr>
          <w:p w:rsidR="005D2B8B" w:rsidRPr="00FA6997" w:rsidRDefault="00864B31" w:rsidP="00DF3BB4">
            <w:pPr>
              <w:rPr>
                <w:rFonts w:ascii="Segoe UI" w:hAnsi="Segoe UI" w:cs="Segoe UI"/>
                <w:sz w:val="20"/>
              </w:rPr>
            </w:pPr>
            <w:r w:rsidRPr="00FA6997">
              <w:rPr>
                <w:rFonts w:ascii="Segoe UI" w:hAnsi="Segoe UI" w:cs="Segoe UI"/>
                <w:sz w:val="20"/>
              </w:rPr>
              <w:t>UCP</w:t>
            </w:r>
          </w:p>
        </w:tc>
        <w:tc>
          <w:tcPr>
            <w:tcW w:w="6850" w:type="dxa"/>
          </w:tcPr>
          <w:p w:rsidR="005D2B8B" w:rsidRPr="00FA6997" w:rsidRDefault="00864B31" w:rsidP="00DF3BB4">
            <w:pPr>
              <w:rPr>
                <w:rFonts w:ascii="Segoe UI" w:hAnsi="Segoe UI" w:cs="Segoe UI"/>
                <w:sz w:val="20"/>
              </w:rPr>
            </w:pPr>
            <w:r w:rsidRPr="00FA6997">
              <w:rPr>
                <w:rFonts w:ascii="Segoe UI" w:hAnsi="Segoe UI" w:cs="Segoe UI"/>
                <w:sz w:val="20"/>
              </w:rPr>
              <w:t>Unidad Coordinadora del Programa MEC/BID</w:t>
            </w:r>
          </w:p>
        </w:tc>
        <w:tc>
          <w:tcPr>
            <w:tcW w:w="640" w:type="dxa"/>
          </w:tcPr>
          <w:p w:rsidR="005D2B8B" w:rsidRPr="00FA6997" w:rsidRDefault="005D2B8B" w:rsidP="00A84A86">
            <w:pPr>
              <w:jc w:val="right"/>
              <w:rPr>
                <w:rFonts w:ascii="Segoe UI" w:hAnsi="Segoe UI" w:cs="Segoe UI"/>
                <w:sz w:val="20"/>
              </w:rPr>
            </w:pPr>
          </w:p>
        </w:tc>
      </w:tr>
    </w:tbl>
    <w:p w:rsidR="00A84A86" w:rsidRPr="00FA6997" w:rsidRDefault="00A84A86" w:rsidP="0083138C">
      <w:pPr>
        <w:rPr>
          <w:rFonts w:ascii="Segoe UI" w:hAnsi="Segoe UI" w:cs="Segoe UI"/>
          <w:sz w:val="22"/>
          <w:szCs w:val="22"/>
        </w:rPr>
      </w:pPr>
    </w:p>
    <w:p w:rsidR="00A84A86" w:rsidRPr="00FA6997" w:rsidRDefault="00A84A86" w:rsidP="00C72503">
      <w:pPr>
        <w:tabs>
          <w:tab w:val="left" w:pos="6098"/>
        </w:tabs>
        <w:rPr>
          <w:rFonts w:ascii="Segoe UI" w:hAnsi="Segoe UI" w:cs="Segoe UI"/>
          <w:sz w:val="22"/>
          <w:szCs w:val="22"/>
        </w:rPr>
      </w:pPr>
    </w:p>
    <w:p w:rsidR="00A40B01" w:rsidRPr="00FA6997" w:rsidRDefault="00A40B01" w:rsidP="0083138C">
      <w:pPr>
        <w:rPr>
          <w:rFonts w:ascii="Segoe UI" w:hAnsi="Segoe UI" w:cs="Segoe UI"/>
          <w:sz w:val="22"/>
          <w:szCs w:val="22"/>
        </w:rPr>
      </w:pPr>
    </w:p>
    <w:p w:rsidR="00ED4D65" w:rsidRPr="00FA6997" w:rsidRDefault="00ED4D65" w:rsidP="0083138C">
      <w:pPr>
        <w:rPr>
          <w:rFonts w:ascii="Segoe UI" w:hAnsi="Segoe UI" w:cs="Segoe UI"/>
          <w:sz w:val="22"/>
          <w:szCs w:val="22"/>
        </w:rPr>
      </w:pPr>
    </w:p>
    <w:p w:rsidR="00ED4D65" w:rsidRPr="00FA6997" w:rsidRDefault="00ED4D65" w:rsidP="0083138C">
      <w:pPr>
        <w:rPr>
          <w:rFonts w:ascii="Segoe UI" w:hAnsi="Segoe UI" w:cs="Segoe UI"/>
          <w:sz w:val="22"/>
          <w:szCs w:val="22"/>
        </w:rPr>
      </w:pPr>
    </w:p>
    <w:p w:rsidR="00ED4D65" w:rsidRPr="00FA6997" w:rsidRDefault="00ED4D65" w:rsidP="0083138C">
      <w:pPr>
        <w:rPr>
          <w:rFonts w:ascii="Segoe UI" w:hAnsi="Segoe UI" w:cs="Segoe UI"/>
          <w:sz w:val="22"/>
          <w:szCs w:val="22"/>
        </w:rPr>
      </w:pPr>
    </w:p>
    <w:p w:rsidR="00ED4D65" w:rsidRPr="00FA6997" w:rsidRDefault="00ED4D65" w:rsidP="0083138C">
      <w:pPr>
        <w:rPr>
          <w:rFonts w:ascii="Segoe UI" w:hAnsi="Segoe UI" w:cs="Segoe UI"/>
          <w:sz w:val="22"/>
          <w:szCs w:val="22"/>
        </w:rPr>
      </w:pPr>
    </w:p>
    <w:p w:rsidR="00ED4D65" w:rsidRPr="00FA6997" w:rsidRDefault="00ED4D65" w:rsidP="0083138C">
      <w:pPr>
        <w:rPr>
          <w:rFonts w:ascii="Segoe UI" w:hAnsi="Segoe UI" w:cs="Segoe UI"/>
          <w:sz w:val="22"/>
          <w:szCs w:val="22"/>
        </w:rPr>
      </w:pPr>
    </w:p>
    <w:p w:rsidR="00ED4D65" w:rsidRPr="00FA6997" w:rsidRDefault="00ED4D65" w:rsidP="0083138C">
      <w:pPr>
        <w:rPr>
          <w:rFonts w:ascii="Segoe UI" w:hAnsi="Segoe UI" w:cs="Segoe UI"/>
          <w:sz w:val="22"/>
          <w:szCs w:val="22"/>
        </w:rPr>
      </w:pPr>
    </w:p>
    <w:p w:rsidR="00ED4D65" w:rsidRPr="00FA6997" w:rsidRDefault="00ED4D65" w:rsidP="0083138C">
      <w:pPr>
        <w:rPr>
          <w:rFonts w:ascii="Segoe UI" w:hAnsi="Segoe UI" w:cs="Segoe UI"/>
          <w:sz w:val="22"/>
          <w:szCs w:val="22"/>
        </w:rPr>
      </w:pPr>
    </w:p>
    <w:p w:rsidR="00ED4D65" w:rsidRPr="00FA6997" w:rsidRDefault="00ED4D65" w:rsidP="0083138C">
      <w:pPr>
        <w:rPr>
          <w:rFonts w:ascii="Segoe UI" w:hAnsi="Segoe UI" w:cs="Segoe UI"/>
          <w:sz w:val="22"/>
          <w:szCs w:val="22"/>
        </w:rPr>
      </w:pPr>
    </w:p>
    <w:p w:rsidR="00ED4D65" w:rsidRPr="00FA6997" w:rsidRDefault="00ED4D65" w:rsidP="0083138C">
      <w:pPr>
        <w:rPr>
          <w:rFonts w:ascii="Segoe UI" w:hAnsi="Segoe UI" w:cs="Segoe UI"/>
          <w:sz w:val="22"/>
          <w:szCs w:val="22"/>
        </w:rPr>
      </w:pPr>
    </w:p>
    <w:p w:rsidR="00ED4D65" w:rsidRPr="00FA6997" w:rsidRDefault="00ED4D65" w:rsidP="0083138C">
      <w:pPr>
        <w:rPr>
          <w:rFonts w:ascii="Segoe UI" w:hAnsi="Segoe UI" w:cs="Segoe UI"/>
          <w:sz w:val="22"/>
          <w:szCs w:val="22"/>
        </w:rPr>
      </w:pPr>
    </w:p>
    <w:p w:rsidR="00ED4D65" w:rsidRPr="00FA6997" w:rsidRDefault="00ED4D65" w:rsidP="0083138C">
      <w:pPr>
        <w:rPr>
          <w:rFonts w:ascii="Segoe UI" w:hAnsi="Segoe UI" w:cs="Segoe UI"/>
          <w:sz w:val="22"/>
          <w:szCs w:val="22"/>
        </w:rPr>
      </w:pPr>
    </w:p>
    <w:p w:rsidR="00ED4D65" w:rsidRPr="00FA6997" w:rsidRDefault="00ED4D65" w:rsidP="0083138C">
      <w:pPr>
        <w:rPr>
          <w:rFonts w:ascii="Segoe UI" w:hAnsi="Segoe UI" w:cs="Segoe UI"/>
          <w:sz w:val="22"/>
          <w:szCs w:val="22"/>
        </w:rPr>
      </w:pPr>
    </w:p>
    <w:p w:rsidR="00ED4D65" w:rsidRPr="00FA6997" w:rsidRDefault="00ED4D65" w:rsidP="0083138C">
      <w:pPr>
        <w:rPr>
          <w:rFonts w:ascii="Segoe UI" w:hAnsi="Segoe UI" w:cs="Segoe UI"/>
          <w:sz w:val="22"/>
          <w:szCs w:val="22"/>
        </w:rPr>
      </w:pPr>
    </w:p>
    <w:p w:rsidR="00ED4D65" w:rsidRPr="00FA6997" w:rsidRDefault="00ED4D65" w:rsidP="0083138C">
      <w:pPr>
        <w:rPr>
          <w:rFonts w:ascii="Segoe UI" w:hAnsi="Segoe UI" w:cs="Segoe UI"/>
          <w:sz w:val="22"/>
          <w:szCs w:val="22"/>
        </w:rPr>
      </w:pPr>
    </w:p>
    <w:p w:rsidR="00ED4D65" w:rsidRPr="00FA6997" w:rsidRDefault="00ED4D65" w:rsidP="0083138C">
      <w:pPr>
        <w:rPr>
          <w:rFonts w:ascii="Segoe UI" w:hAnsi="Segoe UI" w:cs="Segoe UI"/>
          <w:sz w:val="22"/>
          <w:szCs w:val="22"/>
        </w:rPr>
      </w:pPr>
    </w:p>
    <w:p w:rsidR="00ED4D65" w:rsidRPr="00FA6997" w:rsidRDefault="00ED4D65" w:rsidP="0083138C">
      <w:pPr>
        <w:rPr>
          <w:rFonts w:ascii="Segoe UI" w:hAnsi="Segoe UI" w:cs="Segoe UI"/>
          <w:sz w:val="22"/>
          <w:szCs w:val="22"/>
        </w:rPr>
      </w:pPr>
    </w:p>
    <w:p w:rsidR="00ED4D65" w:rsidRPr="00FA6997" w:rsidRDefault="00ED4D65" w:rsidP="0083138C">
      <w:pPr>
        <w:rPr>
          <w:rFonts w:ascii="Segoe UI" w:hAnsi="Segoe UI" w:cs="Segoe UI"/>
          <w:sz w:val="22"/>
          <w:szCs w:val="22"/>
        </w:rPr>
      </w:pPr>
    </w:p>
    <w:p w:rsidR="00ED4D65" w:rsidRPr="00FA6997" w:rsidRDefault="00ED4D65" w:rsidP="0083138C">
      <w:pPr>
        <w:rPr>
          <w:rFonts w:ascii="Segoe UI" w:hAnsi="Segoe UI" w:cs="Segoe UI"/>
          <w:sz w:val="22"/>
          <w:szCs w:val="22"/>
        </w:rPr>
      </w:pPr>
    </w:p>
    <w:p w:rsidR="00ED4D65" w:rsidRPr="00FA6997" w:rsidRDefault="00ED4D65" w:rsidP="0083138C">
      <w:pPr>
        <w:rPr>
          <w:rFonts w:ascii="Segoe UI" w:hAnsi="Segoe UI" w:cs="Segoe UI"/>
          <w:sz w:val="22"/>
          <w:szCs w:val="22"/>
        </w:rPr>
      </w:pPr>
    </w:p>
    <w:p w:rsidR="00ED4D65" w:rsidRPr="00FA6997" w:rsidRDefault="00ED4D65" w:rsidP="0083138C">
      <w:pPr>
        <w:rPr>
          <w:rFonts w:ascii="Segoe UI" w:hAnsi="Segoe UI" w:cs="Segoe UI"/>
          <w:sz w:val="22"/>
          <w:szCs w:val="22"/>
        </w:rPr>
      </w:pPr>
    </w:p>
    <w:p w:rsidR="00ED4D65" w:rsidRPr="00FA6997" w:rsidRDefault="00ED4D65" w:rsidP="0083138C">
      <w:pPr>
        <w:rPr>
          <w:rFonts w:ascii="Segoe UI" w:hAnsi="Segoe UI" w:cs="Segoe UI"/>
          <w:sz w:val="22"/>
          <w:szCs w:val="22"/>
        </w:rPr>
      </w:pPr>
    </w:p>
    <w:p w:rsidR="00ED4D65" w:rsidRPr="00FA6997" w:rsidRDefault="00ED4D65" w:rsidP="0083138C">
      <w:pPr>
        <w:rPr>
          <w:rFonts w:ascii="Segoe UI" w:hAnsi="Segoe UI" w:cs="Segoe UI"/>
          <w:sz w:val="22"/>
          <w:szCs w:val="22"/>
        </w:rPr>
      </w:pPr>
    </w:p>
    <w:p w:rsidR="00ED4D65" w:rsidRPr="00FA6997" w:rsidRDefault="00ED4D65" w:rsidP="0083138C">
      <w:pPr>
        <w:rPr>
          <w:rFonts w:ascii="Segoe UI" w:hAnsi="Segoe UI" w:cs="Segoe UI"/>
          <w:sz w:val="22"/>
          <w:szCs w:val="22"/>
        </w:rPr>
      </w:pPr>
    </w:p>
    <w:p w:rsidR="00ED4D65" w:rsidRPr="00FA6997" w:rsidRDefault="00ED4D65" w:rsidP="0083138C">
      <w:pPr>
        <w:rPr>
          <w:rFonts w:ascii="Segoe UI" w:hAnsi="Segoe UI" w:cs="Segoe UI"/>
          <w:sz w:val="22"/>
          <w:szCs w:val="22"/>
        </w:rPr>
      </w:pPr>
    </w:p>
    <w:p w:rsidR="00ED4D65" w:rsidRPr="00FA6997" w:rsidRDefault="00ED4D65" w:rsidP="0083138C">
      <w:pPr>
        <w:rPr>
          <w:rFonts w:ascii="Segoe UI" w:hAnsi="Segoe UI" w:cs="Segoe UI"/>
          <w:sz w:val="22"/>
          <w:szCs w:val="22"/>
        </w:rPr>
      </w:pPr>
    </w:p>
    <w:p w:rsidR="00ED4D65" w:rsidRPr="00FA6997" w:rsidRDefault="00ED4D65" w:rsidP="0083138C">
      <w:pPr>
        <w:rPr>
          <w:rFonts w:ascii="Segoe UI" w:hAnsi="Segoe UI" w:cs="Segoe UI"/>
          <w:sz w:val="22"/>
          <w:szCs w:val="22"/>
        </w:rPr>
      </w:pPr>
    </w:p>
    <w:p w:rsidR="00ED4D65" w:rsidRPr="00FA6997" w:rsidRDefault="00ED4D65" w:rsidP="0083138C">
      <w:pPr>
        <w:rPr>
          <w:rFonts w:ascii="Segoe UI" w:hAnsi="Segoe UI" w:cs="Segoe UI"/>
          <w:sz w:val="22"/>
          <w:szCs w:val="22"/>
        </w:rPr>
      </w:pPr>
    </w:p>
    <w:p w:rsidR="00ED4D65" w:rsidRPr="00FA6997" w:rsidRDefault="00ED4D65" w:rsidP="0083138C">
      <w:pPr>
        <w:rPr>
          <w:rFonts w:ascii="Segoe UI" w:hAnsi="Segoe UI" w:cs="Segoe UI"/>
          <w:sz w:val="22"/>
          <w:szCs w:val="22"/>
        </w:rPr>
      </w:pPr>
    </w:p>
    <w:p w:rsidR="00ED4D65" w:rsidRPr="00FA6997" w:rsidRDefault="00ED4D65" w:rsidP="0083138C">
      <w:pPr>
        <w:rPr>
          <w:rFonts w:ascii="Segoe UI" w:hAnsi="Segoe UI" w:cs="Segoe UI"/>
          <w:sz w:val="22"/>
          <w:szCs w:val="22"/>
        </w:rPr>
      </w:pPr>
    </w:p>
    <w:p w:rsidR="00ED4D65" w:rsidRPr="00FA6997" w:rsidRDefault="00ED4D65" w:rsidP="0083138C">
      <w:pPr>
        <w:rPr>
          <w:rFonts w:ascii="Segoe UI" w:hAnsi="Segoe UI" w:cs="Segoe UI"/>
          <w:sz w:val="22"/>
          <w:szCs w:val="22"/>
        </w:rPr>
      </w:pPr>
    </w:p>
    <w:p w:rsidR="00ED4D65" w:rsidRPr="00FA6997" w:rsidRDefault="00ED4D65" w:rsidP="0083138C">
      <w:pPr>
        <w:rPr>
          <w:rFonts w:ascii="Segoe UI" w:hAnsi="Segoe UI" w:cs="Segoe UI"/>
          <w:sz w:val="22"/>
          <w:szCs w:val="22"/>
        </w:rPr>
      </w:pPr>
    </w:p>
    <w:p w:rsidR="00ED4D65" w:rsidRPr="00FA6997" w:rsidRDefault="00ED4D65" w:rsidP="0083138C">
      <w:pPr>
        <w:rPr>
          <w:rFonts w:ascii="Segoe UI" w:hAnsi="Segoe UI" w:cs="Segoe UI"/>
          <w:sz w:val="22"/>
          <w:szCs w:val="22"/>
        </w:rPr>
      </w:pPr>
    </w:p>
    <w:p w:rsidR="00ED4D65" w:rsidRPr="00FA6997" w:rsidRDefault="00ED4D65" w:rsidP="0083138C">
      <w:pPr>
        <w:rPr>
          <w:rFonts w:ascii="Segoe UI" w:hAnsi="Segoe UI" w:cs="Segoe UI"/>
          <w:sz w:val="22"/>
          <w:szCs w:val="22"/>
        </w:rPr>
      </w:pPr>
    </w:p>
    <w:p w:rsidR="00ED4D65" w:rsidRPr="00FA6997" w:rsidRDefault="00ED4D65" w:rsidP="0083138C">
      <w:pPr>
        <w:rPr>
          <w:rFonts w:ascii="Segoe UI" w:hAnsi="Segoe UI" w:cs="Segoe UI"/>
          <w:sz w:val="22"/>
          <w:szCs w:val="22"/>
        </w:rPr>
      </w:pPr>
    </w:p>
    <w:p w:rsidR="00ED4D65" w:rsidRPr="00FA6997" w:rsidRDefault="00ED4D65" w:rsidP="0083138C">
      <w:pPr>
        <w:rPr>
          <w:rFonts w:ascii="Segoe UI" w:hAnsi="Segoe UI" w:cs="Segoe UI"/>
          <w:sz w:val="22"/>
          <w:szCs w:val="22"/>
        </w:rPr>
      </w:pPr>
    </w:p>
    <w:p w:rsidR="00ED4D65" w:rsidRPr="00FA6997" w:rsidRDefault="00ED4D65" w:rsidP="0083138C">
      <w:pPr>
        <w:rPr>
          <w:rFonts w:ascii="Segoe UI" w:hAnsi="Segoe UI" w:cs="Segoe UI"/>
          <w:sz w:val="22"/>
          <w:szCs w:val="22"/>
        </w:rPr>
      </w:pPr>
    </w:p>
    <w:p w:rsidR="00ED4D65" w:rsidRPr="00FA6997" w:rsidRDefault="00ED4D65" w:rsidP="0083138C">
      <w:pPr>
        <w:rPr>
          <w:rFonts w:ascii="Segoe UI" w:hAnsi="Segoe UI" w:cs="Segoe UI"/>
          <w:sz w:val="22"/>
          <w:szCs w:val="22"/>
        </w:rPr>
      </w:pPr>
    </w:p>
    <w:p w:rsidR="00ED4D65" w:rsidRPr="00FA6997" w:rsidRDefault="00ED4D65" w:rsidP="0083138C">
      <w:pPr>
        <w:rPr>
          <w:rFonts w:ascii="Segoe UI" w:hAnsi="Segoe UI" w:cs="Segoe UI"/>
          <w:sz w:val="22"/>
          <w:szCs w:val="22"/>
        </w:rPr>
      </w:pPr>
    </w:p>
    <w:p w:rsidR="00FA6997" w:rsidRDefault="00FA6997" w:rsidP="0083138C">
      <w:pPr>
        <w:rPr>
          <w:rFonts w:ascii="Segoe UI" w:hAnsi="Segoe UI" w:cs="Segoe UI"/>
          <w:b/>
          <w:sz w:val="22"/>
          <w:szCs w:val="22"/>
        </w:rPr>
      </w:pPr>
    </w:p>
    <w:p w:rsidR="00F96CF3" w:rsidRPr="00FA6997" w:rsidRDefault="00F96CF3" w:rsidP="0083138C">
      <w:pPr>
        <w:rPr>
          <w:rFonts w:ascii="Segoe UI" w:hAnsi="Segoe UI" w:cs="Segoe UI"/>
          <w:b/>
          <w:sz w:val="22"/>
          <w:szCs w:val="22"/>
        </w:rPr>
      </w:pPr>
    </w:p>
    <w:p w:rsidR="00A84A86" w:rsidRPr="00FA6997" w:rsidRDefault="00864B31" w:rsidP="0083138C">
      <w:pPr>
        <w:rPr>
          <w:rFonts w:ascii="Segoe UI" w:hAnsi="Segoe UI" w:cs="Segoe UI"/>
          <w:b/>
          <w:sz w:val="22"/>
          <w:szCs w:val="22"/>
        </w:rPr>
      </w:pPr>
      <w:r w:rsidRPr="00FA6997">
        <w:rPr>
          <w:rFonts w:ascii="Segoe UI" w:hAnsi="Segoe UI" w:cs="Segoe UI"/>
          <w:b/>
          <w:sz w:val="22"/>
          <w:szCs w:val="22"/>
        </w:rPr>
        <w:t>Resumen Ejecutivo</w:t>
      </w:r>
    </w:p>
    <w:p w:rsidR="00502BC2" w:rsidRPr="00FA6997" w:rsidRDefault="00502BC2" w:rsidP="0083138C">
      <w:pPr>
        <w:rPr>
          <w:rFonts w:ascii="Segoe UI" w:hAnsi="Segoe UI" w:cs="Segoe UI"/>
          <w:sz w:val="22"/>
          <w:szCs w:val="22"/>
        </w:rPr>
      </w:pPr>
    </w:p>
    <w:p w:rsidR="004A67F7" w:rsidRPr="00FA6997" w:rsidRDefault="00864B31" w:rsidP="004A67F7">
      <w:pPr>
        <w:tabs>
          <w:tab w:val="left" w:leader="dot" w:pos="7920"/>
        </w:tabs>
        <w:jc w:val="both"/>
        <w:rPr>
          <w:rFonts w:ascii="Segoe UI" w:hAnsi="Segoe UI" w:cs="Segoe UI"/>
          <w:sz w:val="22"/>
          <w:szCs w:val="22"/>
        </w:rPr>
      </w:pPr>
      <w:r w:rsidRPr="00FA6997">
        <w:rPr>
          <w:rFonts w:ascii="Segoe UI" w:hAnsi="Segoe UI" w:cs="Segoe UI"/>
          <w:sz w:val="22"/>
          <w:szCs w:val="22"/>
        </w:rPr>
        <w:t xml:space="preserve">Este informe presenta los resultados de la evaluación de la capacidad institucional  practicado </w:t>
      </w:r>
      <w:r w:rsidR="00F96CF3">
        <w:rPr>
          <w:rFonts w:ascii="Segoe UI" w:hAnsi="Segoe UI" w:cs="Segoe UI"/>
          <w:sz w:val="22"/>
          <w:szCs w:val="22"/>
        </w:rPr>
        <w:t xml:space="preserve">entre los meses de </w:t>
      </w:r>
      <w:r w:rsidRPr="00FA6997">
        <w:rPr>
          <w:rFonts w:ascii="Segoe UI" w:hAnsi="Segoe UI" w:cs="Segoe UI"/>
          <w:sz w:val="22"/>
          <w:szCs w:val="22"/>
        </w:rPr>
        <w:t>junio</w:t>
      </w:r>
      <w:r w:rsidR="00F96CF3">
        <w:rPr>
          <w:rFonts w:ascii="Segoe UI" w:hAnsi="Segoe UI" w:cs="Segoe UI"/>
          <w:sz w:val="22"/>
          <w:szCs w:val="22"/>
        </w:rPr>
        <w:t xml:space="preserve"> - agosto</w:t>
      </w:r>
      <w:r w:rsidRPr="00FA6997">
        <w:rPr>
          <w:rFonts w:ascii="Segoe UI" w:hAnsi="Segoe UI" w:cs="Segoe UI"/>
          <w:sz w:val="22"/>
          <w:szCs w:val="22"/>
        </w:rPr>
        <w:t xml:space="preserve"> de 2015 en la</w:t>
      </w:r>
      <w:r w:rsidRPr="00FA6997">
        <w:rPr>
          <w:rFonts w:ascii="Segoe UI" w:hAnsi="Segoe UI" w:cs="Segoe UI"/>
          <w:sz w:val="22"/>
          <w:szCs w:val="22"/>
          <w:lang w:val="es-PY"/>
        </w:rPr>
        <w:t xml:space="preserve"> </w:t>
      </w:r>
      <w:r w:rsidRPr="00FA6997">
        <w:rPr>
          <w:rFonts w:ascii="Segoe UI" w:hAnsi="Segoe UI" w:cs="Segoe UI"/>
          <w:sz w:val="22"/>
          <w:szCs w:val="22"/>
        </w:rPr>
        <w:t>Unidad Coordinadora del Programa Escuela Viva II (EV II) 1880/BL-PR, dependiente del Ministerio de Educación y Cultura (MEC),</w:t>
      </w:r>
      <w:r w:rsidRPr="00FA6997">
        <w:rPr>
          <w:rFonts w:ascii="Segoe UI" w:hAnsi="Segoe UI" w:cs="Segoe UI"/>
          <w:sz w:val="22"/>
          <w:szCs w:val="22"/>
          <w:lang w:val="es-PY"/>
        </w:rPr>
        <w:t xml:space="preserve"> responsable de la ejecución de dicho programa financiado por el Banco Interamericano de Desarrollo (BID) y, quien también será la unidad coordinadora del Programa de Apoyo a la Ampliación de la Jornada Escolar. </w:t>
      </w:r>
    </w:p>
    <w:p w:rsidR="004A67F7" w:rsidRPr="00FA6997" w:rsidRDefault="004A67F7" w:rsidP="004A67F7">
      <w:pPr>
        <w:tabs>
          <w:tab w:val="left" w:leader="dot" w:pos="7920"/>
        </w:tabs>
        <w:jc w:val="both"/>
        <w:rPr>
          <w:rFonts w:ascii="Segoe UI" w:hAnsi="Segoe UI" w:cs="Segoe UI"/>
          <w:sz w:val="22"/>
          <w:szCs w:val="22"/>
          <w:lang w:val="es-PY"/>
        </w:rPr>
      </w:pPr>
    </w:p>
    <w:p w:rsidR="00502BC2" w:rsidRPr="00FA6997" w:rsidRDefault="00864B31" w:rsidP="004A67F7">
      <w:pPr>
        <w:jc w:val="both"/>
        <w:rPr>
          <w:rFonts w:ascii="Segoe UI" w:hAnsi="Segoe UI" w:cs="Segoe UI"/>
          <w:sz w:val="22"/>
          <w:szCs w:val="22"/>
        </w:rPr>
      </w:pPr>
      <w:r w:rsidRPr="00FA6997">
        <w:rPr>
          <w:rFonts w:ascii="Segoe UI" w:hAnsi="Segoe UI" w:cs="Segoe UI"/>
          <w:sz w:val="22"/>
          <w:szCs w:val="22"/>
          <w:lang w:val="es-PY"/>
        </w:rPr>
        <w:t xml:space="preserve">La evaluación hecha a través de la metodología SECI está orientada  a analizar las capacidades relacionadas directamente en las áreas y procesos que intervienen para la ejecución del Programa previsto. </w:t>
      </w:r>
      <w:r w:rsidRPr="00FA6997">
        <w:rPr>
          <w:rFonts w:ascii="Segoe UI" w:hAnsi="Segoe UI" w:cs="Segoe UI"/>
          <w:sz w:val="22"/>
          <w:szCs w:val="22"/>
        </w:rPr>
        <w:t>La evaluación de capacidad institucional efectuada arrojó los siguientes resultados:</w:t>
      </w:r>
    </w:p>
    <w:p w:rsidR="004A67F7" w:rsidRPr="00FA6997" w:rsidRDefault="004A67F7" w:rsidP="004A67F7">
      <w:pPr>
        <w:rPr>
          <w:rFonts w:ascii="Segoe UI" w:hAnsi="Segoe UI" w:cs="Segoe UI"/>
          <w:sz w:val="22"/>
          <w:szCs w:val="22"/>
        </w:rPr>
      </w:pPr>
    </w:p>
    <w:p w:rsidR="00F96CF3" w:rsidRPr="00FA6997" w:rsidRDefault="00F96CF3" w:rsidP="00F96CF3">
      <w:pPr>
        <w:jc w:val="both"/>
        <w:rPr>
          <w:rFonts w:ascii="Segoe UI" w:hAnsi="Segoe UI" w:cs="Segoe UI"/>
          <w:sz w:val="22"/>
          <w:szCs w:val="22"/>
          <w:lang w:val="es-PY"/>
        </w:rPr>
      </w:pPr>
      <w:r w:rsidRPr="00FA6997">
        <w:rPr>
          <w:rFonts w:ascii="Segoe UI" w:hAnsi="Segoe UI" w:cs="Segoe UI"/>
          <w:sz w:val="22"/>
          <w:szCs w:val="22"/>
          <w:lang w:val="es-PY"/>
        </w:rPr>
        <w:t xml:space="preserve">Aplicados los criterios de ponderación de las capacidades (IR%) el SECI calificó la capacidad institucional general </w:t>
      </w:r>
      <w:r>
        <w:rPr>
          <w:rFonts w:ascii="Segoe UI" w:hAnsi="Segoe UI" w:cs="Segoe UI"/>
          <w:sz w:val="22"/>
          <w:szCs w:val="22"/>
          <w:lang w:val="es-PY"/>
        </w:rPr>
        <w:t>para la ejecución del programa</w:t>
      </w:r>
      <w:r w:rsidRPr="00FA6997">
        <w:rPr>
          <w:rFonts w:ascii="Segoe UI" w:hAnsi="Segoe UI" w:cs="Segoe UI"/>
          <w:sz w:val="22"/>
          <w:szCs w:val="22"/>
          <w:lang w:val="es-PY"/>
        </w:rPr>
        <w:t xml:space="preserve"> con</w:t>
      </w:r>
      <w:r>
        <w:rPr>
          <w:rFonts w:ascii="Segoe UI" w:hAnsi="Segoe UI" w:cs="Segoe UI"/>
          <w:sz w:val="22"/>
          <w:szCs w:val="22"/>
          <w:lang w:val="es-PY"/>
        </w:rPr>
        <w:t xml:space="preserve"> 57,08</w:t>
      </w:r>
      <w:r w:rsidRPr="00FA6997">
        <w:rPr>
          <w:rFonts w:ascii="Segoe UI" w:hAnsi="Segoe UI" w:cs="Segoe UI"/>
          <w:sz w:val="22"/>
          <w:szCs w:val="22"/>
          <w:lang w:val="es-PY"/>
        </w:rPr>
        <w:t xml:space="preserve">%, indicando </w:t>
      </w:r>
      <w:r w:rsidRPr="00FA6997">
        <w:rPr>
          <w:rFonts w:ascii="Segoe UI" w:hAnsi="Segoe UI" w:cs="Segoe UI"/>
          <w:i/>
          <w:sz w:val="22"/>
          <w:szCs w:val="22"/>
          <w:lang w:val="es-PY"/>
        </w:rPr>
        <w:t xml:space="preserve">un </w:t>
      </w:r>
      <w:r>
        <w:rPr>
          <w:rFonts w:ascii="Segoe UI" w:hAnsi="Segoe UI" w:cs="Segoe UI"/>
          <w:i/>
          <w:sz w:val="22"/>
          <w:szCs w:val="22"/>
          <w:lang w:val="es-PY"/>
        </w:rPr>
        <w:t xml:space="preserve"> Incipiente </w:t>
      </w:r>
      <w:r w:rsidRPr="00FA6997">
        <w:rPr>
          <w:rFonts w:ascii="Segoe UI" w:hAnsi="Segoe UI" w:cs="Segoe UI"/>
          <w:i/>
          <w:sz w:val="22"/>
          <w:szCs w:val="22"/>
          <w:lang w:val="es-PY"/>
        </w:rPr>
        <w:t>Desarrollo (</w:t>
      </w:r>
      <w:r>
        <w:rPr>
          <w:rFonts w:ascii="Segoe UI" w:hAnsi="Segoe UI" w:cs="Segoe UI"/>
          <w:i/>
          <w:sz w:val="22"/>
          <w:szCs w:val="22"/>
          <w:lang w:val="es-PY"/>
        </w:rPr>
        <w:t>I</w:t>
      </w:r>
      <w:r w:rsidRPr="00FA6997">
        <w:rPr>
          <w:rFonts w:ascii="Segoe UI" w:hAnsi="Segoe UI" w:cs="Segoe UI"/>
          <w:i/>
          <w:sz w:val="22"/>
          <w:szCs w:val="22"/>
          <w:lang w:val="es-PY"/>
        </w:rPr>
        <w:t>D) y un nivel de Riesgo</w:t>
      </w:r>
      <w:r>
        <w:rPr>
          <w:rFonts w:ascii="Segoe UI" w:hAnsi="Segoe UI" w:cs="Segoe UI"/>
          <w:i/>
          <w:sz w:val="22"/>
          <w:szCs w:val="22"/>
          <w:lang w:val="es-PY"/>
        </w:rPr>
        <w:t xml:space="preserve"> Sustancial</w:t>
      </w:r>
      <w:r w:rsidRPr="00FA6997">
        <w:rPr>
          <w:rFonts w:ascii="Segoe UI" w:hAnsi="Segoe UI" w:cs="Segoe UI"/>
          <w:i/>
          <w:sz w:val="22"/>
          <w:szCs w:val="22"/>
          <w:lang w:val="es-PY"/>
        </w:rPr>
        <w:t xml:space="preserve"> (R</w:t>
      </w:r>
      <w:r>
        <w:rPr>
          <w:rFonts w:ascii="Segoe UI" w:hAnsi="Segoe UI" w:cs="Segoe UI"/>
          <w:i/>
          <w:sz w:val="22"/>
          <w:szCs w:val="22"/>
          <w:lang w:val="es-PY"/>
        </w:rPr>
        <w:t>S</w:t>
      </w:r>
      <w:r w:rsidRPr="00FA6997">
        <w:rPr>
          <w:rFonts w:ascii="Segoe UI" w:hAnsi="Segoe UI" w:cs="Segoe UI"/>
          <w:i/>
          <w:sz w:val="22"/>
          <w:szCs w:val="22"/>
          <w:lang w:val="es-PY"/>
        </w:rPr>
        <w:t>)</w:t>
      </w:r>
      <w:r w:rsidRPr="00FA6997">
        <w:rPr>
          <w:rFonts w:ascii="Segoe UI" w:hAnsi="Segoe UI" w:cs="Segoe UI"/>
          <w:sz w:val="22"/>
          <w:szCs w:val="22"/>
          <w:lang w:val="es-PY"/>
        </w:rPr>
        <w:t>, conforme se indica a continuación:</w:t>
      </w:r>
    </w:p>
    <w:p w:rsidR="00F96CF3" w:rsidRDefault="00F96CF3" w:rsidP="00F96CF3">
      <w:pPr>
        <w:tabs>
          <w:tab w:val="left" w:leader="dot" w:pos="7920"/>
        </w:tabs>
        <w:jc w:val="both"/>
        <w:rPr>
          <w:rFonts w:ascii="Segoe UI" w:hAnsi="Segoe UI" w:cs="Segoe UI"/>
          <w:b/>
          <w:sz w:val="22"/>
          <w:szCs w:val="22"/>
          <w:lang w:val="es-PY"/>
        </w:rPr>
      </w:pPr>
    </w:p>
    <w:tbl>
      <w:tblPr>
        <w:tblW w:w="7100" w:type="dxa"/>
        <w:jc w:val="center"/>
        <w:tblInd w:w="65" w:type="dxa"/>
        <w:tblCellMar>
          <w:left w:w="70" w:type="dxa"/>
          <w:right w:w="70" w:type="dxa"/>
        </w:tblCellMar>
        <w:tblLook w:val="04A0" w:firstRow="1" w:lastRow="0" w:firstColumn="1" w:lastColumn="0" w:noHBand="0" w:noVBand="1"/>
      </w:tblPr>
      <w:tblGrid>
        <w:gridCol w:w="1040"/>
        <w:gridCol w:w="1916"/>
        <w:gridCol w:w="698"/>
        <w:gridCol w:w="1166"/>
        <w:gridCol w:w="1140"/>
        <w:gridCol w:w="1140"/>
      </w:tblGrid>
      <w:tr w:rsidR="00F96CF3" w:rsidRPr="0033294D" w:rsidTr="005D3B10">
        <w:trPr>
          <w:trHeight w:val="225"/>
          <w:jc w:val="center"/>
        </w:trPr>
        <w:tc>
          <w:tcPr>
            <w:tcW w:w="1040" w:type="dxa"/>
            <w:vMerge w:val="restart"/>
            <w:tcBorders>
              <w:top w:val="single" w:sz="4" w:space="0" w:color="0F253F"/>
              <w:left w:val="single" w:sz="4" w:space="0" w:color="0F253F"/>
              <w:bottom w:val="single" w:sz="4" w:space="0" w:color="0F253F"/>
              <w:right w:val="single" w:sz="4" w:space="0" w:color="0F253F"/>
            </w:tcBorders>
            <w:shd w:val="clear" w:color="000000" w:fill="376091"/>
            <w:noWrap/>
            <w:vAlign w:val="center"/>
            <w:hideMark/>
          </w:tcPr>
          <w:p w:rsidR="00F96CF3" w:rsidRPr="0033294D" w:rsidRDefault="00F96CF3" w:rsidP="005D3B10">
            <w:pPr>
              <w:jc w:val="center"/>
              <w:rPr>
                <w:rFonts w:ascii="Arial" w:hAnsi="Arial" w:cs="Arial"/>
                <w:b/>
                <w:bCs/>
                <w:color w:val="FFFFFF"/>
                <w:sz w:val="16"/>
                <w:szCs w:val="16"/>
                <w:lang w:val="es-PY" w:eastAsia="es-PY"/>
              </w:rPr>
            </w:pPr>
            <w:r w:rsidRPr="0033294D">
              <w:rPr>
                <w:rFonts w:ascii="Arial" w:hAnsi="Arial" w:cs="Arial"/>
                <w:b/>
                <w:bCs/>
                <w:color w:val="FFFFFF"/>
                <w:sz w:val="16"/>
                <w:szCs w:val="16"/>
                <w:lang w:val="es-PY" w:eastAsia="es-PY"/>
              </w:rPr>
              <w:t>Total</w:t>
            </w:r>
          </w:p>
        </w:tc>
        <w:tc>
          <w:tcPr>
            <w:tcW w:w="3780" w:type="dxa"/>
            <w:gridSpan w:val="3"/>
            <w:tcBorders>
              <w:top w:val="single" w:sz="4" w:space="0" w:color="0F253F"/>
              <w:left w:val="nil"/>
              <w:bottom w:val="single" w:sz="4" w:space="0" w:color="0F253F"/>
              <w:right w:val="single" w:sz="4" w:space="0" w:color="0F253F"/>
            </w:tcBorders>
            <w:shd w:val="clear" w:color="000000" w:fill="254061"/>
            <w:noWrap/>
            <w:vAlign w:val="center"/>
            <w:hideMark/>
          </w:tcPr>
          <w:p w:rsidR="00F96CF3" w:rsidRPr="0033294D" w:rsidRDefault="00F96CF3" w:rsidP="005D3B10">
            <w:pPr>
              <w:jc w:val="center"/>
              <w:rPr>
                <w:rFonts w:ascii="Arial" w:hAnsi="Arial" w:cs="Arial"/>
                <w:b/>
                <w:bCs/>
                <w:color w:val="FFFFFF"/>
                <w:sz w:val="16"/>
                <w:szCs w:val="16"/>
                <w:lang w:val="es-PY" w:eastAsia="es-PY"/>
              </w:rPr>
            </w:pPr>
            <w:r w:rsidRPr="0033294D">
              <w:rPr>
                <w:rFonts w:ascii="Arial" w:hAnsi="Arial" w:cs="Arial"/>
                <w:b/>
                <w:bCs/>
                <w:color w:val="FFFFFF"/>
                <w:sz w:val="16"/>
                <w:szCs w:val="16"/>
                <w:lang w:val="es-PY" w:eastAsia="es-PY"/>
              </w:rPr>
              <w:t>Cuantificación</w:t>
            </w:r>
          </w:p>
        </w:tc>
        <w:tc>
          <w:tcPr>
            <w:tcW w:w="1140" w:type="dxa"/>
            <w:vMerge w:val="restart"/>
            <w:tcBorders>
              <w:top w:val="single" w:sz="4" w:space="0" w:color="0F253F"/>
              <w:left w:val="single" w:sz="4" w:space="0" w:color="0F253F"/>
              <w:bottom w:val="single" w:sz="4" w:space="0" w:color="0F253F"/>
              <w:right w:val="single" w:sz="4" w:space="0" w:color="0F253F"/>
            </w:tcBorders>
            <w:shd w:val="clear" w:color="000000" w:fill="376091"/>
            <w:noWrap/>
            <w:vAlign w:val="center"/>
            <w:hideMark/>
          </w:tcPr>
          <w:p w:rsidR="00F96CF3" w:rsidRPr="0033294D" w:rsidRDefault="00F96CF3" w:rsidP="005D3B10">
            <w:pPr>
              <w:jc w:val="center"/>
              <w:rPr>
                <w:rFonts w:ascii="Arial" w:hAnsi="Arial" w:cs="Arial"/>
                <w:b/>
                <w:bCs/>
                <w:color w:val="FFFFFF"/>
                <w:sz w:val="16"/>
                <w:szCs w:val="16"/>
                <w:lang w:val="es-PY" w:eastAsia="es-PY"/>
              </w:rPr>
            </w:pPr>
            <w:r w:rsidRPr="0033294D">
              <w:rPr>
                <w:rFonts w:ascii="Arial" w:hAnsi="Arial" w:cs="Arial"/>
                <w:b/>
                <w:bCs/>
                <w:color w:val="FFFFFF"/>
                <w:sz w:val="16"/>
                <w:szCs w:val="16"/>
                <w:lang w:val="es-PY" w:eastAsia="es-PY"/>
              </w:rPr>
              <w:t>Desarrollo</w:t>
            </w:r>
          </w:p>
        </w:tc>
        <w:tc>
          <w:tcPr>
            <w:tcW w:w="1140" w:type="dxa"/>
            <w:vMerge w:val="restart"/>
            <w:tcBorders>
              <w:top w:val="single" w:sz="4" w:space="0" w:color="0F253F"/>
              <w:left w:val="single" w:sz="4" w:space="0" w:color="0F253F"/>
              <w:bottom w:val="single" w:sz="4" w:space="0" w:color="0F253F"/>
              <w:right w:val="single" w:sz="4" w:space="0" w:color="0F253F"/>
            </w:tcBorders>
            <w:shd w:val="clear" w:color="000000" w:fill="254061"/>
            <w:vAlign w:val="center"/>
            <w:hideMark/>
          </w:tcPr>
          <w:p w:rsidR="00F96CF3" w:rsidRPr="0033294D" w:rsidRDefault="00F96CF3" w:rsidP="005D3B10">
            <w:pPr>
              <w:jc w:val="center"/>
              <w:rPr>
                <w:rFonts w:ascii="Arial" w:hAnsi="Arial" w:cs="Arial"/>
                <w:b/>
                <w:bCs/>
                <w:color w:val="FFFFFF"/>
                <w:sz w:val="16"/>
                <w:szCs w:val="16"/>
                <w:lang w:val="es-PY" w:eastAsia="es-PY"/>
              </w:rPr>
            </w:pPr>
            <w:r w:rsidRPr="0033294D">
              <w:rPr>
                <w:rFonts w:ascii="Arial" w:hAnsi="Arial" w:cs="Arial"/>
                <w:b/>
                <w:bCs/>
                <w:color w:val="FFFFFF"/>
                <w:sz w:val="16"/>
                <w:szCs w:val="16"/>
                <w:lang w:val="es-PY" w:eastAsia="es-PY"/>
              </w:rPr>
              <w:t>Nivel de Riesgo</w:t>
            </w:r>
          </w:p>
        </w:tc>
      </w:tr>
      <w:tr w:rsidR="00F96CF3" w:rsidRPr="0033294D" w:rsidTr="005D3B10">
        <w:trPr>
          <w:trHeight w:val="225"/>
          <w:jc w:val="center"/>
        </w:trPr>
        <w:tc>
          <w:tcPr>
            <w:tcW w:w="1040" w:type="dxa"/>
            <w:vMerge/>
            <w:tcBorders>
              <w:top w:val="single" w:sz="4" w:space="0" w:color="0F253F"/>
              <w:left w:val="single" w:sz="4" w:space="0" w:color="0F253F"/>
              <w:bottom w:val="single" w:sz="4" w:space="0" w:color="0F253F"/>
              <w:right w:val="single" w:sz="4" w:space="0" w:color="0F253F"/>
            </w:tcBorders>
            <w:vAlign w:val="center"/>
            <w:hideMark/>
          </w:tcPr>
          <w:p w:rsidR="00F96CF3" w:rsidRPr="0033294D" w:rsidRDefault="00F96CF3" w:rsidP="005D3B10">
            <w:pPr>
              <w:rPr>
                <w:rFonts w:ascii="Arial" w:hAnsi="Arial" w:cs="Arial"/>
                <w:b/>
                <w:bCs/>
                <w:color w:val="FFFFFF"/>
                <w:sz w:val="16"/>
                <w:szCs w:val="16"/>
                <w:lang w:val="es-PY" w:eastAsia="es-PY"/>
              </w:rPr>
            </w:pPr>
          </w:p>
        </w:tc>
        <w:tc>
          <w:tcPr>
            <w:tcW w:w="1916" w:type="dxa"/>
            <w:tcBorders>
              <w:top w:val="nil"/>
              <w:left w:val="nil"/>
              <w:bottom w:val="single" w:sz="4" w:space="0" w:color="0F253F"/>
              <w:right w:val="single" w:sz="4" w:space="0" w:color="0F253F"/>
            </w:tcBorders>
            <w:shd w:val="clear" w:color="000000" w:fill="376091"/>
            <w:noWrap/>
            <w:vAlign w:val="center"/>
            <w:hideMark/>
          </w:tcPr>
          <w:p w:rsidR="00F96CF3" w:rsidRPr="0033294D" w:rsidRDefault="00F96CF3" w:rsidP="005D3B10">
            <w:pPr>
              <w:jc w:val="center"/>
              <w:rPr>
                <w:rFonts w:ascii="Arial" w:hAnsi="Arial" w:cs="Arial"/>
                <w:b/>
                <w:bCs/>
                <w:color w:val="FFFFFF"/>
                <w:sz w:val="16"/>
                <w:szCs w:val="16"/>
                <w:lang w:val="es-PY" w:eastAsia="es-PY"/>
              </w:rPr>
            </w:pPr>
            <w:r w:rsidRPr="0033294D">
              <w:rPr>
                <w:rFonts w:ascii="Arial" w:hAnsi="Arial" w:cs="Arial"/>
                <w:b/>
                <w:bCs/>
                <w:color w:val="FFFFFF"/>
                <w:sz w:val="16"/>
                <w:szCs w:val="16"/>
                <w:lang w:val="es-PY" w:eastAsia="es-PY"/>
              </w:rPr>
              <w:t>Calificación</w:t>
            </w:r>
          </w:p>
        </w:tc>
        <w:tc>
          <w:tcPr>
            <w:tcW w:w="698" w:type="dxa"/>
            <w:tcBorders>
              <w:top w:val="nil"/>
              <w:left w:val="nil"/>
              <w:bottom w:val="single" w:sz="4" w:space="0" w:color="0F253F"/>
              <w:right w:val="single" w:sz="4" w:space="0" w:color="0F253F"/>
            </w:tcBorders>
            <w:shd w:val="clear" w:color="000000" w:fill="254061"/>
            <w:noWrap/>
            <w:vAlign w:val="center"/>
            <w:hideMark/>
          </w:tcPr>
          <w:p w:rsidR="00F96CF3" w:rsidRPr="0033294D" w:rsidRDefault="00F96CF3" w:rsidP="005D3B10">
            <w:pPr>
              <w:jc w:val="center"/>
              <w:rPr>
                <w:rFonts w:ascii="Arial" w:hAnsi="Arial" w:cs="Arial"/>
                <w:b/>
                <w:bCs/>
                <w:color w:val="FFFFFF"/>
                <w:sz w:val="16"/>
                <w:szCs w:val="16"/>
                <w:lang w:val="es-PY" w:eastAsia="es-PY"/>
              </w:rPr>
            </w:pPr>
            <w:r w:rsidRPr="0033294D">
              <w:rPr>
                <w:rFonts w:ascii="Arial" w:hAnsi="Arial" w:cs="Arial"/>
                <w:b/>
                <w:bCs/>
                <w:color w:val="FFFFFF"/>
                <w:sz w:val="16"/>
                <w:szCs w:val="16"/>
                <w:lang w:val="es-PY" w:eastAsia="es-PY"/>
              </w:rPr>
              <w:t>IR%</w:t>
            </w:r>
          </w:p>
        </w:tc>
        <w:tc>
          <w:tcPr>
            <w:tcW w:w="1166" w:type="dxa"/>
            <w:tcBorders>
              <w:top w:val="nil"/>
              <w:left w:val="nil"/>
              <w:bottom w:val="single" w:sz="4" w:space="0" w:color="0F253F"/>
              <w:right w:val="single" w:sz="4" w:space="0" w:color="0F253F"/>
            </w:tcBorders>
            <w:shd w:val="clear" w:color="000000" w:fill="376091"/>
            <w:noWrap/>
            <w:vAlign w:val="center"/>
            <w:hideMark/>
          </w:tcPr>
          <w:p w:rsidR="00F96CF3" w:rsidRPr="0033294D" w:rsidRDefault="00F96CF3" w:rsidP="005D3B10">
            <w:pPr>
              <w:jc w:val="center"/>
              <w:rPr>
                <w:rFonts w:ascii="Arial" w:hAnsi="Arial" w:cs="Arial"/>
                <w:b/>
                <w:bCs/>
                <w:color w:val="FFFFFF"/>
                <w:sz w:val="16"/>
                <w:szCs w:val="16"/>
                <w:lang w:val="es-PY" w:eastAsia="es-PY"/>
              </w:rPr>
            </w:pPr>
            <w:r w:rsidRPr="0033294D">
              <w:rPr>
                <w:rFonts w:ascii="Arial" w:hAnsi="Arial" w:cs="Arial"/>
                <w:b/>
                <w:bCs/>
                <w:color w:val="FFFFFF"/>
                <w:sz w:val="16"/>
                <w:szCs w:val="16"/>
                <w:lang w:val="es-PY" w:eastAsia="es-PY"/>
              </w:rPr>
              <w:t>Peso</w:t>
            </w:r>
          </w:p>
        </w:tc>
        <w:tc>
          <w:tcPr>
            <w:tcW w:w="1140" w:type="dxa"/>
            <w:vMerge/>
            <w:tcBorders>
              <w:top w:val="single" w:sz="4" w:space="0" w:color="0F253F"/>
              <w:left w:val="single" w:sz="4" w:space="0" w:color="0F253F"/>
              <w:bottom w:val="single" w:sz="4" w:space="0" w:color="0F253F"/>
              <w:right w:val="single" w:sz="4" w:space="0" w:color="0F253F"/>
            </w:tcBorders>
            <w:vAlign w:val="center"/>
            <w:hideMark/>
          </w:tcPr>
          <w:p w:rsidR="00F96CF3" w:rsidRPr="0033294D" w:rsidRDefault="00F96CF3" w:rsidP="005D3B10">
            <w:pPr>
              <w:rPr>
                <w:rFonts w:ascii="Arial" w:hAnsi="Arial" w:cs="Arial"/>
                <w:b/>
                <w:bCs/>
                <w:color w:val="FFFFFF"/>
                <w:sz w:val="16"/>
                <w:szCs w:val="16"/>
                <w:lang w:val="es-PY" w:eastAsia="es-PY"/>
              </w:rPr>
            </w:pPr>
          </w:p>
        </w:tc>
        <w:tc>
          <w:tcPr>
            <w:tcW w:w="1140" w:type="dxa"/>
            <w:vMerge/>
            <w:tcBorders>
              <w:top w:val="single" w:sz="4" w:space="0" w:color="0F253F"/>
              <w:left w:val="single" w:sz="4" w:space="0" w:color="0F253F"/>
              <w:bottom w:val="single" w:sz="4" w:space="0" w:color="0F253F"/>
              <w:right w:val="single" w:sz="4" w:space="0" w:color="0F253F"/>
            </w:tcBorders>
            <w:vAlign w:val="center"/>
            <w:hideMark/>
          </w:tcPr>
          <w:p w:rsidR="00F96CF3" w:rsidRPr="0033294D" w:rsidRDefault="00F96CF3" w:rsidP="005D3B10">
            <w:pPr>
              <w:rPr>
                <w:rFonts w:ascii="Arial" w:hAnsi="Arial" w:cs="Arial"/>
                <w:b/>
                <w:bCs/>
                <w:color w:val="FFFFFF"/>
                <w:sz w:val="16"/>
                <w:szCs w:val="16"/>
                <w:lang w:val="es-PY" w:eastAsia="es-PY"/>
              </w:rPr>
            </w:pPr>
          </w:p>
        </w:tc>
      </w:tr>
      <w:tr w:rsidR="00F96CF3" w:rsidRPr="0033294D" w:rsidTr="005D3B10">
        <w:trPr>
          <w:trHeight w:val="398"/>
          <w:jc w:val="center"/>
        </w:trPr>
        <w:tc>
          <w:tcPr>
            <w:tcW w:w="1040" w:type="dxa"/>
            <w:tcBorders>
              <w:top w:val="nil"/>
              <w:left w:val="single" w:sz="4" w:space="0" w:color="0F253F"/>
              <w:bottom w:val="single" w:sz="4" w:space="0" w:color="0F253F"/>
              <w:right w:val="single" w:sz="4" w:space="0" w:color="0F253F"/>
            </w:tcBorders>
            <w:shd w:val="clear" w:color="000000" w:fill="DBE5F1"/>
            <w:noWrap/>
            <w:vAlign w:val="center"/>
            <w:hideMark/>
          </w:tcPr>
          <w:p w:rsidR="00F96CF3" w:rsidRPr="0033294D" w:rsidRDefault="00F96CF3" w:rsidP="005D3B10">
            <w:pPr>
              <w:jc w:val="center"/>
              <w:rPr>
                <w:rFonts w:ascii="Arial" w:hAnsi="Arial" w:cs="Arial"/>
                <w:sz w:val="16"/>
                <w:szCs w:val="16"/>
                <w:lang w:val="es-PY" w:eastAsia="es-PY"/>
              </w:rPr>
            </w:pPr>
            <w:r w:rsidRPr="0033294D">
              <w:rPr>
                <w:rFonts w:ascii="Arial" w:hAnsi="Arial" w:cs="Arial"/>
                <w:sz w:val="16"/>
                <w:szCs w:val="16"/>
                <w:lang w:val="es-PY" w:eastAsia="es-PY"/>
              </w:rPr>
              <w:t>CPO</w:t>
            </w:r>
          </w:p>
        </w:tc>
        <w:tc>
          <w:tcPr>
            <w:tcW w:w="1916" w:type="dxa"/>
            <w:tcBorders>
              <w:top w:val="nil"/>
              <w:left w:val="nil"/>
              <w:bottom w:val="single" w:sz="4" w:space="0" w:color="0F253F"/>
              <w:right w:val="single" w:sz="4" w:space="0" w:color="0F253F"/>
            </w:tcBorders>
            <w:shd w:val="clear" w:color="000000" w:fill="DBE5F1"/>
            <w:noWrap/>
            <w:vAlign w:val="center"/>
            <w:hideMark/>
          </w:tcPr>
          <w:p w:rsidR="00F96CF3" w:rsidRPr="0033294D" w:rsidRDefault="00F96CF3" w:rsidP="005D3B10">
            <w:pPr>
              <w:jc w:val="center"/>
              <w:rPr>
                <w:rFonts w:ascii="Arial" w:hAnsi="Arial" w:cs="Arial"/>
                <w:sz w:val="16"/>
                <w:szCs w:val="16"/>
                <w:lang w:val="es-PY" w:eastAsia="es-PY"/>
              </w:rPr>
            </w:pPr>
            <w:r w:rsidRPr="0033294D">
              <w:rPr>
                <w:rFonts w:ascii="Arial" w:hAnsi="Arial" w:cs="Arial"/>
                <w:sz w:val="16"/>
                <w:szCs w:val="16"/>
                <w:lang w:val="es-PY" w:eastAsia="es-PY"/>
              </w:rPr>
              <w:t>48,10%</w:t>
            </w:r>
          </w:p>
        </w:tc>
        <w:tc>
          <w:tcPr>
            <w:tcW w:w="698" w:type="dxa"/>
            <w:tcBorders>
              <w:top w:val="nil"/>
              <w:left w:val="nil"/>
              <w:bottom w:val="single" w:sz="4" w:space="0" w:color="0F253F"/>
              <w:right w:val="single" w:sz="4" w:space="0" w:color="0F253F"/>
            </w:tcBorders>
            <w:shd w:val="clear" w:color="000000" w:fill="DBE5F1"/>
            <w:noWrap/>
            <w:vAlign w:val="center"/>
            <w:hideMark/>
          </w:tcPr>
          <w:p w:rsidR="00F96CF3" w:rsidRPr="0033294D" w:rsidRDefault="00F96CF3" w:rsidP="005D3B10">
            <w:pPr>
              <w:jc w:val="center"/>
              <w:rPr>
                <w:rFonts w:ascii="Arial" w:hAnsi="Arial" w:cs="Arial"/>
                <w:sz w:val="16"/>
                <w:szCs w:val="16"/>
                <w:lang w:val="es-PY" w:eastAsia="es-PY"/>
              </w:rPr>
            </w:pPr>
            <w:r w:rsidRPr="0033294D">
              <w:rPr>
                <w:rFonts w:ascii="Arial" w:hAnsi="Arial" w:cs="Arial"/>
                <w:sz w:val="16"/>
                <w:szCs w:val="16"/>
                <w:lang w:val="es-PY" w:eastAsia="es-PY"/>
              </w:rPr>
              <w:t>25%</w:t>
            </w:r>
          </w:p>
        </w:tc>
        <w:tc>
          <w:tcPr>
            <w:tcW w:w="1166" w:type="dxa"/>
            <w:tcBorders>
              <w:top w:val="nil"/>
              <w:left w:val="nil"/>
              <w:bottom w:val="single" w:sz="4" w:space="0" w:color="0F253F"/>
              <w:right w:val="single" w:sz="4" w:space="0" w:color="0F253F"/>
            </w:tcBorders>
            <w:shd w:val="clear" w:color="000000" w:fill="DBE5F1"/>
            <w:noWrap/>
            <w:vAlign w:val="center"/>
            <w:hideMark/>
          </w:tcPr>
          <w:p w:rsidR="00F96CF3" w:rsidRPr="0033294D" w:rsidRDefault="00F96CF3" w:rsidP="005D3B10">
            <w:pPr>
              <w:jc w:val="center"/>
              <w:rPr>
                <w:rFonts w:ascii="Arial" w:hAnsi="Arial" w:cs="Arial"/>
                <w:sz w:val="16"/>
                <w:szCs w:val="16"/>
                <w:lang w:val="es-PY" w:eastAsia="es-PY"/>
              </w:rPr>
            </w:pPr>
            <w:r w:rsidRPr="0033294D">
              <w:rPr>
                <w:rFonts w:ascii="Arial" w:hAnsi="Arial" w:cs="Arial"/>
                <w:sz w:val="16"/>
                <w:szCs w:val="16"/>
                <w:lang w:val="es-PY" w:eastAsia="es-PY"/>
              </w:rPr>
              <w:t>12,02%</w:t>
            </w:r>
          </w:p>
        </w:tc>
        <w:tc>
          <w:tcPr>
            <w:tcW w:w="1140" w:type="dxa"/>
            <w:tcBorders>
              <w:top w:val="nil"/>
              <w:left w:val="nil"/>
              <w:bottom w:val="single" w:sz="4" w:space="0" w:color="0F253F"/>
              <w:right w:val="single" w:sz="4" w:space="0" w:color="0F253F"/>
            </w:tcBorders>
            <w:shd w:val="clear" w:color="000000" w:fill="DBE5F1"/>
            <w:noWrap/>
            <w:vAlign w:val="center"/>
            <w:hideMark/>
          </w:tcPr>
          <w:p w:rsidR="00F96CF3" w:rsidRPr="0033294D" w:rsidRDefault="00F96CF3" w:rsidP="005D3B10">
            <w:pPr>
              <w:jc w:val="center"/>
              <w:rPr>
                <w:rFonts w:ascii="Arial" w:hAnsi="Arial" w:cs="Arial"/>
                <w:sz w:val="16"/>
                <w:szCs w:val="16"/>
                <w:lang w:val="es-PY" w:eastAsia="es-PY"/>
              </w:rPr>
            </w:pPr>
            <w:r w:rsidRPr="0033294D">
              <w:rPr>
                <w:rFonts w:ascii="Arial" w:hAnsi="Arial" w:cs="Arial"/>
                <w:sz w:val="16"/>
                <w:szCs w:val="16"/>
                <w:lang w:val="es-PY" w:eastAsia="es-PY"/>
              </w:rPr>
              <w:t>ID</w:t>
            </w:r>
          </w:p>
        </w:tc>
        <w:tc>
          <w:tcPr>
            <w:tcW w:w="1140" w:type="dxa"/>
            <w:tcBorders>
              <w:top w:val="nil"/>
              <w:left w:val="nil"/>
              <w:bottom w:val="single" w:sz="4" w:space="0" w:color="0F253F"/>
              <w:right w:val="single" w:sz="4" w:space="0" w:color="0F253F"/>
            </w:tcBorders>
            <w:shd w:val="clear" w:color="000000" w:fill="DBE5F1"/>
            <w:noWrap/>
            <w:vAlign w:val="center"/>
            <w:hideMark/>
          </w:tcPr>
          <w:p w:rsidR="00F96CF3" w:rsidRPr="0033294D" w:rsidRDefault="00F96CF3" w:rsidP="005D3B10">
            <w:pPr>
              <w:jc w:val="center"/>
              <w:rPr>
                <w:rFonts w:ascii="Arial" w:hAnsi="Arial" w:cs="Arial"/>
                <w:sz w:val="16"/>
                <w:szCs w:val="16"/>
                <w:lang w:val="es-PY" w:eastAsia="es-PY"/>
              </w:rPr>
            </w:pPr>
            <w:r w:rsidRPr="0033294D">
              <w:rPr>
                <w:rFonts w:ascii="Arial" w:hAnsi="Arial" w:cs="Arial"/>
                <w:sz w:val="16"/>
                <w:szCs w:val="16"/>
                <w:lang w:val="es-PY" w:eastAsia="es-PY"/>
              </w:rPr>
              <w:t>RS</w:t>
            </w:r>
          </w:p>
        </w:tc>
      </w:tr>
      <w:tr w:rsidR="00F96CF3" w:rsidRPr="0033294D" w:rsidTr="005D3B10">
        <w:trPr>
          <w:trHeight w:val="323"/>
          <w:jc w:val="center"/>
        </w:trPr>
        <w:tc>
          <w:tcPr>
            <w:tcW w:w="1040" w:type="dxa"/>
            <w:tcBorders>
              <w:top w:val="nil"/>
              <w:left w:val="single" w:sz="4" w:space="0" w:color="0F253F"/>
              <w:bottom w:val="single" w:sz="4" w:space="0" w:color="0F253F"/>
              <w:right w:val="single" w:sz="4" w:space="0" w:color="0F253F"/>
            </w:tcBorders>
            <w:shd w:val="clear" w:color="000000" w:fill="DBE5F1"/>
            <w:noWrap/>
            <w:vAlign w:val="center"/>
            <w:hideMark/>
          </w:tcPr>
          <w:p w:rsidR="00F96CF3" w:rsidRPr="0033294D" w:rsidRDefault="00F96CF3" w:rsidP="005D3B10">
            <w:pPr>
              <w:jc w:val="center"/>
              <w:rPr>
                <w:rFonts w:ascii="Arial" w:hAnsi="Arial" w:cs="Arial"/>
                <w:sz w:val="16"/>
                <w:szCs w:val="16"/>
                <w:lang w:val="es-PY" w:eastAsia="es-PY"/>
              </w:rPr>
            </w:pPr>
            <w:r w:rsidRPr="0033294D">
              <w:rPr>
                <w:rFonts w:ascii="Arial" w:hAnsi="Arial" w:cs="Arial"/>
                <w:sz w:val="16"/>
                <w:szCs w:val="16"/>
                <w:lang w:val="es-PY" w:eastAsia="es-PY"/>
              </w:rPr>
              <w:t>CE</w:t>
            </w:r>
          </w:p>
        </w:tc>
        <w:tc>
          <w:tcPr>
            <w:tcW w:w="1916" w:type="dxa"/>
            <w:tcBorders>
              <w:top w:val="nil"/>
              <w:left w:val="nil"/>
              <w:bottom w:val="single" w:sz="4" w:space="0" w:color="0F253F"/>
              <w:right w:val="single" w:sz="4" w:space="0" w:color="0F253F"/>
            </w:tcBorders>
            <w:shd w:val="clear" w:color="000000" w:fill="DBE5F1"/>
            <w:noWrap/>
            <w:vAlign w:val="center"/>
            <w:hideMark/>
          </w:tcPr>
          <w:p w:rsidR="00F96CF3" w:rsidRPr="0033294D" w:rsidRDefault="00F96CF3" w:rsidP="005D3B10">
            <w:pPr>
              <w:jc w:val="center"/>
              <w:rPr>
                <w:rFonts w:ascii="Arial" w:hAnsi="Arial" w:cs="Arial"/>
                <w:sz w:val="16"/>
                <w:szCs w:val="16"/>
                <w:lang w:val="es-PY" w:eastAsia="es-PY"/>
              </w:rPr>
            </w:pPr>
            <w:r w:rsidRPr="0033294D">
              <w:rPr>
                <w:rFonts w:ascii="Arial" w:hAnsi="Arial" w:cs="Arial"/>
                <w:sz w:val="16"/>
                <w:szCs w:val="16"/>
                <w:lang w:val="es-PY" w:eastAsia="es-PY"/>
              </w:rPr>
              <w:t>62,89%</w:t>
            </w:r>
          </w:p>
        </w:tc>
        <w:tc>
          <w:tcPr>
            <w:tcW w:w="698" w:type="dxa"/>
            <w:tcBorders>
              <w:top w:val="nil"/>
              <w:left w:val="nil"/>
              <w:bottom w:val="single" w:sz="4" w:space="0" w:color="0F253F"/>
              <w:right w:val="single" w:sz="4" w:space="0" w:color="0F253F"/>
            </w:tcBorders>
            <w:shd w:val="clear" w:color="000000" w:fill="DBE5F1"/>
            <w:noWrap/>
            <w:vAlign w:val="center"/>
            <w:hideMark/>
          </w:tcPr>
          <w:p w:rsidR="00F96CF3" w:rsidRPr="0033294D" w:rsidRDefault="00F96CF3" w:rsidP="005D3B10">
            <w:pPr>
              <w:jc w:val="center"/>
              <w:rPr>
                <w:rFonts w:ascii="Arial" w:hAnsi="Arial" w:cs="Arial"/>
                <w:sz w:val="16"/>
                <w:szCs w:val="16"/>
                <w:lang w:val="es-PY" w:eastAsia="es-PY"/>
              </w:rPr>
            </w:pPr>
            <w:r w:rsidRPr="0033294D">
              <w:rPr>
                <w:rFonts w:ascii="Arial" w:hAnsi="Arial" w:cs="Arial"/>
                <w:sz w:val="16"/>
                <w:szCs w:val="16"/>
                <w:lang w:val="es-PY" w:eastAsia="es-PY"/>
              </w:rPr>
              <w:t>45%</w:t>
            </w:r>
          </w:p>
        </w:tc>
        <w:tc>
          <w:tcPr>
            <w:tcW w:w="1166" w:type="dxa"/>
            <w:tcBorders>
              <w:top w:val="nil"/>
              <w:left w:val="nil"/>
              <w:bottom w:val="single" w:sz="4" w:space="0" w:color="0F253F"/>
              <w:right w:val="single" w:sz="4" w:space="0" w:color="0F253F"/>
            </w:tcBorders>
            <w:shd w:val="clear" w:color="000000" w:fill="DBE5F1"/>
            <w:noWrap/>
            <w:vAlign w:val="center"/>
            <w:hideMark/>
          </w:tcPr>
          <w:p w:rsidR="00F96CF3" w:rsidRPr="0033294D" w:rsidRDefault="00F96CF3" w:rsidP="005D3B10">
            <w:pPr>
              <w:jc w:val="center"/>
              <w:rPr>
                <w:rFonts w:ascii="Arial" w:hAnsi="Arial" w:cs="Arial"/>
                <w:sz w:val="16"/>
                <w:szCs w:val="16"/>
                <w:lang w:val="es-PY" w:eastAsia="es-PY"/>
              </w:rPr>
            </w:pPr>
            <w:r w:rsidRPr="0033294D">
              <w:rPr>
                <w:rFonts w:ascii="Arial" w:hAnsi="Arial" w:cs="Arial"/>
                <w:sz w:val="16"/>
                <w:szCs w:val="16"/>
                <w:lang w:val="es-PY" w:eastAsia="es-PY"/>
              </w:rPr>
              <w:t>28,30%</w:t>
            </w:r>
          </w:p>
        </w:tc>
        <w:tc>
          <w:tcPr>
            <w:tcW w:w="1140" w:type="dxa"/>
            <w:tcBorders>
              <w:top w:val="nil"/>
              <w:left w:val="nil"/>
              <w:bottom w:val="single" w:sz="4" w:space="0" w:color="0F253F"/>
              <w:right w:val="single" w:sz="4" w:space="0" w:color="0F253F"/>
            </w:tcBorders>
            <w:shd w:val="clear" w:color="000000" w:fill="DBE5F1"/>
            <w:noWrap/>
            <w:vAlign w:val="center"/>
            <w:hideMark/>
          </w:tcPr>
          <w:p w:rsidR="00F96CF3" w:rsidRPr="0033294D" w:rsidRDefault="00F96CF3" w:rsidP="005D3B10">
            <w:pPr>
              <w:jc w:val="center"/>
              <w:rPr>
                <w:rFonts w:ascii="Arial" w:hAnsi="Arial" w:cs="Arial"/>
                <w:sz w:val="16"/>
                <w:szCs w:val="16"/>
                <w:lang w:val="es-PY" w:eastAsia="es-PY"/>
              </w:rPr>
            </w:pPr>
            <w:r w:rsidRPr="0033294D">
              <w:rPr>
                <w:rFonts w:ascii="Arial" w:hAnsi="Arial" w:cs="Arial"/>
                <w:sz w:val="16"/>
                <w:szCs w:val="16"/>
                <w:lang w:val="es-PY" w:eastAsia="es-PY"/>
              </w:rPr>
              <w:t>MD</w:t>
            </w:r>
          </w:p>
        </w:tc>
        <w:tc>
          <w:tcPr>
            <w:tcW w:w="1140" w:type="dxa"/>
            <w:tcBorders>
              <w:top w:val="nil"/>
              <w:left w:val="nil"/>
              <w:bottom w:val="single" w:sz="4" w:space="0" w:color="0F253F"/>
              <w:right w:val="single" w:sz="4" w:space="0" w:color="0F253F"/>
            </w:tcBorders>
            <w:shd w:val="clear" w:color="000000" w:fill="DBE5F1"/>
            <w:noWrap/>
            <w:vAlign w:val="center"/>
            <w:hideMark/>
          </w:tcPr>
          <w:p w:rsidR="00F96CF3" w:rsidRPr="0033294D" w:rsidRDefault="00F96CF3" w:rsidP="005D3B10">
            <w:pPr>
              <w:jc w:val="center"/>
              <w:rPr>
                <w:rFonts w:ascii="Arial" w:hAnsi="Arial" w:cs="Arial"/>
                <w:sz w:val="16"/>
                <w:szCs w:val="16"/>
                <w:lang w:val="es-PY" w:eastAsia="es-PY"/>
              </w:rPr>
            </w:pPr>
            <w:r w:rsidRPr="0033294D">
              <w:rPr>
                <w:rFonts w:ascii="Arial" w:hAnsi="Arial" w:cs="Arial"/>
                <w:sz w:val="16"/>
                <w:szCs w:val="16"/>
                <w:lang w:val="es-PY" w:eastAsia="es-PY"/>
              </w:rPr>
              <w:t>RM</w:t>
            </w:r>
          </w:p>
        </w:tc>
      </w:tr>
      <w:tr w:rsidR="00F96CF3" w:rsidRPr="0033294D" w:rsidTr="005D3B10">
        <w:trPr>
          <w:trHeight w:val="225"/>
          <w:jc w:val="center"/>
        </w:trPr>
        <w:tc>
          <w:tcPr>
            <w:tcW w:w="1040" w:type="dxa"/>
            <w:tcBorders>
              <w:top w:val="nil"/>
              <w:left w:val="single" w:sz="4" w:space="0" w:color="0F253F"/>
              <w:bottom w:val="single" w:sz="4" w:space="0" w:color="0F253F"/>
              <w:right w:val="single" w:sz="4" w:space="0" w:color="0F253F"/>
            </w:tcBorders>
            <w:shd w:val="clear" w:color="000000" w:fill="DBE5F1"/>
            <w:noWrap/>
            <w:vAlign w:val="center"/>
            <w:hideMark/>
          </w:tcPr>
          <w:p w:rsidR="00F96CF3" w:rsidRPr="0033294D" w:rsidRDefault="00F96CF3" w:rsidP="005D3B10">
            <w:pPr>
              <w:jc w:val="center"/>
              <w:rPr>
                <w:rFonts w:ascii="Arial" w:hAnsi="Arial" w:cs="Arial"/>
                <w:sz w:val="16"/>
                <w:szCs w:val="16"/>
                <w:lang w:val="es-PY" w:eastAsia="es-PY"/>
              </w:rPr>
            </w:pPr>
            <w:r w:rsidRPr="0033294D">
              <w:rPr>
                <w:rFonts w:ascii="Arial" w:hAnsi="Arial" w:cs="Arial"/>
                <w:sz w:val="16"/>
                <w:szCs w:val="16"/>
                <w:lang w:val="es-PY" w:eastAsia="es-PY"/>
              </w:rPr>
              <w:t>CC</w:t>
            </w:r>
          </w:p>
        </w:tc>
        <w:tc>
          <w:tcPr>
            <w:tcW w:w="1916" w:type="dxa"/>
            <w:tcBorders>
              <w:top w:val="nil"/>
              <w:left w:val="nil"/>
              <w:bottom w:val="single" w:sz="4" w:space="0" w:color="0F253F"/>
              <w:right w:val="single" w:sz="4" w:space="0" w:color="0F253F"/>
            </w:tcBorders>
            <w:shd w:val="clear" w:color="000000" w:fill="DBE5F1"/>
            <w:noWrap/>
            <w:vAlign w:val="center"/>
            <w:hideMark/>
          </w:tcPr>
          <w:p w:rsidR="00F96CF3" w:rsidRPr="0033294D" w:rsidRDefault="00F96CF3" w:rsidP="005D3B10">
            <w:pPr>
              <w:jc w:val="center"/>
              <w:rPr>
                <w:rFonts w:ascii="Arial" w:hAnsi="Arial" w:cs="Arial"/>
                <w:sz w:val="16"/>
                <w:szCs w:val="16"/>
                <w:lang w:val="es-PY" w:eastAsia="es-PY"/>
              </w:rPr>
            </w:pPr>
            <w:r w:rsidRPr="0033294D">
              <w:rPr>
                <w:rFonts w:ascii="Arial" w:hAnsi="Arial" w:cs="Arial"/>
                <w:sz w:val="16"/>
                <w:szCs w:val="16"/>
                <w:lang w:val="es-PY" w:eastAsia="es-PY"/>
              </w:rPr>
              <w:t>55,87%</w:t>
            </w:r>
          </w:p>
        </w:tc>
        <w:tc>
          <w:tcPr>
            <w:tcW w:w="698" w:type="dxa"/>
            <w:tcBorders>
              <w:top w:val="nil"/>
              <w:left w:val="nil"/>
              <w:bottom w:val="single" w:sz="4" w:space="0" w:color="0F253F"/>
              <w:right w:val="single" w:sz="4" w:space="0" w:color="0F253F"/>
            </w:tcBorders>
            <w:shd w:val="clear" w:color="000000" w:fill="DBE5F1"/>
            <w:noWrap/>
            <w:vAlign w:val="center"/>
            <w:hideMark/>
          </w:tcPr>
          <w:p w:rsidR="00F96CF3" w:rsidRPr="0033294D" w:rsidRDefault="00F96CF3" w:rsidP="005D3B10">
            <w:pPr>
              <w:jc w:val="center"/>
              <w:rPr>
                <w:rFonts w:ascii="Arial" w:hAnsi="Arial" w:cs="Arial"/>
                <w:sz w:val="16"/>
                <w:szCs w:val="16"/>
                <w:lang w:val="es-PY" w:eastAsia="es-PY"/>
              </w:rPr>
            </w:pPr>
            <w:r w:rsidRPr="0033294D">
              <w:rPr>
                <w:rFonts w:ascii="Arial" w:hAnsi="Arial" w:cs="Arial"/>
                <w:sz w:val="16"/>
                <w:szCs w:val="16"/>
                <w:lang w:val="es-PY" w:eastAsia="es-PY"/>
              </w:rPr>
              <w:t>30%</w:t>
            </w:r>
          </w:p>
        </w:tc>
        <w:tc>
          <w:tcPr>
            <w:tcW w:w="1166" w:type="dxa"/>
            <w:tcBorders>
              <w:top w:val="nil"/>
              <w:left w:val="nil"/>
              <w:bottom w:val="single" w:sz="4" w:space="0" w:color="0F253F"/>
              <w:right w:val="single" w:sz="4" w:space="0" w:color="0F253F"/>
            </w:tcBorders>
            <w:shd w:val="clear" w:color="000000" w:fill="DBE5F1"/>
            <w:noWrap/>
            <w:vAlign w:val="center"/>
            <w:hideMark/>
          </w:tcPr>
          <w:p w:rsidR="00F96CF3" w:rsidRPr="0033294D" w:rsidRDefault="00F96CF3" w:rsidP="005D3B10">
            <w:pPr>
              <w:jc w:val="center"/>
              <w:rPr>
                <w:rFonts w:ascii="Arial" w:hAnsi="Arial" w:cs="Arial"/>
                <w:sz w:val="16"/>
                <w:szCs w:val="16"/>
                <w:lang w:val="es-PY" w:eastAsia="es-PY"/>
              </w:rPr>
            </w:pPr>
            <w:r w:rsidRPr="0033294D">
              <w:rPr>
                <w:rFonts w:ascii="Arial" w:hAnsi="Arial" w:cs="Arial"/>
                <w:sz w:val="16"/>
                <w:szCs w:val="16"/>
                <w:lang w:val="es-PY" w:eastAsia="es-PY"/>
              </w:rPr>
              <w:t>16,76%</w:t>
            </w:r>
          </w:p>
        </w:tc>
        <w:tc>
          <w:tcPr>
            <w:tcW w:w="1140" w:type="dxa"/>
            <w:tcBorders>
              <w:top w:val="nil"/>
              <w:left w:val="nil"/>
              <w:bottom w:val="single" w:sz="4" w:space="0" w:color="0F253F"/>
              <w:right w:val="single" w:sz="4" w:space="0" w:color="0F253F"/>
            </w:tcBorders>
            <w:shd w:val="clear" w:color="000000" w:fill="DBE5F1"/>
            <w:noWrap/>
            <w:vAlign w:val="center"/>
            <w:hideMark/>
          </w:tcPr>
          <w:p w:rsidR="00F96CF3" w:rsidRPr="0033294D" w:rsidRDefault="00F96CF3" w:rsidP="005D3B10">
            <w:pPr>
              <w:jc w:val="center"/>
              <w:rPr>
                <w:rFonts w:ascii="Arial" w:hAnsi="Arial" w:cs="Arial"/>
                <w:sz w:val="16"/>
                <w:szCs w:val="16"/>
                <w:lang w:val="es-PY" w:eastAsia="es-PY"/>
              </w:rPr>
            </w:pPr>
            <w:r w:rsidRPr="0033294D">
              <w:rPr>
                <w:rFonts w:ascii="Arial" w:hAnsi="Arial" w:cs="Arial"/>
                <w:sz w:val="16"/>
                <w:szCs w:val="16"/>
                <w:lang w:val="es-PY" w:eastAsia="es-PY"/>
              </w:rPr>
              <w:t>ID</w:t>
            </w:r>
          </w:p>
        </w:tc>
        <w:tc>
          <w:tcPr>
            <w:tcW w:w="1140" w:type="dxa"/>
            <w:tcBorders>
              <w:top w:val="nil"/>
              <w:left w:val="nil"/>
              <w:bottom w:val="single" w:sz="4" w:space="0" w:color="0F253F"/>
              <w:right w:val="single" w:sz="4" w:space="0" w:color="0F253F"/>
            </w:tcBorders>
            <w:shd w:val="clear" w:color="000000" w:fill="DBE5F1"/>
            <w:noWrap/>
            <w:vAlign w:val="center"/>
            <w:hideMark/>
          </w:tcPr>
          <w:p w:rsidR="00F96CF3" w:rsidRPr="0033294D" w:rsidRDefault="00F96CF3" w:rsidP="005D3B10">
            <w:pPr>
              <w:jc w:val="center"/>
              <w:rPr>
                <w:rFonts w:ascii="Arial" w:hAnsi="Arial" w:cs="Arial"/>
                <w:sz w:val="16"/>
                <w:szCs w:val="16"/>
                <w:lang w:val="es-PY" w:eastAsia="es-PY"/>
              </w:rPr>
            </w:pPr>
            <w:r w:rsidRPr="0033294D">
              <w:rPr>
                <w:rFonts w:ascii="Arial" w:hAnsi="Arial" w:cs="Arial"/>
                <w:sz w:val="16"/>
                <w:szCs w:val="16"/>
                <w:lang w:val="es-PY" w:eastAsia="es-PY"/>
              </w:rPr>
              <w:t>RS</w:t>
            </w:r>
          </w:p>
        </w:tc>
      </w:tr>
      <w:tr w:rsidR="00F96CF3" w:rsidRPr="0033294D" w:rsidTr="005D3B10">
        <w:trPr>
          <w:trHeight w:val="225"/>
          <w:jc w:val="center"/>
        </w:trPr>
        <w:tc>
          <w:tcPr>
            <w:tcW w:w="1040" w:type="dxa"/>
            <w:tcBorders>
              <w:top w:val="nil"/>
              <w:left w:val="single" w:sz="4" w:space="0" w:color="0F253F"/>
              <w:bottom w:val="single" w:sz="4" w:space="0" w:color="0F253F"/>
              <w:right w:val="single" w:sz="4" w:space="0" w:color="0F253F"/>
            </w:tcBorders>
            <w:shd w:val="clear" w:color="000000" w:fill="8DB4E3"/>
            <w:noWrap/>
            <w:vAlign w:val="center"/>
            <w:hideMark/>
          </w:tcPr>
          <w:p w:rsidR="00F96CF3" w:rsidRPr="0033294D" w:rsidRDefault="00F96CF3" w:rsidP="005D3B10">
            <w:pPr>
              <w:jc w:val="center"/>
              <w:rPr>
                <w:rFonts w:ascii="Arial" w:hAnsi="Arial" w:cs="Arial"/>
                <w:b/>
                <w:bCs/>
                <w:sz w:val="16"/>
                <w:szCs w:val="16"/>
                <w:lang w:val="es-PY" w:eastAsia="es-PY"/>
              </w:rPr>
            </w:pPr>
            <w:r w:rsidRPr="0033294D">
              <w:rPr>
                <w:rFonts w:ascii="Arial" w:hAnsi="Arial" w:cs="Arial"/>
                <w:b/>
                <w:bCs/>
                <w:sz w:val="16"/>
                <w:szCs w:val="16"/>
                <w:lang w:val="es-PY" w:eastAsia="es-PY"/>
              </w:rPr>
              <w:t>Total</w:t>
            </w:r>
          </w:p>
        </w:tc>
        <w:tc>
          <w:tcPr>
            <w:tcW w:w="1916" w:type="dxa"/>
            <w:tcBorders>
              <w:top w:val="nil"/>
              <w:left w:val="nil"/>
              <w:bottom w:val="single" w:sz="4" w:space="0" w:color="0F253F"/>
              <w:right w:val="single" w:sz="4" w:space="0" w:color="0F253F"/>
            </w:tcBorders>
            <w:shd w:val="clear" w:color="000000" w:fill="8DB4E3"/>
            <w:noWrap/>
            <w:vAlign w:val="center"/>
            <w:hideMark/>
          </w:tcPr>
          <w:p w:rsidR="00F96CF3" w:rsidRPr="0033294D" w:rsidRDefault="00F96CF3" w:rsidP="005D3B10">
            <w:pPr>
              <w:jc w:val="center"/>
              <w:rPr>
                <w:rFonts w:ascii="Arial" w:hAnsi="Arial" w:cs="Arial"/>
                <w:b/>
                <w:bCs/>
                <w:sz w:val="16"/>
                <w:szCs w:val="16"/>
                <w:lang w:val="es-PY" w:eastAsia="es-PY"/>
              </w:rPr>
            </w:pPr>
            <w:r w:rsidRPr="0033294D">
              <w:rPr>
                <w:rFonts w:ascii="Arial" w:hAnsi="Arial" w:cs="Arial"/>
                <w:b/>
                <w:bCs/>
                <w:sz w:val="16"/>
                <w:szCs w:val="16"/>
                <w:lang w:val="es-PY" w:eastAsia="es-PY"/>
              </w:rPr>
              <w:t> </w:t>
            </w:r>
          </w:p>
        </w:tc>
        <w:tc>
          <w:tcPr>
            <w:tcW w:w="698" w:type="dxa"/>
            <w:tcBorders>
              <w:top w:val="nil"/>
              <w:left w:val="nil"/>
              <w:bottom w:val="single" w:sz="4" w:space="0" w:color="0F253F"/>
              <w:right w:val="single" w:sz="4" w:space="0" w:color="0F253F"/>
            </w:tcBorders>
            <w:shd w:val="clear" w:color="000000" w:fill="8DB4E3"/>
            <w:noWrap/>
            <w:vAlign w:val="center"/>
            <w:hideMark/>
          </w:tcPr>
          <w:p w:rsidR="00F96CF3" w:rsidRPr="0033294D" w:rsidRDefault="00F96CF3" w:rsidP="005D3B10">
            <w:pPr>
              <w:rPr>
                <w:rFonts w:ascii="Arial" w:hAnsi="Arial" w:cs="Arial"/>
                <w:b/>
                <w:bCs/>
                <w:sz w:val="16"/>
                <w:szCs w:val="16"/>
                <w:lang w:val="es-PY" w:eastAsia="es-PY"/>
              </w:rPr>
            </w:pPr>
            <w:r w:rsidRPr="0033294D">
              <w:rPr>
                <w:rFonts w:ascii="Arial" w:hAnsi="Arial" w:cs="Arial"/>
                <w:b/>
                <w:bCs/>
                <w:sz w:val="16"/>
                <w:szCs w:val="16"/>
                <w:lang w:val="es-PY" w:eastAsia="es-PY"/>
              </w:rPr>
              <w:t> </w:t>
            </w:r>
          </w:p>
        </w:tc>
        <w:tc>
          <w:tcPr>
            <w:tcW w:w="1166" w:type="dxa"/>
            <w:tcBorders>
              <w:top w:val="nil"/>
              <w:left w:val="nil"/>
              <w:bottom w:val="single" w:sz="4" w:space="0" w:color="0F253F"/>
              <w:right w:val="single" w:sz="4" w:space="0" w:color="0F253F"/>
            </w:tcBorders>
            <w:shd w:val="clear" w:color="000000" w:fill="8DB4E3"/>
            <w:noWrap/>
            <w:vAlign w:val="center"/>
            <w:hideMark/>
          </w:tcPr>
          <w:p w:rsidR="00F96CF3" w:rsidRPr="0033294D" w:rsidRDefault="00F96CF3" w:rsidP="005D3B10">
            <w:pPr>
              <w:jc w:val="center"/>
              <w:rPr>
                <w:rFonts w:ascii="Arial" w:hAnsi="Arial" w:cs="Arial"/>
                <w:b/>
                <w:bCs/>
                <w:sz w:val="16"/>
                <w:szCs w:val="16"/>
                <w:lang w:val="es-PY" w:eastAsia="es-PY"/>
              </w:rPr>
            </w:pPr>
            <w:r w:rsidRPr="0033294D">
              <w:rPr>
                <w:rFonts w:ascii="Arial" w:hAnsi="Arial" w:cs="Arial"/>
                <w:b/>
                <w:bCs/>
                <w:sz w:val="16"/>
                <w:szCs w:val="16"/>
                <w:lang w:val="es-PY" w:eastAsia="es-PY"/>
              </w:rPr>
              <w:t>57,08%</w:t>
            </w:r>
          </w:p>
        </w:tc>
        <w:tc>
          <w:tcPr>
            <w:tcW w:w="1140" w:type="dxa"/>
            <w:tcBorders>
              <w:top w:val="nil"/>
              <w:left w:val="nil"/>
              <w:bottom w:val="single" w:sz="4" w:space="0" w:color="0F253F"/>
              <w:right w:val="single" w:sz="4" w:space="0" w:color="0F253F"/>
            </w:tcBorders>
            <w:shd w:val="clear" w:color="000000" w:fill="8DB4E3"/>
            <w:noWrap/>
            <w:vAlign w:val="center"/>
            <w:hideMark/>
          </w:tcPr>
          <w:p w:rsidR="00F96CF3" w:rsidRPr="0033294D" w:rsidRDefault="00F96CF3" w:rsidP="005D3B10">
            <w:pPr>
              <w:jc w:val="center"/>
              <w:rPr>
                <w:rFonts w:ascii="Arial" w:hAnsi="Arial" w:cs="Arial"/>
                <w:b/>
                <w:bCs/>
                <w:sz w:val="16"/>
                <w:szCs w:val="16"/>
                <w:lang w:val="es-PY" w:eastAsia="es-PY"/>
              </w:rPr>
            </w:pPr>
            <w:r w:rsidRPr="0033294D">
              <w:rPr>
                <w:rFonts w:ascii="Arial" w:hAnsi="Arial" w:cs="Arial"/>
                <w:b/>
                <w:bCs/>
                <w:sz w:val="16"/>
                <w:szCs w:val="16"/>
                <w:lang w:val="es-PY" w:eastAsia="es-PY"/>
              </w:rPr>
              <w:t>ID</w:t>
            </w:r>
          </w:p>
        </w:tc>
        <w:tc>
          <w:tcPr>
            <w:tcW w:w="1140" w:type="dxa"/>
            <w:tcBorders>
              <w:top w:val="nil"/>
              <w:left w:val="nil"/>
              <w:bottom w:val="single" w:sz="4" w:space="0" w:color="0F253F"/>
              <w:right w:val="single" w:sz="4" w:space="0" w:color="0F253F"/>
            </w:tcBorders>
            <w:shd w:val="clear" w:color="000000" w:fill="8DB4E3"/>
            <w:noWrap/>
            <w:vAlign w:val="center"/>
            <w:hideMark/>
          </w:tcPr>
          <w:p w:rsidR="00F96CF3" w:rsidRPr="0033294D" w:rsidRDefault="00F96CF3" w:rsidP="005D3B10">
            <w:pPr>
              <w:jc w:val="center"/>
              <w:rPr>
                <w:rFonts w:ascii="Arial" w:hAnsi="Arial" w:cs="Arial"/>
                <w:b/>
                <w:bCs/>
                <w:sz w:val="16"/>
                <w:szCs w:val="16"/>
                <w:lang w:val="es-PY" w:eastAsia="es-PY"/>
              </w:rPr>
            </w:pPr>
            <w:r w:rsidRPr="0033294D">
              <w:rPr>
                <w:rFonts w:ascii="Arial" w:hAnsi="Arial" w:cs="Arial"/>
                <w:b/>
                <w:bCs/>
                <w:sz w:val="16"/>
                <w:szCs w:val="16"/>
                <w:lang w:val="es-PY" w:eastAsia="es-PY"/>
              </w:rPr>
              <w:t>RS</w:t>
            </w:r>
          </w:p>
        </w:tc>
      </w:tr>
    </w:tbl>
    <w:p w:rsidR="00F96CF3" w:rsidRDefault="00F96CF3" w:rsidP="00F96CF3">
      <w:pPr>
        <w:tabs>
          <w:tab w:val="left" w:leader="dot" w:pos="7920"/>
        </w:tabs>
        <w:jc w:val="both"/>
        <w:rPr>
          <w:rFonts w:ascii="Segoe UI" w:hAnsi="Segoe UI" w:cs="Segoe UI"/>
          <w:b/>
          <w:sz w:val="22"/>
          <w:szCs w:val="22"/>
          <w:lang w:val="es-PY"/>
        </w:rPr>
      </w:pPr>
    </w:p>
    <w:p w:rsidR="00F96CF3" w:rsidRPr="00FA6997" w:rsidRDefault="00F96CF3" w:rsidP="00F96CF3">
      <w:pPr>
        <w:rPr>
          <w:rFonts w:ascii="Segoe UI" w:hAnsi="Segoe UI" w:cs="Segoe UI"/>
          <w:sz w:val="22"/>
          <w:szCs w:val="22"/>
          <w:highlight w:val="yellow"/>
        </w:rPr>
      </w:pPr>
    </w:p>
    <w:p w:rsidR="004A67F7" w:rsidRPr="00FA6997" w:rsidRDefault="00F96CF3" w:rsidP="005D3B10">
      <w:pPr>
        <w:jc w:val="both"/>
        <w:rPr>
          <w:rFonts w:ascii="Segoe UI" w:hAnsi="Segoe UI" w:cs="Segoe UI"/>
          <w:sz w:val="22"/>
          <w:szCs w:val="22"/>
        </w:rPr>
      </w:pPr>
      <w:r w:rsidRPr="00F96CF3">
        <w:rPr>
          <w:rFonts w:ascii="Segoe UI" w:hAnsi="Segoe UI" w:cs="Segoe UI"/>
          <w:sz w:val="22"/>
          <w:szCs w:val="22"/>
          <w:lang w:val="es-PY"/>
        </w:rPr>
        <w:t xml:space="preserve">Dichos resultados se obtienen de la matriz de resultados, que arroja una calificación de 48,10% para la Capacidad de Planificación y Organización (CPO) lo que refleja que existe un </w:t>
      </w:r>
      <w:r w:rsidRPr="00F96CF3">
        <w:rPr>
          <w:rFonts w:ascii="Segoe UI" w:hAnsi="Segoe UI" w:cs="Segoe UI"/>
          <w:i/>
          <w:sz w:val="22"/>
          <w:szCs w:val="22"/>
          <w:lang w:val="es-PY"/>
        </w:rPr>
        <w:t>Incipiente Desarrollo de esta capacidad, asociado a un Nivel de Riesgo Sustancial</w:t>
      </w:r>
      <w:r w:rsidRPr="00F96CF3">
        <w:rPr>
          <w:rFonts w:ascii="Segoe UI" w:hAnsi="Segoe UI" w:cs="Segoe UI"/>
          <w:sz w:val="22"/>
          <w:szCs w:val="22"/>
          <w:lang w:val="es-PY"/>
        </w:rPr>
        <w:t xml:space="preserve">. Por otra parte, al evaluar la capacidad de ejecución (CE), se ha obtenido una calificación de 62,89 %, lo que indica un </w:t>
      </w:r>
      <w:r w:rsidRPr="00F96CF3">
        <w:rPr>
          <w:rFonts w:ascii="Segoe UI" w:hAnsi="Segoe UI" w:cs="Segoe UI"/>
          <w:i/>
          <w:sz w:val="22"/>
          <w:szCs w:val="22"/>
          <w:lang w:val="es-PY"/>
        </w:rPr>
        <w:t>Mediano Desarrollo y un nivel de Riesgo Medio.</w:t>
      </w:r>
      <w:r w:rsidRPr="00F96CF3">
        <w:rPr>
          <w:rFonts w:ascii="Segoe UI" w:hAnsi="Segoe UI" w:cs="Segoe UI"/>
          <w:sz w:val="22"/>
          <w:szCs w:val="22"/>
          <w:lang w:val="es-PY"/>
        </w:rPr>
        <w:t xml:space="preserve"> Finalmente, la evaluación de la Capacidad de Control (CC) arroja un resultado de 55,87%, lo cual demuestra un</w:t>
      </w:r>
      <w:r w:rsidRPr="00F96CF3">
        <w:rPr>
          <w:rFonts w:ascii="Segoe UI" w:hAnsi="Segoe UI" w:cs="Segoe UI"/>
          <w:i/>
          <w:sz w:val="22"/>
          <w:szCs w:val="22"/>
          <w:lang w:val="es-PY"/>
        </w:rPr>
        <w:t xml:space="preserve"> Incipiente Desarrollo, asociado a un Riesgo Sustancial.</w:t>
      </w:r>
      <w:r w:rsidR="005D3B10">
        <w:rPr>
          <w:rFonts w:ascii="Segoe UI" w:hAnsi="Segoe UI" w:cs="Segoe UI"/>
          <w:i/>
          <w:sz w:val="22"/>
          <w:szCs w:val="22"/>
          <w:lang w:val="es-PY"/>
        </w:rPr>
        <w:t xml:space="preserve"> </w:t>
      </w:r>
      <w:r w:rsidR="00864B31" w:rsidRPr="00FA6997">
        <w:rPr>
          <w:rFonts w:ascii="Segoe UI" w:hAnsi="Segoe UI" w:cs="Segoe UI"/>
          <w:sz w:val="22"/>
          <w:szCs w:val="22"/>
        </w:rPr>
        <w:t>Para cada una de las oportunidades de mejoras identificadas se han hecho las recomendaciones necesarias y acciones a seguir para el</w:t>
      </w:r>
      <w:r w:rsidR="00864B31" w:rsidRPr="00FA6997">
        <w:rPr>
          <w:rFonts w:ascii="Segoe UI" w:hAnsi="Segoe UI" w:cs="Segoe UI"/>
          <w:sz w:val="22"/>
          <w:szCs w:val="22"/>
          <w:lang w:val="es-PY"/>
        </w:rPr>
        <w:t xml:space="preserve"> manejo, mitigación y control de riesgos, a corto y mediano plazo para disminuir su impacto. </w:t>
      </w:r>
    </w:p>
    <w:p w:rsidR="005D3B10" w:rsidRPr="005D3B10" w:rsidRDefault="005D3B10" w:rsidP="004A67F7">
      <w:pPr>
        <w:jc w:val="both"/>
        <w:rPr>
          <w:rFonts w:ascii="Segoe UI" w:hAnsi="Segoe UI" w:cs="Segoe UI"/>
          <w:sz w:val="22"/>
          <w:szCs w:val="22"/>
        </w:rPr>
      </w:pPr>
    </w:p>
    <w:p w:rsidR="004A67F7" w:rsidRPr="00FA6997" w:rsidRDefault="00864B31" w:rsidP="004A67F7">
      <w:pPr>
        <w:jc w:val="both"/>
        <w:rPr>
          <w:rFonts w:ascii="Segoe UI" w:hAnsi="Segoe UI" w:cs="Segoe UI"/>
          <w:sz w:val="22"/>
          <w:szCs w:val="22"/>
          <w:lang w:val="es-PY"/>
        </w:rPr>
      </w:pPr>
      <w:r w:rsidRPr="00FA6997">
        <w:rPr>
          <w:rFonts w:ascii="Segoe UI" w:hAnsi="Segoe UI" w:cs="Segoe UI"/>
          <w:sz w:val="22"/>
          <w:szCs w:val="22"/>
          <w:lang w:val="es-AR"/>
        </w:rPr>
        <w:t xml:space="preserve">Finalmente, </w:t>
      </w:r>
      <w:r w:rsidR="005D3B10">
        <w:rPr>
          <w:rFonts w:ascii="Segoe UI" w:hAnsi="Segoe UI" w:cs="Segoe UI"/>
          <w:sz w:val="22"/>
          <w:szCs w:val="22"/>
          <w:lang w:val="es-AR"/>
        </w:rPr>
        <w:t>se</w:t>
      </w:r>
      <w:r w:rsidRPr="00FA6997">
        <w:rPr>
          <w:rFonts w:ascii="Segoe UI" w:hAnsi="Segoe UI" w:cs="Segoe UI"/>
          <w:sz w:val="22"/>
          <w:szCs w:val="22"/>
          <w:lang w:val="es-AR"/>
        </w:rPr>
        <w:t xml:space="preserve"> han trabajado con el personal y equipo de proyecto de la DGEIyEB y de la UCP MEC/BID para asegurar de que en esta etapa se preparen de manera conjunta los instrumentos de planificación y gestión para toda la vida del programa. Es así que se tiene el Plan de Ejecución del Programa (PEP) incluye</w:t>
      </w:r>
      <w:r w:rsidR="005D3B10">
        <w:rPr>
          <w:rFonts w:ascii="Segoe UI" w:hAnsi="Segoe UI" w:cs="Segoe UI"/>
          <w:sz w:val="22"/>
          <w:szCs w:val="22"/>
          <w:lang w:val="es-AR"/>
        </w:rPr>
        <w:t xml:space="preserve"> el p</w:t>
      </w:r>
      <w:r w:rsidRPr="00FA6997">
        <w:rPr>
          <w:rFonts w:ascii="Segoe UI" w:hAnsi="Segoe UI" w:cs="Segoe UI"/>
          <w:sz w:val="22"/>
          <w:szCs w:val="22"/>
          <w:lang w:val="es-AR"/>
        </w:rPr>
        <w:t xml:space="preserve">resupuesto detallado de inversión, </w:t>
      </w:r>
      <w:r w:rsidRPr="00FA6997">
        <w:rPr>
          <w:rFonts w:ascii="Segoe UI" w:hAnsi="Segoe UI" w:cs="Segoe UI"/>
          <w:sz w:val="22"/>
          <w:szCs w:val="22"/>
          <w:lang w:val="es-AR"/>
        </w:rPr>
        <w:lastRenderedPageBreak/>
        <w:t>planificación programática de actividades y responsables, cronogramas y la planificación financiera multianual, con base al Plan de Adquisiciones del programa (PA)</w:t>
      </w:r>
      <w:r w:rsidR="005D3B10">
        <w:rPr>
          <w:rFonts w:ascii="Segoe UI" w:hAnsi="Segoe UI" w:cs="Segoe UI"/>
          <w:sz w:val="22"/>
          <w:szCs w:val="22"/>
          <w:lang w:val="es-AR"/>
        </w:rPr>
        <w:t>, todos alineados a las metas establecidas en la Matriz de Resultados prevista para el programa</w:t>
      </w:r>
      <w:r w:rsidRPr="00FA6997">
        <w:rPr>
          <w:rFonts w:ascii="Segoe UI" w:hAnsi="Segoe UI" w:cs="Segoe UI"/>
          <w:sz w:val="22"/>
          <w:szCs w:val="22"/>
          <w:lang w:val="es-AR"/>
        </w:rPr>
        <w:t>. Tales instrumentos son considerados fundamentales para guiar la gerencia y el monitoreo durante toda la fase de ejecución del Programa.</w:t>
      </w:r>
    </w:p>
    <w:p w:rsidR="004A67F7" w:rsidRPr="00FA6997" w:rsidRDefault="004A67F7" w:rsidP="004A67F7">
      <w:pPr>
        <w:rPr>
          <w:rFonts w:ascii="Segoe UI" w:hAnsi="Segoe UI" w:cs="Segoe UI"/>
          <w:sz w:val="22"/>
          <w:szCs w:val="22"/>
        </w:rPr>
      </w:pPr>
    </w:p>
    <w:p w:rsidR="00502BC2" w:rsidRPr="00FA6997" w:rsidRDefault="00502BC2" w:rsidP="0083138C">
      <w:pPr>
        <w:rPr>
          <w:rFonts w:ascii="Segoe UI" w:hAnsi="Segoe UI" w:cs="Segoe UI"/>
          <w:sz w:val="22"/>
          <w:szCs w:val="22"/>
        </w:rPr>
      </w:pPr>
    </w:p>
    <w:p w:rsidR="00A84A86" w:rsidRPr="00FA6997" w:rsidRDefault="00864B31" w:rsidP="004266F3">
      <w:pPr>
        <w:pStyle w:val="ListParagraph"/>
        <w:numPr>
          <w:ilvl w:val="0"/>
          <w:numId w:val="8"/>
        </w:numPr>
        <w:rPr>
          <w:rFonts w:ascii="Segoe UI" w:hAnsi="Segoe UI" w:cs="Segoe UI"/>
          <w:b/>
          <w:sz w:val="22"/>
          <w:szCs w:val="22"/>
        </w:rPr>
      </w:pPr>
      <w:r w:rsidRPr="00FA6997">
        <w:rPr>
          <w:rFonts w:ascii="Segoe UI" w:hAnsi="Segoe UI" w:cs="Segoe UI"/>
          <w:b/>
          <w:sz w:val="22"/>
          <w:szCs w:val="22"/>
        </w:rPr>
        <w:t>Objetivo y Alcance de la Consultoría</w:t>
      </w:r>
    </w:p>
    <w:p w:rsidR="00A84A86" w:rsidRPr="00FA6997" w:rsidRDefault="00A84A86" w:rsidP="0083138C">
      <w:pPr>
        <w:rPr>
          <w:rFonts w:ascii="Segoe UI" w:hAnsi="Segoe UI" w:cs="Segoe UI"/>
          <w:sz w:val="22"/>
          <w:szCs w:val="22"/>
        </w:rPr>
      </w:pPr>
    </w:p>
    <w:p w:rsidR="00446296" w:rsidRPr="00FA6997" w:rsidRDefault="00864B31" w:rsidP="00A84A86">
      <w:pPr>
        <w:autoSpaceDE w:val="0"/>
        <w:autoSpaceDN w:val="0"/>
        <w:adjustRightInd w:val="0"/>
        <w:jc w:val="both"/>
        <w:rPr>
          <w:rFonts w:ascii="Segoe UI" w:hAnsi="Segoe UI" w:cs="Segoe UI"/>
          <w:sz w:val="22"/>
          <w:szCs w:val="22"/>
          <w:lang w:val="es-PY"/>
        </w:rPr>
      </w:pPr>
      <w:r w:rsidRPr="00FA6997">
        <w:rPr>
          <w:rFonts w:ascii="Segoe UI" w:hAnsi="Segoe UI" w:cs="Segoe UI"/>
          <w:sz w:val="22"/>
          <w:szCs w:val="22"/>
          <w:lang w:val="es-PY"/>
        </w:rPr>
        <w:t>El objetivo de la presente consultoría es evaluar la capacidad institucional de la UCP</w:t>
      </w:r>
      <w:r w:rsidR="00C95A6C" w:rsidRPr="00FA6997">
        <w:rPr>
          <w:rFonts w:ascii="Segoe UI" w:hAnsi="Segoe UI" w:cs="Segoe UI"/>
          <w:sz w:val="22"/>
          <w:szCs w:val="22"/>
          <w:lang w:val="es-PY"/>
        </w:rPr>
        <w:t xml:space="preserve"> - </w:t>
      </w:r>
      <w:r w:rsidRPr="00FA6997">
        <w:rPr>
          <w:rFonts w:ascii="Segoe UI" w:hAnsi="Segoe UI" w:cs="Segoe UI"/>
          <w:sz w:val="22"/>
          <w:szCs w:val="22"/>
          <w:lang w:val="es-PY"/>
        </w:rPr>
        <w:t xml:space="preserve">MEC  a cargo actualmente de la ejecución del Programa Escuela Viva II. </w:t>
      </w:r>
    </w:p>
    <w:p w:rsidR="00A84A86" w:rsidRPr="00FA6997" w:rsidRDefault="00A84A86" w:rsidP="00A84A86">
      <w:pPr>
        <w:autoSpaceDE w:val="0"/>
        <w:autoSpaceDN w:val="0"/>
        <w:adjustRightInd w:val="0"/>
        <w:jc w:val="both"/>
        <w:rPr>
          <w:rFonts w:ascii="Segoe UI" w:hAnsi="Segoe UI" w:cs="Segoe UI"/>
          <w:sz w:val="22"/>
          <w:szCs w:val="22"/>
          <w:lang w:val="es-PY"/>
        </w:rPr>
      </w:pPr>
    </w:p>
    <w:p w:rsidR="00A84A86" w:rsidRPr="00FA6997" w:rsidRDefault="00864B31" w:rsidP="00A84A86">
      <w:pPr>
        <w:tabs>
          <w:tab w:val="left" w:leader="dot" w:pos="7920"/>
        </w:tabs>
        <w:jc w:val="both"/>
        <w:rPr>
          <w:rFonts w:ascii="Segoe UI" w:hAnsi="Segoe UI" w:cs="Segoe UI"/>
          <w:sz w:val="22"/>
          <w:szCs w:val="22"/>
          <w:lang w:val="es-PY"/>
        </w:rPr>
      </w:pPr>
      <w:r w:rsidRPr="00FA6997">
        <w:rPr>
          <w:rFonts w:ascii="Segoe UI" w:hAnsi="Segoe UI" w:cs="Segoe UI"/>
          <w:sz w:val="22"/>
          <w:szCs w:val="22"/>
          <w:lang w:val="es-PY"/>
        </w:rPr>
        <w:t xml:space="preserve">Se ha definido el siguiente alcance de la evaluación SECI: </w:t>
      </w:r>
    </w:p>
    <w:p w:rsidR="00A84A86" w:rsidRPr="00FA6997" w:rsidRDefault="00A84A86" w:rsidP="00A84A86">
      <w:pPr>
        <w:tabs>
          <w:tab w:val="left" w:leader="dot" w:pos="7920"/>
        </w:tabs>
        <w:jc w:val="both"/>
        <w:rPr>
          <w:rFonts w:ascii="Segoe UI" w:hAnsi="Segoe UI" w:cs="Segoe UI"/>
          <w:sz w:val="22"/>
          <w:szCs w:val="22"/>
          <w:lang w:val="es-PY"/>
        </w:rPr>
      </w:pPr>
    </w:p>
    <w:p w:rsidR="00A84A86" w:rsidRPr="00FA6997" w:rsidRDefault="00864B31" w:rsidP="004266F3">
      <w:pPr>
        <w:numPr>
          <w:ilvl w:val="0"/>
          <w:numId w:val="4"/>
        </w:numPr>
        <w:tabs>
          <w:tab w:val="left" w:pos="993"/>
          <w:tab w:val="left" w:pos="1985"/>
        </w:tabs>
        <w:jc w:val="both"/>
        <w:rPr>
          <w:rFonts w:ascii="Segoe UI" w:hAnsi="Segoe UI" w:cs="Segoe UI"/>
          <w:sz w:val="22"/>
          <w:szCs w:val="22"/>
          <w:lang w:val="es-PY"/>
        </w:rPr>
      </w:pPr>
      <w:r w:rsidRPr="00FA6997">
        <w:rPr>
          <w:rFonts w:ascii="Segoe UI" w:hAnsi="Segoe UI" w:cs="Segoe UI"/>
          <w:sz w:val="22"/>
          <w:szCs w:val="22"/>
          <w:lang w:val="es-PY"/>
        </w:rPr>
        <w:t xml:space="preserve"> evaluación de la capacidad de programación y organización, que incluirá los sistemas de programación de componentes y actividades, y de organización administrativa; </w:t>
      </w:r>
    </w:p>
    <w:p w:rsidR="00A84A86" w:rsidRPr="00FA6997" w:rsidRDefault="00864B31" w:rsidP="004266F3">
      <w:pPr>
        <w:numPr>
          <w:ilvl w:val="0"/>
          <w:numId w:val="4"/>
        </w:numPr>
        <w:tabs>
          <w:tab w:val="left" w:pos="993"/>
          <w:tab w:val="left" w:pos="1985"/>
        </w:tabs>
        <w:jc w:val="both"/>
        <w:rPr>
          <w:rFonts w:ascii="Segoe UI" w:hAnsi="Segoe UI" w:cs="Segoe UI"/>
          <w:sz w:val="22"/>
          <w:szCs w:val="22"/>
          <w:lang w:val="es-PY"/>
        </w:rPr>
      </w:pPr>
      <w:r w:rsidRPr="00FA6997">
        <w:rPr>
          <w:rFonts w:ascii="Segoe UI" w:hAnsi="Segoe UI" w:cs="Segoe UI"/>
          <w:sz w:val="22"/>
          <w:szCs w:val="22"/>
          <w:lang w:val="es-PY"/>
        </w:rPr>
        <w:t xml:space="preserve"> evaluación de la capacidad de ejecución de las actividades programadas y organizadas, que incluirá como mínimo: el sistema de administración de personal, el sistema de administración de bienes y servicios y el sistema de administración financiera; y</w:t>
      </w:r>
    </w:p>
    <w:p w:rsidR="00A84A86" w:rsidRPr="00FA6997" w:rsidRDefault="00864B31" w:rsidP="004266F3">
      <w:pPr>
        <w:numPr>
          <w:ilvl w:val="0"/>
          <w:numId w:val="4"/>
        </w:numPr>
        <w:tabs>
          <w:tab w:val="left" w:pos="993"/>
          <w:tab w:val="left" w:pos="1985"/>
        </w:tabs>
        <w:jc w:val="both"/>
        <w:rPr>
          <w:rFonts w:ascii="Segoe UI" w:hAnsi="Segoe UI" w:cs="Segoe UI"/>
          <w:sz w:val="22"/>
          <w:szCs w:val="22"/>
          <w:lang w:val="es-PY"/>
        </w:rPr>
      </w:pPr>
      <w:r w:rsidRPr="00FA6997">
        <w:rPr>
          <w:rFonts w:ascii="Segoe UI" w:hAnsi="Segoe UI" w:cs="Segoe UI"/>
          <w:sz w:val="22"/>
          <w:szCs w:val="22"/>
          <w:lang w:val="es-PY"/>
        </w:rPr>
        <w:t xml:space="preserve"> evaluación de la capacidad de control que incluirá los sistemas de control interno y control externo. </w:t>
      </w:r>
    </w:p>
    <w:p w:rsidR="00A84A86" w:rsidRPr="00FA6997" w:rsidRDefault="00864B31" w:rsidP="00970769">
      <w:pPr>
        <w:tabs>
          <w:tab w:val="num" w:pos="1080"/>
        </w:tabs>
        <w:spacing w:before="240" w:after="240"/>
        <w:jc w:val="both"/>
        <w:rPr>
          <w:rFonts w:ascii="Segoe UI" w:hAnsi="Segoe UI" w:cs="Segoe UI"/>
          <w:sz w:val="22"/>
          <w:szCs w:val="22"/>
          <w:lang w:val="es-PY"/>
        </w:rPr>
      </w:pPr>
      <w:r w:rsidRPr="00FA6997">
        <w:rPr>
          <w:rFonts w:ascii="Segoe UI" w:hAnsi="Segoe UI" w:cs="Segoe UI"/>
          <w:sz w:val="22"/>
          <w:szCs w:val="22"/>
          <w:lang w:val="es-PY"/>
        </w:rPr>
        <w:t>El Presente Informe contiene los resultados del análisis y las propuestas del plan de fortalecimiento institucional para la ejecución del Programa de Apoyo a la Ampliación de la Jornada Escolar y del esquema de ejecución a ser adoptado para la nueva operación de crédito.</w:t>
      </w:r>
    </w:p>
    <w:p w:rsidR="00A84A86" w:rsidRPr="00FA6997" w:rsidRDefault="00864B31" w:rsidP="004266F3">
      <w:pPr>
        <w:pStyle w:val="ListParagraph"/>
        <w:numPr>
          <w:ilvl w:val="0"/>
          <w:numId w:val="8"/>
        </w:numPr>
        <w:rPr>
          <w:rFonts w:ascii="Segoe UI" w:hAnsi="Segoe UI" w:cs="Segoe UI"/>
          <w:b/>
          <w:sz w:val="22"/>
          <w:szCs w:val="22"/>
          <w:lang w:val="es-PY"/>
        </w:rPr>
      </w:pPr>
      <w:r w:rsidRPr="00FA6997">
        <w:rPr>
          <w:rFonts w:ascii="Segoe UI" w:hAnsi="Segoe UI" w:cs="Segoe UI"/>
          <w:b/>
          <w:sz w:val="22"/>
          <w:szCs w:val="22"/>
          <w:lang w:val="es-PY"/>
        </w:rPr>
        <w:t>Metodología de Trabajo</w:t>
      </w:r>
    </w:p>
    <w:p w:rsidR="00A84A86" w:rsidRPr="00FA6997" w:rsidRDefault="00864B31" w:rsidP="00970769">
      <w:pPr>
        <w:tabs>
          <w:tab w:val="left" w:leader="dot" w:pos="7920"/>
        </w:tabs>
        <w:spacing w:before="240" w:after="240"/>
        <w:jc w:val="both"/>
        <w:rPr>
          <w:rFonts w:ascii="Segoe UI" w:hAnsi="Segoe UI" w:cs="Segoe UI"/>
          <w:sz w:val="22"/>
          <w:szCs w:val="22"/>
          <w:lang w:val="es-PY"/>
        </w:rPr>
      </w:pPr>
      <w:r w:rsidRPr="00FA6997">
        <w:rPr>
          <w:rFonts w:ascii="Segoe UI" w:hAnsi="Segoe UI" w:cs="Segoe UI"/>
          <w:sz w:val="22"/>
          <w:szCs w:val="22"/>
          <w:lang w:val="es-PY"/>
        </w:rPr>
        <w:t xml:space="preserve">El SECI es una metodología para evaluar la capacidad institucional de una entidad o agencia ejecutora, relacionada con aspectos administrativos y de control para la ejecución de un proyecto financiado por el Banco. El objetivo general del SECI es evaluar los recursos disponibles en términos de recursos humanos, materiales, equipos y sistemas de información, para cumplir en lo interno con los requerimientos del Banco relacionados con la gestión técnica y administrativa, el sistema de control y la auditoría externa. </w:t>
      </w:r>
    </w:p>
    <w:p w:rsidR="00A84A86" w:rsidRPr="00FA6997" w:rsidRDefault="00864B31" w:rsidP="00A84A86">
      <w:pPr>
        <w:jc w:val="both"/>
        <w:rPr>
          <w:rFonts w:ascii="Segoe UI" w:hAnsi="Segoe UI" w:cs="Segoe UI"/>
          <w:sz w:val="22"/>
          <w:szCs w:val="22"/>
          <w:lang w:val="es-AR"/>
        </w:rPr>
      </w:pPr>
      <w:r w:rsidRPr="00FA6997">
        <w:rPr>
          <w:rFonts w:ascii="Segoe UI" w:hAnsi="Segoe UI" w:cs="Segoe UI"/>
          <w:sz w:val="22"/>
          <w:szCs w:val="22"/>
          <w:lang w:val="es-AR"/>
        </w:rPr>
        <w:t>Para facilitar la evaluación o el diseño de la capacidad institucional se adoptó un enfoque  metodológico por el cual se analiza la disponibilidad  de recursos humanos, materiales y de sistemas de información agrupados en las siguientes áreas:</w:t>
      </w:r>
    </w:p>
    <w:p w:rsidR="00A84A86" w:rsidRPr="00FA6997" w:rsidRDefault="00A84A86" w:rsidP="00A84A86">
      <w:pPr>
        <w:jc w:val="both"/>
        <w:rPr>
          <w:rFonts w:ascii="Segoe UI" w:hAnsi="Segoe UI" w:cs="Segoe UI"/>
          <w:sz w:val="22"/>
          <w:szCs w:val="22"/>
          <w:lang w:val="es-AR"/>
        </w:rPr>
      </w:pPr>
    </w:p>
    <w:p w:rsidR="00A84A86" w:rsidRPr="00FA6997" w:rsidRDefault="00864B31" w:rsidP="004266F3">
      <w:pPr>
        <w:numPr>
          <w:ilvl w:val="0"/>
          <w:numId w:val="5"/>
        </w:numPr>
        <w:jc w:val="both"/>
        <w:rPr>
          <w:rFonts w:ascii="Segoe UI" w:hAnsi="Segoe UI" w:cs="Segoe UI"/>
          <w:sz w:val="22"/>
          <w:szCs w:val="22"/>
          <w:lang w:val="es-AR"/>
        </w:rPr>
      </w:pPr>
      <w:r w:rsidRPr="00FA6997">
        <w:rPr>
          <w:rFonts w:ascii="Segoe UI" w:hAnsi="Segoe UI" w:cs="Segoe UI"/>
          <w:b/>
          <w:sz w:val="22"/>
          <w:szCs w:val="22"/>
          <w:lang w:val="es-AR"/>
        </w:rPr>
        <w:t>Capacidad de Programación y Organización</w:t>
      </w:r>
      <w:r w:rsidRPr="00FA6997">
        <w:rPr>
          <w:rFonts w:ascii="Segoe UI" w:hAnsi="Segoe UI" w:cs="Segoe UI"/>
          <w:sz w:val="22"/>
          <w:szCs w:val="22"/>
          <w:lang w:val="es-AR"/>
        </w:rPr>
        <w:t xml:space="preserve">, que representa la habilidad para desarrollar procesos de programación y asignar responsabilidades sobre la administración de los recursos, de tal forma que se logre una dinámica apropiada en el </w:t>
      </w:r>
      <w:r w:rsidRPr="00FA6997">
        <w:rPr>
          <w:rFonts w:ascii="Segoe UI" w:hAnsi="Segoe UI" w:cs="Segoe UI"/>
          <w:sz w:val="22"/>
          <w:szCs w:val="22"/>
          <w:lang w:val="es-AR"/>
        </w:rPr>
        <w:lastRenderedPageBreak/>
        <w:t>ejercicio de las atribuciones y en la oportunidad y calidad de las comunicaciones.</w:t>
      </w:r>
      <w:r w:rsidRPr="00FA6997">
        <w:rPr>
          <w:rFonts w:ascii="Segoe UI" w:hAnsi="Segoe UI" w:cs="Segoe UI"/>
          <w:caps/>
          <w:sz w:val="22"/>
          <w:szCs w:val="22"/>
          <w:lang w:val="es-AR"/>
        </w:rPr>
        <w:t xml:space="preserve"> </w:t>
      </w:r>
      <w:r w:rsidRPr="00FA6997">
        <w:rPr>
          <w:rFonts w:ascii="Segoe UI" w:hAnsi="Segoe UI" w:cs="Segoe UI"/>
          <w:sz w:val="22"/>
          <w:szCs w:val="22"/>
          <w:lang w:val="es-AR"/>
        </w:rPr>
        <w:t>Esta capacidad incluye los siguientes sub-sistemas: (1) de programación de componentes y actividades y (2) de organización administrativa.</w:t>
      </w:r>
    </w:p>
    <w:p w:rsidR="00A84A86" w:rsidRPr="00FA6997" w:rsidRDefault="00A84A86" w:rsidP="00A84A86">
      <w:pPr>
        <w:jc w:val="both"/>
        <w:rPr>
          <w:rFonts w:ascii="Segoe UI" w:hAnsi="Segoe UI" w:cs="Segoe UI"/>
          <w:sz w:val="22"/>
          <w:szCs w:val="22"/>
          <w:lang w:val="es-AR"/>
        </w:rPr>
      </w:pPr>
    </w:p>
    <w:p w:rsidR="00A84A86" w:rsidRPr="00FA6997" w:rsidRDefault="00864B31" w:rsidP="004266F3">
      <w:pPr>
        <w:numPr>
          <w:ilvl w:val="0"/>
          <w:numId w:val="5"/>
        </w:numPr>
        <w:jc w:val="both"/>
        <w:rPr>
          <w:rFonts w:ascii="Segoe UI" w:hAnsi="Segoe UI" w:cs="Segoe UI"/>
          <w:sz w:val="22"/>
          <w:szCs w:val="22"/>
          <w:lang w:val="es-AR"/>
        </w:rPr>
      </w:pPr>
      <w:r w:rsidRPr="00FA6997">
        <w:rPr>
          <w:rFonts w:ascii="Segoe UI" w:hAnsi="Segoe UI" w:cs="Segoe UI"/>
          <w:b/>
          <w:sz w:val="22"/>
          <w:szCs w:val="22"/>
          <w:lang w:val="es-AR"/>
        </w:rPr>
        <w:t>Capacidad de Ejecución de las Actividades Programadas y Organizadas</w:t>
      </w:r>
      <w:r w:rsidRPr="00FA6997">
        <w:rPr>
          <w:rFonts w:ascii="Segoe UI" w:hAnsi="Segoe UI" w:cs="Segoe UI"/>
          <w:sz w:val="22"/>
          <w:szCs w:val="22"/>
          <w:lang w:val="es-AR"/>
        </w:rPr>
        <w:t>, que representa  la habilidad para alcanzar los resultados programados. Esta capacidad incluye los siguientes sub-sistemas: (3) de administración de personal, (4) de administración de bienes y servicios,  y (5) de administración financiera.</w:t>
      </w:r>
    </w:p>
    <w:p w:rsidR="00A84A86" w:rsidRPr="00FA6997" w:rsidRDefault="00A84A86" w:rsidP="00A84A86">
      <w:pPr>
        <w:jc w:val="both"/>
        <w:rPr>
          <w:rFonts w:ascii="Segoe UI" w:hAnsi="Segoe UI" w:cs="Segoe UI"/>
          <w:sz w:val="22"/>
          <w:szCs w:val="22"/>
          <w:lang w:val="es-AR"/>
        </w:rPr>
      </w:pPr>
    </w:p>
    <w:p w:rsidR="00A84A86" w:rsidRPr="00FA6997" w:rsidRDefault="00864B31" w:rsidP="004266F3">
      <w:pPr>
        <w:numPr>
          <w:ilvl w:val="0"/>
          <w:numId w:val="5"/>
        </w:numPr>
        <w:jc w:val="both"/>
        <w:rPr>
          <w:rFonts w:ascii="Segoe UI" w:hAnsi="Segoe UI" w:cs="Segoe UI"/>
          <w:sz w:val="22"/>
          <w:szCs w:val="22"/>
          <w:lang w:val="es-AR"/>
        </w:rPr>
      </w:pPr>
      <w:r w:rsidRPr="00FA6997">
        <w:rPr>
          <w:rFonts w:ascii="Segoe UI" w:hAnsi="Segoe UI" w:cs="Segoe UI"/>
          <w:b/>
          <w:sz w:val="22"/>
          <w:szCs w:val="22"/>
          <w:lang w:val="es-AR"/>
        </w:rPr>
        <w:t>Capacidad de Control,</w:t>
      </w:r>
      <w:r w:rsidRPr="00FA6997">
        <w:rPr>
          <w:rFonts w:ascii="Segoe UI" w:hAnsi="Segoe UI" w:cs="Segoe UI"/>
          <w:sz w:val="22"/>
          <w:szCs w:val="22"/>
          <w:lang w:val="es-AR"/>
        </w:rPr>
        <w:t xml:space="preserve"> que se manifiesta en forma interna y externa. En el primer caso el organismo ejecutor (OE) plantea dentro del contexto de la organización de sus actividades un (6) Sistema de Control Interno y en el segundo caso, en cumplimiento del contrato de préstamo o convenio de cooperación técnica, el OE somete sus estados financieros y otras informaciones a un examen de Auditoría practicado por una Firma Independiente o una Institución Superior de Auditoría. Dicho enfoque, también es conocido como (7) Control Externo. </w:t>
      </w:r>
    </w:p>
    <w:p w:rsidR="00A84A86" w:rsidRPr="00FA6997" w:rsidRDefault="00A84A86" w:rsidP="00A84A86">
      <w:pPr>
        <w:jc w:val="both"/>
        <w:rPr>
          <w:rFonts w:ascii="Segoe UI" w:hAnsi="Segoe UI" w:cs="Segoe UI"/>
          <w:sz w:val="22"/>
          <w:szCs w:val="22"/>
          <w:lang w:val="es-AR"/>
        </w:rPr>
      </w:pPr>
    </w:p>
    <w:p w:rsidR="00A84A86" w:rsidRPr="00FA6997" w:rsidRDefault="00864B31" w:rsidP="00A84A86">
      <w:pPr>
        <w:jc w:val="both"/>
        <w:rPr>
          <w:rFonts w:ascii="Segoe UI" w:hAnsi="Segoe UI" w:cs="Segoe UI"/>
          <w:sz w:val="22"/>
          <w:szCs w:val="22"/>
        </w:rPr>
      </w:pPr>
      <w:r w:rsidRPr="00FA6997">
        <w:rPr>
          <w:rFonts w:ascii="Segoe UI" w:hAnsi="Segoe UI" w:cs="Segoe UI"/>
          <w:sz w:val="22"/>
          <w:szCs w:val="22"/>
        </w:rPr>
        <w:t>A continuación se presenta la escala de resultados que aplica el SECI, así como la descripción de las categorías de riesgos y sus requerimientos asociados.</w:t>
      </w:r>
    </w:p>
    <w:p w:rsidR="00A84A86" w:rsidRPr="00FA6997" w:rsidRDefault="00A84A86" w:rsidP="00A84A86">
      <w:pPr>
        <w:jc w:val="both"/>
        <w:rPr>
          <w:rFonts w:ascii="Segoe UI" w:hAnsi="Segoe UI" w:cs="Segoe UI"/>
          <w:sz w:val="22"/>
          <w:szCs w:val="22"/>
        </w:rPr>
      </w:pPr>
    </w:p>
    <w:p w:rsidR="00A84A86" w:rsidRPr="00FA6997" w:rsidRDefault="00864B31" w:rsidP="00A84A86">
      <w:pPr>
        <w:jc w:val="both"/>
        <w:rPr>
          <w:rFonts w:ascii="Segoe UI" w:hAnsi="Segoe UI" w:cs="Segoe UI"/>
          <w:b/>
          <w:sz w:val="22"/>
          <w:szCs w:val="22"/>
        </w:rPr>
      </w:pPr>
      <w:r w:rsidRPr="00FA6997">
        <w:rPr>
          <w:rFonts w:ascii="Segoe UI" w:hAnsi="Segoe UI" w:cs="Segoe UI"/>
          <w:b/>
          <w:sz w:val="22"/>
          <w:szCs w:val="22"/>
        </w:rPr>
        <w:t>Escala de Resultados de la Evaluación</w:t>
      </w:r>
    </w:p>
    <w:p w:rsidR="00A84A86" w:rsidRPr="00FA6997" w:rsidRDefault="00A84A86" w:rsidP="00A84A86">
      <w:pPr>
        <w:ind w:left="360"/>
        <w:jc w:val="both"/>
        <w:rPr>
          <w:rFonts w:ascii="Segoe UI" w:hAnsi="Segoe UI" w:cs="Segoe UI"/>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26"/>
        <w:gridCol w:w="3013"/>
      </w:tblGrid>
      <w:tr w:rsidR="00A84A86" w:rsidRPr="00FA6997" w:rsidTr="00CF43D0">
        <w:tc>
          <w:tcPr>
            <w:tcW w:w="1665" w:type="pct"/>
            <w:shd w:val="clear" w:color="auto" w:fill="BFBFBF" w:themeFill="background1" w:themeFillShade="BF"/>
          </w:tcPr>
          <w:p w:rsidR="00A84A86" w:rsidRPr="00FA6997" w:rsidRDefault="00864B31" w:rsidP="00CF43D0">
            <w:pPr>
              <w:jc w:val="center"/>
              <w:rPr>
                <w:rFonts w:ascii="Segoe UI" w:hAnsi="Segoe UI" w:cs="Segoe UI"/>
                <w:b/>
                <w:bCs/>
              </w:rPr>
            </w:pPr>
            <w:r w:rsidRPr="00FA6997">
              <w:rPr>
                <w:rFonts w:ascii="Segoe UI" w:hAnsi="Segoe UI" w:cs="Segoe UI"/>
                <w:b/>
                <w:bCs/>
                <w:sz w:val="22"/>
                <w:szCs w:val="22"/>
              </w:rPr>
              <w:t>Capacidad de Desarrollo</w:t>
            </w:r>
          </w:p>
        </w:tc>
        <w:tc>
          <w:tcPr>
            <w:tcW w:w="1671" w:type="pct"/>
            <w:shd w:val="clear" w:color="auto" w:fill="BFBFBF" w:themeFill="background1" w:themeFillShade="BF"/>
          </w:tcPr>
          <w:p w:rsidR="00A84A86" w:rsidRPr="00FA6997" w:rsidRDefault="00864B31" w:rsidP="00CF43D0">
            <w:pPr>
              <w:jc w:val="center"/>
              <w:rPr>
                <w:rFonts w:ascii="Segoe UI" w:hAnsi="Segoe UI" w:cs="Segoe UI"/>
                <w:b/>
                <w:bCs/>
              </w:rPr>
            </w:pPr>
            <w:r w:rsidRPr="00FA6997">
              <w:rPr>
                <w:rFonts w:ascii="Segoe UI" w:hAnsi="Segoe UI" w:cs="Segoe UI"/>
                <w:b/>
                <w:bCs/>
                <w:sz w:val="22"/>
                <w:szCs w:val="22"/>
              </w:rPr>
              <w:t>Calificación</w:t>
            </w:r>
          </w:p>
        </w:tc>
        <w:tc>
          <w:tcPr>
            <w:tcW w:w="1664" w:type="pct"/>
            <w:shd w:val="clear" w:color="auto" w:fill="BFBFBF" w:themeFill="background1" w:themeFillShade="BF"/>
          </w:tcPr>
          <w:p w:rsidR="00A84A86" w:rsidRPr="00FA6997" w:rsidRDefault="00864B31" w:rsidP="00CF43D0">
            <w:pPr>
              <w:jc w:val="center"/>
              <w:rPr>
                <w:rFonts w:ascii="Segoe UI" w:hAnsi="Segoe UI" w:cs="Segoe UI"/>
                <w:b/>
                <w:bCs/>
              </w:rPr>
            </w:pPr>
            <w:r w:rsidRPr="00FA6997">
              <w:rPr>
                <w:rFonts w:ascii="Segoe UI" w:hAnsi="Segoe UI" w:cs="Segoe UI"/>
                <w:b/>
                <w:bCs/>
                <w:sz w:val="22"/>
                <w:szCs w:val="22"/>
              </w:rPr>
              <w:t>Nivel de Riesgo</w:t>
            </w:r>
          </w:p>
        </w:tc>
      </w:tr>
      <w:tr w:rsidR="00A84A86" w:rsidRPr="00FA6997" w:rsidTr="0099076B">
        <w:trPr>
          <w:trHeight w:val="349"/>
        </w:trPr>
        <w:tc>
          <w:tcPr>
            <w:tcW w:w="1665" w:type="pct"/>
            <w:vAlign w:val="center"/>
          </w:tcPr>
          <w:p w:rsidR="00A84A86" w:rsidRPr="00FA6997" w:rsidRDefault="00864B31" w:rsidP="0099076B">
            <w:pPr>
              <w:rPr>
                <w:rFonts w:ascii="Segoe UI" w:hAnsi="Segoe UI" w:cs="Segoe UI"/>
                <w:bCs/>
              </w:rPr>
            </w:pPr>
            <w:r w:rsidRPr="00FA6997">
              <w:rPr>
                <w:rFonts w:ascii="Segoe UI" w:hAnsi="Segoe UI" w:cs="Segoe UI"/>
                <w:bCs/>
                <w:sz w:val="22"/>
                <w:szCs w:val="22"/>
              </w:rPr>
              <w:t>Entre 0 y 40%</w:t>
            </w:r>
          </w:p>
        </w:tc>
        <w:tc>
          <w:tcPr>
            <w:tcW w:w="1671" w:type="pct"/>
            <w:vAlign w:val="center"/>
          </w:tcPr>
          <w:p w:rsidR="00A84A86" w:rsidRPr="00FA6997" w:rsidRDefault="00864B31" w:rsidP="0099076B">
            <w:pPr>
              <w:rPr>
                <w:rFonts w:ascii="Segoe UI" w:hAnsi="Segoe UI" w:cs="Segoe UI"/>
                <w:bCs/>
              </w:rPr>
            </w:pPr>
            <w:r w:rsidRPr="00FA6997">
              <w:rPr>
                <w:rFonts w:ascii="Segoe UI" w:hAnsi="Segoe UI" w:cs="Segoe UI"/>
                <w:bCs/>
                <w:sz w:val="22"/>
                <w:szCs w:val="22"/>
              </w:rPr>
              <w:t>No existe desarrollo (ND)</w:t>
            </w:r>
          </w:p>
        </w:tc>
        <w:tc>
          <w:tcPr>
            <w:tcW w:w="1664" w:type="pct"/>
            <w:vAlign w:val="center"/>
          </w:tcPr>
          <w:p w:rsidR="00A84A86" w:rsidRPr="00FA6997" w:rsidRDefault="00864B31" w:rsidP="0099076B">
            <w:pPr>
              <w:rPr>
                <w:rFonts w:ascii="Segoe UI" w:hAnsi="Segoe UI" w:cs="Segoe UI"/>
                <w:bCs/>
              </w:rPr>
            </w:pPr>
            <w:r w:rsidRPr="00FA6997">
              <w:rPr>
                <w:rFonts w:ascii="Segoe UI" w:hAnsi="Segoe UI" w:cs="Segoe UI"/>
                <w:bCs/>
                <w:sz w:val="22"/>
                <w:szCs w:val="22"/>
              </w:rPr>
              <w:t>Riesgo Alto (RA)</w:t>
            </w:r>
          </w:p>
        </w:tc>
      </w:tr>
      <w:tr w:rsidR="00A84A86" w:rsidRPr="00FA6997" w:rsidTr="0099076B">
        <w:trPr>
          <w:trHeight w:val="425"/>
        </w:trPr>
        <w:tc>
          <w:tcPr>
            <w:tcW w:w="1665" w:type="pct"/>
            <w:vAlign w:val="center"/>
          </w:tcPr>
          <w:p w:rsidR="00A84A86" w:rsidRPr="00FA6997" w:rsidRDefault="00864B31" w:rsidP="0099076B">
            <w:pPr>
              <w:rPr>
                <w:rFonts w:ascii="Segoe UI" w:hAnsi="Segoe UI" w:cs="Segoe UI"/>
                <w:bCs/>
              </w:rPr>
            </w:pPr>
            <w:r w:rsidRPr="00FA6997">
              <w:rPr>
                <w:rFonts w:ascii="Segoe UI" w:hAnsi="Segoe UI" w:cs="Segoe UI"/>
                <w:bCs/>
                <w:sz w:val="22"/>
                <w:szCs w:val="22"/>
              </w:rPr>
              <w:t>Entre 41 y 60%</w:t>
            </w:r>
          </w:p>
        </w:tc>
        <w:tc>
          <w:tcPr>
            <w:tcW w:w="1671" w:type="pct"/>
            <w:vAlign w:val="center"/>
          </w:tcPr>
          <w:p w:rsidR="00A84A86" w:rsidRPr="00FA6997" w:rsidRDefault="00864B31" w:rsidP="0099076B">
            <w:pPr>
              <w:rPr>
                <w:rFonts w:ascii="Segoe UI" w:hAnsi="Segoe UI" w:cs="Segoe UI"/>
                <w:bCs/>
              </w:rPr>
            </w:pPr>
            <w:r w:rsidRPr="00FA6997">
              <w:rPr>
                <w:rFonts w:ascii="Segoe UI" w:hAnsi="Segoe UI" w:cs="Segoe UI"/>
                <w:bCs/>
                <w:sz w:val="22"/>
                <w:szCs w:val="22"/>
              </w:rPr>
              <w:t>Incipiente Desarrollo (ID)</w:t>
            </w:r>
          </w:p>
        </w:tc>
        <w:tc>
          <w:tcPr>
            <w:tcW w:w="1664" w:type="pct"/>
            <w:vAlign w:val="center"/>
          </w:tcPr>
          <w:p w:rsidR="00A84A86" w:rsidRPr="00FA6997" w:rsidRDefault="00864B31" w:rsidP="0099076B">
            <w:pPr>
              <w:rPr>
                <w:rFonts w:ascii="Segoe UI" w:hAnsi="Segoe UI" w:cs="Segoe UI"/>
                <w:bCs/>
              </w:rPr>
            </w:pPr>
            <w:r w:rsidRPr="00FA6997">
              <w:rPr>
                <w:rFonts w:ascii="Segoe UI" w:hAnsi="Segoe UI" w:cs="Segoe UI"/>
                <w:bCs/>
                <w:sz w:val="22"/>
                <w:szCs w:val="22"/>
              </w:rPr>
              <w:t>Riesgo Sustancial (RS)</w:t>
            </w:r>
          </w:p>
        </w:tc>
      </w:tr>
      <w:tr w:rsidR="00A84A86" w:rsidRPr="00FA6997" w:rsidTr="0099076B">
        <w:trPr>
          <w:trHeight w:val="403"/>
        </w:trPr>
        <w:tc>
          <w:tcPr>
            <w:tcW w:w="1665" w:type="pct"/>
            <w:vAlign w:val="center"/>
          </w:tcPr>
          <w:p w:rsidR="00A84A86" w:rsidRPr="00FA6997" w:rsidRDefault="00864B31" w:rsidP="0099076B">
            <w:pPr>
              <w:rPr>
                <w:rFonts w:ascii="Segoe UI" w:hAnsi="Segoe UI" w:cs="Segoe UI"/>
                <w:bCs/>
              </w:rPr>
            </w:pPr>
            <w:r w:rsidRPr="00FA6997">
              <w:rPr>
                <w:rFonts w:ascii="Segoe UI" w:hAnsi="Segoe UI" w:cs="Segoe UI"/>
                <w:bCs/>
                <w:sz w:val="22"/>
                <w:szCs w:val="22"/>
              </w:rPr>
              <w:t>Entre 61 y 80%</w:t>
            </w:r>
          </w:p>
        </w:tc>
        <w:tc>
          <w:tcPr>
            <w:tcW w:w="1671" w:type="pct"/>
            <w:vAlign w:val="center"/>
          </w:tcPr>
          <w:p w:rsidR="00A84A86" w:rsidRPr="00FA6997" w:rsidRDefault="00864B31" w:rsidP="0099076B">
            <w:pPr>
              <w:rPr>
                <w:rFonts w:ascii="Segoe UI" w:hAnsi="Segoe UI" w:cs="Segoe UI"/>
                <w:bCs/>
              </w:rPr>
            </w:pPr>
            <w:r w:rsidRPr="00FA6997">
              <w:rPr>
                <w:rFonts w:ascii="Segoe UI" w:hAnsi="Segoe UI" w:cs="Segoe UI"/>
                <w:bCs/>
                <w:sz w:val="22"/>
                <w:szCs w:val="22"/>
              </w:rPr>
              <w:t>Mediano Desarrollo (MD)</w:t>
            </w:r>
          </w:p>
        </w:tc>
        <w:tc>
          <w:tcPr>
            <w:tcW w:w="1664" w:type="pct"/>
            <w:vAlign w:val="center"/>
          </w:tcPr>
          <w:p w:rsidR="00A84A86" w:rsidRPr="00FA6997" w:rsidRDefault="00864B31" w:rsidP="0099076B">
            <w:pPr>
              <w:rPr>
                <w:rFonts w:ascii="Segoe UI" w:hAnsi="Segoe UI" w:cs="Segoe UI"/>
                <w:bCs/>
              </w:rPr>
            </w:pPr>
            <w:r w:rsidRPr="00FA6997">
              <w:rPr>
                <w:rFonts w:ascii="Segoe UI" w:hAnsi="Segoe UI" w:cs="Segoe UI"/>
                <w:bCs/>
                <w:sz w:val="22"/>
                <w:szCs w:val="22"/>
              </w:rPr>
              <w:t>Riesgo Medio (RM)</w:t>
            </w:r>
          </w:p>
        </w:tc>
      </w:tr>
      <w:tr w:rsidR="00A84A86" w:rsidRPr="00FA6997" w:rsidTr="0099076B">
        <w:trPr>
          <w:trHeight w:val="437"/>
        </w:trPr>
        <w:tc>
          <w:tcPr>
            <w:tcW w:w="1665" w:type="pct"/>
            <w:vAlign w:val="center"/>
          </w:tcPr>
          <w:p w:rsidR="00A84A86" w:rsidRPr="00FA6997" w:rsidRDefault="00864B31" w:rsidP="0099076B">
            <w:pPr>
              <w:rPr>
                <w:rFonts w:ascii="Segoe UI" w:hAnsi="Segoe UI" w:cs="Segoe UI"/>
                <w:bCs/>
              </w:rPr>
            </w:pPr>
            <w:r w:rsidRPr="00FA6997">
              <w:rPr>
                <w:rFonts w:ascii="Segoe UI" w:hAnsi="Segoe UI" w:cs="Segoe UI"/>
                <w:bCs/>
                <w:sz w:val="22"/>
                <w:szCs w:val="22"/>
              </w:rPr>
              <w:t>Entre 81 y 100%</w:t>
            </w:r>
          </w:p>
        </w:tc>
        <w:tc>
          <w:tcPr>
            <w:tcW w:w="1671" w:type="pct"/>
            <w:vAlign w:val="center"/>
          </w:tcPr>
          <w:p w:rsidR="00A84A86" w:rsidRPr="00FA6997" w:rsidRDefault="00864B31" w:rsidP="0099076B">
            <w:pPr>
              <w:rPr>
                <w:rFonts w:ascii="Segoe UI" w:hAnsi="Segoe UI" w:cs="Segoe UI"/>
                <w:bCs/>
              </w:rPr>
            </w:pPr>
            <w:r w:rsidRPr="00FA6997">
              <w:rPr>
                <w:rFonts w:ascii="Segoe UI" w:hAnsi="Segoe UI" w:cs="Segoe UI"/>
                <w:bCs/>
                <w:sz w:val="22"/>
                <w:szCs w:val="22"/>
              </w:rPr>
              <w:t>Satisfactorio Desarrollo (SD)</w:t>
            </w:r>
          </w:p>
        </w:tc>
        <w:tc>
          <w:tcPr>
            <w:tcW w:w="1664" w:type="pct"/>
            <w:vAlign w:val="center"/>
          </w:tcPr>
          <w:p w:rsidR="00A84A86" w:rsidRPr="00FA6997" w:rsidRDefault="00864B31" w:rsidP="0099076B">
            <w:pPr>
              <w:rPr>
                <w:rFonts w:ascii="Segoe UI" w:hAnsi="Segoe UI" w:cs="Segoe UI"/>
                <w:bCs/>
              </w:rPr>
            </w:pPr>
            <w:r w:rsidRPr="00FA6997">
              <w:rPr>
                <w:rFonts w:ascii="Segoe UI" w:hAnsi="Segoe UI" w:cs="Segoe UI"/>
                <w:bCs/>
                <w:sz w:val="22"/>
                <w:szCs w:val="22"/>
              </w:rPr>
              <w:t>Riesgo Bajo (RB)</w:t>
            </w:r>
          </w:p>
        </w:tc>
      </w:tr>
    </w:tbl>
    <w:p w:rsidR="00A84A86" w:rsidRPr="00FA6997" w:rsidRDefault="00864B31" w:rsidP="0099076B">
      <w:pPr>
        <w:tabs>
          <w:tab w:val="num" w:pos="360"/>
        </w:tabs>
        <w:spacing w:before="240" w:after="240"/>
        <w:jc w:val="both"/>
        <w:rPr>
          <w:rFonts w:ascii="Segoe UI" w:hAnsi="Segoe UI" w:cs="Segoe UI"/>
          <w:b/>
          <w:sz w:val="22"/>
          <w:szCs w:val="22"/>
        </w:rPr>
      </w:pPr>
      <w:r w:rsidRPr="00FA6997">
        <w:rPr>
          <w:rFonts w:ascii="Segoe UI" w:hAnsi="Segoe UI" w:cs="Segoe UI"/>
          <w:b/>
          <w:sz w:val="22"/>
          <w:szCs w:val="22"/>
        </w:rPr>
        <w:t>Categoría de Riesgo - Requerimientos</w:t>
      </w:r>
    </w:p>
    <w:p w:rsidR="00A84A86" w:rsidRPr="00FA6997" w:rsidRDefault="00A84A86" w:rsidP="00A84A86">
      <w:pPr>
        <w:jc w:val="both"/>
        <w:rPr>
          <w:rFonts w:ascii="Segoe UI" w:hAnsi="Segoe UI" w:cs="Segoe UI"/>
          <w:b/>
          <w:bCs/>
          <w:sz w:val="22"/>
          <w:szCs w:val="22"/>
        </w:rPr>
      </w:pPr>
    </w:p>
    <w:tbl>
      <w:tblPr>
        <w:tblpPr w:leftFromText="180" w:rightFromText="180" w:vertAnchor="text" w:horzAnchor="margin" w:tblpXSpec="right" w:tblpY="-7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7"/>
        <w:gridCol w:w="1706"/>
        <w:gridCol w:w="6791"/>
      </w:tblGrid>
      <w:tr w:rsidR="00A84A86" w:rsidRPr="00FA6997" w:rsidTr="00970769">
        <w:trPr>
          <w:trHeight w:val="1272"/>
        </w:trPr>
        <w:tc>
          <w:tcPr>
            <w:tcW w:w="308" w:type="pct"/>
            <w:vAlign w:val="center"/>
          </w:tcPr>
          <w:p w:rsidR="00A84A86" w:rsidRPr="00FA6997" w:rsidRDefault="00864B31" w:rsidP="00970769">
            <w:pPr>
              <w:rPr>
                <w:rFonts w:ascii="Segoe UI" w:hAnsi="Segoe UI" w:cs="Segoe UI"/>
                <w:sz w:val="20"/>
              </w:rPr>
            </w:pPr>
            <w:r w:rsidRPr="00FA6997">
              <w:rPr>
                <w:rFonts w:ascii="Segoe UI" w:hAnsi="Segoe UI" w:cs="Segoe UI"/>
                <w:sz w:val="20"/>
                <w:szCs w:val="22"/>
              </w:rPr>
              <w:t>I</w:t>
            </w:r>
          </w:p>
        </w:tc>
        <w:tc>
          <w:tcPr>
            <w:tcW w:w="942" w:type="pct"/>
            <w:vAlign w:val="center"/>
          </w:tcPr>
          <w:p w:rsidR="00A84A86" w:rsidRPr="00FA6997" w:rsidRDefault="00864B31" w:rsidP="00970769">
            <w:pPr>
              <w:rPr>
                <w:rFonts w:ascii="Segoe UI" w:hAnsi="Segoe UI" w:cs="Segoe UI"/>
                <w:sz w:val="20"/>
              </w:rPr>
            </w:pPr>
            <w:r w:rsidRPr="00FA6997">
              <w:rPr>
                <w:rFonts w:ascii="Segoe UI" w:hAnsi="Segoe UI" w:cs="Segoe UI"/>
                <w:sz w:val="20"/>
                <w:szCs w:val="22"/>
              </w:rPr>
              <w:t>Riesgo Alto</w:t>
            </w:r>
          </w:p>
        </w:tc>
        <w:tc>
          <w:tcPr>
            <w:tcW w:w="3750" w:type="pct"/>
            <w:vAlign w:val="center"/>
          </w:tcPr>
          <w:p w:rsidR="00A84A86" w:rsidRPr="00FA6997" w:rsidRDefault="00864B31" w:rsidP="00FB293C">
            <w:pPr>
              <w:jc w:val="both"/>
              <w:rPr>
                <w:rFonts w:ascii="Segoe UI" w:hAnsi="Segoe UI" w:cs="Segoe UI"/>
                <w:sz w:val="20"/>
                <w:lang w:val="es-MX"/>
              </w:rPr>
            </w:pPr>
            <w:r w:rsidRPr="00FA6997">
              <w:rPr>
                <w:rFonts w:ascii="Segoe UI" w:hAnsi="Segoe UI" w:cs="Segoe UI"/>
                <w:sz w:val="20"/>
                <w:szCs w:val="22"/>
              </w:rPr>
              <w:t>Requiere medidas de carácter crítico de implementación inmediata para los proyectos en ejecución o como condición para declarar la elegibilidad del préstamo en los Proyectos en preparación. En ambos casos, es claramente identificable un plazo máximo para implementar las acciones recomendadas.</w:t>
            </w:r>
          </w:p>
        </w:tc>
      </w:tr>
      <w:tr w:rsidR="00A84A86" w:rsidRPr="00FA6997" w:rsidTr="00970769">
        <w:trPr>
          <w:trHeight w:val="1118"/>
        </w:trPr>
        <w:tc>
          <w:tcPr>
            <w:tcW w:w="308" w:type="pct"/>
            <w:vAlign w:val="center"/>
          </w:tcPr>
          <w:p w:rsidR="00A84A86" w:rsidRPr="00FA6997" w:rsidRDefault="00864B31" w:rsidP="00970769">
            <w:pPr>
              <w:rPr>
                <w:rFonts w:ascii="Segoe UI" w:hAnsi="Segoe UI" w:cs="Segoe UI"/>
                <w:sz w:val="20"/>
              </w:rPr>
            </w:pPr>
            <w:r w:rsidRPr="00FA6997">
              <w:rPr>
                <w:rFonts w:ascii="Segoe UI" w:hAnsi="Segoe UI" w:cs="Segoe UI"/>
                <w:sz w:val="20"/>
                <w:szCs w:val="22"/>
                <w:lang w:val="es-ES_tradnl"/>
              </w:rPr>
              <w:t>II</w:t>
            </w:r>
          </w:p>
        </w:tc>
        <w:tc>
          <w:tcPr>
            <w:tcW w:w="942" w:type="pct"/>
            <w:vAlign w:val="center"/>
          </w:tcPr>
          <w:p w:rsidR="00A84A86" w:rsidRPr="00FA6997" w:rsidRDefault="00864B31" w:rsidP="00970769">
            <w:pPr>
              <w:rPr>
                <w:rFonts w:ascii="Segoe UI" w:hAnsi="Segoe UI" w:cs="Segoe UI"/>
                <w:sz w:val="20"/>
                <w:lang w:val="es-ES_tradnl"/>
              </w:rPr>
            </w:pPr>
            <w:r w:rsidRPr="00FA6997">
              <w:rPr>
                <w:rFonts w:ascii="Segoe UI" w:hAnsi="Segoe UI" w:cs="Segoe UI"/>
                <w:sz w:val="20"/>
                <w:szCs w:val="22"/>
                <w:lang w:val="es-ES_tradnl"/>
              </w:rPr>
              <w:t>Riesgo Sustancial</w:t>
            </w:r>
          </w:p>
        </w:tc>
        <w:tc>
          <w:tcPr>
            <w:tcW w:w="3750" w:type="pct"/>
            <w:vAlign w:val="center"/>
          </w:tcPr>
          <w:p w:rsidR="00A84A86" w:rsidRPr="00FA6997" w:rsidRDefault="00864B31" w:rsidP="00FB293C">
            <w:pPr>
              <w:jc w:val="both"/>
              <w:rPr>
                <w:rFonts w:ascii="Segoe UI" w:hAnsi="Segoe UI" w:cs="Segoe UI"/>
                <w:sz w:val="20"/>
                <w:lang w:val="es-MX"/>
              </w:rPr>
            </w:pPr>
            <w:r w:rsidRPr="00FA6997">
              <w:rPr>
                <w:rFonts w:ascii="Segoe UI" w:hAnsi="Segoe UI" w:cs="Segoe UI"/>
                <w:sz w:val="20"/>
                <w:szCs w:val="22"/>
                <w:lang w:val="es-ES_tradnl"/>
              </w:rPr>
              <w:t>Requiere medidas de carácter prioritario que deben implementarse a la brevedad posible, deseable en plazos determinados. Su adopción implica mejoramiento sustancial de la capacidad, y es deseable que se implementen antes de iniciar la ejecución o en una fase temprana de dicho período.</w:t>
            </w:r>
          </w:p>
        </w:tc>
      </w:tr>
      <w:tr w:rsidR="00A84A86" w:rsidRPr="00FA6997" w:rsidTr="00970769">
        <w:trPr>
          <w:trHeight w:val="965"/>
        </w:trPr>
        <w:tc>
          <w:tcPr>
            <w:tcW w:w="308" w:type="pct"/>
            <w:vAlign w:val="center"/>
          </w:tcPr>
          <w:p w:rsidR="00A84A86" w:rsidRPr="00FA6997" w:rsidRDefault="00864B31" w:rsidP="00970769">
            <w:pPr>
              <w:rPr>
                <w:rFonts w:ascii="Segoe UI" w:hAnsi="Segoe UI" w:cs="Segoe UI"/>
                <w:sz w:val="20"/>
              </w:rPr>
            </w:pPr>
            <w:r w:rsidRPr="00FA6997">
              <w:rPr>
                <w:rFonts w:ascii="Segoe UI" w:hAnsi="Segoe UI" w:cs="Segoe UI"/>
                <w:sz w:val="20"/>
                <w:szCs w:val="22"/>
                <w:lang w:val="es-ES_tradnl"/>
              </w:rPr>
              <w:lastRenderedPageBreak/>
              <w:t>III</w:t>
            </w:r>
          </w:p>
        </w:tc>
        <w:tc>
          <w:tcPr>
            <w:tcW w:w="942" w:type="pct"/>
            <w:vAlign w:val="center"/>
          </w:tcPr>
          <w:p w:rsidR="00A84A86" w:rsidRPr="00FA6997" w:rsidRDefault="00864B31" w:rsidP="00970769">
            <w:pPr>
              <w:rPr>
                <w:rFonts w:ascii="Segoe UI" w:hAnsi="Segoe UI" w:cs="Segoe UI"/>
                <w:sz w:val="20"/>
                <w:lang w:val="es-ES_tradnl"/>
              </w:rPr>
            </w:pPr>
            <w:r w:rsidRPr="00FA6997">
              <w:rPr>
                <w:rFonts w:ascii="Segoe UI" w:hAnsi="Segoe UI" w:cs="Segoe UI"/>
                <w:sz w:val="20"/>
                <w:szCs w:val="22"/>
                <w:lang w:val="es-ES_tradnl"/>
              </w:rPr>
              <w:t>Riesgo Medio</w:t>
            </w:r>
          </w:p>
        </w:tc>
        <w:tc>
          <w:tcPr>
            <w:tcW w:w="3750" w:type="pct"/>
            <w:vAlign w:val="center"/>
          </w:tcPr>
          <w:p w:rsidR="00A84A86" w:rsidRPr="00FA6997" w:rsidRDefault="00864B31" w:rsidP="00FB293C">
            <w:pPr>
              <w:jc w:val="both"/>
              <w:rPr>
                <w:rFonts w:ascii="Segoe UI" w:hAnsi="Segoe UI" w:cs="Segoe UI"/>
                <w:sz w:val="20"/>
                <w:lang w:val="es-MX"/>
              </w:rPr>
            </w:pPr>
            <w:r w:rsidRPr="00FA6997">
              <w:rPr>
                <w:rFonts w:ascii="Segoe UI" w:hAnsi="Segoe UI" w:cs="Segoe UI"/>
                <w:sz w:val="20"/>
                <w:szCs w:val="22"/>
                <w:lang w:val="es-ES_tradnl"/>
              </w:rPr>
              <w:t>Requiere medidas de carácter prioritario, cuya adopción implica mejoramiento sustancial de la capacidad institucional. Se recomienda que estas medidas sean implementadas durante la ejecución de los proyectos.</w:t>
            </w:r>
          </w:p>
        </w:tc>
      </w:tr>
      <w:tr w:rsidR="00A84A86" w:rsidRPr="00FA6997" w:rsidTr="00970769">
        <w:trPr>
          <w:trHeight w:val="1137"/>
        </w:trPr>
        <w:tc>
          <w:tcPr>
            <w:tcW w:w="308" w:type="pct"/>
            <w:vAlign w:val="center"/>
          </w:tcPr>
          <w:p w:rsidR="00A84A86" w:rsidRPr="00FA6997" w:rsidRDefault="00864B31" w:rsidP="00970769">
            <w:pPr>
              <w:rPr>
                <w:rFonts w:ascii="Segoe UI" w:hAnsi="Segoe UI" w:cs="Segoe UI"/>
                <w:sz w:val="20"/>
              </w:rPr>
            </w:pPr>
            <w:r w:rsidRPr="00FA6997">
              <w:rPr>
                <w:rFonts w:ascii="Segoe UI" w:hAnsi="Segoe UI" w:cs="Segoe UI"/>
                <w:sz w:val="20"/>
                <w:szCs w:val="22"/>
                <w:lang w:val="es-ES_tradnl"/>
              </w:rPr>
              <w:t>IV</w:t>
            </w:r>
          </w:p>
        </w:tc>
        <w:tc>
          <w:tcPr>
            <w:tcW w:w="942" w:type="pct"/>
            <w:vAlign w:val="center"/>
          </w:tcPr>
          <w:p w:rsidR="00A84A86" w:rsidRPr="00FA6997" w:rsidRDefault="00864B31" w:rsidP="00970769">
            <w:pPr>
              <w:rPr>
                <w:rFonts w:ascii="Segoe UI" w:hAnsi="Segoe UI" w:cs="Segoe UI"/>
                <w:sz w:val="20"/>
                <w:lang w:val="es-ES_tradnl"/>
              </w:rPr>
            </w:pPr>
            <w:r w:rsidRPr="00FA6997">
              <w:rPr>
                <w:rFonts w:ascii="Segoe UI" w:hAnsi="Segoe UI" w:cs="Segoe UI"/>
                <w:sz w:val="20"/>
                <w:szCs w:val="22"/>
                <w:lang w:val="es-ES_tradnl"/>
              </w:rPr>
              <w:t>Riesgo Bajo</w:t>
            </w:r>
          </w:p>
        </w:tc>
        <w:tc>
          <w:tcPr>
            <w:tcW w:w="3750" w:type="pct"/>
            <w:vAlign w:val="center"/>
          </w:tcPr>
          <w:p w:rsidR="00A84A86" w:rsidRPr="00FA6997" w:rsidRDefault="00864B31" w:rsidP="00FB293C">
            <w:pPr>
              <w:jc w:val="both"/>
              <w:rPr>
                <w:rFonts w:ascii="Segoe UI" w:hAnsi="Segoe UI" w:cs="Segoe UI"/>
                <w:sz w:val="20"/>
                <w:lang w:val="es-MX"/>
              </w:rPr>
            </w:pPr>
            <w:r w:rsidRPr="00FA6997">
              <w:rPr>
                <w:rFonts w:ascii="Segoe UI" w:hAnsi="Segoe UI" w:cs="Segoe UI"/>
                <w:sz w:val="20"/>
                <w:szCs w:val="22"/>
                <w:lang w:val="es-ES_tradnl"/>
              </w:rPr>
              <w:t>Requiere medidas de menor importancia, pero que constituyen sugerencias  para una administración eficiente, eficaz y transparente de los recursos del proyecto. Estas medidas deben implementarse en el corto o mediano plazo,  o se deben justificar las razones para asumir los riesgos de no hacerlo.</w:t>
            </w:r>
          </w:p>
        </w:tc>
      </w:tr>
    </w:tbl>
    <w:p w:rsidR="00A84A86" w:rsidRPr="00FA6997" w:rsidRDefault="00A84A86" w:rsidP="00A84A86">
      <w:pPr>
        <w:tabs>
          <w:tab w:val="left" w:leader="dot" w:pos="7920"/>
        </w:tabs>
        <w:ind w:left="720"/>
        <w:jc w:val="both"/>
        <w:rPr>
          <w:rFonts w:ascii="Segoe UI" w:hAnsi="Segoe UI" w:cs="Segoe UI"/>
          <w:b/>
          <w:sz w:val="22"/>
          <w:szCs w:val="22"/>
          <w:lang w:val="es-PY"/>
        </w:rPr>
      </w:pPr>
    </w:p>
    <w:p w:rsidR="00A84A86" w:rsidRPr="00FA6997" w:rsidRDefault="00864B31" w:rsidP="004266F3">
      <w:pPr>
        <w:numPr>
          <w:ilvl w:val="1"/>
          <w:numId w:val="3"/>
        </w:numPr>
        <w:tabs>
          <w:tab w:val="clear" w:pos="720"/>
          <w:tab w:val="num" w:pos="567"/>
          <w:tab w:val="left" w:leader="dot" w:pos="7920"/>
        </w:tabs>
        <w:jc w:val="both"/>
        <w:rPr>
          <w:rFonts w:ascii="Segoe UI" w:hAnsi="Segoe UI" w:cs="Segoe UI"/>
          <w:b/>
          <w:sz w:val="22"/>
          <w:szCs w:val="22"/>
          <w:lang w:val="es-PY"/>
        </w:rPr>
      </w:pPr>
      <w:r w:rsidRPr="00FA6997">
        <w:rPr>
          <w:rFonts w:ascii="Segoe UI" w:hAnsi="Segoe UI" w:cs="Segoe UI"/>
          <w:b/>
          <w:sz w:val="22"/>
          <w:szCs w:val="22"/>
          <w:lang w:val="es-PY"/>
        </w:rPr>
        <w:t>Participantes</w:t>
      </w:r>
    </w:p>
    <w:p w:rsidR="00A84A86" w:rsidRPr="00FA6997" w:rsidRDefault="00A84A86" w:rsidP="00A84A86">
      <w:pPr>
        <w:rPr>
          <w:rFonts w:ascii="Segoe UI" w:hAnsi="Segoe UI" w:cs="Segoe UI"/>
          <w:sz w:val="22"/>
          <w:szCs w:val="22"/>
          <w:lang w:val="es-PY"/>
        </w:rPr>
      </w:pPr>
    </w:p>
    <w:p w:rsidR="00A65C21" w:rsidRPr="00FA6997" w:rsidRDefault="00864B31" w:rsidP="00A65C21">
      <w:pPr>
        <w:tabs>
          <w:tab w:val="num" w:pos="1080"/>
        </w:tabs>
        <w:spacing w:before="120" w:after="120"/>
        <w:jc w:val="both"/>
        <w:rPr>
          <w:rFonts w:ascii="Segoe UI" w:hAnsi="Segoe UI" w:cs="Segoe UI"/>
          <w:sz w:val="22"/>
          <w:szCs w:val="22"/>
          <w:lang w:val="es-PY"/>
        </w:rPr>
      </w:pPr>
      <w:r w:rsidRPr="00FA6997">
        <w:rPr>
          <w:rFonts w:ascii="Segoe UI" w:hAnsi="Segoe UI" w:cs="Segoe UI"/>
          <w:sz w:val="22"/>
          <w:szCs w:val="22"/>
          <w:lang w:val="es-PY"/>
        </w:rPr>
        <w:t>La coordinación y supervisión de las labores está a cargo de Mercedes Mateo, Especialista sectorial de Educación del BID</w:t>
      </w:r>
      <w:r w:rsidR="00C95A6C" w:rsidRPr="00FA6997">
        <w:rPr>
          <w:rFonts w:ascii="Segoe UI" w:hAnsi="Segoe UI" w:cs="Segoe UI"/>
          <w:sz w:val="22"/>
          <w:szCs w:val="22"/>
          <w:lang w:val="es-PY"/>
        </w:rPr>
        <w:t xml:space="preserve"> y será revisado por el Sector Fiduciario de la Representación del Banco en Paraguay.</w:t>
      </w:r>
    </w:p>
    <w:p w:rsidR="003B1EAB" w:rsidRPr="00FA6997" w:rsidRDefault="00864B31" w:rsidP="00A65C21">
      <w:pPr>
        <w:tabs>
          <w:tab w:val="left" w:pos="1230"/>
        </w:tabs>
        <w:jc w:val="both"/>
        <w:rPr>
          <w:rFonts w:ascii="Segoe UI" w:hAnsi="Segoe UI" w:cs="Segoe UI"/>
          <w:sz w:val="22"/>
          <w:szCs w:val="22"/>
          <w:lang w:val="es-PY"/>
        </w:rPr>
      </w:pPr>
      <w:r w:rsidRPr="00FA6997">
        <w:rPr>
          <w:rFonts w:ascii="Segoe UI" w:hAnsi="Segoe UI" w:cs="Segoe UI"/>
          <w:sz w:val="22"/>
          <w:szCs w:val="22"/>
          <w:lang w:val="es-PY"/>
        </w:rPr>
        <w:t>Para el desarrollo de la presente consultoría se desarrollaron reuniones de trabajo con los  integrantes de la Dirección General de Educación Inicial y Escolar Básica, Dirección General de Planificación Educativa, la Coordinación Pedagógica y la Unidad Coordinadora del Programa Escuela Viva II – UCP MEC/BID de acuerdo al siguiente detalle:</w:t>
      </w:r>
    </w:p>
    <w:p w:rsidR="0099076B" w:rsidRPr="00FA6997" w:rsidRDefault="0099076B" w:rsidP="00A65C21">
      <w:pPr>
        <w:tabs>
          <w:tab w:val="left" w:pos="1230"/>
        </w:tabs>
        <w:jc w:val="both"/>
        <w:rPr>
          <w:rFonts w:ascii="Segoe UI" w:hAnsi="Segoe UI" w:cs="Segoe UI"/>
          <w:sz w:val="22"/>
          <w:szCs w:val="22"/>
          <w:lang w:val="es-PY"/>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47"/>
        <w:gridCol w:w="3066"/>
        <w:gridCol w:w="5529"/>
      </w:tblGrid>
      <w:tr w:rsidR="00A84A86" w:rsidRPr="00FA6997" w:rsidTr="0090104E">
        <w:trPr>
          <w:tblHeader/>
        </w:trPr>
        <w:tc>
          <w:tcPr>
            <w:tcW w:w="336" w:type="dxa"/>
            <w:shd w:val="clear" w:color="auto" w:fill="D9D9D9"/>
          </w:tcPr>
          <w:p w:rsidR="00A84A86" w:rsidRPr="00FA6997" w:rsidRDefault="00864B31" w:rsidP="00E2170F">
            <w:pPr>
              <w:jc w:val="both"/>
              <w:rPr>
                <w:rFonts w:ascii="Segoe UI" w:hAnsi="Segoe UI" w:cs="Segoe UI"/>
                <w:b/>
                <w:lang w:val="es-PY"/>
              </w:rPr>
            </w:pPr>
            <w:r w:rsidRPr="00FA6997">
              <w:rPr>
                <w:rFonts w:ascii="Segoe UI" w:hAnsi="Segoe UI" w:cs="Segoe UI"/>
                <w:b/>
                <w:sz w:val="22"/>
                <w:szCs w:val="22"/>
                <w:lang w:val="es-PY"/>
              </w:rPr>
              <w:t>#</w:t>
            </w:r>
          </w:p>
        </w:tc>
        <w:tc>
          <w:tcPr>
            <w:tcW w:w="3066" w:type="dxa"/>
            <w:shd w:val="clear" w:color="auto" w:fill="D9D9D9"/>
          </w:tcPr>
          <w:p w:rsidR="00A84A86" w:rsidRPr="00FA6997" w:rsidRDefault="00864B31" w:rsidP="00E2170F">
            <w:pPr>
              <w:jc w:val="both"/>
              <w:rPr>
                <w:rFonts w:ascii="Segoe UI" w:hAnsi="Segoe UI" w:cs="Segoe UI"/>
                <w:b/>
                <w:lang w:val="es-PY"/>
              </w:rPr>
            </w:pPr>
            <w:r w:rsidRPr="00FA6997">
              <w:rPr>
                <w:rFonts w:ascii="Segoe UI" w:hAnsi="Segoe UI" w:cs="Segoe UI"/>
                <w:b/>
                <w:sz w:val="22"/>
                <w:szCs w:val="22"/>
                <w:lang w:val="es-PY"/>
              </w:rPr>
              <w:t>Nombre</w:t>
            </w:r>
          </w:p>
        </w:tc>
        <w:tc>
          <w:tcPr>
            <w:tcW w:w="5529" w:type="dxa"/>
            <w:shd w:val="clear" w:color="auto" w:fill="D9D9D9"/>
          </w:tcPr>
          <w:p w:rsidR="00A84A86" w:rsidRPr="00FA6997" w:rsidRDefault="00864B31" w:rsidP="00E2170F">
            <w:pPr>
              <w:jc w:val="both"/>
              <w:rPr>
                <w:rFonts w:ascii="Segoe UI" w:hAnsi="Segoe UI" w:cs="Segoe UI"/>
                <w:b/>
                <w:lang w:val="es-PY"/>
              </w:rPr>
            </w:pPr>
            <w:r w:rsidRPr="00FA6997">
              <w:rPr>
                <w:rFonts w:ascii="Segoe UI" w:hAnsi="Segoe UI" w:cs="Segoe UI"/>
                <w:b/>
                <w:sz w:val="22"/>
                <w:szCs w:val="22"/>
                <w:lang w:val="es-PY"/>
              </w:rPr>
              <w:t>Área / Función</w:t>
            </w:r>
          </w:p>
        </w:tc>
      </w:tr>
      <w:tr w:rsidR="00B07831" w:rsidRPr="00FA6997" w:rsidTr="00DB3B49">
        <w:trPr>
          <w:trHeight w:val="514"/>
          <w:tblHeader/>
        </w:trPr>
        <w:tc>
          <w:tcPr>
            <w:tcW w:w="336" w:type="dxa"/>
            <w:vAlign w:val="center"/>
          </w:tcPr>
          <w:p w:rsidR="00B07831" w:rsidRPr="00FA6997" w:rsidRDefault="00864B31" w:rsidP="00970769">
            <w:pPr>
              <w:rPr>
                <w:rFonts w:ascii="Segoe UI" w:hAnsi="Segoe UI" w:cs="Segoe UI"/>
                <w:lang w:val="es-PY"/>
              </w:rPr>
            </w:pPr>
            <w:r w:rsidRPr="00FA6997">
              <w:rPr>
                <w:rFonts w:ascii="Segoe UI" w:hAnsi="Segoe UI" w:cs="Segoe UI"/>
                <w:sz w:val="22"/>
                <w:szCs w:val="22"/>
                <w:lang w:val="es-PY"/>
              </w:rPr>
              <w:t>1</w:t>
            </w:r>
          </w:p>
        </w:tc>
        <w:tc>
          <w:tcPr>
            <w:tcW w:w="3066" w:type="dxa"/>
            <w:vAlign w:val="center"/>
          </w:tcPr>
          <w:p w:rsidR="00B07831" w:rsidRPr="00FA6997" w:rsidRDefault="00864B31" w:rsidP="00970769">
            <w:pPr>
              <w:rPr>
                <w:rFonts w:ascii="Segoe UI" w:hAnsi="Segoe UI" w:cs="Segoe UI"/>
                <w:lang w:val="es-PY"/>
              </w:rPr>
            </w:pPr>
            <w:r w:rsidRPr="00FA6997">
              <w:rPr>
                <w:rFonts w:ascii="Segoe UI" w:hAnsi="Segoe UI" w:cs="Segoe UI"/>
                <w:sz w:val="22"/>
                <w:szCs w:val="22"/>
                <w:lang w:val="es-PY"/>
              </w:rPr>
              <w:t>María del Carmen Giménez</w:t>
            </w:r>
          </w:p>
        </w:tc>
        <w:tc>
          <w:tcPr>
            <w:tcW w:w="5529" w:type="dxa"/>
            <w:vAlign w:val="center"/>
          </w:tcPr>
          <w:p w:rsidR="00716642" w:rsidRPr="00FA6997" w:rsidRDefault="00864B31" w:rsidP="00716642">
            <w:pPr>
              <w:rPr>
                <w:rFonts w:ascii="Segoe UI" w:hAnsi="Segoe UI" w:cs="Segoe UI"/>
                <w:lang w:val="es-PY"/>
              </w:rPr>
            </w:pPr>
            <w:r w:rsidRPr="00FA6997">
              <w:rPr>
                <w:rFonts w:ascii="Segoe UI" w:hAnsi="Segoe UI" w:cs="Segoe UI"/>
                <w:sz w:val="22"/>
                <w:szCs w:val="22"/>
                <w:lang w:val="es-PY"/>
              </w:rPr>
              <w:t>Directora General de Educación Inicial y Escolar Básica</w:t>
            </w:r>
          </w:p>
          <w:p w:rsidR="00716642" w:rsidRPr="00FA6997" w:rsidRDefault="00864B31" w:rsidP="00716642">
            <w:pPr>
              <w:rPr>
                <w:rFonts w:ascii="Segoe UI" w:hAnsi="Segoe UI" w:cs="Segoe UI"/>
                <w:lang w:val="es-PY"/>
              </w:rPr>
            </w:pPr>
            <w:r w:rsidRPr="00FA6997">
              <w:rPr>
                <w:rFonts w:ascii="Segoe UI" w:hAnsi="Segoe UI" w:cs="Segoe UI"/>
                <w:sz w:val="22"/>
                <w:szCs w:val="22"/>
                <w:lang w:val="es-PY"/>
              </w:rPr>
              <w:t xml:space="preserve">Coordinadora Ejecutiva del Programa Escuela Viva II, </w:t>
            </w:r>
          </w:p>
        </w:tc>
      </w:tr>
      <w:tr w:rsidR="00B07831" w:rsidRPr="00FA6997" w:rsidTr="00DB3B49">
        <w:trPr>
          <w:trHeight w:val="513"/>
          <w:tblHeader/>
        </w:trPr>
        <w:tc>
          <w:tcPr>
            <w:tcW w:w="336" w:type="dxa"/>
            <w:vAlign w:val="center"/>
          </w:tcPr>
          <w:p w:rsidR="00B07831" w:rsidRPr="00FA6997" w:rsidRDefault="00864B31" w:rsidP="00970769">
            <w:pPr>
              <w:rPr>
                <w:rFonts w:ascii="Segoe UI" w:hAnsi="Segoe UI" w:cs="Segoe UI"/>
                <w:lang w:val="es-PY"/>
              </w:rPr>
            </w:pPr>
            <w:r w:rsidRPr="00FA6997">
              <w:rPr>
                <w:rFonts w:ascii="Segoe UI" w:hAnsi="Segoe UI" w:cs="Segoe UI"/>
                <w:sz w:val="22"/>
                <w:szCs w:val="22"/>
                <w:lang w:val="es-PY"/>
              </w:rPr>
              <w:t>2</w:t>
            </w:r>
          </w:p>
        </w:tc>
        <w:tc>
          <w:tcPr>
            <w:tcW w:w="3066" w:type="dxa"/>
            <w:vAlign w:val="center"/>
          </w:tcPr>
          <w:p w:rsidR="00B07831" w:rsidRPr="00FA6997" w:rsidRDefault="00864B31" w:rsidP="00970769">
            <w:pPr>
              <w:rPr>
                <w:rFonts w:ascii="Segoe UI" w:hAnsi="Segoe UI" w:cs="Segoe UI"/>
                <w:lang w:val="es-PY"/>
              </w:rPr>
            </w:pPr>
            <w:r w:rsidRPr="00FA6997">
              <w:rPr>
                <w:rFonts w:ascii="Segoe UI" w:hAnsi="Segoe UI" w:cs="Segoe UI"/>
                <w:sz w:val="22"/>
                <w:szCs w:val="22"/>
                <w:lang w:val="es-PY"/>
              </w:rPr>
              <w:t>Jorge Pineda</w:t>
            </w:r>
          </w:p>
        </w:tc>
        <w:tc>
          <w:tcPr>
            <w:tcW w:w="5529" w:type="dxa"/>
            <w:vAlign w:val="center"/>
          </w:tcPr>
          <w:p w:rsidR="00B07831" w:rsidRPr="00FA6997" w:rsidRDefault="00864B31" w:rsidP="00716642">
            <w:pPr>
              <w:rPr>
                <w:rFonts w:ascii="Segoe UI" w:hAnsi="Segoe UI" w:cs="Segoe UI"/>
                <w:lang w:val="es-PY"/>
              </w:rPr>
            </w:pPr>
            <w:r w:rsidRPr="00FA6997">
              <w:rPr>
                <w:rFonts w:ascii="Segoe UI" w:hAnsi="Segoe UI" w:cs="Segoe UI"/>
                <w:sz w:val="22"/>
                <w:szCs w:val="22"/>
                <w:lang w:val="es-PY"/>
              </w:rPr>
              <w:t>Gerencia Administrativo-Financiera de la UCP – MEC/BID</w:t>
            </w:r>
          </w:p>
        </w:tc>
      </w:tr>
      <w:tr w:rsidR="00B07831" w:rsidRPr="00FA6997" w:rsidTr="00DB3B49">
        <w:trPr>
          <w:trHeight w:val="524"/>
          <w:tblHeader/>
        </w:trPr>
        <w:tc>
          <w:tcPr>
            <w:tcW w:w="336" w:type="dxa"/>
            <w:vAlign w:val="center"/>
          </w:tcPr>
          <w:p w:rsidR="00B07831" w:rsidRPr="00FA6997" w:rsidRDefault="00864B31" w:rsidP="00970769">
            <w:pPr>
              <w:rPr>
                <w:rFonts w:ascii="Segoe UI" w:hAnsi="Segoe UI" w:cs="Segoe UI"/>
                <w:lang w:val="es-PY"/>
              </w:rPr>
            </w:pPr>
            <w:r w:rsidRPr="00FA6997">
              <w:rPr>
                <w:rFonts w:ascii="Segoe UI" w:hAnsi="Segoe UI" w:cs="Segoe UI"/>
                <w:sz w:val="22"/>
                <w:szCs w:val="22"/>
                <w:lang w:val="es-PY"/>
              </w:rPr>
              <w:t>3</w:t>
            </w:r>
          </w:p>
        </w:tc>
        <w:tc>
          <w:tcPr>
            <w:tcW w:w="3066" w:type="dxa"/>
            <w:vAlign w:val="center"/>
          </w:tcPr>
          <w:p w:rsidR="00B07831" w:rsidRPr="00FA6997" w:rsidRDefault="00864B31" w:rsidP="00970769">
            <w:pPr>
              <w:rPr>
                <w:rFonts w:ascii="Segoe UI" w:hAnsi="Segoe UI" w:cs="Segoe UI"/>
                <w:lang w:val="es-PY"/>
              </w:rPr>
            </w:pPr>
            <w:r w:rsidRPr="00FA6997">
              <w:rPr>
                <w:rFonts w:ascii="Segoe UI" w:hAnsi="Segoe UI" w:cs="Segoe UI"/>
                <w:sz w:val="22"/>
                <w:szCs w:val="22"/>
                <w:lang w:val="es-PY"/>
              </w:rPr>
              <w:t>Cynthia Arteta</w:t>
            </w:r>
          </w:p>
        </w:tc>
        <w:tc>
          <w:tcPr>
            <w:tcW w:w="5529" w:type="dxa"/>
            <w:vAlign w:val="center"/>
          </w:tcPr>
          <w:p w:rsidR="00B07831" w:rsidRPr="00FA6997" w:rsidRDefault="00864B31" w:rsidP="00716642">
            <w:pPr>
              <w:rPr>
                <w:rFonts w:ascii="Segoe UI" w:hAnsi="Segoe UI" w:cs="Segoe UI"/>
                <w:lang w:val="es-PY"/>
              </w:rPr>
            </w:pPr>
            <w:r w:rsidRPr="00FA6997">
              <w:rPr>
                <w:rFonts w:ascii="Segoe UI" w:hAnsi="Segoe UI" w:cs="Segoe UI"/>
                <w:sz w:val="22"/>
                <w:szCs w:val="22"/>
                <w:lang w:val="es-PY"/>
              </w:rPr>
              <w:t>Coordinadora Financiera de la UCP – MEC/BID</w:t>
            </w:r>
          </w:p>
        </w:tc>
      </w:tr>
      <w:tr w:rsidR="00AA32DC" w:rsidRPr="00FA6997" w:rsidTr="00DB3B49">
        <w:trPr>
          <w:trHeight w:val="523"/>
          <w:tblHeader/>
        </w:trPr>
        <w:tc>
          <w:tcPr>
            <w:tcW w:w="336" w:type="dxa"/>
            <w:vAlign w:val="center"/>
          </w:tcPr>
          <w:p w:rsidR="00AA32DC" w:rsidRPr="00FA6997" w:rsidRDefault="00864B31" w:rsidP="00970769">
            <w:pPr>
              <w:rPr>
                <w:rFonts w:ascii="Segoe UI" w:hAnsi="Segoe UI" w:cs="Segoe UI"/>
                <w:lang w:val="es-PY"/>
              </w:rPr>
            </w:pPr>
            <w:r w:rsidRPr="00FA6997">
              <w:rPr>
                <w:rFonts w:ascii="Segoe UI" w:hAnsi="Segoe UI" w:cs="Segoe UI"/>
                <w:sz w:val="22"/>
                <w:szCs w:val="22"/>
                <w:lang w:val="es-PY"/>
              </w:rPr>
              <w:t>4</w:t>
            </w:r>
          </w:p>
        </w:tc>
        <w:tc>
          <w:tcPr>
            <w:tcW w:w="3066" w:type="dxa"/>
            <w:vAlign w:val="center"/>
          </w:tcPr>
          <w:p w:rsidR="00AA32DC" w:rsidRPr="00FA6997" w:rsidRDefault="00864B31" w:rsidP="00970769">
            <w:pPr>
              <w:rPr>
                <w:rFonts w:ascii="Segoe UI" w:hAnsi="Segoe UI" w:cs="Segoe UI"/>
                <w:lang w:val="es-PY"/>
              </w:rPr>
            </w:pPr>
            <w:r w:rsidRPr="00FA6997">
              <w:rPr>
                <w:rFonts w:ascii="Segoe UI" w:hAnsi="Segoe UI" w:cs="Segoe UI"/>
                <w:sz w:val="22"/>
                <w:szCs w:val="22"/>
                <w:lang w:val="es-PY"/>
              </w:rPr>
              <w:t>Mariela Ramírez</w:t>
            </w:r>
          </w:p>
        </w:tc>
        <w:tc>
          <w:tcPr>
            <w:tcW w:w="5529" w:type="dxa"/>
            <w:vAlign w:val="center"/>
          </w:tcPr>
          <w:p w:rsidR="00AA32DC" w:rsidRPr="00FA6997" w:rsidRDefault="00864B31" w:rsidP="00716642">
            <w:pPr>
              <w:rPr>
                <w:rFonts w:ascii="Segoe UI" w:hAnsi="Segoe UI" w:cs="Segoe UI"/>
                <w:lang w:val="es-PY"/>
              </w:rPr>
            </w:pPr>
            <w:r w:rsidRPr="00FA6997">
              <w:rPr>
                <w:rFonts w:ascii="Segoe UI" w:hAnsi="Segoe UI" w:cs="Segoe UI"/>
                <w:sz w:val="22"/>
                <w:szCs w:val="22"/>
                <w:lang w:val="es-PY"/>
              </w:rPr>
              <w:t xml:space="preserve">Especialista Contable de la UCP MEC/BID </w:t>
            </w:r>
          </w:p>
        </w:tc>
      </w:tr>
      <w:tr w:rsidR="00AA32DC" w:rsidRPr="00FA6997" w:rsidTr="00DB3B49">
        <w:trPr>
          <w:trHeight w:val="662"/>
          <w:tblHeader/>
        </w:trPr>
        <w:tc>
          <w:tcPr>
            <w:tcW w:w="336" w:type="dxa"/>
            <w:vAlign w:val="center"/>
          </w:tcPr>
          <w:p w:rsidR="00AA32DC" w:rsidRPr="00FA6997" w:rsidRDefault="00864B31" w:rsidP="00970769">
            <w:pPr>
              <w:tabs>
                <w:tab w:val="center" w:pos="4419"/>
                <w:tab w:val="right" w:pos="8838"/>
              </w:tabs>
              <w:rPr>
                <w:rFonts w:ascii="Segoe UI" w:hAnsi="Segoe UI" w:cs="Segoe UI"/>
                <w:lang w:val="es-PY"/>
              </w:rPr>
            </w:pPr>
            <w:r w:rsidRPr="00FA6997">
              <w:rPr>
                <w:rFonts w:ascii="Segoe UI" w:hAnsi="Segoe UI" w:cs="Segoe UI"/>
                <w:sz w:val="22"/>
                <w:szCs w:val="22"/>
                <w:lang w:val="es-PY"/>
              </w:rPr>
              <w:t>5</w:t>
            </w:r>
          </w:p>
        </w:tc>
        <w:tc>
          <w:tcPr>
            <w:tcW w:w="3066" w:type="dxa"/>
            <w:vAlign w:val="center"/>
          </w:tcPr>
          <w:p w:rsidR="00AA32DC" w:rsidRPr="00FA6997" w:rsidRDefault="00864B31" w:rsidP="00970769">
            <w:pPr>
              <w:tabs>
                <w:tab w:val="center" w:pos="4419"/>
                <w:tab w:val="right" w:pos="8838"/>
              </w:tabs>
              <w:rPr>
                <w:rFonts w:ascii="Segoe UI" w:hAnsi="Segoe UI" w:cs="Segoe UI"/>
                <w:lang w:val="es-PY"/>
              </w:rPr>
            </w:pPr>
            <w:r w:rsidRPr="00FA6997">
              <w:rPr>
                <w:rFonts w:ascii="Segoe UI" w:hAnsi="Segoe UI" w:cs="Segoe UI"/>
                <w:sz w:val="22"/>
                <w:szCs w:val="22"/>
                <w:lang w:val="es-PY"/>
              </w:rPr>
              <w:t>Zunilda Piñánez</w:t>
            </w:r>
          </w:p>
        </w:tc>
        <w:tc>
          <w:tcPr>
            <w:tcW w:w="5529" w:type="dxa"/>
            <w:vAlign w:val="center"/>
          </w:tcPr>
          <w:p w:rsidR="00AA32DC" w:rsidRPr="00FA6997" w:rsidRDefault="00864B31" w:rsidP="00716642">
            <w:pPr>
              <w:tabs>
                <w:tab w:val="center" w:pos="4419"/>
                <w:tab w:val="right" w:pos="8838"/>
              </w:tabs>
              <w:rPr>
                <w:rFonts w:ascii="Segoe UI" w:hAnsi="Segoe UI" w:cs="Segoe UI"/>
                <w:lang w:val="es-PY"/>
              </w:rPr>
            </w:pPr>
            <w:r w:rsidRPr="00FA6997">
              <w:rPr>
                <w:rFonts w:ascii="Segoe UI" w:hAnsi="Segoe UI" w:cs="Segoe UI"/>
                <w:sz w:val="22"/>
                <w:szCs w:val="22"/>
                <w:lang w:val="es-PY"/>
              </w:rPr>
              <w:t>Coordinadora de Control y Seguimiento de la UCP, – MEC/BID</w:t>
            </w:r>
          </w:p>
        </w:tc>
      </w:tr>
      <w:tr w:rsidR="00B07831" w:rsidRPr="00FA6997" w:rsidTr="00DB3B49">
        <w:trPr>
          <w:trHeight w:val="505"/>
          <w:tblHeader/>
        </w:trPr>
        <w:tc>
          <w:tcPr>
            <w:tcW w:w="336" w:type="dxa"/>
            <w:vAlign w:val="center"/>
          </w:tcPr>
          <w:p w:rsidR="00B07831" w:rsidRPr="00FA6997" w:rsidRDefault="00864B31" w:rsidP="00970769">
            <w:pPr>
              <w:rPr>
                <w:rFonts w:ascii="Segoe UI" w:hAnsi="Segoe UI" w:cs="Segoe UI"/>
                <w:lang w:val="es-PY"/>
              </w:rPr>
            </w:pPr>
            <w:r w:rsidRPr="00FA6997">
              <w:rPr>
                <w:rFonts w:ascii="Segoe UI" w:hAnsi="Segoe UI" w:cs="Segoe UI"/>
                <w:sz w:val="22"/>
                <w:szCs w:val="22"/>
                <w:lang w:val="es-PY"/>
              </w:rPr>
              <w:t>6</w:t>
            </w:r>
          </w:p>
        </w:tc>
        <w:tc>
          <w:tcPr>
            <w:tcW w:w="3066" w:type="dxa"/>
            <w:vAlign w:val="center"/>
          </w:tcPr>
          <w:p w:rsidR="00B07831" w:rsidRPr="00FA6997" w:rsidRDefault="00864B31" w:rsidP="00970769">
            <w:pPr>
              <w:rPr>
                <w:rFonts w:ascii="Segoe UI" w:hAnsi="Segoe UI" w:cs="Segoe UI"/>
                <w:lang w:val="es-PY"/>
              </w:rPr>
            </w:pPr>
            <w:r w:rsidRPr="00FA6997">
              <w:rPr>
                <w:rFonts w:ascii="Segoe UI" w:hAnsi="Segoe UI" w:cs="Segoe UI"/>
                <w:sz w:val="22"/>
                <w:szCs w:val="22"/>
                <w:lang w:val="es-PY"/>
              </w:rPr>
              <w:t>Dalila Zarza</w:t>
            </w:r>
          </w:p>
        </w:tc>
        <w:tc>
          <w:tcPr>
            <w:tcW w:w="5529" w:type="dxa"/>
            <w:vAlign w:val="center"/>
          </w:tcPr>
          <w:p w:rsidR="00B07831" w:rsidRPr="00FA6997" w:rsidRDefault="00864B31" w:rsidP="00716642">
            <w:pPr>
              <w:rPr>
                <w:rFonts w:ascii="Segoe UI" w:hAnsi="Segoe UI" w:cs="Segoe UI"/>
                <w:lang w:val="es-PY"/>
              </w:rPr>
            </w:pPr>
            <w:r w:rsidRPr="00FA6997">
              <w:rPr>
                <w:rFonts w:ascii="Segoe UI" w:hAnsi="Segoe UI" w:cs="Segoe UI"/>
                <w:sz w:val="22"/>
                <w:szCs w:val="22"/>
                <w:lang w:val="es-PY"/>
              </w:rPr>
              <w:t>Directora General de Planificación Educativa</w:t>
            </w:r>
          </w:p>
        </w:tc>
      </w:tr>
      <w:tr w:rsidR="00A65C21" w:rsidRPr="00FA6997" w:rsidTr="00DB3B49">
        <w:trPr>
          <w:trHeight w:val="375"/>
          <w:tblHeader/>
        </w:trPr>
        <w:tc>
          <w:tcPr>
            <w:tcW w:w="336" w:type="dxa"/>
            <w:vAlign w:val="center"/>
          </w:tcPr>
          <w:p w:rsidR="00A65C21" w:rsidRPr="00FA6997" w:rsidRDefault="00864B31" w:rsidP="00970769">
            <w:pPr>
              <w:rPr>
                <w:rFonts w:ascii="Segoe UI" w:hAnsi="Segoe UI" w:cs="Segoe UI"/>
                <w:lang w:val="es-PY"/>
              </w:rPr>
            </w:pPr>
            <w:r w:rsidRPr="00FA6997">
              <w:rPr>
                <w:rFonts w:ascii="Segoe UI" w:hAnsi="Segoe UI" w:cs="Segoe UI"/>
                <w:sz w:val="22"/>
                <w:szCs w:val="22"/>
                <w:lang w:val="es-PY"/>
              </w:rPr>
              <w:t>7</w:t>
            </w:r>
          </w:p>
        </w:tc>
        <w:tc>
          <w:tcPr>
            <w:tcW w:w="3066" w:type="dxa"/>
            <w:vAlign w:val="center"/>
          </w:tcPr>
          <w:p w:rsidR="00A65C21" w:rsidRPr="00FA6997" w:rsidRDefault="00864B31" w:rsidP="00970769">
            <w:pPr>
              <w:rPr>
                <w:rFonts w:ascii="Segoe UI" w:hAnsi="Segoe UI" w:cs="Segoe UI"/>
              </w:rPr>
            </w:pPr>
            <w:r w:rsidRPr="00FA6997">
              <w:rPr>
                <w:rFonts w:ascii="Segoe UI" w:hAnsi="Segoe UI" w:cs="Segoe UI"/>
                <w:sz w:val="22"/>
                <w:szCs w:val="22"/>
                <w:lang w:val="es-PY"/>
              </w:rPr>
              <w:t>Julia Chuisano</w:t>
            </w:r>
          </w:p>
        </w:tc>
        <w:tc>
          <w:tcPr>
            <w:tcW w:w="5529" w:type="dxa"/>
            <w:vAlign w:val="center"/>
          </w:tcPr>
          <w:p w:rsidR="00A65C21" w:rsidRPr="00FA6997" w:rsidRDefault="00864B31" w:rsidP="00970769">
            <w:pPr>
              <w:rPr>
                <w:rFonts w:ascii="Segoe UI" w:hAnsi="Segoe UI" w:cs="Segoe UI"/>
              </w:rPr>
            </w:pPr>
            <w:r w:rsidRPr="00FA6997">
              <w:rPr>
                <w:rFonts w:ascii="Segoe UI" w:hAnsi="Segoe UI" w:cs="Segoe UI"/>
                <w:sz w:val="22"/>
                <w:szCs w:val="22"/>
                <w:lang w:val="es-PY"/>
              </w:rPr>
              <w:t>Técnica de la Dirección General de Planificación Educativa</w:t>
            </w:r>
          </w:p>
        </w:tc>
      </w:tr>
      <w:tr w:rsidR="00A65C21" w:rsidRPr="00FA6997" w:rsidTr="00DB3B49">
        <w:trPr>
          <w:trHeight w:val="511"/>
          <w:tblHeader/>
        </w:trPr>
        <w:tc>
          <w:tcPr>
            <w:tcW w:w="336" w:type="dxa"/>
            <w:vAlign w:val="center"/>
          </w:tcPr>
          <w:p w:rsidR="00A65C21" w:rsidRPr="00FA6997" w:rsidRDefault="00864B31" w:rsidP="00970769">
            <w:pPr>
              <w:rPr>
                <w:rFonts w:ascii="Segoe UI" w:hAnsi="Segoe UI" w:cs="Segoe UI"/>
                <w:lang w:val="es-PY"/>
              </w:rPr>
            </w:pPr>
            <w:r w:rsidRPr="00FA6997">
              <w:rPr>
                <w:rFonts w:ascii="Segoe UI" w:hAnsi="Segoe UI" w:cs="Segoe UI"/>
                <w:sz w:val="22"/>
                <w:szCs w:val="22"/>
                <w:lang w:val="es-PY"/>
              </w:rPr>
              <w:t>8</w:t>
            </w:r>
          </w:p>
        </w:tc>
        <w:tc>
          <w:tcPr>
            <w:tcW w:w="3066" w:type="dxa"/>
            <w:vAlign w:val="center"/>
          </w:tcPr>
          <w:p w:rsidR="00A65C21" w:rsidRPr="00FA6997" w:rsidRDefault="00864B31" w:rsidP="00970769">
            <w:pPr>
              <w:rPr>
                <w:rFonts w:ascii="Segoe UI" w:hAnsi="Segoe UI" w:cs="Segoe UI"/>
                <w:lang w:val="es-PY"/>
              </w:rPr>
            </w:pPr>
            <w:r w:rsidRPr="00FA6997">
              <w:rPr>
                <w:rFonts w:ascii="Segoe UI" w:hAnsi="Segoe UI" w:cs="Segoe UI"/>
                <w:sz w:val="22"/>
                <w:szCs w:val="22"/>
                <w:lang w:val="es-PY"/>
              </w:rPr>
              <w:t>Nancy Benítez</w:t>
            </w:r>
          </w:p>
        </w:tc>
        <w:tc>
          <w:tcPr>
            <w:tcW w:w="5529" w:type="dxa"/>
            <w:vAlign w:val="center"/>
          </w:tcPr>
          <w:p w:rsidR="00A65C21" w:rsidRPr="00FA6997" w:rsidRDefault="00864B31" w:rsidP="00970769">
            <w:pPr>
              <w:tabs>
                <w:tab w:val="left" w:pos="1230"/>
              </w:tabs>
              <w:rPr>
                <w:rFonts w:ascii="Segoe UI" w:hAnsi="Segoe UI" w:cs="Segoe UI"/>
                <w:lang w:val="es-PY"/>
              </w:rPr>
            </w:pPr>
            <w:r w:rsidRPr="00FA6997">
              <w:rPr>
                <w:rFonts w:ascii="Segoe UI" w:hAnsi="Segoe UI" w:cs="Segoe UI"/>
                <w:sz w:val="22"/>
                <w:szCs w:val="22"/>
                <w:lang w:val="es-PY"/>
              </w:rPr>
              <w:t xml:space="preserve"> Coordinadora para el Programa EV II</w:t>
            </w:r>
          </w:p>
        </w:tc>
      </w:tr>
      <w:tr w:rsidR="00A65C21" w:rsidRPr="00FA6997" w:rsidTr="00DB3B49">
        <w:trPr>
          <w:trHeight w:val="506"/>
          <w:tblHeader/>
        </w:trPr>
        <w:tc>
          <w:tcPr>
            <w:tcW w:w="336" w:type="dxa"/>
            <w:vAlign w:val="center"/>
          </w:tcPr>
          <w:p w:rsidR="00A65C21" w:rsidRPr="00FA6997" w:rsidRDefault="00864B31" w:rsidP="00970769">
            <w:pPr>
              <w:rPr>
                <w:rFonts w:ascii="Segoe UI" w:hAnsi="Segoe UI" w:cs="Segoe UI"/>
                <w:lang w:val="es-PY"/>
              </w:rPr>
            </w:pPr>
            <w:r w:rsidRPr="00FA6997">
              <w:rPr>
                <w:rFonts w:ascii="Segoe UI" w:hAnsi="Segoe UI" w:cs="Segoe UI"/>
                <w:sz w:val="22"/>
                <w:szCs w:val="22"/>
                <w:lang w:val="es-PY"/>
              </w:rPr>
              <w:t>9</w:t>
            </w:r>
          </w:p>
        </w:tc>
        <w:tc>
          <w:tcPr>
            <w:tcW w:w="3066" w:type="dxa"/>
            <w:vAlign w:val="center"/>
          </w:tcPr>
          <w:p w:rsidR="00A65C21" w:rsidRPr="00FA6997" w:rsidRDefault="00864B31" w:rsidP="00970769">
            <w:pPr>
              <w:rPr>
                <w:rFonts w:ascii="Segoe UI" w:hAnsi="Segoe UI" w:cs="Segoe UI"/>
                <w:lang w:val="es-PY"/>
              </w:rPr>
            </w:pPr>
            <w:r w:rsidRPr="00FA6997">
              <w:rPr>
                <w:rFonts w:ascii="Segoe UI" w:hAnsi="Segoe UI" w:cs="Segoe UI"/>
                <w:sz w:val="22"/>
                <w:szCs w:val="22"/>
                <w:lang w:val="es-PY"/>
              </w:rPr>
              <w:t>Alba Gaona</w:t>
            </w:r>
          </w:p>
        </w:tc>
        <w:tc>
          <w:tcPr>
            <w:tcW w:w="5529" w:type="dxa"/>
            <w:vAlign w:val="center"/>
          </w:tcPr>
          <w:p w:rsidR="00A65C21" w:rsidRPr="00FA6997" w:rsidRDefault="00864B31" w:rsidP="00716642">
            <w:pPr>
              <w:tabs>
                <w:tab w:val="left" w:pos="1230"/>
              </w:tabs>
              <w:rPr>
                <w:rFonts w:ascii="Segoe UI" w:hAnsi="Segoe UI" w:cs="Segoe UI"/>
                <w:lang w:val="es-PY"/>
              </w:rPr>
            </w:pPr>
            <w:r w:rsidRPr="00FA6997">
              <w:rPr>
                <w:rFonts w:ascii="Segoe UI" w:hAnsi="Segoe UI" w:cs="Segoe UI"/>
                <w:sz w:val="22"/>
                <w:szCs w:val="22"/>
                <w:lang w:val="es-PY"/>
              </w:rPr>
              <w:t xml:space="preserve"> Especialista en Proyectos del Programa  EV II</w:t>
            </w:r>
          </w:p>
        </w:tc>
      </w:tr>
    </w:tbl>
    <w:p w:rsidR="00502BC2" w:rsidRPr="00FA6997" w:rsidRDefault="00502BC2" w:rsidP="00A84A86">
      <w:pPr>
        <w:tabs>
          <w:tab w:val="left" w:leader="dot" w:pos="7920"/>
        </w:tabs>
        <w:jc w:val="both"/>
        <w:rPr>
          <w:rFonts w:ascii="Segoe UI" w:hAnsi="Segoe UI" w:cs="Segoe UI"/>
          <w:b/>
          <w:sz w:val="22"/>
          <w:szCs w:val="22"/>
          <w:lang w:val="es-PY"/>
        </w:rPr>
      </w:pPr>
    </w:p>
    <w:p w:rsidR="00A84A86" w:rsidRPr="00FA6997" w:rsidRDefault="00864B31" w:rsidP="004266F3">
      <w:pPr>
        <w:numPr>
          <w:ilvl w:val="1"/>
          <w:numId w:val="3"/>
        </w:numPr>
        <w:tabs>
          <w:tab w:val="clear" w:pos="720"/>
          <w:tab w:val="num" w:pos="567"/>
          <w:tab w:val="left" w:leader="dot" w:pos="7920"/>
        </w:tabs>
        <w:jc w:val="both"/>
        <w:rPr>
          <w:rFonts w:ascii="Segoe UI" w:hAnsi="Segoe UI" w:cs="Segoe UI"/>
          <w:sz w:val="22"/>
          <w:szCs w:val="22"/>
          <w:lang w:val="es-PY"/>
        </w:rPr>
      </w:pPr>
      <w:r w:rsidRPr="00FA6997">
        <w:rPr>
          <w:rFonts w:ascii="Segoe UI" w:hAnsi="Segoe UI" w:cs="Segoe UI"/>
          <w:b/>
          <w:sz w:val="22"/>
          <w:szCs w:val="22"/>
          <w:lang w:val="es-PY"/>
        </w:rPr>
        <w:t>Documentos considerados</w:t>
      </w:r>
    </w:p>
    <w:p w:rsidR="00A84A86" w:rsidRPr="00FA6997" w:rsidRDefault="00A84A86" w:rsidP="00A84A86">
      <w:pPr>
        <w:tabs>
          <w:tab w:val="left" w:leader="dot" w:pos="7920"/>
        </w:tabs>
        <w:ind w:left="360"/>
        <w:jc w:val="both"/>
        <w:rPr>
          <w:rFonts w:ascii="Segoe UI" w:hAnsi="Segoe UI" w:cs="Segoe UI"/>
          <w:b/>
          <w:sz w:val="22"/>
          <w:szCs w:val="22"/>
          <w:lang w:val="es-PY"/>
        </w:rPr>
      </w:pPr>
    </w:p>
    <w:p w:rsidR="00A84A86" w:rsidRPr="00FA6997" w:rsidRDefault="00864B31" w:rsidP="00A84A86">
      <w:pPr>
        <w:tabs>
          <w:tab w:val="left" w:leader="dot" w:pos="7920"/>
        </w:tabs>
        <w:ind w:left="360"/>
        <w:jc w:val="both"/>
        <w:rPr>
          <w:rFonts w:ascii="Segoe UI" w:hAnsi="Segoe UI" w:cs="Segoe UI"/>
          <w:b/>
          <w:sz w:val="22"/>
          <w:szCs w:val="22"/>
          <w:lang w:val="es-PY"/>
        </w:rPr>
      </w:pPr>
      <w:r w:rsidRPr="00FA6997">
        <w:rPr>
          <w:rFonts w:ascii="Segoe UI" w:hAnsi="Segoe UI" w:cs="Segoe UI"/>
          <w:b/>
          <w:sz w:val="22"/>
          <w:szCs w:val="22"/>
          <w:lang w:val="es-PY"/>
        </w:rPr>
        <w:t>2.2.1 Documentos del SECI:</w:t>
      </w:r>
    </w:p>
    <w:p w:rsidR="00A84A86" w:rsidRPr="00FA6997" w:rsidRDefault="00A84A86" w:rsidP="00A84A86">
      <w:pPr>
        <w:tabs>
          <w:tab w:val="left" w:leader="dot" w:pos="7920"/>
        </w:tabs>
        <w:ind w:left="360"/>
        <w:jc w:val="both"/>
        <w:rPr>
          <w:rFonts w:ascii="Segoe UI" w:hAnsi="Segoe UI" w:cs="Segoe UI"/>
          <w:b/>
          <w:sz w:val="22"/>
          <w:szCs w:val="22"/>
          <w:lang w:val="es-PY"/>
        </w:rPr>
      </w:pPr>
    </w:p>
    <w:p w:rsidR="00A84A86" w:rsidRPr="00FA6997" w:rsidRDefault="00864B31" w:rsidP="004266F3">
      <w:pPr>
        <w:numPr>
          <w:ilvl w:val="0"/>
          <w:numId w:val="6"/>
        </w:numPr>
        <w:tabs>
          <w:tab w:val="num" w:pos="1320"/>
          <w:tab w:val="left" w:leader="dot" w:pos="7920"/>
        </w:tabs>
        <w:ind w:left="1320"/>
        <w:jc w:val="both"/>
        <w:rPr>
          <w:rFonts w:ascii="Segoe UI" w:hAnsi="Segoe UI" w:cs="Segoe UI"/>
          <w:sz w:val="22"/>
          <w:szCs w:val="22"/>
          <w:lang w:val="es-PY"/>
        </w:rPr>
      </w:pPr>
      <w:r w:rsidRPr="00FA6997">
        <w:rPr>
          <w:rFonts w:ascii="Segoe UI" w:hAnsi="Segoe UI" w:cs="Segoe UI"/>
          <w:sz w:val="22"/>
          <w:szCs w:val="22"/>
          <w:lang w:val="es-PY"/>
        </w:rPr>
        <w:t>Guía del usuario SECI.</w:t>
      </w:r>
    </w:p>
    <w:p w:rsidR="00A84A86" w:rsidRPr="00FA6997" w:rsidRDefault="00864B31" w:rsidP="004266F3">
      <w:pPr>
        <w:numPr>
          <w:ilvl w:val="0"/>
          <w:numId w:val="6"/>
        </w:numPr>
        <w:tabs>
          <w:tab w:val="num" w:pos="1320"/>
          <w:tab w:val="left" w:leader="dot" w:pos="7920"/>
        </w:tabs>
        <w:ind w:left="1320"/>
        <w:jc w:val="both"/>
        <w:rPr>
          <w:rFonts w:ascii="Segoe UI" w:hAnsi="Segoe UI" w:cs="Segoe UI"/>
          <w:sz w:val="22"/>
          <w:szCs w:val="22"/>
          <w:lang w:val="es-PY"/>
        </w:rPr>
      </w:pPr>
      <w:r w:rsidRPr="00FA6997">
        <w:rPr>
          <w:rFonts w:ascii="Segoe UI" w:hAnsi="Segoe UI" w:cs="Segoe UI"/>
          <w:sz w:val="22"/>
          <w:szCs w:val="22"/>
          <w:lang w:val="es-PY"/>
        </w:rPr>
        <w:lastRenderedPageBreak/>
        <w:t>Cuestionarios correspondientes a las 3 Áreas de Capacidad a Evaluar (CPO, CE y CC) tomados de la versión 3.0 del SECI junto a sus respectivos documentos de apoyo.</w:t>
      </w:r>
    </w:p>
    <w:p w:rsidR="005D0D37" w:rsidRPr="00FA6997" w:rsidRDefault="005D0D37" w:rsidP="00A84A86">
      <w:pPr>
        <w:tabs>
          <w:tab w:val="left" w:leader="dot" w:pos="7920"/>
        </w:tabs>
        <w:ind w:left="360"/>
        <w:jc w:val="both"/>
        <w:rPr>
          <w:rFonts w:ascii="Segoe UI" w:hAnsi="Segoe UI" w:cs="Segoe UI"/>
          <w:sz w:val="22"/>
          <w:szCs w:val="22"/>
          <w:lang w:val="es-PY"/>
        </w:rPr>
      </w:pPr>
    </w:p>
    <w:p w:rsidR="00A84A86" w:rsidRPr="00FA6997" w:rsidRDefault="00864B31" w:rsidP="00A84A86">
      <w:pPr>
        <w:tabs>
          <w:tab w:val="left" w:leader="dot" w:pos="7920"/>
        </w:tabs>
        <w:ind w:left="960" w:hanging="600"/>
        <w:jc w:val="both"/>
        <w:rPr>
          <w:rFonts w:ascii="Segoe UI" w:hAnsi="Segoe UI" w:cs="Segoe UI"/>
          <w:b/>
          <w:sz w:val="22"/>
          <w:szCs w:val="22"/>
          <w:lang w:val="es-PY"/>
        </w:rPr>
      </w:pPr>
      <w:r w:rsidRPr="00FA6997">
        <w:rPr>
          <w:rFonts w:ascii="Segoe UI" w:hAnsi="Segoe UI" w:cs="Segoe UI"/>
          <w:b/>
          <w:sz w:val="22"/>
          <w:szCs w:val="22"/>
          <w:lang w:val="es-PY"/>
        </w:rPr>
        <w:t>2.2.2 Otros documentos del Banco, del país, del ejecutor:</w:t>
      </w:r>
    </w:p>
    <w:p w:rsidR="00A84A86" w:rsidRPr="00FA6997" w:rsidRDefault="00864B31" w:rsidP="00A84A86">
      <w:pPr>
        <w:tabs>
          <w:tab w:val="left" w:pos="993"/>
          <w:tab w:val="left" w:leader="dot" w:pos="7920"/>
        </w:tabs>
        <w:ind w:left="360"/>
        <w:jc w:val="both"/>
        <w:rPr>
          <w:rFonts w:ascii="Segoe UI" w:hAnsi="Segoe UI" w:cs="Segoe UI"/>
          <w:sz w:val="22"/>
          <w:szCs w:val="22"/>
          <w:lang w:val="es-PY"/>
        </w:rPr>
      </w:pPr>
      <w:r w:rsidRPr="00FA6997">
        <w:rPr>
          <w:rFonts w:ascii="Segoe UI" w:hAnsi="Segoe UI" w:cs="Segoe UI"/>
          <w:sz w:val="22"/>
          <w:szCs w:val="22"/>
          <w:lang w:val="es-PY"/>
        </w:rPr>
        <w:tab/>
      </w:r>
    </w:p>
    <w:p w:rsidR="00A84A86" w:rsidRPr="00FA6997" w:rsidRDefault="00864B31" w:rsidP="004266F3">
      <w:pPr>
        <w:numPr>
          <w:ilvl w:val="0"/>
          <w:numId w:val="6"/>
        </w:numPr>
        <w:tabs>
          <w:tab w:val="num" w:pos="1320"/>
          <w:tab w:val="left" w:leader="dot" w:pos="7920"/>
        </w:tabs>
        <w:ind w:left="1320"/>
        <w:jc w:val="both"/>
        <w:rPr>
          <w:rFonts w:ascii="Segoe UI" w:hAnsi="Segoe UI" w:cs="Segoe UI"/>
          <w:sz w:val="22"/>
          <w:szCs w:val="22"/>
          <w:lang w:val="es-PY"/>
        </w:rPr>
      </w:pPr>
      <w:r w:rsidRPr="00FA6997">
        <w:rPr>
          <w:rFonts w:ascii="Segoe UI" w:hAnsi="Segoe UI" w:cs="Segoe UI"/>
          <w:sz w:val="22"/>
          <w:szCs w:val="22"/>
          <w:lang w:val="es-PY"/>
        </w:rPr>
        <w:t>Convenio de Préstamo N°</w:t>
      </w:r>
      <w:r w:rsidRPr="00FA6997">
        <w:rPr>
          <w:rFonts w:ascii="Segoe UI" w:hAnsi="Segoe UI" w:cs="Segoe UI"/>
          <w:sz w:val="22"/>
          <w:szCs w:val="22"/>
        </w:rPr>
        <w:t>1880/BL-PR,</w:t>
      </w:r>
      <w:r w:rsidRPr="00FA6997">
        <w:rPr>
          <w:rFonts w:ascii="Segoe UI" w:hAnsi="Segoe UI" w:cs="Segoe UI"/>
          <w:sz w:val="22"/>
          <w:szCs w:val="22"/>
          <w:lang w:val="es-PY"/>
        </w:rPr>
        <w:t xml:space="preserve"> suscripto entre el Banco Interamericano de Desarrollo y la República de Paraguay.</w:t>
      </w:r>
    </w:p>
    <w:p w:rsidR="00EB1B44" w:rsidRPr="00FA6997" w:rsidRDefault="00864B31" w:rsidP="004266F3">
      <w:pPr>
        <w:numPr>
          <w:ilvl w:val="0"/>
          <w:numId w:val="6"/>
        </w:numPr>
        <w:tabs>
          <w:tab w:val="num" w:pos="1320"/>
          <w:tab w:val="left" w:leader="dot" w:pos="7920"/>
        </w:tabs>
        <w:ind w:left="1320"/>
        <w:jc w:val="both"/>
        <w:rPr>
          <w:rFonts w:ascii="Segoe UI" w:hAnsi="Segoe UI" w:cs="Segoe UI"/>
          <w:sz w:val="22"/>
          <w:szCs w:val="22"/>
          <w:lang w:val="es-PY"/>
        </w:rPr>
      </w:pPr>
      <w:r w:rsidRPr="00FA6997">
        <w:rPr>
          <w:rFonts w:ascii="Segoe UI" w:hAnsi="Segoe UI" w:cs="Segoe UI"/>
          <w:sz w:val="22"/>
          <w:szCs w:val="22"/>
          <w:lang w:val="es-PY"/>
        </w:rPr>
        <w:t xml:space="preserve">Documento denominado Guías de Organización, Funciones y Procedimientos de la Unidad Coordinadora del Programa UCP MEC/BID, 2010 (solo incluye funciones a nivel de cargos. </w:t>
      </w:r>
    </w:p>
    <w:p w:rsidR="00D04C76" w:rsidRPr="00FA6997" w:rsidRDefault="00864B31" w:rsidP="004266F3">
      <w:pPr>
        <w:numPr>
          <w:ilvl w:val="0"/>
          <w:numId w:val="6"/>
        </w:numPr>
        <w:tabs>
          <w:tab w:val="num" w:pos="1320"/>
          <w:tab w:val="left" w:leader="dot" w:pos="7920"/>
        </w:tabs>
        <w:ind w:left="1320"/>
        <w:jc w:val="both"/>
        <w:rPr>
          <w:rFonts w:ascii="Segoe UI" w:hAnsi="Segoe UI" w:cs="Segoe UI"/>
          <w:sz w:val="22"/>
          <w:szCs w:val="22"/>
          <w:lang w:val="es-PY"/>
        </w:rPr>
      </w:pPr>
      <w:r w:rsidRPr="00FA6997">
        <w:rPr>
          <w:rFonts w:ascii="Segoe UI" w:hAnsi="Segoe UI" w:cs="Segoe UI"/>
          <w:sz w:val="22"/>
          <w:szCs w:val="22"/>
          <w:lang w:val="es-PY"/>
        </w:rPr>
        <w:t>Manual Operativo Escuela Viva II (PR-L1017), Octubre 2009.</w:t>
      </w:r>
    </w:p>
    <w:p w:rsidR="00D04C76" w:rsidRPr="00FA6997" w:rsidRDefault="00864B31" w:rsidP="004266F3">
      <w:pPr>
        <w:numPr>
          <w:ilvl w:val="0"/>
          <w:numId w:val="6"/>
        </w:numPr>
        <w:tabs>
          <w:tab w:val="num" w:pos="1320"/>
          <w:tab w:val="left" w:leader="dot" w:pos="7920"/>
        </w:tabs>
        <w:ind w:left="1320"/>
        <w:jc w:val="both"/>
        <w:rPr>
          <w:rFonts w:ascii="Segoe UI" w:hAnsi="Segoe UI" w:cs="Segoe UI"/>
          <w:sz w:val="22"/>
          <w:szCs w:val="22"/>
          <w:lang w:val="es-PY"/>
        </w:rPr>
      </w:pPr>
      <w:r w:rsidRPr="00FA6997">
        <w:rPr>
          <w:rFonts w:ascii="Segoe UI" w:hAnsi="Segoe UI" w:cs="Segoe UI"/>
          <w:sz w:val="22"/>
          <w:szCs w:val="22"/>
          <w:lang w:val="es-PY"/>
        </w:rPr>
        <w:t>Resolución MEC N° 4758/12 del 17 de abril de 2012, “Por la cual se aprueba la estructura orgánica de la Unidad Coordinadora de Programas MEC/BID, y se designa responsables, en el marco del Programa de Mejoramiento de la EEB-Escuela Viva II, Convenio de Préstamo N° 1880/BL-PR”.</w:t>
      </w:r>
    </w:p>
    <w:p w:rsidR="00D04C76" w:rsidRPr="00FA6997" w:rsidRDefault="00864B31" w:rsidP="004266F3">
      <w:pPr>
        <w:numPr>
          <w:ilvl w:val="0"/>
          <w:numId w:val="6"/>
        </w:numPr>
        <w:tabs>
          <w:tab w:val="num" w:pos="1320"/>
          <w:tab w:val="left" w:leader="dot" w:pos="7920"/>
        </w:tabs>
        <w:ind w:left="1320"/>
        <w:jc w:val="both"/>
        <w:rPr>
          <w:rFonts w:ascii="Segoe UI" w:hAnsi="Segoe UI" w:cs="Segoe UI"/>
          <w:sz w:val="22"/>
          <w:szCs w:val="22"/>
          <w:lang w:val="es-PY"/>
        </w:rPr>
      </w:pPr>
      <w:r w:rsidRPr="00FA6997">
        <w:rPr>
          <w:rFonts w:ascii="Segoe UI" w:hAnsi="Segoe UI" w:cs="Segoe UI"/>
          <w:sz w:val="22"/>
          <w:szCs w:val="22"/>
          <w:lang w:val="es-PY"/>
        </w:rPr>
        <w:t>Resolución MEC N° 9262/09 del 29 de octubre de 2009, “Por la cual se aprueba el Manual Operativo, el Plan Operativo de Actividades (POA) y el Manual de Organización, Funciones y Procedimientos Administrativos y Financieros de la Unidad Coordinadora de Proyectos MEC/BID, en el marco del programa Escuela Viva II, Contrato de Préstamo N° 1880/BL-PR.</w:t>
      </w:r>
    </w:p>
    <w:p w:rsidR="00970769" w:rsidRPr="00FA6997" w:rsidRDefault="00864B31" w:rsidP="004266F3">
      <w:pPr>
        <w:numPr>
          <w:ilvl w:val="0"/>
          <w:numId w:val="6"/>
        </w:numPr>
        <w:tabs>
          <w:tab w:val="num" w:pos="1320"/>
          <w:tab w:val="left" w:leader="dot" w:pos="7920"/>
        </w:tabs>
        <w:ind w:left="1320"/>
        <w:jc w:val="both"/>
        <w:rPr>
          <w:rFonts w:ascii="Segoe UI" w:hAnsi="Segoe UI" w:cs="Segoe UI"/>
          <w:sz w:val="22"/>
          <w:szCs w:val="22"/>
          <w:lang w:val="es-PY"/>
        </w:rPr>
      </w:pPr>
      <w:r w:rsidRPr="00FA6997">
        <w:rPr>
          <w:rFonts w:ascii="Segoe UI" w:hAnsi="Segoe UI" w:cs="Segoe UI"/>
          <w:sz w:val="22"/>
          <w:szCs w:val="22"/>
          <w:lang w:val="es-PY"/>
        </w:rPr>
        <w:t>Informe Semestral de Progreso, julio a diciembre 2014 del Programa Escuela Viva II, Convenio de Préstamo N° 1.880/BL-PR.</w:t>
      </w:r>
    </w:p>
    <w:p w:rsidR="00D04C76" w:rsidRPr="00FA6997" w:rsidRDefault="00864B31" w:rsidP="004266F3">
      <w:pPr>
        <w:numPr>
          <w:ilvl w:val="0"/>
          <w:numId w:val="6"/>
        </w:numPr>
        <w:tabs>
          <w:tab w:val="num" w:pos="1320"/>
          <w:tab w:val="left" w:leader="dot" w:pos="7920"/>
        </w:tabs>
        <w:ind w:left="1320"/>
        <w:jc w:val="both"/>
        <w:rPr>
          <w:rFonts w:ascii="Segoe UI" w:hAnsi="Segoe UI" w:cs="Segoe UI"/>
          <w:sz w:val="22"/>
          <w:szCs w:val="22"/>
          <w:lang w:val="es-PY"/>
        </w:rPr>
      </w:pPr>
      <w:r w:rsidRPr="00FA6997">
        <w:rPr>
          <w:rFonts w:ascii="Segoe UI" w:hAnsi="Segoe UI" w:cs="Segoe UI"/>
          <w:sz w:val="22"/>
          <w:szCs w:val="22"/>
          <w:lang w:val="es-PY"/>
        </w:rPr>
        <w:t>Informe de Auditoría Externa del Programa Escuela Viva II, Contrato de Préstamo 1880/BL-PR al 31 de diciembre de 2014, elaborado por BDO Auditores Consultores.</w:t>
      </w:r>
    </w:p>
    <w:p w:rsidR="00D04C76" w:rsidRPr="00FA6997" w:rsidRDefault="00864B31" w:rsidP="004266F3">
      <w:pPr>
        <w:numPr>
          <w:ilvl w:val="0"/>
          <w:numId w:val="6"/>
        </w:numPr>
        <w:tabs>
          <w:tab w:val="num" w:pos="1320"/>
          <w:tab w:val="left" w:leader="dot" w:pos="7920"/>
        </w:tabs>
        <w:ind w:left="1320"/>
        <w:jc w:val="both"/>
        <w:rPr>
          <w:rFonts w:ascii="Segoe UI" w:hAnsi="Segoe UI" w:cs="Segoe UI"/>
          <w:sz w:val="22"/>
          <w:szCs w:val="22"/>
          <w:lang w:val="es-PY"/>
        </w:rPr>
      </w:pPr>
      <w:r w:rsidRPr="00FA6997">
        <w:rPr>
          <w:rFonts w:ascii="Segoe UI" w:hAnsi="Segoe UI" w:cs="Segoe UI"/>
          <w:sz w:val="22"/>
          <w:szCs w:val="22"/>
          <w:lang w:val="es-PY"/>
        </w:rPr>
        <w:t>Plan de Mejoramiento Institucional de Auditoría Interna del MEC.</w:t>
      </w:r>
    </w:p>
    <w:p w:rsidR="003B655F" w:rsidRPr="00FA6997" w:rsidRDefault="00864B31" w:rsidP="004266F3">
      <w:pPr>
        <w:numPr>
          <w:ilvl w:val="0"/>
          <w:numId w:val="6"/>
        </w:numPr>
        <w:tabs>
          <w:tab w:val="num" w:pos="1320"/>
          <w:tab w:val="left" w:leader="dot" w:pos="7920"/>
        </w:tabs>
        <w:ind w:left="1320"/>
        <w:jc w:val="both"/>
        <w:rPr>
          <w:rFonts w:ascii="Segoe UI" w:hAnsi="Segoe UI" w:cs="Segoe UI"/>
          <w:sz w:val="22"/>
          <w:szCs w:val="22"/>
          <w:lang w:val="es-PY"/>
        </w:rPr>
      </w:pPr>
      <w:r w:rsidRPr="00FA6997">
        <w:rPr>
          <w:rFonts w:ascii="Segoe UI" w:hAnsi="Segoe UI" w:cs="Segoe UI"/>
          <w:sz w:val="22"/>
          <w:szCs w:val="22"/>
          <w:lang w:val="es-PY"/>
        </w:rPr>
        <w:t>Informe de Aseguramiento Razonable – Solicitud de Desembolso N° 18, Programa Escuela Viva II, elaborado por BDO Consultores Auditores, 22/05/2015.</w:t>
      </w:r>
    </w:p>
    <w:p w:rsidR="003B655F" w:rsidRPr="00FA6997" w:rsidRDefault="00864B31" w:rsidP="004266F3">
      <w:pPr>
        <w:numPr>
          <w:ilvl w:val="0"/>
          <w:numId w:val="6"/>
        </w:numPr>
        <w:tabs>
          <w:tab w:val="num" w:pos="1320"/>
          <w:tab w:val="left" w:leader="dot" w:pos="7920"/>
        </w:tabs>
        <w:ind w:left="1320"/>
        <w:jc w:val="both"/>
        <w:rPr>
          <w:rFonts w:ascii="Segoe UI" w:hAnsi="Segoe UI" w:cs="Segoe UI"/>
          <w:sz w:val="22"/>
          <w:szCs w:val="22"/>
          <w:lang w:val="es-PY"/>
        </w:rPr>
      </w:pPr>
      <w:r w:rsidRPr="00FA6997">
        <w:rPr>
          <w:rFonts w:ascii="Segoe UI" w:hAnsi="Segoe UI" w:cs="Segoe UI"/>
          <w:sz w:val="22"/>
          <w:szCs w:val="22"/>
          <w:lang w:val="es-PY"/>
        </w:rPr>
        <w:t xml:space="preserve">Informe de la Auditoría Interna del MEC </w:t>
      </w:r>
      <w:r w:rsidRPr="00FA6997">
        <w:rPr>
          <w:rFonts w:ascii="Segoe UI" w:hAnsi="Segoe UI" w:cs="Segoe UI"/>
          <w:i/>
          <w:sz w:val="22"/>
          <w:szCs w:val="22"/>
          <w:lang w:val="es-PY"/>
        </w:rPr>
        <w:t>“Verificación de la Ejecución de los Programas o Proyectos Financiados con Recursos del FONACIDE”</w:t>
      </w:r>
      <w:r w:rsidRPr="00FA6997">
        <w:rPr>
          <w:rFonts w:ascii="Segoe UI" w:hAnsi="Segoe UI" w:cs="Segoe UI"/>
          <w:sz w:val="22"/>
          <w:szCs w:val="22"/>
          <w:lang w:val="es-PY"/>
        </w:rPr>
        <w:t>, junio 2015.</w:t>
      </w:r>
    </w:p>
    <w:p w:rsidR="00D04C76" w:rsidRPr="00FA6997" w:rsidRDefault="00864B31" w:rsidP="004266F3">
      <w:pPr>
        <w:numPr>
          <w:ilvl w:val="0"/>
          <w:numId w:val="6"/>
        </w:numPr>
        <w:tabs>
          <w:tab w:val="num" w:pos="1320"/>
          <w:tab w:val="left" w:leader="dot" w:pos="7920"/>
        </w:tabs>
        <w:ind w:left="1320"/>
        <w:jc w:val="both"/>
        <w:rPr>
          <w:rFonts w:ascii="Segoe UI" w:hAnsi="Segoe UI" w:cs="Segoe UI"/>
          <w:sz w:val="22"/>
          <w:szCs w:val="22"/>
          <w:lang w:val="es-PY"/>
        </w:rPr>
      </w:pPr>
      <w:r w:rsidRPr="00FA6997">
        <w:rPr>
          <w:rFonts w:ascii="Segoe UI" w:hAnsi="Segoe UI" w:cs="Segoe UI"/>
          <w:sz w:val="22"/>
          <w:szCs w:val="22"/>
          <w:lang w:val="es-PY"/>
        </w:rPr>
        <w:t>Perfil del Proyecto del Programa de Apoyo a la Ampliación de la Jornada Escolar PR-L1097</w:t>
      </w:r>
    </w:p>
    <w:p w:rsidR="008B4D80" w:rsidRPr="00FA6997" w:rsidRDefault="00864B31" w:rsidP="004266F3">
      <w:pPr>
        <w:numPr>
          <w:ilvl w:val="0"/>
          <w:numId w:val="6"/>
        </w:numPr>
        <w:tabs>
          <w:tab w:val="num" w:pos="1320"/>
          <w:tab w:val="left" w:leader="dot" w:pos="7920"/>
        </w:tabs>
        <w:ind w:left="1320"/>
        <w:jc w:val="both"/>
        <w:rPr>
          <w:rFonts w:ascii="Segoe UI" w:hAnsi="Segoe UI" w:cs="Segoe UI"/>
          <w:sz w:val="22"/>
          <w:szCs w:val="22"/>
          <w:lang w:val="es-PY"/>
        </w:rPr>
      </w:pPr>
      <w:r w:rsidRPr="00FA6997">
        <w:rPr>
          <w:rFonts w:ascii="Segoe UI" w:hAnsi="Segoe UI" w:cs="Segoe UI"/>
          <w:sz w:val="22"/>
          <w:szCs w:val="22"/>
          <w:lang w:val="es-PY"/>
        </w:rPr>
        <w:t>Ley General de Educación</w:t>
      </w:r>
    </w:p>
    <w:p w:rsidR="00155992" w:rsidRPr="00FA6997" w:rsidRDefault="00864B31" w:rsidP="004266F3">
      <w:pPr>
        <w:numPr>
          <w:ilvl w:val="0"/>
          <w:numId w:val="6"/>
        </w:numPr>
        <w:tabs>
          <w:tab w:val="num" w:pos="1320"/>
          <w:tab w:val="left" w:leader="dot" w:pos="7920"/>
        </w:tabs>
        <w:ind w:left="1320"/>
        <w:jc w:val="both"/>
        <w:rPr>
          <w:rFonts w:ascii="Segoe UI" w:hAnsi="Segoe UI" w:cs="Segoe UI"/>
          <w:sz w:val="22"/>
          <w:szCs w:val="22"/>
          <w:lang w:val="es-PY"/>
        </w:rPr>
      </w:pPr>
      <w:r w:rsidRPr="00FA6997">
        <w:rPr>
          <w:rFonts w:ascii="Segoe UI" w:hAnsi="Segoe UI" w:cs="Segoe UI"/>
          <w:sz w:val="22"/>
          <w:szCs w:val="22"/>
          <w:lang w:val="es-PY"/>
        </w:rPr>
        <w:t>Ley Orgánica Departamental</w:t>
      </w:r>
    </w:p>
    <w:p w:rsidR="00155992" w:rsidRPr="00FA6997" w:rsidRDefault="00864B31" w:rsidP="004266F3">
      <w:pPr>
        <w:numPr>
          <w:ilvl w:val="0"/>
          <w:numId w:val="6"/>
        </w:numPr>
        <w:tabs>
          <w:tab w:val="num" w:pos="1320"/>
          <w:tab w:val="left" w:leader="dot" w:pos="7920"/>
        </w:tabs>
        <w:ind w:left="1320"/>
        <w:jc w:val="both"/>
        <w:rPr>
          <w:rFonts w:ascii="Segoe UI" w:hAnsi="Segoe UI" w:cs="Segoe UI"/>
          <w:sz w:val="22"/>
          <w:szCs w:val="22"/>
          <w:lang w:val="es-PY"/>
        </w:rPr>
      </w:pPr>
      <w:r w:rsidRPr="00FA6997">
        <w:rPr>
          <w:rFonts w:ascii="Segoe UI" w:hAnsi="Segoe UI" w:cs="Segoe UI"/>
          <w:sz w:val="22"/>
          <w:szCs w:val="22"/>
          <w:lang w:val="es-PY"/>
        </w:rPr>
        <w:t>Ley Orgánica Municipal</w:t>
      </w:r>
    </w:p>
    <w:p w:rsidR="00155992" w:rsidRPr="00FA6997" w:rsidRDefault="00864B31" w:rsidP="004266F3">
      <w:pPr>
        <w:numPr>
          <w:ilvl w:val="0"/>
          <w:numId w:val="6"/>
        </w:numPr>
        <w:tabs>
          <w:tab w:val="num" w:pos="1320"/>
          <w:tab w:val="left" w:leader="dot" w:pos="7920"/>
        </w:tabs>
        <w:ind w:left="1320"/>
        <w:jc w:val="both"/>
        <w:rPr>
          <w:rFonts w:ascii="Segoe UI" w:hAnsi="Segoe UI" w:cs="Segoe UI"/>
          <w:sz w:val="22"/>
          <w:szCs w:val="22"/>
          <w:lang w:val="es-PY"/>
        </w:rPr>
      </w:pPr>
      <w:r w:rsidRPr="00FA6997">
        <w:rPr>
          <w:rFonts w:ascii="Segoe UI" w:hAnsi="Segoe UI" w:cs="Segoe UI"/>
          <w:sz w:val="22"/>
          <w:szCs w:val="22"/>
          <w:lang w:val="es-PY"/>
        </w:rPr>
        <w:t>Constitución Nacional</w:t>
      </w:r>
    </w:p>
    <w:p w:rsidR="00E1299F" w:rsidRPr="00FA6997" w:rsidRDefault="00E1299F" w:rsidP="0083138C">
      <w:pPr>
        <w:rPr>
          <w:rFonts w:ascii="Segoe UI" w:hAnsi="Segoe UI" w:cs="Segoe UI"/>
          <w:sz w:val="22"/>
          <w:szCs w:val="22"/>
        </w:rPr>
      </w:pPr>
    </w:p>
    <w:p w:rsidR="005D0D37" w:rsidRPr="00FA6997" w:rsidRDefault="00864B31" w:rsidP="004266F3">
      <w:pPr>
        <w:numPr>
          <w:ilvl w:val="1"/>
          <w:numId w:val="3"/>
        </w:numPr>
        <w:tabs>
          <w:tab w:val="clear" w:pos="720"/>
          <w:tab w:val="num" w:pos="567"/>
          <w:tab w:val="left" w:leader="dot" w:pos="7920"/>
        </w:tabs>
        <w:jc w:val="both"/>
        <w:rPr>
          <w:rFonts w:ascii="Segoe UI" w:hAnsi="Segoe UI" w:cs="Segoe UI"/>
          <w:color w:val="000000"/>
          <w:sz w:val="22"/>
          <w:szCs w:val="22"/>
          <w:lang w:val="es-PY"/>
        </w:rPr>
      </w:pPr>
      <w:r w:rsidRPr="00FA6997">
        <w:rPr>
          <w:rFonts w:ascii="Segoe UI" w:hAnsi="Segoe UI" w:cs="Segoe UI"/>
          <w:b/>
          <w:sz w:val="22"/>
          <w:szCs w:val="22"/>
          <w:lang w:val="es-PY"/>
        </w:rPr>
        <w:t>Criterios establecidos para el Análisis y procesamiento de la información</w:t>
      </w:r>
    </w:p>
    <w:p w:rsidR="005D0D37" w:rsidRPr="00FA6997" w:rsidRDefault="005D0D37" w:rsidP="005D0D37">
      <w:pPr>
        <w:pStyle w:val="ListParagraph"/>
        <w:ind w:left="360"/>
        <w:jc w:val="both"/>
        <w:rPr>
          <w:rFonts w:ascii="Segoe UI" w:hAnsi="Segoe UI" w:cs="Segoe UI"/>
          <w:color w:val="000000"/>
          <w:sz w:val="22"/>
          <w:szCs w:val="22"/>
          <w:lang w:val="es-PY"/>
        </w:rPr>
      </w:pPr>
    </w:p>
    <w:p w:rsidR="005D0D37" w:rsidRPr="00FA6997" w:rsidRDefault="00864B31" w:rsidP="008E4095">
      <w:pPr>
        <w:pStyle w:val="ListParagraph"/>
        <w:ind w:left="0"/>
        <w:jc w:val="both"/>
        <w:rPr>
          <w:rFonts w:ascii="Segoe UI" w:hAnsi="Segoe UI" w:cs="Segoe UI"/>
          <w:sz w:val="22"/>
          <w:szCs w:val="22"/>
          <w:lang w:val="es-PY"/>
        </w:rPr>
      </w:pPr>
      <w:r w:rsidRPr="00FA6997">
        <w:rPr>
          <w:rFonts w:ascii="Segoe UI" w:hAnsi="Segoe UI" w:cs="Segoe UI"/>
          <w:sz w:val="22"/>
          <w:szCs w:val="22"/>
          <w:lang w:val="es-PY"/>
        </w:rPr>
        <w:t>El alcance de la evaluación se ha orientado a analizar las capacidades relacionadas directamente para la ejecución del Programa previsto con financiamiento BID.</w:t>
      </w:r>
    </w:p>
    <w:p w:rsidR="005D0D37" w:rsidRPr="00FA6997" w:rsidRDefault="005D0D37" w:rsidP="008E4095">
      <w:pPr>
        <w:pStyle w:val="ListParagraph"/>
        <w:ind w:left="0"/>
        <w:jc w:val="both"/>
        <w:rPr>
          <w:rFonts w:ascii="Segoe UI" w:hAnsi="Segoe UI" w:cs="Segoe UI"/>
          <w:sz w:val="22"/>
          <w:szCs w:val="22"/>
          <w:lang w:val="es-PY"/>
        </w:rPr>
      </w:pPr>
    </w:p>
    <w:p w:rsidR="005D0D37" w:rsidRPr="00FA6997" w:rsidRDefault="00864B31" w:rsidP="008E4095">
      <w:pPr>
        <w:pStyle w:val="ListParagraph"/>
        <w:ind w:left="0"/>
        <w:jc w:val="both"/>
        <w:rPr>
          <w:rFonts w:ascii="Segoe UI" w:hAnsi="Segoe UI" w:cs="Segoe UI"/>
          <w:sz w:val="22"/>
          <w:szCs w:val="22"/>
          <w:lang w:val="es-PY"/>
        </w:rPr>
      </w:pPr>
      <w:r w:rsidRPr="00FA6997">
        <w:rPr>
          <w:rFonts w:ascii="Segoe UI" w:hAnsi="Segoe UI" w:cs="Segoe UI"/>
          <w:sz w:val="22"/>
          <w:szCs w:val="22"/>
          <w:lang w:val="es-PY"/>
        </w:rPr>
        <w:lastRenderedPageBreak/>
        <w:t>La evaluación del SECI se aplicó a la UCP-MEC/BID y a la DGEIyEB en los temas relacionados con el Programa Escuela Viva II</w:t>
      </w:r>
      <w:r w:rsidR="00DB3B49" w:rsidRPr="00FA6997">
        <w:rPr>
          <w:rFonts w:ascii="Segoe UI" w:hAnsi="Segoe UI" w:cs="Segoe UI"/>
          <w:sz w:val="22"/>
          <w:szCs w:val="22"/>
          <w:lang w:val="es-PY"/>
        </w:rPr>
        <w:t xml:space="preserve"> actualmente en ejecución.</w:t>
      </w:r>
    </w:p>
    <w:p w:rsidR="005D0D37" w:rsidRPr="00FA6997" w:rsidRDefault="005D0D37" w:rsidP="008E4095">
      <w:pPr>
        <w:pStyle w:val="ListParagraph"/>
        <w:ind w:left="0"/>
        <w:jc w:val="both"/>
        <w:rPr>
          <w:rFonts w:ascii="Segoe UI" w:hAnsi="Segoe UI" w:cs="Segoe UI"/>
          <w:sz w:val="22"/>
          <w:szCs w:val="22"/>
          <w:lang w:val="es-PY"/>
        </w:rPr>
      </w:pPr>
    </w:p>
    <w:p w:rsidR="00A84A86" w:rsidRPr="00FA6997" w:rsidRDefault="00864B31" w:rsidP="004266F3">
      <w:pPr>
        <w:numPr>
          <w:ilvl w:val="1"/>
          <w:numId w:val="3"/>
        </w:numPr>
        <w:tabs>
          <w:tab w:val="clear" w:pos="720"/>
          <w:tab w:val="num" w:pos="567"/>
          <w:tab w:val="left" w:leader="dot" w:pos="7920"/>
        </w:tabs>
        <w:jc w:val="both"/>
        <w:rPr>
          <w:rFonts w:ascii="Segoe UI" w:hAnsi="Segoe UI" w:cs="Segoe UI"/>
          <w:b/>
          <w:sz w:val="22"/>
          <w:szCs w:val="22"/>
          <w:lang w:val="es-PY"/>
        </w:rPr>
      </w:pPr>
      <w:r w:rsidRPr="00FA6997">
        <w:rPr>
          <w:rFonts w:ascii="Segoe UI" w:hAnsi="Segoe UI" w:cs="Segoe UI"/>
          <w:b/>
          <w:sz w:val="22"/>
          <w:szCs w:val="22"/>
          <w:lang w:val="es-PY"/>
        </w:rPr>
        <w:t>Etapas cumplidas</w:t>
      </w:r>
    </w:p>
    <w:p w:rsidR="00A84A86" w:rsidRPr="00FA6997" w:rsidRDefault="00A84A86" w:rsidP="00A84A86">
      <w:pPr>
        <w:tabs>
          <w:tab w:val="num" w:pos="360"/>
          <w:tab w:val="left" w:leader="dot" w:pos="7920"/>
        </w:tabs>
        <w:jc w:val="both"/>
        <w:rPr>
          <w:rFonts w:ascii="Segoe UI" w:hAnsi="Segoe UI" w:cs="Segoe UI"/>
          <w:sz w:val="22"/>
          <w:szCs w:val="22"/>
          <w:lang w:val="es-PY"/>
        </w:rPr>
      </w:pPr>
    </w:p>
    <w:p w:rsidR="00C377DD" w:rsidRPr="00FA6997" w:rsidRDefault="00864B31" w:rsidP="00A84A86">
      <w:pPr>
        <w:tabs>
          <w:tab w:val="left" w:leader="dot" w:pos="7920"/>
        </w:tabs>
        <w:jc w:val="both"/>
        <w:rPr>
          <w:rFonts w:ascii="Segoe UI" w:hAnsi="Segoe UI" w:cs="Segoe UI"/>
          <w:sz w:val="22"/>
          <w:szCs w:val="22"/>
          <w:lang w:val="es-PY"/>
        </w:rPr>
      </w:pPr>
      <w:r w:rsidRPr="00FA6997">
        <w:rPr>
          <w:rFonts w:ascii="Segoe UI" w:hAnsi="Segoe UI" w:cs="Segoe UI"/>
          <w:sz w:val="22"/>
          <w:szCs w:val="22"/>
          <w:lang w:val="es-PY"/>
        </w:rPr>
        <w:t xml:space="preserve">En la semana del 15 al 19 de junio de 2015 se realizó </w:t>
      </w:r>
      <w:r w:rsidR="00C95A6C" w:rsidRPr="00FA6997">
        <w:rPr>
          <w:rFonts w:ascii="Segoe UI" w:hAnsi="Segoe UI" w:cs="Segoe UI"/>
          <w:sz w:val="22"/>
          <w:szCs w:val="22"/>
          <w:lang w:val="es-PY"/>
        </w:rPr>
        <w:t xml:space="preserve">la primera </w:t>
      </w:r>
      <w:r w:rsidRPr="00FA6997">
        <w:rPr>
          <w:rFonts w:ascii="Segoe UI" w:hAnsi="Segoe UI" w:cs="Segoe UI"/>
          <w:sz w:val="22"/>
          <w:szCs w:val="22"/>
          <w:lang w:val="es-PY"/>
        </w:rPr>
        <w:t>Misión de Trabajo de Campo con la DGEIyEB y la UCP – MEC/BID; en dicha oportunidad se presentó el sistema de evaluación, se recabó información institucional sobre el funcionamiento de la organización y conjuntamente con las personas entrevistadas, se procedió al llenado de los formularios con las respuestas primarias y se intercambiaron opiniones acerca de las causas de las principales deficiencias, riesgos y acciones de fortalecimiento a ser consideradas.</w:t>
      </w:r>
    </w:p>
    <w:p w:rsidR="00C377DD" w:rsidRPr="00FA6997" w:rsidRDefault="00C377DD" w:rsidP="00A84A86">
      <w:pPr>
        <w:tabs>
          <w:tab w:val="left" w:leader="dot" w:pos="7920"/>
        </w:tabs>
        <w:jc w:val="both"/>
        <w:rPr>
          <w:rFonts w:ascii="Segoe UI" w:hAnsi="Segoe UI" w:cs="Segoe UI"/>
          <w:sz w:val="22"/>
          <w:szCs w:val="22"/>
          <w:lang w:val="es-PY"/>
        </w:rPr>
      </w:pPr>
    </w:p>
    <w:p w:rsidR="00C127CE" w:rsidRPr="00FA6997" w:rsidRDefault="00864B31" w:rsidP="00A84A86">
      <w:pPr>
        <w:tabs>
          <w:tab w:val="left" w:leader="dot" w:pos="7920"/>
        </w:tabs>
        <w:jc w:val="both"/>
        <w:rPr>
          <w:rFonts w:ascii="Segoe UI" w:hAnsi="Segoe UI" w:cs="Segoe UI"/>
          <w:sz w:val="22"/>
          <w:szCs w:val="22"/>
          <w:lang w:val="es-PY"/>
        </w:rPr>
      </w:pPr>
      <w:r w:rsidRPr="00FA6997">
        <w:rPr>
          <w:rFonts w:ascii="Segoe UI" w:hAnsi="Segoe UI" w:cs="Segoe UI"/>
          <w:sz w:val="22"/>
          <w:szCs w:val="22"/>
          <w:lang w:val="es-PY"/>
        </w:rPr>
        <w:t>En los me</w:t>
      </w:r>
      <w:r w:rsidR="00C95A6C" w:rsidRPr="00FA6997">
        <w:rPr>
          <w:rFonts w:ascii="Segoe UI" w:hAnsi="Segoe UI" w:cs="Segoe UI"/>
          <w:sz w:val="22"/>
          <w:szCs w:val="22"/>
          <w:lang w:val="es-PY"/>
        </w:rPr>
        <w:t>ses de junio y julio de 2015 se</w:t>
      </w:r>
      <w:r w:rsidRPr="00FA6997">
        <w:rPr>
          <w:rFonts w:ascii="Segoe UI" w:hAnsi="Segoe UI" w:cs="Segoe UI"/>
          <w:sz w:val="22"/>
          <w:szCs w:val="22"/>
          <w:lang w:val="es-PY"/>
        </w:rPr>
        <w:t xml:space="preserve"> </w:t>
      </w:r>
      <w:r w:rsidR="00C95A6C" w:rsidRPr="00FA6997">
        <w:rPr>
          <w:rFonts w:ascii="Segoe UI" w:hAnsi="Segoe UI" w:cs="Segoe UI"/>
          <w:sz w:val="22"/>
          <w:szCs w:val="22"/>
          <w:lang w:val="es-PY"/>
        </w:rPr>
        <w:t>analizo</w:t>
      </w:r>
      <w:r w:rsidRPr="00FA6997">
        <w:rPr>
          <w:rFonts w:ascii="Segoe UI" w:hAnsi="Segoe UI" w:cs="Segoe UI"/>
          <w:sz w:val="22"/>
          <w:szCs w:val="22"/>
          <w:lang w:val="es-PY"/>
        </w:rPr>
        <w:t xml:space="preserve">  </w:t>
      </w:r>
      <w:r w:rsidR="00C95A6C" w:rsidRPr="00FA6997">
        <w:rPr>
          <w:rFonts w:ascii="Segoe UI" w:hAnsi="Segoe UI" w:cs="Segoe UI"/>
          <w:sz w:val="22"/>
          <w:szCs w:val="22"/>
          <w:lang w:val="es-PY"/>
        </w:rPr>
        <w:t>la documentación recabada</w:t>
      </w:r>
      <w:r w:rsidRPr="00FA6997">
        <w:rPr>
          <w:rFonts w:ascii="Segoe UI" w:hAnsi="Segoe UI" w:cs="Segoe UI"/>
          <w:sz w:val="22"/>
          <w:szCs w:val="22"/>
          <w:lang w:val="es-PY"/>
        </w:rPr>
        <w:t xml:space="preserve">, </w:t>
      </w:r>
      <w:r w:rsidR="001414E9" w:rsidRPr="00FA6997">
        <w:rPr>
          <w:rFonts w:ascii="Segoe UI" w:hAnsi="Segoe UI" w:cs="Segoe UI"/>
          <w:sz w:val="22"/>
          <w:szCs w:val="22"/>
          <w:lang w:val="es-PY"/>
        </w:rPr>
        <w:t>en paralelo al desarrollo de actividades de programación de instrumentos para la nueva operación, lo que ha permitido analizar más pormenorizadamente los hallazgos encontrados y corroborar los resultados obtenidos. En</w:t>
      </w:r>
      <w:r w:rsidR="00C95A6C" w:rsidRPr="00FA6997">
        <w:rPr>
          <w:rFonts w:ascii="Segoe UI" w:hAnsi="Segoe UI" w:cs="Segoe UI"/>
          <w:sz w:val="22"/>
          <w:szCs w:val="22"/>
          <w:lang w:val="es-PY"/>
        </w:rPr>
        <w:t xml:space="preserve"> el mes de agosto </w:t>
      </w:r>
      <w:r w:rsidRPr="00FA6997">
        <w:rPr>
          <w:rFonts w:ascii="Segoe UI" w:hAnsi="Segoe UI" w:cs="Segoe UI"/>
          <w:sz w:val="22"/>
          <w:szCs w:val="22"/>
          <w:lang w:val="es-PY"/>
        </w:rPr>
        <w:t>se procesaron los resultados</w:t>
      </w:r>
      <w:r w:rsidR="00C95A6C" w:rsidRPr="00FA6997">
        <w:rPr>
          <w:rFonts w:ascii="Segoe UI" w:hAnsi="Segoe UI" w:cs="Segoe UI"/>
          <w:sz w:val="22"/>
          <w:szCs w:val="22"/>
          <w:lang w:val="es-PY"/>
        </w:rPr>
        <w:t xml:space="preserve"> finales</w:t>
      </w:r>
      <w:r w:rsidRPr="00FA6997">
        <w:rPr>
          <w:rFonts w:ascii="Segoe UI" w:hAnsi="Segoe UI" w:cs="Segoe UI"/>
          <w:sz w:val="22"/>
          <w:szCs w:val="22"/>
          <w:lang w:val="es-PY"/>
        </w:rPr>
        <w:t xml:space="preserve"> del diagnóstico</w:t>
      </w:r>
      <w:r w:rsidR="00C95A6C" w:rsidRPr="00FA6997">
        <w:rPr>
          <w:rFonts w:ascii="Segoe UI" w:hAnsi="Segoe UI" w:cs="Segoe UI"/>
          <w:sz w:val="22"/>
          <w:szCs w:val="22"/>
          <w:lang w:val="es-PY"/>
        </w:rPr>
        <w:t xml:space="preserve"> y se elaboró el informe</w:t>
      </w:r>
      <w:r w:rsidRPr="00FA6997">
        <w:rPr>
          <w:rFonts w:ascii="Segoe UI" w:hAnsi="Segoe UI" w:cs="Segoe UI"/>
          <w:sz w:val="22"/>
          <w:szCs w:val="22"/>
          <w:lang w:val="es-PY"/>
        </w:rPr>
        <w:t xml:space="preserve"> del SECI</w:t>
      </w:r>
      <w:r w:rsidR="00DB3B49" w:rsidRPr="00FA6997">
        <w:rPr>
          <w:rFonts w:ascii="Segoe UI" w:hAnsi="Segoe UI" w:cs="Segoe UI"/>
          <w:sz w:val="22"/>
          <w:szCs w:val="22"/>
          <w:lang w:val="es-PY"/>
        </w:rPr>
        <w:t>.</w:t>
      </w:r>
      <w:r w:rsidRPr="00FA6997">
        <w:rPr>
          <w:rFonts w:ascii="Segoe UI" w:hAnsi="Segoe UI" w:cs="Segoe UI"/>
          <w:sz w:val="22"/>
          <w:szCs w:val="22"/>
          <w:lang w:val="es-PY"/>
        </w:rPr>
        <w:t xml:space="preserve"> </w:t>
      </w:r>
    </w:p>
    <w:p w:rsidR="00DB3B49" w:rsidRPr="00FA6997" w:rsidRDefault="00DB3B49" w:rsidP="00A84A86">
      <w:pPr>
        <w:tabs>
          <w:tab w:val="left" w:leader="dot" w:pos="7920"/>
        </w:tabs>
        <w:jc w:val="both"/>
        <w:rPr>
          <w:rFonts w:ascii="Segoe UI" w:hAnsi="Segoe UI" w:cs="Segoe UI"/>
          <w:sz w:val="22"/>
          <w:szCs w:val="22"/>
          <w:lang w:val="es-PY"/>
        </w:rPr>
      </w:pPr>
    </w:p>
    <w:p w:rsidR="00DB3B49" w:rsidRPr="00FA6997" w:rsidRDefault="00DB3B49" w:rsidP="00A84A86">
      <w:pPr>
        <w:tabs>
          <w:tab w:val="left" w:leader="dot" w:pos="7920"/>
        </w:tabs>
        <w:jc w:val="both"/>
        <w:rPr>
          <w:rFonts w:ascii="Segoe UI" w:hAnsi="Segoe UI" w:cs="Segoe UI"/>
          <w:sz w:val="22"/>
          <w:szCs w:val="22"/>
          <w:lang w:val="es-PY"/>
        </w:rPr>
      </w:pPr>
    </w:p>
    <w:p w:rsidR="00B67268" w:rsidRPr="00FA6997" w:rsidRDefault="00B67268" w:rsidP="00A84A86">
      <w:pPr>
        <w:tabs>
          <w:tab w:val="left" w:leader="dot" w:pos="7920"/>
        </w:tabs>
        <w:jc w:val="both"/>
        <w:rPr>
          <w:rFonts w:ascii="Segoe UI" w:hAnsi="Segoe UI" w:cs="Segoe UI"/>
          <w:sz w:val="22"/>
          <w:szCs w:val="22"/>
          <w:lang w:val="es-PY"/>
        </w:rPr>
      </w:pPr>
    </w:p>
    <w:p w:rsidR="00B67268" w:rsidRPr="00FA6997" w:rsidRDefault="00B67268" w:rsidP="00A84A86">
      <w:pPr>
        <w:tabs>
          <w:tab w:val="left" w:leader="dot" w:pos="7920"/>
        </w:tabs>
        <w:jc w:val="both"/>
        <w:rPr>
          <w:rFonts w:ascii="Segoe UI" w:hAnsi="Segoe UI" w:cs="Segoe UI"/>
          <w:sz w:val="22"/>
          <w:szCs w:val="22"/>
          <w:lang w:val="es-PY"/>
        </w:rPr>
      </w:pPr>
    </w:p>
    <w:p w:rsidR="00B67268" w:rsidRPr="00FA6997" w:rsidRDefault="00B67268" w:rsidP="00A84A86">
      <w:pPr>
        <w:tabs>
          <w:tab w:val="left" w:leader="dot" w:pos="7920"/>
        </w:tabs>
        <w:jc w:val="both"/>
        <w:rPr>
          <w:rFonts w:ascii="Segoe UI" w:hAnsi="Segoe UI" w:cs="Segoe UI"/>
          <w:sz w:val="22"/>
          <w:szCs w:val="22"/>
          <w:lang w:val="es-PY"/>
        </w:rPr>
      </w:pPr>
    </w:p>
    <w:p w:rsidR="00B67268" w:rsidRPr="00FA6997" w:rsidRDefault="00B67268" w:rsidP="00A84A86">
      <w:pPr>
        <w:tabs>
          <w:tab w:val="left" w:leader="dot" w:pos="7920"/>
        </w:tabs>
        <w:jc w:val="both"/>
        <w:rPr>
          <w:rFonts w:ascii="Segoe UI" w:hAnsi="Segoe UI" w:cs="Segoe UI"/>
          <w:sz w:val="22"/>
          <w:szCs w:val="22"/>
          <w:lang w:val="es-PY"/>
        </w:rPr>
      </w:pPr>
    </w:p>
    <w:p w:rsidR="00B67268" w:rsidRPr="00FA6997" w:rsidRDefault="00B67268" w:rsidP="00A84A86">
      <w:pPr>
        <w:tabs>
          <w:tab w:val="left" w:leader="dot" w:pos="7920"/>
        </w:tabs>
        <w:jc w:val="both"/>
        <w:rPr>
          <w:rFonts w:ascii="Segoe UI" w:hAnsi="Segoe UI" w:cs="Segoe UI"/>
          <w:sz w:val="22"/>
          <w:szCs w:val="22"/>
          <w:lang w:val="es-PY"/>
        </w:rPr>
      </w:pPr>
    </w:p>
    <w:p w:rsidR="00B67268" w:rsidRPr="00FA6997" w:rsidRDefault="00B67268" w:rsidP="00A84A86">
      <w:pPr>
        <w:tabs>
          <w:tab w:val="left" w:leader="dot" w:pos="7920"/>
        </w:tabs>
        <w:jc w:val="both"/>
        <w:rPr>
          <w:rFonts w:ascii="Segoe UI" w:hAnsi="Segoe UI" w:cs="Segoe UI"/>
          <w:sz w:val="22"/>
          <w:szCs w:val="22"/>
          <w:lang w:val="es-PY"/>
        </w:rPr>
      </w:pPr>
    </w:p>
    <w:p w:rsidR="00B67268" w:rsidRPr="00FA6997" w:rsidRDefault="00B67268" w:rsidP="00A84A86">
      <w:pPr>
        <w:tabs>
          <w:tab w:val="left" w:leader="dot" w:pos="7920"/>
        </w:tabs>
        <w:jc w:val="both"/>
        <w:rPr>
          <w:rFonts w:ascii="Segoe UI" w:hAnsi="Segoe UI" w:cs="Segoe UI"/>
          <w:sz w:val="22"/>
          <w:szCs w:val="22"/>
          <w:lang w:val="es-PY"/>
        </w:rPr>
      </w:pPr>
    </w:p>
    <w:p w:rsidR="00B67268" w:rsidRPr="00FA6997" w:rsidRDefault="00B67268" w:rsidP="00A84A86">
      <w:pPr>
        <w:tabs>
          <w:tab w:val="left" w:leader="dot" w:pos="7920"/>
        </w:tabs>
        <w:jc w:val="both"/>
        <w:rPr>
          <w:rFonts w:ascii="Segoe UI" w:hAnsi="Segoe UI" w:cs="Segoe UI"/>
          <w:sz w:val="22"/>
          <w:szCs w:val="22"/>
          <w:lang w:val="es-PY"/>
        </w:rPr>
      </w:pPr>
    </w:p>
    <w:p w:rsidR="00B67268" w:rsidRPr="00FA6997" w:rsidRDefault="00B67268" w:rsidP="00A84A86">
      <w:pPr>
        <w:tabs>
          <w:tab w:val="left" w:leader="dot" w:pos="7920"/>
        </w:tabs>
        <w:jc w:val="both"/>
        <w:rPr>
          <w:rFonts w:ascii="Segoe UI" w:hAnsi="Segoe UI" w:cs="Segoe UI"/>
          <w:sz w:val="22"/>
          <w:szCs w:val="22"/>
          <w:lang w:val="es-PY"/>
        </w:rPr>
      </w:pPr>
    </w:p>
    <w:p w:rsidR="00B67268" w:rsidRPr="00FA6997" w:rsidRDefault="00B67268" w:rsidP="00A84A86">
      <w:pPr>
        <w:tabs>
          <w:tab w:val="left" w:leader="dot" w:pos="7920"/>
        </w:tabs>
        <w:jc w:val="both"/>
        <w:rPr>
          <w:rFonts w:ascii="Segoe UI" w:hAnsi="Segoe UI" w:cs="Segoe UI"/>
          <w:sz w:val="22"/>
          <w:szCs w:val="22"/>
          <w:lang w:val="es-PY"/>
        </w:rPr>
      </w:pPr>
    </w:p>
    <w:p w:rsidR="00B67268" w:rsidRPr="00FA6997" w:rsidRDefault="00B67268" w:rsidP="00A84A86">
      <w:pPr>
        <w:tabs>
          <w:tab w:val="left" w:leader="dot" w:pos="7920"/>
        </w:tabs>
        <w:jc w:val="both"/>
        <w:rPr>
          <w:rFonts w:ascii="Segoe UI" w:hAnsi="Segoe UI" w:cs="Segoe UI"/>
          <w:sz w:val="22"/>
          <w:szCs w:val="22"/>
          <w:lang w:val="es-PY"/>
        </w:rPr>
      </w:pPr>
    </w:p>
    <w:p w:rsidR="00B67268" w:rsidRPr="00FA6997" w:rsidRDefault="00B67268" w:rsidP="00A84A86">
      <w:pPr>
        <w:tabs>
          <w:tab w:val="left" w:leader="dot" w:pos="7920"/>
        </w:tabs>
        <w:jc w:val="both"/>
        <w:rPr>
          <w:rFonts w:ascii="Segoe UI" w:hAnsi="Segoe UI" w:cs="Segoe UI"/>
          <w:sz w:val="22"/>
          <w:szCs w:val="22"/>
          <w:lang w:val="es-PY"/>
        </w:rPr>
      </w:pPr>
    </w:p>
    <w:p w:rsidR="00B67268" w:rsidRPr="00FA6997" w:rsidRDefault="00B67268" w:rsidP="00A84A86">
      <w:pPr>
        <w:tabs>
          <w:tab w:val="left" w:leader="dot" w:pos="7920"/>
        </w:tabs>
        <w:jc w:val="both"/>
        <w:rPr>
          <w:rFonts w:ascii="Segoe UI" w:hAnsi="Segoe UI" w:cs="Segoe UI"/>
          <w:sz w:val="22"/>
          <w:szCs w:val="22"/>
          <w:lang w:val="es-PY"/>
        </w:rPr>
      </w:pPr>
    </w:p>
    <w:p w:rsidR="00B67268" w:rsidRPr="00FA6997" w:rsidRDefault="00B67268" w:rsidP="00A84A86">
      <w:pPr>
        <w:tabs>
          <w:tab w:val="left" w:leader="dot" w:pos="7920"/>
        </w:tabs>
        <w:jc w:val="both"/>
        <w:rPr>
          <w:rFonts w:ascii="Segoe UI" w:hAnsi="Segoe UI" w:cs="Segoe UI"/>
          <w:sz w:val="22"/>
          <w:szCs w:val="22"/>
          <w:lang w:val="es-PY"/>
        </w:rPr>
      </w:pPr>
    </w:p>
    <w:p w:rsidR="00B67268" w:rsidRPr="00FA6997" w:rsidRDefault="00B67268" w:rsidP="00A84A86">
      <w:pPr>
        <w:tabs>
          <w:tab w:val="left" w:leader="dot" w:pos="7920"/>
        </w:tabs>
        <w:jc w:val="both"/>
        <w:rPr>
          <w:rFonts w:ascii="Segoe UI" w:hAnsi="Segoe UI" w:cs="Segoe UI"/>
          <w:sz w:val="22"/>
          <w:szCs w:val="22"/>
          <w:lang w:val="es-PY"/>
        </w:rPr>
      </w:pPr>
    </w:p>
    <w:p w:rsidR="00B67268" w:rsidRPr="00FA6997" w:rsidRDefault="00B67268" w:rsidP="00A84A86">
      <w:pPr>
        <w:tabs>
          <w:tab w:val="left" w:leader="dot" w:pos="7920"/>
        </w:tabs>
        <w:jc w:val="both"/>
        <w:rPr>
          <w:rFonts w:ascii="Segoe UI" w:hAnsi="Segoe UI" w:cs="Segoe UI"/>
          <w:sz w:val="22"/>
          <w:szCs w:val="22"/>
          <w:lang w:val="es-PY"/>
        </w:rPr>
      </w:pPr>
    </w:p>
    <w:p w:rsidR="00B67268" w:rsidRPr="00FA6997" w:rsidRDefault="00B67268" w:rsidP="00A84A86">
      <w:pPr>
        <w:tabs>
          <w:tab w:val="left" w:leader="dot" w:pos="7920"/>
        </w:tabs>
        <w:jc w:val="both"/>
        <w:rPr>
          <w:rFonts w:ascii="Segoe UI" w:hAnsi="Segoe UI" w:cs="Segoe UI"/>
          <w:sz w:val="22"/>
          <w:szCs w:val="22"/>
          <w:lang w:val="es-PY"/>
        </w:rPr>
      </w:pPr>
    </w:p>
    <w:p w:rsidR="00B67268" w:rsidRPr="00FA6997" w:rsidRDefault="00B67268" w:rsidP="00A84A86">
      <w:pPr>
        <w:tabs>
          <w:tab w:val="left" w:leader="dot" w:pos="7920"/>
        </w:tabs>
        <w:jc w:val="both"/>
        <w:rPr>
          <w:rFonts w:ascii="Segoe UI" w:hAnsi="Segoe UI" w:cs="Segoe UI"/>
          <w:sz w:val="22"/>
          <w:szCs w:val="22"/>
          <w:lang w:val="es-PY"/>
        </w:rPr>
      </w:pPr>
    </w:p>
    <w:p w:rsidR="00B67268" w:rsidRPr="00FA6997" w:rsidRDefault="00B67268" w:rsidP="00A84A86">
      <w:pPr>
        <w:tabs>
          <w:tab w:val="left" w:leader="dot" w:pos="7920"/>
        </w:tabs>
        <w:jc w:val="both"/>
        <w:rPr>
          <w:rFonts w:ascii="Segoe UI" w:hAnsi="Segoe UI" w:cs="Segoe UI"/>
          <w:sz w:val="22"/>
          <w:szCs w:val="22"/>
          <w:lang w:val="es-PY"/>
        </w:rPr>
      </w:pPr>
    </w:p>
    <w:p w:rsidR="00B67268" w:rsidRPr="00FA6997" w:rsidRDefault="00B67268" w:rsidP="00A84A86">
      <w:pPr>
        <w:tabs>
          <w:tab w:val="left" w:leader="dot" w:pos="7920"/>
        </w:tabs>
        <w:jc w:val="both"/>
        <w:rPr>
          <w:rFonts w:ascii="Segoe UI" w:hAnsi="Segoe UI" w:cs="Segoe UI"/>
          <w:sz w:val="22"/>
          <w:szCs w:val="22"/>
          <w:lang w:val="es-PY"/>
        </w:rPr>
      </w:pPr>
    </w:p>
    <w:p w:rsidR="00B67268" w:rsidRPr="00FA6997" w:rsidRDefault="00B67268" w:rsidP="00A84A86">
      <w:pPr>
        <w:tabs>
          <w:tab w:val="left" w:leader="dot" w:pos="7920"/>
        </w:tabs>
        <w:jc w:val="both"/>
        <w:rPr>
          <w:rFonts w:ascii="Segoe UI" w:hAnsi="Segoe UI" w:cs="Segoe UI"/>
          <w:sz w:val="22"/>
          <w:szCs w:val="22"/>
          <w:lang w:val="es-PY"/>
        </w:rPr>
      </w:pPr>
    </w:p>
    <w:p w:rsidR="00B67268" w:rsidRPr="00FA6997" w:rsidRDefault="00B67268" w:rsidP="00A84A86">
      <w:pPr>
        <w:tabs>
          <w:tab w:val="left" w:leader="dot" w:pos="7920"/>
        </w:tabs>
        <w:jc w:val="both"/>
        <w:rPr>
          <w:rFonts w:ascii="Segoe UI" w:hAnsi="Segoe UI" w:cs="Segoe UI"/>
          <w:sz w:val="22"/>
          <w:szCs w:val="22"/>
          <w:lang w:val="es-PY"/>
        </w:rPr>
      </w:pPr>
    </w:p>
    <w:p w:rsidR="00B67268" w:rsidRPr="00FA6997" w:rsidRDefault="00B67268" w:rsidP="00A84A86">
      <w:pPr>
        <w:tabs>
          <w:tab w:val="left" w:leader="dot" w:pos="7920"/>
        </w:tabs>
        <w:jc w:val="both"/>
        <w:rPr>
          <w:rFonts w:ascii="Segoe UI" w:hAnsi="Segoe UI" w:cs="Segoe UI"/>
          <w:sz w:val="22"/>
          <w:szCs w:val="22"/>
          <w:lang w:val="es-PY"/>
        </w:rPr>
      </w:pPr>
    </w:p>
    <w:p w:rsidR="00B67268" w:rsidRPr="00FA6997" w:rsidRDefault="00B67268" w:rsidP="00A84A86">
      <w:pPr>
        <w:tabs>
          <w:tab w:val="left" w:leader="dot" w:pos="7920"/>
        </w:tabs>
        <w:jc w:val="both"/>
        <w:rPr>
          <w:rFonts w:ascii="Segoe UI" w:hAnsi="Segoe UI" w:cs="Segoe UI"/>
          <w:sz w:val="22"/>
          <w:szCs w:val="22"/>
          <w:lang w:val="es-PY"/>
        </w:rPr>
      </w:pPr>
    </w:p>
    <w:p w:rsidR="005D3B10" w:rsidRDefault="005D3B10" w:rsidP="005D3B10">
      <w:pPr>
        <w:pStyle w:val="ListParagraph"/>
        <w:ind w:left="720"/>
        <w:rPr>
          <w:rFonts w:ascii="Segoe UI" w:hAnsi="Segoe UI" w:cs="Segoe UI"/>
          <w:b/>
          <w:sz w:val="22"/>
          <w:szCs w:val="22"/>
          <w:lang w:val="es-PY"/>
        </w:rPr>
      </w:pPr>
    </w:p>
    <w:p w:rsidR="00A84A86" w:rsidRPr="00FA6997" w:rsidRDefault="00864B31" w:rsidP="004266F3">
      <w:pPr>
        <w:pStyle w:val="ListParagraph"/>
        <w:numPr>
          <w:ilvl w:val="0"/>
          <w:numId w:val="8"/>
        </w:numPr>
        <w:rPr>
          <w:rFonts w:ascii="Segoe UI" w:hAnsi="Segoe UI" w:cs="Segoe UI"/>
          <w:b/>
          <w:sz w:val="22"/>
          <w:szCs w:val="22"/>
          <w:lang w:val="es-PY"/>
        </w:rPr>
      </w:pPr>
      <w:r w:rsidRPr="00FA6997">
        <w:rPr>
          <w:rFonts w:ascii="Segoe UI" w:hAnsi="Segoe UI" w:cs="Segoe UI"/>
          <w:b/>
          <w:sz w:val="22"/>
          <w:szCs w:val="22"/>
          <w:lang w:val="es-PY"/>
        </w:rPr>
        <w:t>Marco Legal e Institucional del MEC</w:t>
      </w:r>
    </w:p>
    <w:p w:rsidR="00A84A86" w:rsidRPr="00FA6997" w:rsidRDefault="00A84A86" w:rsidP="00A84A86">
      <w:pPr>
        <w:tabs>
          <w:tab w:val="left" w:leader="dot" w:pos="7920"/>
        </w:tabs>
        <w:ind w:left="360" w:hanging="360"/>
        <w:jc w:val="both"/>
        <w:rPr>
          <w:rFonts w:ascii="Segoe UI" w:hAnsi="Segoe UI" w:cs="Segoe UI"/>
          <w:b/>
          <w:sz w:val="22"/>
          <w:szCs w:val="22"/>
          <w:lang w:val="es-PY"/>
        </w:rPr>
      </w:pPr>
    </w:p>
    <w:p w:rsidR="00497AC2" w:rsidRPr="00FA6997" w:rsidRDefault="00864B31" w:rsidP="00497AC2">
      <w:pPr>
        <w:jc w:val="both"/>
        <w:rPr>
          <w:rFonts w:ascii="Segoe UI" w:hAnsi="Segoe UI" w:cs="Segoe UI"/>
          <w:sz w:val="22"/>
          <w:szCs w:val="22"/>
        </w:rPr>
      </w:pPr>
      <w:r w:rsidRPr="00FA6997">
        <w:rPr>
          <w:rFonts w:ascii="Segoe UI" w:hAnsi="Segoe UI" w:cs="Segoe UI"/>
          <w:sz w:val="22"/>
          <w:szCs w:val="22"/>
        </w:rPr>
        <w:t xml:space="preserve">La Constitución Nacional de 1.992 establece que: i) toda persona tiene derecho a la educación integral y permanente, que como sistema y proceso se desarrolla en el contexto de la cultura de la comunidad; ii) los objetivos permanentes del sistema educativo son la disminución del analfabetismo y la capacitación para el trabajo; iii) garantiza la igualdad de oportunidades para acceder a los beneficios de la educación y para trabajar en la docencia; y iv) la obligatoriedad y gratuidad en instituciones oficiales de la educación escolar básica. </w:t>
      </w:r>
    </w:p>
    <w:p w:rsidR="00497AC2" w:rsidRPr="00FA6997" w:rsidRDefault="00864B31" w:rsidP="00497AC2">
      <w:pPr>
        <w:spacing w:before="100" w:beforeAutospacing="1"/>
        <w:jc w:val="both"/>
        <w:rPr>
          <w:rFonts w:ascii="Segoe UI" w:hAnsi="Segoe UI" w:cs="Segoe UI"/>
          <w:sz w:val="22"/>
          <w:szCs w:val="22"/>
        </w:rPr>
      </w:pPr>
      <w:r w:rsidRPr="00FA6997">
        <w:rPr>
          <w:rFonts w:ascii="Segoe UI" w:hAnsi="Segoe UI" w:cs="Segoe UI"/>
          <w:sz w:val="22"/>
          <w:szCs w:val="22"/>
        </w:rPr>
        <w:t>La educación en Paraguay está regulada por la Ley General de Educación N° 1.264, promulgada en 1998. Esta norma señala que el ente rector de la educación nacional es el Ministerio de Educación y Cultura (MEC), dispone sus funciones y competencias y la de sus órganos dependientes. Asimismo, establece los fines y principios generales de la educación, define los niveles/ modalidades y los medios indispensables para que la educación logre sus fines.</w:t>
      </w:r>
    </w:p>
    <w:p w:rsidR="002E4E8F" w:rsidRPr="00FA6997" w:rsidRDefault="002E4E8F" w:rsidP="002E4E8F">
      <w:pPr>
        <w:jc w:val="both"/>
        <w:outlineLvl w:val="0"/>
        <w:rPr>
          <w:rStyle w:val="CharacterStyle3"/>
          <w:rFonts w:ascii="Segoe UI" w:hAnsi="Segoe UI" w:cs="Segoe UI"/>
          <w:sz w:val="22"/>
          <w:szCs w:val="22"/>
          <w:lang w:val="es-UY"/>
        </w:rPr>
      </w:pPr>
    </w:p>
    <w:p w:rsidR="00497AC2" w:rsidRPr="00FA6997" w:rsidRDefault="00864B31" w:rsidP="002E4E8F">
      <w:pPr>
        <w:jc w:val="both"/>
        <w:outlineLvl w:val="0"/>
        <w:rPr>
          <w:rFonts w:ascii="Segoe UI" w:hAnsi="Segoe UI" w:cs="Segoe UI"/>
          <w:sz w:val="22"/>
          <w:szCs w:val="22"/>
        </w:rPr>
      </w:pPr>
      <w:r w:rsidRPr="00FA6997">
        <w:rPr>
          <w:rStyle w:val="CharacterStyle3"/>
          <w:rFonts w:ascii="Segoe UI" w:hAnsi="Segoe UI" w:cs="Segoe UI"/>
          <w:sz w:val="22"/>
          <w:szCs w:val="22"/>
          <w:lang w:val="es-UY"/>
        </w:rPr>
        <w:t>El MEC tiene como misión garantizar una educación de calidad como bien público y derecho humano fundamental y es</w:t>
      </w:r>
      <w:r w:rsidRPr="00FA6997">
        <w:rPr>
          <w:rFonts w:ascii="Segoe UI" w:hAnsi="Segoe UI" w:cs="Segoe UI"/>
          <w:sz w:val="22"/>
          <w:szCs w:val="22"/>
        </w:rPr>
        <w:t xml:space="preserve"> el organismo oficial responsable de: i) gestionar las acciones relacionadas con la educación y la cultura; ii) del desarrollo, dirección, coordinación, ejecución y supervisión de la Política Educativa; y iii) la organización y administración de la educación desde el nivel inicial hasta el superior no universitario. </w:t>
      </w:r>
    </w:p>
    <w:p w:rsidR="001414E9" w:rsidRPr="00FA6997" w:rsidRDefault="001414E9">
      <w:pPr>
        <w:jc w:val="both"/>
        <w:rPr>
          <w:rFonts w:ascii="Segoe UI" w:hAnsi="Segoe UI" w:cs="Segoe UI"/>
          <w:sz w:val="22"/>
          <w:szCs w:val="22"/>
        </w:rPr>
      </w:pPr>
    </w:p>
    <w:p w:rsidR="001414E9" w:rsidRPr="00FA6997" w:rsidRDefault="00864B31">
      <w:pPr>
        <w:jc w:val="both"/>
        <w:rPr>
          <w:rFonts w:ascii="Segoe UI" w:hAnsi="Segoe UI" w:cs="Segoe UI"/>
          <w:i/>
          <w:sz w:val="22"/>
          <w:szCs w:val="22"/>
        </w:rPr>
      </w:pPr>
      <w:r w:rsidRPr="00FA6997">
        <w:rPr>
          <w:rFonts w:ascii="Segoe UI" w:hAnsi="Segoe UI" w:cs="Segoe UI"/>
          <w:sz w:val="22"/>
          <w:szCs w:val="22"/>
        </w:rPr>
        <w:t xml:space="preserve">En el capítulo III de la Ley Nº </w:t>
      </w:r>
      <w:r w:rsidRPr="00FA6997">
        <w:rPr>
          <w:rFonts w:ascii="Segoe UI" w:hAnsi="Segoe UI" w:cs="Segoe UI"/>
          <w:b/>
          <w:i/>
          <w:sz w:val="22"/>
          <w:szCs w:val="22"/>
        </w:rPr>
        <w:t xml:space="preserve">1264 General de Educación se crean los Consejos Departamentales de Educación </w:t>
      </w:r>
      <w:r w:rsidRPr="00FA6997">
        <w:rPr>
          <w:rFonts w:ascii="Segoe UI" w:hAnsi="Segoe UI" w:cs="Segoe UI"/>
          <w:sz w:val="22"/>
          <w:szCs w:val="22"/>
        </w:rPr>
        <w:t xml:space="preserve">que en su Art. 113 establece: </w:t>
      </w:r>
      <w:r w:rsidRPr="00FA6997">
        <w:rPr>
          <w:rFonts w:ascii="Segoe UI" w:hAnsi="Segoe UI" w:cs="Segoe UI"/>
          <w:i/>
          <w:sz w:val="22"/>
          <w:szCs w:val="22"/>
        </w:rPr>
        <w:t>“El Ministerio de Educación y Cultura creará Consejos Departamentales de Educación en todos los departamentos del país, en coordinación con las gobernaciones”.</w:t>
      </w:r>
    </w:p>
    <w:p w:rsidR="00DB3B49" w:rsidRPr="00FA6997" w:rsidRDefault="00DB3B49" w:rsidP="002E4E8F">
      <w:pPr>
        <w:jc w:val="both"/>
        <w:outlineLvl w:val="0"/>
        <w:rPr>
          <w:rFonts w:ascii="Segoe UI" w:hAnsi="Segoe UI" w:cs="Segoe UI"/>
          <w:sz w:val="22"/>
          <w:szCs w:val="22"/>
        </w:rPr>
      </w:pPr>
    </w:p>
    <w:p w:rsidR="00DE7695" w:rsidRPr="00FA6997" w:rsidRDefault="00864B31" w:rsidP="0058000E">
      <w:pPr>
        <w:jc w:val="both"/>
        <w:outlineLvl w:val="0"/>
        <w:rPr>
          <w:rStyle w:val="CharacterStyle3"/>
          <w:rFonts w:ascii="Segoe UI" w:hAnsi="Segoe UI" w:cs="Segoe UI"/>
          <w:b/>
          <w:sz w:val="22"/>
          <w:szCs w:val="22"/>
          <w:lang w:val="es-UY"/>
        </w:rPr>
      </w:pPr>
      <w:r w:rsidRPr="00FA6997">
        <w:rPr>
          <w:rStyle w:val="CharacterStyle3"/>
          <w:rFonts w:ascii="Segoe UI" w:hAnsi="Segoe UI" w:cs="Segoe UI"/>
          <w:b/>
          <w:sz w:val="22"/>
          <w:szCs w:val="22"/>
          <w:lang w:val="es-UY"/>
        </w:rPr>
        <w:t>Gobiernos Departamentales y Municipales - Competencias</w:t>
      </w:r>
    </w:p>
    <w:p w:rsidR="0062018F" w:rsidRPr="00FA6997" w:rsidRDefault="0062018F" w:rsidP="0058000E">
      <w:pPr>
        <w:jc w:val="both"/>
        <w:outlineLvl w:val="0"/>
        <w:rPr>
          <w:rStyle w:val="CharacterStyle3"/>
          <w:rFonts w:ascii="Segoe UI" w:hAnsi="Segoe UI" w:cs="Segoe UI"/>
          <w:sz w:val="22"/>
          <w:szCs w:val="22"/>
          <w:lang w:val="es-UY"/>
        </w:rPr>
      </w:pPr>
    </w:p>
    <w:p w:rsidR="001414E9" w:rsidRPr="00FA6997" w:rsidRDefault="00864B31">
      <w:pPr>
        <w:jc w:val="both"/>
        <w:rPr>
          <w:rStyle w:val="CharacterStyle3"/>
          <w:rFonts w:ascii="Segoe UI" w:hAnsi="Segoe UI" w:cs="Segoe UI"/>
          <w:sz w:val="22"/>
          <w:szCs w:val="22"/>
          <w:lang w:val="es-UY"/>
        </w:rPr>
      </w:pPr>
      <w:r w:rsidRPr="00FA6997">
        <w:rPr>
          <w:rStyle w:val="CharacterStyle3"/>
          <w:rFonts w:ascii="Segoe UI" w:hAnsi="Segoe UI" w:cs="Segoe UI"/>
          <w:sz w:val="22"/>
          <w:szCs w:val="22"/>
          <w:lang w:val="es-UY"/>
        </w:rPr>
        <w:t xml:space="preserve"> La Constitución Nacional  del Paraguay en su Art. 163. De la competencia, dispone: </w:t>
      </w:r>
      <w:r w:rsidRPr="00FA6997">
        <w:rPr>
          <w:rStyle w:val="CharacterStyle3"/>
          <w:rFonts w:ascii="Segoe UI" w:hAnsi="Segoe UI" w:cs="Segoe UI"/>
          <w:i/>
          <w:sz w:val="22"/>
          <w:szCs w:val="22"/>
          <w:lang w:val="es-UY"/>
        </w:rPr>
        <w:t xml:space="preserve">“Es de competencia del </w:t>
      </w:r>
      <w:r w:rsidRPr="00FA6997">
        <w:rPr>
          <w:rStyle w:val="CharacterStyle3"/>
          <w:rFonts w:ascii="Segoe UI" w:hAnsi="Segoe UI" w:cs="Segoe UI"/>
          <w:b/>
          <w:i/>
          <w:sz w:val="22"/>
          <w:szCs w:val="22"/>
          <w:lang w:val="es-UY"/>
        </w:rPr>
        <w:t>gobierno departamental:</w:t>
      </w:r>
      <w:r w:rsidRPr="00FA6997">
        <w:rPr>
          <w:rStyle w:val="CharacterStyle3"/>
          <w:rFonts w:ascii="Segoe UI" w:hAnsi="Segoe UI" w:cs="Segoe UI"/>
          <w:sz w:val="22"/>
          <w:szCs w:val="22"/>
          <w:lang w:val="es-UY"/>
        </w:rPr>
        <w:t xml:space="preserve"> Inciso 3) </w:t>
      </w:r>
      <w:r w:rsidRPr="00FA6997">
        <w:rPr>
          <w:rStyle w:val="CharacterStyle3"/>
          <w:rFonts w:ascii="Segoe UI" w:hAnsi="Segoe UI" w:cs="Segoe UI"/>
          <w:i/>
          <w:sz w:val="22"/>
          <w:szCs w:val="22"/>
          <w:lang w:val="es-UY"/>
        </w:rPr>
        <w:t>coordinar la acción departamental con las actividades del gobierno central, en especial lo relacionado con las oficinas de carácter nacional del departamento, primordialmente en el ámbito de la salud y en el de la educación”.</w:t>
      </w:r>
    </w:p>
    <w:p w:rsidR="001414E9" w:rsidRPr="00FA6997" w:rsidRDefault="001414E9">
      <w:pPr>
        <w:jc w:val="both"/>
        <w:rPr>
          <w:rStyle w:val="CharacterStyle3"/>
          <w:rFonts w:ascii="Segoe UI" w:hAnsi="Segoe UI" w:cs="Segoe UI"/>
          <w:sz w:val="22"/>
          <w:szCs w:val="22"/>
          <w:lang w:val="es-UY"/>
        </w:rPr>
      </w:pPr>
    </w:p>
    <w:p w:rsidR="001414E9" w:rsidRPr="00FA6997" w:rsidRDefault="00864B31">
      <w:pPr>
        <w:widowControl w:val="0"/>
        <w:jc w:val="both"/>
        <w:rPr>
          <w:rStyle w:val="CharacterStyle3"/>
          <w:rFonts w:ascii="Segoe UI" w:hAnsi="Segoe UI" w:cs="Segoe UI"/>
          <w:i/>
          <w:sz w:val="22"/>
          <w:szCs w:val="22"/>
          <w:lang w:val="es-UY"/>
        </w:rPr>
      </w:pPr>
      <w:r w:rsidRPr="00FA6997">
        <w:rPr>
          <w:rStyle w:val="CharacterStyle3"/>
          <w:rFonts w:ascii="Segoe UI" w:hAnsi="Segoe UI" w:cs="Segoe UI"/>
          <w:sz w:val="22"/>
          <w:szCs w:val="22"/>
          <w:lang w:val="es-UY"/>
        </w:rPr>
        <w:t xml:space="preserve">La Ley 426/94 en su artículo </w:t>
      </w:r>
      <w:r w:rsidRPr="00FA6997">
        <w:rPr>
          <w:rFonts w:ascii="Segoe UI" w:hAnsi="Segoe UI" w:cs="Segoe UI"/>
          <w:spacing w:val="-2"/>
          <w:sz w:val="22"/>
          <w:szCs w:val="22"/>
        </w:rPr>
        <w:t xml:space="preserve">16 establece entre otras cosas, que el Gobierno Departamental tiene como objeto: </w:t>
      </w:r>
      <w:r w:rsidRPr="00FA6997">
        <w:rPr>
          <w:rStyle w:val="CharacterStyle3"/>
          <w:rFonts w:ascii="Segoe UI" w:hAnsi="Segoe UI" w:cs="Segoe UI"/>
          <w:i/>
          <w:sz w:val="22"/>
          <w:szCs w:val="22"/>
          <w:lang w:val="es-UY"/>
        </w:rPr>
        <w:t>e) Coordinar la acción educativa y la formación escolar y ciudadana con los organismos competentes de tal forma a que se adecuen a las exigencias y necesidades del Departamento;</w:t>
      </w:r>
    </w:p>
    <w:p w:rsidR="0090104E" w:rsidRPr="00FA6997" w:rsidRDefault="0090104E">
      <w:pPr>
        <w:widowControl w:val="0"/>
        <w:jc w:val="both"/>
        <w:rPr>
          <w:rStyle w:val="CharacterStyle3"/>
          <w:rFonts w:ascii="Segoe UI" w:hAnsi="Segoe UI" w:cs="Segoe UI"/>
          <w:i/>
          <w:sz w:val="22"/>
          <w:szCs w:val="22"/>
          <w:lang w:val="es-UY"/>
        </w:rPr>
      </w:pPr>
    </w:p>
    <w:p w:rsidR="001414E9" w:rsidRPr="00FA6997" w:rsidRDefault="00864B31">
      <w:pPr>
        <w:autoSpaceDE w:val="0"/>
        <w:autoSpaceDN w:val="0"/>
        <w:adjustRightInd w:val="0"/>
        <w:jc w:val="both"/>
        <w:rPr>
          <w:rStyle w:val="CharacterStyle3"/>
          <w:rFonts w:ascii="Segoe UI" w:hAnsi="Segoe UI" w:cs="Segoe UI"/>
          <w:sz w:val="22"/>
          <w:szCs w:val="22"/>
          <w:lang w:val="es-UY"/>
        </w:rPr>
      </w:pPr>
      <w:r w:rsidRPr="00FA6997">
        <w:rPr>
          <w:rStyle w:val="CharacterStyle3"/>
          <w:rFonts w:ascii="Segoe UI" w:hAnsi="Segoe UI" w:cs="Segoe UI"/>
          <w:sz w:val="22"/>
          <w:szCs w:val="22"/>
          <w:lang w:val="es-UY"/>
        </w:rPr>
        <w:t xml:space="preserve">Ley 3966/10 Orgánica Municipal establece en su artículo 12. Funciones: </w:t>
      </w:r>
      <w:r w:rsidRPr="00FA6997">
        <w:rPr>
          <w:rStyle w:val="CharacterStyle3"/>
          <w:rFonts w:ascii="Segoe UI" w:hAnsi="Segoe UI" w:cs="Segoe UI"/>
          <w:i/>
          <w:sz w:val="22"/>
          <w:szCs w:val="22"/>
          <w:lang w:val="es-UY"/>
        </w:rPr>
        <w:t xml:space="preserve">Las municipalidades no estarán obligadas a la prestación de los servicios que estén a cargo del Gobierno Central, mientras no sean transferidos los recursos de conformidad a los convenios </w:t>
      </w:r>
      <w:r w:rsidRPr="00FA6997">
        <w:rPr>
          <w:rStyle w:val="CharacterStyle3"/>
          <w:rFonts w:ascii="Segoe UI" w:hAnsi="Segoe UI" w:cs="Segoe UI"/>
          <w:i/>
          <w:sz w:val="22"/>
          <w:szCs w:val="22"/>
          <w:lang w:val="es-UY"/>
        </w:rPr>
        <w:lastRenderedPageBreak/>
        <w:t xml:space="preserve">de delegación de competencias, previstos en los Artículos 16, 17 y 18. </w:t>
      </w:r>
      <w:r w:rsidRPr="00FA6997">
        <w:rPr>
          <w:rStyle w:val="CharacterStyle3"/>
          <w:rFonts w:ascii="Segoe UI" w:hAnsi="Segoe UI" w:cs="Segoe UI"/>
          <w:sz w:val="22"/>
          <w:szCs w:val="22"/>
          <w:lang w:val="es-UY"/>
        </w:rPr>
        <w:t>Sin perjuicio de lo expresado en el párrafo anterior y de conformidad a las posibilidades presupuestarias, las municipalidades, en el ámbito de su territorio, tendrán las siguientes funciones:</w:t>
      </w:r>
    </w:p>
    <w:p w:rsidR="00B00B71" w:rsidRPr="00FA6997" w:rsidRDefault="00B00B71" w:rsidP="00E53436">
      <w:pPr>
        <w:autoSpaceDE w:val="0"/>
        <w:autoSpaceDN w:val="0"/>
        <w:adjustRightInd w:val="0"/>
        <w:rPr>
          <w:rStyle w:val="CharacterStyle3"/>
          <w:rFonts w:ascii="Segoe UI" w:hAnsi="Segoe UI" w:cs="Segoe UI"/>
          <w:sz w:val="22"/>
          <w:szCs w:val="22"/>
          <w:lang w:val="es-UY"/>
        </w:rPr>
      </w:pPr>
    </w:p>
    <w:p w:rsidR="001414E9" w:rsidRPr="00FA6997" w:rsidRDefault="00864B31">
      <w:pPr>
        <w:autoSpaceDE w:val="0"/>
        <w:autoSpaceDN w:val="0"/>
        <w:adjustRightInd w:val="0"/>
        <w:ind w:firstLine="142"/>
        <w:rPr>
          <w:rStyle w:val="CharacterStyle3"/>
          <w:rFonts w:ascii="Segoe UI" w:hAnsi="Segoe UI" w:cs="Segoe UI"/>
          <w:sz w:val="22"/>
          <w:szCs w:val="22"/>
          <w:lang w:val="es-UY"/>
        </w:rPr>
      </w:pPr>
      <w:r w:rsidRPr="00FA6997">
        <w:rPr>
          <w:rStyle w:val="CharacterStyle3"/>
          <w:rFonts w:ascii="Segoe UI" w:hAnsi="Segoe UI" w:cs="Segoe UI"/>
          <w:sz w:val="22"/>
          <w:szCs w:val="22"/>
          <w:lang w:val="es-UY"/>
        </w:rPr>
        <w:t>8. En materia de educación, cultura y deporte:</w:t>
      </w:r>
    </w:p>
    <w:p w:rsidR="001414E9" w:rsidRPr="00FA6997" w:rsidRDefault="00864B31">
      <w:pPr>
        <w:pStyle w:val="ListParagraph"/>
        <w:numPr>
          <w:ilvl w:val="0"/>
          <w:numId w:val="31"/>
        </w:numPr>
        <w:autoSpaceDE w:val="0"/>
        <w:autoSpaceDN w:val="0"/>
        <w:adjustRightInd w:val="0"/>
        <w:jc w:val="both"/>
        <w:rPr>
          <w:rStyle w:val="CharacterStyle3"/>
          <w:rFonts w:ascii="Segoe UI" w:hAnsi="Segoe UI" w:cs="Segoe UI"/>
          <w:sz w:val="22"/>
          <w:szCs w:val="22"/>
          <w:lang w:val="es-UY"/>
        </w:rPr>
      </w:pPr>
      <w:r w:rsidRPr="00FA6997">
        <w:rPr>
          <w:rStyle w:val="CharacterStyle3"/>
          <w:rFonts w:ascii="Segoe UI" w:hAnsi="Segoe UI" w:cs="Segoe UI"/>
          <w:sz w:val="22"/>
          <w:szCs w:val="22"/>
          <w:lang w:val="es-UY"/>
        </w:rPr>
        <w:t>la prestación de servicios de educación;</w:t>
      </w:r>
    </w:p>
    <w:p w:rsidR="001414E9" w:rsidRPr="00FA6997" w:rsidRDefault="00864B31">
      <w:pPr>
        <w:pStyle w:val="ListParagraph"/>
        <w:numPr>
          <w:ilvl w:val="0"/>
          <w:numId w:val="31"/>
        </w:numPr>
        <w:autoSpaceDE w:val="0"/>
        <w:autoSpaceDN w:val="0"/>
        <w:adjustRightInd w:val="0"/>
        <w:jc w:val="both"/>
        <w:rPr>
          <w:rFonts w:ascii="Segoe UI" w:hAnsi="Segoe UI" w:cs="Segoe UI"/>
          <w:spacing w:val="-2"/>
          <w:sz w:val="22"/>
          <w:szCs w:val="22"/>
        </w:rPr>
      </w:pPr>
      <w:r w:rsidRPr="00FA6997">
        <w:rPr>
          <w:rStyle w:val="CharacterStyle3"/>
          <w:rFonts w:ascii="Segoe UI" w:hAnsi="Segoe UI" w:cs="Segoe UI"/>
          <w:sz w:val="22"/>
          <w:szCs w:val="22"/>
          <w:lang w:val="es-UY"/>
        </w:rPr>
        <w:t>la elaboración de planes municipales de educación, tomando en cuenta las necesidades educativas de la población del municipio, y considerando el enfoque</w:t>
      </w:r>
      <w:r w:rsidRPr="00FA6997">
        <w:rPr>
          <w:rFonts w:ascii="Segoe UI" w:hAnsi="Segoe UI" w:cs="Segoe UI"/>
          <w:spacing w:val="-2"/>
          <w:sz w:val="22"/>
          <w:szCs w:val="22"/>
        </w:rPr>
        <w:t xml:space="preserve"> de igualdad de oportunidades, de equidad de género, de no discriminación y de diversidad étnica;</w:t>
      </w:r>
    </w:p>
    <w:p w:rsidR="001414E9" w:rsidRPr="00FA6997" w:rsidRDefault="00864B31">
      <w:pPr>
        <w:pStyle w:val="ListParagraph"/>
        <w:numPr>
          <w:ilvl w:val="0"/>
          <w:numId w:val="31"/>
        </w:numPr>
        <w:autoSpaceDE w:val="0"/>
        <w:autoSpaceDN w:val="0"/>
        <w:adjustRightInd w:val="0"/>
        <w:jc w:val="both"/>
        <w:rPr>
          <w:rStyle w:val="CharacterStyle3"/>
          <w:rFonts w:ascii="Segoe UI" w:hAnsi="Segoe UI" w:cs="Segoe UI"/>
          <w:sz w:val="22"/>
          <w:szCs w:val="22"/>
          <w:lang w:val="es-UY"/>
        </w:rPr>
      </w:pPr>
      <w:r w:rsidRPr="00FA6997">
        <w:rPr>
          <w:rStyle w:val="CharacterStyle3"/>
          <w:rFonts w:ascii="Segoe UI" w:hAnsi="Segoe UI" w:cs="Segoe UI"/>
          <w:sz w:val="22"/>
          <w:szCs w:val="22"/>
          <w:lang w:val="es-UY"/>
        </w:rPr>
        <w:t>la estimulación de acciones de promoción educativa comunal, el apoyo a las organizaciones de padres de familia y de estudiantes, y el fomento de la contribución privada a la educación;</w:t>
      </w:r>
    </w:p>
    <w:p w:rsidR="001414E9" w:rsidRPr="00FA6997" w:rsidRDefault="00864B31">
      <w:pPr>
        <w:pStyle w:val="ListParagraph"/>
        <w:numPr>
          <w:ilvl w:val="0"/>
          <w:numId w:val="31"/>
        </w:numPr>
        <w:autoSpaceDE w:val="0"/>
        <w:autoSpaceDN w:val="0"/>
        <w:adjustRightInd w:val="0"/>
        <w:jc w:val="both"/>
        <w:rPr>
          <w:rStyle w:val="CharacterStyle3"/>
          <w:rFonts w:ascii="Segoe UI" w:hAnsi="Segoe UI" w:cs="Segoe UI"/>
          <w:sz w:val="22"/>
          <w:szCs w:val="22"/>
          <w:lang w:val="es-UY"/>
        </w:rPr>
      </w:pPr>
      <w:r w:rsidRPr="00FA6997">
        <w:rPr>
          <w:rStyle w:val="CharacterStyle3"/>
          <w:rFonts w:ascii="Segoe UI" w:hAnsi="Segoe UI" w:cs="Segoe UI"/>
          <w:sz w:val="22"/>
          <w:szCs w:val="22"/>
          <w:lang w:val="es-UY"/>
        </w:rPr>
        <w:t>la construcción, mejoramiento y mantenimiento de locales destinados a la enseñanza pública, incluyendo la dotación del equipamiento, mobiliario, insumos y suministros en general;</w:t>
      </w:r>
    </w:p>
    <w:p w:rsidR="001414E9" w:rsidRPr="00FA6997" w:rsidRDefault="00864B31">
      <w:pPr>
        <w:pStyle w:val="ListParagraph"/>
        <w:numPr>
          <w:ilvl w:val="0"/>
          <w:numId w:val="31"/>
        </w:numPr>
        <w:autoSpaceDE w:val="0"/>
        <w:autoSpaceDN w:val="0"/>
        <w:adjustRightInd w:val="0"/>
        <w:jc w:val="both"/>
        <w:rPr>
          <w:rStyle w:val="CharacterStyle3"/>
          <w:rFonts w:ascii="Segoe UI" w:hAnsi="Segoe UI" w:cs="Segoe UI"/>
          <w:sz w:val="22"/>
          <w:szCs w:val="22"/>
          <w:lang w:val="es-UY"/>
        </w:rPr>
      </w:pPr>
      <w:r w:rsidRPr="00FA6997">
        <w:rPr>
          <w:rStyle w:val="CharacterStyle3"/>
          <w:rFonts w:ascii="Segoe UI" w:hAnsi="Segoe UI" w:cs="Segoe UI"/>
          <w:sz w:val="22"/>
          <w:szCs w:val="22"/>
          <w:lang w:val="es-UY"/>
        </w:rPr>
        <w:t>el fomento de la cultura, deporte y turismo;</w:t>
      </w:r>
    </w:p>
    <w:p w:rsidR="001414E9" w:rsidRPr="00FA6997" w:rsidRDefault="00864B31">
      <w:pPr>
        <w:pStyle w:val="ListParagraph"/>
        <w:numPr>
          <w:ilvl w:val="0"/>
          <w:numId w:val="31"/>
        </w:numPr>
        <w:autoSpaceDE w:val="0"/>
        <w:autoSpaceDN w:val="0"/>
        <w:adjustRightInd w:val="0"/>
        <w:jc w:val="both"/>
        <w:rPr>
          <w:rStyle w:val="CharacterStyle3"/>
          <w:rFonts w:ascii="Segoe UI" w:hAnsi="Segoe UI" w:cs="Segoe UI"/>
          <w:sz w:val="22"/>
          <w:szCs w:val="22"/>
          <w:lang w:val="es-UY"/>
        </w:rPr>
      </w:pPr>
      <w:r w:rsidRPr="00FA6997">
        <w:rPr>
          <w:rStyle w:val="CharacterStyle3"/>
          <w:rFonts w:ascii="Segoe UI" w:hAnsi="Segoe UI" w:cs="Segoe UI"/>
          <w:sz w:val="22"/>
          <w:szCs w:val="22"/>
          <w:lang w:val="es-UY"/>
        </w:rPr>
        <w:t>la promoción de la conciencia cívica y la solidaridad de la población para su participación de las actividades de interés comunal.</w:t>
      </w:r>
    </w:p>
    <w:p w:rsidR="00B67268" w:rsidRPr="00FA6997" w:rsidRDefault="00B67268" w:rsidP="00155992">
      <w:pPr>
        <w:jc w:val="both"/>
        <w:outlineLvl w:val="0"/>
        <w:rPr>
          <w:rStyle w:val="CharacterStyle3"/>
          <w:rFonts w:ascii="Segoe UI" w:hAnsi="Segoe UI" w:cs="Segoe UI"/>
          <w:sz w:val="22"/>
          <w:szCs w:val="22"/>
          <w:lang w:val="es-UY"/>
        </w:rPr>
      </w:pPr>
    </w:p>
    <w:p w:rsidR="00155992" w:rsidRPr="00FA6997" w:rsidRDefault="00864B31" w:rsidP="00155992">
      <w:pPr>
        <w:jc w:val="both"/>
        <w:outlineLvl w:val="0"/>
        <w:rPr>
          <w:rStyle w:val="CharacterStyle3"/>
          <w:rFonts w:ascii="Segoe UI" w:hAnsi="Segoe UI" w:cs="Segoe UI"/>
          <w:b/>
          <w:sz w:val="22"/>
          <w:szCs w:val="22"/>
          <w:lang w:val="es-UY"/>
        </w:rPr>
      </w:pPr>
      <w:r w:rsidRPr="00FA6997">
        <w:rPr>
          <w:rStyle w:val="CharacterStyle3"/>
          <w:rFonts w:ascii="Segoe UI" w:hAnsi="Segoe UI" w:cs="Segoe UI"/>
          <w:b/>
          <w:sz w:val="22"/>
          <w:szCs w:val="22"/>
          <w:lang w:val="es-UY"/>
        </w:rPr>
        <w:t>Marco Estratégico</w:t>
      </w:r>
    </w:p>
    <w:p w:rsidR="00155992" w:rsidRPr="00FA6997" w:rsidRDefault="00155992" w:rsidP="0058000E">
      <w:pPr>
        <w:jc w:val="both"/>
        <w:outlineLvl w:val="0"/>
        <w:rPr>
          <w:rFonts w:ascii="Segoe UI" w:hAnsi="Segoe UI" w:cs="Segoe UI"/>
          <w:iCs/>
          <w:sz w:val="22"/>
          <w:szCs w:val="22"/>
        </w:rPr>
      </w:pPr>
    </w:p>
    <w:p w:rsidR="00B67268" w:rsidRPr="00FA6997" w:rsidRDefault="00864B31" w:rsidP="00155992">
      <w:pPr>
        <w:jc w:val="both"/>
        <w:outlineLvl w:val="0"/>
        <w:rPr>
          <w:rStyle w:val="CharacterStyle3"/>
          <w:rFonts w:ascii="Segoe UI" w:hAnsi="Segoe UI" w:cs="Segoe UI"/>
          <w:sz w:val="22"/>
          <w:szCs w:val="22"/>
          <w:lang w:val="es-UY"/>
        </w:rPr>
      </w:pPr>
      <w:r w:rsidRPr="00FA6997">
        <w:rPr>
          <w:rStyle w:val="CharacterStyle3"/>
          <w:rFonts w:ascii="Segoe UI" w:hAnsi="Segoe UI" w:cs="Segoe UI"/>
          <w:sz w:val="22"/>
          <w:szCs w:val="22"/>
          <w:lang w:val="es-UY"/>
        </w:rPr>
        <w:t xml:space="preserve">El Plan Nacional de Educación 2024 es el documento marco de la política educativa, donde se definen las directrices, líneas de acción y las metas a corto, mediano y largo plazo. </w:t>
      </w:r>
      <w:r w:rsidR="00B67268" w:rsidRPr="00FA6997">
        <w:rPr>
          <w:rStyle w:val="CharacterStyle3"/>
          <w:rFonts w:ascii="Segoe UI" w:hAnsi="Segoe UI" w:cs="Segoe UI"/>
          <w:sz w:val="22"/>
          <w:szCs w:val="22"/>
          <w:lang w:val="es-UY"/>
        </w:rPr>
        <w:t xml:space="preserve"> </w:t>
      </w:r>
      <w:r w:rsidRPr="00FA6997">
        <w:rPr>
          <w:rStyle w:val="CharacterStyle3"/>
          <w:rFonts w:ascii="Segoe UI" w:hAnsi="Segoe UI" w:cs="Segoe UI"/>
          <w:sz w:val="22"/>
          <w:szCs w:val="22"/>
          <w:lang w:val="es-UY"/>
        </w:rPr>
        <w:t>Para el periodo 2013-2018 el MEC construye de manera participativa la Agenda Educativa, que se nutre del Plan 2024 y el Plan Nacional de Desarrollo 2030. Este instrumento de planificación y gestión define 5 áreas prioritarias:</w:t>
      </w:r>
    </w:p>
    <w:p w:rsidR="00B67268" w:rsidRPr="00FA6997" w:rsidRDefault="00B67268" w:rsidP="00155992">
      <w:pPr>
        <w:jc w:val="both"/>
        <w:outlineLvl w:val="0"/>
        <w:rPr>
          <w:rStyle w:val="CharacterStyle3"/>
          <w:rFonts w:ascii="Segoe UI" w:hAnsi="Segoe UI" w:cs="Segoe UI"/>
          <w:sz w:val="22"/>
          <w:szCs w:val="22"/>
          <w:lang w:val="es-UY"/>
        </w:rPr>
      </w:pPr>
    </w:p>
    <w:p w:rsidR="001414E9" w:rsidRPr="00FA6997" w:rsidRDefault="00864B31">
      <w:pPr>
        <w:pStyle w:val="ListParagraph"/>
        <w:numPr>
          <w:ilvl w:val="0"/>
          <w:numId w:val="32"/>
        </w:numPr>
        <w:jc w:val="both"/>
        <w:outlineLvl w:val="0"/>
        <w:rPr>
          <w:rStyle w:val="CharacterStyle3"/>
          <w:rFonts w:ascii="Segoe UI" w:hAnsi="Segoe UI" w:cs="Segoe UI"/>
          <w:sz w:val="22"/>
          <w:szCs w:val="22"/>
          <w:lang w:val="es-UY"/>
        </w:rPr>
      </w:pPr>
      <w:r w:rsidRPr="00FA6997">
        <w:rPr>
          <w:rStyle w:val="CharacterStyle3"/>
          <w:rFonts w:ascii="Segoe UI" w:hAnsi="Segoe UI" w:cs="Segoe UI"/>
          <w:sz w:val="22"/>
          <w:szCs w:val="22"/>
          <w:lang w:val="es-UY"/>
        </w:rPr>
        <w:t xml:space="preserve">Aseguramiento de la calidad de la educación </w:t>
      </w:r>
    </w:p>
    <w:p w:rsidR="001414E9" w:rsidRPr="00FA6997" w:rsidRDefault="00864B31">
      <w:pPr>
        <w:pStyle w:val="ListParagraph"/>
        <w:numPr>
          <w:ilvl w:val="0"/>
          <w:numId w:val="32"/>
        </w:numPr>
        <w:jc w:val="both"/>
        <w:outlineLvl w:val="0"/>
        <w:rPr>
          <w:rStyle w:val="CharacterStyle3"/>
          <w:rFonts w:ascii="Segoe UI" w:hAnsi="Segoe UI" w:cs="Segoe UI"/>
          <w:sz w:val="22"/>
          <w:szCs w:val="22"/>
          <w:lang w:val="es-UY"/>
        </w:rPr>
      </w:pPr>
      <w:r w:rsidRPr="00FA6997">
        <w:rPr>
          <w:rStyle w:val="CharacterStyle3"/>
          <w:rFonts w:ascii="Segoe UI" w:hAnsi="Segoe UI" w:cs="Segoe UI"/>
          <w:sz w:val="22"/>
          <w:szCs w:val="22"/>
          <w:lang w:val="es-UY"/>
        </w:rPr>
        <w:t xml:space="preserve">Desarrollo infantil temprano </w:t>
      </w:r>
    </w:p>
    <w:p w:rsidR="001414E9" w:rsidRPr="00FA6997" w:rsidRDefault="00864B31">
      <w:pPr>
        <w:pStyle w:val="ListParagraph"/>
        <w:numPr>
          <w:ilvl w:val="0"/>
          <w:numId w:val="32"/>
        </w:numPr>
        <w:jc w:val="both"/>
        <w:outlineLvl w:val="0"/>
        <w:rPr>
          <w:rStyle w:val="CharacterStyle3"/>
          <w:rFonts w:ascii="Segoe UI" w:hAnsi="Segoe UI" w:cs="Segoe UI"/>
          <w:sz w:val="22"/>
          <w:szCs w:val="22"/>
          <w:lang w:val="es-UY"/>
        </w:rPr>
      </w:pPr>
      <w:r w:rsidRPr="00FA6997">
        <w:rPr>
          <w:rStyle w:val="CharacterStyle3"/>
          <w:rFonts w:ascii="Segoe UI" w:hAnsi="Segoe UI" w:cs="Segoe UI"/>
          <w:sz w:val="22"/>
          <w:szCs w:val="22"/>
          <w:lang w:val="es-UY"/>
        </w:rPr>
        <w:t xml:space="preserve">Consolidación de la educación en la diversidad y la inclusión </w:t>
      </w:r>
    </w:p>
    <w:p w:rsidR="001414E9" w:rsidRPr="00FA6997" w:rsidRDefault="00864B31">
      <w:pPr>
        <w:pStyle w:val="ListParagraph"/>
        <w:numPr>
          <w:ilvl w:val="0"/>
          <w:numId w:val="32"/>
        </w:numPr>
        <w:jc w:val="both"/>
        <w:outlineLvl w:val="0"/>
        <w:rPr>
          <w:rStyle w:val="CharacterStyle3"/>
          <w:rFonts w:ascii="Segoe UI" w:hAnsi="Segoe UI" w:cs="Segoe UI"/>
          <w:sz w:val="22"/>
          <w:szCs w:val="22"/>
          <w:lang w:val="es-UY"/>
        </w:rPr>
      </w:pPr>
      <w:r w:rsidRPr="00FA6997">
        <w:rPr>
          <w:rStyle w:val="CharacterStyle3"/>
          <w:rFonts w:ascii="Segoe UI" w:hAnsi="Segoe UI" w:cs="Segoe UI"/>
          <w:sz w:val="22"/>
          <w:szCs w:val="22"/>
          <w:lang w:val="es-UY"/>
        </w:rPr>
        <w:t>Fortalecimiento de la Educación Superior</w:t>
      </w:r>
    </w:p>
    <w:p w:rsidR="001414E9" w:rsidRPr="00FA6997" w:rsidRDefault="00864B31">
      <w:pPr>
        <w:pStyle w:val="ListParagraph"/>
        <w:numPr>
          <w:ilvl w:val="0"/>
          <w:numId w:val="32"/>
        </w:numPr>
        <w:jc w:val="both"/>
        <w:outlineLvl w:val="0"/>
        <w:rPr>
          <w:rStyle w:val="CharacterStyle3"/>
          <w:rFonts w:ascii="Segoe UI" w:hAnsi="Segoe UI" w:cs="Segoe UI"/>
          <w:sz w:val="22"/>
          <w:szCs w:val="22"/>
          <w:lang w:val="es-UY"/>
        </w:rPr>
      </w:pPr>
      <w:r w:rsidRPr="00FA6997">
        <w:rPr>
          <w:rStyle w:val="CharacterStyle3"/>
          <w:rFonts w:ascii="Segoe UI" w:hAnsi="Segoe UI" w:cs="Segoe UI"/>
          <w:sz w:val="22"/>
          <w:szCs w:val="22"/>
          <w:lang w:val="es-UY"/>
        </w:rPr>
        <w:t xml:space="preserve">Fortalecimiento institucional del MEC. </w:t>
      </w:r>
    </w:p>
    <w:p w:rsidR="004F2BE2" w:rsidRPr="00FA6997" w:rsidRDefault="00864B31">
      <w:pPr>
        <w:jc w:val="both"/>
        <w:outlineLvl w:val="0"/>
        <w:rPr>
          <w:rStyle w:val="CharacterStyle3"/>
          <w:rFonts w:ascii="Segoe UI" w:hAnsi="Segoe UI" w:cs="Segoe UI"/>
          <w:sz w:val="22"/>
          <w:szCs w:val="22"/>
          <w:lang w:val="es-UY"/>
        </w:rPr>
      </w:pPr>
      <w:r w:rsidRPr="00FA6997">
        <w:rPr>
          <w:rStyle w:val="CharacterStyle3"/>
          <w:rFonts w:ascii="Segoe UI" w:hAnsi="Segoe UI" w:cs="Segoe UI"/>
          <w:sz w:val="22"/>
          <w:szCs w:val="22"/>
          <w:lang w:val="es-UY"/>
        </w:rPr>
        <w:t>Para concretar esta Agenda Educativa se estructuran además 10 programas integrados por 24 iniciativas estratégicas.</w:t>
      </w:r>
    </w:p>
    <w:p w:rsidR="006D41C5" w:rsidRPr="00FA6997" w:rsidRDefault="006D41C5">
      <w:pPr>
        <w:jc w:val="both"/>
        <w:outlineLvl w:val="0"/>
        <w:rPr>
          <w:rStyle w:val="CharacterStyle3"/>
          <w:rFonts w:ascii="Segoe UI" w:hAnsi="Segoe UI" w:cs="Segoe UI"/>
          <w:sz w:val="22"/>
          <w:szCs w:val="22"/>
          <w:lang w:val="es-UY"/>
        </w:rPr>
      </w:pPr>
    </w:p>
    <w:p w:rsidR="006A3C5B" w:rsidRPr="00FA6997" w:rsidRDefault="006D41C5" w:rsidP="00FA6997">
      <w:pPr>
        <w:pStyle w:val="ListParagraph"/>
        <w:numPr>
          <w:ilvl w:val="0"/>
          <w:numId w:val="8"/>
        </w:numPr>
        <w:rPr>
          <w:rFonts w:ascii="Segoe UI" w:hAnsi="Segoe UI" w:cs="Segoe UI"/>
          <w:b/>
          <w:sz w:val="22"/>
          <w:szCs w:val="22"/>
          <w:lang w:val="es-PY"/>
        </w:rPr>
      </w:pPr>
      <w:r w:rsidRPr="00FA6997">
        <w:rPr>
          <w:rFonts w:ascii="Segoe UI" w:hAnsi="Segoe UI" w:cs="Segoe UI"/>
          <w:b/>
          <w:sz w:val="22"/>
          <w:szCs w:val="22"/>
          <w:lang w:val="es-PY"/>
        </w:rPr>
        <w:t>Contexto Actual</w:t>
      </w:r>
    </w:p>
    <w:p w:rsidR="006A3C5B" w:rsidRPr="00FA6997" w:rsidRDefault="006A3C5B" w:rsidP="006A3C5B">
      <w:pPr>
        <w:pStyle w:val="ListParagraph"/>
        <w:ind w:left="720"/>
        <w:rPr>
          <w:rFonts w:ascii="Segoe UI" w:hAnsi="Segoe UI" w:cs="Segoe UI"/>
          <w:b/>
          <w:sz w:val="22"/>
          <w:szCs w:val="22"/>
          <w:lang w:val="es-PY"/>
        </w:rPr>
      </w:pPr>
    </w:p>
    <w:p w:rsidR="006A3C5B" w:rsidRPr="00FA6997" w:rsidRDefault="008271D4" w:rsidP="006A3C5B">
      <w:pPr>
        <w:jc w:val="both"/>
        <w:outlineLvl w:val="0"/>
        <w:rPr>
          <w:rStyle w:val="CharacterStyle3"/>
          <w:rFonts w:ascii="Segoe UI" w:hAnsi="Segoe UI" w:cs="Segoe UI"/>
          <w:sz w:val="22"/>
          <w:szCs w:val="22"/>
          <w:lang w:val="es-UY"/>
        </w:rPr>
      </w:pPr>
      <w:r w:rsidRPr="00FA6997">
        <w:rPr>
          <w:rStyle w:val="CharacterStyle3"/>
          <w:rFonts w:ascii="Segoe UI" w:hAnsi="Segoe UI" w:cs="Segoe UI"/>
          <w:sz w:val="22"/>
          <w:szCs w:val="22"/>
          <w:lang w:val="es-PY"/>
        </w:rPr>
        <w:t>Un</w:t>
      </w:r>
      <w:r w:rsidR="006A3C5B" w:rsidRPr="00FA6997">
        <w:rPr>
          <w:rStyle w:val="CharacterStyle3"/>
          <w:rFonts w:ascii="Segoe UI" w:hAnsi="Segoe UI" w:cs="Segoe UI"/>
          <w:sz w:val="22"/>
          <w:szCs w:val="22"/>
          <w:lang w:val="es-UY"/>
        </w:rPr>
        <w:t xml:space="preserve"> nuevo enfoque planteado por el MEC requiere la activación de una serie de mecanismos para desarrollar mejores condiciones de aprendizaje que permitan construir modelos educativos que den respuesta al paradigma de atención integral propuesto. Las líneas de acción a ser desarrolladas se centran en el aseguramiento de la calidad de la educación, sin perder de vista los esfuerzos por la expansión y la equidad del sistema educativo. </w:t>
      </w:r>
    </w:p>
    <w:p w:rsidR="006D41C5" w:rsidRPr="00FA6997" w:rsidRDefault="006D41C5" w:rsidP="006A3C5B">
      <w:pPr>
        <w:jc w:val="both"/>
        <w:outlineLvl w:val="0"/>
        <w:rPr>
          <w:rStyle w:val="CharacterStyle3"/>
          <w:rFonts w:ascii="Segoe UI" w:hAnsi="Segoe UI" w:cs="Segoe UI"/>
          <w:sz w:val="22"/>
          <w:szCs w:val="22"/>
          <w:lang w:val="es-UY"/>
        </w:rPr>
      </w:pPr>
    </w:p>
    <w:p w:rsidR="006A3C5B" w:rsidRPr="00FA6997" w:rsidRDefault="006A3C5B" w:rsidP="006A3C5B">
      <w:pPr>
        <w:jc w:val="both"/>
        <w:outlineLvl w:val="0"/>
        <w:rPr>
          <w:rStyle w:val="CharacterStyle3"/>
          <w:rFonts w:ascii="Segoe UI" w:hAnsi="Segoe UI" w:cs="Segoe UI"/>
          <w:sz w:val="22"/>
          <w:szCs w:val="22"/>
          <w:lang w:val="es-UY"/>
        </w:rPr>
      </w:pPr>
      <w:r w:rsidRPr="00FA6997">
        <w:rPr>
          <w:rStyle w:val="CharacterStyle3"/>
          <w:rFonts w:ascii="Segoe UI" w:hAnsi="Segoe UI" w:cs="Segoe UI"/>
          <w:sz w:val="22"/>
          <w:szCs w:val="22"/>
          <w:lang w:val="es-UY"/>
        </w:rPr>
        <w:t>Actualmente, existe un nuevo escenario de inversión cuya principal característica es la coexistencia de diversas fuentes de financiamiento provenientes de, por ejemplo, el Fondo de Excelencia para la Educación y la Investigación del FONACIDE, los recursos genuinos del Tesoro, recursos provenientes de los Gobiernos Departamentales y Municipales y la cooperación internacional. Esta multiplicidad de fuentes de financiamiento y sus requerimientos inherentes, obligan a innovar el modelo de gestión institucional para propiciar la coordinación y articulación efectiva. De este modo se requiere una estructura que permita optimizar el uso de los recursos físicos, financieros y humanos, además de establecer procedimientos y funciones para garantizar un mayor impacto.</w:t>
      </w:r>
    </w:p>
    <w:p w:rsidR="006D41C5" w:rsidRPr="00FA6997" w:rsidRDefault="006D41C5" w:rsidP="006A3C5B">
      <w:pPr>
        <w:jc w:val="both"/>
        <w:outlineLvl w:val="0"/>
        <w:rPr>
          <w:rStyle w:val="CharacterStyle3"/>
          <w:rFonts w:ascii="Segoe UI" w:hAnsi="Segoe UI" w:cs="Segoe UI"/>
          <w:sz w:val="22"/>
          <w:szCs w:val="22"/>
          <w:lang w:val="es-UY"/>
        </w:rPr>
      </w:pPr>
    </w:p>
    <w:p w:rsidR="006A3C5B" w:rsidRPr="00FA6997" w:rsidRDefault="006A3C5B" w:rsidP="006A3C5B">
      <w:pPr>
        <w:jc w:val="both"/>
        <w:outlineLvl w:val="0"/>
        <w:rPr>
          <w:rStyle w:val="CharacterStyle3"/>
          <w:rFonts w:ascii="Segoe UI" w:hAnsi="Segoe UI" w:cs="Segoe UI"/>
          <w:sz w:val="22"/>
          <w:szCs w:val="22"/>
          <w:lang w:val="es-UY"/>
        </w:rPr>
      </w:pPr>
      <w:r w:rsidRPr="00FA6997">
        <w:rPr>
          <w:rStyle w:val="CharacterStyle3"/>
          <w:rFonts w:ascii="Segoe UI" w:hAnsi="Segoe UI" w:cs="Segoe UI"/>
          <w:sz w:val="22"/>
          <w:szCs w:val="22"/>
          <w:lang w:val="es-UY"/>
        </w:rPr>
        <w:t>El MEC cuenta con 7 programas</w:t>
      </w:r>
      <w:r w:rsidRPr="00FA6997">
        <w:rPr>
          <w:rStyle w:val="FootnoteReference"/>
          <w:rFonts w:ascii="Segoe UI" w:hAnsi="Segoe UI" w:cs="Segoe UI"/>
          <w:sz w:val="22"/>
          <w:szCs w:val="22"/>
          <w:lang w:val="es-UY"/>
        </w:rPr>
        <w:footnoteReference w:id="1"/>
      </w:r>
      <w:r w:rsidRPr="00FA6997">
        <w:rPr>
          <w:rStyle w:val="CharacterStyle3"/>
          <w:rFonts w:ascii="Segoe UI" w:hAnsi="Segoe UI" w:cs="Segoe UI"/>
          <w:sz w:val="22"/>
          <w:szCs w:val="22"/>
          <w:lang w:val="es-UY"/>
        </w:rPr>
        <w:t>, alineados con la Agenda Educativa 2013-2018, aprobados por el Consejo del Fondo para la Excelencia de la Educación, que se enmarcan en una política pública más amplia de Intervención Territorial Integral. Esta política busca un alto impacto social a través de la ampliación y el fortalecimiento de los centros educativos identificados como estratégicos, conforme a criterios técnicos y sociales. Su implementación permitirá aumentar la equidad y calidad del servicio educativo brindando modelos educativos diferenciados, proveyendo de mejores condiciones de infraestructura escolar y servicios adicionales, tales como: transporte escolar, alimentación saludable, arte, recreación, deportes, ciencias y tecnología, interacción con el medio ambiente y la comunidad.</w:t>
      </w:r>
    </w:p>
    <w:p w:rsidR="006D41C5" w:rsidRPr="00FA6997" w:rsidRDefault="006D41C5" w:rsidP="006A3C5B">
      <w:pPr>
        <w:jc w:val="both"/>
        <w:outlineLvl w:val="0"/>
        <w:rPr>
          <w:rStyle w:val="CharacterStyle3"/>
          <w:rFonts w:ascii="Segoe UI" w:hAnsi="Segoe UI" w:cs="Segoe UI"/>
          <w:sz w:val="22"/>
          <w:szCs w:val="22"/>
          <w:lang w:val="es-UY"/>
        </w:rPr>
      </w:pPr>
    </w:p>
    <w:p w:rsidR="006A3C5B" w:rsidRPr="00FA6997" w:rsidRDefault="006A3C5B" w:rsidP="006A3C5B">
      <w:pPr>
        <w:jc w:val="both"/>
        <w:outlineLvl w:val="0"/>
        <w:rPr>
          <w:rStyle w:val="CharacterStyle3"/>
          <w:rFonts w:ascii="Segoe UI" w:hAnsi="Segoe UI" w:cs="Segoe UI"/>
          <w:i/>
          <w:sz w:val="22"/>
          <w:szCs w:val="22"/>
          <w:lang w:val="es-UY"/>
        </w:rPr>
      </w:pPr>
      <w:r w:rsidRPr="00FA6997">
        <w:rPr>
          <w:rStyle w:val="CharacterStyle3"/>
          <w:rFonts w:ascii="Segoe UI" w:hAnsi="Segoe UI" w:cs="Segoe UI"/>
          <w:sz w:val="22"/>
          <w:szCs w:val="22"/>
          <w:lang w:val="es-UY"/>
        </w:rPr>
        <w:t xml:space="preserve">Adicionalmente, se encuentran en etapa de estudio y próximos a ser aprobados los proyectos de: </w:t>
      </w:r>
      <w:r w:rsidRPr="00FA6997">
        <w:rPr>
          <w:rStyle w:val="CharacterStyle3"/>
          <w:rFonts w:ascii="Segoe UI" w:hAnsi="Segoe UI" w:cs="Segoe UI"/>
          <w:i/>
          <w:sz w:val="22"/>
          <w:szCs w:val="22"/>
          <w:lang w:val="es-UY"/>
        </w:rPr>
        <w:t>Participación y formación de redes para el mejoramiento de la calidad educativa</w:t>
      </w:r>
      <w:r w:rsidRPr="00FA6997">
        <w:rPr>
          <w:rStyle w:val="CharacterStyle3"/>
          <w:rFonts w:ascii="Segoe UI" w:hAnsi="Segoe UI" w:cs="Segoe UI"/>
          <w:sz w:val="22"/>
          <w:szCs w:val="22"/>
          <w:lang w:val="es-UY"/>
        </w:rPr>
        <w:t xml:space="preserve"> y </w:t>
      </w:r>
      <w:r w:rsidRPr="00FA6997">
        <w:rPr>
          <w:rStyle w:val="CharacterStyle3"/>
          <w:rFonts w:ascii="Segoe UI" w:hAnsi="Segoe UI" w:cs="Segoe UI"/>
          <w:i/>
          <w:sz w:val="22"/>
          <w:szCs w:val="22"/>
          <w:lang w:val="es-UY"/>
        </w:rPr>
        <w:t xml:space="preserve">Mejoramiento de las condiciones de aprendizaje mediante incorporación de TIC. </w:t>
      </w:r>
      <w:r w:rsidRPr="00FA6997">
        <w:rPr>
          <w:rStyle w:val="CharacterStyle3"/>
          <w:rFonts w:ascii="Segoe UI" w:hAnsi="Segoe UI" w:cs="Segoe UI"/>
          <w:sz w:val="22"/>
          <w:szCs w:val="22"/>
          <w:lang w:val="es-UY"/>
        </w:rPr>
        <w:t>Todos los programas a ser financiados por el Fondo para la Excelencia representan una inversión de 322 millones de USD.</w:t>
      </w:r>
      <w:r w:rsidRPr="00FA6997">
        <w:rPr>
          <w:rStyle w:val="CharacterStyle3"/>
          <w:rFonts w:ascii="Segoe UI" w:hAnsi="Segoe UI" w:cs="Segoe UI"/>
          <w:i/>
          <w:sz w:val="22"/>
          <w:szCs w:val="22"/>
          <w:lang w:val="es-UY"/>
        </w:rPr>
        <w:t xml:space="preserve"> </w:t>
      </w:r>
    </w:p>
    <w:p w:rsidR="006D41C5" w:rsidRPr="00FA6997" w:rsidRDefault="006D41C5" w:rsidP="006A3C5B">
      <w:pPr>
        <w:jc w:val="both"/>
        <w:outlineLvl w:val="0"/>
        <w:rPr>
          <w:rStyle w:val="CharacterStyle3"/>
          <w:rFonts w:ascii="Segoe UI" w:hAnsi="Segoe UI" w:cs="Segoe UI"/>
          <w:sz w:val="22"/>
          <w:szCs w:val="22"/>
          <w:lang w:val="es-UY"/>
        </w:rPr>
      </w:pPr>
    </w:p>
    <w:p w:rsidR="006A3C5B" w:rsidRPr="00FA6997" w:rsidRDefault="006A3C5B" w:rsidP="006A3C5B">
      <w:pPr>
        <w:jc w:val="both"/>
        <w:outlineLvl w:val="0"/>
        <w:rPr>
          <w:rStyle w:val="CharacterStyle3"/>
          <w:rFonts w:ascii="Segoe UI" w:hAnsi="Segoe UI" w:cs="Segoe UI"/>
          <w:sz w:val="22"/>
          <w:szCs w:val="22"/>
          <w:lang w:val="es-UY"/>
        </w:rPr>
      </w:pPr>
      <w:r w:rsidRPr="00FA6997">
        <w:rPr>
          <w:rStyle w:val="CharacterStyle3"/>
          <w:rFonts w:ascii="Segoe UI" w:hAnsi="Segoe UI" w:cs="Segoe UI"/>
          <w:sz w:val="22"/>
          <w:szCs w:val="22"/>
          <w:lang w:val="es-UY"/>
        </w:rPr>
        <w:t>El MEC dispone de un Plan de Inversión en Educación que cuantifica los recursos necesarios para la implementación de la política educativa al 2018 y una proyección al 2024. Pese a los recursos inéditos disponibles, se identifican déficits, entre otros, para las áreas de: Desarrollo Profesional del Educador, Jornada Escolar Ampliada, Inclusión educativa, Formación técnica y tecnológica e infraestructura escolar. Respecto a este último, en el marco de la Iniciativa de Mejoramiento de las condiciones y oportunidades para el aprendizaje, el MEC implementa los proyectos para ampliación y reposición de infraestructura y equipamiento escolar para el período 2014 - 2018 (US$ 76 millones) y acompa</w:t>
      </w:r>
      <w:r w:rsidRPr="00FA6997">
        <w:rPr>
          <w:rStyle w:val="CharacterStyle3"/>
          <w:rFonts w:ascii="Segoe UI" w:hAnsi="Segoe UI" w:cs="Segoe UI"/>
          <w:sz w:val="22"/>
          <w:szCs w:val="22"/>
          <w:lang w:val="es-PY"/>
        </w:rPr>
        <w:t>ñ</w:t>
      </w:r>
      <w:r w:rsidRPr="00FA6997">
        <w:rPr>
          <w:rStyle w:val="CharacterStyle3"/>
          <w:rFonts w:ascii="Segoe UI" w:hAnsi="Segoe UI" w:cs="Segoe UI"/>
          <w:sz w:val="22"/>
          <w:szCs w:val="22"/>
          <w:lang w:val="es-UY"/>
        </w:rPr>
        <w:t xml:space="preserve">a la ejecución de proyectos de infraestructura administrados por las Gobernaciones y Municipalidades (US$ 146 millones). Si bien estos recursos son </w:t>
      </w:r>
      <w:r w:rsidRPr="00FA6997">
        <w:rPr>
          <w:rStyle w:val="CharacterStyle3"/>
          <w:rFonts w:ascii="Segoe UI" w:hAnsi="Segoe UI" w:cs="Segoe UI"/>
          <w:sz w:val="22"/>
          <w:szCs w:val="22"/>
          <w:lang w:val="es-UY"/>
        </w:rPr>
        <w:lastRenderedPageBreak/>
        <w:t xml:space="preserve">importantes, no son suficientes pues existe un déficit de aproximadamente US$ 475 millones, por lo que se considera solicitar un préstamo a CAF y complementar con otras fuentes de financiamiento </w:t>
      </w:r>
    </w:p>
    <w:p w:rsidR="006D41C5" w:rsidRPr="00FA6997" w:rsidRDefault="006D41C5" w:rsidP="006A3C5B">
      <w:pPr>
        <w:jc w:val="both"/>
        <w:outlineLvl w:val="0"/>
        <w:rPr>
          <w:rStyle w:val="CharacterStyle3"/>
          <w:rFonts w:ascii="Segoe UI" w:hAnsi="Segoe UI" w:cs="Segoe UI"/>
          <w:sz w:val="22"/>
          <w:szCs w:val="22"/>
          <w:lang w:val="es-UY"/>
        </w:rPr>
      </w:pPr>
    </w:p>
    <w:p w:rsidR="006A3C5B" w:rsidRPr="00FA6997" w:rsidRDefault="006A3C5B" w:rsidP="006A3C5B">
      <w:pPr>
        <w:pStyle w:val="Body"/>
        <w:spacing w:after="120"/>
        <w:jc w:val="both"/>
        <w:rPr>
          <w:rStyle w:val="CharacterStyle3"/>
          <w:rFonts w:ascii="Segoe UI" w:eastAsiaTheme="minorEastAsia" w:hAnsi="Segoe UI" w:cs="Segoe UI"/>
          <w:color w:val="auto"/>
          <w:sz w:val="22"/>
          <w:szCs w:val="22"/>
          <w:bdr w:val="none" w:sz="0" w:space="0" w:color="auto"/>
          <w:lang w:val="es-UY" w:eastAsia="es-VE"/>
        </w:rPr>
      </w:pPr>
      <w:r w:rsidRPr="00FA6997">
        <w:rPr>
          <w:rStyle w:val="CharacterStyle3"/>
          <w:rFonts w:ascii="Segoe UI" w:eastAsiaTheme="minorEastAsia" w:hAnsi="Segoe UI" w:cs="Segoe UI"/>
          <w:color w:val="auto"/>
          <w:sz w:val="22"/>
          <w:szCs w:val="22"/>
          <w:bdr w:val="none" w:sz="0" w:space="0" w:color="auto"/>
          <w:lang w:val="es-UY" w:eastAsia="es-VE"/>
        </w:rPr>
        <w:t>La coordinación general y ejecución de dichos programas/proyectos deberá velar por su articulación tanto administrativa como operacionalmente, además de funcionar en la lógica de la Intervención Territorial Integral del Mapa Escolar, la cual requiere ser trabajada en terreno para validar la selección de locales priorizados y trabajada cercanamente con la comunidad, debido a su fuerte y delicado componente social.</w:t>
      </w:r>
    </w:p>
    <w:p w:rsidR="006A3C5B" w:rsidRPr="00FA6997" w:rsidRDefault="006A3C5B" w:rsidP="006A3C5B">
      <w:pPr>
        <w:jc w:val="both"/>
        <w:rPr>
          <w:rStyle w:val="CharacterStyle3"/>
          <w:rFonts w:ascii="Segoe UI" w:eastAsiaTheme="minorEastAsia" w:hAnsi="Segoe UI" w:cs="Segoe UI"/>
          <w:sz w:val="22"/>
          <w:szCs w:val="22"/>
          <w:lang w:val="es-UY" w:eastAsia="es-VE"/>
        </w:rPr>
      </w:pPr>
      <w:r w:rsidRPr="00FA6997">
        <w:rPr>
          <w:rStyle w:val="CharacterStyle3"/>
          <w:rFonts w:ascii="Segoe UI" w:eastAsiaTheme="minorEastAsia" w:hAnsi="Segoe UI" w:cs="Segoe UI"/>
          <w:sz w:val="22"/>
          <w:szCs w:val="22"/>
          <w:lang w:val="es-UY" w:eastAsia="es-VE"/>
        </w:rPr>
        <w:t>El MEC reconoce la necesidad de conformar una unidad ejecutora global –ágil, eficiente y de alta capacidad técnica y profesional– para la gestión integral de todos sus programas/proyectos, considerando la demanda de implementación simultánea. Esta unidad ejecutora deberá estar diseñada para gestionar los programas de manera fluida y coordinada con las autoridades y técnicos del MEC y deberá estar conformada por profesionales especializados contratados y funcionarios de planta para asegurar la sostenibilidad y la transferencia de capacidades a la institución</w:t>
      </w:r>
      <w:r w:rsidR="006D41C5" w:rsidRPr="00FA6997">
        <w:rPr>
          <w:rStyle w:val="CharacterStyle3"/>
          <w:rFonts w:ascii="Segoe UI" w:eastAsiaTheme="minorEastAsia" w:hAnsi="Segoe UI" w:cs="Segoe UI"/>
          <w:sz w:val="22"/>
          <w:szCs w:val="22"/>
          <w:lang w:val="es-UY" w:eastAsia="es-VE"/>
        </w:rPr>
        <w:t>.</w:t>
      </w:r>
    </w:p>
    <w:p w:rsidR="006D41C5" w:rsidRPr="00FA6997" w:rsidRDefault="006D41C5" w:rsidP="006A3C5B">
      <w:pPr>
        <w:jc w:val="both"/>
        <w:rPr>
          <w:rStyle w:val="CharacterStyle3"/>
          <w:rFonts w:ascii="Segoe UI" w:eastAsiaTheme="minorEastAsia" w:hAnsi="Segoe UI" w:cs="Segoe UI"/>
          <w:sz w:val="22"/>
          <w:szCs w:val="22"/>
          <w:lang w:val="es-UY" w:eastAsia="es-VE"/>
        </w:rPr>
      </w:pPr>
    </w:p>
    <w:p w:rsidR="006D41C5" w:rsidRPr="00FA6997" w:rsidRDefault="006D41C5" w:rsidP="006D41C5">
      <w:pPr>
        <w:pStyle w:val="FootnoteText"/>
        <w:jc w:val="both"/>
        <w:rPr>
          <w:rFonts w:ascii="Segoe UI" w:hAnsi="Segoe UI" w:cs="Segoe UI"/>
          <w:sz w:val="22"/>
          <w:szCs w:val="22"/>
        </w:rPr>
      </w:pPr>
      <w:r w:rsidRPr="00FA6997">
        <w:rPr>
          <w:rFonts w:ascii="Segoe UI" w:hAnsi="Segoe UI" w:cs="Segoe UI"/>
          <w:sz w:val="22"/>
          <w:szCs w:val="22"/>
        </w:rPr>
        <w:t>Con recursos de una Cooperación Técnica financiada por el Banco de Desarrollo de América Latina – CAF, se ha contratado una Consultoría para apoyar la creación de la Unidad Ejecutora de los programas/proyectos del Ministerio de Educación y Cultura, con base en la cual se definiría su nueva estructura.</w:t>
      </w:r>
    </w:p>
    <w:p w:rsidR="006D41C5" w:rsidRPr="00FA6997" w:rsidRDefault="006D41C5" w:rsidP="006D41C5">
      <w:pPr>
        <w:pStyle w:val="ListParagraph"/>
        <w:ind w:left="720"/>
        <w:rPr>
          <w:rFonts w:ascii="Segoe UI" w:hAnsi="Segoe UI" w:cs="Segoe UI"/>
          <w:b/>
          <w:sz w:val="22"/>
          <w:szCs w:val="22"/>
          <w:lang w:val="es-PY"/>
        </w:rPr>
      </w:pPr>
    </w:p>
    <w:p w:rsidR="006D41C5" w:rsidRPr="00FA6997" w:rsidRDefault="006D41C5" w:rsidP="006D41C5">
      <w:pPr>
        <w:jc w:val="both"/>
        <w:outlineLvl w:val="0"/>
        <w:rPr>
          <w:rStyle w:val="CharacterStyle3"/>
          <w:rFonts w:ascii="Segoe UI" w:hAnsi="Segoe UI" w:cs="Segoe UI"/>
          <w:b/>
          <w:sz w:val="22"/>
          <w:szCs w:val="22"/>
          <w:lang w:val="es-UY"/>
        </w:rPr>
      </w:pPr>
      <w:r w:rsidRPr="00FA6997">
        <w:rPr>
          <w:rStyle w:val="CharacterStyle3"/>
          <w:rFonts w:ascii="Segoe UI" w:hAnsi="Segoe UI" w:cs="Segoe UI"/>
          <w:b/>
          <w:sz w:val="22"/>
          <w:szCs w:val="22"/>
          <w:lang w:val="es-UY"/>
        </w:rPr>
        <w:t xml:space="preserve">Programas y/o proyectos </w:t>
      </w:r>
    </w:p>
    <w:p w:rsidR="006D41C5" w:rsidRPr="00FA6997" w:rsidRDefault="006D41C5" w:rsidP="006D41C5">
      <w:pPr>
        <w:jc w:val="both"/>
        <w:outlineLvl w:val="0"/>
        <w:rPr>
          <w:rStyle w:val="CharacterStyle3"/>
          <w:rFonts w:ascii="Segoe UI" w:hAnsi="Segoe UI" w:cs="Segoe UI"/>
          <w:sz w:val="22"/>
          <w:szCs w:val="22"/>
          <w:lang w:val="es-UY"/>
        </w:rPr>
      </w:pPr>
    </w:p>
    <w:p w:rsidR="006D41C5" w:rsidRPr="00FA6997" w:rsidRDefault="006D41C5" w:rsidP="006D41C5">
      <w:pPr>
        <w:jc w:val="both"/>
        <w:outlineLvl w:val="0"/>
        <w:rPr>
          <w:rStyle w:val="CharacterStyle3"/>
          <w:rFonts w:ascii="Segoe UI" w:hAnsi="Segoe UI" w:cs="Segoe UI"/>
          <w:sz w:val="22"/>
          <w:szCs w:val="22"/>
          <w:lang w:val="es-UY"/>
        </w:rPr>
      </w:pPr>
      <w:r w:rsidRPr="00FA6997">
        <w:rPr>
          <w:rStyle w:val="CharacterStyle3"/>
          <w:rFonts w:ascii="Segoe UI" w:hAnsi="Segoe UI" w:cs="Segoe UI"/>
          <w:sz w:val="22"/>
          <w:szCs w:val="22"/>
          <w:lang w:val="es-UY"/>
        </w:rPr>
        <w:t xml:space="preserve">En cuanto a los programas proyectos, al momento de realizar el relevamiento de los datos en el mes de julio de 2015, según información provista por la Dirección General de Estadísticas se reportan  11 proyectos con diferentes financiamientos (FONACIDE y  BID), de los cuales 7 se encuentran en ejecución y 4 en fase de diseño, elaboración y/o en trámite ante el Sistema Nacional de Inversión Pública (SNIP) para iniciar su ejecución. </w:t>
      </w:r>
    </w:p>
    <w:p w:rsidR="006D41C5" w:rsidRPr="00FA6997" w:rsidRDefault="006D41C5" w:rsidP="006D41C5">
      <w:pPr>
        <w:jc w:val="both"/>
        <w:outlineLvl w:val="0"/>
        <w:rPr>
          <w:rStyle w:val="CharacterStyle3"/>
          <w:rFonts w:ascii="Segoe UI" w:hAnsi="Segoe UI" w:cs="Segoe UI"/>
          <w:sz w:val="22"/>
          <w:szCs w:val="22"/>
          <w:lang w:val="es-UY"/>
        </w:rPr>
      </w:pPr>
    </w:p>
    <w:p w:rsidR="006D41C5" w:rsidRPr="00FA6997" w:rsidRDefault="006D41C5" w:rsidP="00FA6997">
      <w:pPr>
        <w:jc w:val="both"/>
        <w:rPr>
          <w:rStyle w:val="CharacterStyle3"/>
          <w:rFonts w:ascii="Segoe UI" w:hAnsi="Segoe UI" w:cs="Segoe UI"/>
          <w:sz w:val="22"/>
          <w:szCs w:val="22"/>
          <w:lang w:val="es-UY"/>
        </w:rPr>
      </w:pPr>
      <w:r w:rsidRPr="00FA6997">
        <w:rPr>
          <w:rStyle w:val="CharacterStyle3"/>
          <w:rFonts w:ascii="Segoe UI" w:hAnsi="Segoe UI" w:cs="Segoe UI"/>
          <w:sz w:val="22"/>
          <w:szCs w:val="22"/>
          <w:lang w:val="es-UY"/>
        </w:rPr>
        <w:t>El detalle de estos proyectos se presenta en la siguiente tabla, donde se detalla cada uno de los proyectos con su finan organismo financiador, monto del proyecto, los responsables técnicos y administrativos y el estado en que se encuentran:</w:t>
      </w:r>
    </w:p>
    <w:p w:rsidR="006D41C5" w:rsidRPr="00FA6997" w:rsidRDefault="006D41C5" w:rsidP="006D41C5">
      <w:pPr>
        <w:jc w:val="both"/>
        <w:outlineLvl w:val="0"/>
        <w:rPr>
          <w:rStyle w:val="CharacterStyle3"/>
          <w:rFonts w:ascii="Segoe UI" w:hAnsi="Segoe UI" w:cs="Segoe UI"/>
          <w:lang w:val="es-UY"/>
        </w:rPr>
        <w:sectPr w:rsidR="006D41C5" w:rsidRPr="00FA6997" w:rsidSect="00EE328E">
          <w:headerReference w:type="default" r:id="rId9"/>
          <w:footerReference w:type="default" r:id="rId10"/>
          <w:pgSz w:w="12240" w:h="15840" w:code="122"/>
          <w:pgMar w:top="1418" w:right="1701" w:bottom="1418" w:left="1701" w:header="709" w:footer="709" w:gutter="0"/>
          <w:cols w:space="708"/>
          <w:titlePg/>
          <w:docGrid w:linePitch="360"/>
        </w:sectPr>
      </w:pPr>
    </w:p>
    <w:p w:rsidR="006D41C5" w:rsidRPr="00FA6997" w:rsidRDefault="008271D4" w:rsidP="008271D4">
      <w:pPr>
        <w:jc w:val="center"/>
        <w:rPr>
          <w:rFonts w:ascii="Segoe UI" w:hAnsi="Segoe UI" w:cs="Segoe UI"/>
          <w:b/>
          <w:bCs/>
          <w:color w:val="000000"/>
          <w:sz w:val="22"/>
          <w:lang w:eastAsia="es-PY"/>
        </w:rPr>
      </w:pPr>
      <w:r w:rsidRPr="00FA6997">
        <w:rPr>
          <w:rFonts w:ascii="Segoe UI" w:hAnsi="Segoe UI" w:cs="Segoe UI"/>
          <w:b/>
          <w:bCs/>
          <w:color w:val="000000"/>
          <w:sz w:val="22"/>
          <w:lang w:val="es-UY" w:eastAsia="es-PY"/>
        </w:rPr>
        <w:lastRenderedPageBreak/>
        <w:t xml:space="preserve">Cuadro I: </w:t>
      </w:r>
      <w:r w:rsidR="006D41C5" w:rsidRPr="00FA6997">
        <w:rPr>
          <w:rFonts w:ascii="Segoe UI" w:hAnsi="Segoe UI" w:cs="Segoe UI"/>
          <w:b/>
          <w:bCs/>
          <w:color w:val="000000"/>
          <w:sz w:val="22"/>
          <w:lang w:eastAsia="es-PY"/>
        </w:rPr>
        <w:t>Programas y/o proyectos del MEC</w:t>
      </w:r>
    </w:p>
    <w:p w:rsidR="006D41C5" w:rsidRPr="00FA6997" w:rsidRDefault="006D41C5" w:rsidP="006D41C5">
      <w:pPr>
        <w:rPr>
          <w:rFonts w:ascii="Segoe UI" w:hAnsi="Segoe UI" w:cs="Segoe UI"/>
          <w:b/>
          <w:bCs/>
          <w:color w:val="000000"/>
          <w:lang w:eastAsia="es-PY"/>
        </w:rPr>
      </w:pPr>
    </w:p>
    <w:tbl>
      <w:tblPr>
        <w:tblW w:w="5054"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341"/>
        <w:gridCol w:w="3699"/>
        <w:gridCol w:w="1416"/>
        <w:gridCol w:w="1419"/>
        <w:gridCol w:w="1985"/>
        <w:gridCol w:w="1844"/>
        <w:gridCol w:w="1392"/>
        <w:gridCol w:w="1190"/>
      </w:tblGrid>
      <w:tr w:rsidR="006D41C5" w:rsidRPr="00FA6997" w:rsidTr="005D3B10">
        <w:trPr>
          <w:trHeight w:val="510"/>
          <w:tblHeader/>
        </w:trPr>
        <w:tc>
          <w:tcPr>
            <w:tcW w:w="128" w:type="pct"/>
            <w:shd w:val="clear" w:color="000000" w:fill="B8CCE4"/>
            <w:vAlign w:val="center"/>
            <w:hideMark/>
          </w:tcPr>
          <w:p w:rsidR="006D41C5" w:rsidRPr="00FA6997" w:rsidRDefault="006D41C5" w:rsidP="005D3B10">
            <w:pPr>
              <w:jc w:val="center"/>
              <w:rPr>
                <w:rFonts w:ascii="Segoe UI" w:hAnsi="Segoe UI" w:cs="Segoe UI"/>
                <w:b/>
                <w:bCs/>
                <w:color w:val="000000"/>
                <w:sz w:val="20"/>
                <w:szCs w:val="20"/>
                <w:lang w:eastAsia="es-PY"/>
              </w:rPr>
            </w:pPr>
            <w:r w:rsidRPr="00FA6997">
              <w:rPr>
                <w:rFonts w:ascii="Segoe UI" w:hAnsi="Segoe UI" w:cs="Segoe UI"/>
                <w:b/>
                <w:bCs/>
                <w:color w:val="000000"/>
                <w:sz w:val="20"/>
                <w:szCs w:val="20"/>
                <w:lang w:eastAsia="es-PY"/>
              </w:rPr>
              <w:t>#</w:t>
            </w:r>
          </w:p>
        </w:tc>
        <w:tc>
          <w:tcPr>
            <w:tcW w:w="1392" w:type="pct"/>
            <w:shd w:val="clear" w:color="000000" w:fill="B8CCE4"/>
            <w:vAlign w:val="center"/>
            <w:hideMark/>
          </w:tcPr>
          <w:p w:rsidR="006D41C5" w:rsidRPr="00FA6997" w:rsidRDefault="006D41C5" w:rsidP="005D3B10">
            <w:pPr>
              <w:jc w:val="center"/>
              <w:rPr>
                <w:rFonts w:ascii="Segoe UI" w:hAnsi="Segoe UI" w:cs="Segoe UI"/>
                <w:b/>
                <w:bCs/>
                <w:color w:val="000000"/>
                <w:sz w:val="20"/>
                <w:szCs w:val="20"/>
                <w:lang w:eastAsia="es-PY"/>
              </w:rPr>
            </w:pPr>
            <w:r w:rsidRPr="00FA6997">
              <w:rPr>
                <w:rFonts w:ascii="Segoe UI" w:hAnsi="Segoe UI" w:cs="Segoe UI"/>
                <w:b/>
                <w:bCs/>
                <w:color w:val="000000"/>
                <w:sz w:val="20"/>
                <w:szCs w:val="20"/>
                <w:lang w:eastAsia="es-PY"/>
              </w:rPr>
              <w:t>Programa/Proyecto</w:t>
            </w:r>
          </w:p>
        </w:tc>
        <w:tc>
          <w:tcPr>
            <w:tcW w:w="533" w:type="pct"/>
            <w:shd w:val="clear" w:color="000000" w:fill="B8CCE4"/>
            <w:vAlign w:val="center"/>
            <w:hideMark/>
          </w:tcPr>
          <w:p w:rsidR="006D41C5" w:rsidRPr="00FA6997" w:rsidRDefault="006D41C5" w:rsidP="005D3B10">
            <w:pPr>
              <w:jc w:val="center"/>
              <w:rPr>
                <w:rFonts w:ascii="Segoe UI" w:hAnsi="Segoe UI" w:cs="Segoe UI"/>
                <w:b/>
                <w:bCs/>
                <w:color w:val="000000"/>
                <w:sz w:val="20"/>
                <w:szCs w:val="20"/>
                <w:lang w:eastAsia="es-PY"/>
              </w:rPr>
            </w:pPr>
            <w:r w:rsidRPr="00FA6997">
              <w:rPr>
                <w:rFonts w:ascii="Segoe UI" w:hAnsi="Segoe UI" w:cs="Segoe UI"/>
                <w:b/>
                <w:bCs/>
                <w:color w:val="000000"/>
                <w:sz w:val="20"/>
                <w:szCs w:val="20"/>
                <w:lang w:eastAsia="es-PY"/>
              </w:rPr>
              <w:t>Fuente de Financiamiento</w:t>
            </w:r>
          </w:p>
        </w:tc>
        <w:tc>
          <w:tcPr>
            <w:tcW w:w="534" w:type="pct"/>
            <w:shd w:val="clear" w:color="000000" w:fill="B8CCE4"/>
            <w:vAlign w:val="center"/>
            <w:hideMark/>
          </w:tcPr>
          <w:p w:rsidR="006D41C5" w:rsidRPr="00FA6997" w:rsidRDefault="006D41C5" w:rsidP="005D3B10">
            <w:pPr>
              <w:jc w:val="center"/>
              <w:rPr>
                <w:rFonts w:ascii="Segoe UI" w:hAnsi="Segoe UI" w:cs="Segoe UI"/>
                <w:b/>
                <w:bCs/>
                <w:color w:val="000000"/>
                <w:sz w:val="20"/>
                <w:szCs w:val="20"/>
                <w:lang w:eastAsia="es-PY"/>
              </w:rPr>
            </w:pPr>
            <w:r w:rsidRPr="00FA6997">
              <w:rPr>
                <w:rFonts w:ascii="Segoe UI" w:hAnsi="Segoe UI" w:cs="Segoe UI"/>
                <w:b/>
                <w:bCs/>
                <w:color w:val="000000"/>
                <w:sz w:val="20"/>
                <w:szCs w:val="20"/>
                <w:lang w:eastAsia="es-PY"/>
              </w:rPr>
              <w:t>Monto USD</w:t>
            </w:r>
          </w:p>
        </w:tc>
        <w:tc>
          <w:tcPr>
            <w:tcW w:w="747" w:type="pct"/>
            <w:shd w:val="clear" w:color="000000" w:fill="B8CCE4"/>
            <w:vAlign w:val="center"/>
            <w:hideMark/>
          </w:tcPr>
          <w:p w:rsidR="006D41C5" w:rsidRPr="00FA6997" w:rsidRDefault="006D41C5" w:rsidP="005D3B10">
            <w:pPr>
              <w:jc w:val="center"/>
              <w:rPr>
                <w:rFonts w:ascii="Segoe UI" w:hAnsi="Segoe UI" w:cs="Segoe UI"/>
                <w:b/>
                <w:bCs/>
                <w:color w:val="000000"/>
                <w:sz w:val="20"/>
                <w:szCs w:val="20"/>
                <w:lang w:eastAsia="es-PY"/>
              </w:rPr>
            </w:pPr>
            <w:r w:rsidRPr="00FA6997">
              <w:rPr>
                <w:rFonts w:ascii="Segoe UI" w:hAnsi="Segoe UI" w:cs="Segoe UI"/>
                <w:b/>
                <w:bCs/>
                <w:color w:val="000000"/>
                <w:sz w:val="20"/>
                <w:szCs w:val="20"/>
                <w:lang w:eastAsia="es-PY"/>
              </w:rPr>
              <w:t>Monto Gs.</w:t>
            </w:r>
          </w:p>
        </w:tc>
        <w:tc>
          <w:tcPr>
            <w:tcW w:w="694" w:type="pct"/>
            <w:shd w:val="clear" w:color="000000" w:fill="B8CCE4"/>
            <w:vAlign w:val="center"/>
            <w:hideMark/>
          </w:tcPr>
          <w:p w:rsidR="006D41C5" w:rsidRPr="00FA6997" w:rsidRDefault="006D41C5" w:rsidP="005D3B10">
            <w:pPr>
              <w:jc w:val="center"/>
              <w:rPr>
                <w:rFonts w:ascii="Segoe UI" w:hAnsi="Segoe UI" w:cs="Segoe UI"/>
                <w:b/>
                <w:bCs/>
                <w:color w:val="000000"/>
                <w:sz w:val="20"/>
                <w:szCs w:val="20"/>
                <w:lang w:eastAsia="es-PY"/>
              </w:rPr>
            </w:pPr>
            <w:r w:rsidRPr="00FA6997">
              <w:rPr>
                <w:rFonts w:ascii="Segoe UI" w:hAnsi="Segoe UI" w:cs="Segoe UI"/>
                <w:b/>
                <w:bCs/>
                <w:color w:val="000000"/>
                <w:sz w:val="20"/>
                <w:szCs w:val="20"/>
                <w:lang w:eastAsia="es-PY"/>
              </w:rPr>
              <w:t>Responsable Técnico</w:t>
            </w:r>
          </w:p>
        </w:tc>
        <w:tc>
          <w:tcPr>
            <w:tcW w:w="524" w:type="pct"/>
            <w:shd w:val="clear" w:color="000000" w:fill="B8CCE4"/>
            <w:vAlign w:val="center"/>
            <w:hideMark/>
          </w:tcPr>
          <w:p w:rsidR="006D41C5" w:rsidRPr="00FA6997" w:rsidRDefault="006D41C5" w:rsidP="005D3B10">
            <w:pPr>
              <w:jc w:val="center"/>
              <w:rPr>
                <w:rFonts w:ascii="Segoe UI" w:hAnsi="Segoe UI" w:cs="Segoe UI"/>
                <w:b/>
                <w:bCs/>
                <w:color w:val="000000"/>
                <w:sz w:val="20"/>
                <w:szCs w:val="20"/>
                <w:lang w:eastAsia="es-PY"/>
              </w:rPr>
            </w:pPr>
            <w:r w:rsidRPr="00FA6997">
              <w:rPr>
                <w:rFonts w:ascii="Segoe UI" w:hAnsi="Segoe UI" w:cs="Segoe UI"/>
                <w:b/>
                <w:bCs/>
                <w:color w:val="000000"/>
                <w:sz w:val="20"/>
                <w:szCs w:val="20"/>
                <w:lang w:eastAsia="es-PY"/>
              </w:rPr>
              <w:t>Responsable Administrativo</w:t>
            </w:r>
          </w:p>
        </w:tc>
        <w:tc>
          <w:tcPr>
            <w:tcW w:w="448" w:type="pct"/>
            <w:shd w:val="clear" w:color="000000" w:fill="B8CCE4"/>
            <w:vAlign w:val="center"/>
            <w:hideMark/>
          </w:tcPr>
          <w:p w:rsidR="006D41C5" w:rsidRPr="00FA6997" w:rsidRDefault="006D41C5" w:rsidP="005D3B10">
            <w:pPr>
              <w:jc w:val="center"/>
              <w:rPr>
                <w:rFonts w:ascii="Segoe UI" w:hAnsi="Segoe UI" w:cs="Segoe UI"/>
                <w:b/>
                <w:bCs/>
                <w:color w:val="000000"/>
                <w:sz w:val="20"/>
                <w:szCs w:val="20"/>
                <w:lang w:eastAsia="es-PY"/>
              </w:rPr>
            </w:pPr>
            <w:r w:rsidRPr="00FA6997">
              <w:rPr>
                <w:rFonts w:ascii="Segoe UI" w:hAnsi="Segoe UI" w:cs="Segoe UI"/>
                <w:b/>
                <w:bCs/>
                <w:color w:val="000000"/>
                <w:sz w:val="20"/>
                <w:szCs w:val="20"/>
                <w:lang w:eastAsia="es-PY"/>
              </w:rPr>
              <w:t>Estado</w:t>
            </w:r>
          </w:p>
        </w:tc>
      </w:tr>
      <w:tr w:rsidR="006D41C5" w:rsidRPr="00FA6997" w:rsidTr="005D3B10">
        <w:trPr>
          <w:trHeight w:val="104"/>
        </w:trPr>
        <w:tc>
          <w:tcPr>
            <w:tcW w:w="128"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1</w:t>
            </w:r>
          </w:p>
        </w:tc>
        <w:tc>
          <w:tcPr>
            <w:tcW w:w="1392" w:type="pct"/>
            <w:shd w:val="clear" w:color="auto" w:fill="auto"/>
            <w:vAlign w:val="center"/>
            <w:hideMark/>
          </w:tcPr>
          <w:p w:rsidR="006D41C5" w:rsidRPr="00FA6997" w:rsidRDefault="006D41C5" w:rsidP="005D3B10">
            <w:pPr>
              <w:rPr>
                <w:rFonts w:ascii="Segoe UI" w:hAnsi="Segoe UI" w:cs="Segoe UI"/>
                <w:color w:val="000000"/>
                <w:sz w:val="20"/>
                <w:szCs w:val="20"/>
                <w:lang w:eastAsia="es-PY"/>
              </w:rPr>
            </w:pPr>
            <w:r w:rsidRPr="00FA6997">
              <w:rPr>
                <w:rFonts w:ascii="Segoe UI" w:hAnsi="Segoe UI" w:cs="Segoe UI"/>
                <w:color w:val="000000"/>
                <w:sz w:val="20"/>
                <w:szCs w:val="20"/>
                <w:lang w:eastAsia="es-PY"/>
              </w:rPr>
              <w:t>Programa Escuela Viva II</w:t>
            </w:r>
          </w:p>
        </w:tc>
        <w:tc>
          <w:tcPr>
            <w:tcW w:w="533"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BID y Aporte Local</w:t>
            </w:r>
          </w:p>
        </w:tc>
        <w:tc>
          <w:tcPr>
            <w:tcW w:w="534" w:type="pct"/>
            <w:shd w:val="clear" w:color="auto" w:fill="auto"/>
            <w:noWrap/>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49.500.000</w:t>
            </w:r>
          </w:p>
        </w:tc>
        <w:tc>
          <w:tcPr>
            <w:tcW w:w="747"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247.500.000.000</w:t>
            </w:r>
          </w:p>
        </w:tc>
        <w:tc>
          <w:tcPr>
            <w:tcW w:w="694"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 xml:space="preserve"> DGEI y EB </w:t>
            </w:r>
          </w:p>
        </w:tc>
        <w:tc>
          <w:tcPr>
            <w:tcW w:w="524"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UCP - MEC/BID</w:t>
            </w:r>
          </w:p>
        </w:tc>
        <w:tc>
          <w:tcPr>
            <w:tcW w:w="448" w:type="pct"/>
            <w:shd w:val="clear" w:color="auto" w:fill="auto"/>
            <w:vAlign w:val="center"/>
            <w:hideMark/>
          </w:tcPr>
          <w:p w:rsidR="006D41C5" w:rsidRPr="00FA6997" w:rsidRDefault="006D41C5" w:rsidP="005D3B10">
            <w:pPr>
              <w:rPr>
                <w:rFonts w:ascii="Segoe UI" w:hAnsi="Segoe UI" w:cs="Segoe UI"/>
                <w:color w:val="000000"/>
                <w:sz w:val="20"/>
                <w:szCs w:val="20"/>
                <w:lang w:eastAsia="es-PY"/>
              </w:rPr>
            </w:pPr>
            <w:r w:rsidRPr="00FA6997">
              <w:rPr>
                <w:rFonts w:ascii="Segoe UI" w:hAnsi="Segoe UI" w:cs="Segoe UI"/>
                <w:color w:val="000000"/>
                <w:sz w:val="20"/>
                <w:szCs w:val="20"/>
                <w:lang w:eastAsia="es-PY"/>
              </w:rPr>
              <w:t>En ejecución</w:t>
            </w:r>
          </w:p>
        </w:tc>
      </w:tr>
      <w:tr w:rsidR="006D41C5" w:rsidRPr="00FA6997" w:rsidTr="005D3B10">
        <w:trPr>
          <w:trHeight w:val="237"/>
        </w:trPr>
        <w:tc>
          <w:tcPr>
            <w:tcW w:w="128"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2</w:t>
            </w:r>
          </w:p>
        </w:tc>
        <w:tc>
          <w:tcPr>
            <w:tcW w:w="1392" w:type="pct"/>
            <w:shd w:val="clear" w:color="auto" w:fill="auto"/>
            <w:vAlign w:val="center"/>
            <w:hideMark/>
          </w:tcPr>
          <w:p w:rsidR="006D41C5" w:rsidRPr="00FA6997" w:rsidRDefault="006D41C5" w:rsidP="005D3B10">
            <w:pPr>
              <w:rPr>
                <w:rFonts w:ascii="Segoe UI" w:hAnsi="Segoe UI" w:cs="Segoe UI"/>
                <w:color w:val="000000"/>
                <w:sz w:val="20"/>
                <w:szCs w:val="20"/>
                <w:lang w:eastAsia="es-PY"/>
              </w:rPr>
            </w:pPr>
            <w:r w:rsidRPr="00FA6997">
              <w:rPr>
                <w:rFonts w:ascii="Segoe UI" w:hAnsi="Segoe UI" w:cs="Segoe UI"/>
                <w:color w:val="000000"/>
                <w:sz w:val="20"/>
                <w:szCs w:val="20"/>
                <w:lang w:eastAsia="es-PY"/>
              </w:rPr>
              <w:t>Apoyo a la Ampliación de la Jornada Escolar</w:t>
            </w:r>
          </w:p>
        </w:tc>
        <w:tc>
          <w:tcPr>
            <w:tcW w:w="533"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BID</w:t>
            </w:r>
          </w:p>
        </w:tc>
        <w:tc>
          <w:tcPr>
            <w:tcW w:w="534" w:type="pct"/>
            <w:shd w:val="clear" w:color="auto" w:fill="auto"/>
            <w:noWrap/>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20.000.000</w:t>
            </w:r>
          </w:p>
        </w:tc>
        <w:tc>
          <w:tcPr>
            <w:tcW w:w="747"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100.000.000.000</w:t>
            </w:r>
          </w:p>
        </w:tc>
        <w:tc>
          <w:tcPr>
            <w:tcW w:w="694"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DGEI y EB</w:t>
            </w:r>
          </w:p>
        </w:tc>
        <w:tc>
          <w:tcPr>
            <w:tcW w:w="524"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UCP - MEC/BID</w:t>
            </w:r>
          </w:p>
        </w:tc>
        <w:tc>
          <w:tcPr>
            <w:tcW w:w="448" w:type="pct"/>
            <w:shd w:val="clear" w:color="auto" w:fill="auto"/>
            <w:vAlign w:val="center"/>
            <w:hideMark/>
          </w:tcPr>
          <w:p w:rsidR="006D41C5" w:rsidRPr="00FA6997" w:rsidRDefault="006D41C5" w:rsidP="005D3B10">
            <w:pPr>
              <w:rPr>
                <w:rFonts w:ascii="Segoe UI" w:hAnsi="Segoe UI" w:cs="Segoe UI"/>
                <w:color w:val="000000"/>
                <w:sz w:val="20"/>
                <w:szCs w:val="20"/>
                <w:lang w:eastAsia="es-PY"/>
              </w:rPr>
            </w:pPr>
            <w:r w:rsidRPr="00FA6997">
              <w:rPr>
                <w:rFonts w:ascii="Segoe UI" w:hAnsi="Segoe UI" w:cs="Segoe UI"/>
                <w:color w:val="000000"/>
                <w:sz w:val="20"/>
                <w:szCs w:val="20"/>
                <w:lang w:eastAsia="es-PY"/>
              </w:rPr>
              <w:t>En preparación</w:t>
            </w:r>
          </w:p>
        </w:tc>
      </w:tr>
      <w:tr w:rsidR="006D41C5" w:rsidRPr="00FA6997" w:rsidTr="005D3B10">
        <w:trPr>
          <w:trHeight w:val="441"/>
        </w:trPr>
        <w:tc>
          <w:tcPr>
            <w:tcW w:w="128"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3</w:t>
            </w:r>
          </w:p>
        </w:tc>
        <w:tc>
          <w:tcPr>
            <w:tcW w:w="1392" w:type="pct"/>
            <w:shd w:val="clear" w:color="auto" w:fill="auto"/>
            <w:vAlign w:val="center"/>
            <w:hideMark/>
          </w:tcPr>
          <w:p w:rsidR="006D41C5" w:rsidRPr="00FA6997" w:rsidRDefault="006D41C5" w:rsidP="005D3B10">
            <w:pPr>
              <w:rPr>
                <w:rFonts w:ascii="Segoe UI" w:hAnsi="Segoe UI" w:cs="Segoe UI"/>
                <w:color w:val="000000"/>
                <w:sz w:val="20"/>
                <w:szCs w:val="20"/>
                <w:lang w:eastAsia="es-PY"/>
              </w:rPr>
            </w:pPr>
            <w:r w:rsidRPr="00FA6997">
              <w:rPr>
                <w:rFonts w:ascii="Segoe UI" w:hAnsi="Segoe UI" w:cs="Segoe UI"/>
                <w:color w:val="000000"/>
                <w:sz w:val="20"/>
                <w:szCs w:val="20"/>
                <w:lang w:eastAsia="es-PY"/>
              </w:rPr>
              <w:t>Atención educativa oportuna para el desarrollo integral a niños y  niñas de 3 y 4 años en Asunción y 10 departamentos geográficos del país</w:t>
            </w:r>
          </w:p>
        </w:tc>
        <w:tc>
          <w:tcPr>
            <w:tcW w:w="533"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FONACIDE</w:t>
            </w:r>
          </w:p>
        </w:tc>
        <w:tc>
          <w:tcPr>
            <w:tcW w:w="534" w:type="pct"/>
            <w:shd w:val="clear" w:color="auto" w:fill="auto"/>
            <w:noWrap/>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8.507.523</w:t>
            </w:r>
          </w:p>
        </w:tc>
        <w:tc>
          <w:tcPr>
            <w:tcW w:w="747"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37.943.553.700</w:t>
            </w:r>
          </w:p>
        </w:tc>
        <w:tc>
          <w:tcPr>
            <w:tcW w:w="694"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Dirección de Educación Inicial</w:t>
            </w:r>
          </w:p>
        </w:tc>
        <w:tc>
          <w:tcPr>
            <w:tcW w:w="524"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UCP - MEC/BID</w:t>
            </w:r>
          </w:p>
        </w:tc>
        <w:tc>
          <w:tcPr>
            <w:tcW w:w="448" w:type="pct"/>
            <w:shd w:val="clear" w:color="auto" w:fill="auto"/>
            <w:vAlign w:val="center"/>
            <w:hideMark/>
          </w:tcPr>
          <w:p w:rsidR="006D41C5" w:rsidRPr="00FA6997" w:rsidRDefault="006D41C5" w:rsidP="005D3B10">
            <w:pPr>
              <w:rPr>
                <w:rFonts w:ascii="Segoe UI" w:hAnsi="Segoe UI" w:cs="Segoe UI"/>
                <w:color w:val="000000"/>
                <w:sz w:val="20"/>
                <w:szCs w:val="20"/>
                <w:lang w:eastAsia="es-PY"/>
              </w:rPr>
            </w:pPr>
            <w:r w:rsidRPr="00FA6997">
              <w:rPr>
                <w:rFonts w:ascii="Segoe UI" w:hAnsi="Segoe UI" w:cs="Segoe UI"/>
                <w:color w:val="000000"/>
                <w:sz w:val="20"/>
                <w:szCs w:val="20"/>
                <w:lang w:eastAsia="es-PY"/>
              </w:rPr>
              <w:t>En ejecución</w:t>
            </w:r>
          </w:p>
        </w:tc>
      </w:tr>
      <w:tr w:rsidR="006D41C5" w:rsidRPr="00FA6997" w:rsidTr="005D3B10">
        <w:trPr>
          <w:trHeight w:val="521"/>
        </w:trPr>
        <w:tc>
          <w:tcPr>
            <w:tcW w:w="128"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4</w:t>
            </w:r>
          </w:p>
        </w:tc>
        <w:tc>
          <w:tcPr>
            <w:tcW w:w="1392" w:type="pct"/>
            <w:shd w:val="clear" w:color="auto" w:fill="auto"/>
            <w:vAlign w:val="center"/>
            <w:hideMark/>
          </w:tcPr>
          <w:p w:rsidR="006D41C5" w:rsidRPr="00FA6997" w:rsidRDefault="006D41C5" w:rsidP="005D3B10">
            <w:pPr>
              <w:rPr>
                <w:rFonts w:ascii="Segoe UI" w:hAnsi="Segoe UI" w:cs="Segoe UI"/>
                <w:color w:val="000000"/>
                <w:sz w:val="20"/>
                <w:szCs w:val="20"/>
                <w:lang w:eastAsia="es-PY"/>
              </w:rPr>
            </w:pPr>
            <w:r w:rsidRPr="00FA6997">
              <w:rPr>
                <w:rFonts w:ascii="Segoe UI" w:hAnsi="Segoe UI" w:cs="Segoe UI"/>
                <w:color w:val="000000"/>
                <w:sz w:val="20"/>
                <w:szCs w:val="20"/>
                <w:lang w:eastAsia="es-PY"/>
              </w:rPr>
              <w:t>Expansión de la atención educativa oportuna para el desarrollo integral a niños y niñas desde la gestación hasta los 5 años a nivel nacional - Segunda Fase</w:t>
            </w:r>
          </w:p>
        </w:tc>
        <w:tc>
          <w:tcPr>
            <w:tcW w:w="533"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FONACIDE</w:t>
            </w:r>
          </w:p>
        </w:tc>
        <w:tc>
          <w:tcPr>
            <w:tcW w:w="534" w:type="pct"/>
            <w:shd w:val="clear" w:color="auto" w:fill="auto"/>
            <w:noWrap/>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36.967.506</w:t>
            </w:r>
          </w:p>
        </w:tc>
        <w:tc>
          <w:tcPr>
            <w:tcW w:w="747"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166.353.778.333</w:t>
            </w:r>
          </w:p>
        </w:tc>
        <w:tc>
          <w:tcPr>
            <w:tcW w:w="694"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DGEI y EB/Dirección de Educación Inicial</w:t>
            </w:r>
          </w:p>
        </w:tc>
        <w:tc>
          <w:tcPr>
            <w:tcW w:w="524"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UCP - MEC/BID</w:t>
            </w:r>
          </w:p>
        </w:tc>
        <w:tc>
          <w:tcPr>
            <w:tcW w:w="448" w:type="pct"/>
            <w:shd w:val="clear" w:color="auto" w:fill="auto"/>
            <w:vAlign w:val="center"/>
            <w:hideMark/>
          </w:tcPr>
          <w:p w:rsidR="006D41C5" w:rsidRPr="00FA6997" w:rsidRDefault="006D41C5" w:rsidP="005D3B10">
            <w:pPr>
              <w:rPr>
                <w:rFonts w:ascii="Segoe UI" w:hAnsi="Segoe UI" w:cs="Segoe UI"/>
                <w:color w:val="000000"/>
                <w:sz w:val="20"/>
                <w:szCs w:val="20"/>
                <w:lang w:eastAsia="es-PY"/>
              </w:rPr>
            </w:pPr>
            <w:r w:rsidRPr="00FA6997">
              <w:rPr>
                <w:rFonts w:ascii="Segoe UI" w:hAnsi="Segoe UI" w:cs="Segoe UI"/>
                <w:color w:val="000000"/>
                <w:sz w:val="20"/>
                <w:szCs w:val="20"/>
                <w:lang w:eastAsia="es-PY"/>
              </w:rPr>
              <w:t>Aprobado</w:t>
            </w:r>
          </w:p>
        </w:tc>
      </w:tr>
      <w:tr w:rsidR="006D41C5" w:rsidRPr="00FA6997" w:rsidTr="005D3B10">
        <w:trPr>
          <w:trHeight w:val="587"/>
        </w:trPr>
        <w:tc>
          <w:tcPr>
            <w:tcW w:w="128"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5</w:t>
            </w:r>
          </w:p>
        </w:tc>
        <w:tc>
          <w:tcPr>
            <w:tcW w:w="1392" w:type="pct"/>
            <w:shd w:val="clear" w:color="auto" w:fill="auto"/>
            <w:vAlign w:val="center"/>
            <w:hideMark/>
          </w:tcPr>
          <w:p w:rsidR="006D41C5" w:rsidRPr="00FA6997" w:rsidRDefault="006D41C5" w:rsidP="005D3B10">
            <w:pPr>
              <w:rPr>
                <w:rFonts w:ascii="Segoe UI" w:hAnsi="Segoe UI" w:cs="Segoe UI"/>
                <w:color w:val="000000"/>
                <w:sz w:val="20"/>
                <w:szCs w:val="20"/>
                <w:lang w:eastAsia="es-PY"/>
              </w:rPr>
            </w:pPr>
            <w:r w:rsidRPr="00FA6997">
              <w:rPr>
                <w:rFonts w:ascii="Segoe UI" w:hAnsi="Segoe UI" w:cs="Segoe UI"/>
                <w:color w:val="000000"/>
                <w:sz w:val="20"/>
                <w:szCs w:val="20"/>
                <w:lang w:eastAsia="es-PY"/>
              </w:rPr>
              <w:t>Ampliación y reposición de espacios escolares en 111 Establecimientos Educativos del MEC, en Asunción y 10 departamentos geográficos del país</w:t>
            </w:r>
          </w:p>
        </w:tc>
        <w:tc>
          <w:tcPr>
            <w:tcW w:w="533"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FONACIDE</w:t>
            </w:r>
          </w:p>
        </w:tc>
        <w:tc>
          <w:tcPr>
            <w:tcW w:w="534" w:type="pct"/>
            <w:shd w:val="clear" w:color="auto" w:fill="auto"/>
            <w:noWrap/>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6.663.596</w:t>
            </w:r>
          </w:p>
        </w:tc>
        <w:tc>
          <w:tcPr>
            <w:tcW w:w="747"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29.986.181.792</w:t>
            </w:r>
          </w:p>
        </w:tc>
        <w:tc>
          <w:tcPr>
            <w:tcW w:w="694"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Dirección de infraestructura</w:t>
            </w:r>
          </w:p>
        </w:tc>
        <w:tc>
          <w:tcPr>
            <w:tcW w:w="524"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DGAF</w:t>
            </w:r>
          </w:p>
        </w:tc>
        <w:tc>
          <w:tcPr>
            <w:tcW w:w="448" w:type="pct"/>
            <w:shd w:val="clear" w:color="auto" w:fill="auto"/>
            <w:vAlign w:val="center"/>
            <w:hideMark/>
          </w:tcPr>
          <w:p w:rsidR="006D41C5" w:rsidRPr="00FA6997" w:rsidRDefault="006D41C5" w:rsidP="005D3B10">
            <w:pPr>
              <w:rPr>
                <w:rFonts w:ascii="Segoe UI" w:hAnsi="Segoe UI" w:cs="Segoe UI"/>
                <w:color w:val="000000"/>
                <w:sz w:val="20"/>
                <w:szCs w:val="20"/>
                <w:lang w:eastAsia="es-PY"/>
              </w:rPr>
            </w:pPr>
            <w:r w:rsidRPr="00FA6997">
              <w:rPr>
                <w:rFonts w:ascii="Segoe UI" w:hAnsi="Segoe UI" w:cs="Segoe UI"/>
                <w:color w:val="000000"/>
                <w:sz w:val="20"/>
                <w:szCs w:val="20"/>
                <w:lang w:eastAsia="es-PY"/>
              </w:rPr>
              <w:t>En ejecución</w:t>
            </w:r>
          </w:p>
        </w:tc>
      </w:tr>
      <w:tr w:rsidR="006D41C5" w:rsidRPr="00FA6997" w:rsidTr="005D3B10">
        <w:trPr>
          <w:trHeight w:val="680"/>
        </w:trPr>
        <w:tc>
          <w:tcPr>
            <w:tcW w:w="128"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6</w:t>
            </w:r>
          </w:p>
        </w:tc>
        <w:tc>
          <w:tcPr>
            <w:tcW w:w="1392" w:type="pct"/>
            <w:shd w:val="clear" w:color="auto" w:fill="auto"/>
            <w:vAlign w:val="center"/>
            <w:hideMark/>
          </w:tcPr>
          <w:p w:rsidR="006D41C5" w:rsidRPr="00FA6997" w:rsidRDefault="006D41C5" w:rsidP="005D3B10">
            <w:pPr>
              <w:rPr>
                <w:rFonts w:ascii="Segoe UI" w:hAnsi="Segoe UI" w:cs="Segoe UI"/>
                <w:color w:val="000000"/>
                <w:sz w:val="20"/>
                <w:szCs w:val="20"/>
                <w:lang w:eastAsia="es-PY"/>
              </w:rPr>
            </w:pPr>
            <w:r w:rsidRPr="00FA6997">
              <w:rPr>
                <w:rFonts w:ascii="Segoe UI" w:hAnsi="Segoe UI" w:cs="Segoe UI"/>
                <w:color w:val="000000"/>
                <w:sz w:val="20"/>
                <w:szCs w:val="20"/>
                <w:lang w:eastAsia="es-PY"/>
              </w:rPr>
              <w:t>Ampliación y reposición de espacios escolares en 822 Establecimientos Educativos del MEC, en Asunción y los 17 departamentos geográficos del país</w:t>
            </w:r>
          </w:p>
        </w:tc>
        <w:tc>
          <w:tcPr>
            <w:tcW w:w="533"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FONACIDE</w:t>
            </w:r>
          </w:p>
        </w:tc>
        <w:tc>
          <w:tcPr>
            <w:tcW w:w="534" w:type="pct"/>
            <w:shd w:val="clear" w:color="auto" w:fill="auto"/>
            <w:noWrap/>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42.791.803</w:t>
            </w:r>
          </w:p>
        </w:tc>
        <w:tc>
          <w:tcPr>
            <w:tcW w:w="747"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192.563.112.855</w:t>
            </w:r>
          </w:p>
        </w:tc>
        <w:tc>
          <w:tcPr>
            <w:tcW w:w="694"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Dirección de infraestructura</w:t>
            </w:r>
          </w:p>
        </w:tc>
        <w:tc>
          <w:tcPr>
            <w:tcW w:w="524"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DGAF</w:t>
            </w:r>
          </w:p>
        </w:tc>
        <w:tc>
          <w:tcPr>
            <w:tcW w:w="448" w:type="pct"/>
            <w:shd w:val="clear" w:color="auto" w:fill="auto"/>
            <w:vAlign w:val="center"/>
            <w:hideMark/>
          </w:tcPr>
          <w:p w:rsidR="006D41C5" w:rsidRPr="00FA6997" w:rsidRDefault="006D41C5" w:rsidP="005D3B10">
            <w:pPr>
              <w:rPr>
                <w:rFonts w:ascii="Segoe UI" w:hAnsi="Segoe UI" w:cs="Segoe UI"/>
                <w:color w:val="000000"/>
                <w:sz w:val="20"/>
                <w:szCs w:val="20"/>
                <w:lang w:eastAsia="es-PY"/>
              </w:rPr>
            </w:pPr>
            <w:r w:rsidRPr="00FA6997">
              <w:rPr>
                <w:rFonts w:ascii="Segoe UI" w:hAnsi="Segoe UI" w:cs="Segoe UI"/>
                <w:color w:val="000000"/>
                <w:sz w:val="20"/>
                <w:szCs w:val="20"/>
                <w:lang w:eastAsia="es-PY"/>
              </w:rPr>
              <w:t>En ejecución</w:t>
            </w:r>
          </w:p>
        </w:tc>
      </w:tr>
      <w:tr w:rsidR="006D41C5" w:rsidRPr="00FA6997" w:rsidTr="005D3B10">
        <w:trPr>
          <w:trHeight w:val="438"/>
        </w:trPr>
        <w:tc>
          <w:tcPr>
            <w:tcW w:w="128"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7</w:t>
            </w:r>
          </w:p>
        </w:tc>
        <w:tc>
          <w:tcPr>
            <w:tcW w:w="1392" w:type="pct"/>
            <w:shd w:val="clear" w:color="auto" w:fill="auto"/>
            <w:vAlign w:val="center"/>
            <w:hideMark/>
          </w:tcPr>
          <w:p w:rsidR="006D41C5" w:rsidRPr="00FA6997" w:rsidRDefault="006D41C5" w:rsidP="005D3B10">
            <w:pPr>
              <w:rPr>
                <w:rFonts w:ascii="Segoe UI" w:hAnsi="Segoe UI" w:cs="Segoe UI"/>
                <w:color w:val="000000"/>
                <w:sz w:val="20"/>
                <w:szCs w:val="20"/>
                <w:lang w:eastAsia="es-PY"/>
              </w:rPr>
            </w:pPr>
            <w:r w:rsidRPr="00FA6997">
              <w:rPr>
                <w:rFonts w:ascii="Segoe UI" w:hAnsi="Segoe UI" w:cs="Segoe UI"/>
                <w:color w:val="000000"/>
                <w:sz w:val="20"/>
                <w:szCs w:val="20"/>
                <w:lang w:eastAsia="es-PY"/>
              </w:rPr>
              <w:t>Capacitación de los educadores para mejoramiento de los aprendizajes de niños, niñas, jóvenes y adultos a nivel nacional</w:t>
            </w:r>
          </w:p>
        </w:tc>
        <w:tc>
          <w:tcPr>
            <w:tcW w:w="533"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FONACIDE</w:t>
            </w:r>
          </w:p>
        </w:tc>
        <w:tc>
          <w:tcPr>
            <w:tcW w:w="534" w:type="pct"/>
            <w:shd w:val="clear" w:color="auto" w:fill="auto"/>
            <w:noWrap/>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49.825.774</w:t>
            </w:r>
          </w:p>
        </w:tc>
        <w:tc>
          <w:tcPr>
            <w:tcW w:w="747"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224.215.984.565</w:t>
            </w:r>
          </w:p>
        </w:tc>
        <w:tc>
          <w:tcPr>
            <w:tcW w:w="694"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Dirección de Formación Docente</w:t>
            </w:r>
          </w:p>
        </w:tc>
        <w:tc>
          <w:tcPr>
            <w:tcW w:w="524"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DGAF</w:t>
            </w:r>
          </w:p>
        </w:tc>
        <w:tc>
          <w:tcPr>
            <w:tcW w:w="448" w:type="pct"/>
            <w:shd w:val="clear" w:color="auto" w:fill="auto"/>
            <w:vAlign w:val="center"/>
            <w:hideMark/>
          </w:tcPr>
          <w:p w:rsidR="006D41C5" w:rsidRPr="00FA6997" w:rsidRDefault="006D41C5" w:rsidP="005D3B10">
            <w:pPr>
              <w:rPr>
                <w:rFonts w:ascii="Segoe UI" w:hAnsi="Segoe UI" w:cs="Segoe UI"/>
                <w:color w:val="000000"/>
                <w:sz w:val="20"/>
                <w:szCs w:val="20"/>
                <w:lang w:eastAsia="es-PY"/>
              </w:rPr>
            </w:pPr>
            <w:r w:rsidRPr="00FA6997">
              <w:rPr>
                <w:rFonts w:ascii="Segoe UI" w:hAnsi="Segoe UI" w:cs="Segoe UI"/>
                <w:color w:val="000000"/>
                <w:sz w:val="20"/>
                <w:szCs w:val="20"/>
                <w:lang w:eastAsia="es-PY"/>
              </w:rPr>
              <w:t xml:space="preserve">Aprobado, con pedido de Amp. Presup </w:t>
            </w:r>
          </w:p>
        </w:tc>
      </w:tr>
      <w:tr w:rsidR="006D41C5" w:rsidRPr="00FA6997" w:rsidTr="005D3B10">
        <w:trPr>
          <w:trHeight w:val="278"/>
        </w:trPr>
        <w:tc>
          <w:tcPr>
            <w:tcW w:w="128"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8</w:t>
            </w:r>
          </w:p>
        </w:tc>
        <w:tc>
          <w:tcPr>
            <w:tcW w:w="1392" w:type="pct"/>
            <w:shd w:val="clear" w:color="auto" w:fill="auto"/>
            <w:vAlign w:val="center"/>
            <w:hideMark/>
          </w:tcPr>
          <w:p w:rsidR="006D41C5" w:rsidRPr="00FA6997" w:rsidRDefault="006D41C5" w:rsidP="005D3B10">
            <w:pPr>
              <w:rPr>
                <w:rFonts w:ascii="Segoe UI" w:hAnsi="Segoe UI" w:cs="Segoe UI"/>
                <w:color w:val="000000"/>
                <w:sz w:val="20"/>
                <w:szCs w:val="20"/>
                <w:lang w:eastAsia="es-PY"/>
              </w:rPr>
            </w:pPr>
            <w:r w:rsidRPr="00FA6997">
              <w:rPr>
                <w:rFonts w:ascii="Segoe UI" w:hAnsi="Segoe UI" w:cs="Segoe UI"/>
                <w:color w:val="000000"/>
                <w:sz w:val="20"/>
                <w:szCs w:val="20"/>
                <w:lang w:eastAsia="es-PY"/>
              </w:rPr>
              <w:t xml:space="preserve">Evaluaciones estandarizadas de desempeño de los estudiantes en áreas curriculares a nivel país y proceso </w:t>
            </w:r>
            <w:r w:rsidRPr="00FA6997">
              <w:rPr>
                <w:rFonts w:ascii="Segoe UI" w:hAnsi="Segoe UI" w:cs="Segoe UI"/>
                <w:color w:val="000000"/>
                <w:sz w:val="20"/>
                <w:szCs w:val="20"/>
                <w:lang w:eastAsia="es-PY"/>
              </w:rPr>
              <w:lastRenderedPageBreak/>
              <w:t xml:space="preserve">participativo para el diseño del Instituto de Evaluación Educativa del Paraguay </w:t>
            </w:r>
          </w:p>
        </w:tc>
        <w:tc>
          <w:tcPr>
            <w:tcW w:w="533"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lastRenderedPageBreak/>
              <w:t>FONACIDE</w:t>
            </w:r>
          </w:p>
        </w:tc>
        <w:tc>
          <w:tcPr>
            <w:tcW w:w="534" w:type="pct"/>
            <w:shd w:val="clear" w:color="auto" w:fill="auto"/>
            <w:noWrap/>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12.854.499</w:t>
            </w:r>
          </w:p>
        </w:tc>
        <w:tc>
          <w:tcPr>
            <w:tcW w:w="747"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57.845.246.759</w:t>
            </w:r>
          </w:p>
        </w:tc>
        <w:tc>
          <w:tcPr>
            <w:tcW w:w="694"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Dirección de Evaluación de la Calidad Educativa</w:t>
            </w:r>
          </w:p>
        </w:tc>
        <w:tc>
          <w:tcPr>
            <w:tcW w:w="524"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UCP - MEC/BID</w:t>
            </w:r>
          </w:p>
        </w:tc>
        <w:tc>
          <w:tcPr>
            <w:tcW w:w="448" w:type="pct"/>
            <w:shd w:val="clear" w:color="auto" w:fill="auto"/>
            <w:vAlign w:val="center"/>
            <w:hideMark/>
          </w:tcPr>
          <w:p w:rsidR="006D41C5" w:rsidRPr="00FA6997" w:rsidRDefault="006D41C5" w:rsidP="005D3B10">
            <w:pPr>
              <w:rPr>
                <w:rFonts w:ascii="Segoe UI" w:hAnsi="Segoe UI" w:cs="Segoe UI"/>
                <w:color w:val="000000"/>
                <w:sz w:val="20"/>
                <w:szCs w:val="20"/>
                <w:lang w:eastAsia="es-PY"/>
              </w:rPr>
            </w:pPr>
            <w:r w:rsidRPr="00FA6997">
              <w:rPr>
                <w:rFonts w:ascii="Segoe UI" w:hAnsi="Segoe UI" w:cs="Segoe UI"/>
                <w:color w:val="000000"/>
                <w:sz w:val="20"/>
                <w:szCs w:val="20"/>
                <w:lang w:eastAsia="es-PY"/>
              </w:rPr>
              <w:t>En ejecución</w:t>
            </w:r>
          </w:p>
        </w:tc>
      </w:tr>
      <w:tr w:rsidR="006D41C5" w:rsidRPr="00FA6997" w:rsidTr="005D3B10">
        <w:trPr>
          <w:trHeight w:val="667"/>
        </w:trPr>
        <w:tc>
          <w:tcPr>
            <w:tcW w:w="128" w:type="pct"/>
            <w:shd w:val="clear" w:color="auto" w:fill="auto"/>
            <w:vAlign w:val="center"/>
            <w:hideMark/>
          </w:tcPr>
          <w:p w:rsidR="006D41C5" w:rsidRPr="00FA6997" w:rsidRDefault="006D41C5" w:rsidP="005D3B10">
            <w:pPr>
              <w:jc w:val="right"/>
              <w:rPr>
                <w:rFonts w:ascii="Segoe UI" w:hAnsi="Segoe UI" w:cs="Segoe UI"/>
                <w:color w:val="000000"/>
                <w:sz w:val="20"/>
                <w:szCs w:val="20"/>
                <w:lang w:eastAsia="es-PY"/>
              </w:rPr>
            </w:pPr>
            <w:r w:rsidRPr="00FA6997">
              <w:rPr>
                <w:rFonts w:ascii="Segoe UI" w:hAnsi="Segoe UI" w:cs="Segoe UI"/>
                <w:color w:val="000000"/>
                <w:sz w:val="20"/>
                <w:szCs w:val="20"/>
                <w:lang w:eastAsia="es-PY"/>
              </w:rPr>
              <w:lastRenderedPageBreak/>
              <w:t>8</w:t>
            </w:r>
          </w:p>
        </w:tc>
        <w:tc>
          <w:tcPr>
            <w:tcW w:w="1392" w:type="pct"/>
            <w:shd w:val="clear" w:color="auto" w:fill="auto"/>
            <w:vAlign w:val="center"/>
            <w:hideMark/>
          </w:tcPr>
          <w:p w:rsidR="006D41C5" w:rsidRPr="00FA6997" w:rsidRDefault="006D41C5" w:rsidP="005D3B10">
            <w:pPr>
              <w:rPr>
                <w:rFonts w:ascii="Segoe UI" w:hAnsi="Segoe UI" w:cs="Segoe UI"/>
                <w:color w:val="000000"/>
                <w:sz w:val="20"/>
                <w:szCs w:val="20"/>
                <w:lang w:eastAsia="es-PY"/>
              </w:rPr>
            </w:pPr>
            <w:r w:rsidRPr="00FA6997">
              <w:rPr>
                <w:rFonts w:ascii="Segoe UI" w:hAnsi="Segoe UI" w:cs="Segoe UI"/>
                <w:color w:val="000000"/>
                <w:sz w:val="20"/>
                <w:szCs w:val="20"/>
                <w:lang w:eastAsia="es-PY"/>
              </w:rPr>
              <w:t xml:space="preserve">Evaluación Censal de logros académicos a estudiantes de finales de ciclo/nivel y de factores asociables al aprendizaje” </w:t>
            </w:r>
          </w:p>
        </w:tc>
        <w:tc>
          <w:tcPr>
            <w:tcW w:w="533"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FONACIDE</w:t>
            </w:r>
          </w:p>
        </w:tc>
        <w:tc>
          <w:tcPr>
            <w:tcW w:w="534" w:type="pct"/>
            <w:shd w:val="clear" w:color="auto" w:fill="auto"/>
            <w:noWrap/>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4.544.610</w:t>
            </w:r>
          </w:p>
        </w:tc>
        <w:tc>
          <w:tcPr>
            <w:tcW w:w="747"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20.450.747.748</w:t>
            </w:r>
          </w:p>
        </w:tc>
        <w:tc>
          <w:tcPr>
            <w:tcW w:w="694"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Dirección General de Planificación Educativa</w:t>
            </w:r>
          </w:p>
        </w:tc>
        <w:tc>
          <w:tcPr>
            <w:tcW w:w="524"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UCP - MEC/BID</w:t>
            </w:r>
          </w:p>
        </w:tc>
        <w:tc>
          <w:tcPr>
            <w:tcW w:w="448" w:type="pct"/>
            <w:shd w:val="clear" w:color="auto" w:fill="auto"/>
            <w:vAlign w:val="center"/>
            <w:hideMark/>
          </w:tcPr>
          <w:p w:rsidR="006D41C5" w:rsidRPr="00FA6997" w:rsidRDefault="006D41C5" w:rsidP="005D3B10">
            <w:pPr>
              <w:rPr>
                <w:rFonts w:ascii="Segoe UI" w:hAnsi="Segoe UI" w:cs="Segoe UI"/>
                <w:color w:val="000000"/>
                <w:sz w:val="20"/>
                <w:szCs w:val="20"/>
                <w:lang w:eastAsia="es-PY"/>
              </w:rPr>
            </w:pPr>
            <w:r w:rsidRPr="00FA6997">
              <w:rPr>
                <w:rFonts w:ascii="Segoe UI" w:hAnsi="Segoe UI" w:cs="Segoe UI"/>
                <w:color w:val="000000"/>
                <w:sz w:val="20"/>
                <w:szCs w:val="20"/>
                <w:lang w:eastAsia="es-PY"/>
              </w:rPr>
              <w:t>En ejecución</w:t>
            </w:r>
          </w:p>
        </w:tc>
      </w:tr>
      <w:tr w:rsidR="006D41C5" w:rsidRPr="00FA6997" w:rsidTr="005D3B10">
        <w:trPr>
          <w:trHeight w:val="753"/>
        </w:trPr>
        <w:tc>
          <w:tcPr>
            <w:tcW w:w="128" w:type="pct"/>
            <w:shd w:val="clear" w:color="auto" w:fill="auto"/>
            <w:vAlign w:val="center"/>
            <w:hideMark/>
          </w:tcPr>
          <w:p w:rsidR="006D41C5" w:rsidRPr="00FA6997" w:rsidRDefault="006D41C5" w:rsidP="005D3B10">
            <w:pPr>
              <w:jc w:val="right"/>
              <w:rPr>
                <w:rFonts w:ascii="Segoe UI" w:hAnsi="Segoe UI" w:cs="Segoe UI"/>
                <w:color w:val="000000"/>
                <w:sz w:val="20"/>
                <w:szCs w:val="20"/>
                <w:lang w:eastAsia="es-PY"/>
              </w:rPr>
            </w:pPr>
            <w:r w:rsidRPr="00FA6997">
              <w:rPr>
                <w:rFonts w:ascii="Segoe UI" w:hAnsi="Segoe UI" w:cs="Segoe UI"/>
                <w:color w:val="000000"/>
                <w:sz w:val="20"/>
                <w:szCs w:val="20"/>
                <w:lang w:eastAsia="es-PY"/>
              </w:rPr>
              <w:t>9</w:t>
            </w:r>
          </w:p>
        </w:tc>
        <w:tc>
          <w:tcPr>
            <w:tcW w:w="1392" w:type="pct"/>
            <w:shd w:val="clear" w:color="auto" w:fill="auto"/>
            <w:vAlign w:val="center"/>
            <w:hideMark/>
          </w:tcPr>
          <w:p w:rsidR="006D41C5" w:rsidRPr="00FA6997" w:rsidRDefault="006D41C5" w:rsidP="005D3B10">
            <w:pPr>
              <w:rPr>
                <w:rFonts w:ascii="Segoe UI" w:hAnsi="Segoe UI" w:cs="Segoe UI"/>
                <w:color w:val="000000"/>
                <w:sz w:val="20"/>
                <w:szCs w:val="20"/>
                <w:lang w:eastAsia="es-PY"/>
              </w:rPr>
            </w:pPr>
            <w:r w:rsidRPr="00FA6997">
              <w:rPr>
                <w:rFonts w:ascii="Segoe UI" w:hAnsi="Segoe UI" w:cs="Segoe UI"/>
                <w:color w:val="000000"/>
                <w:sz w:val="20"/>
                <w:szCs w:val="20"/>
                <w:lang w:eastAsia="es-PY"/>
              </w:rPr>
              <w:t>Mejoramiento de las condiciones de aprendizaje mediante la incorporación de TIC en establecimientos educativos y unidades de gestión educativa, en Paraguay*</w:t>
            </w:r>
          </w:p>
        </w:tc>
        <w:tc>
          <w:tcPr>
            <w:tcW w:w="533"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FONACIDE</w:t>
            </w:r>
          </w:p>
        </w:tc>
        <w:tc>
          <w:tcPr>
            <w:tcW w:w="534" w:type="pct"/>
            <w:shd w:val="clear" w:color="auto" w:fill="auto"/>
            <w:noWrap/>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145.000.000</w:t>
            </w:r>
          </w:p>
        </w:tc>
        <w:tc>
          <w:tcPr>
            <w:tcW w:w="747"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625.500.000.000</w:t>
            </w:r>
          </w:p>
        </w:tc>
        <w:tc>
          <w:tcPr>
            <w:tcW w:w="694"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 xml:space="preserve">Dirección  General de Ciencias e Innovación Educativa </w:t>
            </w:r>
            <w:r w:rsidRPr="00FA6997">
              <w:rPr>
                <w:rFonts w:ascii="Segoe UI" w:hAnsi="Segoe UI" w:cs="Segoe UI"/>
                <w:i/>
                <w:color w:val="000000"/>
                <w:sz w:val="20"/>
                <w:szCs w:val="20"/>
                <w:lang w:eastAsia="es-PY"/>
              </w:rPr>
              <w:t>(Previsto)</w:t>
            </w:r>
          </w:p>
        </w:tc>
        <w:tc>
          <w:tcPr>
            <w:tcW w:w="524" w:type="pct"/>
            <w:shd w:val="clear" w:color="auto" w:fill="auto"/>
            <w:vAlign w:val="center"/>
            <w:hideMark/>
          </w:tcPr>
          <w:p w:rsidR="006D41C5" w:rsidRPr="00FA6997" w:rsidRDefault="006D41C5" w:rsidP="005D3B10">
            <w:pPr>
              <w:jc w:val="center"/>
              <w:rPr>
                <w:rFonts w:ascii="Segoe UI" w:hAnsi="Segoe UI" w:cs="Segoe UI"/>
                <w:i/>
                <w:color w:val="000000"/>
                <w:sz w:val="20"/>
                <w:szCs w:val="20"/>
                <w:lang w:eastAsia="es-PY"/>
              </w:rPr>
            </w:pPr>
            <w:r w:rsidRPr="00FA6997">
              <w:rPr>
                <w:rFonts w:ascii="Segoe UI" w:hAnsi="Segoe UI" w:cs="Segoe UI"/>
                <w:i/>
                <w:color w:val="000000"/>
                <w:sz w:val="20"/>
                <w:szCs w:val="20"/>
                <w:lang w:eastAsia="es-PY"/>
              </w:rPr>
              <w:t>(Pendiente de definición)</w:t>
            </w:r>
          </w:p>
        </w:tc>
        <w:tc>
          <w:tcPr>
            <w:tcW w:w="448" w:type="pct"/>
            <w:shd w:val="clear" w:color="auto" w:fill="auto"/>
            <w:vAlign w:val="center"/>
            <w:hideMark/>
          </w:tcPr>
          <w:p w:rsidR="006D41C5" w:rsidRPr="00FA6997" w:rsidRDefault="006D41C5" w:rsidP="005D3B10">
            <w:pPr>
              <w:rPr>
                <w:rFonts w:ascii="Segoe UI" w:hAnsi="Segoe UI" w:cs="Segoe UI"/>
                <w:color w:val="000000"/>
                <w:sz w:val="20"/>
                <w:szCs w:val="20"/>
                <w:lang w:eastAsia="es-PY"/>
              </w:rPr>
            </w:pPr>
            <w:r w:rsidRPr="00FA6997">
              <w:rPr>
                <w:rFonts w:ascii="Segoe UI" w:hAnsi="Segoe UI" w:cs="Segoe UI"/>
                <w:color w:val="000000"/>
                <w:sz w:val="20"/>
                <w:szCs w:val="20"/>
                <w:lang w:eastAsia="es-PY"/>
              </w:rPr>
              <w:t>Admisibilidad de la STP</w:t>
            </w:r>
          </w:p>
        </w:tc>
      </w:tr>
      <w:tr w:rsidR="006D41C5" w:rsidRPr="00FA6997" w:rsidTr="005D3B10">
        <w:trPr>
          <w:trHeight w:val="427"/>
        </w:trPr>
        <w:tc>
          <w:tcPr>
            <w:tcW w:w="128" w:type="pct"/>
            <w:shd w:val="clear" w:color="auto" w:fill="auto"/>
            <w:vAlign w:val="center"/>
            <w:hideMark/>
          </w:tcPr>
          <w:p w:rsidR="006D41C5" w:rsidRPr="00FA6997" w:rsidRDefault="006D41C5" w:rsidP="005D3B10">
            <w:pPr>
              <w:jc w:val="right"/>
              <w:rPr>
                <w:rFonts w:ascii="Segoe UI" w:hAnsi="Segoe UI" w:cs="Segoe UI"/>
                <w:color w:val="000000"/>
                <w:sz w:val="20"/>
                <w:szCs w:val="20"/>
                <w:lang w:eastAsia="es-PY"/>
              </w:rPr>
            </w:pPr>
            <w:r w:rsidRPr="00FA6997">
              <w:rPr>
                <w:rFonts w:ascii="Segoe UI" w:hAnsi="Segoe UI" w:cs="Segoe UI"/>
                <w:color w:val="000000"/>
                <w:sz w:val="20"/>
                <w:szCs w:val="20"/>
                <w:lang w:eastAsia="es-PY"/>
              </w:rPr>
              <w:t>10</w:t>
            </w:r>
          </w:p>
        </w:tc>
        <w:tc>
          <w:tcPr>
            <w:tcW w:w="1392" w:type="pct"/>
            <w:shd w:val="clear" w:color="auto" w:fill="auto"/>
            <w:vAlign w:val="center"/>
            <w:hideMark/>
          </w:tcPr>
          <w:p w:rsidR="006D41C5" w:rsidRPr="00FA6997" w:rsidRDefault="006D41C5" w:rsidP="005D3B10">
            <w:pPr>
              <w:rPr>
                <w:rFonts w:ascii="Segoe UI" w:hAnsi="Segoe UI" w:cs="Segoe UI"/>
                <w:color w:val="000000"/>
                <w:sz w:val="20"/>
                <w:szCs w:val="20"/>
                <w:lang w:eastAsia="es-PY"/>
              </w:rPr>
            </w:pPr>
            <w:r w:rsidRPr="00FA6997">
              <w:rPr>
                <w:rFonts w:ascii="Segoe UI" w:hAnsi="Segoe UI" w:cs="Segoe UI"/>
                <w:color w:val="000000"/>
                <w:sz w:val="20"/>
                <w:szCs w:val="20"/>
                <w:lang w:eastAsia="es-PY"/>
              </w:rPr>
              <w:t>Participación y formación de redes para el mejoramiento de la calidad educativa*</w:t>
            </w:r>
          </w:p>
        </w:tc>
        <w:tc>
          <w:tcPr>
            <w:tcW w:w="533"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FONACIDE</w:t>
            </w:r>
          </w:p>
        </w:tc>
        <w:tc>
          <w:tcPr>
            <w:tcW w:w="534" w:type="pct"/>
            <w:shd w:val="clear" w:color="auto" w:fill="auto"/>
            <w:noWrap/>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15.900.000</w:t>
            </w:r>
          </w:p>
        </w:tc>
        <w:tc>
          <w:tcPr>
            <w:tcW w:w="747"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71.550.000.000</w:t>
            </w:r>
          </w:p>
        </w:tc>
        <w:tc>
          <w:tcPr>
            <w:tcW w:w="694"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Dirección General de   Currículum, Eval y Orient</w:t>
            </w:r>
          </w:p>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i/>
                <w:color w:val="000000"/>
                <w:sz w:val="20"/>
                <w:szCs w:val="20"/>
                <w:lang w:eastAsia="es-PY"/>
              </w:rPr>
              <w:t>(Previsto)</w:t>
            </w:r>
          </w:p>
        </w:tc>
        <w:tc>
          <w:tcPr>
            <w:tcW w:w="524"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i/>
                <w:color w:val="000000"/>
                <w:sz w:val="20"/>
                <w:szCs w:val="20"/>
                <w:lang w:eastAsia="es-PY"/>
              </w:rPr>
              <w:t>(Pendiente de definición)</w:t>
            </w:r>
          </w:p>
        </w:tc>
        <w:tc>
          <w:tcPr>
            <w:tcW w:w="448" w:type="pct"/>
            <w:shd w:val="clear" w:color="auto" w:fill="auto"/>
            <w:vAlign w:val="center"/>
            <w:hideMark/>
          </w:tcPr>
          <w:p w:rsidR="006D41C5" w:rsidRPr="00FA6997" w:rsidRDefault="006D41C5" w:rsidP="005D3B10">
            <w:pPr>
              <w:rPr>
                <w:rFonts w:ascii="Segoe UI" w:hAnsi="Segoe UI" w:cs="Segoe UI"/>
                <w:color w:val="000000"/>
                <w:sz w:val="20"/>
                <w:szCs w:val="20"/>
                <w:lang w:eastAsia="es-PY"/>
              </w:rPr>
            </w:pPr>
            <w:r w:rsidRPr="00FA6997">
              <w:rPr>
                <w:rFonts w:ascii="Segoe UI" w:hAnsi="Segoe UI" w:cs="Segoe UI"/>
                <w:color w:val="000000"/>
                <w:sz w:val="20"/>
                <w:szCs w:val="20"/>
                <w:lang w:eastAsia="es-PY"/>
              </w:rPr>
              <w:t xml:space="preserve">Próximo a aprobarse </w:t>
            </w:r>
          </w:p>
        </w:tc>
      </w:tr>
      <w:tr w:rsidR="006D41C5" w:rsidRPr="00FA6997" w:rsidTr="005D3B10">
        <w:trPr>
          <w:trHeight w:val="68"/>
        </w:trPr>
        <w:tc>
          <w:tcPr>
            <w:tcW w:w="128" w:type="pct"/>
            <w:shd w:val="clear" w:color="auto" w:fill="auto"/>
            <w:vAlign w:val="center"/>
            <w:hideMark/>
          </w:tcPr>
          <w:p w:rsidR="006D41C5" w:rsidRPr="00FA6997" w:rsidRDefault="006D41C5" w:rsidP="005D3B10">
            <w:pPr>
              <w:jc w:val="right"/>
              <w:rPr>
                <w:rFonts w:ascii="Segoe UI" w:hAnsi="Segoe UI" w:cs="Segoe UI"/>
                <w:color w:val="000000"/>
                <w:sz w:val="20"/>
                <w:szCs w:val="20"/>
                <w:lang w:eastAsia="es-PY"/>
              </w:rPr>
            </w:pPr>
            <w:r w:rsidRPr="00FA6997">
              <w:rPr>
                <w:rFonts w:ascii="Segoe UI" w:hAnsi="Segoe UI" w:cs="Segoe UI"/>
                <w:color w:val="000000"/>
                <w:sz w:val="20"/>
                <w:szCs w:val="20"/>
                <w:lang w:eastAsia="es-PY"/>
              </w:rPr>
              <w:t>11</w:t>
            </w:r>
          </w:p>
        </w:tc>
        <w:tc>
          <w:tcPr>
            <w:tcW w:w="1392" w:type="pct"/>
            <w:shd w:val="clear" w:color="auto" w:fill="auto"/>
            <w:vAlign w:val="center"/>
            <w:hideMark/>
          </w:tcPr>
          <w:p w:rsidR="006D41C5" w:rsidRPr="00FA6997" w:rsidRDefault="006D41C5" w:rsidP="005D3B10">
            <w:pPr>
              <w:rPr>
                <w:rFonts w:ascii="Segoe UI" w:hAnsi="Segoe UI" w:cs="Segoe UI"/>
                <w:color w:val="000000"/>
                <w:sz w:val="20"/>
                <w:szCs w:val="20"/>
                <w:lang w:eastAsia="es-PY"/>
              </w:rPr>
            </w:pPr>
            <w:r w:rsidRPr="00FA6997">
              <w:rPr>
                <w:rFonts w:ascii="Segoe UI" w:hAnsi="Segoe UI" w:cs="Segoe UI"/>
                <w:color w:val="000000"/>
                <w:sz w:val="20"/>
                <w:szCs w:val="20"/>
                <w:lang w:eastAsia="es-PY"/>
              </w:rPr>
              <w:t>Promover la participación de ACE proactivas y formación de redes para el mejoramiento  de la calidad educativa*</w:t>
            </w:r>
          </w:p>
        </w:tc>
        <w:tc>
          <w:tcPr>
            <w:tcW w:w="533"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FONACIDE</w:t>
            </w:r>
          </w:p>
        </w:tc>
        <w:tc>
          <w:tcPr>
            <w:tcW w:w="534" w:type="pct"/>
            <w:shd w:val="clear" w:color="auto" w:fill="auto"/>
            <w:noWrap/>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15.900.000</w:t>
            </w:r>
          </w:p>
        </w:tc>
        <w:tc>
          <w:tcPr>
            <w:tcW w:w="747"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color w:val="000000"/>
                <w:sz w:val="20"/>
                <w:szCs w:val="20"/>
                <w:lang w:eastAsia="es-PY"/>
              </w:rPr>
              <w:t>71.550.000.000</w:t>
            </w:r>
          </w:p>
        </w:tc>
        <w:tc>
          <w:tcPr>
            <w:tcW w:w="694"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i/>
                <w:color w:val="000000"/>
                <w:sz w:val="20"/>
                <w:szCs w:val="20"/>
                <w:lang w:eastAsia="es-PY"/>
              </w:rPr>
              <w:t>(Pendiente de definición)</w:t>
            </w:r>
          </w:p>
        </w:tc>
        <w:tc>
          <w:tcPr>
            <w:tcW w:w="524" w:type="pct"/>
            <w:shd w:val="clear" w:color="auto" w:fill="auto"/>
            <w:vAlign w:val="center"/>
            <w:hideMark/>
          </w:tcPr>
          <w:p w:rsidR="006D41C5" w:rsidRPr="00FA6997" w:rsidRDefault="006D41C5" w:rsidP="005D3B10">
            <w:pPr>
              <w:jc w:val="center"/>
              <w:rPr>
                <w:rFonts w:ascii="Segoe UI" w:hAnsi="Segoe UI" w:cs="Segoe UI"/>
                <w:color w:val="000000"/>
                <w:sz w:val="20"/>
                <w:szCs w:val="20"/>
                <w:lang w:eastAsia="es-PY"/>
              </w:rPr>
            </w:pPr>
            <w:r w:rsidRPr="00FA6997">
              <w:rPr>
                <w:rFonts w:ascii="Segoe UI" w:hAnsi="Segoe UI" w:cs="Segoe UI"/>
                <w:i/>
                <w:color w:val="000000"/>
                <w:sz w:val="20"/>
                <w:szCs w:val="20"/>
                <w:lang w:eastAsia="es-PY"/>
              </w:rPr>
              <w:t>(Pendiente de definición)</w:t>
            </w:r>
          </w:p>
        </w:tc>
        <w:tc>
          <w:tcPr>
            <w:tcW w:w="448" w:type="pct"/>
            <w:shd w:val="clear" w:color="auto" w:fill="auto"/>
            <w:vAlign w:val="center"/>
            <w:hideMark/>
          </w:tcPr>
          <w:p w:rsidR="006D41C5" w:rsidRPr="00FA6997" w:rsidRDefault="006D41C5" w:rsidP="005D3B10">
            <w:pPr>
              <w:rPr>
                <w:rFonts w:ascii="Segoe UI" w:hAnsi="Segoe UI" w:cs="Segoe UI"/>
                <w:color w:val="000000"/>
                <w:sz w:val="20"/>
                <w:szCs w:val="20"/>
                <w:lang w:eastAsia="es-PY"/>
              </w:rPr>
            </w:pPr>
            <w:r w:rsidRPr="00FA6997">
              <w:rPr>
                <w:rFonts w:ascii="Segoe UI" w:hAnsi="Segoe UI" w:cs="Segoe UI"/>
                <w:color w:val="000000"/>
                <w:sz w:val="20"/>
                <w:szCs w:val="20"/>
                <w:lang w:eastAsia="es-PY"/>
              </w:rPr>
              <w:t>En elaboración</w:t>
            </w:r>
          </w:p>
        </w:tc>
      </w:tr>
      <w:tr w:rsidR="006D41C5" w:rsidRPr="00FA6997" w:rsidTr="005D3B10">
        <w:trPr>
          <w:trHeight w:val="60"/>
        </w:trPr>
        <w:tc>
          <w:tcPr>
            <w:tcW w:w="128" w:type="pct"/>
            <w:shd w:val="clear" w:color="auto" w:fill="A6A6A6" w:themeFill="background1" w:themeFillShade="A6"/>
            <w:vAlign w:val="center"/>
          </w:tcPr>
          <w:p w:rsidR="006D41C5" w:rsidRPr="00FA6997" w:rsidRDefault="006D41C5" w:rsidP="005D3B10">
            <w:pPr>
              <w:jc w:val="center"/>
              <w:rPr>
                <w:rFonts w:ascii="Segoe UI" w:hAnsi="Segoe UI" w:cs="Segoe UI"/>
                <w:b/>
                <w:color w:val="000000"/>
                <w:sz w:val="20"/>
                <w:szCs w:val="20"/>
                <w:lang w:eastAsia="es-PY"/>
              </w:rPr>
            </w:pPr>
          </w:p>
        </w:tc>
        <w:tc>
          <w:tcPr>
            <w:tcW w:w="1392" w:type="pct"/>
            <w:shd w:val="clear" w:color="auto" w:fill="A6A6A6" w:themeFill="background1" w:themeFillShade="A6"/>
            <w:vAlign w:val="center"/>
          </w:tcPr>
          <w:p w:rsidR="006D41C5" w:rsidRPr="00FA6997" w:rsidRDefault="006D41C5" w:rsidP="005D3B10">
            <w:pPr>
              <w:jc w:val="center"/>
              <w:rPr>
                <w:rFonts w:ascii="Segoe UI" w:hAnsi="Segoe UI" w:cs="Segoe UI"/>
                <w:b/>
                <w:color w:val="000000"/>
                <w:sz w:val="20"/>
                <w:szCs w:val="20"/>
                <w:lang w:eastAsia="es-PY"/>
              </w:rPr>
            </w:pPr>
            <w:r w:rsidRPr="00FA6997">
              <w:rPr>
                <w:rFonts w:ascii="Segoe UI" w:hAnsi="Segoe UI" w:cs="Segoe UI"/>
                <w:b/>
                <w:color w:val="000000"/>
                <w:sz w:val="20"/>
                <w:szCs w:val="20"/>
                <w:lang w:eastAsia="es-PY"/>
              </w:rPr>
              <w:t>TOTALES</w:t>
            </w:r>
          </w:p>
        </w:tc>
        <w:tc>
          <w:tcPr>
            <w:tcW w:w="533" w:type="pct"/>
            <w:shd w:val="clear" w:color="auto" w:fill="A6A6A6" w:themeFill="background1" w:themeFillShade="A6"/>
            <w:vAlign w:val="center"/>
          </w:tcPr>
          <w:p w:rsidR="006D41C5" w:rsidRPr="00FA6997" w:rsidRDefault="006D41C5" w:rsidP="005D3B10">
            <w:pPr>
              <w:jc w:val="center"/>
              <w:rPr>
                <w:rFonts w:ascii="Segoe UI" w:hAnsi="Segoe UI" w:cs="Segoe UI"/>
                <w:b/>
                <w:color w:val="000000"/>
                <w:sz w:val="20"/>
                <w:szCs w:val="20"/>
                <w:lang w:eastAsia="es-PY"/>
              </w:rPr>
            </w:pPr>
          </w:p>
        </w:tc>
        <w:tc>
          <w:tcPr>
            <w:tcW w:w="534" w:type="pct"/>
            <w:shd w:val="clear" w:color="auto" w:fill="A6A6A6" w:themeFill="background1" w:themeFillShade="A6"/>
            <w:noWrap/>
            <w:vAlign w:val="center"/>
          </w:tcPr>
          <w:p w:rsidR="006D41C5" w:rsidRPr="00FA6997" w:rsidRDefault="006D41C5" w:rsidP="005D3B10">
            <w:pPr>
              <w:jc w:val="center"/>
              <w:rPr>
                <w:rFonts w:ascii="Segoe UI" w:hAnsi="Segoe UI" w:cs="Segoe UI"/>
                <w:b/>
                <w:sz w:val="20"/>
                <w:szCs w:val="20"/>
              </w:rPr>
            </w:pPr>
            <w:r w:rsidRPr="00FA6997">
              <w:rPr>
                <w:rFonts w:ascii="Segoe UI" w:hAnsi="Segoe UI" w:cs="Segoe UI"/>
                <w:b/>
                <w:sz w:val="20"/>
                <w:szCs w:val="20"/>
              </w:rPr>
              <w:t>408.455.311</w:t>
            </w:r>
          </w:p>
        </w:tc>
        <w:tc>
          <w:tcPr>
            <w:tcW w:w="747" w:type="pct"/>
            <w:shd w:val="clear" w:color="auto" w:fill="A6A6A6" w:themeFill="background1" w:themeFillShade="A6"/>
            <w:vAlign w:val="center"/>
          </w:tcPr>
          <w:p w:rsidR="006D41C5" w:rsidRPr="00FA6997" w:rsidRDefault="006D41C5" w:rsidP="005D3B10">
            <w:pPr>
              <w:jc w:val="center"/>
              <w:rPr>
                <w:rFonts w:ascii="Segoe UI" w:hAnsi="Segoe UI" w:cs="Segoe UI"/>
                <w:b/>
                <w:color w:val="000000"/>
                <w:sz w:val="20"/>
                <w:szCs w:val="20"/>
                <w:lang w:eastAsia="es-PY"/>
              </w:rPr>
            </w:pPr>
            <w:r w:rsidRPr="00FA6997">
              <w:rPr>
                <w:rFonts w:ascii="Segoe UI" w:hAnsi="Segoe UI" w:cs="Segoe UI"/>
                <w:b/>
                <w:sz w:val="20"/>
                <w:szCs w:val="20"/>
              </w:rPr>
              <w:t>1.845.458.605.752</w:t>
            </w:r>
          </w:p>
        </w:tc>
        <w:tc>
          <w:tcPr>
            <w:tcW w:w="694" w:type="pct"/>
            <w:shd w:val="clear" w:color="auto" w:fill="A6A6A6" w:themeFill="background1" w:themeFillShade="A6"/>
            <w:vAlign w:val="center"/>
          </w:tcPr>
          <w:p w:rsidR="006D41C5" w:rsidRPr="00FA6997" w:rsidRDefault="006D41C5" w:rsidP="005D3B10">
            <w:pPr>
              <w:jc w:val="center"/>
              <w:rPr>
                <w:rFonts w:ascii="Segoe UI" w:hAnsi="Segoe UI" w:cs="Segoe UI"/>
                <w:b/>
                <w:i/>
                <w:color w:val="000000"/>
                <w:sz w:val="20"/>
                <w:szCs w:val="20"/>
                <w:lang w:eastAsia="es-PY"/>
              </w:rPr>
            </w:pPr>
          </w:p>
        </w:tc>
        <w:tc>
          <w:tcPr>
            <w:tcW w:w="524" w:type="pct"/>
            <w:shd w:val="clear" w:color="auto" w:fill="A6A6A6" w:themeFill="background1" w:themeFillShade="A6"/>
            <w:vAlign w:val="center"/>
          </w:tcPr>
          <w:p w:rsidR="006D41C5" w:rsidRPr="00FA6997" w:rsidRDefault="006D41C5" w:rsidP="005D3B10">
            <w:pPr>
              <w:jc w:val="center"/>
              <w:rPr>
                <w:rFonts w:ascii="Segoe UI" w:hAnsi="Segoe UI" w:cs="Segoe UI"/>
                <w:b/>
                <w:i/>
                <w:color w:val="000000"/>
                <w:sz w:val="20"/>
                <w:szCs w:val="20"/>
                <w:lang w:eastAsia="es-PY"/>
              </w:rPr>
            </w:pPr>
          </w:p>
        </w:tc>
        <w:tc>
          <w:tcPr>
            <w:tcW w:w="448" w:type="pct"/>
            <w:shd w:val="clear" w:color="auto" w:fill="A6A6A6" w:themeFill="background1" w:themeFillShade="A6"/>
            <w:vAlign w:val="center"/>
          </w:tcPr>
          <w:p w:rsidR="006D41C5" w:rsidRPr="00FA6997" w:rsidRDefault="006D41C5" w:rsidP="005D3B10">
            <w:pPr>
              <w:jc w:val="center"/>
              <w:rPr>
                <w:rFonts w:ascii="Segoe UI" w:hAnsi="Segoe UI" w:cs="Segoe UI"/>
                <w:b/>
                <w:color w:val="000000"/>
                <w:sz w:val="20"/>
                <w:szCs w:val="20"/>
                <w:lang w:eastAsia="es-PY"/>
              </w:rPr>
            </w:pPr>
          </w:p>
          <w:p w:rsidR="006D41C5" w:rsidRPr="00FA6997" w:rsidRDefault="006D41C5" w:rsidP="005D3B10">
            <w:pPr>
              <w:jc w:val="center"/>
              <w:rPr>
                <w:rFonts w:ascii="Segoe UI" w:hAnsi="Segoe UI" w:cs="Segoe UI"/>
                <w:b/>
                <w:color w:val="000000"/>
                <w:sz w:val="20"/>
                <w:szCs w:val="20"/>
                <w:lang w:eastAsia="es-PY"/>
              </w:rPr>
            </w:pPr>
          </w:p>
        </w:tc>
      </w:tr>
    </w:tbl>
    <w:p w:rsidR="006D41C5" w:rsidRPr="00FA6997" w:rsidRDefault="006D41C5" w:rsidP="006D41C5">
      <w:pPr>
        <w:autoSpaceDE w:val="0"/>
        <w:autoSpaceDN w:val="0"/>
        <w:adjustRightInd w:val="0"/>
        <w:jc w:val="both"/>
        <w:rPr>
          <w:rFonts w:ascii="Segoe UI" w:hAnsi="Segoe UI" w:cs="Segoe UI"/>
          <w:i/>
          <w:sz w:val="16"/>
        </w:rPr>
      </w:pPr>
    </w:p>
    <w:p w:rsidR="006D41C5" w:rsidRPr="00FA6997" w:rsidRDefault="006D41C5" w:rsidP="006D41C5">
      <w:pPr>
        <w:autoSpaceDE w:val="0"/>
        <w:autoSpaceDN w:val="0"/>
        <w:adjustRightInd w:val="0"/>
        <w:jc w:val="both"/>
        <w:rPr>
          <w:rFonts w:ascii="Segoe UI" w:hAnsi="Segoe UI" w:cs="Segoe UI"/>
          <w:b/>
          <w:sz w:val="22"/>
          <w:szCs w:val="22"/>
          <w:lang w:val="es-PY" w:eastAsia="es-PY"/>
        </w:rPr>
      </w:pPr>
      <w:r w:rsidRPr="00FA6997">
        <w:rPr>
          <w:rFonts w:ascii="Segoe UI" w:hAnsi="Segoe UI" w:cs="Segoe UI"/>
          <w:i/>
          <w:sz w:val="16"/>
        </w:rPr>
        <w:t>*Proyectos que aún no cuentan con Resolución Ministerial del MEC que asigne las responsabilidades técnicas y/o administrativas para la ejecución del proyecto.</w:t>
      </w:r>
    </w:p>
    <w:p w:rsidR="006D41C5" w:rsidRPr="00FA6997" w:rsidRDefault="006D41C5" w:rsidP="006D41C5">
      <w:pPr>
        <w:autoSpaceDE w:val="0"/>
        <w:autoSpaceDN w:val="0"/>
        <w:adjustRightInd w:val="0"/>
        <w:jc w:val="both"/>
        <w:rPr>
          <w:rFonts w:ascii="Segoe UI" w:hAnsi="Segoe UI" w:cs="Segoe UI"/>
          <w:b/>
          <w:sz w:val="22"/>
          <w:szCs w:val="22"/>
          <w:lang w:val="es-PY" w:eastAsia="es-PY"/>
        </w:rPr>
      </w:pPr>
    </w:p>
    <w:p w:rsidR="006D41C5" w:rsidRPr="00FA6997" w:rsidRDefault="006D41C5" w:rsidP="006D41C5">
      <w:pPr>
        <w:autoSpaceDE w:val="0"/>
        <w:autoSpaceDN w:val="0"/>
        <w:adjustRightInd w:val="0"/>
        <w:jc w:val="both"/>
        <w:rPr>
          <w:rFonts w:ascii="Segoe UI" w:hAnsi="Segoe UI" w:cs="Segoe UI"/>
          <w:b/>
          <w:sz w:val="22"/>
          <w:szCs w:val="22"/>
          <w:lang w:val="es-PY" w:eastAsia="es-PY"/>
        </w:rPr>
      </w:pPr>
    </w:p>
    <w:p w:rsidR="006D41C5" w:rsidRPr="00FA6997" w:rsidRDefault="006D41C5" w:rsidP="006D41C5">
      <w:pPr>
        <w:autoSpaceDE w:val="0"/>
        <w:autoSpaceDN w:val="0"/>
        <w:adjustRightInd w:val="0"/>
        <w:jc w:val="both"/>
        <w:rPr>
          <w:rFonts w:ascii="Segoe UI" w:hAnsi="Segoe UI" w:cs="Segoe UI"/>
          <w:b/>
          <w:sz w:val="22"/>
          <w:szCs w:val="22"/>
          <w:lang w:val="es-PY" w:eastAsia="es-PY"/>
        </w:rPr>
      </w:pPr>
    </w:p>
    <w:p w:rsidR="006D41C5" w:rsidRPr="00FA6997" w:rsidRDefault="006D41C5" w:rsidP="006D41C5">
      <w:pPr>
        <w:autoSpaceDE w:val="0"/>
        <w:autoSpaceDN w:val="0"/>
        <w:adjustRightInd w:val="0"/>
        <w:jc w:val="both"/>
        <w:rPr>
          <w:rFonts w:ascii="Segoe UI" w:hAnsi="Segoe UI" w:cs="Segoe UI"/>
          <w:b/>
          <w:sz w:val="22"/>
          <w:szCs w:val="22"/>
          <w:lang w:val="es-PY" w:eastAsia="es-PY"/>
        </w:rPr>
      </w:pPr>
    </w:p>
    <w:p w:rsidR="006D41C5" w:rsidRPr="00FA6997" w:rsidRDefault="006D41C5" w:rsidP="006D41C5">
      <w:pPr>
        <w:autoSpaceDE w:val="0"/>
        <w:autoSpaceDN w:val="0"/>
        <w:adjustRightInd w:val="0"/>
        <w:jc w:val="both"/>
        <w:rPr>
          <w:rFonts w:ascii="Segoe UI" w:hAnsi="Segoe UI" w:cs="Segoe UI"/>
          <w:b/>
          <w:sz w:val="22"/>
          <w:szCs w:val="22"/>
          <w:lang w:val="es-PY" w:eastAsia="es-PY"/>
        </w:rPr>
      </w:pPr>
    </w:p>
    <w:p w:rsidR="006D41C5" w:rsidRPr="00FA6997" w:rsidRDefault="006D41C5" w:rsidP="006D41C5">
      <w:pPr>
        <w:autoSpaceDE w:val="0"/>
        <w:autoSpaceDN w:val="0"/>
        <w:adjustRightInd w:val="0"/>
        <w:jc w:val="both"/>
        <w:rPr>
          <w:rFonts w:ascii="Segoe UI" w:hAnsi="Segoe UI" w:cs="Segoe UI"/>
          <w:b/>
          <w:sz w:val="22"/>
          <w:szCs w:val="22"/>
          <w:lang w:val="es-PY" w:eastAsia="es-PY"/>
        </w:rPr>
      </w:pPr>
    </w:p>
    <w:p w:rsidR="006D41C5" w:rsidRPr="00FA6997" w:rsidRDefault="006D41C5" w:rsidP="006D41C5">
      <w:pPr>
        <w:autoSpaceDE w:val="0"/>
        <w:autoSpaceDN w:val="0"/>
        <w:adjustRightInd w:val="0"/>
        <w:jc w:val="both"/>
        <w:rPr>
          <w:rFonts w:ascii="Segoe UI" w:hAnsi="Segoe UI" w:cs="Segoe UI"/>
          <w:b/>
          <w:sz w:val="22"/>
          <w:szCs w:val="22"/>
          <w:lang w:val="es-PY" w:eastAsia="es-PY"/>
        </w:rPr>
      </w:pPr>
    </w:p>
    <w:p w:rsidR="006D41C5" w:rsidRPr="00FA6997" w:rsidRDefault="006D41C5" w:rsidP="006D41C5">
      <w:pPr>
        <w:autoSpaceDE w:val="0"/>
        <w:autoSpaceDN w:val="0"/>
        <w:adjustRightInd w:val="0"/>
        <w:jc w:val="both"/>
        <w:rPr>
          <w:rFonts w:ascii="Segoe UI" w:hAnsi="Segoe UI" w:cs="Segoe UI"/>
          <w:b/>
          <w:sz w:val="22"/>
          <w:szCs w:val="22"/>
          <w:lang w:val="es-PY" w:eastAsia="es-PY"/>
        </w:rPr>
      </w:pPr>
    </w:p>
    <w:p w:rsidR="006D41C5" w:rsidRPr="00FA6997" w:rsidRDefault="006D41C5" w:rsidP="006D41C5">
      <w:pPr>
        <w:autoSpaceDE w:val="0"/>
        <w:autoSpaceDN w:val="0"/>
        <w:adjustRightInd w:val="0"/>
        <w:jc w:val="both"/>
        <w:rPr>
          <w:rFonts w:ascii="Segoe UI" w:hAnsi="Segoe UI" w:cs="Segoe UI"/>
          <w:b/>
          <w:sz w:val="22"/>
          <w:szCs w:val="22"/>
          <w:lang w:val="es-PY" w:eastAsia="es-PY"/>
        </w:rPr>
      </w:pPr>
    </w:p>
    <w:p w:rsidR="006D41C5" w:rsidRPr="00FA6997" w:rsidRDefault="006D41C5" w:rsidP="006D41C5">
      <w:pPr>
        <w:autoSpaceDE w:val="0"/>
        <w:autoSpaceDN w:val="0"/>
        <w:adjustRightInd w:val="0"/>
        <w:jc w:val="both"/>
        <w:rPr>
          <w:rFonts w:ascii="Segoe UI" w:hAnsi="Segoe UI" w:cs="Segoe UI"/>
          <w:b/>
          <w:sz w:val="22"/>
          <w:szCs w:val="22"/>
          <w:lang w:val="es-PY" w:eastAsia="es-PY"/>
        </w:rPr>
      </w:pPr>
    </w:p>
    <w:p w:rsidR="006D41C5" w:rsidRPr="00FA6997" w:rsidRDefault="008271D4" w:rsidP="006D41C5">
      <w:pPr>
        <w:autoSpaceDE w:val="0"/>
        <w:autoSpaceDN w:val="0"/>
        <w:adjustRightInd w:val="0"/>
        <w:jc w:val="center"/>
        <w:rPr>
          <w:rFonts w:ascii="Segoe UI" w:hAnsi="Segoe UI" w:cs="Segoe UI"/>
          <w:b/>
          <w:sz w:val="22"/>
          <w:szCs w:val="22"/>
          <w:lang w:val="es-PY" w:eastAsia="es-PY"/>
        </w:rPr>
      </w:pPr>
      <w:r w:rsidRPr="00FA6997">
        <w:rPr>
          <w:rFonts w:ascii="Segoe UI" w:hAnsi="Segoe UI" w:cs="Segoe UI"/>
          <w:b/>
          <w:sz w:val="22"/>
          <w:szCs w:val="22"/>
          <w:lang w:val="es-PY" w:eastAsia="es-PY"/>
        </w:rPr>
        <w:lastRenderedPageBreak/>
        <w:t xml:space="preserve">Cuadro II: </w:t>
      </w:r>
      <w:r w:rsidR="006D41C5" w:rsidRPr="00FA6997">
        <w:rPr>
          <w:rFonts w:ascii="Segoe UI" w:hAnsi="Segoe UI" w:cs="Segoe UI"/>
          <w:b/>
          <w:sz w:val="22"/>
          <w:szCs w:val="22"/>
          <w:lang w:val="es-PY" w:eastAsia="es-PY"/>
        </w:rPr>
        <w:t>Instancias intervinientes en la ejecución de los Programas y/o Proyectos ejecutados por el MEC</w:t>
      </w:r>
    </w:p>
    <w:p w:rsidR="006D41C5" w:rsidRPr="00FA6997" w:rsidRDefault="006D41C5" w:rsidP="006D41C5">
      <w:pPr>
        <w:autoSpaceDE w:val="0"/>
        <w:autoSpaceDN w:val="0"/>
        <w:adjustRightInd w:val="0"/>
        <w:rPr>
          <w:rFonts w:ascii="Segoe UI" w:hAnsi="Segoe UI" w:cs="Segoe UI"/>
          <w:b/>
          <w:sz w:val="22"/>
          <w:szCs w:val="22"/>
          <w:lang w:val="es-PY" w:eastAsia="es-PY"/>
        </w:rPr>
      </w:pPr>
    </w:p>
    <w:p w:rsidR="006D41C5" w:rsidRPr="00FA6997" w:rsidRDefault="006D41C5" w:rsidP="006D41C5">
      <w:pPr>
        <w:autoSpaceDE w:val="0"/>
        <w:autoSpaceDN w:val="0"/>
        <w:adjustRightInd w:val="0"/>
        <w:jc w:val="center"/>
        <w:rPr>
          <w:rFonts w:ascii="Segoe UI" w:hAnsi="Segoe UI" w:cs="Segoe UI"/>
          <w:b/>
          <w:sz w:val="22"/>
          <w:szCs w:val="22"/>
          <w:lang w:val="es-PY" w:eastAsia="es-PY"/>
        </w:rPr>
        <w:sectPr w:rsidR="006D41C5" w:rsidRPr="00FA6997" w:rsidSect="002E41D8">
          <w:pgSz w:w="15840" w:h="12240" w:orient="landscape"/>
          <w:pgMar w:top="992" w:right="1418" w:bottom="1701" w:left="1418" w:header="709" w:footer="709" w:gutter="0"/>
          <w:cols w:space="708"/>
          <w:docGrid w:linePitch="360"/>
        </w:sectPr>
      </w:pPr>
      <w:r w:rsidRPr="00FA6997">
        <w:rPr>
          <w:rFonts w:ascii="Segoe UI" w:hAnsi="Segoe UI" w:cs="Segoe UI"/>
        </w:rPr>
        <w:object w:dxaOrig="22014" w:dyaOrig="15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7.15pt;height:6in" o:ole="">
            <v:imagedata r:id="rId11" o:title=""/>
          </v:shape>
          <o:OLEObject Type="Embed" ProgID="Visio.Drawing.11" ShapeID="_x0000_i1025" DrawAspect="Content" ObjectID="_1502015376" r:id="rId12"/>
        </w:object>
      </w:r>
    </w:p>
    <w:p w:rsidR="005D3B10" w:rsidRPr="005D3B10" w:rsidRDefault="005D3B10" w:rsidP="005D3B10">
      <w:pPr>
        <w:rPr>
          <w:rFonts w:ascii="Segoe UI" w:hAnsi="Segoe UI" w:cs="Segoe UI"/>
          <w:b/>
          <w:sz w:val="22"/>
          <w:szCs w:val="22"/>
          <w:lang w:val="es-PY"/>
        </w:rPr>
      </w:pPr>
    </w:p>
    <w:p w:rsidR="0001434D" w:rsidRPr="00FA6997" w:rsidRDefault="00864B31" w:rsidP="004266F3">
      <w:pPr>
        <w:pStyle w:val="ListParagraph"/>
        <w:numPr>
          <w:ilvl w:val="0"/>
          <w:numId w:val="8"/>
        </w:numPr>
        <w:rPr>
          <w:rFonts w:ascii="Segoe UI" w:hAnsi="Segoe UI" w:cs="Segoe UI"/>
          <w:b/>
          <w:sz w:val="22"/>
          <w:szCs w:val="22"/>
          <w:lang w:val="es-PY"/>
        </w:rPr>
      </w:pPr>
      <w:r w:rsidRPr="00FA6997">
        <w:rPr>
          <w:rFonts w:ascii="Segoe UI" w:hAnsi="Segoe UI" w:cs="Segoe UI"/>
          <w:b/>
          <w:sz w:val="22"/>
          <w:szCs w:val="22"/>
          <w:lang w:val="es-PY"/>
        </w:rPr>
        <w:t>Programa de Escuela Viva II</w:t>
      </w:r>
    </w:p>
    <w:p w:rsidR="0001434D" w:rsidRPr="00FA6997" w:rsidRDefault="0001434D" w:rsidP="0001434D">
      <w:pPr>
        <w:jc w:val="both"/>
        <w:rPr>
          <w:rFonts w:ascii="Segoe UI" w:hAnsi="Segoe UI" w:cs="Segoe UI"/>
          <w:sz w:val="22"/>
          <w:szCs w:val="22"/>
          <w:lang w:val="es-PY"/>
        </w:rPr>
      </w:pPr>
    </w:p>
    <w:p w:rsidR="00497AC2" w:rsidRPr="00FA6997" w:rsidRDefault="00864B31" w:rsidP="004266F3">
      <w:pPr>
        <w:pStyle w:val="ListParagraph"/>
        <w:numPr>
          <w:ilvl w:val="1"/>
          <w:numId w:val="8"/>
        </w:numPr>
        <w:tabs>
          <w:tab w:val="left" w:leader="dot" w:pos="7920"/>
        </w:tabs>
        <w:ind w:left="567" w:hanging="567"/>
        <w:jc w:val="both"/>
        <w:rPr>
          <w:rFonts w:ascii="Segoe UI" w:hAnsi="Segoe UI" w:cs="Segoe UI"/>
          <w:b/>
          <w:sz w:val="22"/>
          <w:szCs w:val="22"/>
          <w:lang w:val="es-PY"/>
        </w:rPr>
      </w:pPr>
      <w:r w:rsidRPr="00FA6997">
        <w:rPr>
          <w:rFonts w:ascii="Segoe UI" w:hAnsi="Segoe UI" w:cs="Segoe UI"/>
          <w:b/>
          <w:sz w:val="22"/>
          <w:szCs w:val="22"/>
          <w:lang w:val="es-PY"/>
        </w:rPr>
        <w:t>Antecedentes</w:t>
      </w:r>
    </w:p>
    <w:p w:rsidR="00497AC2" w:rsidRPr="00FA6997" w:rsidRDefault="00497AC2" w:rsidP="00497AC2">
      <w:pPr>
        <w:tabs>
          <w:tab w:val="left" w:leader="dot" w:pos="7920"/>
        </w:tabs>
        <w:jc w:val="both"/>
        <w:rPr>
          <w:rFonts w:ascii="Segoe UI" w:hAnsi="Segoe UI" w:cs="Segoe UI"/>
          <w:b/>
          <w:sz w:val="22"/>
          <w:szCs w:val="22"/>
          <w:lang w:val="es-PY"/>
        </w:rPr>
      </w:pPr>
    </w:p>
    <w:p w:rsidR="0067123E" w:rsidRPr="00FA6997" w:rsidRDefault="00864B31" w:rsidP="00497AC2">
      <w:pPr>
        <w:jc w:val="both"/>
        <w:rPr>
          <w:rFonts w:ascii="Segoe UI" w:hAnsi="Segoe UI" w:cs="Segoe UI"/>
          <w:sz w:val="22"/>
          <w:szCs w:val="22"/>
        </w:rPr>
      </w:pPr>
      <w:r w:rsidRPr="00FA6997">
        <w:rPr>
          <w:rFonts w:ascii="Segoe UI" w:hAnsi="Segoe UI" w:cs="Segoe UI"/>
          <w:sz w:val="22"/>
          <w:szCs w:val="22"/>
        </w:rPr>
        <w:t xml:space="preserve">El objetivo del programa Escuela Viva II (EV II) es mejorar las oportunidades de acceso, permanencia y culminación de la Enseñanza Escolar Básica (EEB) con calidad, especialmente de las poblaciones localizadas en los sectores más vulnerables del país. </w:t>
      </w:r>
    </w:p>
    <w:p w:rsidR="0067123E" w:rsidRPr="00FA6997" w:rsidRDefault="0067123E" w:rsidP="00497AC2">
      <w:pPr>
        <w:jc w:val="both"/>
        <w:rPr>
          <w:rFonts w:ascii="Segoe UI" w:hAnsi="Segoe UI" w:cs="Segoe UI"/>
          <w:sz w:val="22"/>
          <w:szCs w:val="22"/>
        </w:rPr>
      </w:pPr>
    </w:p>
    <w:p w:rsidR="0095482B" w:rsidRPr="00FA6997" w:rsidRDefault="00864B31" w:rsidP="00497AC2">
      <w:pPr>
        <w:jc w:val="both"/>
        <w:rPr>
          <w:rFonts w:ascii="Segoe UI" w:hAnsi="Segoe UI" w:cs="Segoe UI"/>
          <w:sz w:val="22"/>
          <w:szCs w:val="22"/>
        </w:rPr>
      </w:pPr>
      <w:r w:rsidRPr="00FA6997">
        <w:rPr>
          <w:rFonts w:ascii="Segoe UI" w:hAnsi="Segoe UI" w:cs="Segoe UI"/>
          <w:sz w:val="22"/>
          <w:szCs w:val="22"/>
        </w:rPr>
        <w:t>Los objetivos específicos son:</w:t>
      </w:r>
    </w:p>
    <w:p w:rsidR="001414E9" w:rsidRPr="00FA6997" w:rsidRDefault="00864B31">
      <w:pPr>
        <w:pStyle w:val="ListParagraph"/>
        <w:numPr>
          <w:ilvl w:val="0"/>
          <w:numId w:val="38"/>
        </w:numPr>
        <w:jc w:val="both"/>
        <w:rPr>
          <w:rFonts w:ascii="Segoe UI" w:hAnsi="Segoe UI" w:cs="Segoe UI"/>
          <w:sz w:val="22"/>
          <w:szCs w:val="22"/>
        </w:rPr>
      </w:pPr>
      <w:r w:rsidRPr="00FA6997">
        <w:rPr>
          <w:rFonts w:ascii="Segoe UI" w:hAnsi="Segoe UI" w:cs="Segoe UI"/>
          <w:sz w:val="22"/>
          <w:szCs w:val="22"/>
        </w:rPr>
        <w:t xml:space="preserve">disminuir la disparidad existente en la EEB entre grupos de ingresos y zona rural y urbana; </w:t>
      </w:r>
    </w:p>
    <w:p w:rsidR="001414E9" w:rsidRPr="00FA6997" w:rsidRDefault="00864B31">
      <w:pPr>
        <w:pStyle w:val="ListParagraph"/>
        <w:numPr>
          <w:ilvl w:val="0"/>
          <w:numId w:val="38"/>
        </w:numPr>
        <w:jc w:val="both"/>
        <w:rPr>
          <w:rFonts w:ascii="Segoe UI" w:hAnsi="Segoe UI" w:cs="Segoe UI"/>
          <w:sz w:val="22"/>
          <w:szCs w:val="22"/>
        </w:rPr>
      </w:pPr>
      <w:r w:rsidRPr="00FA6997">
        <w:rPr>
          <w:rFonts w:ascii="Segoe UI" w:hAnsi="Segoe UI" w:cs="Segoe UI"/>
          <w:sz w:val="22"/>
          <w:szCs w:val="22"/>
        </w:rPr>
        <w:t xml:space="preserve">aumentar la cobertura de la EEB en las escuelas urbanas marginales, rurales e indígenas; </w:t>
      </w:r>
    </w:p>
    <w:p w:rsidR="001414E9" w:rsidRPr="00FA6997" w:rsidRDefault="00864B31">
      <w:pPr>
        <w:pStyle w:val="ListParagraph"/>
        <w:numPr>
          <w:ilvl w:val="0"/>
          <w:numId w:val="38"/>
        </w:numPr>
        <w:jc w:val="both"/>
        <w:rPr>
          <w:rFonts w:ascii="Segoe UI" w:hAnsi="Segoe UI" w:cs="Segoe UI"/>
          <w:sz w:val="22"/>
          <w:szCs w:val="22"/>
        </w:rPr>
      </w:pPr>
      <w:r w:rsidRPr="00FA6997">
        <w:rPr>
          <w:rFonts w:ascii="Segoe UI" w:hAnsi="Segoe UI" w:cs="Segoe UI"/>
          <w:sz w:val="22"/>
          <w:szCs w:val="22"/>
        </w:rPr>
        <w:t xml:space="preserve">disminuir la sobre-edad y aumentar las tasas de graduación en las escuelas de EEB rurales y urbanas que atienden a población pobre; iv) mejorar el nivel de aprendizaje y logro académico de los alumnos/as de EEB; v) fortalecer institucionalmente el MEC; y </w:t>
      </w:r>
    </w:p>
    <w:p w:rsidR="001414E9" w:rsidRPr="00FA6997" w:rsidRDefault="00864B31">
      <w:pPr>
        <w:pStyle w:val="ListParagraph"/>
        <w:numPr>
          <w:ilvl w:val="0"/>
          <w:numId w:val="38"/>
        </w:numPr>
        <w:jc w:val="both"/>
        <w:rPr>
          <w:rFonts w:ascii="Segoe UI" w:hAnsi="Segoe UI" w:cs="Segoe UI"/>
          <w:sz w:val="22"/>
          <w:szCs w:val="22"/>
        </w:rPr>
      </w:pPr>
      <w:r w:rsidRPr="00FA6997">
        <w:rPr>
          <w:rFonts w:ascii="Segoe UI" w:hAnsi="Segoe UI" w:cs="Segoe UI"/>
          <w:sz w:val="22"/>
          <w:szCs w:val="22"/>
        </w:rPr>
        <w:t>consolidar el proceso de articulación de padres/madres, comunidades y docentes en la gestión escolar de la EEB.</w:t>
      </w:r>
    </w:p>
    <w:p w:rsidR="007F17B3" w:rsidRPr="00FA6997" w:rsidRDefault="007F17B3" w:rsidP="00497AC2">
      <w:pPr>
        <w:jc w:val="both"/>
        <w:rPr>
          <w:rFonts w:ascii="Segoe UI" w:hAnsi="Segoe UI" w:cs="Segoe UI"/>
          <w:sz w:val="22"/>
          <w:szCs w:val="22"/>
        </w:rPr>
      </w:pPr>
    </w:p>
    <w:p w:rsidR="004F2BE2" w:rsidRPr="00FA6997" w:rsidRDefault="00864B31">
      <w:pPr>
        <w:jc w:val="both"/>
        <w:rPr>
          <w:rFonts w:ascii="Segoe UI" w:hAnsi="Segoe UI" w:cs="Segoe UI"/>
          <w:sz w:val="22"/>
          <w:szCs w:val="22"/>
        </w:rPr>
      </w:pPr>
      <w:r w:rsidRPr="00FA6997">
        <w:rPr>
          <w:rFonts w:ascii="Segoe UI" w:hAnsi="Segoe UI" w:cs="Segoe UI"/>
          <w:sz w:val="22"/>
          <w:szCs w:val="22"/>
        </w:rPr>
        <w:t xml:space="preserve">Se ha propuesto lograr los objetivos a través de estrategias nacionales de mejoramiento y por medio de intervenciones directas en aproximadamente 2.700 escuelas rurales, 260 escuelas urbanas-marginales y cerca de 300 instituciones educativas en zonas indígenas. </w:t>
      </w:r>
    </w:p>
    <w:p w:rsidR="00FC6969" w:rsidRPr="00FA6997" w:rsidRDefault="00FC6969" w:rsidP="00497AC2">
      <w:pPr>
        <w:jc w:val="both"/>
        <w:rPr>
          <w:rFonts w:ascii="Segoe UI" w:hAnsi="Segoe UI" w:cs="Segoe UI"/>
          <w:sz w:val="22"/>
          <w:szCs w:val="22"/>
        </w:rPr>
      </w:pPr>
    </w:p>
    <w:p w:rsidR="0095482B" w:rsidRPr="00FA6997" w:rsidRDefault="00864B31" w:rsidP="00497AC2">
      <w:pPr>
        <w:jc w:val="both"/>
        <w:rPr>
          <w:rFonts w:ascii="Segoe UI" w:hAnsi="Segoe UI" w:cs="Segoe UI"/>
          <w:sz w:val="22"/>
          <w:szCs w:val="22"/>
        </w:rPr>
      </w:pPr>
      <w:r w:rsidRPr="00FA6997">
        <w:rPr>
          <w:rFonts w:ascii="Segoe UI" w:hAnsi="Segoe UI" w:cs="Segoe UI"/>
          <w:sz w:val="22"/>
          <w:szCs w:val="22"/>
        </w:rPr>
        <w:t>Para mejorar la eficiencia interna de la educación básica en la zona urbana, se previeron</w:t>
      </w:r>
      <w:r w:rsidR="0095482B" w:rsidRPr="00FA6997">
        <w:rPr>
          <w:rFonts w:ascii="Segoe UI" w:hAnsi="Segoe UI" w:cs="Segoe UI"/>
          <w:sz w:val="22"/>
          <w:szCs w:val="22"/>
        </w:rPr>
        <w:t>:</w:t>
      </w:r>
    </w:p>
    <w:p w:rsidR="001414E9" w:rsidRPr="00FA6997" w:rsidRDefault="00864B31">
      <w:pPr>
        <w:pStyle w:val="ListParagraph"/>
        <w:numPr>
          <w:ilvl w:val="0"/>
          <w:numId w:val="34"/>
        </w:numPr>
        <w:jc w:val="both"/>
        <w:rPr>
          <w:rFonts w:ascii="Segoe UI" w:hAnsi="Segoe UI" w:cs="Segoe UI"/>
          <w:sz w:val="22"/>
          <w:szCs w:val="22"/>
        </w:rPr>
      </w:pPr>
      <w:r w:rsidRPr="00FA6997">
        <w:rPr>
          <w:rFonts w:ascii="Segoe UI" w:hAnsi="Segoe UI" w:cs="Segoe UI"/>
          <w:sz w:val="22"/>
          <w:szCs w:val="22"/>
        </w:rPr>
        <w:t>acciones de fortalecimiento de la capacidad de gestión de las escuelas</w:t>
      </w:r>
      <w:r w:rsidRPr="00FA6997">
        <w:rPr>
          <w:rStyle w:val="FootnoteReference"/>
          <w:rFonts w:ascii="Segoe UI" w:hAnsi="Segoe UI" w:cs="Segoe UI"/>
          <w:sz w:val="22"/>
          <w:szCs w:val="22"/>
        </w:rPr>
        <w:footnoteReference w:id="2"/>
      </w:r>
      <w:r w:rsidRPr="00FA6997">
        <w:rPr>
          <w:rFonts w:ascii="Segoe UI" w:hAnsi="Segoe UI" w:cs="Segoe UI"/>
          <w:sz w:val="22"/>
          <w:szCs w:val="22"/>
        </w:rPr>
        <w:t xml:space="preserve">; y </w:t>
      </w:r>
    </w:p>
    <w:p w:rsidR="001414E9" w:rsidRPr="00FA6997" w:rsidRDefault="00864B31">
      <w:pPr>
        <w:pStyle w:val="ListParagraph"/>
        <w:numPr>
          <w:ilvl w:val="0"/>
          <w:numId w:val="34"/>
        </w:numPr>
        <w:jc w:val="both"/>
        <w:rPr>
          <w:rFonts w:ascii="Segoe UI" w:hAnsi="Segoe UI" w:cs="Segoe UI"/>
          <w:sz w:val="22"/>
          <w:szCs w:val="22"/>
        </w:rPr>
      </w:pPr>
      <w:r w:rsidRPr="00FA6997">
        <w:rPr>
          <w:rFonts w:ascii="Segoe UI" w:hAnsi="Segoe UI" w:cs="Segoe UI"/>
          <w:sz w:val="22"/>
          <w:szCs w:val="22"/>
        </w:rPr>
        <w:t xml:space="preserve">el financiamiento vía transferencia de recursos a las Asociaciones de Cooperación Escolar (ACEs) de proyectos de mejoramiento escolar, en función de la problemática particular de cada institución, incluyendo recursos para mejorar las condiciones de aprendizaje y la construcción o refacción de aulas y equipamiento. </w:t>
      </w:r>
    </w:p>
    <w:p w:rsidR="001414E9" w:rsidRPr="00FA6997" w:rsidRDefault="00864B31">
      <w:pPr>
        <w:ind w:left="360"/>
        <w:jc w:val="both"/>
        <w:rPr>
          <w:rFonts w:ascii="Segoe UI" w:hAnsi="Segoe UI" w:cs="Segoe UI"/>
          <w:sz w:val="22"/>
          <w:szCs w:val="22"/>
        </w:rPr>
      </w:pPr>
      <w:r w:rsidRPr="00FA6997">
        <w:rPr>
          <w:rFonts w:ascii="Segoe UI" w:hAnsi="Segoe UI" w:cs="Segoe UI"/>
          <w:sz w:val="22"/>
          <w:szCs w:val="22"/>
        </w:rPr>
        <w:t>En la zona rural, se previó</w:t>
      </w:r>
      <w:r w:rsidR="0095482B" w:rsidRPr="00FA6997">
        <w:rPr>
          <w:rFonts w:ascii="Segoe UI" w:hAnsi="Segoe UI" w:cs="Segoe UI"/>
          <w:sz w:val="22"/>
          <w:szCs w:val="22"/>
        </w:rPr>
        <w:t>:</w:t>
      </w:r>
    </w:p>
    <w:p w:rsidR="001414E9" w:rsidRPr="00FA6997" w:rsidRDefault="00864B31">
      <w:pPr>
        <w:pStyle w:val="ListParagraph"/>
        <w:numPr>
          <w:ilvl w:val="0"/>
          <w:numId w:val="34"/>
        </w:numPr>
        <w:jc w:val="both"/>
        <w:rPr>
          <w:rFonts w:ascii="Segoe UI" w:hAnsi="Segoe UI" w:cs="Segoe UI"/>
          <w:sz w:val="22"/>
          <w:szCs w:val="22"/>
        </w:rPr>
      </w:pPr>
      <w:r w:rsidRPr="00FA6997">
        <w:rPr>
          <w:rFonts w:ascii="Segoe UI" w:hAnsi="Segoe UI" w:cs="Segoe UI"/>
          <w:sz w:val="22"/>
          <w:szCs w:val="22"/>
        </w:rPr>
        <w:t xml:space="preserve">apoyar acciones de capacitación para el fortalecimiento o creación de condiciones adecuadas de gestión, </w:t>
      </w:r>
    </w:p>
    <w:p w:rsidR="001414E9" w:rsidRPr="00FA6997" w:rsidRDefault="00864B31">
      <w:pPr>
        <w:pStyle w:val="ListParagraph"/>
        <w:numPr>
          <w:ilvl w:val="0"/>
          <w:numId w:val="34"/>
        </w:numPr>
        <w:jc w:val="both"/>
        <w:rPr>
          <w:rFonts w:ascii="Segoe UI" w:hAnsi="Segoe UI" w:cs="Segoe UI"/>
          <w:sz w:val="22"/>
          <w:szCs w:val="22"/>
        </w:rPr>
      </w:pPr>
      <w:r w:rsidRPr="00FA6997">
        <w:rPr>
          <w:rFonts w:ascii="Segoe UI" w:hAnsi="Segoe UI" w:cs="Segoe UI"/>
          <w:sz w:val="22"/>
          <w:szCs w:val="22"/>
        </w:rPr>
        <w:t xml:space="preserve">la conformación de Equipos de Gestión Escolar (EGE) en las escuelas beneficiarias; y </w:t>
      </w:r>
    </w:p>
    <w:p w:rsidR="001414E9" w:rsidRPr="00FA6997" w:rsidRDefault="00864B31">
      <w:pPr>
        <w:pStyle w:val="ListParagraph"/>
        <w:numPr>
          <w:ilvl w:val="0"/>
          <w:numId w:val="34"/>
        </w:numPr>
        <w:jc w:val="both"/>
        <w:rPr>
          <w:rFonts w:ascii="Segoe UI" w:hAnsi="Segoe UI" w:cs="Segoe UI"/>
          <w:sz w:val="22"/>
          <w:szCs w:val="22"/>
        </w:rPr>
      </w:pPr>
      <w:r w:rsidRPr="00FA6997">
        <w:rPr>
          <w:rFonts w:ascii="Segoe UI" w:hAnsi="Segoe UI" w:cs="Segoe UI"/>
          <w:sz w:val="22"/>
          <w:szCs w:val="22"/>
        </w:rPr>
        <w:t xml:space="preserve">la implementación de proyectos educativos institucionales por resultado, Planes Educativos Institucionales (PEI), orientados a solucionar los problemas educativos detectados y diagnosticados por la comunidad y que incluyen estrategias de mejoramiento curricular planificadas conjuntamente entre el director y los docentes de la escuela. </w:t>
      </w:r>
    </w:p>
    <w:p w:rsidR="00BF0038" w:rsidRPr="00FA6997" w:rsidRDefault="00BF0038" w:rsidP="00497AC2">
      <w:pPr>
        <w:jc w:val="both"/>
        <w:rPr>
          <w:rFonts w:ascii="Segoe UI" w:hAnsi="Segoe UI" w:cs="Segoe UI"/>
          <w:sz w:val="22"/>
          <w:szCs w:val="22"/>
        </w:rPr>
      </w:pPr>
    </w:p>
    <w:p w:rsidR="0095482B" w:rsidRPr="00FA6997" w:rsidRDefault="00864B31" w:rsidP="00497AC2">
      <w:pPr>
        <w:jc w:val="both"/>
        <w:rPr>
          <w:rFonts w:ascii="Segoe UI" w:hAnsi="Segoe UI" w:cs="Segoe UI"/>
          <w:sz w:val="22"/>
          <w:szCs w:val="22"/>
        </w:rPr>
      </w:pPr>
      <w:r w:rsidRPr="00FA6997">
        <w:rPr>
          <w:rFonts w:ascii="Segoe UI" w:hAnsi="Segoe UI" w:cs="Segoe UI"/>
          <w:sz w:val="22"/>
          <w:szCs w:val="22"/>
        </w:rPr>
        <w:lastRenderedPageBreak/>
        <w:t>La problemática de la sobre-edad, tanto en la zona rural como en la urbana, se previó resolver con</w:t>
      </w:r>
      <w:r w:rsidR="0095482B" w:rsidRPr="00FA6997">
        <w:rPr>
          <w:rFonts w:ascii="Segoe UI" w:hAnsi="Segoe UI" w:cs="Segoe UI"/>
          <w:sz w:val="22"/>
          <w:szCs w:val="22"/>
        </w:rPr>
        <w:t>:</w:t>
      </w:r>
    </w:p>
    <w:p w:rsidR="001414E9" w:rsidRPr="00FA6997" w:rsidRDefault="00864B31">
      <w:pPr>
        <w:pStyle w:val="ListParagraph"/>
        <w:numPr>
          <w:ilvl w:val="0"/>
          <w:numId w:val="36"/>
        </w:numPr>
        <w:jc w:val="both"/>
        <w:rPr>
          <w:rFonts w:ascii="Segoe UI" w:hAnsi="Segoe UI" w:cs="Segoe UI"/>
          <w:sz w:val="22"/>
          <w:szCs w:val="22"/>
        </w:rPr>
      </w:pPr>
      <w:r w:rsidRPr="00FA6997">
        <w:rPr>
          <w:rFonts w:ascii="Segoe UI" w:hAnsi="Segoe UI" w:cs="Segoe UI"/>
          <w:sz w:val="22"/>
          <w:szCs w:val="22"/>
        </w:rPr>
        <w:t xml:space="preserve">la financiación de estrategias de nivelación de aprendizajes para el 1° y 2° ciclos diseñadas de manera participativa y de acuerdo con los problemas específicos de cada área escolar. </w:t>
      </w:r>
    </w:p>
    <w:p w:rsidR="00565D17" w:rsidRPr="00FA6997" w:rsidRDefault="00565D17" w:rsidP="00497AC2">
      <w:pPr>
        <w:jc w:val="both"/>
        <w:rPr>
          <w:rFonts w:ascii="Segoe UI" w:hAnsi="Segoe UI" w:cs="Segoe UI"/>
          <w:sz w:val="22"/>
          <w:szCs w:val="22"/>
        </w:rPr>
      </w:pPr>
    </w:p>
    <w:p w:rsidR="0095482B" w:rsidRPr="00FA6997" w:rsidRDefault="00864B31" w:rsidP="00497AC2">
      <w:pPr>
        <w:jc w:val="both"/>
        <w:rPr>
          <w:rFonts w:ascii="Segoe UI" w:hAnsi="Segoe UI" w:cs="Segoe UI"/>
          <w:sz w:val="22"/>
          <w:szCs w:val="22"/>
        </w:rPr>
      </w:pPr>
      <w:r w:rsidRPr="00FA6997">
        <w:rPr>
          <w:rFonts w:ascii="Segoe UI" w:hAnsi="Segoe UI" w:cs="Segoe UI"/>
          <w:sz w:val="22"/>
          <w:szCs w:val="22"/>
        </w:rPr>
        <w:t>En cuanto a las escuelas indígenas, el programa ha propuesto mejorar las tasas de graduación del 6° grado, a través del</w:t>
      </w:r>
      <w:r w:rsidR="0095482B" w:rsidRPr="00FA6997">
        <w:rPr>
          <w:rFonts w:ascii="Segoe UI" w:hAnsi="Segoe UI" w:cs="Segoe UI"/>
          <w:sz w:val="22"/>
          <w:szCs w:val="22"/>
        </w:rPr>
        <w:t>:</w:t>
      </w:r>
    </w:p>
    <w:p w:rsidR="001414E9" w:rsidRPr="00FA6997" w:rsidRDefault="00864B31">
      <w:pPr>
        <w:pStyle w:val="ListParagraph"/>
        <w:numPr>
          <w:ilvl w:val="0"/>
          <w:numId w:val="36"/>
        </w:numPr>
        <w:jc w:val="both"/>
        <w:rPr>
          <w:rFonts w:ascii="Segoe UI" w:hAnsi="Segoe UI" w:cs="Segoe UI"/>
          <w:sz w:val="22"/>
          <w:szCs w:val="22"/>
        </w:rPr>
      </w:pPr>
      <w:r w:rsidRPr="00FA6997">
        <w:rPr>
          <w:rFonts w:ascii="Segoe UI" w:hAnsi="Segoe UI" w:cs="Segoe UI"/>
          <w:sz w:val="22"/>
          <w:szCs w:val="22"/>
        </w:rPr>
        <w:t>desarrollo e implementación de un nuevo currículo, adaptado a las necesidades y contextos específicos de los 18 grupos étnicos del país;</w:t>
      </w:r>
    </w:p>
    <w:p w:rsidR="001414E9" w:rsidRPr="00FA6997" w:rsidRDefault="00864B31">
      <w:pPr>
        <w:pStyle w:val="ListParagraph"/>
        <w:numPr>
          <w:ilvl w:val="0"/>
          <w:numId w:val="36"/>
        </w:numPr>
        <w:jc w:val="both"/>
        <w:rPr>
          <w:rFonts w:ascii="Segoe UI" w:hAnsi="Segoe UI" w:cs="Segoe UI"/>
          <w:sz w:val="22"/>
          <w:szCs w:val="22"/>
        </w:rPr>
      </w:pPr>
      <w:r w:rsidRPr="00FA6997">
        <w:rPr>
          <w:rFonts w:ascii="Segoe UI" w:hAnsi="Segoe UI" w:cs="Segoe UI"/>
          <w:sz w:val="22"/>
          <w:szCs w:val="22"/>
        </w:rPr>
        <w:t xml:space="preserve">la producción de material educativo y de textos; y </w:t>
      </w:r>
    </w:p>
    <w:p w:rsidR="001414E9" w:rsidRPr="00FA6997" w:rsidRDefault="00864B31">
      <w:pPr>
        <w:pStyle w:val="ListParagraph"/>
        <w:numPr>
          <w:ilvl w:val="0"/>
          <w:numId w:val="36"/>
        </w:numPr>
        <w:jc w:val="both"/>
        <w:rPr>
          <w:rFonts w:ascii="Segoe UI" w:hAnsi="Segoe UI" w:cs="Segoe UI"/>
          <w:sz w:val="22"/>
          <w:szCs w:val="22"/>
        </w:rPr>
      </w:pPr>
      <w:r w:rsidRPr="00FA6997">
        <w:rPr>
          <w:rFonts w:ascii="Segoe UI" w:hAnsi="Segoe UI" w:cs="Segoe UI"/>
          <w:sz w:val="22"/>
          <w:szCs w:val="22"/>
        </w:rPr>
        <w:t>la regularización (nivelación y titulación) de los docentes que trabajan en escuelas indígenas.</w:t>
      </w:r>
    </w:p>
    <w:p w:rsidR="006C608D" w:rsidRPr="00FA6997" w:rsidRDefault="006C608D" w:rsidP="00497AC2">
      <w:pPr>
        <w:jc w:val="both"/>
        <w:rPr>
          <w:rFonts w:ascii="Segoe UI" w:hAnsi="Segoe UI" w:cs="Segoe UI"/>
          <w:sz w:val="22"/>
          <w:szCs w:val="22"/>
        </w:rPr>
      </w:pPr>
    </w:p>
    <w:p w:rsidR="0095482B" w:rsidRPr="00FA6997" w:rsidRDefault="00864B31" w:rsidP="00497AC2">
      <w:pPr>
        <w:jc w:val="both"/>
        <w:rPr>
          <w:rFonts w:ascii="Segoe UI" w:hAnsi="Segoe UI" w:cs="Segoe UI"/>
          <w:sz w:val="22"/>
          <w:szCs w:val="22"/>
        </w:rPr>
      </w:pPr>
      <w:r w:rsidRPr="00FA6997">
        <w:rPr>
          <w:rFonts w:ascii="Segoe UI" w:hAnsi="Segoe UI" w:cs="Segoe UI"/>
          <w:sz w:val="22"/>
          <w:szCs w:val="22"/>
        </w:rPr>
        <w:t>Para lograr mejoras en la calidad de la educación básica, se previó en la zona urbana</w:t>
      </w:r>
      <w:r w:rsidR="0095482B" w:rsidRPr="00FA6997">
        <w:rPr>
          <w:rFonts w:ascii="Segoe UI" w:hAnsi="Segoe UI" w:cs="Segoe UI"/>
          <w:sz w:val="22"/>
          <w:szCs w:val="22"/>
        </w:rPr>
        <w:t>:</w:t>
      </w:r>
    </w:p>
    <w:p w:rsidR="001414E9" w:rsidRPr="00FA6997" w:rsidRDefault="00864B31">
      <w:pPr>
        <w:pStyle w:val="ListParagraph"/>
        <w:numPr>
          <w:ilvl w:val="0"/>
          <w:numId w:val="37"/>
        </w:numPr>
        <w:jc w:val="both"/>
        <w:rPr>
          <w:rFonts w:ascii="Segoe UI" w:hAnsi="Segoe UI" w:cs="Segoe UI"/>
          <w:sz w:val="22"/>
          <w:szCs w:val="22"/>
        </w:rPr>
      </w:pPr>
      <w:r w:rsidRPr="00FA6997">
        <w:rPr>
          <w:rFonts w:ascii="Segoe UI" w:hAnsi="Segoe UI" w:cs="Segoe UI"/>
          <w:sz w:val="22"/>
          <w:szCs w:val="22"/>
        </w:rPr>
        <w:t xml:space="preserve">capacitar a los docentes y directivos con cursos de especialización en comunicación y matemática considerando el enfoque bilingüe, </w:t>
      </w:r>
    </w:p>
    <w:p w:rsidR="001414E9" w:rsidRPr="00FA6997" w:rsidRDefault="00864B31">
      <w:pPr>
        <w:pStyle w:val="ListParagraph"/>
        <w:numPr>
          <w:ilvl w:val="0"/>
          <w:numId w:val="37"/>
        </w:numPr>
        <w:jc w:val="both"/>
        <w:rPr>
          <w:rFonts w:ascii="Segoe UI" w:hAnsi="Segoe UI" w:cs="Segoe UI"/>
          <w:sz w:val="22"/>
          <w:szCs w:val="22"/>
        </w:rPr>
      </w:pPr>
      <w:r w:rsidRPr="00FA6997">
        <w:rPr>
          <w:rFonts w:ascii="Segoe UI" w:hAnsi="Segoe UI" w:cs="Segoe UI"/>
          <w:sz w:val="22"/>
          <w:szCs w:val="22"/>
        </w:rPr>
        <w:t>la promoción y apoyo a los Círculos de Aprendizaje (que reúnen a supervisores y docentes de un área educativa específica), que es la estrategia para otorgar acompañamiento a la labor docente en el aula y a sus tareas de planificación, apoyo, monitoreo y evaluación, que permitan a los docentes innovar en las estrategias de enseñanza en el aula y mejorar los resultados de los aprendizajes.</w:t>
      </w:r>
    </w:p>
    <w:p w:rsidR="004554F6" w:rsidRPr="00FA6997" w:rsidRDefault="004554F6" w:rsidP="00497AC2">
      <w:pPr>
        <w:jc w:val="both"/>
        <w:rPr>
          <w:rFonts w:ascii="Segoe UI" w:hAnsi="Segoe UI" w:cs="Segoe UI"/>
          <w:sz w:val="22"/>
          <w:szCs w:val="22"/>
        </w:rPr>
      </w:pPr>
    </w:p>
    <w:p w:rsidR="00A83BAF" w:rsidRPr="00FA6997" w:rsidRDefault="00864B31" w:rsidP="000D1001">
      <w:pPr>
        <w:jc w:val="both"/>
        <w:rPr>
          <w:rFonts w:ascii="Segoe UI" w:hAnsi="Segoe UI" w:cs="Segoe UI"/>
          <w:sz w:val="22"/>
          <w:szCs w:val="22"/>
        </w:rPr>
      </w:pPr>
      <w:r w:rsidRPr="00FA6997">
        <w:rPr>
          <w:rFonts w:ascii="Segoe UI" w:hAnsi="Segoe UI" w:cs="Segoe UI"/>
          <w:sz w:val="22"/>
          <w:szCs w:val="22"/>
        </w:rPr>
        <w:t>Con la ejecución del programa Escuela Viva II (EV II) se ha pretendido consolidar los avances del Programa Escuela Viva I y apoyar la implementación del Plan Ñandutí</w:t>
      </w:r>
      <w:r w:rsidRPr="00FA6997">
        <w:rPr>
          <w:rStyle w:val="FootnoteReference"/>
          <w:rFonts w:ascii="Segoe UI" w:hAnsi="Segoe UI" w:cs="Segoe UI"/>
          <w:sz w:val="22"/>
          <w:szCs w:val="22"/>
        </w:rPr>
        <w:footnoteReference w:id="3"/>
      </w:r>
      <w:r w:rsidRPr="00FA6997">
        <w:rPr>
          <w:rFonts w:ascii="Segoe UI" w:hAnsi="Segoe UI" w:cs="Segoe UI"/>
          <w:sz w:val="22"/>
          <w:szCs w:val="22"/>
        </w:rPr>
        <w:t xml:space="preserve">. </w:t>
      </w:r>
    </w:p>
    <w:p w:rsidR="00A83BAF" w:rsidRPr="00FA6997" w:rsidRDefault="00A83BAF" w:rsidP="000D1001">
      <w:pPr>
        <w:jc w:val="both"/>
        <w:rPr>
          <w:rFonts w:ascii="Segoe UI" w:hAnsi="Segoe UI" w:cs="Segoe UI"/>
          <w:sz w:val="22"/>
          <w:szCs w:val="22"/>
        </w:rPr>
      </w:pPr>
    </w:p>
    <w:p w:rsidR="00565D17" w:rsidRPr="00FA6997" w:rsidRDefault="00864B31" w:rsidP="000D1001">
      <w:pPr>
        <w:jc w:val="both"/>
        <w:rPr>
          <w:rFonts w:ascii="Segoe UI" w:hAnsi="Segoe UI" w:cs="Segoe UI"/>
          <w:sz w:val="22"/>
          <w:szCs w:val="22"/>
        </w:rPr>
      </w:pPr>
      <w:r w:rsidRPr="00FA6997">
        <w:rPr>
          <w:rFonts w:ascii="Segoe UI" w:hAnsi="Segoe UI" w:cs="Segoe UI"/>
          <w:sz w:val="22"/>
          <w:szCs w:val="22"/>
        </w:rPr>
        <w:t>A solicitud del MEC, en fecha 24/04/2014 el Ministerio de Hacienda presentó al BID un pedido de ampliación de plazo de desembolso, la cual fue aceptada ampliando el plazo de  ejecución original del 07/11/2014 al 07/11/2016.</w:t>
      </w:r>
    </w:p>
    <w:p w:rsidR="002C503E" w:rsidRPr="00FA6997" w:rsidRDefault="002C503E" w:rsidP="000D1001">
      <w:pPr>
        <w:jc w:val="both"/>
        <w:rPr>
          <w:rFonts w:ascii="Segoe UI" w:hAnsi="Segoe UI" w:cs="Segoe UI"/>
          <w:sz w:val="22"/>
          <w:szCs w:val="22"/>
        </w:rPr>
      </w:pPr>
    </w:p>
    <w:p w:rsidR="001414E9" w:rsidRPr="00FA6997" w:rsidRDefault="00864B31">
      <w:pPr>
        <w:pStyle w:val="ListParagraph"/>
        <w:numPr>
          <w:ilvl w:val="1"/>
          <w:numId w:val="8"/>
        </w:numPr>
        <w:tabs>
          <w:tab w:val="left" w:leader="dot" w:pos="7920"/>
        </w:tabs>
        <w:spacing w:before="240" w:after="240"/>
        <w:ind w:left="567" w:hanging="567"/>
        <w:jc w:val="both"/>
        <w:rPr>
          <w:rFonts w:ascii="Segoe UI" w:hAnsi="Segoe UI" w:cs="Segoe UI"/>
          <w:b/>
          <w:sz w:val="22"/>
          <w:szCs w:val="22"/>
          <w:lang w:val="es-PY"/>
        </w:rPr>
      </w:pPr>
      <w:r w:rsidRPr="00FA6997">
        <w:rPr>
          <w:rFonts w:ascii="Segoe UI" w:hAnsi="Segoe UI" w:cs="Segoe UI"/>
          <w:b/>
          <w:sz w:val="22"/>
          <w:szCs w:val="22"/>
          <w:lang w:val="es-PY"/>
        </w:rPr>
        <w:t>Esquema de Ejecución del Programa Escuela Viva II</w:t>
      </w:r>
    </w:p>
    <w:p w:rsidR="00497AC2" w:rsidRPr="00FA6997" w:rsidRDefault="00864B31" w:rsidP="00497AC2">
      <w:pPr>
        <w:pStyle w:val="ListParagraph"/>
        <w:ind w:left="0"/>
        <w:jc w:val="both"/>
        <w:rPr>
          <w:rFonts w:ascii="Segoe UI" w:hAnsi="Segoe UI" w:cs="Segoe UI"/>
          <w:sz w:val="22"/>
          <w:szCs w:val="22"/>
        </w:rPr>
      </w:pPr>
      <w:r w:rsidRPr="00FA6997">
        <w:rPr>
          <w:rFonts w:ascii="Segoe UI" w:hAnsi="Segoe UI" w:cs="Segoe UI"/>
          <w:sz w:val="22"/>
          <w:szCs w:val="22"/>
        </w:rPr>
        <w:t>La responsabilidad técnica y operativa de coordinación del Programa Escuela Viva II (EV II) está a cargo del Vice</w:t>
      </w:r>
      <w:r w:rsidR="002C503E" w:rsidRPr="00FA6997">
        <w:rPr>
          <w:rFonts w:ascii="Segoe UI" w:hAnsi="Segoe UI" w:cs="Segoe UI"/>
          <w:sz w:val="22"/>
          <w:szCs w:val="22"/>
        </w:rPr>
        <w:t>-</w:t>
      </w:r>
      <w:r w:rsidRPr="00FA6997">
        <w:rPr>
          <w:rFonts w:ascii="Segoe UI" w:hAnsi="Segoe UI" w:cs="Segoe UI"/>
          <w:sz w:val="22"/>
          <w:szCs w:val="22"/>
        </w:rPr>
        <w:t>ministerio de Educación</w:t>
      </w:r>
      <w:r w:rsidR="0004530B" w:rsidRPr="00FA6997">
        <w:rPr>
          <w:rFonts w:ascii="Segoe UI" w:hAnsi="Segoe UI" w:cs="Segoe UI"/>
          <w:sz w:val="22"/>
          <w:szCs w:val="22"/>
        </w:rPr>
        <w:t>,</w:t>
      </w:r>
      <w:r w:rsidRPr="00FA6997">
        <w:rPr>
          <w:rFonts w:ascii="Segoe UI" w:hAnsi="Segoe UI" w:cs="Segoe UI"/>
          <w:sz w:val="22"/>
          <w:szCs w:val="22"/>
        </w:rPr>
        <w:t xml:space="preserve"> ejecutado a través de la Dirección General de Educación Inicial y Escolar Básica (DGEIyEB). Para las actividades relacionadas con las adquisiciones  y administración financiera se gestionan a través de la Unidad Coordinadora del Programa (UCP), la cual </w:t>
      </w:r>
      <w:r w:rsidR="00652333" w:rsidRPr="00FA6997">
        <w:rPr>
          <w:rFonts w:ascii="Segoe UI" w:hAnsi="Segoe UI" w:cs="Segoe UI"/>
          <w:sz w:val="22"/>
          <w:szCs w:val="22"/>
        </w:rPr>
        <w:t>se coordina</w:t>
      </w:r>
      <w:r w:rsidRPr="00FA6997">
        <w:rPr>
          <w:rFonts w:ascii="Segoe UI" w:hAnsi="Segoe UI" w:cs="Segoe UI"/>
          <w:sz w:val="22"/>
          <w:szCs w:val="22"/>
        </w:rPr>
        <w:t xml:space="preserve"> con la Dirección de Administración y Finanzas del MEC.  </w:t>
      </w:r>
    </w:p>
    <w:p w:rsidR="00497AC2" w:rsidRPr="00FA6997" w:rsidRDefault="00497AC2" w:rsidP="00497AC2">
      <w:pPr>
        <w:rPr>
          <w:rFonts w:ascii="Segoe UI" w:hAnsi="Segoe UI" w:cs="Segoe UI"/>
          <w:sz w:val="22"/>
          <w:szCs w:val="22"/>
        </w:rPr>
      </w:pPr>
    </w:p>
    <w:p w:rsidR="006F0B6B" w:rsidRPr="00FA6997" w:rsidRDefault="006F0B6B" w:rsidP="006F0B6B">
      <w:pPr>
        <w:rPr>
          <w:rFonts w:ascii="Segoe UI" w:hAnsi="Segoe UI" w:cs="Segoe UI"/>
          <w:i/>
          <w:sz w:val="22"/>
          <w:szCs w:val="22"/>
        </w:rPr>
      </w:pPr>
      <w:r w:rsidRPr="00FA6997">
        <w:rPr>
          <w:rFonts w:ascii="Segoe UI" w:hAnsi="Segoe UI" w:cs="Segoe UI"/>
          <w:sz w:val="22"/>
          <w:szCs w:val="22"/>
        </w:rPr>
        <w:lastRenderedPageBreak/>
        <w:t>Con base a lo establecido en el Informe de Proyecto</w:t>
      </w:r>
      <w:r w:rsidRPr="00FA6997">
        <w:rPr>
          <w:rFonts w:ascii="Segoe UI" w:hAnsi="Segoe UI" w:cs="Segoe UI"/>
          <w:i/>
          <w:sz w:val="22"/>
          <w:szCs w:val="22"/>
        </w:rPr>
        <w:t>, l</w:t>
      </w:r>
      <w:r w:rsidR="00864B31" w:rsidRPr="00FA6997">
        <w:rPr>
          <w:rFonts w:ascii="Segoe UI" w:hAnsi="Segoe UI" w:cs="Segoe UI"/>
          <w:i/>
          <w:sz w:val="22"/>
          <w:szCs w:val="22"/>
        </w:rPr>
        <w:t xml:space="preserve">a responsabilidad de la </w:t>
      </w:r>
      <w:r w:rsidR="0004530B" w:rsidRPr="00FA6997">
        <w:rPr>
          <w:rFonts w:ascii="Segoe UI" w:hAnsi="Segoe UI" w:cs="Segoe UI"/>
          <w:i/>
          <w:sz w:val="22"/>
          <w:szCs w:val="22"/>
        </w:rPr>
        <w:t>C</w:t>
      </w:r>
      <w:r w:rsidR="00864B31" w:rsidRPr="00FA6997">
        <w:rPr>
          <w:rFonts w:ascii="Segoe UI" w:hAnsi="Segoe UI" w:cs="Segoe UI"/>
          <w:i/>
          <w:sz w:val="22"/>
          <w:szCs w:val="22"/>
        </w:rPr>
        <w:t xml:space="preserve">oordinación </w:t>
      </w:r>
      <w:r w:rsidR="0004530B" w:rsidRPr="00FA6997">
        <w:rPr>
          <w:rFonts w:ascii="Segoe UI" w:hAnsi="Segoe UI" w:cs="Segoe UI"/>
          <w:i/>
          <w:sz w:val="22"/>
          <w:szCs w:val="22"/>
        </w:rPr>
        <w:t>G</w:t>
      </w:r>
      <w:r w:rsidR="00864B31" w:rsidRPr="00FA6997">
        <w:rPr>
          <w:rFonts w:ascii="Segoe UI" w:hAnsi="Segoe UI" w:cs="Segoe UI"/>
          <w:i/>
          <w:sz w:val="22"/>
          <w:szCs w:val="22"/>
        </w:rPr>
        <w:t xml:space="preserve">eneral del </w:t>
      </w:r>
      <w:r w:rsidR="0004530B" w:rsidRPr="00FA6997">
        <w:rPr>
          <w:rFonts w:ascii="Segoe UI" w:hAnsi="Segoe UI" w:cs="Segoe UI"/>
          <w:i/>
          <w:sz w:val="22"/>
          <w:szCs w:val="22"/>
        </w:rPr>
        <w:t>P</w:t>
      </w:r>
      <w:r w:rsidR="00864B31" w:rsidRPr="00FA6997">
        <w:rPr>
          <w:rFonts w:ascii="Segoe UI" w:hAnsi="Segoe UI" w:cs="Segoe UI"/>
          <w:i/>
          <w:sz w:val="22"/>
          <w:szCs w:val="22"/>
        </w:rPr>
        <w:t xml:space="preserve">rograma </w:t>
      </w:r>
      <w:r w:rsidR="0004530B" w:rsidRPr="00FA6997">
        <w:rPr>
          <w:rFonts w:ascii="Segoe UI" w:hAnsi="Segoe UI" w:cs="Segoe UI"/>
          <w:i/>
          <w:sz w:val="22"/>
          <w:szCs w:val="22"/>
        </w:rPr>
        <w:t xml:space="preserve">recae en </w:t>
      </w:r>
      <w:r w:rsidR="00864B31" w:rsidRPr="00FA6997">
        <w:rPr>
          <w:rFonts w:ascii="Segoe UI" w:hAnsi="Segoe UI" w:cs="Segoe UI"/>
          <w:i/>
          <w:sz w:val="22"/>
          <w:szCs w:val="22"/>
        </w:rPr>
        <w:t xml:space="preserve">la DGEIyEB. La Coordinación Ejecutiva del programa está a cargo del </w:t>
      </w:r>
      <w:r w:rsidR="0004530B" w:rsidRPr="00FA6997">
        <w:rPr>
          <w:rFonts w:ascii="Segoe UI" w:hAnsi="Segoe UI" w:cs="Segoe UI"/>
          <w:i/>
          <w:sz w:val="22"/>
          <w:szCs w:val="22"/>
        </w:rPr>
        <w:t xml:space="preserve">titular de la </w:t>
      </w:r>
      <w:r w:rsidR="00864B31" w:rsidRPr="00FA6997">
        <w:rPr>
          <w:rFonts w:ascii="Segoe UI" w:hAnsi="Segoe UI" w:cs="Segoe UI"/>
          <w:i/>
          <w:sz w:val="22"/>
          <w:szCs w:val="22"/>
        </w:rPr>
        <w:t>Direc</w:t>
      </w:r>
      <w:r w:rsidR="0004530B" w:rsidRPr="00FA6997">
        <w:rPr>
          <w:rFonts w:ascii="Segoe UI" w:hAnsi="Segoe UI" w:cs="Segoe UI"/>
          <w:i/>
          <w:sz w:val="22"/>
          <w:szCs w:val="22"/>
        </w:rPr>
        <w:t>ción General</w:t>
      </w:r>
      <w:r w:rsidR="00864B31" w:rsidRPr="00FA6997">
        <w:rPr>
          <w:rFonts w:ascii="Segoe UI" w:hAnsi="Segoe UI" w:cs="Segoe UI"/>
          <w:i/>
          <w:sz w:val="22"/>
          <w:szCs w:val="22"/>
        </w:rPr>
        <w:t xml:space="preserve">, con involucramiento activo de otras dependencias del MEC, las cuales son responsables del cumplimiento de las metas propuestas en las áreas que les competen. </w:t>
      </w:r>
    </w:p>
    <w:p w:rsidR="006F0B6B" w:rsidRPr="00FA6997" w:rsidRDefault="006F0B6B" w:rsidP="006F0B6B">
      <w:pPr>
        <w:rPr>
          <w:rFonts w:ascii="Segoe UI" w:hAnsi="Segoe UI" w:cs="Segoe UI"/>
          <w:i/>
          <w:sz w:val="22"/>
          <w:szCs w:val="22"/>
        </w:rPr>
      </w:pPr>
    </w:p>
    <w:p w:rsidR="001414E9" w:rsidRPr="00FA6997" w:rsidRDefault="00864B31" w:rsidP="006F0B6B">
      <w:pPr>
        <w:ind w:left="708"/>
        <w:rPr>
          <w:rFonts w:ascii="Segoe UI" w:hAnsi="Segoe UI" w:cs="Segoe UI"/>
          <w:b/>
          <w:i/>
          <w:sz w:val="22"/>
          <w:szCs w:val="22"/>
          <w:lang w:val="es-PY"/>
        </w:rPr>
      </w:pPr>
      <w:r w:rsidRPr="00FA6997">
        <w:rPr>
          <w:rFonts w:ascii="Segoe UI" w:hAnsi="Segoe UI" w:cs="Segoe UI"/>
          <w:b/>
          <w:i/>
          <w:sz w:val="22"/>
          <w:szCs w:val="22"/>
          <w:lang w:val="es-PY"/>
        </w:rPr>
        <w:t>Unidad Coordinadora del Programa UCP – MEC/BID</w:t>
      </w:r>
    </w:p>
    <w:p w:rsidR="006F0B6B" w:rsidRPr="00FA6997" w:rsidRDefault="006F0B6B" w:rsidP="00B8612D">
      <w:pPr>
        <w:pStyle w:val="BodyText"/>
        <w:jc w:val="both"/>
        <w:rPr>
          <w:rFonts w:ascii="Segoe UI" w:hAnsi="Segoe UI" w:cs="Segoe UI"/>
          <w:sz w:val="22"/>
          <w:szCs w:val="22"/>
        </w:rPr>
      </w:pPr>
    </w:p>
    <w:p w:rsidR="00105F4F" w:rsidRPr="00FA6997" w:rsidRDefault="00864B31" w:rsidP="00B8612D">
      <w:pPr>
        <w:pStyle w:val="BodyText"/>
        <w:jc w:val="both"/>
        <w:rPr>
          <w:rFonts w:ascii="Segoe UI" w:hAnsi="Segoe UI" w:cs="Segoe UI"/>
          <w:sz w:val="22"/>
          <w:szCs w:val="22"/>
        </w:rPr>
      </w:pPr>
      <w:r w:rsidRPr="00FA6997">
        <w:rPr>
          <w:rFonts w:ascii="Segoe UI" w:hAnsi="Segoe UI" w:cs="Segoe UI"/>
          <w:sz w:val="22"/>
          <w:szCs w:val="22"/>
        </w:rPr>
        <w:t>La Unidad Coordinadora del Programa UCP MEC/BID del Programa Escuela Viva II, de acuerdo a  las Guías de Organización</w:t>
      </w:r>
      <w:r w:rsidR="00A83BAF" w:rsidRPr="00FA6997">
        <w:rPr>
          <w:rFonts w:ascii="Segoe UI" w:hAnsi="Segoe UI" w:cs="Segoe UI"/>
          <w:sz w:val="22"/>
          <w:szCs w:val="22"/>
        </w:rPr>
        <w:t xml:space="preserve"> y</w:t>
      </w:r>
      <w:r w:rsidRPr="00FA6997">
        <w:rPr>
          <w:rFonts w:ascii="Segoe UI" w:hAnsi="Segoe UI" w:cs="Segoe UI"/>
          <w:sz w:val="22"/>
          <w:szCs w:val="22"/>
        </w:rPr>
        <w:t xml:space="preserve"> Funciones de la UCP, es responsable de los procesos de elaboración y seguimiento del presupuesto, planificación financiera, tesorería, contabilidad, rendición de cuentas, monitoreo y seguimiento financiero del programa, así como de las contrataciones y adquisiciones, de la administración del sistema de seguimiento y evaluación de la ejecución del programa EV II.</w:t>
      </w:r>
    </w:p>
    <w:p w:rsidR="00B8612D" w:rsidRPr="00FA6997" w:rsidRDefault="00864B31" w:rsidP="00B8612D">
      <w:pPr>
        <w:pStyle w:val="BodyText"/>
        <w:jc w:val="both"/>
        <w:rPr>
          <w:rFonts w:ascii="Segoe UI" w:hAnsi="Segoe UI" w:cs="Segoe UI"/>
          <w:sz w:val="22"/>
          <w:szCs w:val="22"/>
        </w:rPr>
      </w:pPr>
      <w:r w:rsidRPr="00FA6997">
        <w:rPr>
          <w:rFonts w:ascii="Segoe UI" w:hAnsi="Segoe UI" w:cs="Segoe UI"/>
          <w:sz w:val="22"/>
          <w:szCs w:val="22"/>
        </w:rPr>
        <w:t>Las funciones generales son las siguientes:</w:t>
      </w:r>
    </w:p>
    <w:p w:rsidR="001414E9" w:rsidRPr="00FA6997" w:rsidRDefault="00864B31">
      <w:pPr>
        <w:pStyle w:val="BodyText"/>
        <w:numPr>
          <w:ilvl w:val="0"/>
          <w:numId w:val="30"/>
        </w:numPr>
        <w:spacing w:after="0"/>
        <w:jc w:val="both"/>
        <w:rPr>
          <w:rFonts w:ascii="Segoe UI" w:hAnsi="Segoe UI" w:cs="Segoe UI"/>
          <w:sz w:val="22"/>
          <w:szCs w:val="22"/>
        </w:rPr>
      </w:pPr>
      <w:r w:rsidRPr="00FA6997">
        <w:rPr>
          <w:rFonts w:ascii="Segoe UI" w:hAnsi="Segoe UI" w:cs="Segoe UI"/>
          <w:sz w:val="22"/>
          <w:szCs w:val="22"/>
        </w:rPr>
        <w:t>Arbitrar los mecanismos a través del cual se posibiliten el cumplimiento oportuno de las metas y objetivos establecidos por los equipos técnicos en el marco del programa;</w:t>
      </w:r>
    </w:p>
    <w:p w:rsidR="001414E9" w:rsidRPr="00FA6997" w:rsidRDefault="00864B31">
      <w:pPr>
        <w:pStyle w:val="BodyText"/>
        <w:numPr>
          <w:ilvl w:val="0"/>
          <w:numId w:val="30"/>
        </w:numPr>
        <w:spacing w:after="0"/>
        <w:jc w:val="both"/>
        <w:rPr>
          <w:rFonts w:ascii="Segoe UI" w:hAnsi="Segoe UI" w:cs="Segoe UI"/>
          <w:sz w:val="22"/>
          <w:szCs w:val="22"/>
        </w:rPr>
      </w:pPr>
      <w:r w:rsidRPr="00FA6997">
        <w:rPr>
          <w:rFonts w:ascii="Segoe UI" w:hAnsi="Segoe UI" w:cs="Segoe UI"/>
          <w:sz w:val="22"/>
          <w:szCs w:val="22"/>
        </w:rPr>
        <w:t>Aplicar el marco legal vigente que regula el funcionamiento del sistema de presupuesto del sector público, la coordinación, control, recepción, consolidación y validación de los anteproyectos de presupuesto.</w:t>
      </w:r>
    </w:p>
    <w:p w:rsidR="001414E9" w:rsidRPr="00FA6997" w:rsidRDefault="00864B31">
      <w:pPr>
        <w:pStyle w:val="BodyText"/>
        <w:numPr>
          <w:ilvl w:val="0"/>
          <w:numId w:val="30"/>
        </w:numPr>
        <w:spacing w:after="0"/>
        <w:jc w:val="both"/>
        <w:rPr>
          <w:rFonts w:ascii="Segoe UI" w:hAnsi="Segoe UI" w:cs="Segoe UI"/>
          <w:sz w:val="22"/>
          <w:szCs w:val="22"/>
        </w:rPr>
      </w:pPr>
      <w:r w:rsidRPr="00FA6997">
        <w:rPr>
          <w:rFonts w:ascii="Segoe UI" w:hAnsi="Segoe UI" w:cs="Segoe UI"/>
          <w:sz w:val="22"/>
          <w:szCs w:val="22"/>
        </w:rPr>
        <w:t>Coordinar acciones que permitan el desarrollo del marco normativo, técnico-operativo y metodológico necesario para los uniformes requeridos y conforme a las disposiciones legales vigentes;</w:t>
      </w:r>
    </w:p>
    <w:p w:rsidR="001414E9" w:rsidRPr="00FA6997" w:rsidRDefault="00864B31">
      <w:pPr>
        <w:pStyle w:val="BodyText"/>
        <w:numPr>
          <w:ilvl w:val="0"/>
          <w:numId w:val="30"/>
        </w:numPr>
        <w:spacing w:after="0"/>
        <w:jc w:val="both"/>
        <w:rPr>
          <w:rFonts w:ascii="Segoe UI" w:hAnsi="Segoe UI" w:cs="Segoe UI"/>
          <w:sz w:val="22"/>
          <w:szCs w:val="22"/>
        </w:rPr>
      </w:pPr>
      <w:r w:rsidRPr="00FA6997">
        <w:rPr>
          <w:rFonts w:ascii="Segoe UI" w:hAnsi="Segoe UI" w:cs="Segoe UI"/>
          <w:sz w:val="22"/>
          <w:szCs w:val="22"/>
        </w:rPr>
        <w:t>Trabajar en coordinación con la Dirección General de Administración y Finanzas</w:t>
      </w:r>
    </w:p>
    <w:p w:rsidR="001414E9" w:rsidRPr="00FA6997" w:rsidRDefault="00864B31">
      <w:pPr>
        <w:pStyle w:val="BodyText"/>
        <w:numPr>
          <w:ilvl w:val="0"/>
          <w:numId w:val="30"/>
        </w:numPr>
        <w:spacing w:after="0"/>
        <w:jc w:val="both"/>
        <w:rPr>
          <w:rFonts w:ascii="Segoe UI" w:hAnsi="Segoe UI" w:cs="Segoe UI"/>
          <w:sz w:val="22"/>
          <w:szCs w:val="22"/>
        </w:rPr>
      </w:pPr>
      <w:r w:rsidRPr="00FA6997">
        <w:rPr>
          <w:rFonts w:ascii="Segoe UI" w:hAnsi="Segoe UI" w:cs="Segoe UI"/>
          <w:sz w:val="22"/>
          <w:szCs w:val="22"/>
        </w:rPr>
        <w:t>Elaborar el Plan Anual de Inversiones;</w:t>
      </w:r>
    </w:p>
    <w:p w:rsidR="001414E9" w:rsidRPr="00FA6997" w:rsidRDefault="00864B31">
      <w:pPr>
        <w:pStyle w:val="BodyText"/>
        <w:numPr>
          <w:ilvl w:val="0"/>
          <w:numId w:val="30"/>
        </w:numPr>
        <w:spacing w:after="0"/>
        <w:jc w:val="both"/>
        <w:rPr>
          <w:rFonts w:ascii="Segoe UI" w:hAnsi="Segoe UI" w:cs="Segoe UI"/>
          <w:sz w:val="22"/>
          <w:szCs w:val="22"/>
        </w:rPr>
      </w:pPr>
      <w:r w:rsidRPr="00FA6997">
        <w:rPr>
          <w:rFonts w:ascii="Segoe UI" w:hAnsi="Segoe UI" w:cs="Segoe UI"/>
          <w:sz w:val="22"/>
          <w:szCs w:val="22"/>
        </w:rPr>
        <w:t>Elaborar el Plan Financiero Mensual de ingresos y gastos y sus modificaciones, presentados según el caso.</w:t>
      </w:r>
    </w:p>
    <w:p w:rsidR="001414E9" w:rsidRPr="00FA6997" w:rsidRDefault="00864B31">
      <w:pPr>
        <w:pStyle w:val="BodyText"/>
        <w:numPr>
          <w:ilvl w:val="0"/>
          <w:numId w:val="30"/>
        </w:numPr>
        <w:spacing w:after="0"/>
        <w:jc w:val="both"/>
        <w:rPr>
          <w:rFonts w:ascii="Segoe UI" w:hAnsi="Segoe UI" w:cs="Segoe UI"/>
          <w:sz w:val="22"/>
          <w:szCs w:val="22"/>
        </w:rPr>
      </w:pPr>
      <w:r w:rsidRPr="00FA6997">
        <w:rPr>
          <w:rFonts w:ascii="Segoe UI" w:hAnsi="Segoe UI" w:cs="Segoe UI"/>
          <w:sz w:val="22"/>
          <w:szCs w:val="22"/>
        </w:rPr>
        <w:t>Fortalecer la estructura del MEC a través de los equipos conformados por los funcionarios técnicos del MEC y consultores nacionales e internacionales contratados para el efecto;</w:t>
      </w:r>
    </w:p>
    <w:p w:rsidR="001414E9" w:rsidRPr="00FA6997" w:rsidRDefault="00864B31">
      <w:pPr>
        <w:pStyle w:val="BodyText"/>
        <w:numPr>
          <w:ilvl w:val="0"/>
          <w:numId w:val="30"/>
        </w:numPr>
        <w:spacing w:after="0"/>
        <w:jc w:val="both"/>
        <w:rPr>
          <w:rFonts w:ascii="Segoe UI" w:hAnsi="Segoe UI" w:cs="Segoe UI"/>
          <w:sz w:val="22"/>
          <w:szCs w:val="22"/>
        </w:rPr>
      </w:pPr>
      <w:r w:rsidRPr="00FA6997">
        <w:rPr>
          <w:rFonts w:ascii="Segoe UI" w:hAnsi="Segoe UI" w:cs="Segoe UI"/>
          <w:sz w:val="22"/>
          <w:szCs w:val="22"/>
        </w:rPr>
        <w:t>Mantener un registro y archivo de todas las solicitudes tramitadas por la UCP, y disponible ante cualquier órgano de control;</w:t>
      </w:r>
    </w:p>
    <w:p w:rsidR="00A51D42" w:rsidRPr="00FA6997" w:rsidRDefault="00A51D42" w:rsidP="00A51D42">
      <w:pPr>
        <w:tabs>
          <w:tab w:val="left" w:leader="dot" w:pos="7920"/>
        </w:tabs>
        <w:jc w:val="both"/>
        <w:rPr>
          <w:rFonts w:ascii="Segoe UI" w:hAnsi="Segoe UI" w:cs="Segoe UI"/>
          <w:sz w:val="22"/>
          <w:szCs w:val="22"/>
          <w:lang w:val="es-PY"/>
        </w:rPr>
      </w:pPr>
    </w:p>
    <w:p w:rsidR="00640E4F" w:rsidRPr="00FA6997" w:rsidRDefault="00864B31" w:rsidP="00D66C4C">
      <w:pPr>
        <w:tabs>
          <w:tab w:val="left" w:leader="dot" w:pos="7920"/>
        </w:tabs>
        <w:jc w:val="both"/>
        <w:rPr>
          <w:rFonts w:ascii="Segoe UI" w:hAnsi="Segoe UI" w:cs="Segoe UI"/>
          <w:sz w:val="22"/>
          <w:szCs w:val="22"/>
          <w:lang w:val="es-PY" w:eastAsia="es-PY"/>
        </w:rPr>
      </w:pPr>
      <w:r w:rsidRPr="00FA6997">
        <w:rPr>
          <w:rFonts w:ascii="Segoe UI" w:hAnsi="Segoe UI" w:cs="Segoe UI"/>
          <w:sz w:val="22"/>
          <w:szCs w:val="22"/>
          <w:lang w:val="es-PY" w:eastAsia="es-PY"/>
        </w:rPr>
        <w:t>La Estructura Orgánica de la UCP – MEC/BID ha sido modificada mediante la Resolución MEC N° 4758/12 el 17/04/2012, y se presenta a continuación:</w:t>
      </w:r>
    </w:p>
    <w:p w:rsidR="009A729F" w:rsidRPr="00FA6997" w:rsidRDefault="009A729F" w:rsidP="00D66C4C">
      <w:pPr>
        <w:tabs>
          <w:tab w:val="left" w:leader="dot" w:pos="7920"/>
        </w:tabs>
        <w:jc w:val="both"/>
        <w:rPr>
          <w:rFonts w:ascii="Segoe UI" w:hAnsi="Segoe UI" w:cs="Segoe UI"/>
          <w:sz w:val="22"/>
          <w:szCs w:val="22"/>
          <w:lang w:val="es-PY" w:eastAsia="es-PY"/>
        </w:rPr>
      </w:pPr>
    </w:p>
    <w:p w:rsidR="009A729F" w:rsidRPr="00FA6997" w:rsidRDefault="009A729F" w:rsidP="009A729F">
      <w:pPr>
        <w:tabs>
          <w:tab w:val="left" w:leader="dot" w:pos="7920"/>
        </w:tabs>
        <w:jc w:val="center"/>
        <w:rPr>
          <w:rFonts w:ascii="Segoe UI" w:hAnsi="Segoe UI" w:cs="Segoe UI"/>
        </w:rPr>
      </w:pPr>
    </w:p>
    <w:p w:rsidR="00EE4DB4" w:rsidRPr="00FA6997" w:rsidRDefault="00A63EE4" w:rsidP="009A729F">
      <w:pPr>
        <w:tabs>
          <w:tab w:val="left" w:leader="dot" w:pos="7920"/>
        </w:tabs>
        <w:jc w:val="center"/>
        <w:rPr>
          <w:rFonts w:ascii="Segoe UI" w:hAnsi="Segoe UI" w:cs="Segoe UI"/>
          <w:sz w:val="22"/>
          <w:szCs w:val="22"/>
          <w:lang w:val="es-PY" w:eastAsia="es-PY"/>
        </w:rPr>
      </w:pPr>
      <w:r w:rsidRPr="00FA6997">
        <w:rPr>
          <w:rFonts w:ascii="Segoe UI" w:hAnsi="Segoe UI" w:cs="Segoe UI"/>
        </w:rPr>
        <w:object w:dxaOrig="8363" w:dyaOrig="9277">
          <v:shape id="_x0000_i1026" type="#_x0000_t75" style="width:349.7pt;height:388.05pt" o:ole="">
            <v:imagedata r:id="rId13" o:title=""/>
          </v:shape>
          <o:OLEObject Type="Embed" ProgID="Visio.Drawing.11" ShapeID="_x0000_i1026" DrawAspect="Content" ObjectID="_1502015377" r:id="rId14"/>
        </w:object>
      </w:r>
    </w:p>
    <w:p w:rsidR="00A63EE4" w:rsidRPr="00FA6997" w:rsidRDefault="00A63EE4" w:rsidP="002C503E">
      <w:pPr>
        <w:tabs>
          <w:tab w:val="left" w:leader="dot" w:pos="7920"/>
        </w:tabs>
        <w:jc w:val="both"/>
        <w:rPr>
          <w:rFonts w:ascii="Segoe UI" w:hAnsi="Segoe UI" w:cs="Segoe UI"/>
          <w:sz w:val="22"/>
          <w:szCs w:val="22"/>
          <w:lang w:val="es-PY" w:eastAsia="es-PY"/>
        </w:rPr>
      </w:pPr>
    </w:p>
    <w:p w:rsidR="009A729F" w:rsidRPr="00FA6997" w:rsidRDefault="00864B31" w:rsidP="002C503E">
      <w:pPr>
        <w:tabs>
          <w:tab w:val="left" w:leader="dot" w:pos="7920"/>
        </w:tabs>
        <w:jc w:val="both"/>
        <w:rPr>
          <w:rFonts w:ascii="Segoe UI" w:hAnsi="Segoe UI" w:cs="Segoe UI"/>
          <w:sz w:val="22"/>
          <w:szCs w:val="22"/>
          <w:lang w:val="es-PY" w:eastAsia="es-PY"/>
        </w:rPr>
      </w:pPr>
      <w:r w:rsidRPr="00FA6997">
        <w:rPr>
          <w:rFonts w:ascii="Segoe UI" w:hAnsi="Segoe UI" w:cs="Segoe UI"/>
          <w:sz w:val="22"/>
          <w:szCs w:val="22"/>
          <w:lang w:val="es-PY" w:eastAsia="es-PY"/>
        </w:rPr>
        <w:t xml:space="preserve">Al momento del </w:t>
      </w:r>
      <w:r w:rsidR="006F0B6B" w:rsidRPr="00FA6997">
        <w:rPr>
          <w:rFonts w:ascii="Segoe UI" w:hAnsi="Segoe UI" w:cs="Segoe UI"/>
          <w:sz w:val="22"/>
          <w:szCs w:val="22"/>
          <w:lang w:val="es-PY" w:eastAsia="es-PY"/>
        </w:rPr>
        <w:t xml:space="preserve">relevamiento realizado para el presente </w:t>
      </w:r>
      <w:r w:rsidRPr="00FA6997">
        <w:rPr>
          <w:rFonts w:ascii="Segoe UI" w:hAnsi="Segoe UI" w:cs="Segoe UI"/>
          <w:sz w:val="22"/>
          <w:szCs w:val="22"/>
          <w:lang w:val="es-PY" w:eastAsia="es-PY"/>
        </w:rPr>
        <w:t>diagnóstico se ha identificado que</w:t>
      </w:r>
      <w:r w:rsidR="0095482B" w:rsidRPr="00FA6997">
        <w:rPr>
          <w:rFonts w:ascii="Segoe UI" w:hAnsi="Segoe UI" w:cs="Segoe UI"/>
          <w:sz w:val="22"/>
          <w:szCs w:val="22"/>
          <w:lang w:val="es-PY" w:eastAsia="es-PY"/>
        </w:rPr>
        <w:t xml:space="preserve"> se encuent</w:t>
      </w:r>
      <w:r w:rsidR="00497657" w:rsidRPr="00FA6997">
        <w:rPr>
          <w:rFonts w:ascii="Segoe UI" w:hAnsi="Segoe UI" w:cs="Segoe UI"/>
          <w:sz w:val="22"/>
          <w:szCs w:val="22"/>
          <w:lang w:val="es-PY" w:eastAsia="es-PY"/>
        </w:rPr>
        <w:t>ran acéfalas</w:t>
      </w:r>
      <w:r w:rsidR="0095482B" w:rsidRPr="00FA6997">
        <w:rPr>
          <w:rFonts w:ascii="Segoe UI" w:hAnsi="Segoe UI" w:cs="Segoe UI"/>
          <w:sz w:val="22"/>
          <w:szCs w:val="22"/>
          <w:lang w:val="es-PY" w:eastAsia="es-PY"/>
        </w:rPr>
        <w:t xml:space="preserve"> la</w:t>
      </w:r>
      <w:r w:rsidR="00497657" w:rsidRPr="00FA6997">
        <w:rPr>
          <w:rFonts w:ascii="Segoe UI" w:hAnsi="Segoe UI" w:cs="Segoe UI"/>
          <w:sz w:val="22"/>
          <w:szCs w:val="22"/>
          <w:lang w:val="es-PY" w:eastAsia="es-PY"/>
        </w:rPr>
        <w:t xml:space="preserve">s Coordinaciones </w:t>
      </w:r>
      <w:r w:rsidR="0095482B" w:rsidRPr="00FA6997">
        <w:rPr>
          <w:rFonts w:ascii="Segoe UI" w:hAnsi="Segoe UI" w:cs="Segoe UI"/>
          <w:sz w:val="22"/>
          <w:szCs w:val="22"/>
          <w:lang w:val="es-PY" w:eastAsia="es-PY"/>
        </w:rPr>
        <w:t>de Contrataciones</w:t>
      </w:r>
      <w:r w:rsidR="00497657" w:rsidRPr="00FA6997">
        <w:rPr>
          <w:rFonts w:ascii="Segoe UI" w:hAnsi="Segoe UI" w:cs="Segoe UI"/>
          <w:sz w:val="22"/>
          <w:szCs w:val="22"/>
          <w:lang w:val="es-PY" w:eastAsia="es-PY"/>
        </w:rPr>
        <w:t xml:space="preserve"> y de Proyectos.</w:t>
      </w:r>
    </w:p>
    <w:p w:rsidR="0004530B" w:rsidRPr="00FA6997" w:rsidRDefault="0004530B" w:rsidP="00203EAB">
      <w:pPr>
        <w:tabs>
          <w:tab w:val="left" w:leader="dot" w:pos="7920"/>
        </w:tabs>
        <w:rPr>
          <w:rFonts w:ascii="Segoe UI" w:hAnsi="Segoe UI" w:cs="Segoe UI"/>
          <w:sz w:val="22"/>
          <w:szCs w:val="22"/>
          <w:lang w:val="es-PY" w:eastAsia="es-PY"/>
        </w:rPr>
      </w:pPr>
    </w:p>
    <w:p w:rsidR="001414E9" w:rsidRPr="00FA6997" w:rsidRDefault="00864B31">
      <w:pPr>
        <w:pStyle w:val="ListParagraph"/>
        <w:numPr>
          <w:ilvl w:val="2"/>
          <w:numId w:val="8"/>
        </w:numPr>
        <w:tabs>
          <w:tab w:val="left" w:leader="dot" w:pos="7920"/>
        </w:tabs>
        <w:spacing w:before="240" w:after="240"/>
        <w:jc w:val="both"/>
        <w:rPr>
          <w:rFonts w:ascii="Segoe UI" w:hAnsi="Segoe UI" w:cs="Segoe UI"/>
          <w:lang w:val="es-PY"/>
        </w:rPr>
      </w:pPr>
      <w:r w:rsidRPr="00FA6997">
        <w:rPr>
          <w:rFonts w:ascii="Segoe UI" w:hAnsi="Segoe UI" w:cs="Segoe UI"/>
          <w:b/>
          <w:sz w:val="22"/>
          <w:szCs w:val="22"/>
          <w:lang w:val="es-PY"/>
        </w:rPr>
        <w:t xml:space="preserve">Áreas </w:t>
      </w:r>
      <w:r w:rsidR="00497657" w:rsidRPr="00FA6997">
        <w:rPr>
          <w:rFonts w:ascii="Segoe UI" w:hAnsi="Segoe UI" w:cs="Segoe UI"/>
          <w:b/>
          <w:sz w:val="22"/>
          <w:szCs w:val="22"/>
          <w:lang w:val="es-PY"/>
        </w:rPr>
        <w:t xml:space="preserve">del MEC </w:t>
      </w:r>
      <w:r w:rsidRPr="00FA6997">
        <w:rPr>
          <w:rFonts w:ascii="Segoe UI" w:hAnsi="Segoe UI" w:cs="Segoe UI"/>
          <w:b/>
          <w:sz w:val="22"/>
          <w:szCs w:val="22"/>
          <w:lang w:val="es-PY"/>
        </w:rPr>
        <w:t xml:space="preserve">identificadas en la Ejecución del Programa </w:t>
      </w:r>
      <w:r w:rsidR="00497657" w:rsidRPr="00FA6997">
        <w:rPr>
          <w:rFonts w:ascii="Segoe UI" w:hAnsi="Segoe UI" w:cs="Segoe UI"/>
          <w:b/>
          <w:sz w:val="22"/>
          <w:szCs w:val="22"/>
          <w:lang w:val="es-PY"/>
        </w:rPr>
        <w:t>Escuela Viva II</w:t>
      </w:r>
    </w:p>
    <w:p w:rsidR="002C503E" w:rsidRPr="00FA6997" w:rsidRDefault="006F0B6B" w:rsidP="0004530B">
      <w:pPr>
        <w:jc w:val="both"/>
        <w:rPr>
          <w:rFonts w:ascii="Segoe UI" w:hAnsi="Segoe UI" w:cs="Segoe UI"/>
        </w:rPr>
      </w:pPr>
      <w:r w:rsidRPr="00FA6997">
        <w:rPr>
          <w:rFonts w:ascii="Segoe UI" w:hAnsi="Segoe UI" w:cs="Segoe UI"/>
          <w:sz w:val="22"/>
          <w:lang w:val="es-PY"/>
        </w:rPr>
        <w:t>Debido a la identificación de una multiplicidad de actores, e</w:t>
      </w:r>
      <w:r w:rsidR="00497657" w:rsidRPr="00FA6997">
        <w:rPr>
          <w:rFonts w:ascii="Segoe UI" w:hAnsi="Segoe UI" w:cs="Segoe UI"/>
          <w:sz w:val="22"/>
          <w:lang w:val="es-PY"/>
        </w:rPr>
        <w:t>n el marco del presente análisis se ha realizado un relevamiento de las áreas que intervienen en la ejecución del Programa EV II. A partir de</w:t>
      </w:r>
      <w:r w:rsidRPr="00FA6997">
        <w:rPr>
          <w:rFonts w:ascii="Segoe UI" w:hAnsi="Segoe UI" w:cs="Segoe UI"/>
          <w:sz w:val="22"/>
          <w:lang w:val="es-PY"/>
        </w:rPr>
        <w:t xml:space="preserve"> ello se</w:t>
      </w:r>
      <w:r w:rsidR="00AD180A" w:rsidRPr="00FA6997">
        <w:rPr>
          <w:rFonts w:ascii="Segoe UI" w:hAnsi="Segoe UI" w:cs="Segoe UI"/>
          <w:sz w:val="22"/>
          <w:lang w:val="es-PY"/>
        </w:rPr>
        <w:t xml:space="preserve"> identifica</w:t>
      </w:r>
      <w:r w:rsidRPr="00FA6997">
        <w:rPr>
          <w:rFonts w:ascii="Segoe UI" w:hAnsi="Segoe UI" w:cs="Segoe UI"/>
          <w:sz w:val="22"/>
          <w:lang w:val="es-PY"/>
        </w:rPr>
        <w:t xml:space="preserve">ron </w:t>
      </w:r>
      <w:r w:rsidR="0004530B" w:rsidRPr="00FA6997">
        <w:rPr>
          <w:rFonts w:ascii="Segoe UI" w:hAnsi="Segoe UI" w:cs="Segoe UI"/>
          <w:sz w:val="22"/>
        </w:rPr>
        <w:t>3</w:t>
      </w:r>
      <w:r w:rsidR="00497657" w:rsidRPr="00FA6997">
        <w:rPr>
          <w:rFonts w:ascii="Segoe UI" w:hAnsi="Segoe UI" w:cs="Segoe UI"/>
          <w:sz w:val="22"/>
        </w:rPr>
        <w:t>2</w:t>
      </w:r>
      <w:r w:rsidR="0004530B" w:rsidRPr="00FA6997">
        <w:rPr>
          <w:rFonts w:ascii="Segoe UI" w:hAnsi="Segoe UI" w:cs="Segoe UI"/>
          <w:sz w:val="22"/>
        </w:rPr>
        <w:t xml:space="preserve"> dependencias del MEC que</w:t>
      </w:r>
      <w:r w:rsidR="00AD180A" w:rsidRPr="00FA6997">
        <w:rPr>
          <w:rFonts w:ascii="Segoe UI" w:hAnsi="Segoe UI" w:cs="Segoe UI"/>
          <w:sz w:val="22"/>
        </w:rPr>
        <w:t xml:space="preserve"> </w:t>
      </w:r>
      <w:r w:rsidRPr="00FA6997">
        <w:rPr>
          <w:rFonts w:ascii="Segoe UI" w:hAnsi="Segoe UI" w:cs="Segoe UI"/>
          <w:sz w:val="22"/>
        </w:rPr>
        <w:t>interactúan</w:t>
      </w:r>
      <w:r w:rsidR="0004530B" w:rsidRPr="00FA6997">
        <w:rPr>
          <w:rFonts w:ascii="Segoe UI" w:hAnsi="Segoe UI" w:cs="Segoe UI"/>
          <w:sz w:val="22"/>
        </w:rPr>
        <w:t xml:space="preserve"> para la ejecución del </w:t>
      </w:r>
      <w:r w:rsidR="00497657" w:rsidRPr="00FA6997">
        <w:rPr>
          <w:rFonts w:ascii="Segoe UI" w:hAnsi="Segoe UI" w:cs="Segoe UI"/>
          <w:sz w:val="22"/>
        </w:rPr>
        <w:t>P</w:t>
      </w:r>
      <w:r w:rsidR="0004530B" w:rsidRPr="00FA6997">
        <w:rPr>
          <w:rFonts w:ascii="Segoe UI" w:hAnsi="Segoe UI" w:cs="Segoe UI"/>
          <w:sz w:val="22"/>
        </w:rPr>
        <w:t>rograma</w:t>
      </w:r>
      <w:r w:rsidR="002C503E" w:rsidRPr="00FA6997">
        <w:rPr>
          <w:rFonts w:ascii="Segoe UI" w:hAnsi="Segoe UI" w:cs="Segoe UI"/>
          <w:sz w:val="22"/>
        </w:rPr>
        <w:t xml:space="preserve"> Escuela Viva II, que </w:t>
      </w:r>
      <w:r w:rsidR="0004530B" w:rsidRPr="00FA6997">
        <w:rPr>
          <w:rFonts w:ascii="Segoe UI" w:hAnsi="Segoe UI" w:cs="Segoe UI"/>
          <w:sz w:val="22"/>
        </w:rPr>
        <w:t xml:space="preserve">son las siguientes: </w:t>
      </w:r>
    </w:p>
    <w:p w:rsidR="002C503E" w:rsidRPr="00FA6997" w:rsidRDefault="002C503E" w:rsidP="0004530B">
      <w:pPr>
        <w:jc w:val="both"/>
        <w:rPr>
          <w:rFonts w:ascii="Segoe UI" w:hAnsi="Segoe UI" w:cs="Segoe UI"/>
        </w:rPr>
      </w:pPr>
    </w:p>
    <w:p w:rsidR="002C503E" w:rsidRPr="00FA6997" w:rsidRDefault="002C503E" w:rsidP="0004530B">
      <w:pPr>
        <w:jc w:val="both"/>
        <w:rPr>
          <w:rFonts w:ascii="Segoe UI" w:hAnsi="Segoe UI" w:cs="Segoe UI"/>
        </w:rPr>
      </w:pPr>
    </w:p>
    <w:p w:rsidR="002C503E" w:rsidRPr="00FA6997" w:rsidRDefault="002C503E" w:rsidP="0004530B">
      <w:pPr>
        <w:jc w:val="both"/>
        <w:rPr>
          <w:rFonts w:ascii="Segoe UI" w:hAnsi="Segoe UI" w:cs="Segoe UI"/>
        </w:rPr>
      </w:pPr>
    </w:p>
    <w:p w:rsidR="002C503E" w:rsidRPr="00FA6997" w:rsidRDefault="002C503E" w:rsidP="0004530B">
      <w:pPr>
        <w:jc w:val="both"/>
        <w:rPr>
          <w:rFonts w:ascii="Segoe UI" w:hAnsi="Segoe UI" w:cs="Segoe UI"/>
        </w:rPr>
      </w:pPr>
    </w:p>
    <w:p w:rsidR="002C503E" w:rsidRPr="00FA6997" w:rsidRDefault="002C503E" w:rsidP="0004530B">
      <w:pPr>
        <w:jc w:val="both"/>
        <w:rPr>
          <w:rFonts w:ascii="Segoe UI" w:hAnsi="Segoe UI" w:cs="Segoe UI"/>
        </w:rPr>
      </w:pPr>
    </w:p>
    <w:p w:rsidR="002C503E" w:rsidRPr="00FA6997" w:rsidRDefault="002C503E" w:rsidP="0004530B">
      <w:pPr>
        <w:jc w:val="both"/>
        <w:rPr>
          <w:rFonts w:ascii="Segoe UI" w:hAnsi="Segoe UI" w:cs="Segoe UI"/>
        </w:rPr>
      </w:pPr>
    </w:p>
    <w:p w:rsidR="002C503E" w:rsidRPr="00FA6997" w:rsidRDefault="002C503E" w:rsidP="0095482B">
      <w:pPr>
        <w:jc w:val="center"/>
        <w:rPr>
          <w:rFonts w:ascii="Segoe UI" w:hAnsi="Segoe UI" w:cs="Segoe UI"/>
          <w:color w:val="FFFFFF"/>
          <w:sz w:val="22"/>
          <w:szCs w:val="22"/>
          <w:lang w:val="es-PY" w:eastAsia="es-PY"/>
        </w:rPr>
        <w:sectPr w:rsidR="002C503E" w:rsidRPr="00FA6997" w:rsidSect="000855D4">
          <w:headerReference w:type="even" r:id="rId15"/>
          <w:headerReference w:type="default" r:id="rId16"/>
          <w:footerReference w:type="even" r:id="rId17"/>
          <w:footerReference w:type="default" r:id="rId18"/>
          <w:headerReference w:type="first" r:id="rId19"/>
          <w:footerReference w:type="first" r:id="rId20"/>
          <w:pgSz w:w="12240" w:h="15840" w:code="1"/>
          <w:pgMar w:top="1418" w:right="1701" w:bottom="1418" w:left="1701" w:header="709" w:footer="709" w:gutter="0"/>
          <w:cols w:space="708"/>
          <w:docGrid w:linePitch="360"/>
        </w:sect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452"/>
        <w:gridCol w:w="2505"/>
        <w:gridCol w:w="3173"/>
        <w:gridCol w:w="4627"/>
        <w:gridCol w:w="2387"/>
      </w:tblGrid>
      <w:tr w:rsidR="00A83BAF" w:rsidRPr="00FA6997" w:rsidTr="002C503E">
        <w:trPr>
          <w:cantSplit/>
          <w:trHeight w:val="375"/>
          <w:tblHeader/>
        </w:trPr>
        <w:tc>
          <w:tcPr>
            <w:tcW w:w="172" w:type="pct"/>
            <w:shd w:val="clear" w:color="000000" w:fill="002060"/>
            <w:vAlign w:val="bottom"/>
            <w:hideMark/>
          </w:tcPr>
          <w:p w:rsidR="00A83BAF" w:rsidRPr="00FA6997" w:rsidRDefault="00864B31" w:rsidP="00133401">
            <w:pPr>
              <w:jc w:val="center"/>
              <w:rPr>
                <w:rFonts w:ascii="Segoe UI" w:hAnsi="Segoe UI" w:cs="Segoe UI"/>
                <w:b/>
                <w:color w:val="FFFFFF"/>
                <w:sz w:val="20"/>
                <w:szCs w:val="20"/>
                <w:lang w:val="es-PY" w:eastAsia="es-PY"/>
              </w:rPr>
            </w:pPr>
            <w:r w:rsidRPr="00FA6997">
              <w:rPr>
                <w:rFonts w:ascii="Segoe UI" w:hAnsi="Segoe UI" w:cs="Segoe UI"/>
                <w:b/>
                <w:color w:val="FFFFFF"/>
                <w:sz w:val="20"/>
                <w:szCs w:val="20"/>
                <w:lang w:val="es-PY" w:eastAsia="es-PY"/>
              </w:rPr>
              <w:lastRenderedPageBreak/>
              <w:t>#</w:t>
            </w:r>
          </w:p>
        </w:tc>
        <w:tc>
          <w:tcPr>
            <w:tcW w:w="953" w:type="pct"/>
            <w:shd w:val="clear" w:color="000000" w:fill="002060"/>
            <w:vAlign w:val="center"/>
            <w:hideMark/>
          </w:tcPr>
          <w:p w:rsidR="00A83BAF" w:rsidRPr="00FA6997" w:rsidRDefault="00864B31" w:rsidP="00133401">
            <w:pPr>
              <w:jc w:val="center"/>
              <w:rPr>
                <w:rFonts w:ascii="Segoe UI" w:hAnsi="Segoe UI" w:cs="Segoe UI"/>
                <w:b/>
                <w:color w:val="FFFFFF"/>
                <w:sz w:val="20"/>
                <w:szCs w:val="20"/>
                <w:lang w:val="es-PY" w:eastAsia="es-PY"/>
              </w:rPr>
            </w:pPr>
            <w:r w:rsidRPr="00FA6997">
              <w:rPr>
                <w:rFonts w:ascii="Segoe UI" w:hAnsi="Segoe UI" w:cs="Segoe UI"/>
                <w:b/>
                <w:color w:val="FFFFFF"/>
                <w:sz w:val="20"/>
                <w:szCs w:val="20"/>
                <w:lang w:val="es-PY" w:eastAsia="es-PY"/>
              </w:rPr>
              <w:t>Involucrados</w:t>
            </w:r>
          </w:p>
        </w:tc>
        <w:tc>
          <w:tcPr>
            <w:tcW w:w="1207" w:type="pct"/>
            <w:shd w:val="clear" w:color="000000" w:fill="002060"/>
            <w:vAlign w:val="center"/>
            <w:hideMark/>
          </w:tcPr>
          <w:p w:rsidR="00A83BAF" w:rsidRPr="00FA6997" w:rsidRDefault="00864B31" w:rsidP="00133401">
            <w:pPr>
              <w:jc w:val="center"/>
              <w:rPr>
                <w:rFonts w:ascii="Segoe UI" w:hAnsi="Segoe UI" w:cs="Segoe UI"/>
                <w:b/>
                <w:color w:val="FFFFFF"/>
                <w:sz w:val="20"/>
                <w:szCs w:val="20"/>
                <w:lang w:val="es-PY" w:eastAsia="es-PY"/>
              </w:rPr>
            </w:pPr>
            <w:r w:rsidRPr="00FA6997">
              <w:rPr>
                <w:rFonts w:ascii="Segoe UI" w:hAnsi="Segoe UI" w:cs="Segoe UI"/>
                <w:b/>
                <w:color w:val="FFFFFF"/>
                <w:sz w:val="20"/>
                <w:szCs w:val="20"/>
                <w:lang w:val="es-PY" w:eastAsia="es-PY"/>
              </w:rPr>
              <w:t>Roles</w:t>
            </w:r>
          </w:p>
        </w:tc>
        <w:tc>
          <w:tcPr>
            <w:tcW w:w="1760" w:type="pct"/>
            <w:shd w:val="clear" w:color="000000" w:fill="002060"/>
            <w:vAlign w:val="center"/>
            <w:hideMark/>
          </w:tcPr>
          <w:p w:rsidR="00A83BAF" w:rsidRPr="00FA6997" w:rsidRDefault="00864B31" w:rsidP="00133401">
            <w:pPr>
              <w:jc w:val="center"/>
              <w:rPr>
                <w:rFonts w:ascii="Segoe UI" w:hAnsi="Segoe UI" w:cs="Segoe UI"/>
                <w:b/>
                <w:color w:val="FFFFFF"/>
                <w:sz w:val="20"/>
                <w:szCs w:val="20"/>
                <w:lang w:val="es-PY" w:eastAsia="es-PY"/>
              </w:rPr>
            </w:pPr>
            <w:r w:rsidRPr="00FA6997">
              <w:rPr>
                <w:rFonts w:ascii="Segoe UI" w:hAnsi="Segoe UI" w:cs="Segoe UI"/>
                <w:b/>
                <w:color w:val="FFFFFF"/>
                <w:sz w:val="20"/>
                <w:szCs w:val="20"/>
                <w:lang w:val="es-PY" w:eastAsia="es-PY"/>
              </w:rPr>
              <w:t>Actividades principales</w:t>
            </w:r>
          </w:p>
        </w:tc>
        <w:tc>
          <w:tcPr>
            <w:tcW w:w="908" w:type="pct"/>
            <w:shd w:val="clear" w:color="000000" w:fill="002060"/>
            <w:vAlign w:val="center"/>
            <w:hideMark/>
          </w:tcPr>
          <w:p w:rsidR="00A83BAF" w:rsidRPr="00FA6997" w:rsidRDefault="00864B31" w:rsidP="00133401">
            <w:pPr>
              <w:jc w:val="center"/>
              <w:rPr>
                <w:rFonts w:ascii="Segoe UI" w:hAnsi="Segoe UI" w:cs="Segoe UI"/>
                <w:b/>
                <w:color w:val="FFFFFF"/>
                <w:sz w:val="20"/>
                <w:szCs w:val="20"/>
                <w:lang w:val="es-PY" w:eastAsia="es-PY"/>
              </w:rPr>
            </w:pPr>
            <w:r w:rsidRPr="00FA6997">
              <w:rPr>
                <w:rFonts w:ascii="Segoe UI" w:hAnsi="Segoe UI" w:cs="Segoe UI"/>
                <w:b/>
                <w:color w:val="FFFFFF"/>
                <w:sz w:val="20"/>
                <w:szCs w:val="20"/>
                <w:lang w:val="es-PY" w:eastAsia="es-PY"/>
              </w:rPr>
              <w:t>Comentarios</w:t>
            </w:r>
          </w:p>
        </w:tc>
      </w:tr>
      <w:tr w:rsidR="00A83BAF" w:rsidRPr="00FA6997" w:rsidTr="002C503E">
        <w:trPr>
          <w:cantSplit/>
          <w:trHeight w:val="383"/>
          <w:tblHeader/>
        </w:trPr>
        <w:tc>
          <w:tcPr>
            <w:tcW w:w="172" w:type="pct"/>
            <w:shd w:val="clear" w:color="auto" w:fill="auto"/>
            <w:vAlign w:val="center"/>
            <w:hideMark/>
          </w:tcPr>
          <w:p w:rsidR="00A83BAF" w:rsidRPr="00FA6997" w:rsidRDefault="00864B31" w:rsidP="0095482B">
            <w:pPr>
              <w:jc w:val="cente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1</w:t>
            </w:r>
          </w:p>
        </w:tc>
        <w:tc>
          <w:tcPr>
            <w:tcW w:w="953"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Consejo Directivo</w:t>
            </w:r>
          </w:p>
        </w:tc>
        <w:tc>
          <w:tcPr>
            <w:tcW w:w="1207"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Asesor la ejecución del programa desde la estrategia</w:t>
            </w:r>
          </w:p>
        </w:tc>
        <w:tc>
          <w:tcPr>
            <w:tcW w:w="1760" w:type="pct"/>
            <w:shd w:val="clear" w:color="auto" w:fill="auto"/>
            <w:vAlign w:val="center"/>
            <w:hideMark/>
          </w:tcPr>
          <w:p w:rsidR="00A83BAF" w:rsidRPr="00FA6997" w:rsidRDefault="00A83BAF" w:rsidP="0095482B">
            <w:pPr>
              <w:rPr>
                <w:rFonts w:ascii="Segoe UI" w:hAnsi="Segoe UI" w:cs="Segoe UI"/>
                <w:color w:val="000000"/>
                <w:sz w:val="20"/>
                <w:szCs w:val="20"/>
                <w:lang w:val="es-PY" w:eastAsia="es-PY"/>
              </w:rPr>
            </w:pPr>
          </w:p>
        </w:tc>
        <w:tc>
          <w:tcPr>
            <w:tcW w:w="908" w:type="pct"/>
            <w:shd w:val="clear" w:color="auto" w:fill="auto"/>
            <w:vAlign w:val="center"/>
            <w:hideMark/>
          </w:tcPr>
          <w:p w:rsidR="004F2BE2" w:rsidRPr="00FA6997" w:rsidRDefault="00864B31">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 xml:space="preserve"> A la fecha no se registran actividades de este Consejo </w:t>
            </w:r>
          </w:p>
        </w:tc>
      </w:tr>
      <w:tr w:rsidR="00A83BAF" w:rsidRPr="00FA6997" w:rsidTr="002C503E">
        <w:trPr>
          <w:cantSplit/>
          <w:trHeight w:val="363"/>
          <w:tblHeader/>
        </w:trPr>
        <w:tc>
          <w:tcPr>
            <w:tcW w:w="172" w:type="pct"/>
            <w:shd w:val="clear" w:color="auto" w:fill="auto"/>
            <w:vAlign w:val="center"/>
            <w:hideMark/>
          </w:tcPr>
          <w:p w:rsidR="00A83BAF" w:rsidRPr="00FA6997" w:rsidRDefault="00497657" w:rsidP="0095482B">
            <w:pPr>
              <w:jc w:val="cente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2</w:t>
            </w:r>
          </w:p>
        </w:tc>
        <w:tc>
          <w:tcPr>
            <w:tcW w:w="953"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Vice</w:t>
            </w:r>
            <w:r w:rsidR="00497657" w:rsidRPr="00FA6997">
              <w:rPr>
                <w:rFonts w:ascii="Segoe UI" w:hAnsi="Segoe UI" w:cs="Segoe UI"/>
                <w:color w:val="000000"/>
                <w:sz w:val="20"/>
                <w:szCs w:val="20"/>
                <w:lang w:val="es-PY" w:eastAsia="es-PY"/>
              </w:rPr>
              <w:t>-</w:t>
            </w:r>
            <w:r w:rsidRPr="00FA6997">
              <w:rPr>
                <w:rFonts w:ascii="Segoe UI" w:hAnsi="Segoe UI" w:cs="Segoe UI"/>
                <w:color w:val="000000"/>
                <w:sz w:val="20"/>
                <w:szCs w:val="20"/>
                <w:lang w:val="es-PY" w:eastAsia="es-PY"/>
              </w:rPr>
              <w:t>ministerio de Educación para la Gestión Educativa</w:t>
            </w:r>
          </w:p>
        </w:tc>
        <w:tc>
          <w:tcPr>
            <w:tcW w:w="1207"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Responsable político de la ejecución del programa</w:t>
            </w:r>
          </w:p>
        </w:tc>
        <w:tc>
          <w:tcPr>
            <w:tcW w:w="1760" w:type="pct"/>
            <w:shd w:val="clear" w:color="auto" w:fill="auto"/>
            <w:vAlign w:val="center"/>
            <w:hideMark/>
          </w:tcPr>
          <w:p w:rsidR="004F2BE2" w:rsidRPr="00FA6997" w:rsidRDefault="00864B31">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 xml:space="preserve">Dirigir al Consejo Directivo, rinde cuenta </w:t>
            </w:r>
            <w:r w:rsidR="00497657" w:rsidRPr="00FA6997">
              <w:rPr>
                <w:rFonts w:ascii="Segoe UI" w:hAnsi="Segoe UI" w:cs="Segoe UI"/>
                <w:color w:val="000000"/>
                <w:sz w:val="20"/>
                <w:szCs w:val="20"/>
                <w:lang w:val="es-PY" w:eastAsia="es-PY"/>
              </w:rPr>
              <w:t xml:space="preserve">ante la máxima autoridad sobre </w:t>
            </w:r>
            <w:r w:rsidRPr="00FA6997">
              <w:rPr>
                <w:rFonts w:ascii="Segoe UI" w:hAnsi="Segoe UI" w:cs="Segoe UI"/>
                <w:color w:val="000000"/>
                <w:sz w:val="20"/>
                <w:szCs w:val="20"/>
                <w:lang w:val="es-PY" w:eastAsia="es-PY"/>
              </w:rPr>
              <w:t>la ejecución del programa</w:t>
            </w:r>
          </w:p>
        </w:tc>
        <w:tc>
          <w:tcPr>
            <w:tcW w:w="908" w:type="pct"/>
            <w:shd w:val="clear" w:color="auto" w:fill="auto"/>
            <w:vAlign w:val="center"/>
            <w:hideMark/>
          </w:tcPr>
          <w:p w:rsidR="00A83BAF" w:rsidRPr="00FA6997" w:rsidRDefault="00A83BAF" w:rsidP="0095482B">
            <w:pPr>
              <w:rPr>
                <w:rFonts w:ascii="Segoe UI" w:hAnsi="Segoe UI" w:cs="Segoe UI"/>
                <w:color w:val="000000"/>
                <w:sz w:val="20"/>
                <w:szCs w:val="20"/>
                <w:lang w:val="es-PY" w:eastAsia="es-PY"/>
              </w:rPr>
            </w:pPr>
          </w:p>
        </w:tc>
      </w:tr>
      <w:tr w:rsidR="00A83BAF" w:rsidRPr="00FA6997" w:rsidTr="002C503E">
        <w:trPr>
          <w:cantSplit/>
          <w:trHeight w:val="371"/>
          <w:tblHeader/>
        </w:trPr>
        <w:tc>
          <w:tcPr>
            <w:tcW w:w="172" w:type="pct"/>
            <w:shd w:val="clear" w:color="auto" w:fill="D9D9D9" w:themeFill="background1" w:themeFillShade="D9"/>
            <w:vAlign w:val="center"/>
            <w:hideMark/>
          </w:tcPr>
          <w:p w:rsidR="00A83BAF" w:rsidRPr="00FA6997" w:rsidRDefault="00497657" w:rsidP="0095482B">
            <w:pPr>
              <w:jc w:val="cente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3</w:t>
            </w:r>
          </w:p>
        </w:tc>
        <w:tc>
          <w:tcPr>
            <w:tcW w:w="953" w:type="pct"/>
            <w:shd w:val="clear" w:color="auto" w:fill="D9D9D9" w:themeFill="background1" w:themeFillShade="D9"/>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Dirección General de Educación Inicial y Escolar Básica</w:t>
            </w:r>
          </w:p>
        </w:tc>
        <w:tc>
          <w:tcPr>
            <w:tcW w:w="1207" w:type="pct"/>
            <w:shd w:val="clear" w:color="auto" w:fill="D9D9D9" w:themeFill="background1" w:themeFillShade="D9"/>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Gerencia Ejecutiva del Programa</w:t>
            </w:r>
          </w:p>
        </w:tc>
        <w:tc>
          <w:tcPr>
            <w:tcW w:w="1760" w:type="pct"/>
            <w:shd w:val="clear" w:color="auto" w:fill="D9D9D9" w:themeFill="background1" w:themeFillShade="D9"/>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 </w:t>
            </w:r>
          </w:p>
        </w:tc>
        <w:tc>
          <w:tcPr>
            <w:tcW w:w="908" w:type="pct"/>
            <w:shd w:val="clear" w:color="auto" w:fill="D9D9D9" w:themeFill="background1" w:themeFillShade="D9"/>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 xml:space="preserve"> Resoluciones de Adjudicación, Firma contratos </w:t>
            </w:r>
          </w:p>
        </w:tc>
      </w:tr>
      <w:tr w:rsidR="00A83BAF" w:rsidRPr="00FA6997" w:rsidTr="002C503E">
        <w:trPr>
          <w:cantSplit/>
          <w:trHeight w:val="3231"/>
          <w:tblHeader/>
        </w:trPr>
        <w:tc>
          <w:tcPr>
            <w:tcW w:w="172" w:type="pct"/>
            <w:shd w:val="clear" w:color="auto" w:fill="auto"/>
            <w:vAlign w:val="center"/>
            <w:hideMark/>
          </w:tcPr>
          <w:p w:rsidR="00A83BAF" w:rsidRPr="00FA6997" w:rsidRDefault="00497657" w:rsidP="0095482B">
            <w:pPr>
              <w:jc w:val="cente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4</w:t>
            </w:r>
          </w:p>
        </w:tc>
        <w:tc>
          <w:tcPr>
            <w:tcW w:w="953"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Coordinación Pedagógica</w:t>
            </w:r>
          </w:p>
        </w:tc>
        <w:tc>
          <w:tcPr>
            <w:tcW w:w="1207"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 xml:space="preserve">Asesoría en Conducción Estratégica / Orientación y Formación </w:t>
            </w:r>
          </w:p>
        </w:tc>
        <w:tc>
          <w:tcPr>
            <w:tcW w:w="1760"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Definición de criterios de acción / resolución de problemas</w:t>
            </w:r>
            <w:r w:rsidRPr="00FA6997">
              <w:rPr>
                <w:rFonts w:ascii="Segoe UI" w:hAnsi="Segoe UI" w:cs="Segoe UI"/>
                <w:color w:val="000000"/>
                <w:sz w:val="20"/>
                <w:szCs w:val="20"/>
                <w:lang w:val="es-PY" w:eastAsia="es-PY"/>
              </w:rPr>
              <w:br/>
              <w:t>Formación de los equipos técnicos actualización de conocimientos, integración</w:t>
            </w:r>
            <w:r w:rsidRPr="00FA6997">
              <w:rPr>
                <w:rFonts w:ascii="Segoe UI" w:hAnsi="Segoe UI" w:cs="Segoe UI"/>
                <w:color w:val="000000"/>
                <w:sz w:val="20"/>
                <w:szCs w:val="20"/>
                <w:lang w:val="es-PY" w:eastAsia="es-PY"/>
              </w:rPr>
              <w:br/>
              <w:t>Socialización de información</w:t>
            </w:r>
            <w:r w:rsidRPr="00FA6997">
              <w:rPr>
                <w:rFonts w:ascii="Segoe UI" w:hAnsi="Segoe UI" w:cs="Segoe UI"/>
                <w:color w:val="000000"/>
                <w:sz w:val="20"/>
                <w:szCs w:val="20"/>
                <w:lang w:val="es-PY" w:eastAsia="es-PY"/>
              </w:rPr>
              <w:br/>
              <w:t>Elaboración de hojas de ruta, secuencias de actividades, POA</w:t>
            </w:r>
            <w:r w:rsidRPr="00FA6997">
              <w:rPr>
                <w:rFonts w:ascii="Segoe UI" w:hAnsi="Segoe UI" w:cs="Segoe UI"/>
                <w:color w:val="000000"/>
                <w:sz w:val="20"/>
                <w:szCs w:val="20"/>
                <w:lang w:val="es-PY" w:eastAsia="es-PY"/>
              </w:rPr>
              <w:br/>
              <w:t>Dimensionamiento de necesidades</w:t>
            </w:r>
            <w:r w:rsidRPr="00FA6997">
              <w:rPr>
                <w:rFonts w:ascii="Segoe UI" w:hAnsi="Segoe UI" w:cs="Segoe UI"/>
                <w:color w:val="000000"/>
                <w:sz w:val="20"/>
                <w:szCs w:val="20"/>
                <w:lang w:val="es-PY" w:eastAsia="es-PY"/>
              </w:rPr>
              <w:br/>
              <w:t>Preparación de Insumos Técnicos (TDRs, EETTs)</w:t>
            </w:r>
            <w:r w:rsidRPr="00FA6997">
              <w:rPr>
                <w:rFonts w:ascii="Segoe UI" w:hAnsi="Segoe UI" w:cs="Segoe UI"/>
                <w:color w:val="000000"/>
                <w:sz w:val="20"/>
                <w:szCs w:val="20"/>
                <w:lang w:val="es-PY" w:eastAsia="es-PY"/>
              </w:rPr>
              <w:br/>
              <w:t>Elaboración de protocolos de trabajo (guiones) en terreno</w:t>
            </w:r>
            <w:r w:rsidRPr="00FA6997">
              <w:rPr>
                <w:rFonts w:ascii="Segoe UI" w:hAnsi="Segoe UI" w:cs="Segoe UI"/>
                <w:color w:val="000000"/>
                <w:sz w:val="20"/>
                <w:szCs w:val="20"/>
                <w:lang w:val="es-PY" w:eastAsia="es-PY"/>
              </w:rPr>
              <w:br/>
              <w:t>Dictámenes técnicos sobre materiales educativos, eventos, controversias, consultas, reconocimientos del MEC</w:t>
            </w:r>
            <w:r w:rsidRPr="00FA6997">
              <w:rPr>
                <w:rFonts w:ascii="Segoe UI" w:hAnsi="Segoe UI" w:cs="Segoe UI"/>
                <w:color w:val="000000"/>
                <w:sz w:val="20"/>
                <w:szCs w:val="20"/>
                <w:lang w:val="es-PY" w:eastAsia="es-PY"/>
              </w:rPr>
              <w:br/>
              <w:t>Alertas sobre cumplimientos de metas, priorizaciones</w:t>
            </w:r>
          </w:p>
        </w:tc>
        <w:tc>
          <w:tcPr>
            <w:tcW w:w="908" w:type="pct"/>
            <w:shd w:val="clear" w:color="auto" w:fill="auto"/>
            <w:vAlign w:val="center"/>
            <w:hideMark/>
          </w:tcPr>
          <w:p w:rsidR="00A83BAF" w:rsidRPr="00FA6997" w:rsidRDefault="00A83BAF" w:rsidP="0095482B">
            <w:pPr>
              <w:rPr>
                <w:rFonts w:ascii="Segoe UI" w:hAnsi="Segoe UI" w:cs="Segoe UI"/>
                <w:color w:val="000000"/>
                <w:sz w:val="20"/>
                <w:szCs w:val="20"/>
                <w:lang w:val="es-PY" w:eastAsia="es-PY"/>
              </w:rPr>
            </w:pPr>
          </w:p>
        </w:tc>
      </w:tr>
      <w:tr w:rsidR="00A83BAF" w:rsidRPr="00FA6997" w:rsidTr="002C503E">
        <w:trPr>
          <w:cantSplit/>
          <w:trHeight w:val="399"/>
          <w:tblHeader/>
        </w:trPr>
        <w:tc>
          <w:tcPr>
            <w:tcW w:w="172" w:type="pct"/>
            <w:shd w:val="clear" w:color="auto" w:fill="auto"/>
            <w:vAlign w:val="center"/>
            <w:hideMark/>
          </w:tcPr>
          <w:p w:rsidR="00A83BAF" w:rsidRPr="00FA6997" w:rsidRDefault="00497657" w:rsidP="0095482B">
            <w:pPr>
              <w:jc w:val="cente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5</w:t>
            </w:r>
          </w:p>
        </w:tc>
        <w:tc>
          <w:tcPr>
            <w:tcW w:w="953"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Departamento de Estadística</w:t>
            </w:r>
          </w:p>
        </w:tc>
        <w:tc>
          <w:tcPr>
            <w:tcW w:w="1207"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Información estadística</w:t>
            </w:r>
          </w:p>
        </w:tc>
        <w:tc>
          <w:tcPr>
            <w:tcW w:w="1760"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 xml:space="preserve">Provee información </w:t>
            </w:r>
          </w:p>
        </w:tc>
        <w:tc>
          <w:tcPr>
            <w:tcW w:w="908"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 xml:space="preserve"> Existen diferencias entre estadísticas de planificación / la DG </w:t>
            </w:r>
          </w:p>
        </w:tc>
      </w:tr>
      <w:tr w:rsidR="00A83BAF" w:rsidRPr="00FA6997" w:rsidTr="002C503E">
        <w:trPr>
          <w:cantSplit/>
          <w:trHeight w:val="300"/>
          <w:tblHeader/>
        </w:trPr>
        <w:tc>
          <w:tcPr>
            <w:tcW w:w="172" w:type="pct"/>
            <w:shd w:val="clear" w:color="auto" w:fill="auto"/>
            <w:vAlign w:val="center"/>
            <w:hideMark/>
          </w:tcPr>
          <w:p w:rsidR="00A83BAF" w:rsidRPr="00FA6997" w:rsidRDefault="00497657" w:rsidP="0095482B">
            <w:pPr>
              <w:jc w:val="cente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6</w:t>
            </w:r>
          </w:p>
        </w:tc>
        <w:tc>
          <w:tcPr>
            <w:tcW w:w="953"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Departamento Administrativo</w:t>
            </w:r>
          </w:p>
          <w:p w:rsidR="0067003A" w:rsidRPr="00FA6997" w:rsidRDefault="0067003A" w:rsidP="0095482B">
            <w:pPr>
              <w:rPr>
                <w:rFonts w:ascii="Segoe UI" w:hAnsi="Segoe UI" w:cs="Segoe UI"/>
                <w:color w:val="000000"/>
                <w:sz w:val="20"/>
                <w:szCs w:val="20"/>
                <w:lang w:val="es-PY" w:eastAsia="es-PY"/>
              </w:rPr>
            </w:pPr>
          </w:p>
        </w:tc>
        <w:tc>
          <w:tcPr>
            <w:tcW w:w="1207"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Organización y logística</w:t>
            </w:r>
          </w:p>
        </w:tc>
        <w:tc>
          <w:tcPr>
            <w:tcW w:w="1760"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Procesamiento de los pagos de viáticos</w:t>
            </w:r>
          </w:p>
        </w:tc>
        <w:tc>
          <w:tcPr>
            <w:tcW w:w="908" w:type="pct"/>
            <w:shd w:val="clear" w:color="auto" w:fill="auto"/>
            <w:vAlign w:val="center"/>
            <w:hideMark/>
          </w:tcPr>
          <w:p w:rsidR="00A83BAF" w:rsidRPr="00FA6997" w:rsidRDefault="00A83BAF" w:rsidP="0095482B">
            <w:pPr>
              <w:rPr>
                <w:rFonts w:ascii="Segoe UI" w:hAnsi="Segoe UI" w:cs="Segoe UI"/>
                <w:color w:val="000000"/>
                <w:sz w:val="20"/>
                <w:szCs w:val="20"/>
                <w:lang w:val="es-PY" w:eastAsia="es-PY"/>
              </w:rPr>
            </w:pPr>
          </w:p>
        </w:tc>
      </w:tr>
      <w:tr w:rsidR="0067003A" w:rsidRPr="00FA6997" w:rsidTr="007111E6">
        <w:trPr>
          <w:cantSplit/>
          <w:trHeight w:val="375"/>
          <w:tblHeader/>
        </w:trPr>
        <w:tc>
          <w:tcPr>
            <w:tcW w:w="172" w:type="pct"/>
            <w:shd w:val="clear" w:color="000000" w:fill="002060"/>
            <w:vAlign w:val="bottom"/>
            <w:hideMark/>
          </w:tcPr>
          <w:p w:rsidR="0067003A" w:rsidRPr="00FA6997" w:rsidRDefault="0067003A" w:rsidP="007111E6">
            <w:pPr>
              <w:jc w:val="center"/>
              <w:rPr>
                <w:rFonts w:ascii="Segoe UI" w:hAnsi="Segoe UI" w:cs="Segoe UI"/>
                <w:b/>
                <w:color w:val="FFFFFF"/>
                <w:sz w:val="20"/>
                <w:szCs w:val="20"/>
                <w:lang w:val="es-PY" w:eastAsia="es-PY"/>
              </w:rPr>
            </w:pPr>
            <w:r w:rsidRPr="00FA6997">
              <w:rPr>
                <w:rFonts w:ascii="Segoe UI" w:hAnsi="Segoe UI" w:cs="Segoe UI"/>
                <w:b/>
                <w:color w:val="FFFFFF"/>
                <w:sz w:val="20"/>
                <w:szCs w:val="20"/>
                <w:lang w:val="es-PY" w:eastAsia="es-PY"/>
              </w:rPr>
              <w:lastRenderedPageBreak/>
              <w:t>#</w:t>
            </w:r>
          </w:p>
        </w:tc>
        <w:tc>
          <w:tcPr>
            <w:tcW w:w="953" w:type="pct"/>
            <w:shd w:val="clear" w:color="000000" w:fill="002060"/>
            <w:vAlign w:val="center"/>
            <w:hideMark/>
          </w:tcPr>
          <w:p w:rsidR="0067003A" w:rsidRPr="00FA6997" w:rsidRDefault="0067003A" w:rsidP="007111E6">
            <w:pPr>
              <w:jc w:val="center"/>
              <w:rPr>
                <w:rFonts w:ascii="Segoe UI" w:hAnsi="Segoe UI" w:cs="Segoe UI"/>
                <w:b/>
                <w:color w:val="FFFFFF"/>
                <w:sz w:val="20"/>
                <w:szCs w:val="20"/>
                <w:lang w:val="es-PY" w:eastAsia="es-PY"/>
              </w:rPr>
            </w:pPr>
            <w:r w:rsidRPr="00FA6997">
              <w:rPr>
                <w:rFonts w:ascii="Segoe UI" w:hAnsi="Segoe UI" w:cs="Segoe UI"/>
                <w:b/>
                <w:color w:val="FFFFFF"/>
                <w:sz w:val="20"/>
                <w:szCs w:val="20"/>
                <w:lang w:val="es-PY" w:eastAsia="es-PY"/>
              </w:rPr>
              <w:t>Involucrados</w:t>
            </w:r>
          </w:p>
        </w:tc>
        <w:tc>
          <w:tcPr>
            <w:tcW w:w="1207" w:type="pct"/>
            <w:shd w:val="clear" w:color="000000" w:fill="002060"/>
            <w:vAlign w:val="center"/>
            <w:hideMark/>
          </w:tcPr>
          <w:p w:rsidR="0067003A" w:rsidRPr="00FA6997" w:rsidRDefault="0067003A" w:rsidP="007111E6">
            <w:pPr>
              <w:jc w:val="center"/>
              <w:rPr>
                <w:rFonts w:ascii="Segoe UI" w:hAnsi="Segoe UI" w:cs="Segoe UI"/>
                <w:b/>
                <w:color w:val="FFFFFF"/>
                <w:sz w:val="20"/>
                <w:szCs w:val="20"/>
                <w:lang w:val="es-PY" w:eastAsia="es-PY"/>
              </w:rPr>
            </w:pPr>
            <w:r w:rsidRPr="00FA6997">
              <w:rPr>
                <w:rFonts w:ascii="Segoe UI" w:hAnsi="Segoe UI" w:cs="Segoe UI"/>
                <w:b/>
                <w:color w:val="FFFFFF"/>
                <w:sz w:val="20"/>
                <w:szCs w:val="20"/>
                <w:lang w:val="es-PY" w:eastAsia="es-PY"/>
              </w:rPr>
              <w:t>Roles</w:t>
            </w:r>
          </w:p>
        </w:tc>
        <w:tc>
          <w:tcPr>
            <w:tcW w:w="1760" w:type="pct"/>
            <w:shd w:val="clear" w:color="000000" w:fill="002060"/>
            <w:vAlign w:val="center"/>
            <w:hideMark/>
          </w:tcPr>
          <w:p w:rsidR="0067003A" w:rsidRPr="00FA6997" w:rsidRDefault="0067003A" w:rsidP="007111E6">
            <w:pPr>
              <w:jc w:val="center"/>
              <w:rPr>
                <w:rFonts w:ascii="Segoe UI" w:hAnsi="Segoe UI" w:cs="Segoe UI"/>
                <w:b/>
                <w:color w:val="FFFFFF"/>
                <w:sz w:val="20"/>
                <w:szCs w:val="20"/>
                <w:lang w:val="es-PY" w:eastAsia="es-PY"/>
              </w:rPr>
            </w:pPr>
            <w:r w:rsidRPr="00FA6997">
              <w:rPr>
                <w:rFonts w:ascii="Segoe UI" w:hAnsi="Segoe UI" w:cs="Segoe UI"/>
                <w:b/>
                <w:color w:val="FFFFFF"/>
                <w:sz w:val="20"/>
                <w:szCs w:val="20"/>
                <w:lang w:val="es-PY" w:eastAsia="es-PY"/>
              </w:rPr>
              <w:t>Actividades principales</w:t>
            </w:r>
          </w:p>
        </w:tc>
        <w:tc>
          <w:tcPr>
            <w:tcW w:w="908" w:type="pct"/>
            <w:shd w:val="clear" w:color="000000" w:fill="002060"/>
            <w:vAlign w:val="center"/>
            <w:hideMark/>
          </w:tcPr>
          <w:p w:rsidR="0067003A" w:rsidRPr="00FA6997" w:rsidRDefault="0067003A" w:rsidP="007111E6">
            <w:pPr>
              <w:jc w:val="center"/>
              <w:rPr>
                <w:rFonts w:ascii="Segoe UI" w:hAnsi="Segoe UI" w:cs="Segoe UI"/>
                <w:b/>
                <w:color w:val="FFFFFF"/>
                <w:sz w:val="20"/>
                <w:szCs w:val="20"/>
                <w:lang w:val="es-PY" w:eastAsia="es-PY"/>
              </w:rPr>
            </w:pPr>
            <w:r w:rsidRPr="00FA6997">
              <w:rPr>
                <w:rFonts w:ascii="Segoe UI" w:hAnsi="Segoe UI" w:cs="Segoe UI"/>
                <w:b/>
                <w:color w:val="FFFFFF"/>
                <w:sz w:val="20"/>
                <w:szCs w:val="20"/>
                <w:lang w:val="es-PY" w:eastAsia="es-PY"/>
              </w:rPr>
              <w:t>Comentarios</w:t>
            </w:r>
          </w:p>
        </w:tc>
      </w:tr>
      <w:tr w:rsidR="00A83BAF" w:rsidRPr="00FA6997" w:rsidTr="002C503E">
        <w:trPr>
          <w:cantSplit/>
          <w:trHeight w:val="1021"/>
          <w:tblHeader/>
        </w:trPr>
        <w:tc>
          <w:tcPr>
            <w:tcW w:w="172" w:type="pct"/>
            <w:shd w:val="clear" w:color="auto" w:fill="auto"/>
            <w:vAlign w:val="center"/>
            <w:hideMark/>
          </w:tcPr>
          <w:p w:rsidR="00A83BAF" w:rsidRPr="00FA6997" w:rsidRDefault="00497657" w:rsidP="0095482B">
            <w:pPr>
              <w:jc w:val="cente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7</w:t>
            </w:r>
          </w:p>
        </w:tc>
        <w:tc>
          <w:tcPr>
            <w:tcW w:w="953"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 xml:space="preserve">Departamento de Gestión Escolar </w:t>
            </w:r>
          </w:p>
        </w:tc>
        <w:tc>
          <w:tcPr>
            <w:tcW w:w="1207"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 xml:space="preserve">Normaliza el funcionamiento de la instituciones educativas escolares para el cumplimiento de las metas </w:t>
            </w:r>
          </w:p>
        </w:tc>
        <w:tc>
          <w:tcPr>
            <w:tcW w:w="1760"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Nombramientos de docentes / directores, asignaciones / bonificaciones</w:t>
            </w:r>
            <w:r w:rsidRPr="00FA6997">
              <w:rPr>
                <w:rFonts w:ascii="Segoe UI" w:hAnsi="Segoe UI" w:cs="Segoe UI"/>
                <w:color w:val="000000"/>
                <w:sz w:val="20"/>
                <w:szCs w:val="20"/>
                <w:lang w:val="es-PY" w:eastAsia="es-PY"/>
              </w:rPr>
              <w:br/>
              <w:t>títulos de propiedad en caso de construcciones, reconocimiento de Asociación de Cooperación Escolar, Consejos Escolares, Equipo de Gestión Escolar</w:t>
            </w:r>
          </w:p>
        </w:tc>
        <w:tc>
          <w:tcPr>
            <w:tcW w:w="908" w:type="pct"/>
            <w:shd w:val="clear" w:color="auto" w:fill="auto"/>
            <w:vAlign w:val="center"/>
            <w:hideMark/>
          </w:tcPr>
          <w:p w:rsidR="00A83BAF" w:rsidRPr="00FA6997" w:rsidRDefault="00A83BAF" w:rsidP="0095482B">
            <w:pPr>
              <w:rPr>
                <w:rFonts w:ascii="Segoe UI" w:hAnsi="Segoe UI" w:cs="Segoe UI"/>
                <w:color w:val="000000"/>
                <w:sz w:val="20"/>
                <w:szCs w:val="20"/>
                <w:lang w:val="es-PY" w:eastAsia="es-PY"/>
              </w:rPr>
            </w:pPr>
          </w:p>
        </w:tc>
      </w:tr>
      <w:tr w:rsidR="00A83BAF" w:rsidRPr="00FA6997" w:rsidTr="002C503E">
        <w:trPr>
          <w:cantSplit/>
          <w:trHeight w:val="900"/>
          <w:tblHeader/>
        </w:trPr>
        <w:tc>
          <w:tcPr>
            <w:tcW w:w="172" w:type="pct"/>
            <w:shd w:val="clear" w:color="auto" w:fill="auto"/>
            <w:vAlign w:val="center"/>
            <w:hideMark/>
          </w:tcPr>
          <w:p w:rsidR="00A83BAF" w:rsidRPr="00FA6997" w:rsidRDefault="00497657" w:rsidP="0095482B">
            <w:pPr>
              <w:jc w:val="cente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8</w:t>
            </w:r>
          </w:p>
        </w:tc>
        <w:tc>
          <w:tcPr>
            <w:tcW w:w="953"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Departamento de Políticas y Normativas</w:t>
            </w:r>
          </w:p>
        </w:tc>
        <w:tc>
          <w:tcPr>
            <w:tcW w:w="1207"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Elaborar resoluciones siguiendo las normativas y procedimientos institucionales</w:t>
            </w:r>
          </w:p>
        </w:tc>
        <w:tc>
          <w:tcPr>
            <w:tcW w:w="1760" w:type="pct"/>
            <w:shd w:val="clear" w:color="auto" w:fill="auto"/>
            <w:vAlign w:val="center"/>
            <w:hideMark/>
          </w:tcPr>
          <w:p w:rsidR="00A83BAF" w:rsidRPr="00FA6997" w:rsidRDefault="00A83BAF" w:rsidP="0095482B">
            <w:pPr>
              <w:rPr>
                <w:rFonts w:ascii="Segoe UI" w:hAnsi="Segoe UI" w:cs="Segoe UI"/>
                <w:color w:val="000000"/>
                <w:sz w:val="20"/>
                <w:szCs w:val="20"/>
                <w:lang w:val="es-PY" w:eastAsia="es-PY"/>
              </w:rPr>
            </w:pPr>
          </w:p>
        </w:tc>
        <w:tc>
          <w:tcPr>
            <w:tcW w:w="908"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 xml:space="preserve"> Trabaja en coordinación con el Departamento de Gestión Escolar para elaboración de resoluciones </w:t>
            </w:r>
          </w:p>
        </w:tc>
      </w:tr>
      <w:tr w:rsidR="00A83BAF" w:rsidRPr="00FA6997" w:rsidTr="002C503E">
        <w:trPr>
          <w:cantSplit/>
          <w:trHeight w:val="600"/>
          <w:tblHeader/>
        </w:trPr>
        <w:tc>
          <w:tcPr>
            <w:tcW w:w="172" w:type="pct"/>
            <w:shd w:val="clear" w:color="auto" w:fill="auto"/>
            <w:vAlign w:val="center"/>
            <w:hideMark/>
          </w:tcPr>
          <w:p w:rsidR="00A83BAF" w:rsidRPr="00FA6997" w:rsidRDefault="00497657" w:rsidP="0095482B">
            <w:pPr>
              <w:jc w:val="cente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9</w:t>
            </w:r>
          </w:p>
        </w:tc>
        <w:tc>
          <w:tcPr>
            <w:tcW w:w="953"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Departamento Jurídico</w:t>
            </w:r>
          </w:p>
        </w:tc>
        <w:tc>
          <w:tcPr>
            <w:tcW w:w="1207" w:type="pct"/>
            <w:shd w:val="clear" w:color="auto" w:fill="auto"/>
            <w:vAlign w:val="center"/>
            <w:hideMark/>
          </w:tcPr>
          <w:p w:rsidR="00A83BAF" w:rsidRPr="00FA6997" w:rsidRDefault="00A83BAF" w:rsidP="0095482B">
            <w:pPr>
              <w:rPr>
                <w:rFonts w:ascii="Segoe UI" w:hAnsi="Segoe UI" w:cs="Segoe UI"/>
                <w:color w:val="000000"/>
                <w:sz w:val="20"/>
                <w:szCs w:val="20"/>
                <w:lang w:val="es-PY" w:eastAsia="es-PY"/>
              </w:rPr>
            </w:pPr>
          </w:p>
        </w:tc>
        <w:tc>
          <w:tcPr>
            <w:tcW w:w="1760"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Conflictos de las escuelas, (acoso, derrumbes)</w:t>
            </w:r>
          </w:p>
        </w:tc>
        <w:tc>
          <w:tcPr>
            <w:tcW w:w="908"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 xml:space="preserve"> En el día a día no interviene en el programa </w:t>
            </w:r>
          </w:p>
        </w:tc>
      </w:tr>
      <w:tr w:rsidR="00A83BAF" w:rsidRPr="00FA6997" w:rsidTr="002C503E">
        <w:trPr>
          <w:cantSplit/>
          <w:trHeight w:val="849"/>
          <w:tblHeader/>
        </w:trPr>
        <w:tc>
          <w:tcPr>
            <w:tcW w:w="172" w:type="pct"/>
            <w:shd w:val="clear" w:color="auto" w:fill="auto"/>
            <w:vAlign w:val="center"/>
            <w:hideMark/>
          </w:tcPr>
          <w:p w:rsidR="00A83BAF" w:rsidRPr="00FA6997" w:rsidRDefault="00497657" w:rsidP="0095482B">
            <w:pPr>
              <w:jc w:val="cente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10</w:t>
            </w:r>
          </w:p>
        </w:tc>
        <w:tc>
          <w:tcPr>
            <w:tcW w:w="953"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Departamento de Comunicaciones</w:t>
            </w:r>
          </w:p>
        </w:tc>
        <w:tc>
          <w:tcPr>
            <w:tcW w:w="1207"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Responsable de comunicaciones - Social y Pedagógicas del programa</w:t>
            </w:r>
          </w:p>
        </w:tc>
        <w:tc>
          <w:tcPr>
            <w:tcW w:w="1760"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Publicaciones, materiales de difusión, registro comunicacional de actividades, provee información de programa para difusión</w:t>
            </w:r>
            <w:r w:rsidRPr="00FA6997">
              <w:rPr>
                <w:rFonts w:ascii="Segoe UI" w:hAnsi="Segoe UI" w:cs="Segoe UI"/>
                <w:color w:val="000000"/>
                <w:sz w:val="20"/>
                <w:szCs w:val="20"/>
                <w:lang w:val="es-PY" w:eastAsia="es-PY"/>
              </w:rPr>
              <w:br/>
              <w:t>Edición de materiales didácticos (diseño, diagramación,  ilustración, control de calidad)</w:t>
            </w:r>
          </w:p>
        </w:tc>
        <w:tc>
          <w:tcPr>
            <w:tcW w:w="908" w:type="pct"/>
            <w:shd w:val="clear" w:color="auto" w:fill="auto"/>
            <w:vAlign w:val="center"/>
            <w:hideMark/>
          </w:tcPr>
          <w:p w:rsidR="00A83BAF" w:rsidRPr="00FA6997" w:rsidRDefault="00A83BAF" w:rsidP="0095482B">
            <w:pPr>
              <w:rPr>
                <w:rFonts w:ascii="Segoe UI" w:hAnsi="Segoe UI" w:cs="Segoe UI"/>
                <w:color w:val="000000"/>
                <w:sz w:val="20"/>
                <w:szCs w:val="20"/>
                <w:lang w:val="es-PY" w:eastAsia="es-PY"/>
              </w:rPr>
            </w:pPr>
          </w:p>
        </w:tc>
      </w:tr>
      <w:tr w:rsidR="00A83BAF" w:rsidRPr="00FA6997" w:rsidTr="002C503E">
        <w:trPr>
          <w:cantSplit/>
          <w:trHeight w:val="768"/>
          <w:tblHeader/>
        </w:trPr>
        <w:tc>
          <w:tcPr>
            <w:tcW w:w="172" w:type="pct"/>
            <w:shd w:val="clear" w:color="auto" w:fill="auto"/>
            <w:vAlign w:val="center"/>
            <w:hideMark/>
          </w:tcPr>
          <w:p w:rsidR="004F2BE2" w:rsidRPr="00FA6997" w:rsidRDefault="00864B31">
            <w:pPr>
              <w:jc w:val="cente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1</w:t>
            </w:r>
            <w:r w:rsidR="00497657" w:rsidRPr="00FA6997">
              <w:rPr>
                <w:rFonts w:ascii="Segoe UI" w:hAnsi="Segoe UI" w:cs="Segoe UI"/>
                <w:color w:val="000000"/>
                <w:sz w:val="20"/>
                <w:szCs w:val="20"/>
                <w:lang w:val="es-PY" w:eastAsia="es-PY"/>
              </w:rPr>
              <w:t>1</w:t>
            </w:r>
          </w:p>
        </w:tc>
        <w:tc>
          <w:tcPr>
            <w:tcW w:w="953"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Dirección de Educación Escolar Básica</w:t>
            </w:r>
          </w:p>
        </w:tc>
        <w:tc>
          <w:tcPr>
            <w:tcW w:w="1207"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Gestión Táctica del Programa (Escuelas del nivel básico)</w:t>
            </w:r>
          </w:p>
        </w:tc>
        <w:tc>
          <w:tcPr>
            <w:tcW w:w="1760"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 xml:space="preserve">Integración de gestión de los departamentos. </w:t>
            </w:r>
            <w:r w:rsidRPr="00FA6997">
              <w:rPr>
                <w:rFonts w:ascii="Segoe UI" w:hAnsi="Segoe UI" w:cs="Segoe UI"/>
                <w:color w:val="000000"/>
                <w:sz w:val="20"/>
                <w:szCs w:val="20"/>
                <w:lang w:val="es-PY" w:eastAsia="es-PY"/>
              </w:rPr>
              <w:br/>
              <w:t>Supervisión del cumplimiento de metas</w:t>
            </w:r>
          </w:p>
        </w:tc>
        <w:tc>
          <w:tcPr>
            <w:tcW w:w="908"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 xml:space="preserve"> Las decisiones se toman a nivel de Dirección General </w:t>
            </w:r>
          </w:p>
        </w:tc>
      </w:tr>
      <w:tr w:rsidR="00A83BAF" w:rsidRPr="00FA6997" w:rsidTr="002C503E">
        <w:trPr>
          <w:cantSplit/>
          <w:trHeight w:val="691"/>
          <w:tblHeader/>
        </w:trPr>
        <w:tc>
          <w:tcPr>
            <w:tcW w:w="172" w:type="pct"/>
            <w:shd w:val="clear" w:color="auto" w:fill="auto"/>
            <w:vAlign w:val="center"/>
            <w:hideMark/>
          </w:tcPr>
          <w:p w:rsidR="00A83BAF" w:rsidRPr="00FA6997" w:rsidRDefault="00864B31" w:rsidP="0095482B">
            <w:pPr>
              <w:jc w:val="cente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1</w:t>
            </w:r>
            <w:r w:rsidR="00497657" w:rsidRPr="00FA6997">
              <w:rPr>
                <w:rFonts w:ascii="Segoe UI" w:hAnsi="Segoe UI" w:cs="Segoe UI"/>
                <w:color w:val="000000"/>
                <w:sz w:val="20"/>
                <w:szCs w:val="20"/>
                <w:lang w:val="es-PY" w:eastAsia="es-PY"/>
              </w:rPr>
              <w:t>2</w:t>
            </w:r>
          </w:p>
        </w:tc>
        <w:tc>
          <w:tcPr>
            <w:tcW w:w="953"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 xml:space="preserve">Departamento Intercultural Urbana </w:t>
            </w:r>
          </w:p>
        </w:tc>
        <w:tc>
          <w:tcPr>
            <w:tcW w:w="1207"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Gestión Operativa</w:t>
            </w:r>
          </w:p>
        </w:tc>
        <w:tc>
          <w:tcPr>
            <w:tcW w:w="1760" w:type="pct"/>
            <w:vMerge w:val="restar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 xml:space="preserve">Planifica, organiza equipos de trabajo, monitorea </w:t>
            </w:r>
            <w:r w:rsidRPr="00FA6997">
              <w:rPr>
                <w:rFonts w:ascii="Segoe UI" w:hAnsi="Segoe UI" w:cs="Segoe UI"/>
                <w:color w:val="000000"/>
                <w:sz w:val="20"/>
                <w:szCs w:val="20"/>
                <w:lang w:val="es-PY" w:eastAsia="es-PY"/>
              </w:rPr>
              <w:br/>
              <w:t>Contacto directo con los actores educativos locales</w:t>
            </w:r>
            <w:r w:rsidRPr="00FA6997">
              <w:rPr>
                <w:rFonts w:ascii="Segoe UI" w:hAnsi="Segoe UI" w:cs="Segoe UI"/>
                <w:color w:val="000000"/>
                <w:sz w:val="20"/>
                <w:szCs w:val="20"/>
                <w:lang w:val="es-PY" w:eastAsia="es-PY"/>
              </w:rPr>
              <w:br/>
              <w:t>Ejecutan los proyectos específicos (talleres, observaciones de clase, formación de docentes / supervisiones, gestión de procesos)</w:t>
            </w:r>
            <w:r w:rsidRPr="00FA6997">
              <w:rPr>
                <w:rFonts w:ascii="Segoe UI" w:hAnsi="Segoe UI" w:cs="Segoe UI"/>
                <w:color w:val="000000"/>
                <w:sz w:val="20"/>
                <w:szCs w:val="20"/>
                <w:lang w:val="es-PY" w:eastAsia="es-PY"/>
              </w:rPr>
              <w:br/>
              <w:t>Gestión de transferencia de recursos en las instituciones educativas</w:t>
            </w:r>
            <w:r w:rsidRPr="00FA6997">
              <w:rPr>
                <w:rFonts w:ascii="Segoe UI" w:hAnsi="Segoe UI" w:cs="Segoe UI"/>
                <w:color w:val="000000"/>
                <w:sz w:val="20"/>
                <w:szCs w:val="20"/>
                <w:lang w:val="es-PY" w:eastAsia="es-PY"/>
              </w:rPr>
              <w:br/>
              <w:t xml:space="preserve">Monitoreo el uso correcto de los fondos </w:t>
            </w:r>
          </w:p>
        </w:tc>
        <w:tc>
          <w:tcPr>
            <w:tcW w:w="908" w:type="pct"/>
            <w:shd w:val="clear" w:color="auto" w:fill="auto"/>
            <w:vAlign w:val="center"/>
            <w:hideMark/>
          </w:tcPr>
          <w:p w:rsidR="00A83BAF" w:rsidRPr="00FA6997" w:rsidRDefault="00A83BAF" w:rsidP="0095482B">
            <w:pPr>
              <w:rPr>
                <w:rFonts w:ascii="Segoe UI" w:hAnsi="Segoe UI" w:cs="Segoe UI"/>
                <w:color w:val="000000"/>
                <w:sz w:val="20"/>
                <w:szCs w:val="20"/>
                <w:lang w:val="es-PY" w:eastAsia="es-PY"/>
              </w:rPr>
            </w:pPr>
          </w:p>
        </w:tc>
      </w:tr>
      <w:tr w:rsidR="00A83BAF" w:rsidRPr="00FA6997" w:rsidTr="002C503E">
        <w:trPr>
          <w:cantSplit/>
          <w:trHeight w:val="1035"/>
          <w:tblHeader/>
        </w:trPr>
        <w:tc>
          <w:tcPr>
            <w:tcW w:w="172" w:type="pct"/>
            <w:shd w:val="clear" w:color="auto" w:fill="auto"/>
            <w:vAlign w:val="center"/>
            <w:hideMark/>
          </w:tcPr>
          <w:p w:rsidR="00A83BAF" w:rsidRPr="00FA6997" w:rsidRDefault="00864B31" w:rsidP="0095482B">
            <w:pPr>
              <w:jc w:val="cente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1</w:t>
            </w:r>
            <w:r w:rsidR="00497657" w:rsidRPr="00FA6997">
              <w:rPr>
                <w:rFonts w:ascii="Segoe UI" w:hAnsi="Segoe UI" w:cs="Segoe UI"/>
                <w:color w:val="000000"/>
                <w:sz w:val="20"/>
                <w:szCs w:val="20"/>
                <w:lang w:val="es-PY" w:eastAsia="es-PY"/>
              </w:rPr>
              <w:t>3</w:t>
            </w:r>
          </w:p>
        </w:tc>
        <w:tc>
          <w:tcPr>
            <w:tcW w:w="953"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Departamento Intercultural Rural</w:t>
            </w:r>
          </w:p>
        </w:tc>
        <w:tc>
          <w:tcPr>
            <w:tcW w:w="1207"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Gestión Operativa</w:t>
            </w:r>
          </w:p>
        </w:tc>
        <w:tc>
          <w:tcPr>
            <w:tcW w:w="1760" w:type="pct"/>
            <w:vMerge/>
            <w:vAlign w:val="center"/>
            <w:hideMark/>
          </w:tcPr>
          <w:p w:rsidR="00A83BAF" w:rsidRPr="00FA6997" w:rsidRDefault="00A83BAF" w:rsidP="0095482B">
            <w:pPr>
              <w:rPr>
                <w:rFonts w:ascii="Segoe UI" w:hAnsi="Segoe UI" w:cs="Segoe UI"/>
                <w:color w:val="000000"/>
                <w:sz w:val="20"/>
                <w:szCs w:val="20"/>
                <w:lang w:val="es-PY" w:eastAsia="es-PY"/>
              </w:rPr>
            </w:pPr>
          </w:p>
        </w:tc>
        <w:tc>
          <w:tcPr>
            <w:tcW w:w="908" w:type="pct"/>
            <w:shd w:val="clear" w:color="auto" w:fill="auto"/>
            <w:vAlign w:val="center"/>
            <w:hideMark/>
          </w:tcPr>
          <w:p w:rsidR="00A83BAF" w:rsidRPr="00FA6997" w:rsidRDefault="00A83BAF" w:rsidP="0095482B">
            <w:pPr>
              <w:rPr>
                <w:rFonts w:ascii="Segoe UI" w:hAnsi="Segoe UI" w:cs="Segoe UI"/>
                <w:color w:val="000000"/>
                <w:sz w:val="20"/>
                <w:szCs w:val="20"/>
                <w:lang w:val="es-PY" w:eastAsia="es-PY"/>
              </w:rPr>
            </w:pPr>
          </w:p>
        </w:tc>
      </w:tr>
      <w:tr w:rsidR="0067003A" w:rsidRPr="00FA6997" w:rsidTr="007111E6">
        <w:trPr>
          <w:cantSplit/>
          <w:trHeight w:val="375"/>
          <w:tblHeader/>
        </w:trPr>
        <w:tc>
          <w:tcPr>
            <w:tcW w:w="172" w:type="pct"/>
            <w:shd w:val="clear" w:color="000000" w:fill="002060"/>
            <w:vAlign w:val="bottom"/>
            <w:hideMark/>
          </w:tcPr>
          <w:p w:rsidR="0067003A" w:rsidRPr="00FA6997" w:rsidRDefault="0067003A" w:rsidP="007111E6">
            <w:pPr>
              <w:jc w:val="center"/>
              <w:rPr>
                <w:rFonts w:ascii="Segoe UI" w:hAnsi="Segoe UI" w:cs="Segoe UI"/>
                <w:b/>
                <w:color w:val="FFFFFF"/>
                <w:sz w:val="20"/>
                <w:szCs w:val="20"/>
                <w:lang w:val="es-PY" w:eastAsia="es-PY"/>
              </w:rPr>
            </w:pPr>
            <w:r w:rsidRPr="00FA6997">
              <w:rPr>
                <w:rFonts w:ascii="Segoe UI" w:hAnsi="Segoe UI" w:cs="Segoe UI"/>
                <w:b/>
                <w:color w:val="FFFFFF"/>
                <w:sz w:val="20"/>
                <w:szCs w:val="20"/>
                <w:lang w:val="es-PY" w:eastAsia="es-PY"/>
              </w:rPr>
              <w:lastRenderedPageBreak/>
              <w:t>#</w:t>
            </w:r>
          </w:p>
        </w:tc>
        <w:tc>
          <w:tcPr>
            <w:tcW w:w="953" w:type="pct"/>
            <w:shd w:val="clear" w:color="000000" w:fill="002060"/>
            <w:vAlign w:val="center"/>
            <w:hideMark/>
          </w:tcPr>
          <w:p w:rsidR="0067003A" w:rsidRPr="00FA6997" w:rsidRDefault="0067003A" w:rsidP="007111E6">
            <w:pPr>
              <w:jc w:val="center"/>
              <w:rPr>
                <w:rFonts w:ascii="Segoe UI" w:hAnsi="Segoe UI" w:cs="Segoe UI"/>
                <w:b/>
                <w:color w:val="FFFFFF"/>
                <w:sz w:val="20"/>
                <w:szCs w:val="20"/>
                <w:lang w:val="es-PY" w:eastAsia="es-PY"/>
              </w:rPr>
            </w:pPr>
            <w:r w:rsidRPr="00FA6997">
              <w:rPr>
                <w:rFonts w:ascii="Segoe UI" w:hAnsi="Segoe UI" w:cs="Segoe UI"/>
                <w:b/>
                <w:color w:val="FFFFFF"/>
                <w:sz w:val="20"/>
                <w:szCs w:val="20"/>
                <w:lang w:val="es-PY" w:eastAsia="es-PY"/>
              </w:rPr>
              <w:t>Involucrados</w:t>
            </w:r>
          </w:p>
        </w:tc>
        <w:tc>
          <w:tcPr>
            <w:tcW w:w="1207" w:type="pct"/>
            <w:shd w:val="clear" w:color="000000" w:fill="002060"/>
            <w:vAlign w:val="center"/>
            <w:hideMark/>
          </w:tcPr>
          <w:p w:rsidR="0067003A" w:rsidRPr="00FA6997" w:rsidRDefault="0067003A" w:rsidP="007111E6">
            <w:pPr>
              <w:jc w:val="center"/>
              <w:rPr>
                <w:rFonts w:ascii="Segoe UI" w:hAnsi="Segoe UI" w:cs="Segoe UI"/>
                <w:b/>
                <w:color w:val="FFFFFF"/>
                <w:sz w:val="20"/>
                <w:szCs w:val="20"/>
                <w:lang w:val="es-PY" w:eastAsia="es-PY"/>
              </w:rPr>
            </w:pPr>
            <w:r w:rsidRPr="00FA6997">
              <w:rPr>
                <w:rFonts w:ascii="Segoe UI" w:hAnsi="Segoe UI" w:cs="Segoe UI"/>
                <w:b/>
                <w:color w:val="FFFFFF"/>
                <w:sz w:val="20"/>
                <w:szCs w:val="20"/>
                <w:lang w:val="es-PY" w:eastAsia="es-PY"/>
              </w:rPr>
              <w:t>Roles</w:t>
            </w:r>
          </w:p>
        </w:tc>
        <w:tc>
          <w:tcPr>
            <w:tcW w:w="1760" w:type="pct"/>
            <w:shd w:val="clear" w:color="000000" w:fill="002060"/>
            <w:vAlign w:val="center"/>
            <w:hideMark/>
          </w:tcPr>
          <w:p w:rsidR="0067003A" w:rsidRPr="00FA6997" w:rsidRDefault="0067003A" w:rsidP="007111E6">
            <w:pPr>
              <w:jc w:val="center"/>
              <w:rPr>
                <w:rFonts w:ascii="Segoe UI" w:hAnsi="Segoe UI" w:cs="Segoe UI"/>
                <w:b/>
                <w:color w:val="FFFFFF"/>
                <w:sz w:val="20"/>
                <w:szCs w:val="20"/>
                <w:lang w:val="es-PY" w:eastAsia="es-PY"/>
              </w:rPr>
            </w:pPr>
            <w:r w:rsidRPr="00FA6997">
              <w:rPr>
                <w:rFonts w:ascii="Segoe UI" w:hAnsi="Segoe UI" w:cs="Segoe UI"/>
                <w:b/>
                <w:color w:val="FFFFFF"/>
                <w:sz w:val="20"/>
                <w:szCs w:val="20"/>
                <w:lang w:val="es-PY" w:eastAsia="es-PY"/>
              </w:rPr>
              <w:t>Actividades principales</w:t>
            </w:r>
          </w:p>
        </w:tc>
        <w:tc>
          <w:tcPr>
            <w:tcW w:w="908" w:type="pct"/>
            <w:shd w:val="clear" w:color="000000" w:fill="002060"/>
            <w:vAlign w:val="center"/>
            <w:hideMark/>
          </w:tcPr>
          <w:p w:rsidR="0067003A" w:rsidRPr="00FA6997" w:rsidRDefault="0067003A" w:rsidP="007111E6">
            <w:pPr>
              <w:jc w:val="center"/>
              <w:rPr>
                <w:rFonts w:ascii="Segoe UI" w:hAnsi="Segoe UI" w:cs="Segoe UI"/>
                <w:b/>
                <w:color w:val="FFFFFF"/>
                <w:sz w:val="20"/>
                <w:szCs w:val="20"/>
                <w:lang w:val="es-PY" w:eastAsia="es-PY"/>
              </w:rPr>
            </w:pPr>
            <w:r w:rsidRPr="00FA6997">
              <w:rPr>
                <w:rFonts w:ascii="Segoe UI" w:hAnsi="Segoe UI" w:cs="Segoe UI"/>
                <w:b/>
                <w:color w:val="FFFFFF"/>
                <w:sz w:val="20"/>
                <w:szCs w:val="20"/>
                <w:lang w:val="es-PY" w:eastAsia="es-PY"/>
              </w:rPr>
              <w:t>Comentarios</w:t>
            </w:r>
          </w:p>
        </w:tc>
      </w:tr>
      <w:tr w:rsidR="00A83BAF" w:rsidRPr="00FA6997" w:rsidTr="002C503E">
        <w:trPr>
          <w:cantSplit/>
          <w:trHeight w:val="675"/>
          <w:tblHeader/>
        </w:trPr>
        <w:tc>
          <w:tcPr>
            <w:tcW w:w="172" w:type="pct"/>
            <w:shd w:val="clear" w:color="auto" w:fill="auto"/>
            <w:vAlign w:val="center"/>
            <w:hideMark/>
          </w:tcPr>
          <w:p w:rsidR="004F2BE2" w:rsidRPr="00FA6997" w:rsidRDefault="00864B31">
            <w:pPr>
              <w:jc w:val="cente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1</w:t>
            </w:r>
            <w:r w:rsidR="00497657" w:rsidRPr="00FA6997">
              <w:rPr>
                <w:rFonts w:ascii="Segoe UI" w:hAnsi="Segoe UI" w:cs="Segoe UI"/>
                <w:color w:val="000000"/>
                <w:sz w:val="20"/>
                <w:szCs w:val="20"/>
                <w:lang w:val="es-PY" w:eastAsia="es-PY"/>
              </w:rPr>
              <w:t>4</w:t>
            </w:r>
          </w:p>
        </w:tc>
        <w:tc>
          <w:tcPr>
            <w:tcW w:w="953"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Dirección de Educación Inicial</w:t>
            </w:r>
          </w:p>
        </w:tc>
        <w:tc>
          <w:tcPr>
            <w:tcW w:w="1207"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Conducción Estratégica / Gestión Táctica (Escuelas del nivel inicial de 0 - 5 años)</w:t>
            </w:r>
          </w:p>
        </w:tc>
        <w:tc>
          <w:tcPr>
            <w:tcW w:w="1760"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 </w:t>
            </w:r>
          </w:p>
        </w:tc>
        <w:tc>
          <w:tcPr>
            <w:tcW w:w="908"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 xml:space="preserve"> Nivel con toma de decisiones </w:t>
            </w:r>
          </w:p>
        </w:tc>
      </w:tr>
      <w:tr w:rsidR="00A83BAF" w:rsidRPr="00FA6997" w:rsidTr="002C503E">
        <w:trPr>
          <w:cantSplit/>
          <w:trHeight w:val="1155"/>
          <w:tblHeader/>
        </w:trPr>
        <w:tc>
          <w:tcPr>
            <w:tcW w:w="172" w:type="pct"/>
            <w:shd w:val="clear" w:color="auto" w:fill="auto"/>
            <w:vAlign w:val="center"/>
            <w:hideMark/>
          </w:tcPr>
          <w:p w:rsidR="00A83BAF" w:rsidRPr="00FA6997" w:rsidRDefault="00864B31" w:rsidP="0095482B">
            <w:pPr>
              <w:jc w:val="cente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1</w:t>
            </w:r>
            <w:r w:rsidR="00497657" w:rsidRPr="00FA6997">
              <w:rPr>
                <w:rFonts w:ascii="Segoe UI" w:hAnsi="Segoe UI" w:cs="Segoe UI"/>
                <w:color w:val="000000"/>
                <w:sz w:val="20"/>
                <w:szCs w:val="20"/>
                <w:lang w:val="es-PY" w:eastAsia="es-PY"/>
              </w:rPr>
              <w:t>5</w:t>
            </w:r>
          </w:p>
        </w:tc>
        <w:tc>
          <w:tcPr>
            <w:tcW w:w="953"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 xml:space="preserve">Departamento Intercultural Urbana </w:t>
            </w:r>
          </w:p>
        </w:tc>
        <w:tc>
          <w:tcPr>
            <w:tcW w:w="1207"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Gestión Operativa</w:t>
            </w:r>
          </w:p>
        </w:tc>
        <w:tc>
          <w:tcPr>
            <w:tcW w:w="1760" w:type="pct"/>
            <w:vMerge w:val="restar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 xml:space="preserve">Planifica, organiza equipos de trabajo, monitorea </w:t>
            </w:r>
            <w:r w:rsidRPr="00FA6997">
              <w:rPr>
                <w:rFonts w:ascii="Segoe UI" w:hAnsi="Segoe UI" w:cs="Segoe UI"/>
                <w:color w:val="000000"/>
                <w:sz w:val="20"/>
                <w:szCs w:val="20"/>
                <w:lang w:val="es-PY" w:eastAsia="es-PY"/>
              </w:rPr>
              <w:br/>
              <w:t>Contacto directo con los actores educativos locales</w:t>
            </w:r>
            <w:r w:rsidRPr="00FA6997">
              <w:rPr>
                <w:rFonts w:ascii="Segoe UI" w:hAnsi="Segoe UI" w:cs="Segoe UI"/>
                <w:color w:val="000000"/>
                <w:sz w:val="20"/>
                <w:szCs w:val="20"/>
                <w:lang w:val="es-PY" w:eastAsia="es-PY"/>
              </w:rPr>
              <w:br/>
              <w:t>Ejecutan los proyectos específicos (talleres, observaciones de clase, formación de docentes / supervisiones, gestión de procesos)</w:t>
            </w:r>
            <w:r w:rsidRPr="00FA6997">
              <w:rPr>
                <w:rFonts w:ascii="Segoe UI" w:hAnsi="Segoe UI" w:cs="Segoe UI"/>
                <w:color w:val="000000"/>
                <w:sz w:val="20"/>
                <w:szCs w:val="20"/>
                <w:lang w:val="es-PY" w:eastAsia="es-PY"/>
              </w:rPr>
              <w:br/>
              <w:t>Gestión de transferencia de recursos en las instituciones educativas</w:t>
            </w:r>
            <w:r w:rsidRPr="00FA6997">
              <w:rPr>
                <w:rFonts w:ascii="Segoe UI" w:hAnsi="Segoe UI" w:cs="Segoe UI"/>
                <w:color w:val="000000"/>
                <w:sz w:val="20"/>
                <w:szCs w:val="20"/>
                <w:lang w:val="es-PY" w:eastAsia="es-PY"/>
              </w:rPr>
              <w:br/>
              <w:t xml:space="preserve">Monitoreo el uso correcto de los fondos </w:t>
            </w:r>
          </w:p>
        </w:tc>
        <w:tc>
          <w:tcPr>
            <w:tcW w:w="908" w:type="pct"/>
            <w:vMerge w:val="restar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 xml:space="preserve"> Mayor nivel de autonomía, son pocos </w:t>
            </w:r>
          </w:p>
        </w:tc>
      </w:tr>
      <w:tr w:rsidR="00A83BAF" w:rsidRPr="00FA6997" w:rsidTr="002C503E">
        <w:trPr>
          <w:cantSplit/>
          <w:trHeight w:val="840"/>
          <w:tblHeader/>
        </w:trPr>
        <w:tc>
          <w:tcPr>
            <w:tcW w:w="172" w:type="pct"/>
            <w:shd w:val="clear" w:color="auto" w:fill="auto"/>
            <w:vAlign w:val="center"/>
            <w:hideMark/>
          </w:tcPr>
          <w:p w:rsidR="00A83BAF" w:rsidRPr="00FA6997" w:rsidRDefault="00864B31" w:rsidP="0095482B">
            <w:pPr>
              <w:jc w:val="cente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1</w:t>
            </w:r>
            <w:r w:rsidR="00497657" w:rsidRPr="00FA6997">
              <w:rPr>
                <w:rFonts w:ascii="Segoe UI" w:hAnsi="Segoe UI" w:cs="Segoe UI"/>
                <w:color w:val="000000"/>
                <w:sz w:val="20"/>
                <w:szCs w:val="20"/>
                <w:lang w:val="es-PY" w:eastAsia="es-PY"/>
              </w:rPr>
              <w:t>6</w:t>
            </w:r>
          </w:p>
        </w:tc>
        <w:tc>
          <w:tcPr>
            <w:tcW w:w="953"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Departamento Intercultural Rural</w:t>
            </w:r>
          </w:p>
        </w:tc>
        <w:tc>
          <w:tcPr>
            <w:tcW w:w="1207"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Gestión Operativa</w:t>
            </w:r>
          </w:p>
        </w:tc>
        <w:tc>
          <w:tcPr>
            <w:tcW w:w="1760" w:type="pct"/>
            <w:vMerge/>
            <w:vAlign w:val="center"/>
            <w:hideMark/>
          </w:tcPr>
          <w:p w:rsidR="00A83BAF" w:rsidRPr="00FA6997" w:rsidRDefault="00A83BAF" w:rsidP="0095482B">
            <w:pPr>
              <w:rPr>
                <w:rFonts w:ascii="Segoe UI" w:hAnsi="Segoe UI" w:cs="Segoe UI"/>
                <w:color w:val="000000"/>
                <w:sz w:val="20"/>
                <w:szCs w:val="20"/>
                <w:lang w:val="es-PY" w:eastAsia="es-PY"/>
              </w:rPr>
            </w:pPr>
          </w:p>
        </w:tc>
        <w:tc>
          <w:tcPr>
            <w:tcW w:w="908" w:type="pct"/>
            <w:vMerge/>
            <w:vAlign w:val="center"/>
            <w:hideMark/>
          </w:tcPr>
          <w:p w:rsidR="00A83BAF" w:rsidRPr="00FA6997" w:rsidRDefault="00A83BAF" w:rsidP="0095482B">
            <w:pPr>
              <w:rPr>
                <w:rFonts w:ascii="Segoe UI" w:hAnsi="Segoe UI" w:cs="Segoe UI"/>
                <w:color w:val="000000"/>
                <w:sz w:val="20"/>
                <w:szCs w:val="20"/>
                <w:lang w:val="es-PY" w:eastAsia="es-PY"/>
              </w:rPr>
            </w:pPr>
          </w:p>
        </w:tc>
      </w:tr>
      <w:tr w:rsidR="00A83BAF" w:rsidRPr="00FA6997" w:rsidTr="002C503E">
        <w:trPr>
          <w:cantSplit/>
          <w:trHeight w:val="750"/>
          <w:tblHeader/>
        </w:trPr>
        <w:tc>
          <w:tcPr>
            <w:tcW w:w="172" w:type="pct"/>
            <w:shd w:val="clear" w:color="auto" w:fill="D9D9D9" w:themeFill="background1" w:themeFillShade="D9"/>
            <w:vAlign w:val="center"/>
            <w:hideMark/>
          </w:tcPr>
          <w:p w:rsidR="004F2BE2" w:rsidRPr="00FA6997" w:rsidRDefault="00864B31">
            <w:pPr>
              <w:jc w:val="cente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1</w:t>
            </w:r>
            <w:r w:rsidR="00497657" w:rsidRPr="00FA6997">
              <w:rPr>
                <w:rFonts w:ascii="Segoe UI" w:hAnsi="Segoe UI" w:cs="Segoe UI"/>
                <w:color w:val="000000"/>
                <w:sz w:val="20"/>
                <w:szCs w:val="20"/>
                <w:lang w:val="es-PY" w:eastAsia="es-PY"/>
              </w:rPr>
              <w:t>7</w:t>
            </w:r>
          </w:p>
        </w:tc>
        <w:tc>
          <w:tcPr>
            <w:tcW w:w="953" w:type="pct"/>
            <w:shd w:val="clear" w:color="auto" w:fill="D9D9D9" w:themeFill="background1" w:themeFillShade="D9"/>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Dirección General de Educación Indígena</w:t>
            </w:r>
          </w:p>
        </w:tc>
        <w:tc>
          <w:tcPr>
            <w:tcW w:w="1207" w:type="pct"/>
            <w:shd w:val="clear" w:color="auto" w:fill="D9D9D9" w:themeFill="background1" w:themeFillShade="D9"/>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Gerencia Ejecutiva del Programa en lo relacionado a temas indígenas</w:t>
            </w:r>
          </w:p>
        </w:tc>
        <w:tc>
          <w:tcPr>
            <w:tcW w:w="1760" w:type="pct"/>
            <w:shd w:val="clear" w:color="auto" w:fill="D9D9D9" w:themeFill="background1" w:themeFillShade="D9"/>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Toma de decisiones relacionados  a temas indígenas</w:t>
            </w:r>
          </w:p>
        </w:tc>
        <w:tc>
          <w:tcPr>
            <w:tcW w:w="908" w:type="pct"/>
            <w:shd w:val="clear" w:color="auto" w:fill="D9D9D9" w:themeFill="background1" w:themeFillShade="D9"/>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 xml:space="preserve"> Temas complejos, no hay tantos recursos </w:t>
            </w:r>
          </w:p>
        </w:tc>
      </w:tr>
      <w:tr w:rsidR="00A83BAF" w:rsidRPr="00FA6997" w:rsidTr="002C503E">
        <w:trPr>
          <w:cantSplit/>
          <w:trHeight w:val="1800"/>
          <w:tblHeader/>
        </w:trPr>
        <w:tc>
          <w:tcPr>
            <w:tcW w:w="172" w:type="pct"/>
            <w:shd w:val="clear" w:color="auto" w:fill="auto"/>
            <w:vAlign w:val="center"/>
            <w:hideMark/>
          </w:tcPr>
          <w:p w:rsidR="00A83BAF" w:rsidRPr="00FA6997" w:rsidRDefault="00864B31" w:rsidP="0095482B">
            <w:pPr>
              <w:jc w:val="cente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1</w:t>
            </w:r>
            <w:r w:rsidR="00497657" w:rsidRPr="00FA6997">
              <w:rPr>
                <w:rFonts w:ascii="Segoe UI" w:hAnsi="Segoe UI" w:cs="Segoe UI"/>
                <w:color w:val="000000"/>
                <w:sz w:val="20"/>
                <w:szCs w:val="20"/>
                <w:lang w:val="es-PY" w:eastAsia="es-PY"/>
              </w:rPr>
              <w:t>8</w:t>
            </w:r>
          </w:p>
        </w:tc>
        <w:tc>
          <w:tcPr>
            <w:tcW w:w="953"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Dirección de Educación Básica Indígena</w:t>
            </w:r>
          </w:p>
        </w:tc>
        <w:tc>
          <w:tcPr>
            <w:tcW w:w="1207"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Gestión Operativa</w:t>
            </w:r>
          </w:p>
        </w:tc>
        <w:tc>
          <w:tcPr>
            <w:tcW w:w="1760" w:type="pct"/>
            <w:shd w:val="clear" w:color="auto" w:fill="auto"/>
            <w:vAlign w:val="center"/>
            <w:hideMark/>
          </w:tcPr>
          <w:p w:rsidR="0067003A" w:rsidRPr="00FA6997" w:rsidRDefault="0067003A" w:rsidP="0095482B">
            <w:pPr>
              <w:rPr>
                <w:rFonts w:ascii="Segoe UI" w:hAnsi="Segoe UI" w:cs="Segoe UI"/>
                <w:color w:val="000000"/>
                <w:sz w:val="20"/>
                <w:szCs w:val="20"/>
                <w:lang w:val="es-PY" w:eastAsia="es-PY"/>
              </w:rPr>
            </w:pPr>
          </w:p>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 xml:space="preserve">Planifica, organiza equipos de trabajo, monitorea </w:t>
            </w:r>
            <w:r w:rsidRPr="00FA6997">
              <w:rPr>
                <w:rFonts w:ascii="Segoe UI" w:hAnsi="Segoe UI" w:cs="Segoe UI"/>
                <w:color w:val="000000"/>
                <w:sz w:val="20"/>
                <w:szCs w:val="20"/>
                <w:lang w:val="es-PY" w:eastAsia="es-PY"/>
              </w:rPr>
              <w:br/>
              <w:t>Contacto directo con los actores educativos locales</w:t>
            </w:r>
            <w:r w:rsidRPr="00FA6997">
              <w:rPr>
                <w:rFonts w:ascii="Segoe UI" w:hAnsi="Segoe UI" w:cs="Segoe UI"/>
                <w:color w:val="000000"/>
                <w:sz w:val="20"/>
                <w:szCs w:val="20"/>
                <w:lang w:val="es-PY" w:eastAsia="es-PY"/>
              </w:rPr>
              <w:br/>
              <w:t>Ejecutan los proyectos específicos (talleres, observaciones de clase, formación de docentes / supervisiones, gestión de procesos)</w:t>
            </w:r>
            <w:r w:rsidRPr="00FA6997">
              <w:rPr>
                <w:rFonts w:ascii="Segoe UI" w:hAnsi="Segoe UI" w:cs="Segoe UI"/>
                <w:color w:val="000000"/>
                <w:sz w:val="20"/>
                <w:szCs w:val="20"/>
                <w:lang w:val="es-PY" w:eastAsia="es-PY"/>
              </w:rPr>
              <w:br/>
              <w:t>Gestión de transferencia de recursos en las instituciones educativas</w:t>
            </w:r>
            <w:r w:rsidRPr="00FA6997">
              <w:rPr>
                <w:rFonts w:ascii="Segoe UI" w:hAnsi="Segoe UI" w:cs="Segoe UI"/>
                <w:color w:val="000000"/>
                <w:sz w:val="20"/>
                <w:szCs w:val="20"/>
                <w:lang w:val="es-PY" w:eastAsia="es-PY"/>
              </w:rPr>
              <w:br/>
              <w:t xml:space="preserve">Monitoreo el uso correcto de los fondos </w:t>
            </w:r>
          </w:p>
          <w:p w:rsidR="0067003A" w:rsidRPr="00FA6997" w:rsidRDefault="0067003A" w:rsidP="0095482B">
            <w:pPr>
              <w:rPr>
                <w:rFonts w:ascii="Segoe UI" w:hAnsi="Segoe UI" w:cs="Segoe UI"/>
                <w:color w:val="000000"/>
                <w:sz w:val="20"/>
                <w:szCs w:val="20"/>
                <w:lang w:val="es-PY" w:eastAsia="es-PY"/>
              </w:rPr>
            </w:pPr>
          </w:p>
          <w:p w:rsidR="0067003A" w:rsidRPr="00FA6997" w:rsidRDefault="0067003A" w:rsidP="0095482B">
            <w:pPr>
              <w:rPr>
                <w:rFonts w:ascii="Segoe UI" w:hAnsi="Segoe UI" w:cs="Segoe UI"/>
                <w:color w:val="000000"/>
                <w:sz w:val="20"/>
                <w:szCs w:val="20"/>
                <w:lang w:val="es-PY" w:eastAsia="es-PY"/>
              </w:rPr>
            </w:pPr>
          </w:p>
          <w:p w:rsidR="0067003A" w:rsidRPr="00FA6997" w:rsidRDefault="0067003A" w:rsidP="0095482B">
            <w:pPr>
              <w:rPr>
                <w:rFonts w:ascii="Segoe UI" w:hAnsi="Segoe UI" w:cs="Segoe UI"/>
                <w:color w:val="000000"/>
                <w:sz w:val="20"/>
                <w:szCs w:val="20"/>
                <w:lang w:val="es-PY" w:eastAsia="es-PY"/>
              </w:rPr>
            </w:pPr>
          </w:p>
          <w:p w:rsidR="0067003A" w:rsidRPr="00FA6997" w:rsidRDefault="0067003A" w:rsidP="0095482B">
            <w:pPr>
              <w:rPr>
                <w:rFonts w:ascii="Segoe UI" w:hAnsi="Segoe UI" w:cs="Segoe UI"/>
                <w:color w:val="000000"/>
                <w:sz w:val="20"/>
                <w:szCs w:val="20"/>
                <w:lang w:val="es-PY" w:eastAsia="es-PY"/>
              </w:rPr>
            </w:pPr>
          </w:p>
          <w:p w:rsidR="0067003A" w:rsidRPr="00FA6997" w:rsidRDefault="0067003A" w:rsidP="0095482B">
            <w:pPr>
              <w:rPr>
                <w:rFonts w:ascii="Segoe UI" w:hAnsi="Segoe UI" w:cs="Segoe UI"/>
                <w:color w:val="000000"/>
                <w:sz w:val="20"/>
                <w:szCs w:val="20"/>
                <w:lang w:val="es-PY" w:eastAsia="es-PY"/>
              </w:rPr>
            </w:pPr>
          </w:p>
          <w:p w:rsidR="0067003A" w:rsidRPr="00FA6997" w:rsidRDefault="0067003A" w:rsidP="0095482B">
            <w:pPr>
              <w:rPr>
                <w:rFonts w:ascii="Segoe UI" w:hAnsi="Segoe UI" w:cs="Segoe UI"/>
                <w:color w:val="000000"/>
                <w:sz w:val="20"/>
                <w:szCs w:val="20"/>
                <w:lang w:val="es-PY" w:eastAsia="es-PY"/>
              </w:rPr>
            </w:pPr>
          </w:p>
        </w:tc>
        <w:tc>
          <w:tcPr>
            <w:tcW w:w="908"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 xml:space="preserve"> Muchos involucrados para la toma de decisiones</w:t>
            </w:r>
            <w:r w:rsidRPr="00FA6997">
              <w:rPr>
                <w:rFonts w:ascii="Segoe UI" w:hAnsi="Segoe UI" w:cs="Segoe UI"/>
                <w:color w:val="000000"/>
                <w:sz w:val="20"/>
                <w:szCs w:val="20"/>
                <w:lang w:val="es-PY" w:eastAsia="es-PY"/>
              </w:rPr>
              <w:br/>
              <w:t>Estilo de gestión diferente</w:t>
            </w:r>
            <w:r w:rsidRPr="00FA6997">
              <w:rPr>
                <w:rFonts w:ascii="Segoe UI" w:hAnsi="Segoe UI" w:cs="Segoe UI"/>
                <w:color w:val="000000"/>
                <w:sz w:val="20"/>
                <w:szCs w:val="20"/>
                <w:lang w:val="es-PY" w:eastAsia="es-PY"/>
              </w:rPr>
              <w:br/>
              <w:t xml:space="preserve">Capacidades de gestión limitadas </w:t>
            </w:r>
          </w:p>
        </w:tc>
      </w:tr>
      <w:tr w:rsidR="0067003A" w:rsidRPr="00FA6997" w:rsidTr="007111E6">
        <w:trPr>
          <w:cantSplit/>
          <w:trHeight w:val="375"/>
          <w:tblHeader/>
        </w:trPr>
        <w:tc>
          <w:tcPr>
            <w:tcW w:w="172" w:type="pct"/>
            <w:shd w:val="clear" w:color="000000" w:fill="002060"/>
            <w:vAlign w:val="bottom"/>
            <w:hideMark/>
          </w:tcPr>
          <w:p w:rsidR="0067003A" w:rsidRPr="00FA6997" w:rsidRDefault="0067003A" w:rsidP="007111E6">
            <w:pPr>
              <w:jc w:val="center"/>
              <w:rPr>
                <w:rFonts w:ascii="Segoe UI" w:hAnsi="Segoe UI" w:cs="Segoe UI"/>
                <w:b/>
                <w:color w:val="FFFFFF"/>
                <w:sz w:val="20"/>
                <w:szCs w:val="20"/>
                <w:lang w:val="es-PY" w:eastAsia="es-PY"/>
              </w:rPr>
            </w:pPr>
            <w:r w:rsidRPr="00FA6997">
              <w:rPr>
                <w:rFonts w:ascii="Segoe UI" w:hAnsi="Segoe UI" w:cs="Segoe UI"/>
                <w:b/>
                <w:color w:val="FFFFFF"/>
                <w:sz w:val="20"/>
                <w:szCs w:val="20"/>
                <w:lang w:val="es-PY" w:eastAsia="es-PY"/>
              </w:rPr>
              <w:lastRenderedPageBreak/>
              <w:t>#</w:t>
            </w:r>
          </w:p>
        </w:tc>
        <w:tc>
          <w:tcPr>
            <w:tcW w:w="953" w:type="pct"/>
            <w:shd w:val="clear" w:color="000000" w:fill="002060"/>
            <w:vAlign w:val="center"/>
            <w:hideMark/>
          </w:tcPr>
          <w:p w:rsidR="0067003A" w:rsidRPr="00FA6997" w:rsidRDefault="0067003A" w:rsidP="007111E6">
            <w:pPr>
              <w:jc w:val="center"/>
              <w:rPr>
                <w:rFonts w:ascii="Segoe UI" w:hAnsi="Segoe UI" w:cs="Segoe UI"/>
                <w:b/>
                <w:color w:val="FFFFFF"/>
                <w:sz w:val="20"/>
                <w:szCs w:val="20"/>
                <w:lang w:val="es-PY" w:eastAsia="es-PY"/>
              </w:rPr>
            </w:pPr>
            <w:r w:rsidRPr="00FA6997">
              <w:rPr>
                <w:rFonts w:ascii="Segoe UI" w:hAnsi="Segoe UI" w:cs="Segoe UI"/>
                <w:b/>
                <w:color w:val="FFFFFF"/>
                <w:sz w:val="20"/>
                <w:szCs w:val="20"/>
                <w:lang w:val="es-PY" w:eastAsia="es-PY"/>
              </w:rPr>
              <w:t>Involucrados</w:t>
            </w:r>
          </w:p>
        </w:tc>
        <w:tc>
          <w:tcPr>
            <w:tcW w:w="1207" w:type="pct"/>
            <w:shd w:val="clear" w:color="000000" w:fill="002060"/>
            <w:vAlign w:val="center"/>
            <w:hideMark/>
          </w:tcPr>
          <w:p w:rsidR="0067003A" w:rsidRPr="00FA6997" w:rsidRDefault="0067003A" w:rsidP="007111E6">
            <w:pPr>
              <w:jc w:val="center"/>
              <w:rPr>
                <w:rFonts w:ascii="Segoe UI" w:hAnsi="Segoe UI" w:cs="Segoe UI"/>
                <w:b/>
                <w:color w:val="FFFFFF"/>
                <w:sz w:val="20"/>
                <w:szCs w:val="20"/>
                <w:lang w:val="es-PY" w:eastAsia="es-PY"/>
              </w:rPr>
            </w:pPr>
            <w:r w:rsidRPr="00FA6997">
              <w:rPr>
                <w:rFonts w:ascii="Segoe UI" w:hAnsi="Segoe UI" w:cs="Segoe UI"/>
                <w:b/>
                <w:color w:val="FFFFFF"/>
                <w:sz w:val="20"/>
                <w:szCs w:val="20"/>
                <w:lang w:val="es-PY" w:eastAsia="es-PY"/>
              </w:rPr>
              <w:t>Roles</w:t>
            </w:r>
          </w:p>
        </w:tc>
        <w:tc>
          <w:tcPr>
            <w:tcW w:w="1760" w:type="pct"/>
            <w:shd w:val="clear" w:color="000000" w:fill="002060"/>
            <w:vAlign w:val="center"/>
            <w:hideMark/>
          </w:tcPr>
          <w:p w:rsidR="0067003A" w:rsidRPr="00FA6997" w:rsidRDefault="0067003A" w:rsidP="007111E6">
            <w:pPr>
              <w:jc w:val="center"/>
              <w:rPr>
                <w:rFonts w:ascii="Segoe UI" w:hAnsi="Segoe UI" w:cs="Segoe UI"/>
                <w:b/>
                <w:color w:val="FFFFFF"/>
                <w:sz w:val="20"/>
                <w:szCs w:val="20"/>
                <w:lang w:val="es-PY" w:eastAsia="es-PY"/>
              </w:rPr>
            </w:pPr>
            <w:r w:rsidRPr="00FA6997">
              <w:rPr>
                <w:rFonts w:ascii="Segoe UI" w:hAnsi="Segoe UI" w:cs="Segoe UI"/>
                <w:b/>
                <w:color w:val="FFFFFF"/>
                <w:sz w:val="20"/>
                <w:szCs w:val="20"/>
                <w:lang w:val="es-PY" w:eastAsia="es-PY"/>
              </w:rPr>
              <w:t>Actividades principales</w:t>
            </w:r>
          </w:p>
        </w:tc>
        <w:tc>
          <w:tcPr>
            <w:tcW w:w="908" w:type="pct"/>
            <w:shd w:val="clear" w:color="000000" w:fill="002060"/>
            <w:vAlign w:val="center"/>
            <w:hideMark/>
          </w:tcPr>
          <w:p w:rsidR="0067003A" w:rsidRPr="00FA6997" w:rsidRDefault="0067003A" w:rsidP="007111E6">
            <w:pPr>
              <w:jc w:val="center"/>
              <w:rPr>
                <w:rFonts w:ascii="Segoe UI" w:hAnsi="Segoe UI" w:cs="Segoe UI"/>
                <w:b/>
                <w:color w:val="FFFFFF"/>
                <w:sz w:val="20"/>
                <w:szCs w:val="20"/>
                <w:lang w:val="es-PY" w:eastAsia="es-PY"/>
              </w:rPr>
            </w:pPr>
            <w:r w:rsidRPr="00FA6997">
              <w:rPr>
                <w:rFonts w:ascii="Segoe UI" w:hAnsi="Segoe UI" w:cs="Segoe UI"/>
                <w:b/>
                <w:color w:val="FFFFFF"/>
                <w:sz w:val="20"/>
                <w:szCs w:val="20"/>
                <w:lang w:val="es-PY" w:eastAsia="es-PY"/>
              </w:rPr>
              <w:t>Comentarios</w:t>
            </w:r>
          </w:p>
        </w:tc>
      </w:tr>
      <w:tr w:rsidR="00A83BAF" w:rsidRPr="00FA6997" w:rsidTr="002C503E">
        <w:trPr>
          <w:cantSplit/>
          <w:trHeight w:val="2100"/>
          <w:tblHeader/>
        </w:trPr>
        <w:tc>
          <w:tcPr>
            <w:tcW w:w="172" w:type="pct"/>
            <w:shd w:val="clear" w:color="auto" w:fill="D9D9D9" w:themeFill="background1" w:themeFillShade="D9"/>
            <w:vAlign w:val="center"/>
            <w:hideMark/>
          </w:tcPr>
          <w:p w:rsidR="00A83BAF" w:rsidRPr="00FA6997" w:rsidRDefault="00864B31" w:rsidP="0095482B">
            <w:pPr>
              <w:jc w:val="cente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1</w:t>
            </w:r>
            <w:r w:rsidR="00497657" w:rsidRPr="00FA6997">
              <w:rPr>
                <w:rFonts w:ascii="Segoe UI" w:hAnsi="Segoe UI" w:cs="Segoe UI"/>
                <w:color w:val="000000"/>
                <w:sz w:val="20"/>
                <w:szCs w:val="20"/>
                <w:lang w:val="es-PY" w:eastAsia="es-PY"/>
              </w:rPr>
              <w:t>9</w:t>
            </w:r>
          </w:p>
        </w:tc>
        <w:tc>
          <w:tcPr>
            <w:tcW w:w="953" w:type="pct"/>
            <w:shd w:val="clear" w:color="auto" w:fill="D9D9D9" w:themeFill="background1" w:themeFillShade="D9"/>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UCP / MEC_BID</w:t>
            </w:r>
          </w:p>
        </w:tc>
        <w:tc>
          <w:tcPr>
            <w:tcW w:w="1207" w:type="pct"/>
            <w:shd w:val="clear" w:color="auto" w:fill="D9D9D9" w:themeFill="background1" w:themeFillShade="D9"/>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Oficina administrativa que operativiza los procesos - Oficina de control de calidad</w:t>
            </w:r>
          </w:p>
        </w:tc>
        <w:tc>
          <w:tcPr>
            <w:tcW w:w="1760" w:type="pct"/>
            <w:shd w:val="clear" w:color="auto" w:fill="D9D9D9" w:themeFill="background1" w:themeFillShade="D9"/>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Ejecución de procesos burocráticos, seguimiento a requisitos</w:t>
            </w:r>
            <w:r w:rsidRPr="00FA6997">
              <w:rPr>
                <w:rFonts w:ascii="Segoe UI" w:hAnsi="Segoe UI" w:cs="Segoe UI"/>
                <w:color w:val="000000"/>
                <w:sz w:val="20"/>
                <w:szCs w:val="20"/>
                <w:lang w:val="es-PY" w:eastAsia="es-PY"/>
              </w:rPr>
              <w:br/>
              <w:t>Preparación de Pliegos, solicitudes de contrataciones, etc.</w:t>
            </w:r>
            <w:r w:rsidRPr="00FA6997">
              <w:rPr>
                <w:rFonts w:ascii="Segoe UI" w:hAnsi="Segoe UI" w:cs="Segoe UI"/>
                <w:color w:val="000000"/>
                <w:sz w:val="20"/>
                <w:szCs w:val="20"/>
                <w:lang w:val="es-PY" w:eastAsia="es-PY"/>
              </w:rPr>
              <w:br/>
              <w:t>Control jurídico, integración de los POAs y anteproyecto de presupuesto</w:t>
            </w:r>
            <w:r w:rsidRPr="00FA6997">
              <w:rPr>
                <w:rFonts w:ascii="Segoe UI" w:hAnsi="Segoe UI" w:cs="Segoe UI"/>
                <w:color w:val="000000"/>
                <w:sz w:val="20"/>
                <w:szCs w:val="20"/>
                <w:lang w:val="es-PY" w:eastAsia="es-PY"/>
              </w:rPr>
              <w:br/>
              <w:t>Seguimiento en el cumplimiento de metas</w:t>
            </w:r>
          </w:p>
        </w:tc>
        <w:tc>
          <w:tcPr>
            <w:tcW w:w="908" w:type="pct"/>
            <w:shd w:val="clear" w:color="auto" w:fill="D9D9D9" w:themeFill="background1" w:themeFillShade="D9"/>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 xml:space="preserve"> Interactúa con DGTH para contrataciones de personal y con DC para adquisiciones </w:t>
            </w:r>
            <w:r w:rsidRPr="00FA6997">
              <w:rPr>
                <w:rFonts w:ascii="Segoe UI" w:hAnsi="Segoe UI" w:cs="Segoe UI"/>
                <w:color w:val="000000"/>
                <w:sz w:val="20"/>
                <w:szCs w:val="20"/>
                <w:lang w:val="es-PY" w:eastAsia="es-PY"/>
              </w:rPr>
              <w:br/>
              <w:t>Interactúa con la DGAF para procesamiento de viáticos</w:t>
            </w:r>
            <w:r w:rsidRPr="00FA6997">
              <w:rPr>
                <w:rFonts w:ascii="Segoe UI" w:hAnsi="Segoe UI" w:cs="Segoe UI"/>
                <w:color w:val="000000"/>
                <w:sz w:val="20"/>
                <w:szCs w:val="20"/>
                <w:lang w:val="es-PY" w:eastAsia="es-PY"/>
              </w:rPr>
              <w:br/>
              <w:t xml:space="preserve">Interactúa con BID, MH sobre el programa </w:t>
            </w:r>
          </w:p>
        </w:tc>
      </w:tr>
      <w:tr w:rsidR="00A83BAF" w:rsidRPr="00FA6997" w:rsidTr="002C503E">
        <w:trPr>
          <w:cantSplit/>
          <w:trHeight w:val="1200"/>
          <w:tblHeader/>
        </w:trPr>
        <w:tc>
          <w:tcPr>
            <w:tcW w:w="172" w:type="pct"/>
            <w:shd w:val="clear" w:color="auto" w:fill="auto"/>
            <w:vAlign w:val="center"/>
            <w:hideMark/>
          </w:tcPr>
          <w:p w:rsidR="00A83BAF" w:rsidRPr="00FA6997" w:rsidRDefault="00497657" w:rsidP="0095482B">
            <w:pPr>
              <w:jc w:val="cente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20</w:t>
            </w:r>
          </w:p>
        </w:tc>
        <w:tc>
          <w:tcPr>
            <w:tcW w:w="953"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Dirección de Formación Docente</w:t>
            </w:r>
          </w:p>
        </w:tc>
        <w:tc>
          <w:tcPr>
            <w:tcW w:w="1207"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Apoyar la formación de los docentes desde el programa</w:t>
            </w:r>
          </w:p>
        </w:tc>
        <w:tc>
          <w:tcPr>
            <w:tcW w:w="1760"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Facilitan los RR.HH. a través de sus profesores de sus Institutos de Formación Docente IFD</w:t>
            </w:r>
            <w:r w:rsidRPr="00FA6997">
              <w:rPr>
                <w:rFonts w:ascii="Segoe UI" w:hAnsi="Segoe UI" w:cs="Segoe UI"/>
                <w:color w:val="000000"/>
                <w:sz w:val="20"/>
                <w:szCs w:val="20"/>
                <w:lang w:val="es-PY" w:eastAsia="es-PY"/>
              </w:rPr>
              <w:br/>
              <w:t>Coordinan la ejecución  de los cursos de formación de directores y coordinadores pedagógicos</w:t>
            </w:r>
          </w:p>
        </w:tc>
        <w:tc>
          <w:tcPr>
            <w:tcW w:w="908"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 xml:space="preserve"> Vuela voluntad </w:t>
            </w:r>
          </w:p>
        </w:tc>
      </w:tr>
      <w:tr w:rsidR="00A83BAF" w:rsidRPr="00FA6997" w:rsidTr="002C503E">
        <w:trPr>
          <w:cantSplit/>
          <w:trHeight w:val="600"/>
          <w:tblHeader/>
        </w:trPr>
        <w:tc>
          <w:tcPr>
            <w:tcW w:w="172" w:type="pct"/>
            <w:shd w:val="clear" w:color="auto" w:fill="auto"/>
            <w:vAlign w:val="center"/>
            <w:hideMark/>
          </w:tcPr>
          <w:p w:rsidR="004F2BE2" w:rsidRPr="00FA6997" w:rsidRDefault="00864B31">
            <w:pPr>
              <w:jc w:val="cente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2</w:t>
            </w:r>
            <w:r w:rsidR="00497657" w:rsidRPr="00FA6997">
              <w:rPr>
                <w:rFonts w:ascii="Segoe UI" w:hAnsi="Segoe UI" w:cs="Segoe UI"/>
                <w:color w:val="000000"/>
                <w:sz w:val="20"/>
                <w:szCs w:val="20"/>
                <w:lang w:val="es-PY" w:eastAsia="es-PY"/>
              </w:rPr>
              <w:t>1</w:t>
            </w:r>
          </w:p>
        </w:tc>
        <w:tc>
          <w:tcPr>
            <w:tcW w:w="953"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 xml:space="preserve">Dirección de Fortalecimiento del Proceso Educativo </w:t>
            </w:r>
          </w:p>
        </w:tc>
        <w:tc>
          <w:tcPr>
            <w:tcW w:w="1207"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Instancia de Comunicación</w:t>
            </w:r>
          </w:p>
        </w:tc>
        <w:tc>
          <w:tcPr>
            <w:tcW w:w="1760"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Vehiculizan la comunicación para con los supervisores</w:t>
            </w:r>
          </w:p>
        </w:tc>
        <w:tc>
          <w:tcPr>
            <w:tcW w:w="908" w:type="pct"/>
            <w:shd w:val="clear" w:color="auto" w:fill="auto"/>
            <w:vAlign w:val="center"/>
            <w:hideMark/>
          </w:tcPr>
          <w:p w:rsidR="00A83BAF" w:rsidRPr="00FA6997" w:rsidRDefault="00A83BAF" w:rsidP="0095482B">
            <w:pPr>
              <w:rPr>
                <w:rFonts w:ascii="Segoe UI" w:hAnsi="Segoe UI" w:cs="Segoe UI"/>
                <w:color w:val="000000"/>
                <w:sz w:val="20"/>
                <w:szCs w:val="20"/>
                <w:lang w:val="es-PY" w:eastAsia="es-PY"/>
              </w:rPr>
            </w:pPr>
          </w:p>
        </w:tc>
      </w:tr>
      <w:tr w:rsidR="00A83BAF" w:rsidRPr="00FA6997" w:rsidTr="002C503E">
        <w:trPr>
          <w:cantSplit/>
          <w:trHeight w:val="750"/>
          <w:tblHeader/>
        </w:trPr>
        <w:tc>
          <w:tcPr>
            <w:tcW w:w="172" w:type="pct"/>
            <w:shd w:val="clear" w:color="auto" w:fill="D9D9D9" w:themeFill="background1" w:themeFillShade="D9"/>
            <w:vAlign w:val="center"/>
            <w:hideMark/>
          </w:tcPr>
          <w:p w:rsidR="004F2BE2" w:rsidRPr="00FA6997" w:rsidRDefault="00864B31">
            <w:pPr>
              <w:jc w:val="cente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2</w:t>
            </w:r>
            <w:r w:rsidR="00497657" w:rsidRPr="00FA6997">
              <w:rPr>
                <w:rFonts w:ascii="Segoe UI" w:hAnsi="Segoe UI" w:cs="Segoe UI"/>
                <w:color w:val="000000"/>
                <w:sz w:val="20"/>
                <w:szCs w:val="20"/>
                <w:lang w:val="es-PY" w:eastAsia="es-PY"/>
              </w:rPr>
              <w:t>2</w:t>
            </w:r>
          </w:p>
        </w:tc>
        <w:tc>
          <w:tcPr>
            <w:tcW w:w="953" w:type="pct"/>
            <w:shd w:val="clear" w:color="auto" w:fill="D9D9D9" w:themeFill="background1" w:themeFillShade="D9"/>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Dirección General de Administración y Finanzas</w:t>
            </w:r>
          </w:p>
        </w:tc>
        <w:tc>
          <w:tcPr>
            <w:tcW w:w="1207" w:type="pct"/>
            <w:shd w:val="clear" w:color="auto" w:fill="D9D9D9" w:themeFill="background1" w:themeFillShade="D9"/>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 </w:t>
            </w:r>
          </w:p>
        </w:tc>
        <w:tc>
          <w:tcPr>
            <w:tcW w:w="1760" w:type="pct"/>
            <w:shd w:val="clear" w:color="auto" w:fill="D9D9D9" w:themeFill="background1" w:themeFillShade="D9"/>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 </w:t>
            </w:r>
          </w:p>
        </w:tc>
        <w:tc>
          <w:tcPr>
            <w:tcW w:w="908" w:type="pct"/>
            <w:shd w:val="clear" w:color="auto" w:fill="D9D9D9" w:themeFill="background1" w:themeFillShade="D9"/>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 </w:t>
            </w:r>
          </w:p>
        </w:tc>
      </w:tr>
      <w:tr w:rsidR="00A83BAF" w:rsidRPr="00FA6997" w:rsidTr="002C503E">
        <w:trPr>
          <w:cantSplit/>
          <w:trHeight w:val="600"/>
          <w:tblHeader/>
        </w:trPr>
        <w:tc>
          <w:tcPr>
            <w:tcW w:w="172" w:type="pct"/>
            <w:shd w:val="clear" w:color="auto" w:fill="D9D9D9" w:themeFill="background1" w:themeFillShade="D9"/>
            <w:vAlign w:val="center"/>
            <w:hideMark/>
          </w:tcPr>
          <w:p w:rsidR="001414E9" w:rsidRPr="00FA6997" w:rsidRDefault="00864B31">
            <w:pPr>
              <w:jc w:val="cente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2</w:t>
            </w:r>
            <w:r w:rsidR="00497657" w:rsidRPr="00FA6997">
              <w:rPr>
                <w:rFonts w:ascii="Segoe UI" w:hAnsi="Segoe UI" w:cs="Segoe UI"/>
                <w:color w:val="000000"/>
                <w:sz w:val="20"/>
                <w:szCs w:val="20"/>
                <w:lang w:val="es-PY" w:eastAsia="es-PY"/>
              </w:rPr>
              <w:t>3</w:t>
            </w:r>
          </w:p>
        </w:tc>
        <w:tc>
          <w:tcPr>
            <w:tcW w:w="953" w:type="pct"/>
            <w:shd w:val="clear" w:color="auto" w:fill="D9D9D9" w:themeFill="background1" w:themeFillShade="D9"/>
            <w:vAlign w:val="center"/>
            <w:hideMark/>
          </w:tcPr>
          <w:p w:rsidR="00A83BAF" w:rsidRPr="00FA6997" w:rsidRDefault="00864B31" w:rsidP="0095482B">
            <w:pPr>
              <w:tabs>
                <w:tab w:val="center" w:pos="4419"/>
                <w:tab w:val="right" w:pos="8838"/>
              </w:tabs>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Dirección de Contrataciones</w:t>
            </w:r>
          </w:p>
        </w:tc>
        <w:tc>
          <w:tcPr>
            <w:tcW w:w="1207" w:type="pct"/>
            <w:shd w:val="clear" w:color="auto" w:fill="D9D9D9" w:themeFill="background1" w:themeFillShade="D9"/>
            <w:vAlign w:val="center"/>
            <w:hideMark/>
          </w:tcPr>
          <w:p w:rsidR="00A83BAF" w:rsidRPr="00FA6997" w:rsidRDefault="00864B31" w:rsidP="0095482B">
            <w:pPr>
              <w:tabs>
                <w:tab w:val="center" w:pos="4419"/>
                <w:tab w:val="right" w:pos="8838"/>
              </w:tabs>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Gestión de los procesos de adquisiciones y contrataciones (200 al 500)</w:t>
            </w:r>
          </w:p>
        </w:tc>
        <w:tc>
          <w:tcPr>
            <w:tcW w:w="1760" w:type="pct"/>
            <w:shd w:val="clear" w:color="auto" w:fill="D9D9D9" w:themeFill="background1" w:themeFillShade="D9"/>
            <w:vAlign w:val="center"/>
            <w:hideMark/>
          </w:tcPr>
          <w:p w:rsidR="00A83BAF" w:rsidRPr="00FA6997" w:rsidRDefault="00864B31" w:rsidP="0095482B">
            <w:pPr>
              <w:tabs>
                <w:tab w:val="center" w:pos="4419"/>
                <w:tab w:val="right" w:pos="8838"/>
              </w:tabs>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Tramita formalmente los procesos de contrataciones</w:t>
            </w:r>
            <w:r w:rsidRPr="00FA6997">
              <w:rPr>
                <w:rFonts w:ascii="Segoe UI" w:hAnsi="Segoe UI" w:cs="Segoe UI"/>
                <w:color w:val="000000"/>
                <w:sz w:val="20"/>
                <w:szCs w:val="20"/>
                <w:lang w:val="es-PY" w:eastAsia="es-PY"/>
              </w:rPr>
              <w:br/>
              <w:t>verifica cumplimiento de normativa local según aplique</w:t>
            </w:r>
          </w:p>
        </w:tc>
        <w:tc>
          <w:tcPr>
            <w:tcW w:w="908" w:type="pct"/>
            <w:shd w:val="clear" w:color="auto" w:fill="D9D9D9" w:themeFill="background1" w:themeFillShade="D9"/>
            <w:vAlign w:val="center"/>
            <w:hideMark/>
          </w:tcPr>
          <w:p w:rsidR="00A83BAF" w:rsidRPr="00FA6997" w:rsidRDefault="00864B31" w:rsidP="0095482B">
            <w:pPr>
              <w:tabs>
                <w:tab w:val="center" w:pos="4419"/>
                <w:tab w:val="right" w:pos="8838"/>
              </w:tabs>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 </w:t>
            </w:r>
          </w:p>
        </w:tc>
      </w:tr>
      <w:tr w:rsidR="00A83BAF" w:rsidRPr="00FA6997" w:rsidTr="002C503E">
        <w:trPr>
          <w:cantSplit/>
          <w:trHeight w:val="540"/>
          <w:tblHeader/>
        </w:trPr>
        <w:tc>
          <w:tcPr>
            <w:tcW w:w="172" w:type="pct"/>
            <w:shd w:val="clear" w:color="auto" w:fill="D9D9D9" w:themeFill="background1" w:themeFillShade="D9"/>
            <w:vAlign w:val="center"/>
            <w:hideMark/>
          </w:tcPr>
          <w:p w:rsidR="004F2BE2" w:rsidRPr="00FA6997" w:rsidRDefault="00864B31">
            <w:pPr>
              <w:jc w:val="cente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2</w:t>
            </w:r>
            <w:r w:rsidR="00497657" w:rsidRPr="00FA6997">
              <w:rPr>
                <w:rFonts w:ascii="Segoe UI" w:hAnsi="Segoe UI" w:cs="Segoe UI"/>
                <w:color w:val="000000"/>
                <w:sz w:val="20"/>
                <w:szCs w:val="20"/>
                <w:lang w:val="es-PY" w:eastAsia="es-PY"/>
              </w:rPr>
              <w:t>4</w:t>
            </w:r>
          </w:p>
        </w:tc>
        <w:tc>
          <w:tcPr>
            <w:tcW w:w="953" w:type="pct"/>
            <w:shd w:val="clear" w:color="auto" w:fill="D9D9D9" w:themeFill="background1" w:themeFillShade="D9"/>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Dirección Financiera</w:t>
            </w:r>
          </w:p>
        </w:tc>
        <w:tc>
          <w:tcPr>
            <w:tcW w:w="1207" w:type="pct"/>
            <w:shd w:val="clear" w:color="auto" w:fill="D9D9D9" w:themeFill="background1" w:themeFillShade="D9"/>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Gestión de procesos de viáticos, transferencias de fondos, rendición de cuentas</w:t>
            </w:r>
          </w:p>
          <w:p w:rsidR="0067003A" w:rsidRPr="00FA6997" w:rsidRDefault="0067003A" w:rsidP="0095482B">
            <w:pPr>
              <w:rPr>
                <w:rFonts w:ascii="Segoe UI" w:hAnsi="Segoe UI" w:cs="Segoe UI"/>
                <w:color w:val="000000"/>
                <w:sz w:val="20"/>
                <w:szCs w:val="20"/>
                <w:lang w:val="es-PY" w:eastAsia="es-PY"/>
              </w:rPr>
            </w:pPr>
          </w:p>
        </w:tc>
        <w:tc>
          <w:tcPr>
            <w:tcW w:w="1760" w:type="pct"/>
            <w:shd w:val="clear" w:color="auto" w:fill="D9D9D9" w:themeFill="background1" w:themeFillShade="D9"/>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 </w:t>
            </w:r>
          </w:p>
        </w:tc>
        <w:tc>
          <w:tcPr>
            <w:tcW w:w="908" w:type="pct"/>
            <w:shd w:val="clear" w:color="auto" w:fill="D9D9D9" w:themeFill="background1" w:themeFillShade="D9"/>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 xml:space="preserve"> A partir de este año se tramita directamente, se redujo a 22 días  </w:t>
            </w:r>
          </w:p>
        </w:tc>
      </w:tr>
      <w:tr w:rsidR="00A83BAF" w:rsidRPr="00FA6997" w:rsidTr="002C503E">
        <w:trPr>
          <w:cantSplit/>
          <w:trHeight w:val="300"/>
          <w:tblHeader/>
        </w:trPr>
        <w:tc>
          <w:tcPr>
            <w:tcW w:w="172" w:type="pct"/>
            <w:shd w:val="clear" w:color="auto" w:fill="D9D9D9" w:themeFill="background1" w:themeFillShade="D9"/>
            <w:vAlign w:val="center"/>
            <w:hideMark/>
          </w:tcPr>
          <w:p w:rsidR="00A83BAF" w:rsidRPr="00FA6997" w:rsidRDefault="00864B31" w:rsidP="0095482B">
            <w:pPr>
              <w:jc w:val="cente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2</w:t>
            </w:r>
            <w:r w:rsidR="00497657" w:rsidRPr="00FA6997">
              <w:rPr>
                <w:rFonts w:ascii="Segoe UI" w:hAnsi="Segoe UI" w:cs="Segoe UI"/>
                <w:color w:val="000000"/>
                <w:sz w:val="20"/>
                <w:szCs w:val="20"/>
                <w:lang w:val="es-PY" w:eastAsia="es-PY"/>
              </w:rPr>
              <w:t>5</w:t>
            </w:r>
          </w:p>
        </w:tc>
        <w:tc>
          <w:tcPr>
            <w:tcW w:w="953" w:type="pct"/>
            <w:shd w:val="clear" w:color="auto" w:fill="D9D9D9" w:themeFill="background1" w:themeFillShade="D9"/>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Dirección Administrativa</w:t>
            </w:r>
          </w:p>
        </w:tc>
        <w:tc>
          <w:tcPr>
            <w:tcW w:w="1207" w:type="pct"/>
            <w:shd w:val="clear" w:color="auto" w:fill="D9D9D9" w:themeFill="background1" w:themeFillShade="D9"/>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 xml:space="preserve">Gestión operativa </w:t>
            </w:r>
          </w:p>
        </w:tc>
        <w:tc>
          <w:tcPr>
            <w:tcW w:w="1760" w:type="pct"/>
            <w:shd w:val="clear" w:color="auto" w:fill="D9D9D9" w:themeFill="background1" w:themeFillShade="D9"/>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Vehículos, i</w:t>
            </w:r>
            <w:r w:rsidR="0067003A" w:rsidRPr="00FA6997">
              <w:rPr>
                <w:rFonts w:ascii="Segoe UI" w:hAnsi="Segoe UI" w:cs="Segoe UI"/>
                <w:color w:val="000000"/>
                <w:sz w:val="20"/>
                <w:szCs w:val="20"/>
                <w:lang w:val="es-PY" w:eastAsia="es-PY"/>
              </w:rPr>
              <w:t>nsumos, patrimonio, transporte</w:t>
            </w:r>
          </w:p>
          <w:p w:rsidR="0067003A" w:rsidRPr="00FA6997" w:rsidRDefault="0067003A" w:rsidP="0095482B">
            <w:pPr>
              <w:rPr>
                <w:rFonts w:ascii="Segoe UI" w:hAnsi="Segoe UI" w:cs="Segoe UI"/>
                <w:color w:val="000000"/>
                <w:sz w:val="20"/>
                <w:szCs w:val="20"/>
                <w:lang w:val="es-PY" w:eastAsia="es-PY"/>
              </w:rPr>
            </w:pPr>
          </w:p>
          <w:p w:rsidR="0067003A" w:rsidRPr="00FA6997" w:rsidRDefault="0067003A" w:rsidP="0095482B">
            <w:pPr>
              <w:rPr>
                <w:rFonts w:ascii="Segoe UI" w:hAnsi="Segoe UI" w:cs="Segoe UI"/>
                <w:color w:val="000000"/>
                <w:sz w:val="20"/>
                <w:szCs w:val="20"/>
                <w:lang w:val="es-PY" w:eastAsia="es-PY"/>
              </w:rPr>
            </w:pPr>
          </w:p>
        </w:tc>
        <w:tc>
          <w:tcPr>
            <w:tcW w:w="908" w:type="pct"/>
            <w:shd w:val="clear" w:color="auto" w:fill="D9D9D9" w:themeFill="background1" w:themeFillShade="D9"/>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 </w:t>
            </w:r>
          </w:p>
        </w:tc>
      </w:tr>
      <w:tr w:rsidR="0067003A" w:rsidRPr="00FA6997" w:rsidTr="007111E6">
        <w:trPr>
          <w:cantSplit/>
          <w:trHeight w:val="375"/>
          <w:tblHeader/>
        </w:trPr>
        <w:tc>
          <w:tcPr>
            <w:tcW w:w="172" w:type="pct"/>
            <w:shd w:val="clear" w:color="000000" w:fill="002060"/>
            <w:vAlign w:val="bottom"/>
            <w:hideMark/>
          </w:tcPr>
          <w:p w:rsidR="0067003A" w:rsidRPr="00FA6997" w:rsidRDefault="0067003A" w:rsidP="007111E6">
            <w:pPr>
              <w:jc w:val="center"/>
              <w:rPr>
                <w:rFonts w:ascii="Segoe UI" w:hAnsi="Segoe UI" w:cs="Segoe UI"/>
                <w:b/>
                <w:color w:val="FFFFFF"/>
                <w:sz w:val="20"/>
                <w:szCs w:val="20"/>
                <w:lang w:val="es-PY" w:eastAsia="es-PY"/>
              </w:rPr>
            </w:pPr>
            <w:r w:rsidRPr="00FA6997">
              <w:rPr>
                <w:rFonts w:ascii="Segoe UI" w:hAnsi="Segoe UI" w:cs="Segoe UI"/>
                <w:b/>
                <w:color w:val="FFFFFF"/>
                <w:sz w:val="20"/>
                <w:szCs w:val="20"/>
                <w:lang w:val="es-PY" w:eastAsia="es-PY"/>
              </w:rPr>
              <w:lastRenderedPageBreak/>
              <w:t>#</w:t>
            </w:r>
          </w:p>
        </w:tc>
        <w:tc>
          <w:tcPr>
            <w:tcW w:w="953" w:type="pct"/>
            <w:shd w:val="clear" w:color="000000" w:fill="002060"/>
            <w:vAlign w:val="center"/>
            <w:hideMark/>
          </w:tcPr>
          <w:p w:rsidR="0067003A" w:rsidRPr="00FA6997" w:rsidRDefault="0067003A" w:rsidP="007111E6">
            <w:pPr>
              <w:jc w:val="center"/>
              <w:rPr>
                <w:rFonts w:ascii="Segoe UI" w:hAnsi="Segoe UI" w:cs="Segoe UI"/>
                <w:b/>
                <w:color w:val="FFFFFF"/>
                <w:sz w:val="20"/>
                <w:szCs w:val="20"/>
                <w:lang w:val="es-PY" w:eastAsia="es-PY"/>
              </w:rPr>
            </w:pPr>
            <w:r w:rsidRPr="00FA6997">
              <w:rPr>
                <w:rFonts w:ascii="Segoe UI" w:hAnsi="Segoe UI" w:cs="Segoe UI"/>
                <w:b/>
                <w:color w:val="FFFFFF"/>
                <w:sz w:val="20"/>
                <w:szCs w:val="20"/>
                <w:lang w:val="es-PY" w:eastAsia="es-PY"/>
              </w:rPr>
              <w:t>Involucrados</w:t>
            </w:r>
          </w:p>
        </w:tc>
        <w:tc>
          <w:tcPr>
            <w:tcW w:w="1207" w:type="pct"/>
            <w:shd w:val="clear" w:color="000000" w:fill="002060"/>
            <w:vAlign w:val="center"/>
            <w:hideMark/>
          </w:tcPr>
          <w:p w:rsidR="0067003A" w:rsidRPr="00FA6997" w:rsidRDefault="0067003A" w:rsidP="007111E6">
            <w:pPr>
              <w:jc w:val="center"/>
              <w:rPr>
                <w:rFonts w:ascii="Segoe UI" w:hAnsi="Segoe UI" w:cs="Segoe UI"/>
                <w:b/>
                <w:color w:val="FFFFFF"/>
                <w:sz w:val="20"/>
                <w:szCs w:val="20"/>
                <w:lang w:val="es-PY" w:eastAsia="es-PY"/>
              </w:rPr>
            </w:pPr>
            <w:r w:rsidRPr="00FA6997">
              <w:rPr>
                <w:rFonts w:ascii="Segoe UI" w:hAnsi="Segoe UI" w:cs="Segoe UI"/>
                <w:b/>
                <w:color w:val="FFFFFF"/>
                <w:sz w:val="20"/>
                <w:szCs w:val="20"/>
                <w:lang w:val="es-PY" w:eastAsia="es-PY"/>
              </w:rPr>
              <w:t>Roles</w:t>
            </w:r>
          </w:p>
        </w:tc>
        <w:tc>
          <w:tcPr>
            <w:tcW w:w="1760" w:type="pct"/>
            <w:shd w:val="clear" w:color="000000" w:fill="002060"/>
            <w:vAlign w:val="center"/>
            <w:hideMark/>
          </w:tcPr>
          <w:p w:rsidR="0067003A" w:rsidRPr="00FA6997" w:rsidRDefault="0067003A" w:rsidP="007111E6">
            <w:pPr>
              <w:jc w:val="center"/>
              <w:rPr>
                <w:rFonts w:ascii="Segoe UI" w:hAnsi="Segoe UI" w:cs="Segoe UI"/>
                <w:b/>
                <w:color w:val="FFFFFF"/>
                <w:sz w:val="20"/>
                <w:szCs w:val="20"/>
                <w:lang w:val="es-PY" w:eastAsia="es-PY"/>
              </w:rPr>
            </w:pPr>
            <w:r w:rsidRPr="00FA6997">
              <w:rPr>
                <w:rFonts w:ascii="Segoe UI" w:hAnsi="Segoe UI" w:cs="Segoe UI"/>
                <w:b/>
                <w:color w:val="FFFFFF"/>
                <w:sz w:val="20"/>
                <w:szCs w:val="20"/>
                <w:lang w:val="es-PY" w:eastAsia="es-PY"/>
              </w:rPr>
              <w:t>Actividades principales</w:t>
            </w:r>
          </w:p>
        </w:tc>
        <w:tc>
          <w:tcPr>
            <w:tcW w:w="908" w:type="pct"/>
            <w:shd w:val="clear" w:color="000000" w:fill="002060"/>
            <w:vAlign w:val="center"/>
            <w:hideMark/>
          </w:tcPr>
          <w:p w:rsidR="0067003A" w:rsidRPr="00FA6997" w:rsidRDefault="0067003A" w:rsidP="007111E6">
            <w:pPr>
              <w:jc w:val="center"/>
              <w:rPr>
                <w:rFonts w:ascii="Segoe UI" w:hAnsi="Segoe UI" w:cs="Segoe UI"/>
                <w:b/>
                <w:color w:val="FFFFFF"/>
                <w:sz w:val="20"/>
                <w:szCs w:val="20"/>
                <w:lang w:val="es-PY" w:eastAsia="es-PY"/>
              </w:rPr>
            </w:pPr>
            <w:r w:rsidRPr="00FA6997">
              <w:rPr>
                <w:rFonts w:ascii="Segoe UI" w:hAnsi="Segoe UI" w:cs="Segoe UI"/>
                <w:b/>
                <w:color w:val="FFFFFF"/>
                <w:sz w:val="20"/>
                <w:szCs w:val="20"/>
                <w:lang w:val="es-PY" w:eastAsia="es-PY"/>
              </w:rPr>
              <w:t>Comentarios</w:t>
            </w:r>
          </w:p>
        </w:tc>
      </w:tr>
      <w:tr w:rsidR="00A83BAF" w:rsidRPr="00FA6997" w:rsidTr="002C503E">
        <w:trPr>
          <w:cantSplit/>
          <w:trHeight w:val="900"/>
          <w:tblHeader/>
        </w:trPr>
        <w:tc>
          <w:tcPr>
            <w:tcW w:w="172" w:type="pct"/>
            <w:shd w:val="clear" w:color="auto" w:fill="D9D9D9" w:themeFill="background1" w:themeFillShade="D9"/>
            <w:vAlign w:val="center"/>
            <w:hideMark/>
          </w:tcPr>
          <w:p w:rsidR="00A83BAF" w:rsidRPr="00FA6997" w:rsidRDefault="00864B31" w:rsidP="0095482B">
            <w:pPr>
              <w:jc w:val="cente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2</w:t>
            </w:r>
            <w:r w:rsidR="00497657" w:rsidRPr="00FA6997">
              <w:rPr>
                <w:rFonts w:ascii="Segoe UI" w:hAnsi="Segoe UI" w:cs="Segoe UI"/>
                <w:color w:val="000000"/>
                <w:sz w:val="20"/>
                <w:szCs w:val="20"/>
                <w:lang w:val="es-PY" w:eastAsia="es-PY"/>
              </w:rPr>
              <w:t>6</w:t>
            </w:r>
          </w:p>
        </w:tc>
        <w:tc>
          <w:tcPr>
            <w:tcW w:w="953" w:type="pct"/>
            <w:shd w:val="clear" w:color="auto" w:fill="D9D9D9" w:themeFill="background1" w:themeFillShade="D9"/>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Dirección de Infraestructura</w:t>
            </w:r>
          </w:p>
        </w:tc>
        <w:tc>
          <w:tcPr>
            <w:tcW w:w="1207" w:type="pct"/>
            <w:shd w:val="clear" w:color="auto" w:fill="D9D9D9" w:themeFill="background1" w:themeFillShade="D9"/>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Gestión operativa para ejecución de obras</w:t>
            </w:r>
          </w:p>
        </w:tc>
        <w:tc>
          <w:tcPr>
            <w:tcW w:w="1760" w:type="pct"/>
            <w:shd w:val="clear" w:color="auto" w:fill="D9D9D9" w:themeFill="background1" w:themeFillShade="D9"/>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visitas de campo, fiscalización de obras, certificaciones de avance y final de obra</w:t>
            </w:r>
            <w:r w:rsidRPr="00FA6997">
              <w:rPr>
                <w:rFonts w:ascii="Segoe UI" w:hAnsi="Segoe UI" w:cs="Segoe UI"/>
                <w:color w:val="000000"/>
                <w:sz w:val="20"/>
                <w:szCs w:val="20"/>
                <w:lang w:val="es-PY" w:eastAsia="es-PY"/>
              </w:rPr>
              <w:br/>
              <w:t>validación  de Insumos técnicos (Diseños, EETT, planos, otros)</w:t>
            </w:r>
          </w:p>
        </w:tc>
        <w:tc>
          <w:tcPr>
            <w:tcW w:w="908" w:type="pct"/>
            <w:shd w:val="clear" w:color="auto" w:fill="D9D9D9" w:themeFill="background1" w:themeFillShade="D9"/>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 xml:space="preserve"> Limitaciones de personal </w:t>
            </w:r>
          </w:p>
        </w:tc>
      </w:tr>
      <w:tr w:rsidR="00A83BAF" w:rsidRPr="00FA6997" w:rsidTr="002C503E">
        <w:trPr>
          <w:cantSplit/>
          <w:trHeight w:val="1076"/>
          <w:tblHeader/>
        </w:trPr>
        <w:tc>
          <w:tcPr>
            <w:tcW w:w="172" w:type="pct"/>
            <w:shd w:val="clear" w:color="auto" w:fill="D9D9D9" w:themeFill="background1" w:themeFillShade="D9"/>
            <w:vAlign w:val="center"/>
            <w:hideMark/>
          </w:tcPr>
          <w:p w:rsidR="004F2BE2" w:rsidRPr="00FA6997" w:rsidRDefault="00864B31">
            <w:pPr>
              <w:jc w:val="cente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2</w:t>
            </w:r>
            <w:r w:rsidR="00497657" w:rsidRPr="00FA6997">
              <w:rPr>
                <w:rFonts w:ascii="Segoe UI" w:hAnsi="Segoe UI" w:cs="Segoe UI"/>
                <w:color w:val="000000"/>
                <w:sz w:val="20"/>
                <w:szCs w:val="20"/>
                <w:lang w:val="es-PY" w:eastAsia="es-PY"/>
              </w:rPr>
              <w:t>7</w:t>
            </w:r>
          </w:p>
        </w:tc>
        <w:tc>
          <w:tcPr>
            <w:tcW w:w="953" w:type="pct"/>
            <w:shd w:val="clear" w:color="auto" w:fill="D9D9D9" w:themeFill="background1" w:themeFillShade="D9"/>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Dirección General de Gestión del Talento Humano</w:t>
            </w:r>
          </w:p>
        </w:tc>
        <w:tc>
          <w:tcPr>
            <w:tcW w:w="1207" w:type="pct"/>
            <w:shd w:val="clear" w:color="auto" w:fill="D9D9D9" w:themeFill="background1" w:themeFillShade="D9"/>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Gestión operativa para contrataciones de personal</w:t>
            </w:r>
          </w:p>
        </w:tc>
        <w:tc>
          <w:tcPr>
            <w:tcW w:w="1760" w:type="pct"/>
            <w:shd w:val="clear" w:color="auto" w:fill="D9D9D9" w:themeFill="background1" w:themeFillShade="D9"/>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Adecuación de los Perfiles para homologación SFP, Convocatorias, concursos docentes en el caso que sea carrera docente y  carrera civil con la SFP, contrataciones</w:t>
            </w:r>
          </w:p>
        </w:tc>
        <w:tc>
          <w:tcPr>
            <w:tcW w:w="908" w:type="pct"/>
            <w:shd w:val="clear" w:color="auto" w:fill="D9D9D9" w:themeFill="background1" w:themeFillShade="D9"/>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 </w:t>
            </w:r>
          </w:p>
        </w:tc>
      </w:tr>
      <w:tr w:rsidR="00A83BAF" w:rsidRPr="00FA6997" w:rsidTr="002C503E">
        <w:trPr>
          <w:cantSplit/>
          <w:trHeight w:val="1177"/>
          <w:tblHeader/>
        </w:trPr>
        <w:tc>
          <w:tcPr>
            <w:tcW w:w="172" w:type="pct"/>
            <w:shd w:val="clear" w:color="auto" w:fill="D9D9D9" w:themeFill="background1" w:themeFillShade="D9"/>
            <w:vAlign w:val="center"/>
            <w:hideMark/>
          </w:tcPr>
          <w:p w:rsidR="004F2BE2" w:rsidRPr="00FA6997" w:rsidRDefault="00864B31">
            <w:pPr>
              <w:jc w:val="cente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2</w:t>
            </w:r>
            <w:r w:rsidR="00497657" w:rsidRPr="00FA6997">
              <w:rPr>
                <w:rFonts w:ascii="Segoe UI" w:hAnsi="Segoe UI" w:cs="Segoe UI"/>
                <w:color w:val="000000"/>
                <w:sz w:val="20"/>
                <w:szCs w:val="20"/>
                <w:lang w:val="es-PY" w:eastAsia="es-PY"/>
              </w:rPr>
              <w:t>8</w:t>
            </w:r>
          </w:p>
        </w:tc>
        <w:tc>
          <w:tcPr>
            <w:tcW w:w="953" w:type="pct"/>
            <w:shd w:val="clear" w:color="auto" w:fill="D9D9D9" w:themeFill="background1" w:themeFillShade="D9"/>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Dirección General de Planificación Educativa</w:t>
            </w:r>
          </w:p>
        </w:tc>
        <w:tc>
          <w:tcPr>
            <w:tcW w:w="1207" w:type="pct"/>
            <w:shd w:val="clear" w:color="auto" w:fill="D9D9D9" w:themeFill="background1" w:themeFillShade="D9"/>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 xml:space="preserve">Gestión operativa de componentes y mirada estratégica sobre la planificación </w:t>
            </w:r>
          </w:p>
        </w:tc>
        <w:tc>
          <w:tcPr>
            <w:tcW w:w="1760" w:type="pct"/>
            <w:shd w:val="clear" w:color="auto" w:fill="D9D9D9" w:themeFill="background1" w:themeFillShade="D9"/>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Ejecutor de componente, mirada estratégica,  monitoreo de cumplimiento de metas, articulación con otras instancias del Gobierno - nivel interinstitucional, datos estadísticos</w:t>
            </w:r>
          </w:p>
        </w:tc>
        <w:tc>
          <w:tcPr>
            <w:tcW w:w="908" w:type="pct"/>
            <w:shd w:val="clear" w:color="auto" w:fill="D9D9D9" w:themeFill="background1" w:themeFillShade="D9"/>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 xml:space="preserve"> Componentes a su cargo Sistema informático de procesamiento de estadísticas continuas (SIPEC) </w:t>
            </w:r>
          </w:p>
        </w:tc>
      </w:tr>
      <w:tr w:rsidR="00A83BAF" w:rsidRPr="00FA6997" w:rsidTr="002C503E">
        <w:trPr>
          <w:cantSplit/>
          <w:trHeight w:val="600"/>
          <w:tblHeader/>
        </w:trPr>
        <w:tc>
          <w:tcPr>
            <w:tcW w:w="172" w:type="pct"/>
            <w:shd w:val="clear" w:color="auto" w:fill="auto"/>
            <w:vAlign w:val="center"/>
            <w:hideMark/>
          </w:tcPr>
          <w:p w:rsidR="00A83BAF" w:rsidRPr="00FA6997" w:rsidRDefault="00864B31" w:rsidP="0095482B">
            <w:pPr>
              <w:jc w:val="cente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2</w:t>
            </w:r>
            <w:r w:rsidR="00497657" w:rsidRPr="00FA6997">
              <w:rPr>
                <w:rFonts w:ascii="Segoe UI" w:hAnsi="Segoe UI" w:cs="Segoe UI"/>
                <w:color w:val="000000"/>
                <w:sz w:val="20"/>
                <w:szCs w:val="20"/>
                <w:lang w:val="es-PY" w:eastAsia="es-PY"/>
              </w:rPr>
              <w:t>9</w:t>
            </w:r>
          </w:p>
        </w:tc>
        <w:tc>
          <w:tcPr>
            <w:tcW w:w="953"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Dirección de Evaluación de la Calidad Educativa (SNEPE)</w:t>
            </w:r>
          </w:p>
        </w:tc>
        <w:tc>
          <w:tcPr>
            <w:tcW w:w="1207" w:type="pct"/>
            <w:shd w:val="clear" w:color="auto" w:fill="auto"/>
            <w:vAlign w:val="center"/>
            <w:hideMark/>
          </w:tcPr>
          <w:p w:rsidR="00A83BAF" w:rsidRPr="00FA6997" w:rsidRDefault="00A83BAF" w:rsidP="0095482B">
            <w:pPr>
              <w:rPr>
                <w:rFonts w:ascii="Segoe UI" w:hAnsi="Segoe UI" w:cs="Segoe UI"/>
                <w:color w:val="000000"/>
                <w:sz w:val="20"/>
                <w:szCs w:val="20"/>
                <w:lang w:val="es-PY" w:eastAsia="es-PY"/>
              </w:rPr>
            </w:pPr>
          </w:p>
        </w:tc>
        <w:tc>
          <w:tcPr>
            <w:tcW w:w="1760"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Provee información sobre la definición y medición de las metas de aprendizaje</w:t>
            </w:r>
          </w:p>
        </w:tc>
        <w:tc>
          <w:tcPr>
            <w:tcW w:w="908" w:type="pct"/>
            <w:shd w:val="clear" w:color="auto" w:fill="auto"/>
            <w:vAlign w:val="center"/>
            <w:hideMark/>
          </w:tcPr>
          <w:p w:rsidR="00A83BAF" w:rsidRPr="00FA6997" w:rsidRDefault="00A83BAF" w:rsidP="0095482B">
            <w:pPr>
              <w:rPr>
                <w:rFonts w:ascii="Segoe UI" w:hAnsi="Segoe UI" w:cs="Segoe UI"/>
                <w:color w:val="000000"/>
                <w:sz w:val="20"/>
                <w:szCs w:val="20"/>
                <w:lang w:val="es-PY" w:eastAsia="es-PY"/>
              </w:rPr>
            </w:pPr>
          </w:p>
        </w:tc>
      </w:tr>
      <w:tr w:rsidR="00A83BAF" w:rsidRPr="00FA6997" w:rsidTr="002C503E">
        <w:trPr>
          <w:cantSplit/>
          <w:trHeight w:val="300"/>
          <w:tblHeader/>
        </w:trPr>
        <w:tc>
          <w:tcPr>
            <w:tcW w:w="172" w:type="pct"/>
            <w:shd w:val="clear" w:color="auto" w:fill="auto"/>
            <w:vAlign w:val="center"/>
            <w:hideMark/>
          </w:tcPr>
          <w:p w:rsidR="00A83BAF" w:rsidRPr="00FA6997" w:rsidRDefault="00497657" w:rsidP="0095482B">
            <w:pPr>
              <w:jc w:val="cente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30</w:t>
            </w:r>
          </w:p>
        </w:tc>
        <w:tc>
          <w:tcPr>
            <w:tcW w:w="953"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Dirección de Estadísticas Educativas</w:t>
            </w:r>
          </w:p>
        </w:tc>
        <w:tc>
          <w:tcPr>
            <w:tcW w:w="1207" w:type="pct"/>
            <w:shd w:val="clear" w:color="auto" w:fill="auto"/>
            <w:vAlign w:val="center"/>
            <w:hideMark/>
          </w:tcPr>
          <w:p w:rsidR="00A83BAF" w:rsidRPr="00FA6997" w:rsidRDefault="00A83BAF" w:rsidP="0095482B">
            <w:pPr>
              <w:rPr>
                <w:rFonts w:ascii="Segoe UI" w:hAnsi="Segoe UI" w:cs="Segoe UI"/>
                <w:color w:val="000000"/>
                <w:sz w:val="20"/>
                <w:szCs w:val="20"/>
                <w:lang w:val="es-PY" w:eastAsia="es-PY"/>
              </w:rPr>
            </w:pPr>
          </w:p>
        </w:tc>
        <w:tc>
          <w:tcPr>
            <w:tcW w:w="1760"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Provee información estadística desde oficina</w:t>
            </w:r>
          </w:p>
        </w:tc>
        <w:tc>
          <w:tcPr>
            <w:tcW w:w="908" w:type="pct"/>
            <w:shd w:val="clear" w:color="auto" w:fill="auto"/>
            <w:vAlign w:val="center"/>
            <w:hideMark/>
          </w:tcPr>
          <w:p w:rsidR="00A83BAF" w:rsidRPr="00FA6997" w:rsidRDefault="00A83BAF" w:rsidP="0095482B">
            <w:pPr>
              <w:rPr>
                <w:rFonts w:ascii="Segoe UI" w:hAnsi="Segoe UI" w:cs="Segoe UI"/>
                <w:color w:val="000000"/>
                <w:sz w:val="20"/>
                <w:szCs w:val="20"/>
                <w:lang w:val="es-PY" w:eastAsia="es-PY"/>
              </w:rPr>
            </w:pPr>
          </w:p>
        </w:tc>
      </w:tr>
      <w:tr w:rsidR="00A83BAF" w:rsidRPr="00FA6997" w:rsidTr="002C503E">
        <w:trPr>
          <w:cantSplit/>
          <w:trHeight w:val="300"/>
          <w:tblHeader/>
        </w:trPr>
        <w:tc>
          <w:tcPr>
            <w:tcW w:w="172" w:type="pct"/>
            <w:shd w:val="clear" w:color="auto" w:fill="auto"/>
            <w:vAlign w:val="center"/>
            <w:hideMark/>
          </w:tcPr>
          <w:p w:rsidR="00A83BAF" w:rsidRPr="00FA6997" w:rsidRDefault="00864B31" w:rsidP="0095482B">
            <w:pPr>
              <w:jc w:val="cente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3</w:t>
            </w:r>
            <w:r w:rsidR="00497657" w:rsidRPr="00FA6997">
              <w:rPr>
                <w:rFonts w:ascii="Segoe UI" w:hAnsi="Segoe UI" w:cs="Segoe UI"/>
                <w:color w:val="000000"/>
                <w:sz w:val="20"/>
                <w:szCs w:val="20"/>
                <w:lang w:val="es-PY" w:eastAsia="es-PY"/>
              </w:rPr>
              <w:t>1</w:t>
            </w:r>
          </w:p>
        </w:tc>
        <w:tc>
          <w:tcPr>
            <w:tcW w:w="953"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Dirección de Planificación Educativa</w:t>
            </w:r>
          </w:p>
        </w:tc>
        <w:tc>
          <w:tcPr>
            <w:tcW w:w="1207" w:type="pct"/>
            <w:shd w:val="clear" w:color="auto" w:fill="auto"/>
            <w:vAlign w:val="center"/>
            <w:hideMark/>
          </w:tcPr>
          <w:p w:rsidR="00A83BAF" w:rsidRPr="00FA6997" w:rsidRDefault="00A83BAF" w:rsidP="0095482B">
            <w:pPr>
              <w:rPr>
                <w:rFonts w:ascii="Segoe UI" w:hAnsi="Segoe UI" w:cs="Segoe UI"/>
                <w:color w:val="000000"/>
                <w:sz w:val="20"/>
                <w:szCs w:val="20"/>
                <w:lang w:val="es-PY" w:eastAsia="es-PY"/>
              </w:rPr>
            </w:pPr>
          </w:p>
        </w:tc>
        <w:tc>
          <w:tcPr>
            <w:tcW w:w="1760"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Revisión técnica de proyectos</w:t>
            </w:r>
          </w:p>
        </w:tc>
        <w:tc>
          <w:tcPr>
            <w:tcW w:w="908" w:type="pct"/>
            <w:shd w:val="clear" w:color="auto" w:fill="auto"/>
            <w:vAlign w:val="center"/>
            <w:hideMark/>
          </w:tcPr>
          <w:p w:rsidR="00A83BAF" w:rsidRPr="00FA6997" w:rsidRDefault="00A83BAF" w:rsidP="0095482B">
            <w:pPr>
              <w:rPr>
                <w:rFonts w:ascii="Segoe UI" w:hAnsi="Segoe UI" w:cs="Segoe UI"/>
                <w:color w:val="000000"/>
                <w:sz w:val="20"/>
                <w:szCs w:val="20"/>
                <w:lang w:val="es-PY" w:eastAsia="es-PY"/>
              </w:rPr>
            </w:pPr>
          </w:p>
        </w:tc>
      </w:tr>
      <w:tr w:rsidR="00A83BAF" w:rsidRPr="00FA6997" w:rsidTr="002C503E">
        <w:trPr>
          <w:cantSplit/>
          <w:trHeight w:val="750"/>
          <w:tblHeader/>
        </w:trPr>
        <w:tc>
          <w:tcPr>
            <w:tcW w:w="172" w:type="pct"/>
            <w:shd w:val="clear" w:color="auto" w:fill="auto"/>
            <w:vAlign w:val="center"/>
            <w:hideMark/>
          </w:tcPr>
          <w:p w:rsidR="004F2BE2" w:rsidRPr="00FA6997" w:rsidRDefault="00864B31">
            <w:pPr>
              <w:jc w:val="cente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3</w:t>
            </w:r>
            <w:r w:rsidR="00497657" w:rsidRPr="00FA6997">
              <w:rPr>
                <w:rFonts w:ascii="Segoe UI" w:hAnsi="Segoe UI" w:cs="Segoe UI"/>
                <w:color w:val="000000"/>
                <w:sz w:val="20"/>
                <w:szCs w:val="20"/>
                <w:lang w:val="es-PY" w:eastAsia="es-PY"/>
              </w:rPr>
              <w:t>2</w:t>
            </w:r>
          </w:p>
        </w:tc>
        <w:tc>
          <w:tcPr>
            <w:tcW w:w="953"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Dirección General de Asesoría Jurídica</w:t>
            </w:r>
          </w:p>
        </w:tc>
        <w:tc>
          <w:tcPr>
            <w:tcW w:w="1207"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 </w:t>
            </w:r>
          </w:p>
        </w:tc>
        <w:tc>
          <w:tcPr>
            <w:tcW w:w="1760" w:type="pct"/>
            <w:shd w:val="clear" w:color="auto" w:fill="auto"/>
            <w:vAlign w:val="center"/>
            <w:hideMark/>
          </w:tcPr>
          <w:p w:rsidR="004F2BE2" w:rsidRPr="00FA6997" w:rsidRDefault="00497657">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Interviene s</w:t>
            </w:r>
            <w:r w:rsidR="00864B31" w:rsidRPr="00FA6997">
              <w:rPr>
                <w:rFonts w:ascii="Segoe UI" w:hAnsi="Segoe UI" w:cs="Segoe UI"/>
                <w:color w:val="000000"/>
                <w:sz w:val="20"/>
                <w:szCs w:val="20"/>
                <w:lang w:val="es-PY" w:eastAsia="es-PY"/>
              </w:rPr>
              <w:t>olo casos complejos a nivel jurídico</w:t>
            </w:r>
          </w:p>
        </w:tc>
        <w:tc>
          <w:tcPr>
            <w:tcW w:w="908" w:type="pct"/>
            <w:shd w:val="clear" w:color="auto" w:fill="auto"/>
            <w:vAlign w:val="center"/>
            <w:hideMark/>
          </w:tcPr>
          <w:p w:rsidR="00A83BAF" w:rsidRPr="00FA6997" w:rsidRDefault="00864B31" w:rsidP="0095482B">
            <w:pPr>
              <w:rPr>
                <w:rFonts w:ascii="Segoe UI" w:hAnsi="Segoe UI" w:cs="Segoe UI"/>
                <w:color w:val="000000"/>
                <w:sz w:val="20"/>
                <w:szCs w:val="20"/>
                <w:lang w:val="es-PY" w:eastAsia="es-PY"/>
              </w:rPr>
            </w:pPr>
            <w:r w:rsidRPr="00FA6997">
              <w:rPr>
                <w:rFonts w:ascii="Segoe UI" w:hAnsi="Segoe UI" w:cs="Segoe UI"/>
                <w:color w:val="000000"/>
                <w:sz w:val="20"/>
                <w:szCs w:val="20"/>
                <w:lang w:val="es-PY" w:eastAsia="es-PY"/>
              </w:rPr>
              <w:t xml:space="preserve"> No interviene en la ejecución del programa </w:t>
            </w:r>
          </w:p>
        </w:tc>
      </w:tr>
    </w:tbl>
    <w:p w:rsidR="002C503E" w:rsidRPr="00FA6997" w:rsidRDefault="002C503E" w:rsidP="0004530B">
      <w:pPr>
        <w:jc w:val="both"/>
        <w:rPr>
          <w:rFonts w:ascii="Segoe UI" w:hAnsi="Segoe UI" w:cs="Segoe UI"/>
        </w:rPr>
      </w:pPr>
    </w:p>
    <w:p w:rsidR="0067003A" w:rsidRPr="00FA6997" w:rsidRDefault="0067003A" w:rsidP="00133401">
      <w:pPr>
        <w:jc w:val="both"/>
        <w:rPr>
          <w:rFonts w:ascii="Segoe UI" w:hAnsi="Segoe UI" w:cs="Segoe UI"/>
          <w:b/>
        </w:rPr>
      </w:pPr>
    </w:p>
    <w:p w:rsidR="0067003A" w:rsidRPr="00FA6997" w:rsidRDefault="0067003A" w:rsidP="00133401">
      <w:pPr>
        <w:jc w:val="both"/>
        <w:rPr>
          <w:rFonts w:ascii="Segoe UI" w:hAnsi="Segoe UI" w:cs="Segoe UI"/>
          <w:b/>
        </w:rPr>
      </w:pPr>
    </w:p>
    <w:p w:rsidR="0067003A" w:rsidRPr="00FA6997" w:rsidRDefault="0067003A" w:rsidP="00133401">
      <w:pPr>
        <w:jc w:val="both"/>
        <w:rPr>
          <w:rFonts w:ascii="Segoe UI" w:hAnsi="Segoe UI" w:cs="Segoe UI"/>
          <w:b/>
        </w:rPr>
      </w:pPr>
    </w:p>
    <w:p w:rsidR="0067003A" w:rsidRPr="00FA6997" w:rsidRDefault="0067003A" w:rsidP="00133401">
      <w:pPr>
        <w:jc w:val="both"/>
        <w:rPr>
          <w:rFonts w:ascii="Segoe UI" w:hAnsi="Segoe UI" w:cs="Segoe UI"/>
          <w:b/>
        </w:rPr>
      </w:pPr>
    </w:p>
    <w:p w:rsidR="0067003A" w:rsidRPr="00FA6997" w:rsidRDefault="0067003A" w:rsidP="00133401">
      <w:pPr>
        <w:jc w:val="both"/>
        <w:rPr>
          <w:rFonts w:ascii="Segoe UI" w:hAnsi="Segoe UI" w:cs="Segoe UI"/>
          <w:b/>
        </w:rPr>
      </w:pPr>
    </w:p>
    <w:p w:rsidR="006D41C5" w:rsidRPr="00FA6997" w:rsidRDefault="006D41C5" w:rsidP="006D41C5">
      <w:pPr>
        <w:pStyle w:val="ListParagraph"/>
        <w:numPr>
          <w:ilvl w:val="2"/>
          <w:numId w:val="8"/>
        </w:numPr>
        <w:tabs>
          <w:tab w:val="left" w:leader="dot" w:pos="7920"/>
        </w:tabs>
        <w:spacing w:before="240" w:after="240"/>
        <w:jc w:val="both"/>
        <w:rPr>
          <w:rFonts w:ascii="Segoe UI" w:hAnsi="Segoe UI" w:cs="Segoe UI"/>
          <w:b/>
          <w:sz w:val="22"/>
          <w:szCs w:val="22"/>
          <w:lang w:val="es-PY"/>
        </w:rPr>
        <w:sectPr w:rsidR="006D41C5" w:rsidRPr="00FA6997" w:rsidSect="002C503E">
          <w:pgSz w:w="15840" w:h="12240" w:orient="landscape" w:code="1"/>
          <w:pgMar w:top="1701" w:right="1418" w:bottom="1701" w:left="1418" w:header="709" w:footer="709" w:gutter="0"/>
          <w:cols w:space="708"/>
          <w:docGrid w:linePitch="360"/>
        </w:sectPr>
      </w:pPr>
    </w:p>
    <w:p w:rsidR="00133401" w:rsidRPr="00FA6997" w:rsidRDefault="00133401" w:rsidP="006D41C5">
      <w:pPr>
        <w:pStyle w:val="ListParagraph"/>
        <w:numPr>
          <w:ilvl w:val="2"/>
          <w:numId w:val="8"/>
        </w:numPr>
        <w:tabs>
          <w:tab w:val="left" w:leader="dot" w:pos="7920"/>
        </w:tabs>
        <w:spacing w:before="240" w:after="240"/>
        <w:jc w:val="both"/>
        <w:rPr>
          <w:rFonts w:ascii="Segoe UI" w:hAnsi="Segoe UI" w:cs="Segoe UI"/>
          <w:b/>
          <w:sz w:val="22"/>
          <w:szCs w:val="22"/>
          <w:lang w:val="es-PY"/>
        </w:rPr>
      </w:pPr>
      <w:r w:rsidRPr="00FA6997">
        <w:rPr>
          <w:rFonts w:ascii="Segoe UI" w:hAnsi="Segoe UI" w:cs="Segoe UI"/>
          <w:b/>
          <w:sz w:val="22"/>
          <w:szCs w:val="22"/>
          <w:lang w:val="es-PY"/>
        </w:rPr>
        <w:lastRenderedPageBreak/>
        <w:t>Costo promedio de operación del actual esquema de ejecución del Programa Escuela Viva II</w:t>
      </w:r>
    </w:p>
    <w:p w:rsidR="00133401" w:rsidRPr="00FA6997" w:rsidRDefault="006D41C5" w:rsidP="00133401">
      <w:pPr>
        <w:jc w:val="both"/>
        <w:rPr>
          <w:rFonts w:ascii="Segoe UI" w:hAnsi="Segoe UI" w:cs="Segoe UI"/>
          <w:sz w:val="22"/>
        </w:rPr>
      </w:pPr>
      <w:r w:rsidRPr="00FA6997">
        <w:rPr>
          <w:rFonts w:ascii="Segoe UI" w:hAnsi="Segoe UI" w:cs="Segoe UI"/>
          <w:sz w:val="22"/>
        </w:rPr>
        <w:t>A continuación se presenta el siguiente cuadro que ha sido elaborado con base a la información provista por el MEC</w:t>
      </w:r>
      <w:r w:rsidR="00CD67C3" w:rsidRPr="00FA6997">
        <w:rPr>
          <w:rFonts w:ascii="Segoe UI" w:hAnsi="Segoe UI" w:cs="Segoe UI"/>
          <w:sz w:val="22"/>
        </w:rPr>
        <w:t xml:space="preserve">, que reporta un costo aproximado mensual de 63.208 USD por gastos de personal contratado por el programa </w:t>
      </w:r>
    </w:p>
    <w:p w:rsidR="00CD67C3" w:rsidRPr="00FA6997" w:rsidRDefault="00CD67C3" w:rsidP="00133401">
      <w:pPr>
        <w:jc w:val="both"/>
        <w:rPr>
          <w:rFonts w:ascii="Segoe UI" w:hAnsi="Segoe UI" w:cs="Segoe UI"/>
          <w:sz w:val="22"/>
        </w:rPr>
      </w:pPr>
    </w:p>
    <w:p w:rsidR="00CD67C3" w:rsidRPr="00FA6997" w:rsidRDefault="00CD67C3" w:rsidP="00133401">
      <w:pPr>
        <w:jc w:val="both"/>
        <w:rPr>
          <w:rFonts w:ascii="Segoe UI" w:hAnsi="Segoe UI" w:cs="Segoe UI"/>
          <w:sz w:val="22"/>
        </w:rPr>
      </w:pPr>
    </w:p>
    <w:tbl>
      <w:tblPr>
        <w:tblW w:w="5000" w:type="pct"/>
        <w:tblCellMar>
          <w:left w:w="70" w:type="dxa"/>
          <w:right w:w="70" w:type="dxa"/>
        </w:tblCellMar>
        <w:tblLook w:val="04A0" w:firstRow="1" w:lastRow="0" w:firstColumn="1" w:lastColumn="0" w:noHBand="0" w:noVBand="1"/>
      </w:tblPr>
      <w:tblGrid>
        <w:gridCol w:w="2090"/>
        <w:gridCol w:w="1182"/>
        <w:gridCol w:w="1193"/>
        <w:gridCol w:w="1237"/>
        <w:gridCol w:w="1060"/>
        <w:gridCol w:w="2216"/>
      </w:tblGrid>
      <w:tr w:rsidR="00CD67C3" w:rsidRPr="00CD67C3" w:rsidTr="00CD67C3">
        <w:trPr>
          <w:trHeight w:val="559"/>
        </w:trPr>
        <w:tc>
          <w:tcPr>
            <w:tcW w:w="1050" w:type="pct"/>
            <w:tcBorders>
              <w:top w:val="nil"/>
              <w:left w:val="nil"/>
              <w:bottom w:val="nil"/>
              <w:right w:val="nil"/>
            </w:tcBorders>
            <w:shd w:val="clear" w:color="000000" w:fill="F2F2F2"/>
            <w:noWrap/>
            <w:vAlign w:val="bottom"/>
            <w:hideMark/>
          </w:tcPr>
          <w:p w:rsidR="00CD67C3" w:rsidRPr="00CD67C3" w:rsidRDefault="00CD67C3" w:rsidP="00CD67C3">
            <w:pPr>
              <w:rPr>
                <w:rFonts w:ascii="Segoe UI" w:hAnsi="Segoe UI" w:cs="Segoe UI"/>
                <w:b/>
                <w:bCs/>
                <w:color w:val="000000"/>
                <w:sz w:val="20"/>
                <w:lang w:val="es-PY" w:eastAsia="es-PY"/>
              </w:rPr>
            </w:pPr>
            <w:r w:rsidRPr="00CD67C3">
              <w:rPr>
                <w:rFonts w:ascii="Segoe UI" w:hAnsi="Segoe UI" w:cs="Segoe UI"/>
                <w:b/>
                <w:bCs/>
                <w:color w:val="000000"/>
                <w:sz w:val="20"/>
                <w:szCs w:val="22"/>
                <w:lang w:val="es-PY" w:eastAsia="es-PY"/>
              </w:rPr>
              <w:t> </w:t>
            </w:r>
          </w:p>
        </w:tc>
        <w:tc>
          <w:tcPr>
            <w:tcW w:w="594" w:type="pct"/>
            <w:tcBorders>
              <w:top w:val="nil"/>
              <w:left w:val="nil"/>
              <w:bottom w:val="nil"/>
              <w:right w:val="nil"/>
            </w:tcBorders>
            <w:shd w:val="clear" w:color="000000" w:fill="F2F2F2"/>
            <w:noWrap/>
            <w:vAlign w:val="bottom"/>
            <w:hideMark/>
          </w:tcPr>
          <w:p w:rsidR="00CD67C3" w:rsidRPr="00CD67C3" w:rsidRDefault="00CD67C3" w:rsidP="00CD67C3">
            <w:pPr>
              <w:rPr>
                <w:rFonts w:ascii="Segoe UI" w:hAnsi="Segoe UI" w:cs="Segoe UI"/>
                <w:b/>
                <w:bCs/>
                <w:color w:val="000000"/>
                <w:sz w:val="20"/>
                <w:lang w:val="es-PY" w:eastAsia="es-PY"/>
              </w:rPr>
            </w:pPr>
            <w:r w:rsidRPr="00CD67C3">
              <w:rPr>
                <w:rFonts w:ascii="Segoe UI" w:hAnsi="Segoe UI" w:cs="Segoe UI"/>
                <w:b/>
                <w:bCs/>
                <w:color w:val="000000"/>
                <w:sz w:val="20"/>
                <w:szCs w:val="22"/>
                <w:lang w:val="es-PY" w:eastAsia="es-PY"/>
              </w:rPr>
              <w:t>Cantidad</w:t>
            </w:r>
          </w:p>
        </w:tc>
        <w:tc>
          <w:tcPr>
            <w:tcW w:w="594" w:type="pct"/>
            <w:tcBorders>
              <w:top w:val="nil"/>
              <w:left w:val="nil"/>
              <w:bottom w:val="nil"/>
              <w:right w:val="nil"/>
            </w:tcBorders>
            <w:shd w:val="clear" w:color="000000" w:fill="F2F2F2"/>
            <w:vAlign w:val="bottom"/>
            <w:hideMark/>
          </w:tcPr>
          <w:p w:rsidR="00CD67C3" w:rsidRPr="00CD67C3" w:rsidRDefault="00CD67C3" w:rsidP="00CD67C3">
            <w:pPr>
              <w:jc w:val="center"/>
              <w:rPr>
                <w:rFonts w:ascii="Segoe UI" w:hAnsi="Segoe UI" w:cs="Segoe UI"/>
                <w:b/>
                <w:bCs/>
                <w:color w:val="000000"/>
                <w:sz w:val="20"/>
                <w:lang w:val="es-PY" w:eastAsia="es-PY"/>
              </w:rPr>
            </w:pPr>
            <w:r w:rsidRPr="00CD67C3">
              <w:rPr>
                <w:rFonts w:ascii="Segoe UI" w:hAnsi="Segoe UI" w:cs="Segoe UI"/>
                <w:b/>
                <w:bCs/>
                <w:color w:val="000000"/>
                <w:sz w:val="20"/>
                <w:szCs w:val="22"/>
                <w:lang w:val="es-PY" w:eastAsia="es-PY"/>
              </w:rPr>
              <w:t>Sueldos / Honorarios</w:t>
            </w:r>
          </w:p>
        </w:tc>
        <w:tc>
          <w:tcPr>
            <w:tcW w:w="594" w:type="pct"/>
            <w:tcBorders>
              <w:top w:val="nil"/>
              <w:left w:val="nil"/>
              <w:bottom w:val="nil"/>
              <w:right w:val="nil"/>
            </w:tcBorders>
            <w:shd w:val="clear" w:color="000000" w:fill="F2F2F2"/>
            <w:vAlign w:val="bottom"/>
            <w:hideMark/>
          </w:tcPr>
          <w:p w:rsidR="00CD67C3" w:rsidRPr="00CD67C3" w:rsidRDefault="00CD67C3" w:rsidP="00CD67C3">
            <w:pPr>
              <w:jc w:val="center"/>
              <w:rPr>
                <w:rFonts w:ascii="Segoe UI" w:hAnsi="Segoe UI" w:cs="Segoe UI"/>
                <w:b/>
                <w:bCs/>
                <w:color w:val="000000"/>
                <w:sz w:val="20"/>
                <w:lang w:val="es-PY" w:eastAsia="es-PY"/>
              </w:rPr>
            </w:pPr>
            <w:r w:rsidRPr="00CD67C3">
              <w:rPr>
                <w:rFonts w:ascii="Segoe UI" w:hAnsi="Segoe UI" w:cs="Segoe UI"/>
                <w:b/>
                <w:bCs/>
                <w:color w:val="000000"/>
                <w:sz w:val="20"/>
                <w:szCs w:val="22"/>
                <w:lang w:val="es-PY" w:eastAsia="es-PY"/>
              </w:rPr>
              <w:t>Equivalente en Dólares</w:t>
            </w:r>
          </w:p>
        </w:tc>
        <w:tc>
          <w:tcPr>
            <w:tcW w:w="594" w:type="pct"/>
            <w:tcBorders>
              <w:top w:val="nil"/>
              <w:left w:val="nil"/>
              <w:bottom w:val="nil"/>
              <w:right w:val="nil"/>
            </w:tcBorders>
            <w:shd w:val="clear" w:color="000000" w:fill="F2F2F2"/>
            <w:vAlign w:val="bottom"/>
            <w:hideMark/>
          </w:tcPr>
          <w:p w:rsidR="00CD67C3" w:rsidRPr="00CD67C3" w:rsidRDefault="00CD67C3" w:rsidP="00CD67C3">
            <w:pPr>
              <w:jc w:val="center"/>
              <w:rPr>
                <w:rFonts w:ascii="Segoe UI" w:hAnsi="Segoe UI" w:cs="Segoe UI"/>
                <w:b/>
                <w:bCs/>
                <w:color w:val="000000"/>
                <w:sz w:val="20"/>
                <w:lang w:val="es-PY" w:eastAsia="es-PY"/>
              </w:rPr>
            </w:pPr>
            <w:r w:rsidRPr="00CD67C3">
              <w:rPr>
                <w:rFonts w:ascii="Segoe UI" w:hAnsi="Segoe UI" w:cs="Segoe UI"/>
                <w:b/>
                <w:bCs/>
                <w:color w:val="000000"/>
                <w:sz w:val="20"/>
                <w:szCs w:val="22"/>
                <w:lang w:val="es-PY" w:eastAsia="es-PY"/>
              </w:rPr>
              <w:t>Promedio Anual</w:t>
            </w:r>
          </w:p>
        </w:tc>
        <w:tc>
          <w:tcPr>
            <w:tcW w:w="1574" w:type="pct"/>
            <w:tcBorders>
              <w:top w:val="nil"/>
              <w:left w:val="nil"/>
              <w:bottom w:val="nil"/>
              <w:right w:val="nil"/>
            </w:tcBorders>
            <w:shd w:val="clear" w:color="000000" w:fill="F2F2F2"/>
            <w:vAlign w:val="bottom"/>
            <w:hideMark/>
          </w:tcPr>
          <w:p w:rsidR="00CD67C3" w:rsidRPr="00CD67C3" w:rsidRDefault="00CD67C3" w:rsidP="00CD67C3">
            <w:pPr>
              <w:jc w:val="center"/>
              <w:rPr>
                <w:rFonts w:ascii="Segoe UI" w:hAnsi="Segoe UI" w:cs="Segoe UI"/>
                <w:b/>
                <w:bCs/>
                <w:color w:val="000000"/>
                <w:sz w:val="20"/>
                <w:lang w:val="es-PY" w:eastAsia="es-PY"/>
              </w:rPr>
            </w:pPr>
            <w:r w:rsidRPr="00CD67C3">
              <w:rPr>
                <w:rFonts w:ascii="Segoe UI" w:hAnsi="Segoe UI" w:cs="Segoe UI"/>
                <w:b/>
                <w:bCs/>
                <w:color w:val="000000"/>
                <w:sz w:val="20"/>
                <w:szCs w:val="22"/>
                <w:lang w:val="es-PY" w:eastAsia="es-PY"/>
              </w:rPr>
              <w:t>Detalles</w:t>
            </w:r>
          </w:p>
        </w:tc>
      </w:tr>
      <w:tr w:rsidR="00CD67C3" w:rsidRPr="00CD67C3" w:rsidTr="00CD67C3">
        <w:trPr>
          <w:trHeight w:val="735"/>
        </w:trPr>
        <w:tc>
          <w:tcPr>
            <w:tcW w:w="1050" w:type="pct"/>
            <w:tcBorders>
              <w:top w:val="nil"/>
              <w:left w:val="nil"/>
              <w:bottom w:val="nil"/>
              <w:right w:val="nil"/>
            </w:tcBorders>
            <w:shd w:val="clear" w:color="auto" w:fill="auto"/>
            <w:vAlign w:val="bottom"/>
            <w:hideMark/>
          </w:tcPr>
          <w:p w:rsidR="00CD67C3" w:rsidRPr="00CD67C3" w:rsidRDefault="00CD67C3" w:rsidP="00CD67C3">
            <w:pPr>
              <w:rPr>
                <w:rFonts w:ascii="Segoe UI" w:hAnsi="Segoe UI" w:cs="Segoe UI"/>
                <w:color w:val="000000"/>
                <w:sz w:val="18"/>
                <w:lang w:val="es-PY" w:eastAsia="es-PY"/>
              </w:rPr>
            </w:pPr>
            <w:r w:rsidRPr="00CD67C3">
              <w:rPr>
                <w:rFonts w:ascii="Segoe UI" w:hAnsi="Segoe UI" w:cs="Segoe UI"/>
                <w:color w:val="000000"/>
                <w:sz w:val="18"/>
                <w:szCs w:val="22"/>
                <w:lang w:val="es-PY" w:eastAsia="es-PY"/>
              </w:rPr>
              <w:t xml:space="preserve">Funcionarios de Planta </w:t>
            </w:r>
          </w:p>
        </w:tc>
        <w:tc>
          <w:tcPr>
            <w:tcW w:w="594" w:type="pct"/>
            <w:tcBorders>
              <w:top w:val="nil"/>
              <w:left w:val="nil"/>
              <w:bottom w:val="nil"/>
              <w:right w:val="nil"/>
            </w:tcBorders>
            <w:shd w:val="clear" w:color="auto" w:fill="auto"/>
            <w:noWrap/>
            <w:vAlign w:val="center"/>
            <w:hideMark/>
          </w:tcPr>
          <w:p w:rsidR="00CD67C3" w:rsidRPr="00CD67C3" w:rsidRDefault="00CD67C3" w:rsidP="00CD67C3">
            <w:pPr>
              <w:jc w:val="center"/>
              <w:rPr>
                <w:rFonts w:ascii="Segoe UI" w:hAnsi="Segoe UI" w:cs="Segoe UI"/>
                <w:color w:val="000000"/>
                <w:sz w:val="18"/>
                <w:lang w:val="es-PY" w:eastAsia="es-PY"/>
              </w:rPr>
            </w:pPr>
            <w:r w:rsidRPr="00CD67C3">
              <w:rPr>
                <w:rFonts w:ascii="Segoe UI" w:hAnsi="Segoe UI" w:cs="Segoe UI"/>
                <w:color w:val="000000"/>
                <w:sz w:val="18"/>
                <w:szCs w:val="22"/>
                <w:lang w:val="es-PY" w:eastAsia="es-PY"/>
              </w:rPr>
              <w:t>42</w:t>
            </w:r>
          </w:p>
        </w:tc>
        <w:tc>
          <w:tcPr>
            <w:tcW w:w="594" w:type="pct"/>
            <w:tcBorders>
              <w:top w:val="nil"/>
              <w:left w:val="nil"/>
              <w:bottom w:val="nil"/>
              <w:right w:val="nil"/>
            </w:tcBorders>
            <w:shd w:val="clear" w:color="auto" w:fill="auto"/>
            <w:noWrap/>
            <w:vAlign w:val="bottom"/>
            <w:hideMark/>
          </w:tcPr>
          <w:p w:rsidR="00CD67C3" w:rsidRPr="00CD67C3" w:rsidRDefault="00CD67C3" w:rsidP="00CD67C3">
            <w:pPr>
              <w:jc w:val="center"/>
              <w:rPr>
                <w:rFonts w:ascii="Segoe UI" w:hAnsi="Segoe UI" w:cs="Segoe UI"/>
                <w:color w:val="000000"/>
                <w:sz w:val="18"/>
                <w:lang w:val="es-PY" w:eastAsia="es-PY"/>
              </w:rPr>
            </w:pPr>
            <w:r w:rsidRPr="00CD67C3">
              <w:rPr>
                <w:rFonts w:ascii="Segoe UI" w:hAnsi="Segoe UI" w:cs="Segoe UI"/>
                <w:color w:val="000000"/>
                <w:sz w:val="18"/>
                <w:szCs w:val="22"/>
                <w:lang w:val="es-PY" w:eastAsia="es-PY"/>
              </w:rPr>
              <w:t>168.776.412</w:t>
            </w:r>
          </w:p>
        </w:tc>
        <w:tc>
          <w:tcPr>
            <w:tcW w:w="594" w:type="pct"/>
            <w:tcBorders>
              <w:top w:val="nil"/>
              <w:left w:val="nil"/>
              <w:bottom w:val="nil"/>
              <w:right w:val="nil"/>
            </w:tcBorders>
            <w:shd w:val="clear" w:color="auto" w:fill="auto"/>
            <w:noWrap/>
            <w:vAlign w:val="bottom"/>
            <w:hideMark/>
          </w:tcPr>
          <w:p w:rsidR="00CD67C3" w:rsidRPr="00CD67C3" w:rsidRDefault="00CD67C3" w:rsidP="00CD67C3">
            <w:pPr>
              <w:jc w:val="right"/>
              <w:rPr>
                <w:rFonts w:ascii="Segoe UI" w:hAnsi="Segoe UI" w:cs="Segoe UI"/>
                <w:color w:val="000000"/>
                <w:sz w:val="18"/>
                <w:lang w:val="es-PY" w:eastAsia="es-PY"/>
              </w:rPr>
            </w:pPr>
            <w:r w:rsidRPr="00CD67C3">
              <w:rPr>
                <w:rFonts w:ascii="Segoe UI" w:hAnsi="Segoe UI" w:cs="Segoe UI"/>
                <w:color w:val="000000"/>
                <w:sz w:val="18"/>
                <w:szCs w:val="22"/>
                <w:lang w:val="es-PY" w:eastAsia="es-PY"/>
              </w:rPr>
              <w:t>33.093</w:t>
            </w:r>
          </w:p>
        </w:tc>
        <w:tc>
          <w:tcPr>
            <w:tcW w:w="594" w:type="pct"/>
            <w:tcBorders>
              <w:top w:val="nil"/>
              <w:left w:val="nil"/>
              <w:bottom w:val="nil"/>
              <w:right w:val="nil"/>
            </w:tcBorders>
            <w:shd w:val="clear" w:color="auto" w:fill="auto"/>
            <w:noWrap/>
            <w:vAlign w:val="bottom"/>
            <w:hideMark/>
          </w:tcPr>
          <w:p w:rsidR="00CD67C3" w:rsidRPr="00CD67C3" w:rsidRDefault="00CD67C3" w:rsidP="00CD67C3">
            <w:pPr>
              <w:jc w:val="right"/>
              <w:rPr>
                <w:rFonts w:ascii="Segoe UI" w:hAnsi="Segoe UI" w:cs="Segoe UI"/>
                <w:color w:val="000000"/>
                <w:sz w:val="18"/>
                <w:lang w:val="es-PY" w:eastAsia="es-PY"/>
              </w:rPr>
            </w:pPr>
            <w:r w:rsidRPr="00CD67C3">
              <w:rPr>
                <w:rFonts w:ascii="Segoe UI" w:hAnsi="Segoe UI" w:cs="Segoe UI"/>
                <w:color w:val="000000"/>
                <w:sz w:val="18"/>
                <w:szCs w:val="22"/>
                <w:lang w:val="es-PY" w:eastAsia="es-PY"/>
              </w:rPr>
              <w:t>397.116</w:t>
            </w:r>
          </w:p>
        </w:tc>
        <w:tc>
          <w:tcPr>
            <w:tcW w:w="1574" w:type="pct"/>
            <w:tcBorders>
              <w:top w:val="nil"/>
              <w:left w:val="nil"/>
              <w:bottom w:val="nil"/>
              <w:right w:val="nil"/>
            </w:tcBorders>
            <w:shd w:val="clear" w:color="auto" w:fill="auto"/>
            <w:vAlign w:val="bottom"/>
            <w:hideMark/>
          </w:tcPr>
          <w:p w:rsidR="00CD67C3" w:rsidRPr="00CD67C3" w:rsidRDefault="00CD67C3" w:rsidP="00CD67C3">
            <w:pPr>
              <w:rPr>
                <w:rFonts w:ascii="Segoe UI" w:hAnsi="Segoe UI" w:cs="Segoe UI"/>
                <w:color w:val="000000"/>
                <w:sz w:val="18"/>
                <w:szCs w:val="18"/>
                <w:lang w:val="es-PY" w:eastAsia="es-PY"/>
              </w:rPr>
            </w:pPr>
            <w:r w:rsidRPr="00CD67C3">
              <w:rPr>
                <w:rFonts w:ascii="Segoe UI" w:hAnsi="Segoe UI" w:cs="Segoe UI"/>
                <w:color w:val="000000"/>
                <w:sz w:val="18"/>
                <w:szCs w:val="18"/>
                <w:lang w:val="es-PY" w:eastAsia="es-PY"/>
              </w:rPr>
              <w:t>Cumplen funciones misionales del MEC e intervienen en la ejecución del programa y otros proyectos</w:t>
            </w:r>
          </w:p>
        </w:tc>
      </w:tr>
      <w:tr w:rsidR="00CD67C3" w:rsidRPr="00CD67C3" w:rsidTr="00CD67C3">
        <w:trPr>
          <w:trHeight w:val="495"/>
        </w:trPr>
        <w:tc>
          <w:tcPr>
            <w:tcW w:w="1050" w:type="pct"/>
            <w:tcBorders>
              <w:top w:val="nil"/>
              <w:left w:val="nil"/>
              <w:bottom w:val="nil"/>
              <w:right w:val="nil"/>
            </w:tcBorders>
            <w:shd w:val="clear" w:color="auto" w:fill="auto"/>
            <w:vAlign w:val="bottom"/>
            <w:hideMark/>
          </w:tcPr>
          <w:p w:rsidR="00CD67C3" w:rsidRPr="00CD67C3" w:rsidRDefault="00CD67C3" w:rsidP="00CD67C3">
            <w:pPr>
              <w:rPr>
                <w:rFonts w:ascii="Segoe UI" w:hAnsi="Segoe UI" w:cs="Segoe UI"/>
                <w:color w:val="000000"/>
                <w:sz w:val="18"/>
                <w:lang w:val="es-PY" w:eastAsia="es-PY"/>
              </w:rPr>
            </w:pPr>
            <w:r w:rsidRPr="00CD67C3">
              <w:rPr>
                <w:rFonts w:ascii="Segoe UI" w:hAnsi="Segoe UI" w:cs="Segoe UI"/>
                <w:color w:val="000000"/>
                <w:sz w:val="18"/>
                <w:szCs w:val="22"/>
                <w:lang w:val="es-PY" w:eastAsia="es-PY"/>
              </w:rPr>
              <w:t xml:space="preserve">Personal Contratado </w:t>
            </w:r>
          </w:p>
        </w:tc>
        <w:tc>
          <w:tcPr>
            <w:tcW w:w="594" w:type="pct"/>
            <w:tcBorders>
              <w:top w:val="nil"/>
              <w:left w:val="nil"/>
              <w:bottom w:val="nil"/>
              <w:right w:val="nil"/>
            </w:tcBorders>
            <w:shd w:val="clear" w:color="auto" w:fill="auto"/>
            <w:noWrap/>
            <w:vAlign w:val="center"/>
            <w:hideMark/>
          </w:tcPr>
          <w:p w:rsidR="00CD67C3" w:rsidRPr="00CD67C3" w:rsidRDefault="00CD67C3" w:rsidP="00CD67C3">
            <w:pPr>
              <w:jc w:val="center"/>
              <w:rPr>
                <w:rFonts w:ascii="Segoe UI" w:hAnsi="Segoe UI" w:cs="Segoe UI"/>
                <w:color w:val="000000"/>
                <w:sz w:val="18"/>
                <w:lang w:val="es-PY" w:eastAsia="es-PY"/>
              </w:rPr>
            </w:pPr>
            <w:r w:rsidRPr="00CD67C3">
              <w:rPr>
                <w:rFonts w:ascii="Segoe UI" w:hAnsi="Segoe UI" w:cs="Segoe UI"/>
                <w:color w:val="000000"/>
                <w:sz w:val="18"/>
                <w:szCs w:val="22"/>
                <w:lang w:val="es-PY" w:eastAsia="es-PY"/>
              </w:rPr>
              <w:t>57</w:t>
            </w:r>
          </w:p>
        </w:tc>
        <w:tc>
          <w:tcPr>
            <w:tcW w:w="594" w:type="pct"/>
            <w:tcBorders>
              <w:top w:val="nil"/>
              <w:left w:val="nil"/>
              <w:bottom w:val="nil"/>
              <w:right w:val="nil"/>
            </w:tcBorders>
            <w:shd w:val="clear" w:color="auto" w:fill="auto"/>
            <w:noWrap/>
            <w:vAlign w:val="bottom"/>
            <w:hideMark/>
          </w:tcPr>
          <w:p w:rsidR="00CD67C3" w:rsidRPr="00CD67C3" w:rsidRDefault="00CD67C3" w:rsidP="00CD67C3">
            <w:pPr>
              <w:jc w:val="center"/>
              <w:rPr>
                <w:rFonts w:ascii="Segoe UI" w:hAnsi="Segoe UI" w:cs="Segoe UI"/>
                <w:color w:val="000000"/>
                <w:sz w:val="18"/>
                <w:lang w:val="es-PY" w:eastAsia="es-PY"/>
              </w:rPr>
            </w:pPr>
            <w:r w:rsidRPr="00CD67C3">
              <w:rPr>
                <w:rFonts w:ascii="Segoe UI" w:hAnsi="Segoe UI" w:cs="Segoe UI"/>
                <w:color w:val="000000"/>
                <w:sz w:val="18"/>
                <w:szCs w:val="22"/>
                <w:lang w:val="es-PY" w:eastAsia="es-PY"/>
              </w:rPr>
              <w:t>322.725.663</w:t>
            </w:r>
          </w:p>
        </w:tc>
        <w:tc>
          <w:tcPr>
            <w:tcW w:w="594" w:type="pct"/>
            <w:tcBorders>
              <w:top w:val="nil"/>
              <w:left w:val="nil"/>
              <w:bottom w:val="nil"/>
              <w:right w:val="nil"/>
            </w:tcBorders>
            <w:shd w:val="clear" w:color="auto" w:fill="auto"/>
            <w:noWrap/>
            <w:vAlign w:val="bottom"/>
            <w:hideMark/>
          </w:tcPr>
          <w:p w:rsidR="00CD67C3" w:rsidRPr="00CD67C3" w:rsidRDefault="00CD67C3" w:rsidP="00CD67C3">
            <w:pPr>
              <w:jc w:val="right"/>
              <w:rPr>
                <w:rFonts w:ascii="Segoe UI" w:hAnsi="Segoe UI" w:cs="Segoe UI"/>
                <w:color w:val="000000"/>
                <w:sz w:val="18"/>
                <w:lang w:val="es-PY" w:eastAsia="es-PY"/>
              </w:rPr>
            </w:pPr>
            <w:r w:rsidRPr="00CD67C3">
              <w:rPr>
                <w:rFonts w:ascii="Segoe UI" w:hAnsi="Segoe UI" w:cs="Segoe UI"/>
                <w:color w:val="000000"/>
                <w:sz w:val="18"/>
                <w:szCs w:val="22"/>
                <w:lang w:val="es-PY" w:eastAsia="es-PY"/>
              </w:rPr>
              <w:t>63.280</w:t>
            </w:r>
          </w:p>
        </w:tc>
        <w:tc>
          <w:tcPr>
            <w:tcW w:w="594" w:type="pct"/>
            <w:tcBorders>
              <w:top w:val="nil"/>
              <w:left w:val="nil"/>
              <w:bottom w:val="nil"/>
              <w:right w:val="nil"/>
            </w:tcBorders>
            <w:shd w:val="clear" w:color="auto" w:fill="auto"/>
            <w:noWrap/>
            <w:vAlign w:val="bottom"/>
            <w:hideMark/>
          </w:tcPr>
          <w:p w:rsidR="00CD67C3" w:rsidRPr="00CD67C3" w:rsidRDefault="00CD67C3" w:rsidP="00CD67C3">
            <w:pPr>
              <w:jc w:val="right"/>
              <w:rPr>
                <w:rFonts w:ascii="Segoe UI" w:hAnsi="Segoe UI" w:cs="Segoe UI"/>
                <w:color w:val="000000"/>
                <w:sz w:val="18"/>
                <w:lang w:val="es-PY" w:eastAsia="es-PY"/>
              </w:rPr>
            </w:pPr>
            <w:r w:rsidRPr="00CD67C3">
              <w:rPr>
                <w:rFonts w:ascii="Segoe UI" w:hAnsi="Segoe UI" w:cs="Segoe UI"/>
                <w:color w:val="000000"/>
                <w:sz w:val="18"/>
                <w:szCs w:val="22"/>
                <w:lang w:val="es-PY" w:eastAsia="es-PY"/>
              </w:rPr>
              <w:t>759.360</w:t>
            </w:r>
          </w:p>
        </w:tc>
        <w:tc>
          <w:tcPr>
            <w:tcW w:w="1574" w:type="pct"/>
            <w:tcBorders>
              <w:top w:val="nil"/>
              <w:left w:val="nil"/>
              <w:bottom w:val="nil"/>
              <w:right w:val="nil"/>
            </w:tcBorders>
            <w:shd w:val="clear" w:color="auto" w:fill="auto"/>
            <w:vAlign w:val="bottom"/>
            <w:hideMark/>
          </w:tcPr>
          <w:p w:rsidR="00CD67C3" w:rsidRPr="00CD67C3" w:rsidRDefault="00CD67C3" w:rsidP="00CD67C3">
            <w:pPr>
              <w:rPr>
                <w:rFonts w:ascii="Segoe UI" w:hAnsi="Segoe UI" w:cs="Segoe UI"/>
                <w:color w:val="000000"/>
                <w:sz w:val="18"/>
                <w:szCs w:val="18"/>
                <w:lang w:val="es-PY" w:eastAsia="es-PY"/>
              </w:rPr>
            </w:pPr>
            <w:r w:rsidRPr="00CD67C3">
              <w:rPr>
                <w:rFonts w:ascii="Segoe UI" w:hAnsi="Segoe UI" w:cs="Segoe UI"/>
                <w:color w:val="000000"/>
                <w:sz w:val="18"/>
                <w:szCs w:val="18"/>
                <w:lang w:val="es-PY" w:eastAsia="es-PY"/>
              </w:rPr>
              <w:t>Pagado por Escuela Viva II, no tienen dedicación exclusiva al programa</w:t>
            </w:r>
          </w:p>
        </w:tc>
      </w:tr>
      <w:tr w:rsidR="00CD67C3" w:rsidRPr="00CD67C3" w:rsidTr="00CD67C3">
        <w:trPr>
          <w:trHeight w:val="300"/>
        </w:trPr>
        <w:tc>
          <w:tcPr>
            <w:tcW w:w="1050" w:type="pct"/>
            <w:tcBorders>
              <w:top w:val="nil"/>
              <w:left w:val="nil"/>
              <w:bottom w:val="nil"/>
              <w:right w:val="nil"/>
            </w:tcBorders>
            <w:shd w:val="clear" w:color="000000" w:fill="F2F2F2"/>
            <w:noWrap/>
            <w:vAlign w:val="bottom"/>
            <w:hideMark/>
          </w:tcPr>
          <w:p w:rsidR="00CD67C3" w:rsidRPr="00CD67C3" w:rsidRDefault="00CD67C3" w:rsidP="00CD67C3">
            <w:pPr>
              <w:rPr>
                <w:rFonts w:ascii="Segoe UI" w:hAnsi="Segoe UI" w:cs="Segoe UI"/>
                <w:b/>
                <w:bCs/>
                <w:color w:val="000000"/>
                <w:sz w:val="18"/>
                <w:lang w:val="es-PY" w:eastAsia="es-PY"/>
              </w:rPr>
            </w:pPr>
            <w:r w:rsidRPr="00CD67C3">
              <w:rPr>
                <w:rFonts w:ascii="Segoe UI" w:hAnsi="Segoe UI" w:cs="Segoe UI"/>
                <w:b/>
                <w:bCs/>
                <w:color w:val="000000"/>
                <w:sz w:val="18"/>
                <w:szCs w:val="22"/>
                <w:lang w:val="es-PY" w:eastAsia="es-PY"/>
              </w:rPr>
              <w:t>Totales</w:t>
            </w:r>
          </w:p>
        </w:tc>
        <w:tc>
          <w:tcPr>
            <w:tcW w:w="594" w:type="pct"/>
            <w:tcBorders>
              <w:top w:val="nil"/>
              <w:left w:val="nil"/>
              <w:bottom w:val="nil"/>
              <w:right w:val="nil"/>
            </w:tcBorders>
            <w:shd w:val="clear" w:color="000000" w:fill="F2F2F2"/>
            <w:noWrap/>
            <w:vAlign w:val="center"/>
            <w:hideMark/>
          </w:tcPr>
          <w:p w:rsidR="00CD67C3" w:rsidRPr="00CD67C3" w:rsidRDefault="00CD67C3" w:rsidP="00CD67C3">
            <w:pPr>
              <w:jc w:val="center"/>
              <w:rPr>
                <w:rFonts w:ascii="Segoe UI" w:hAnsi="Segoe UI" w:cs="Segoe UI"/>
                <w:b/>
                <w:bCs/>
                <w:color w:val="000000"/>
                <w:sz w:val="18"/>
                <w:lang w:val="es-PY" w:eastAsia="es-PY"/>
              </w:rPr>
            </w:pPr>
            <w:r w:rsidRPr="00CD67C3">
              <w:rPr>
                <w:rFonts w:ascii="Segoe UI" w:hAnsi="Segoe UI" w:cs="Segoe UI"/>
                <w:b/>
                <w:bCs/>
                <w:color w:val="000000"/>
                <w:sz w:val="18"/>
                <w:szCs w:val="22"/>
                <w:lang w:val="es-PY" w:eastAsia="es-PY"/>
              </w:rPr>
              <w:t>99</w:t>
            </w:r>
          </w:p>
        </w:tc>
        <w:tc>
          <w:tcPr>
            <w:tcW w:w="594" w:type="pct"/>
            <w:tcBorders>
              <w:top w:val="nil"/>
              <w:left w:val="nil"/>
              <w:bottom w:val="nil"/>
              <w:right w:val="nil"/>
            </w:tcBorders>
            <w:shd w:val="clear" w:color="000000" w:fill="F2F2F2"/>
            <w:noWrap/>
            <w:vAlign w:val="bottom"/>
            <w:hideMark/>
          </w:tcPr>
          <w:p w:rsidR="00CD67C3" w:rsidRPr="00CD67C3" w:rsidRDefault="00CD67C3" w:rsidP="00CD67C3">
            <w:pPr>
              <w:jc w:val="center"/>
              <w:rPr>
                <w:rFonts w:ascii="Segoe UI" w:hAnsi="Segoe UI" w:cs="Segoe UI"/>
                <w:b/>
                <w:bCs/>
                <w:color w:val="000000"/>
                <w:sz w:val="18"/>
                <w:lang w:val="es-PY" w:eastAsia="es-PY"/>
              </w:rPr>
            </w:pPr>
            <w:r w:rsidRPr="00CD67C3">
              <w:rPr>
                <w:rFonts w:ascii="Segoe UI" w:hAnsi="Segoe UI" w:cs="Segoe UI"/>
                <w:b/>
                <w:bCs/>
                <w:color w:val="000000"/>
                <w:sz w:val="18"/>
                <w:szCs w:val="22"/>
                <w:lang w:val="es-PY" w:eastAsia="es-PY"/>
              </w:rPr>
              <w:t>491.502.075</w:t>
            </w:r>
          </w:p>
        </w:tc>
        <w:tc>
          <w:tcPr>
            <w:tcW w:w="594" w:type="pct"/>
            <w:tcBorders>
              <w:top w:val="nil"/>
              <w:left w:val="nil"/>
              <w:bottom w:val="nil"/>
              <w:right w:val="nil"/>
            </w:tcBorders>
            <w:shd w:val="clear" w:color="000000" w:fill="F2F2F2"/>
            <w:noWrap/>
            <w:vAlign w:val="bottom"/>
            <w:hideMark/>
          </w:tcPr>
          <w:p w:rsidR="00CD67C3" w:rsidRPr="00CD67C3" w:rsidRDefault="00CD67C3" w:rsidP="00CD67C3">
            <w:pPr>
              <w:jc w:val="right"/>
              <w:rPr>
                <w:rFonts w:ascii="Segoe UI" w:hAnsi="Segoe UI" w:cs="Segoe UI"/>
                <w:b/>
                <w:bCs/>
                <w:color w:val="000000"/>
                <w:sz w:val="18"/>
                <w:lang w:val="es-PY" w:eastAsia="es-PY"/>
              </w:rPr>
            </w:pPr>
            <w:r w:rsidRPr="00CD67C3">
              <w:rPr>
                <w:rFonts w:ascii="Segoe UI" w:hAnsi="Segoe UI" w:cs="Segoe UI"/>
                <w:b/>
                <w:bCs/>
                <w:color w:val="000000"/>
                <w:sz w:val="18"/>
                <w:szCs w:val="22"/>
                <w:lang w:val="es-PY" w:eastAsia="es-PY"/>
              </w:rPr>
              <w:t>96.373</w:t>
            </w:r>
          </w:p>
        </w:tc>
        <w:tc>
          <w:tcPr>
            <w:tcW w:w="594" w:type="pct"/>
            <w:tcBorders>
              <w:top w:val="nil"/>
              <w:left w:val="nil"/>
              <w:bottom w:val="nil"/>
              <w:right w:val="nil"/>
            </w:tcBorders>
            <w:shd w:val="clear" w:color="000000" w:fill="F2F2F2"/>
            <w:noWrap/>
            <w:vAlign w:val="bottom"/>
            <w:hideMark/>
          </w:tcPr>
          <w:p w:rsidR="00CD67C3" w:rsidRPr="00CD67C3" w:rsidRDefault="00CD67C3" w:rsidP="00CD67C3">
            <w:pPr>
              <w:jc w:val="right"/>
              <w:rPr>
                <w:rFonts w:ascii="Segoe UI" w:hAnsi="Segoe UI" w:cs="Segoe UI"/>
                <w:b/>
                <w:bCs/>
                <w:color w:val="000000"/>
                <w:sz w:val="18"/>
                <w:lang w:val="es-PY" w:eastAsia="es-PY"/>
              </w:rPr>
            </w:pPr>
            <w:r w:rsidRPr="00CD67C3">
              <w:rPr>
                <w:rFonts w:ascii="Segoe UI" w:hAnsi="Segoe UI" w:cs="Segoe UI"/>
                <w:b/>
                <w:bCs/>
                <w:color w:val="000000"/>
                <w:sz w:val="18"/>
                <w:szCs w:val="22"/>
                <w:lang w:val="es-PY" w:eastAsia="es-PY"/>
              </w:rPr>
              <w:t>1.156.476</w:t>
            </w:r>
          </w:p>
        </w:tc>
        <w:tc>
          <w:tcPr>
            <w:tcW w:w="1574" w:type="pct"/>
            <w:tcBorders>
              <w:top w:val="nil"/>
              <w:left w:val="nil"/>
              <w:bottom w:val="nil"/>
              <w:right w:val="nil"/>
            </w:tcBorders>
            <w:shd w:val="clear" w:color="000000" w:fill="F2F2F2"/>
            <w:noWrap/>
            <w:vAlign w:val="bottom"/>
            <w:hideMark/>
          </w:tcPr>
          <w:p w:rsidR="00CD67C3" w:rsidRPr="00CD67C3" w:rsidRDefault="00CD67C3" w:rsidP="00CD67C3">
            <w:pPr>
              <w:rPr>
                <w:rFonts w:ascii="Segoe UI" w:hAnsi="Segoe UI" w:cs="Segoe UI"/>
                <w:color w:val="000000"/>
                <w:sz w:val="18"/>
                <w:lang w:val="es-PY" w:eastAsia="es-PY"/>
              </w:rPr>
            </w:pPr>
            <w:r w:rsidRPr="00CD67C3">
              <w:rPr>
                <w:rFonts w:ascii="Segoe UI" w:hAnsi="Segoe UI" w:cs="Segoe UI"/>
                <w:color w:val="000000"/>
                <w:sz w:val="18"/>
                <w:szCs w:val="22"/>
                <w:lang w:val="es-PY" w:eastAsia="es-PY"/>
              </w:rPr>
              <w:t> </w:t>
            </w:r>
          </w:p>
        </w:tc>
      </w:tr>
      <w:tr w:rsidR="00CD67C3" w:rsidRPr="00CD67C3" w:rsidTr="00CD67C3">
        <w:trPr>
          <w:trHeight w:val="300"/>
        </w:trPr>
        <w:tc>
          <w:tcPr>
            <w:tcW w:w="1050" w:type="pct"/>
            <w:tcBorders>
              <w:top w:val="nil"/>
              <w:left w:val="nil"/>
              <w:bottom w:val="nil"/>
              <w:right w:val="nil"/>
            </w:tcBorders>
            <w:shd w:val="clear" w:color="auto" w:fill="auto"/>
            <w:noWrap/>
            <w:vAlign w:val="bottom"/>
            <w:hideMark/>
          </w:tcPr>
          <w:p w:rsidR="00CD67C3" w:rsidRPr="00CD67C3" w:rsidRDefault="00CD67C3" w:rsidP="00CD67C3">
            <w:pPr>
              <w:rPr>
                <w:rFonts w:ascii="Segoe UI" w:hAnsi="Segoe UI" w:cs="Segoe UI"/>
                <w:color w:val="000000"/>
                <w:sz w:val="18"/>
                <w:lang w:val="es-PY" w:eastAsia="es-PY"/>
              </w:rPr>
            </w:pPr>
          </w:p>
        </w:tc>
        <w:tc>
          <w:tcPr>
            <w:tcW w:w="594" w:type="pct"/>
            <w:tcBorders>
              <w:top w:val="nil"/>
              <w:left w:val="nil"/>
              <w:bottom w:val="nil"/>
              <w:right w:val="nil"/>
            </w:tcBorders>
            <w:shd w:val="clear" w:color="auto" w:fill="auto"/>
            <w:noWrap/>
            <w:vAlign w:val="bottom"/>
            <w:hideMark/>
          </w:tcPr>
          <w:p w:rsidR="00CD67C3" w:rsidRPr="00CD67C3" w:rsidRDefault="00CD67C3" w:rsidP="00CD67C3">
            <w:pPr>
              <w:rPr>
                <w:rFonts w:ascii="Segoe UI" w:hAnsi="Segoe UI" w:cs="Segoe UI"/>
                <w:color w:val="000000"/>
                <w:sz w:val="18"/>
                <w:lang w:val="es-PY" w:eastAsia="es-PY"/>
              </w:rPr>
            </w:pPr>
          </w:p>
        </w:tc>
        <w:tc>
          <w:tcPr>
            <w:tcW w:w="594" w:type="pct"/>
            <w:tcBorders>
              <w:top w:val="nil"/>
              <w:left w:val="nil"/>
              <w:bottom w:val="nil"/>
              <w:right w:val="nil"/>
            </w:tcBorders>
            <w:shd w:val="clear" w:color="auto" w:fill="auto"/>
            <w:noWrap/>
            <w:vAlign w:val="bottom"/>
            <w:hideMark/>
          </w:tcPr>
          <w:p w:rsidR="00CD67C3" w:rsidRPr="00CD67C3" w:rsidRDefault="00CD67C3" w:rsidP="00CD67C3">
            <w:pPr>
              <w:rPr>
                <w:rFonts w:ascii="Segoe UI" w:hAnsi="Segoe UI" w:cs="Segoe UI"/>
                <w:color w:val="000000"/>
                <w:sz w:val="18"/>
                <w:lang w:val="es-PY" w:eastAsia="es-PY"/>
              </w:rPr>
            </w:pPr>
          </w:p>
        </w:tc>
        <w:tc>
          <w:tcPr>
            <w:tcW w:w="594" w:type="pct"/>
            <w:tcBorders>
              <w:top w:val="nil"/>
              <w:left w:val="nil"/>
              <w:bottom w:val="nil"/>
              <w:right w:val="nil"/>
            </w:tcBorders>
            <w:shd w:val="clear" w:color="auto" w:fill="auto"/>
            <w:noWrap/>
            <w:vAlign w:val="bottom"/>
            <w:hideMark/>
          </w:tcPr>
          <w:p w:rsidR="00CD67C3" w:rsidRPr="00CD67C3" w:rsidRDefault="00CD67C3" w:rsidP="00CD67C3">
            <w:pPr>
              <w:rPr>
                <w:rFonts w:ascii="Segoe UI" w:hAnsi="Segoe UI" w:cs="Segoe UI"/>
                <w:color w:val="000000"/>
                <w:sz w:val="18"/>
                <w:lang w:val="es-PY" w:eastAsia="es-PY"/>
              </w:rPr>
            </w:pPr>
          </w:p>
        </w:tc>
        <w:tc>
          <w:tcPr>
            <w:tcW w:w="594" w:type="pct"/>
            <w:tcBorders>
              <w:top w:val="nil"/>
              <w:left w:val="nil"/>
              <w:bottom w:val="nil"/>
              <w:right w:val="nil"/>
            </w:tcBorders>
            <w:shd w:val="clear" w:color="auto" w:fill="auto"/>
            <w:noWrap/>
            <w:vAlign w:val="bottom"/>
            <w:hideMark/>
          </w:tcPr>
          <w:p w:rsidR="00CD67C3" w:rsidRPr="00CD67C3" w:rsidRDefault="00CD67C3" w:rsidP="00CD67C3">
            <w:pPr>
              <w:rPr>
                <w:rFonts w:ascii="Segoe UI" w:hAnsi="Segoe UI" w:cs="Segoe UI"/>
                <w:color w:val="000000"/>
                <w:sz w:val="18"/>
                <w:lang w:val="es-PY" w:eastAsia="es-PY"/>
              </w:rPr>
            </w:pPr>
          </w:p>
        </w:tc>
        <w:tc>
          <w:tcPr>
            <w:tcW w:w="1574" w:type="pct"/>
            <w:tcBorders>
              <w:top w:val="nil"/>
              <w:left w:val="nil"/>
              <w:bottom w:val="nil"/>
              <w:right w:val="nil"/>
            </w:tcBorders>
            <w:shd w:val="clear" w:color="auto" w:fill="auto"/>
            <w:noWrap/>
            <w:vAlign w:val="bottom"/>
            <w:hideMark/>
          </w:tcPr>
          <w:p w:rsidR="00CD67C3" w:rsidRPr="00CD67C3" w:rsidRDefault="00CD67C3" w:rsidP="00CD67C3">
            <w:pPr>
              <w:rPr>
                <w:rFonts w:ascii="Segoe UI" w:hAnsi="Segoe UI" w:cs="Segoe UI"/>
                <w:color w:val="000000"/>
                <w:sz w:val="18"/>
                <w:lang w:val="es-PY" w:eastAsia="es-PY"/>
              </w:rPr>
            </w:pPr>
          </w:p>
        </w:tc>
      </w:tr>
      <w:tr w:rsidR="00CD67C3" w:rsidRPr="00CD67C3" w:rsidTr="00CD67C3">
        <w:trPr>
          <w:trHeight w:val="300"/>
        </w:trPr>
        <w:tc>
          <w:tcPr>
            <w:tcW w:w="1644" w:type="pct"/>
            <w:gridSpan w:val="2"/>
            <w:tcBorders>
              <w:top w:val="nil"/>
              <w:left w:val="nil"/>
              <w:bottom w:val="nil"/>
              <w:right w:val="nil"/>
            </w:tcBorders>
            <w:shd w:val="clear" w:color="auto" w:fill="auto"/>
            <w:noWrap/>
            <w:vAlign w:val="bottom"/>
            <w:hideMark/>
          </w:tcPr>
          <w:p w:rsidR="00CD67C3" w:rsidRPr="00CD67C3" w:rsidRDefault="00CD67C3" w:rsidP="00CD67C3">
            <w:pPr>
              <w:rPr>
                <w:rFonts w:ascii="Segoe UI" w:hAnsi="Segoe UI" w:cs="Segoe UI"/>
                <w:i/>
                <w:iCs/>
                <w:color w:val="000000"/>
                <w:sz w:val="18"/>
                <w:szCs w:val="18"/>
                <w:lang w:val="es-PY" w:eastAsia="es-PY"/>
              </w:rPr>
            </w:pPr>
            <w:r w:rsidRPr="00CD67C3">
              <w:rPr>
                <w:rFonts w:ascii="Segoe UI" w:hAnsi="Segoe UI" w:cs="Segoe UI"/>
                <w:i/>
                <w:iCs/>
                <w:color w:val="000000"/>
                <w:sz w:val="18"/>
                <w:szCs w:val="18"/>
                <w:lang w:val="es-PY" w:eastAsia="es-PY"/>
              </w:rPr>
              <w:t>*Proyecciones según datos a Junio, 2015</w:t>
            </w:r>
          </w:p>
        </w:tc>
        <w:tc>
          <w:tcPr>
            <w:tcW w:w="594" w:type="pct"/>
            <w:tcBorders>
              <w:top w:val="nil"/>
              <w:left w:val="nil"/>
              <w:bottom w:val="nil"/>
              <w:right w:val="nil"/>
            </w:tcBorders>
            <w:shd w:val="clear" w:color="auto" w:fill="auto"/>
            <w:noWrap/>
            <w:vAlign w:val="bottom"/>
            <w:hideMark/>
          </w:tcPr>
          <w:p w:rsidR="00CD67C3" w:rsidRPr="00CD67C3" w:rsidRDefault="00CD67C3" w:rsidP="00CD67C3">
            <w:pPr>
              <w:rPr>
                <w:rFonts w:ascii="Segoe UI" w:hAnsi="Segoe UI" w:cs="Segoe UI"/>
                <w:color w:val="000000"/>
                <w:sz w:val="18"/>
                <w:lang w:val="es-PY" w:eastAsia="es-PY"/>
              </w:rPr>
            </w:pPr>
          </w:p>
        </w:tc>
        <w:tc>
          <w:tcPr>
            <w:tcW w:w="594" w:type="pct"/>
            <w:tcBorders>
              <w:top w:val="nil"/>
              <w:left w:val="nil"/>
              <w:bottom w:val="nil"/>
              <w:right w:val="nil"/>
            </w:tcBorders>
            <w:shd w:val="clear" w:color="auto" w:fill="auto"/>
            <w:noWrap/>
            <w:vAlign w:val="bottom"/>
            <w:hideMark/>
          </w:tcPr>
          <w:p w:rsidR="00CD67C3" w:rsidRPr="00CD67C3" w:rsidRDefault="00CD67C3" w:rsidP="00CD67C3">
            <w:pPr>
              <w:rPr>
                <w:rFonts w:ascii="Segoe UI" w:hAnsi="Segoe UI" w:cs="Segoe UI"/>
                <w:color w:val="000000"/>
                <w:sz w:val="18"/>
                <w:lang w:val="es-PY" w:eastAsia="es-PY"/>
              </w:rPr>
            </w:pPr>
          </w:p>
        </w:tc>
        <w:tc>
          <w:tcPr>
            <w:tcW w:w="594" w:type="pct"/>
            <w:tcBorders>
              <w:top w:val="nil"/>
              <w:left w:val="nil"/>
              <w:bottom w:val="nil"/>
              <w:right w:val="nil"/>
            </w:tcBorders>
            <w:shd w:val="clear" w:color="auto" w:fill="auto"/>
            <w:noWrap/>
            <w:vAlign w:val="bottom"/>
            <w:hideMark/>
          </w:tcPr>
          <w:p w:rsidR="00CD67C3" w:rsidRPr="00CD67C3" w:rsidRDefault="00CD67C3" w:rsidP="00CD67C3">
            <w:pPr>
              <w:rPr>
                <w:rFonts w:ascii="Segoe UI" w:hAnsi="Segoe UI" w:cs="Segoe UI"/>
                <w:color w:val="000000"/>
                <w:sz w:val="18"/>
                <w:lang w:val="es-PY" w:eastAsia="es-PY"/>
              </w:rPr>
            </w:pPr>
          </w:p>
        </w:tc>
        <w:tc>
          <w:tcPr>
            <w:tcW w:w="1574" w:type="pct"/>
            <w:tcBorders>
              <w:top w:val="nil"/>
              <w:left w:val="nil"/>
              <w:bottom w:val="nil"/>
              <w:right w:val="nil"/>
            </w:tcBorders>
            <w:shd w:val="clear" w:color="auto" w:fill="auto"/>
            <w:noWrap/>
            <w:vAlign w:val="bottom"/>
            <w:hideMark/>
          </w:tcPr>
          <w:p w:rsidR="00CD67C3" w:rsidRPr="00CD67C3" w:rsidRDefault="00CD67C3" w:rsidP="00CD67C3">
            <w:pPr>
              <w:rPr>
                <w:rFonts w:ascii="Segoe UI" w:hAnsi="Segoe UI" w:cs="Segoe UI"/>
                <w:color w:val="000000"/>
                <w:sz w:val="18"/>
                <w:lang w:val="es-PY" w:eastAsia="es-PY"/>
              </w:rPr>
            </w:pPr>
          </w:p>
        </w:tc>
      </w:tr>
    </w:tbl>
    <w:p w:rsidR="00CD67C3" w:rsidRPr="00FA6997" w:rsidRDefault="00CD67C3" w:rsidP="00133401">
      <w:pPr>
        <w:jc w:val="both"/>
        <w:rPr>
          <w:rFonts w:ascii="Segoe UI" w:hAnsi="Segoe UI" w:cs="Segoe UI"/>
          <w:sz w:val="22"/>
          <w:lang w:val="es-PY"/>
        </w:rPr>
      </w:pPr>
    </w:p>
    <w:p w:rsidR="00CD67C3" w:rsidRPr="00FA6997" w:rsidRDefault="00CD67C3" w:rsidP="00133401">
      <w:pPr>
        <w:jc w:val="both"/>
        <w:rPr>
          <w:rFonts w:ascii="Segoe UI" w:hAnsi="Segoe UI" w:cs="Segoe UI"/>
          <w:sz w:val="22"/>
        </w:rPr>
      </w:pPr>
    </w:p>
    <w:p w:rsidR="00B4769B" w:rsidRPr="00FA6997" w:rsidRDefault="00B4769B" w:rsidP="005D3B10">
      <w:pPr>
        <w:pStyle w:val="ListParagraph"/>
        <w:numPr>
          <w:ilvl w:val="0"/>
          <w:numId w:val="8"/>
        </w:numPr>
        <w:rPr>
          <w:rFonts w:ascii="Segoe UI" w:hAnsi="Segoe UI" w:cs="Segoe UI"/>
          <w:b/>
          <w:sz w:val="22"/>
          <w:szCs w:val="22"/>
          <w:lang w:val="es-PY"/>
        </w:rPr>
      </w:pPr>
      <w:r w:rsidRPr="00FA6997">
        <w:rPr>
          <w:rFonts w:ascii="Segoe UI" w:hAnsi="Segoe UI" w:cs="Segoe UI"/>
          <w:b/>
          <w:sz w:val="22"/>
          <w:szCs w:val="22"/>
          <w:lang w:val="es-PY"/>
        </w:rPr>
        <w:t>Programa de Apoyo a la Ampliación de la Jornada Escolar</w:t>
      </w:r>
    </w:p>
    <w:p w:rsidR="00090BEE" w:rsidRPr="00090BEE" w:rsidRDefault="00090BEE" w:rsidP="00090BEE">
      <w:pPr>
        <w:pStyle w:val="ListParagraph"/>
        <w:numPr>
          <w:ilvl w:val="0"/>
          <w:numId w:val="33"/>
        </w:numPr>
        <w:tabs>
          <w:tab w:val="left" w:leader="dot" w:pos="7920"/>
        </w:tabs>
        <w:spacing w:before="120" w:after="240"/>
        <w:jc w:val="both"/>
        <w:rPr>
          <w:rFonts w:ascii="Segoe UI" w:hAnsi="Segoe UI" w:cs="Segoe UI"/>
          <w:b/>
          <w:vanish/>
          <w:sz w:val="22"/>
        </w:rPr>
      </w:pPr>
    </w:p>
    <w:p w:rsidR="00090BEE" w:rsidRPr="00090BEE" w:rsidRDefault="00090BEE" w:rsidP="00090BEE">
      <w:pPr>
        <w:pStyle w:val="ListParagraph"/>
        <w:numPr>
          <w:ilvl w:val="0"/>
          <w:numId w:val="33"/>
        </w:numPr>
        <w:tabs>
          <w:tab w:val="left" w:leader="dot" w:pos="7920"/>
        </w:tabs>
        <w:spacing w:before="120" w:after="240"/>
        <w:jc w:val="both"/>
        <w:rPr>
          <w:rFonts w:ascii="Segoe UI" w:hAnsi="Segoe UI" w:cs="Segoe UI"/>
          <w:b/>
          <w:vanish/>
          <w:sz w:val="22"/>
        </w:rPr>
      </w:pPr>
    </w:p>
    <w:p w:rsidR="00090BEE" w:rsidRPr="00090BEE" w:rsidRDefault="00090BEE" w:rsidP="00090BEE">
      <w:pPr>
        <w:pStyle w:val="ListParagraph"/>
        <w:numPr>
          <w:ilvl w:val="0"/>
          <w:numId w:val="33"/>
        </w:numPr>
        <w:tabs>
          <w:tab w:val="left" w:leader="dot" w:pos="7920"/>
        </w:tabs>
        <w:spacing w:before="120" w:after="240"/>
        <w:jc w:val="both"/>
        <w:rPr>
          <w:rFonts w:ascii="Segoe UI" w:hAnsi="Segoe UI" w:cs="Segoe UI"/>
          <w:b/>
          <w:vanish/>
          <w:sz w:val="22"/>
        </w:rPr>
      </w:pPr>
    </w:p>
    <w:p w:rsidR="00090BEE" w:rsidRPr="00090BEE" w:rsidRDefault="00090BEE" w:rsidP="00090BEE">
      <w:pPr>
        <w:pStyle w:val="ListParagraph"/>
        <w:numPr>
          <w:ilvl w:val="0"/>
          <w:numId w:val="33"/>
        </w:numPr>
        <w:tabs>
          <w:tab w:val="left" w:leader="dot" w:pos="7920"/>
        </w:tabs>
        <w:spacing w:before="120" w:after="240"/>
        <w:jc w:val="both"/>
        <w:rPr>
          <w:rFonts w:ascii="Segoe UI" w:hAnsi="Segoe UI" w:cs="Segoe UI"/>
          <w:b/>
          <w:vanish/>
          <w:sz w:val="22"/>
        </w:rPr>
      </w:pPr>
    </w:p>
    <w:p w:rsidR="00090BEE" w:rsidRPr="00090BEE" w:rsidRDefault="00090BEE" w:rsidP="00090BEE">
      <w:pPr>
        <w:pStyle w:val="ListParagraph"/>
        <w:numPr>
          <w:ilvl w:val="0"/>
          <w:numId w:val="33"/>
        </w:numPr>
        <w:tabs>
          <w:tab w:val="left" w:leader="dot" w:pos="7920"/>
        </w:tabs>
        <w:spacing w:before="120" w:after="240"/>
        <w:jc w:val="both"/>
        <w:rPr>
          <w:rFonts w:ascii="Segoe UI" w:hAnsi="Segoe UI" w:cs="Segoe UI"/>
          <w:b/>
          <w:vanish/>
          <w:sz w:val="22"/>
        </w:rPr>
      </w:pPr>
    </w:p>
    <w:p w:rsidR="00090BEE" w:rsidRPr="00090BEE" w:rsidRDefault="00090BEE" w:rsidP="00090BEE">
      <w:pPr>
        <w:pStyle w:val="ListParagraph"/>
        <w:numPr>
          <w:ilvl w:val="0"/>
          <w:numId w:val="33"/>
        </w:numPr>
        <w:tabs>
          <w:tab w:val="left" w:leader="dot" w:pos="7920"/>
        </w:tabs>
        <w:spacing w:before="120" w:after="240"/>
        <w:jc w:val="both"/>
        <w:rPr>
          <w:rFonts w:ascii="Segoe UI" w:hAnsi="Segoe UI" w:cs="Segoe UI"/>
          <w:b/>
          <w:vanish/>
          <w:sz w:val="22"/>
        </w:rPr>
      </w:pPr>
    </w:p>
    <w:p w:rsidR="00B4769B" w:rsidRPr="00FA6997" w:rsidRDefault="00090BEE" w:rsidP="00090BEE">
      <w:pPr>
        <w:pStyle w:val="ListParagraph"/>
        <w:numPr>
          <w:ilvl w:val="1"/>
          <w:numId w:val="33"/>
        </w:numPr>
        <w:tabs>
          <w:tab w:val="left" w:leader="dot" w:pos="7920"/>
        </w:tabs>
        <w:spacing w:before="120" w:after="240"/>
        <w:jc w:val="both"/>
        <w:rPr>
          <w:rFonts w:ascii="Segoe UI" w:hAnsi="Segoe UI" w:cs="Segoe UI"/>
          <w:b/>
          <w:sz w:val="22"/>
        </w:rPr>
      </w:pPr>
      <w:r>
        <w:rPr>
          <w:rFonts w:ascii="Segoe UI" w:hAnsi="Segoe UI" w:cs="Segoe UI"/>
          <w:b/>
          <w:sz w:val="22"/>
        </w:rPr>
        <w:t xml:space="preserve"> </w:t>
      </w:r>
      <w:r w:rsidR="00B4769B" w:rsidRPr="00FA6997">
        <w:rPr>
          <w:rFonts w:ascii="Segoe UI" w:hAnsi="Segoe UI" w:cs="Segoe UI"/>
          <w:b/>
          <w:sz w:val="22"/>
        </w:rPr>
        <w:t>Antecedentes</w:t>
      </w:r>
    </w:p>
    <w:p w:rsidR="00B4769B" w:rsidRPr="00FA6997" w:rsidRDefault="00B4769B" w:rsidP="00B4769B">
      <w:pPr>
        <w:ind w:left="360"/>
        <w:jc w:val="both"/>
        <w:rPr>
          <w:rFonts w:ascii="Segoe UI" w:hAnsi="Segoe UI" w:cs="Segoe UI"/>
        </w:rPr>
      </w:pPr>
      <w:r w:rsidRPr="00FA6997">
        <w:rPr>
          <w:rFonts w:ascii="Segoe UI" w:hAnsi="Segoe UI" w:cs="Segoe UI"/>
        </w:rPr>
        <w:t>Existe un amplio consenso en que la calidad de la educación es uno de los principales determinantes del crecimiento económico y del desarrollo</w:t>
      </w:r>
      <w:r w:rsidRPr="00FA6997">
        <w:rPr>
          <w:rStyle w:val="FootnoteReference"/>
          <w:rFonts w:ascii="Segoe UI" w:hAnsi="Segoe UI" w:cs="Segoe UI"/>
        </w:rPr>
        <w:footnoteReference w:id="4"/>
      </w:r>
      <w:r w:rsidRPr="00FA6997">
        <w:rPr>
          <w:rFonts w:ascii="Segoe UI" w:hAnsi="Segoe UI" w:cs="Segoe UI"/>
        </w:rPr>
        <w:t>. Paraguay atiende hoy un conjunto de desafíos relacionados fundamentalmente con la calidad de los aprendizajes, las trayectorias escolares de los estudiantes, la organización de las instituciones educativas y la gestión administrativa del sistema</w:t>
      </w:r>
      <w:r w:rsidRPr="00FA6997">
        <w:rPr>
          <w:rStyle w:val="FootnoteReference"/>
          <w:rFonts w:ascii="Segoe UI" w:hAnsi="Segoe UI" w:cs="Segoe UI"/>
        </w:rPr>
        <w:footnoteReference w:id="5"/>
      </w:r>
      <w:r w:rsidRPr="00FA6997">
        <w:rPr>
          <w:rFonts w:ascii="Segoe UI" w:hAnsi="Segoe UI" w:cs="Segoe UI"/>
        </w:rPr>
        <w:t>. El sector educativo ha tenido mejoras en materia de acceso y cobertura pero con un bajo nivel de aprendizajes de los estudiantes según las pruebas nacionales e internacionales.</w:t>
      </w:r>
    </w:p>
    <w:p w:rsidR="00B4769B" w:rsidRPr="00FA6997" w:rsidRDefault="00B4769B" w:rsidP="00B4769B">
      <w:pPr>
        <w:ind w:left="360"/>
        <w:jc w:val="both"/>
        <w:rPr>
          <w:rFonts w:ascii="Segoe UI" w:hAnsi="Segoe UI" w:cs="Segoe UI"/>
        </w:rPr>
      </w:pPr>
      <w:r w:rsidRPr="00FA6997">
        <w:rPr>
          <w:rFonts w:ascii="Segoe UI" w:hAnsi="Segoe UI" w:cs="Segoe UI"/>
        </w:rPr>
        <w:t>Paraguay se ubica por debajo del promedio de América Latina según las pruebas SERCE para 3°-6° grado de escolar básica</w:t>
      </w:r>
      <w:r w:rsidRPr="00FA6997">
        <w:rPr>
          <w:rStyle w:val="FootnoteReference"/>
          <w:rFonts w:ascii="Segoe UI" w:hAnsi="Segoe UI" w:cs="Segoe UI"/>
        </w:rPr>
        <w:footnoteReference w:id="6"/>
      </w:r>
      <w:r w:rsidRPr="00FA6997">
        <w:rPr>
          <w:rFonts w:ascii="Segoe UI" w:hAnsi="Segoe UI" w:cs="Segoe UI"/>
        </w:rPr>
        <w:t>. Estas diferencias en desempeño se acentúan si comparamos escuelas urbanas y rurales, con diferencias de hasta 56 puntos en lectura 6° grado, 37 puntos en lectura 3° grado, 31 puntos en matemáticas de 6° grado, o 30 puntos en ciencias 6° grado.</w:t>
      </w:r>
    </w:p>
    <w:p w:rsidR="00B4769B" w:rsidRPr="00FA6997" w:rsidRDefault="00B4769B" w:rsidP="00B4769B">
      <w:pPr>
        <w:ind w:left="360"/>
        <w:jc w:val="both"/>
        <w:rPr>
          <w:rFonts w:ascii="Segoe UI" w:hAnsi="Segoe UI" w:cs="Segoe UI"/>
        </w:rPr>
      </w:pPr>
      <w:r w:rsidRPr="00FA6997">
        <w:rPr>
          <w:rFonts w:ascii="Segoe UI" w:hAnsi="Segoe UI" w:cs="Segoe UI"/>
        </w:rPr>
        <w:lastRenderedPageBreak/>
        <w:t xml:space="preserve">Con el fin de abordar estos desafíos y de impulsar la reforma educativa hacia nuevos horizontes, el Gobierno de Paraguay incrementó la disponibilidad de recursos para la educación a través de la Ley N° 4.758 del 30 de agosto de 2012, por la cual se crea el Fondo Nacional de Inversión Pública y Desarrollo (FONACIDE) y como parte de él, el </w:t>
      </w:r>
      <w:r w:rsidRPr="00FA6997">
        <w:rPr>
          <w:rFonts w:ascii="Segoe UI" w:hAnsi="Segoe UI" w:cs="Segoe UI"/>
          <w:i/>
        </w:rPr>
        <w:t>“Fondo para la Excelencia de la Educación y la Investigación”.</w:t>
      </w:r>
    </w:p>
    <w:p w:rsidR="00B4769B" w:rsidRPr="00FA6997" w:rsidRDefault="00B4769B" w:rsidP="00B4769B">
      <w:pPr>
        <w:ind w:left="360"/>
        <w:jc w:val="both"/>
        <w:rPr>
          <w:rFonts w:ascii="Segoe UI" w:hAnsi="Segoe UI" w:cs="Segoe UI"/>
        </w:rPr>
      </w:pPr>
    </w:p>
    <w:p w:rsidR="00B4769B" w:rsidRPr="00FA6997" w:rsidRDefault="00B4769B" w:rsidP="00B4769B">
      <w:pPr>
        <w:ind w:left="360"/>
        <w:jc w:val="both"/>
        <w:rPr>
          <w:rFonts w:ascii="Segoe UI" w:hAnsi="Segoe UI" w:cs="Segoe UI"/>
        </w:rPr>
      </w:pPr>
      <w:r w:rsidRPr="00FA6997">
        <w:rPr>
          <w:rFonts w:ascii="Segoe UI" w:hAnsi="Segoe UI" w:cs="Segoe UI"/>
        </w:rPr>
        <w:t xml:space="preserve">Adicionalmente, el gobierno ha elaborado una agenda educativa en la que la potenciación de escuelas, en particular con la extensión de la jornada escolar es una intervención emblemática y central que da consistencia a los diferentes programas que se van a financiar. </w:t>
      </w:r>
    </w:p>
    <w:p w:rsidR="00B4769B" w:rsidRPr="00FA6997" w:rsidRDefault="00B4769B" w:rsidP="00B4769B">
      <w:pPr>
        <w:ind w:left="360"/>
        <w:jc w:val="both"/>
        <w:rPr>
          <w:rFonts w:ascii="Segoe UI" w:hAnsi="Segoe UI" w:cs="Segoe UI"/>
        </w:rPr>
      </w:pPr>
    </w:p>
    <w:p w:rsidR="00B4769B" w:rsidRPr="00FA6997" w:rsidRDefault="00B4769B" w:rsidP="00B4769B">
      <w:pPr>
        <w:ind w:left="360"/>
        <w:jc w:val="both"/>
        <w:rPr>
          <w:rFonts w:ascii="Segoe UI" w:hAnsi="Segoe UI" w:cs="Segoe UI"/>
        </w:rPr>
      </w:pPr>
      <w:r w:rsidRPr="00FA6997">
        <w:rPr>
          <w:rFonts w:ascii="Segoe UI" w:hAnsi="Segoe UI" w:cs="Segoe UI"/>
        </w:rPr>
        <w:t>Son escuelas potenciadas aquellas escuelas que van a ser beneficiarias del programa de extensión de jornada escolar y que se encuentran geográficamente ubicadas en el radio de escuelas más pequeñas y con menor rotación de recursos tanto físicos como humanos. Se prevé que estas escuelas irán absorbiendo progresivamente la demanda de las escuelas más pequeñas.</w:t>
      </w:r>
    </w:p>
    <w:p w:rsidR="00B4769B" w:rsidRPr="00FA6997" w:rsidRDefault="00B4769B" w:rsidP="00B4769B">
      <w:pPr>
        <w:ind w:left="360"/>
        <w:jc w:val="both"/>
        <w:rPr>
          <w:rFonts w:ascii="Segoe UI" w:hAnsi="Segoe UI" w:cs="Segoe UI"/>
        </w:rPr>
      </w:pPr>
    </w:p>
    <w:p w:rsidR="00B4769B" w:rsidRPr="00FA6997" w:rsidRDefault="00B4769B" w:rsidP="00B4769B">
      <w:pPr>
        <w:ind w:left="360"/>
        <w:jc w:val="both"/>
        <w:rPr>
          <w:rFonts w:ascii="Segoe UI" w:hAnsi="Segoe UI" w:cs="Segoe UI"/>
        </w:rPr>
      </w:pPr>
      <w:r w:rsidRPr="00FA6997">
        <w:rPr>
          <w:rFonts w:ascii="Segoe UI" w:hAnsi="Segoe UI" w:cs="Segoe UI"/>
        </w:rPr>
        <w:t>En EI y en EB actualmente se desarrollan 4 horas diarias de clase en 5 días semanales, en 38 semanas de clase. La idea es ampliar la jornada escolar para los dos primeros ciclos de la EEB. La evidencia parece indicar que la ampliación del tiempo escolar redunda en resultados académicos y no académicos positivos, en particular en los alumnos de más bajo nivel socioeconómico. Pero estas mejoras por reformas en las prácticas organizativas y pedagógicas, incluyendo el diseño curricular y el equipo docente</w:t>
      </w:r>
      <w:r w:rsidRPr="00FA6997">
        <w:rPr>
          <w:rStyle w:val="FootnoteReference"/>
          <w:rFonts w:ascii="Segoe UI" w:hAnsi="Segoe UI" w:cs="Segoe UI"/>
        </w:rPr>
        <w:footnoteReference w:id="7"/>
      </w:r>
      <w:r w:rsidRPr="00FA6997">
        <w:rPr>
          <w:rFonts w:ascii="Segoe UI" w:hAnsi="Segoe UI" w:cs="Segoe UI"/>
        </w:rPr>
        <w:t>.</w:t>
      </w:r>
    </w:p>
    <w:p w:rsidR="00B4769B" w:rsidRPr="00FA6997" w:rsidRDefault="00B4769B" w:rsidP="00B4769B">
      <w:pPr>
        <w:ind w:left="360"/>
        <w:jc w:val="both"/>
        <w:rPr>
          <w:rFonts w:ascii="Segoe UI" w:hAnsi="Segoe UI" w:cs="Segoe UI"/>
        </w:rPr>
      </w:pPr>
    </w:p>
    <w:p w:rsidR="00B4769B" w:rsidRPr="00FA6997" w:rsidRDefault="00B4769B" w:rsidP="00B4769B">
      <w:pPr>
        <w:ind w:left="360"/>
        <w:jc w:val="both"/>
        <w:rPr>
          <w:rFonts w:ascii="Segoe UI" w:hAnsi="Segoe UI" w:cs="Segoe UI"/>
        </w:rPr>
      </w:pPr>
      <w:r w:rsidRPr="00FA6997">
        <w:rPr>
          <w:rFonts w:ascii="Segoe UI" w:hAnsi="Segoe UI" w:cs="Segoe UI"/>
        </w:rPr>
        <w:t>En ese contexto, esta operación busca contribuir a la integralidad de las intervenciones que se están realizando en el sector educativo, en particular con recursos del FONACIDE. Estos se canalizarán a través de diferentes proyectos, y contribuirán, conjuntamente, a generar una oferta educativa atractiva y de calidad en los centros potenciados.</w:t>
      </w:r>
    </w:p>
    <w:p w:rsidR="00B4769B" w:rsidRPr="00FA6997" w:rsidRDefault="00B4769B" w:rsidP="00B4769B">
      <w:pPr>
        <w:ind w:left="360"/>
        <w:jc w:val="both"/>
        <w:rPr>
          <w:rFonts w:ascii="Segoe UI" w:hAnsi="Segoe UI" w:cs="Segoe UI"/>
        </w:rPr>
      </w:pPr>
    </w:p>
    <w:p w:rsidR="00B4769B" w:rsidRPr="00FA6997" w:rsidRDefault="00B4769B" w:rsidP="00B4769B">
      <w:pPr>
        <w:ind w:left="360"/>
        <w:jc w:val="both"/>
        <w:rPr>
          <w:rFonts w:ascii="Segoe UI" w:hAnsi="Segoe UI" w:cs="Segoe UI"/>
        </w:rPr>
      </w:pPr>
      <w:r w:rsidRPr="00FA6997">
        <w:rPr>
          <w:rFonts w:ascii="Segoe UI" w:hAnsi="Segoe UI" w:cs="Segoe UI"/>
        </w:rPr>
        <w:t xml:space="preserve">Para este proyecto se propone una intervención focalizada en la organización del tiempo y del espacio escolar en un subconjunto de las 1.200 instituciones educativas seleccionadas para ser potenciadas, en las cuales se ofrece Educación Inicial y Básica. Se propone que el proyecto financie una primera etapa de expansión (2016-2019). En los centros seleccionados la permanencia </w:t>
      </w:r>
      <w:r w:rsidRPr="00FA6997">
        <w:rPr>
          <w:rFonts w:ascii="Segoe UI" w:hAnsi="Segoe UI" w:cs="Segoe UI"/>
        </w:rPr>
        <w:lastRenderedPageBreak/>
        <w:t>escolar diaria de los alumnos pasaría de 4 a 8 horas, incluyendo almuerzo</w:t>
      </w:r>
      <w:r w:rsidRPr="00FA6997">
        <w:rPr>
          <w:rStyle w:val="FootnoteReference"/>
          <w:rFonts w:ascii="Segoe UI" w:hAnsi="Segoe UI" w:cs="Segoe UI"/>
        </w:rPr>
        <w:footnoteReference w:id="8"/>
      </w:r>
      <w:r w:rsidRPr="00FA6997">
        <w:rPr>
          <w:rFonts w:ascii="Segoe UI" w:hAnsi="Segoe UI" w:cs="Segoe UI"/>
        </w:rPr>
        <w:t>. El currículum que se aplicaría es muy similar al vigente solamente que el plan de estudio algunas áreas académicas recibirían mayor carga horaria. Se incluiría la enseñanza de una lengua extranjera.</w:t>
      </w:r>
    </w:p>
    <w:p w:rsidR="00B4769B" w:rsidRPr="00FA6997" w:rsidRDefault="00B4769B" w:rsidP="00B4769B">
      <w:pPr>
        <w:ind w:left="360"/>
        <w:jc w:val="both"/>
        <w:rPr>
          <w:rFonts w:ascii="Segoe UI" w:hAnsi="Segoe UI" w:cs="Segoe UI"/>
        </w:rPr>
      </w:pPr>
    </w:p>
    <w:p w:rsidR="00B4769B" w:rsidRPr="00FA6997" w:rsidRDefault="00B4769B" w:rsidP="00B4769B">
      <w:pPr>
        <w:pStyle w:val="ListParagraph"/>
        <w:numPr>
          <w:ilvl w:val="1"/>
          <w:numId w:val="33"/>
        </w:numPr>
        <w:tabs>
          <w:tab w:val="left" w:leader="dot" w:pos="7920"/>
        </w:tabs>
        <w:spacing w:before="120" w:after="240"/>
        <w:ind w:left="709"/>
        <w:jc w:val="both"/>
        <w:rPr>
          <w:rFonts w:ascii="Segoe UI" w:hAnsi="Segoe UI" w:cs="Segoe UI"/>
          <w:b/>
          <w:sz w:val="22"/>
        </w:rPr>
      </w:pPr>
      <w:r w:rsidRPr="00FA6997">
        <w:rPr>
          <w:rFonts w:ascii="Segoe UI" w:hAnsi="Segoe UI" w:cs="Segoe UI"/>
          <w:b/>
          <w:sz w:val="22"/>
        </w:rPr>
        <w:t>Características principales previstas en la fase de diseño del Programa</w:t>
      </w:r>
    </w:p>
    <w:p w:rsidR="00B4769B" w:rsidRPr="00FA6997" w:rsidRDefault="00B4769B" w:rsidP="00B4769B">
      <w:pPr>
        <w:spacing w:before="120" w:after="120"/>
        <w:ind w:left="284"/>
        <w:jc w:val="both"/>
        <w:rPr>
          <w:rFonts w:ascii="Segoe UI" w:hAnsi="Segoe UI" w:cs="Segoe UI"/>
          <w:sz w:val="22"/>
          <w:szCs w:val="22"/>
          <w:lang w:val="es-PY"/>
        </w:rPr>
      </w:pPr>
      <w:r w:rsidRPr="00FA6997">
        <w:rPr>
          <w:rFonts w:ascii="Segoe UI" w:hAnsi="Segoe UI" w:cs="Segoe UI"/>
          <w:sz w:val="22"/>
          <w:szCs w:val="22"/>
          <w:lang w:val="es-PY"/>
        </w:rPr>
        <w:t>El objetivo general del Programa</w:t>
      </w:r>
      <w:r w:rsidRPr="00FA6997">
        <w:rPr>
          <w:rStyle w:val="FootnoteReference"/>
          <w:rFonts w:ascii="Segoe UI" w:hAnsi="Segoe UI" w:cs="Segoe UI"/>
          <w:sz w:val="22"/>
          <w:szCs w:val="22"/>
          <w:lang w:val="es-PY"/>
        </w:rPr>
        <w:footnoteReference w:id="9"/>
      </w:r>
      <w:r w:rsidRPr="00FA6997">
        <w:rPr>
          <w:rFonts w:ascii="Segoe UI" w:hAnsi="Segoe UI" w:cs="Segoe UI"/>
          <w:sz w:val="22"/>
          <w:szCs w:val="22"/>
          <w:lang w:val="es-PY"/>
        </w:rPr>
        <w:t xml:space="preserve"> es mejorar la eficiencia del sistema educativo, apoyando el proceso de potenciación de escuelas a través de la ampliación de la jornada escolar. </w:t>
      </w:r>
    </w:p>
    <w:p w:rsidR="00B4769B" w:rsidRPr="00FA6997" w:rsidRDefault="00B4769B" w:rsidP="00B4769B">
      <w:pPr>
        <w:spacing w:before="240" w:after="240"/>
        <w:ind w:left="284"/>
        <w:jc w:val="both"/>
        <w:rPr>
          <w:rFonts w:ascii="Segoe UI" w:hAnsi="Segoe UI" w:cs="Segoe UI"/>
        </w:rPr>
      </w:pPr>
      <w:r w:rsidRPr="00FA6997">
        <w:rPr>
          <w:rFonts w:ascii="Segoe UI" w:hAnsi="Segoe UI" w:cs="Segoe UI"/>
        </w:rPr>
        <w:t xml:space="preserve">Los objetivos específicos incluyen: i) desarrollar innovaciones pedagógicas que apoyen la extensión de la jornada escolar en escuelas oficiales; ii) fortalecer la autonomía y capacidad de gestión de las instituciones ofreciendo herramientas de gestión escolar en las </w:t>
      </w:r>
      <w:r w:rsidRPr="00FA6997">
        <w:rPr>
          <w:rFonts w:ascii="Segoe UI" w:hAnsi="Segoe UI" w:cs="Segoe UI"/>
          <w:sz w:val="22"/>
          <w:szCs w:val="22"/>
          <w:lang w:val="es-PY"/>
        </w:rPr>
        <w:t>dimensiones</w:t>
      </w:r>
      <w:r w:rsidRPr="00FA6997">
        <w:rPr>
          <w:rFonts w:ascii="Segoe UI" w:hAnsi="Segoe UI" w:cs="Segoe UI"/>
        </w:rPr>
        <w:t xml:space="preserve"> administrativa, pedagógica, organizacional y comunitaria; iii) desarrollar un piloto que ofrezca un análisis costo-beneficio de alternativas de traslado de los estudiantes a las instituciones educativas; y iv) mostrar resultados del impacto de estos cambios en los aprendizajes.</w:t>
      </w:r>
    </w:p>
    <w:p w:rsidR="00B4769B" w:rsidRPr="00FA6997" w:rsidRDefault="00B4769B" w:rsidP="00B4769B">
      <w:pPr>
        <w:spacing w:before="240" w:after="240"/>
        <w:ind w:left="284"/>
        <w:jc w:val="both"/>
        <w:rPr>
          <w:rFonts w:ascii="Segoe UI" w:hAnsi="Segoe UI" w:cs="Segoe UI"/>
          <w:sz w:val="22"/>
          <w:szCs w:val="22"/>
          <w:lang w:val="es-PY"/>
        </w:rPr>
      </w:pPr>
      <w:r w:rsidRPr="00FA6997">
        <w:rPr>
          <w:rFonts w:ascii="Segoe UI" w:hAnsi="Segoe UI" w:cs="Segoe UI"/>
          <w:sz w:val="22"/>
          <w:szCs w:val="22"/>
          <w:lang w:val="es-PY"/>
        </w:rPr>
        <w:t xml:space="preserve">El Programa constará de cuatro componentes: </w:t>
      </w:r>
    </w:p>
    <w:p w:rsidR="00B4769B" w:rsidRPr="00FA6997" w:rsidRDefault="00B4769B" w:rsidP="00B4769B">
      <w:pPr>
        <w:pStyle w:val="Subtitle"/>
        <w:tabs>
          <w:tab w:val="clear" w:pos="720"/>
          <w:tab w:val="left" w:pos="-540"/>
          <w:tab w:val="left" w:pos="3960"/>
        </w:tabs>
        <w:ind w:left="426" w:right="99" w:hanging="360"/>
        <w:jc w:val="both"/>
        <w:rPr>
          <w:rFonts w:ascii="Segoe UI" w:hAnsi="Segoe UI" w:cs="Segoe UI"/>
          <w:b w:val="0"/>
          <w:sz w:val="22"/>
          <w:szCs w:val="22"/>
          <w:lang w:val="es-PY" w:eastAsia="es-ES"/>
        </w:rPr>
      </w:pPr>
      <w:r w:rsidRPr="00FA6997">
        <w:rPr>
          <w:rFonts w:ascii="Segoe UI" w:hAnsi="Segoe UI" w:cs="Segoe UI"/>
          <w:b w:val="0"/>
          <w:sz w:val="22"/>
          <w:szCs w:val="22"/>
          <w:lang w:val="es-PY" w:eastAsia="es-ES"/>
        </w:rPr>
        <w:t xml:space="preserve">-  </w:t>
      </w:r>
      <w:r w:rsidRPr="00FA6997">
        <w:rPr>
          <w:rFonts w:ascii="Segoe UI" w:hAnsi="Segoe UI" w:cs="Segoe UI"/>
          <w:b w:val="0"/>
          <w:i/>
          <w:sz w:val="22"/>
          <w:szCs w:val="22"/>
          <w:lang w:val="es-PY" w:eastAsia="es-ES"/>
        </w:rPr>
        <w:t xml:space="preserve">Componente I: </w:t>
      </w:r>
      <w:r w:rsidRPr="00FA6997">
        <w:rPr>
          <w:rFonts w:ascii="Segoe UI" w:hAnsi="Segoe UI" w:cs="Segoe UI"/>
          <w:sz w:val="22"/>
          <w:szCs w:val="22"/>
          <w:lang w:val="es-PY" w:eastAsia="es-ES"/>
        </w:rPr>
        <w:t>Desarrollo de Innovaciones Pedagógicas</w:t>
      </w:r>
      <w:r w:rsidRPr="00FA6997">
        <w:rPr>
          <w:rFonts w:ascii="Segoe UI" w:hAnsi="Segoe UI" w:cs="Segoe UI"/>
          <w:b w:val="0"/>
          <w:sz w:val="22"/>
          <w:szCs w:val="22"/>
          <w:lang w:val="es-PY" w:eastAsia="es-ES"/>
        </w:rPr>
        <w:t>. Las principales actividades serían: i) desarrollo de contenidos, materiales didácticos y programas de capacitación para la implementación de nuevas prácticas pedagógicas en el aula en las áreas de lenguaje (lectoescritura)</w:t>
      </w:r>
    </w:p>
    <w:p w:rsidR="00B4769B" w:rsidRPr="00FA6997" w:rsidRDefault="00B4769B" w:rsidP="00B4769B">
      <w:pPr>
        <w:pStyle w:val="Subtitle"/>
        <w:tabs>
          <w:tab w:val="clear" w:pos="720"/>
          <w:tab w:val="left" w:pos="-540"/>
          <w:tab w:val="left" w:pos="3960"/>
        </w:tabs>
        <w:ind w:right="99"/>
        <w:jc w:val="both"/>
        <w:rPr>
          <w:rFonts w:ascii="Segoe UI" w:hAnsi="Segoe UI" w:cs="Segoe UI"/>
          <w:b w:val="0"/>
          <w:sz w:val="22"/>
          <w:szCs w:val="22"/>
          <w:lang w:val="es-PY" w:eastAsia="es-ES"/>
        </w:rPr>
      </w:pPr>
    </w:p>
    <w:p w:rsidR="00B4769B" w:rsidRPr="00FA6997" w:rsidRDefault="00B4769B" w:rsidP="00B4769B">
      <w:pPr>
        <w:pStyle w:val="Subtitle"/>
        <w:tabs>
          <w:tab w:val="clear" w:pos="720"/>
          <w:tab w:val="left" w:pos="-540"/>
          <w:tab w:val="left" w:pos="3960"/>
        </w:tabs>
        <w:ind w:left="426" w:right="99" w:hanging="360"/>
        <w:jc w:val="both"/>
        <w:rPr>
          <w:rFonts w:ascii="Segoe UI" w:hAnsi="Segoe UI" w:cs="Segoe UI"/>
          <w:b w:val="0"/>
          <w:sz w:val="22"/>
          <w:szCs w:val="22"/>
          <w:lang w:val="es-PY" w:eastAsia="es-ES"/>
        </w:rPr>
      </w:pPr>
      <w:r w:rsidRPr="00FA6997">
        <w:rPr>
          <w:rFonts w:ascii="Segoe UI" w:hAnsi="Segoe UI" w:cs="Segoe UI"/>
          <w:b w:val="0"/>
          <w:sz w:val="22"/>
          <w:szCs w:val="22"/>
          <w:lang w:val="es-PY" w:eastAsia="es-ES"/>
        </w:rPr>
        <w:t xml:space="preserve">-  </w:t>
      </w:r>
      <w:r w:rsidRPr="00FA6997">
        <w:rPr>
          <w:rFonts w:ascii="Segoe UI" w:hAnsi="Segoe UI" w:cs="Segoe UI"/>
          <w:b w:val="0"/>
          <w:i/>
          <w:sz w:val="22"/>
          <w:szCs w:val="22"/>
          <w:lang w:val="es-PY" w:eastAsia="es-ES"/>
        </w:rPr>
        <w:t xml:space="preserve">Componente II: Obra: </w:t>
      </w:r>
      <w:r w:rsidRPr="00FA6997">
        <w:rPr>
          <w:rFonts w:ascii="Segoe UI" w:hAnsi="Segoe UI" w:cs="Segoe UI"/>
          <w:sz w:val="22"/>
          <w:szCs w:val="22"/>
          <w:lang w:val="es-PY" w:eastAsia="es-ES"/>
        </w:rPr>
        <w:t>Fortalecimiento de la autonomía de las instituciones educativas.</w:t>
      </w:r>
      <w:r w:rsidRPr="00FA6997">
        <w:rPr>
          <w:rFonts w:ascii="Segoe UI" w:hAnsi="Segoe UI" w:cs="Segoe UI"/>
          <w:b w:val="0"/>
          <w:sz w:val="22"/>
          <w:szCs w:val="22"/>
          <w:lang w:val="es-PY" w:eastAsia="es-ES"/>
        </w:rPr>
        <w:t xml:space="preserve"> Co este componente se busca apoyar el fortalecimiento de la capacidad de gestión de las instituciones educativas, los municipios y departamentos en la administración de la educación, para asegurar la articulación y sostenibilidad de las nuevas modalidades de ampliación de la jornada escolar. Las principales actividades serían: i) diseño del sistema de gestión escolar; ii) apoyo a la conformación de equipos de gestión; iii) apoyo en la elaboración de proyectos educativos integrales en las escuelas; iv) formación para la organización de consejos escolares; v) sistema de monitoreo e información para mejorar los resultados y la gestión; y vi) formación de los equipos en las escuelas en el uso de la información para la  gestión y el monitoreo de resultados de aprendizaje, para la mejora de los procesos a nivel de escuela, y para la rendición de cuentas.</w:t>
      </w:r>
    </w:p>
    <w:p w:rsidR="00B4769B" w:rsidRPr="00FA6997" w:rsidRDefault="00B4769B" w:rsidP="00B4769B">
      <w:pPr>
        <w:pStyle w:val="Subtitle"/>
        <w:tabs>
          <w:tab w:val="clear" w:pos="720"/>
          <w:tab w:val="left" w:pos="-540"/>
          <w:tab w:val="left" w:pos="3960"/>
        </w:tabs>
        <w:ind w:left="1080" w:right="99" w:hanging="360"/>
        <w:jc w:val="both"/>
        <w:rPr>
          <w:rFonts w:ascii="Segoe UI" w:hAnsi="Segoe UI" w:cs="Segoe UI"/>
          <w:b w:val="0"/>
          <w:sz w:val="22"/>
          <w:szCs w:val="22"/>
          <w:lang w:val="es-PY" w:eastAsia="es-ES"/>
        </w:rPr>
      </w:pPr>
    </w:p>
    <w:p w:rsidR="00B4769B" w:rsidRPr="00FA6997" w:rsidRDefault="00B4769B" w:rsidP="00B4769B">
      <w:pPr>
        <w:pStyle w:val="Subtitle"/>
        <w:tabs>
          <w:tab w:val="clear" w:pos="720"/>
          <w:tab w:val="left" w:pos="-540"/>
          <w:tab w:val="left" w:pos="3960"/>
        </w:tabs>
        <w:ind w:left="426" w:right="99" w:hanging="360"/>
        <w:jc w:val="both"/>
        <w:rPr>
          <w:rFonts w:ascii="Segoe UI" w:hAnsi="Segoe UI" w:cs="Segoe UI"/>
          <w:b w:val="0"/>
          <w:sz w:val="22"/>
          <w:szCs w:val="22"/>
          <w:lang w:val="es-PY" w:eastAsia="es-ES"/>
        </w:rPr>
      </w:pPr>
      <w:r w:rsidRPr="00FA6997">
        <w:rPr>
          <w:rFonts w:ascii="Segoe UI" w:hAnsi="Segoe UI" w:cs="Segoe UI"/>
          <w:b w:val="0"/>
          <w:sz w:val="22"/>
          <w:szCs w:val="22"/>
          <w:lang w:val="es-PY" w:eastAsia="es-ES"/>
        </w:rPr>
        <w:lastRenderedPageBreak/>
        <w:t xml:space="preserve">-   </w:t>
      </w:r>
      <w:r w:rsidRPr="00FA6997">
        <w:rPr>
          <w:rFonts w:ascii="Segoe UI" w:hAnsi="Segoe UI" w:cs="Segoe UI"/>
          <w:b w:val="0"/>
          <w:i/>
          <w:sz w:val="22"/>
          <w:szCs w:val="22"/>
          <w:lang w:val="es-PY" w:eastAsia="es-ES"/>
        </w:rPr>
        <w:t xml:space="preserve">Componente III: </w:t>
      </w:r>
      <w:r w:rsidRPr="00FA6997">
        <w:rPr>
          <w:rFonts w:ascii="Segoe UI" w:hAnsi="Segoe UI" w:cs="Segoe UI"/>
          <w:sz w:val="22"/>
          <w:szCs w:val="22"/>
          <w:lang w:val="es-PY" w:eastAsia="es-ES"/>
        </w:rPr>
        <w:t>Facilidades de traslado a las instituciones educativas (transporte).</w:t>
      </w:r>
      <w:r w:rsidRPr="00FA6997">
        <w:rPr>
          <w:rFonts w:ascii="Segoe UI" w:hAnsi="Segoe UI" w:cs="Segoe UI"/>
          <w:b w:val="0"/>
          <w:sz w:val="22"/>
          <w:szCs w:val="22"/>
          <w:lang w:val="es-PY" w:eastAsia="es-ES"/>
        </w:rPr>
        <w:t xml:space="preserve"> El programa contribuirá a identificar soluciones de transporte escolar costo-efectivas a las escuelas potenciadas en las áreas rurales. Se esperan cambios en el comportamiento de la demanda cuando las familias de estudiantes que actualmente asisten a escuelas rurales pequeñas decidan transferirlos a las escuelas potenciadas que tendrán una mejor oferta educativa. Este componente ha sido desarrollado para llegar en particular a estudiantes de familias vulnerables y niñas en particular. Las actividades propuestas serían: i) desarrollo de soluciones de transporte basadas en las experiencias existentes llevadas a cabo por el MEC y otras experiencias internacionales exitosas; ii) implementación del piloto en escuelas seleccionadas y iii) análisis costo-beneficio de las diferentes intervenciones.</w:t>
      </w:r>
    </w:p>
    <w:p w:rsidR="00B4769B" w:rsidRPr="00FA6997" w:rsidRDefault="00B4769B" w:rsidP="00B4769B">
      <w:pPr>
        <w:pStyle w:val="Subtitle"/>
        <w:tabs>
          <w:tab w:val="clear" w:pos="720"/>
          <w:tab w:val="left" w:pos="-540"/>
          <w:tab w:val="left" w:pos="3960"/>
        </w:tabs>
        <w:spacing w:before="240" w:after="240"/>
        <w:ind w:left="426" w:right="99" w:hanging="360"/>
        <w:jc w:val="both"/>
        <w:rPr>
          <w:rFonts w:ascii="Segoe UI" w:hAnsi="Segoe UI" w:cs="Segoe UI"/>
          <w:sz w:val="22"/>
          <w:szCs w:val="22"/>
          <w:lang w:val="es-PY" w:eastAsia="es-ES"/>
        </w:rPr>
      </w:pPr>
      <w:r w:rsidRPr="00FA6997">
        <w:rPr>
          <w:rFonts w:ascii="Segoe UI" w:hAnsi="Segoe UI" w:cs="Segoe UI"/>
          <w:b w:val="0"/>
          <w:i/>
          <w:sz w:val="22"/>
          <w:szCs w:val="22"/>
          <w:lang w:val="es-PY" w:eastAsia="es-ES"/>
        </w:rPr>
        <w:t xml:space="preserve">-     Componente IV: </w:t>
      </w:r>
      <w:r w:rsidRPr="00FA6997">
        <w:rPr>
          <w:rFonts w:ascii="Segoe UI" w:hAnsi="Segoe UI" w:cs="Segoe UI"/>
          <w:sz w:val="22"/>
          <w:szCs w:val="22"/>
          <w:lang w:val="es-PY" w:eastAsia="es-ES"/>
        </w:rPr>
        <w:t>Seguimiento y Evaluación de los Resultados.</w:t>
      </w:r>
      <w:r w:rsidRPr="00FA6997">
        <w:rPr>
          <w:rFonts w:ascii="Segoe UI" w:hAnsi="Segoe UI" w:cs="Segoe UI"/>
          <w:b w:val="0"/>
          <w:sz w:val="22"/>
          <w:szCs w:val="22"/>
          <w:lang w:val="es-PY" w:eastAsia="es-ES"/>
        </w:rPr>
        <w:t xml:space="preserve"> Este componente incluye actividades de monitoreo y evaluación del programa. Dentro de las actividades de monitoreo se incluyen: i) seguimiento de los planes de organización del tiempo escolar, incluyendo un análisis de sus contenidos y un monitoreo de su ejecución, de sus ajustes y de sus cambios; e ii) informes de gestión anual. Adicionalmente, se contempla la  realización de una evaluación de impacto experimental. </w:t>
      </w:r>
    </w:p>
    <w:p w:rsidR="00B4769B" w:rsidRPr="00FA6997" w:rsidRDefault="00B4769B" w:rsidP="00B4769B">
      <w:pPr>
        <w:tabs>
          <w:tab w:val="left" w:leader="dot" w:pos="7920"/>
        </w:tabs>
        <w:jc w:val="both"/>
        <w:rPr>
          <w:rFonts w:ascii="Segoe UI" w:hAnsi="Segoe UI" w:cs="Segoe UI"/>
          <w:sz w:val="22"/>
          <w:szCs w:val="22"/>
          <w:lang w:val="es-PY"/>
        </w:rPr>
        <w:sectPr w:rsidR="00B4769B" w:rsidRPr="00FA6997" w:rsidSect="000855D4">
          <w:headerReference w:type="even" r:id="rId21"/>
          <w:headerReference w:type="default" r:id="rId22"/>
          <w:footerReference w:type="even" r:id="rId23"/>
          <w:footerReference w:type="default" r:id="rId24"/>
          <w:headerReference w:type="first" r:id="rId25"/>
          <w:footerReference w:type="first" r:id="rId26"/>
          <w:pgSz w:w="12240" w:h="15840" w:code="1"/>
          <w:pgMar w:top="1418" w:right="1701" w:bottom="1418" w:left="1701" w:header="709" w:footer="709" w:gutter="0"/>
          <w:cols w:space="708"/>
          <w:docGrid w:linePitch="360"/>
        </w:sectPr>
      </w:pPr>
    </w:p>
    <w:p w:rsidR="00B4769B" w:rsidRPr="00FA6997" w:rsidRDefault="00B4769B" w:rsidP="00B4769B">
      <w:pPr>
        <w:tabs>
          <w:tab w:val="left" w:leader="dot" w:pos="7920"/>
        </w:tabs>
        <w:jc w:val="both"/>
        <w:rPr>
          <w:rFonts w:ascii="Segoe UI" w:hAnsi="Segoe UI" w:cs="Segoe UI"/>
          <w:sz w:val="22"/>
          <w:szCs w:val="22"/>
          <w:lang w:val="es-PY"/>
        </w:rPr>
      </w:pPr>
      <w:r w:rsidRPr="00FA6997">
        <w:rPr>
          <w:rFonts w:ascii="Segoe UI" w:hAnsi="Segoe UI" w:cs="Segoe UI"/>
          <w:sz w:val="22"/>
          <w:szCs w:val="22"/>
          <w:lang w:val="es-PY"/>
        </w:rPr>
        <w:lastRenderedPageBreak/>
        <w:t>A continuación se presenta la Estructura de Descomposición de Entregables del Programa:</w:t>
      </w:r>
    </w:p>
    <w:p w:rsidR="00B4769B" w:rsidRPr="00FA6997" w:rsidRDefault="0059357A" w:rsidP="00B4769B">
      <w:pPr>
        <w:tabs>
          <w:tab w:val="left" w:leader="dot" w:pos="7920"/>
        </w:tabs>
        <w:jc w:val="center"/>
        <w:rPr>
          <w:rFonts w:ascii="Segoe UI" w:hAnsi="Segoe UI" w:cs="Segoe UI"/>
          <w:sz w:val="22"/>
          <w:szCs w:val="22"/>
          <w:lang w:val="es-PY"/>
        </w:rPr>
      </w:pPr>
      <w:r>
        <w:rPr>
          <w:rFonts w:ascii="Segoe UI" w:hAnsi="Segoe UI" w:cs="Segoe UI"/>
          <w:noProof/>
          <w:sz w:val="22"/>
          <w:szCs w:val="22"/>
          <w:lang w:val="es-PY" w:eastAsia="es-PY"/>
        </w:rPr>
        <w:pict>
          <v:shape id="_x0000_s1028" type="#_x0000_t75" style="position:absolute;left:0;text-align:left;margin-left:-3.55pt;margin-top:7.75pt;width:698.05pt;height:372.6pt;z-index:251658240;mso-wrap-style:tight" filled="t">
            <v:imagedata r:id="rId27" o:title=""/>
          </v:shape>
          <o:OLEObject Type="Embed" ProgID="Visio.Drawing.11" ShapeID="_x0000_s1028" DrawAspect="Content" ObjectID="_1502015379" r:id="rId28"/>
        </w:pict>
      </w:r>
    </w:p>
    <w:p w:rsidR="00B4769B" w:rsidRPr="00FA6997" w:rsidRDefault="00B4769B" w:rsidP="00B4769B">
      <w:pPr>
        <w:tabs>
          <w:tab w:val="left" w:leader="dot" w:pos="7920"/>
        </w:tabs>
        <w:jc w:val="center"/>
        <w:rPr>
          <w:rFonts w:ascii="Segoe UI" w:hAnsi="Segoe UI" w:cs="Segoe UI"/>
          <w:sz w:val="22"/>
          <w:szCs w:val="22"/>
          <w:lang w:val="es-PY"/>
        </w:rPr>
      </w:pPr>
    </w:p>
    <w:p w:rsidR="00B4769B" w:rsidRPr="00FA6997" w:rsidRDefault="00B4769B" w:rsidP="00B4769B">
      <w:pPr>
        <w:tabs>
          <w:tab w:val="left" w:leader="dot" w:pos="7920"/>
        </w:tabs>
        <w:jc w:val="center"/>
        <w:rPr>
          <w:rFonts w:ascii="Segoe UI" w:hAnsi="Segoe UI" w:cs="Segoe UI"/>
          <w:sz w:val="22"/>
          <w:szCs w:val="22"/>
          <w:lang w:val="es-PY"/>
        </w:rPr>
        <w:sectPr w:rsidR="00B4769B" w:rsidRPr="00FA6997" w:rsidSect="000F7DCD">
          <w:pgSz w:w="15840" w:h="12240" w:orient="landscape" w:code="1"/>
          <w:pgMar w:top="1701" w:right="1418" w:bottom="1701" w:left="1418" w:header="709" w:footer="709" w:gutter="0"/>
          <w:cols w:space="708"/>
          <w:docGrid w:linePitch="360"/>
        </w:sectPr>
      </w:pPr>
    </w:p>
    <w:p w:rsidR="00B4769B" w:rsidRPr="00FA6997" w:rsidRDefault="00B4769B" w:rsidP="00B4769B">
      <w:pPr>
        <w:rPr>
          <w:rFonts w:ascii="Segoe UI" w:hAnsi="Segoe UI" w:cs="Segoe UI"/>
          <w:b/>
          <w:sz w:val="22"/>
          <w:szCs w:val="22"/>
          <w:lang w:val="es-PY"/>
        </w:rPr>
      </w:pPr>
    </w:p>
    <w:p w:rsidR="00A51D42" w:rsidRPr="00FA6997" w:rsidRDefault="00864B31" w:rsidP="00A83BAF">
      <w:pPr>
        <w:pStyle w:val="ListParagraph"/>
        <w:numPr>
          <w:ilvl w:val="0"/>
          <w:numId w:val="33"/>
        </w:numPr>
        <w:rPr>
          <w:rFonts w:ascii="Segoe UI" w:hAnsi="Segoe UI" w:cs="Segoe UI"/>
          <w:b/>
          <w:sz w:val="22"/>
          <w:szCs w:val="22"/>
          <w:lang w:val="es-PY"/>
        </w:rPr>
      </w:pPr>
      <w:r w:rsidRPr="00FA6997">
        <w:rPr>
          <w:rFonts w:ascii="Segoe UI" w:hAnsi="Segoe UI" w:cs="Segoe UI"/>
          <w:b/>
          <w:sz w:val="22"/>
          <w:szCs w:val="22"/>
          <w:lang w:val="es-PY"/>
        </w:rPr>
        <w:t xml:space="preserve">Evaluación de la Capacidad Institucional de la UCP </w:t>
      </w:r>
      <w:r w:rsidR="007644C6" w:rsidRPr="00FA6997">
        <w:rPr>
          <w:rFonts w:ascii="Segoe UI" w:hAnsi="Segoe UI" w:cs="Segoe UI"/>
          <w:b/>
          <w:sz w:val="22"/>
          <w:szCs w:val="22"/>
          <w:lang w:val="es-PY"/>
        </w:rPr>
        <w:t xml:space="preserve">- </w:t>
      </w:r>
      <w:r w:rsidRPr="00FA6997">
        <w:rPr>
          <w:rFonts w:ascii="Segoe UI" w:hAnsi="Segoe UI" w:cs="Segoe UI"/>
          <w:b/>
          <w:sz w:val="22"/>
          <w:szCs w:val="22"/>
          <w:lang w:val="es-PY"/>
        </w:rPr>
        <w:t>MEC/BID</w:t>
      </w:r>
    </w:p>
    <w:p w:rsidR="00A51D42" w:rsidRPr="00FA6997" w:rsidRDefault="00A51D42" w:rsidP="00A51D42">
      <w:pPr>
        <w:ind w:left="960"/>
        <w:jc w:val="both"/>
        <w:rPr>
          <w:rFonts w:ascii="Segoe UI" w:hAnsi="Segoe UI" w:cs="Segoe UI"/>
          <w:sz w:val="22"/>
          <w:szCs w:val="22"/>
          <w:lang w:val="es-PY"/>
        </w:rPr>
      </w:pPr>
    </w:p>
    <w:p w:rsidR="00A51D42" w:rsidRPr="00FA6997" w:rsidRDefault="00864B31" w:rsidP="00A83BAF">
      <w:pPr>
        <w:pStyle w:val="ListParagraph"/>
        <w:numPr>
          <w:ilvl w:val="1"/>
          <w:numId w:val="33"/>
        </w:numPr>
        <w:tabs>
          <w:tab w:val="left" w:leader="dot" w:pos="7920"/>
        </w:tabs>
        <w:ind w:left="709" w:hanging="567"/>
        <w:jc w:val="both"/>
        <w:rPr>
          <w:rFonts w:ascii="Segoe UI" w:hAnsi="Segoe UI" w:cs="Segoe UI"/>
          <w:b/>
          <w:sz w:val="22"/>
          <w:szCs w:val="22"/>
          <w:lang w:val="es-PY"/>
        </w:rPr>
      </w:pPr>
      <w:r w:rsidRPr="00FA6997">
        <w:rPr>
          <w:rFonts w:ascii="Segoe UI" w:hAnsi="Segoe UI" w:cs="Segoe UI"/>
          <w:b/>
          <w:sz w:val="22"/>
          <w:szCs w:val="22"/>
          <w:lang w:val="es-PY"/>
        </w:rPr>
        <w:t xml:space="preserve">Aplicación del SECI en la UCP </w:t>
      </w:r>
      <w:r w:rsidR="00F96CF3">
        <w:rPr>
          <w:rFonts w:ascii="Segoe UI" w:hAnsi="Segoe UI" w:cs="Segoe UI"/>
          <w:b/>
          <w:sz w:val="22"/>
          <w:szCs w:val="22"/>
          <w:lang w:val="es-PY"/>
        </w:rPr>
        <w:t xml:space="preserve">- </w:t>
      </w:r>
      <w:r w:rsidRPr="00FA6997">
        <w:rPr>
          <w:rFonts w:ascii="Segoe UI" w:hAnsi="Segoe UI" w:cs="Segoe UI"/>
          <w:b/>
          <w:sz w:val="22"/>
          <w:szCs w:val="22"/>
          <w:lang w:val="es-PY"/>
        </w:rPr>
        <w:t>MEC/BID</w:t>
      </w:r>
    </w:p>
    <w:p w:rsidR="00A51D42" w:rsidRPr="00FA6997" w:rsidRDefault="00A51D42" w:rsidP="00A51D42">
      <w:pPr>
        <w:tabs>
          <w:tab w:val="left" w:leader="dot" w:pos="7920"/>
        </w:tabs>
        <w:jc w:val="both"/>
        <w:rPr>
          <w:rFonts w:ascii="Segoe UI" w:hAnsi="Segoe UI" w:cs="Segoe UI"/>
          <w:sz w:val="22"/>
          <w:szCs w:val="22"/>
          <w:lang w:val="es-PY"/>
        </w:rPr>
      </w:pPr>
    </w:p>
    <w:p w:rsidR="00A51D42" w:rsidRPr="00FA6997" w:rsidRDefault="00864B31" w:rsidP="00A51D42">
      <w:pPr>
        <w:jc w:val="both"/>
        <w:rPr>
          <w:rFonts w:ascii="Segoe UI" w:hAnsi="Segoe UI" w:cs="Segoe UI"/>
          <w:sz w:val="22"/>
          <w:szCs w:val="22"/>
          <w:lang w:val="es-PY"/>
        </w:rPr>
      </w:pPr>
      <w:r w:rsidRPr="00FA6997">
        <w:rPr>
          <w:rFonts w:ascii="Segoe UI" w:hAnsi="Segoe UI" w:cs="Segoe UI"/>
          <w:sz w:val="22"/>
          <w:szCs w:val="22"/>
          <w:lang w:val="es-PY"/>
        </w:rPr>
        <w:t>Como resultado del estudio de los siete sub-sistemas detallados a continuación, se obtiene la calificación de las tres capacidades analizadas, de la ponderación de estas capacidades finalmente se conoce el grado de desarrollo de la capacidad institucional y el nivel de riesgo en la situación actual para la implementación del programa.</w:t>
      </w:r>
    </w:p>
    <w:p w:rsidR="00A51D42" w:rsidRPr="00FA6997" w:rsidRDefault="00A51D42" w:rsidP="00A51D42">
      <w:pPr>
        <w:jc w:val="both"/>
        <w:rPr>
          <w:rFonts w:ascii="Segoe UI" w:hAnsi="Segoe UI" w:cs="Segoe UI"/>
          <w:sz w:val="22"/>
          <w:szCs w:val="22"/>
          <w:lang w:val="es-PY"/>
        </w:rPr>
      </w:pPr>
    </w:p>
    <w:p w:rsidR="00A51D42" w:rsidRPr="00FA6997" w:rsidRDefault="00864B31" w:rsidP="00A51D42">
      <w:pPr>
        <w:jc w:val="both"/>
        <w:rPr>
          <w:rFonts w:ascii="Segoe UI" w:hAnsi="Segoe UI" w:cs="Segoe UI"/>
          <w:sz w:val="22"/>
          <w:szCs w:val="22"/>
          <w:lang w:val="es-PY"/>
        </w:rPr>
      </w:pPr>
      <w:r w:rsidRPr="00FA6997">
        <w:rPr>
          <w:rFonts w:ascii="Segoe UI" w:hAnsi="Segoe UI" w:cs="Segoe UI"/>
          <w:sz w:val="22"/>
          <w:szCs w:val="22"/>
          <w:lang w:val="es-PY"/>
        </w:rPr>
        <w:t xml:space="preserve">Aplicados los criterios de ponderación de las capacidades (IR%) el SECI calificó la capacidad institucional general </w:t>
      </w:r>
      <w:r w:rsidR="0033294D">
        <w:rPr>
          <w:rFonts w:ascii="Segoe UI" w:hAnsi="Segoe UI" w:cs="Segoe UI"/>
          <w:sz w:val="22"/>
          <w:szCs w:val="22"/>
          <w:lang w:val="es-PY"/>
        </w:rPr>
        <w:t>para la ejecución del programa</w:t>
      </w:r>
      <w:r w:rsidRPr="00FA6997">
        <w:rPr>
          <w:rFonts w:ascii="Segoe UI" w:hAnsi="Segoe UI" w:cs="Segoe UI"/>
          <w:sz w:val="22"/>
          <w:szCs w:val="22"/>
          <w:lang w:val="es-PY"/>
        </w:rPr>
        <w:t xml:space="preserve"> con</w:t>
      </w:r>
      <w:r w:rsidR="0033294D">
        <w:rPr>
          <w:rFonts w:ascii="Segoe UI" w:hAnsi="Segoe UI" w:cs="Segoe UI"/>
          <w:sz w:val="22"/>
          <w:szCs w:val="22"/>
          <w:lang w:val="es-PY"/>
        </w:rPr>
        <w:t xml:space="preserve"> 57,08</w:t>
      </w:r>
      <w:r w:rsidRPr="00FA6997">
        <w:rPr>
          <w:rFonts w:ascii="Segoe UI" w:hAnsi="Segoe UI" w:cs="Segoe UI"/>
          <w:sz w:val="22"/>
          <w:szCs w:val="22"/>
          <w:lang w:val="es-PY"/>
        </w:rPr>
        <w:t xml:space="preserve">%, indicando </w:t>
      </w:r>
      <w:r w:rsidRPr="00FA6997">
        <w:rPr>
          <w:rFonts w:ascii="Segoe UI" w:hAnsi="Segoe UI" w:cs="Segoe UI"/>
          <w:i/>
          <w:sz w:val="22"/>
          <w:szCs w:val="22"/>
          <w:lang w:val="es-PY"/>
        </w:rPr>
        <w:t xml:space="preserve">un </w:t>
      </w:r>
      <w:r w:rsidR="0033294D">
        <w:rPr>
          <w:rFonts w:ascii="Segoe UI" w:hAnsi="Segoe UI" w:cs="Segoe UI"/>
          <w:i/>
          <w:sz w:val="22"/>
          <w:szCs w:val="22"/>
          <w:lang w:val="es-PY"/>
        </w:rPr>
        <w:t xml:space="preserve"> Incipiente </w:t>
      </w:r>
      <w:r w:rsidRPr="00FA6997">
        <w:rPr>
          <w:rFonts w:ascii="Segoe UI" w:hAnsi="Segoe UI" w:cs="Segoe UI"/>
          <w:i/>
          <w:sz w:val="22"/>
          <w:szCs w:val="22"/>
          <w:lang w:val="es-PY"/>
        </w:rPr>
        <w:t>Desarrollo (</w:t>
      </w:r>
      <w:r w:rsidR="0033294D">
        <w:rPr>
          <w:rFonts w:ascii="Segoe UI" w:hAnsi="Segoe UI" w:cs="Segoe UI"/>
          <w:i/>
          <w:sz w:val="22"/>
          <w:szCs w:val="22"/>
          <w:lang w:val="es-PY"/>
        </w:rPr>
        <w:t>I</w:t>
      </w:r>
      <w:r w:rsidRPr="00FA6997">
        <w:rPr>
          <w:rFonts w:ascii="Segoe UI" w:hAnsi="Segoe UI" w:cs="Segoe UI"/>
          <w:i/>
          <w:sz w:val="22"/>
          <w:szCs w:val="22"/>
          <w:lang w:val="es-PY"/>
        </w:rPr>
        <w:t>D) y un nivel de Riesgo</w:t>
      </w:r>
      <w:r w:rsidR="0033294D">
        <w:rPr>
          <w:rFonts w:ascii="Segoe UI" w:hAnsi="Segoe UI" w:cs="Segoe UI"/>
          <w:i/>
          <w:sz w:val="22"/>
          <w:szCs w:val="22"/>
          <w:lang w:val="es-PY"/>
        </w:rPr>
        <w:t xml:space="preserve"> Sustancial</w:t>
      </w:r>
      <w:r w:rsidRPr="00FA6997">
        <w:rPr>
          <w:rFonts w:ascii="Segoe UI" w:hAnsi="Segoe UI" w:cs="Segoe UI"/>
          <w:i/>
          <w:sz w:val="22"/>
          <w:szCs w:val="22"/>
          <w:lang w:val="es-PY"/>
        </w:rPr>
        <w:t xml:space="preserve"> (R</w:t>
      </w:r>
      <w:r w:rsidR="0033294D">
        <w:rPr>
          <w:rFonts w:ascii="Segoe UI" w:hAnsi="Segoe UI" w:cs="Segoe UI"/>
          <w:i/>
          <w:sz w:val="22"/>
          <w:szCs w:val="22"/>
          <w:lang w:val="es-PY"/>
        </w:rPr>
        <w:t>S</w:t>
      </w:r>
      <w:r w:rsidRPr="00FA6997">
        <w:rPr>
          <w:rFonts w:ascii="Segoe UI" w:hAnsi="Segoe UI" w:cs="Segoe UI"/>
          <w:i/>
          <w:sz w:val="22"/>
          <w:szCs w:val="22"/>
          <w:lang w:val="es-PY"/>
        </w:rPr>
        <w:t>)</w:t>
      </w:r>
      <w:r w:rsidRPr="00FA6997">
        <w:rPr>
          <w:rFonts w:ascii="Segoe UI" w:hAnsi="Segoe UI" w:cs="Segoe UI"/>
          <w:sz w:val="22"/>
          <w:szCs w:val="22"/>
          <w:lang w:val="es-PY"/>
        </w:rPr>
        <w:t>, conforme se indica a continuación:</w:t>
      </w:r>
    </w:p>
    <w:p w:rsidR="00F031B0" w:rsidRDefault="00F031B0" w:rsidP="00A51D42">
      <w:pPr>
        <w:tabs>
          <w:tab w:val="left" w:leader="dot" w:pos="7920"/>
        </w:tabs>
        <w:jc w:val="both"/>
        <w:rPr>
          <w:rFonts w:ascii="Segoe UI" w:hAnsi="Segoe UI" w:cs="Segoe UI"/>
          <w:b/>
          <w:sz w:val="22"/>
          <w:szCs w:val="22"/>
          <w:lang w:val="es-PY"/>
        </w:rPr>
      </w:pPr>
    </w:p>
    <w:tbl>
      <w:tblPr>
        <w:tblW w:w="7100" w:type="dxa"/>
        <w:jc w:val="center"/>
        <w:tblInd w:w="65" w:type="dxa"/>
        <w:tblCellMar>
          <w:left w:w="70" w:type="dxa"/>
          <w:right w:w="70" w:type="dxa"/>
        </w:tblCellMar>
        <w:tblLook w:val="04A0" w:firstRow="1" w:lastRow="0" w:firstColumn="1" w:lastColumn="0" w:noHBand="0" w:noVBand="1"/>
      </w:tblPr>
      <w:tblGrid>
        <w:gridCol w:w="1040"/>
        <w:gridCol w:w="1916"/>
        <w:gridCol w:w="698"/>
        <w:gridCol w:w="1166"/>
        <w:gridCol w:w="1140"/>
        <w:gridCol w:w="1140"/>
      </w:tblGrid>
      <w:tr w:rsidR="0033294D" w:rsidRPr="0033294D" w:rsidTr="0033294D">
        <w:trPr>
          <w:trHeight w:val="225"/>
          <w:jc w:val="center"/>
        </w:trPr>
        <w:tc>
          <w:tcPr>
            <w:tcW w:w="1040" w:type="dxa"/>
            <w:vMerge w:val="restart"/>
            <w:tcBorders>
              <w:top w:val="single" w:sz="4" w:space="0" w:color="0F253F"/>
              <w:left w:val="single" w:sz="4" w:space="0" w:color="0F253F"/>
              <w:bottom w:val="single" w:sz="4" w:space="0" w:color="0F253F"/>
              <w:right w:val="single" w:sz="4" w:space="0" w:color="0F253F"/>
            </w:tcBorders>
            <w:shd w:val="clear" w:color="000000" w:fill="376091"/>
            <w:noWrap/>
            <w:vAlign w:val="center"/>
            <w:hideMark/>
          </w:tcPr>
          <w:p w:rsidR="0033294D" w:rsidRPr="0033294D" w:rsidRDefault="0033294D" w:rsidP="0033294D">
            <w:pPr>
              <w:jc w:val="center"/>
              <w:rPr>
                <w:rFonts w:ascii="Arial" w:hAnsi="Arial" w:cs="Arial"/>
                <w:b/>
                <w:bCs/>
                <w:color w:val="FFFFFF"/>
                <w:sz w:val="16"/>
                <w:szCs w:val="16"/>
                <w:lang w:val="es-PY" w:eastAsia="es-PY"/>
              </w:rPr>
            </w:pPr>
            <w:r w:rsidRPr="0033294D">
              <w:rPr>
                <w:rFonts w:ascii="Arial" w:hAnsi="Arial" w:cs="Arial"/>
                <w:b/>
                <w:bCs/>
                <w:color w:val="FFFFFF"/>
                <w:sz w:val="16"/>
                <w:szCs w:val="16"/>
                <w:lang w:val="es-PY" w:eastAsia="es-PY"/>
              </w:rPr>
              <w:t>Total</w:t>
            </w:r>
          </w:p>
        </w:tc>
        <w:tc>
          <w:tcPr>
            <w:tcW w:w="3780" w:type="dxa"/>
            <w:gridSpan w:val="3"/>
            <w:tcBorders>
              <w:top w:val="single" w:sz="4" w:space="0" w:color="0F253F"/>
              <w:left w:val="nil"/>
              <w:bottom w:val="single" w:sz="4" w:space="0" w:color="0F253F"/>
              <w:right w:val="single" w:sz="4" w:space="0" w:color="0F253F"/>
            </w:tcBorders>
            <w:shd w:val="clear" w:color="000000" w:fill="254061"/>
            <w:noWrap/>
            <w:vAlign w:val="center"/>
            <w:hideMark/>
          </w:tcPr>
          <w:p w:rsidR="0033294D" w:rsidRPr="0033294D" w:rsidRDefault="0033294D" w:rsidP="0033294D">
            <w:pPr>
              <w:jc w:val="center"/>
              <w:rPr>
                <w:rFonts w:ascii="Arial" w:hAnsi="Arial" w:cs="Arial"/>
                <w:b/>
                <w:bCs/>
                <w:color w:val="FFFFFF"/>
                <w:sz w:val="16"/>
                <w:szCs w:val="16"/>
                <w:lang w:val="es-PY" w:eastAsia="es-PY"/>
              </w:rPr>
            </w:pPr>
            <w:r w:rsidRPr="0033294D">
              <w:rPr>
                <w:rFonts w:ascii="Arial" w:hAnsi="Arial" w:cs="Arial"/>
                <w:b/>
                <w:bCs/>
                <w:color w:val="FFFFFF"/>
                <w:sz w:val="16"/>
                <w:szCs w:val="16"/>
                <w:lang w:val="es-PY" w:eastAsia="es-PY"/>
              </w:rPr>
              <w:t>Cuantificación</w:t>
            </w:r>
          </w:p>
        </w:tc>
        <w:tc>
          <w:tcPr>
            <w:tcW w:w="1140" w:type="dxa"/>
            <w:vMerge w:val="restart"/>
            <w:tcBorders>
              <w:top w:val="single" w:sz="4" w:space="0" w:color="0F253F"/>
              <w:left w:val="single" w:sz="4" w:space="0" w:color="0F253F"/>
              <w:bottom w:val="single" w:sz="4" w:space="0" w:color="0F253F"/>
              <w:right w:val="single" w:sz="4" w:space="0" w:color="0F253F"/>
            </w:tcBorders>
            <w:shd w:val="clear" w:color="000000" w:fill="376091"/>
            <w:noWrap/>
            <w:vAlign w:val="center"/>
            <w:hideMark/>
          </w:tcPr>
          <w:p w:rsidR="0033294D" w:rsidRPr="0033294D" w:rsidRDefault="0033294D" w:rsidP="0033294D">
            <w:pPr>
              <w:jc w:val="center"/>
              <w:rPr>
                <w:rFonts w:ascii="Arial" w:hAnsi="Arial" w:cs="Arial"/>
                <w:b/>
                <w:bCs/>
                <w:color w:val="FFFFFF"/>
                <w:sz w:val="16"/>
                <w:szCs w:val="16"/>
                <w:lang w:val="es-PY" w:eastAsia="es-PY"/>
              </w:rPr>
            </w:pPr>
            <w:r w:rsidRPr="0033294D">
              <w:rPr>
                <w:rFonts w:ascii="Arial" w:hAnsi="Arial" w:cs="Arial"/>
                <w:b/>
                <w:bCs/>
                <w:color w:val="FFFFFF"/>
                <w:sz w:val="16"/>
                <w:szCs w:val="16"/>
                <w:lang w:val="es-PY" w:eastAsia="es-PY"/>
              </w:rPr>
              <w:t>Desarrollo</w:t>
            </w:r>
          </w:p>
        </w:tc>
        <w:tc>
          <w:tcPr>
            <w:tcW w:w="1140" w:type="dxa"/>
            <w:vMerge w:val="restart"/>
            <w:tcBorders>
              <w:top w:val="single" w:sz="4" w:space="0" w:color="0F253F"/>
              <w:left w:val="single" w:sz="4" w:space="0" w:color="0F253F"/>
              <w:bottom w:val="single" w:sz="4" w:space="0" w:color="0F253F"/>
              <w:right w:val="single" w:sz="4" w:space="0" w:color="0F253F"/>
            </w:tcBorders>
            <w:shd w:val="clear" w:color="000000" w:fill="254061"/>
            <w:vAlign w:val="center"/>
            <w:hideMark/>
          </w:tcPr>
          <w:p w:rsidR="0033294D" w:rsidRPr="0033294D" w:rsidRDefault="0033294D" w:rsidP="0033294D">
            <w:pPr>
              <w:jc w:val="center"/>
              <w:rPr>
                <w:rFonts w:ascii="Arial" w:hAnsi="Arial" w:cs="Arial"/>
                <w:b/>
                <w:bCs/>
                <w:color w:val="FFFFFF"/>
                <w:sz w:val="16"/>
                <w:szCs w:val="16"/>
                <w:lang w:val="es-PY" w:eastAsia="es-PY"/>
              </w:rPr>
            </w:pPr>
            <w:r w:rsidRPr="0033294D">
              <w:rPr>
                <w:rFonts w:ascii="Arial" w:hAnsi="Arial" w:cs="Arial"/>
                <w:b/>
                <w:bCs/>
                <w:color w:val="FFFFFF"/>
                <w:sz w:val="16"/>
                <w:szCs w:val="16"/>
                <w:lang w:val="es-PY" w:eastAsia="es-PY"/>
              </w:rPr>
              <w:t>Nivel de Riesgo</w:t>
            </w:r>
          </w:p>
        </w:tc>
      </w:tr>
      <w:tr w:rsidR="0033294D" w:rsidRPr="0033294D" w:rsidTr="0033294D">
        <w:trPr>
          <w:trHeight w:val="225"/>
          <w:jc w:val="center"/>
        </w:trPr>
        <w:tc>
          <w:tcPr>
            <w:tcW w:w="1040" w:type="dxa"/>
            <w:vMerge/>
            <w:tcBorders>
              <w:top w:val="single" w:sz="4" w:space="0" w:color="0F253F"/>
              <w:left w:val="single" w:sz="4" w:space="0" w:color="0F253F"/>
              <w:bottom w:val="single" w:sz="4" w:space="0" w:color="0F253F"/>
              <w:right w:val="single" w:sz="4" w:space="0" w:color="0F253F"/>
            </w:tcBorders>
            <w:vAlign w:val="center"/>
            <w:hideMark/>
          </w:tcPr>
          <w:p w:rsidR="0033294D" w:rsidRPr="0033294D" w:rsidRDefault="0033294D" w:rsidP="0033294D">
            <w:pPr>
              <w:rPr>
                <w:rFonts w:ascii="Arial" w:hAnsi="Arial" w:cs="Arial"/>
                <w:b/>
                <w:bCs/>
                <w:color w:val="FFFFFF"/>
                <w:sz w:val="16"/>
                <w:szCs w:val="16"/>
                <w:lang w:val="es-PY" w:eastAsia="es-PY"/>
              </w:rPr>
            </w:pPr>
          </w:p>
        </w:tc>
        <w:tc>
          <w:tcPr>
            <w:tcW w:w="1916" w:type="dxa"/>
            <w:tcBorders>
              <w:top w:val="nil"/>
              <w:left w:val="nil"/>
              <w:bottom w:val="single" w:sz="4" w:space="0" w:color="0F253F"/>
              <w:right w:val="single" w:sz="4" w:space="0" w:color="0F253F"/>
            </w:tcBorders>
            <w:shd w:val="clear" w:color="000000" w:fill="376091"/>
            <w:noWrap/>
            <w:vAlign w:val="center"/>
            <w:hideMark/>
          </w:tcPr>
          <w:p w:rsidR="0033294D" w:rsidRPr="0033294D" w:rsidRDefault="0033294D" w:rsidP="0033294D">
            <w:pPr>
              <w:jc w:val="center"/>
              <w:rPr>
                <w:rFonts w:ascii="Arial" w:hAnsi="Arial" w:cs="Arial"/>
                <w:b/>
                <w:bCs/>
                <w:color w:val="FFFFFF"/>
                <w:sz w:val="16"/>
                <w:szCs w:val="16"/>
                <w:lang w:val="es-PY" w:eastAsia="es-PY"/>
              </w:rPr>
            </w:pPr>
            <w:r w:rsidRPr="0033294D">
              <w:rPr>
                <w:rFonts w:ascii="Arial" w:hAnsi="Arial" w:cs="Arial"/>
                <w:b/>
                <w:bCs/>
                <w:color w:val="FFFFFF"/>
                <w:sz w:val="16"/>
                <w:szCs w:val="16"/>
                <w:lang w:val="es-PY" w:eastAsia="es-PY"/>
              </w:rPr>
              <w:t>Calificación</w:t>
            </w:r>
          </w:p>
        </w:tc>
        <w:tc>
          <w:tcPr>
            <w:tcW w:w="698" w:type="dxa"/>
            <w:tcBorders>
              <w:top w:val="nil"/>
              <w:left w:val="nil"/>
              <w:bottom w:val="single" w:sz="4" w:space="0" w:color="0F253F"/>
              <w:right w:val="single" w:sz="4" w:space="0" w:color="0F253F"/>
            </w:tcBorders>
            <w:shd w:val="clear" w:color="000000" w:fill="254061"/>
            <w:noWrap/>
            <w:vAlign w:val="center"/>
            <w:hideMark/>
          </w:tcPr>
          <w:p w:rsidR="0033294D" w:rsidRPr="0033294D" w:rsidRDefault="0033294D" w:rsidP="0033294D">
            <w:pPr>
              <w:jc w:val="center"/>
              <w:rPr>
                <w:rFonts w:ascii="Arial" w:hAnsi="Arial" w:cs="Arial"/>
                <w:b/>
                <w:bCs/>
                <w:color w:val="FFFFFF"/>
                <w:sz w:val="16"/>
                <w:szCs w:val="16"/>
                <w:lang w:val="es-PY" w:eastAsia="es-PY"/>
              </w:rPr>
            </w:pPr>
            <w:r w:rsidRPr="0033294D">
              <w:rPr>
                <w:rFonts w:ascii="Arial" w:hAnsi="Arial" w:cs="Arial"/>
                <w:b/>
                <w:bCs/>
                <w:color w:val="FFFFFF"/>
                <w:sz w:val="16"/>
                <w:szCs w:val="16"/>
                <w:lang w:val="es-PY" w:eastAsia="es-PY"/>
              </w:rPr>
              <w:t>IR%</w:t>
            </w:r>
          </w:p>
        </w:tc>
        <w:tc>
          <w:tcPr>
            <w:tcW w:w="1166" w:type="dxa"/>
            <w:tcBorders>
              <w:top w:val="nil"/>
              <w:left w:val="nil"/>
              <w:bottom w:val="single" w:sz="4" w:space="0" w:color="0F253F"/>
              <w:right w:val="single" w:sz="4" w:space="0" w:color="0F253F"/>
            </w:tcBorders>
            <w:shd w:val="clear" w:color="000000" w:fill="376091"/>
            <w:noWrap/>
            <w:vAlign w:val="center"/>
            <w:hideMark/>
          </w:tcPr>
          <w:p w:rsidR="0033294D" w:rsidRPr="0033294D" w:rsidRDefault="0033294D" w:rsidP="0033294D">
            <w:pPr>
              <w:jc w:val="center"/>
              <w:rPr>
                <w:rFonts w:ascii="Arial" w:hAnsi="Arial" w:cs="Arial"/>
                <w:b/>
                <w:bCs/>
                <w:color w:val="FFFFFF"/>
                <w:sz w:val="16"/>
                <w:szCs w:val="16"/>
                <w:lang w:val="es-PY" w:eastAsia="es-PY"/>
              </w:rPr>
            </w:pPr>
            <w:r w:rsidRPr="0033294D">
              <w:rPr>
                <w:rFonts w:ascii="Arial" w:hAnsi="Arial" w:cs="Arial"/>
                <w:b/>
                <w:bCs/>
                <w:color w:val="FFFFFF"/>
                <w:sz w:val="16"/>
                <w:szCs w:val="16"/>
                <w:lang w:val="es-PY" w:eastAsia="es-PY"/>
              </w:rPr>
              <w:t>Peso</w:t>
            </w:r>
          </w:p>
        </w:tc>
        <w:tc>
          <w:tcPr>
            <w:tcW w:w="1140" w:type="dxa"/>
            <w:vMerge/>
            <w:tcBorders>
              <w:top w:val="single" w:sz="4" w:space="0" w:color="0F253F"/>
              <w:left w:val="single" w:sz="4" w:space="0" w:color="0F253F"/>
              <w:bottom w:val="single" w:sz="4" w:space="0" w:color="0F253F"/>
              <w:right w:val="single" w:sz="4" w:space="0" w:color="0F253F"/>
            </w:tcBorders>
            <w:vAlign w:val="center"/>
            <w:hideMark/>
          </w:tcPr>
          <w:p w:rsidR="0033294D" w:rsidRPr="0033294D" w:rsidRDefault="0033294D" w:rsidP="0033294D">
            <w:pPr>
              <w:rPr>
                <w:rFonts w:ascii="Arial" w:hAnsi="Arial" w:cs="Arial"/>
                <w:b/>
                <w:bCs/>
                <w:color w:val="FFFFFF"/>
                <w:sz w:val="16"/>
                <w:szCs w:val="16"/>
                <w:lang w:val="es-PY" w:eastAsia="es-PY"/>
              </w:rPr>
            </w:pPr>
          </w:p>
        </w:tc>
        <w:tc>
          <w:tcPr>
            <w:tcW w:w="1140" w:type="dxa"/>
            <w:vMerge/>
            <w:tcBorders>
              <w:top w:val="single" w:sz="4" w:space="0" w:color="0F253F"/>
              <w:left w:val="single" w:sz="4" w:space="0" w:color="0F253F"/>
              <w:bottom w:val="single" w:sz="4" w:space="0" w:color="0F253F"/>
              <w:right w:val="single" w:sz="4" w:space="0" w:color="0F253F"/>
            </w:tcBorders>
            <w:vAlign w:val="center"/>
            <w:hideMark/>
          </w:tcPr>
          <w:p w:rsidR="0033294D" w:rsidRPr="0033294D" w:rsidRDefault="0033294D" w:rsidP="0033294D">
            <w:pPr>
              <w:rPr>
                <w:rFonts w:ascii="Arial" w:hAnsi="Arial" w:cs="Arial"/>
                <w:b/>
                <w:bCs/>
                <w:color w:val="FFFFFF"/>
                <w:sz w:val="16"/>
                <w:szCs w:val="16"/>
                <w:lang w:val="es-PY" w:eastAsia="es-PY"/>
              </w:rPr>
            </w:pPr>
          </w:p>
        </w:tc>
      </w:tr>
      <w:tr w:rsidR="0033294D" w:rsidRPr="0033294D" w:rsidTr="0033294D">
        <w:trPr>
          <w:trHeight w:val="398"/>
          <w:jc w:val="center"/>
        </w:trPr>
        <w:tc>
          <w:tcPr>
            <w:tcW w:w="1040" w:type="dxa"/>
            <w:tcBorders>
              <w:top w:val="nil"/>
              <w:left w:val="single" w:sz="4" w:space="0" w:color="0F253F"/>
              <w:bottom w:val="single" w:sz="4" w:space="0" w:color="0F253F"/>
              <w:right w:val="single" w:sz="4" w:space="0" w:color="0F253F"/>
            </w:tcBorders>
            <w:shd w:val="clear" w:color="000000" w:fill="DBE5F1"/>
            <w:noWrap/>
            <w:vAlign w:val="center"/>
            <w:hideMark/>
          </w:tcPr>
          <w:p w:rsidR="0033294D" w:rsidRPr="0033294D" w:rsidRDefault="0033294D" w:rsidP="0033294D">
            <w:pPr>
              <w:jc w:val="center"/>
              <w:rPr>
                <w:rFonts w:ascii="Arial" w:hAnsi="Arial" w:cs="Arial"/>
                <w:sz w:val="16"/>
                <w:szCs w:val="16"/>
                <w:lang w:val="es-PY" w:eastAsia="es-PY"/>
              </w:rPr>
            </w:pPr>
            <w:r w:rsidRPr="0033294D">
              <w:rPr>
                <w:rFonts w:ascii="Arial" w:hAnsi="Arial" w:cs="Arial"/>
                <w:sz w:val="16"/>
                <w:szCs w:val="16"/>
                <w:lang w:val="es-PY" w:eastAsia="es-PY"/>
              </w:rPr>
              <w:t>CPO</w:t>
            </w:r>
          </w:p>
        </w:tc>
        <w:tc>
          <w:tcPr>
            <w:tcW w:w="1916" w:type="dxa"/>
            <w:tcBorders>
              <w:top w:val="nil"/>
              <w:left w:val="nil"/>
              <w:bottom w:val="single" w:sz="4" w:space="0" w:color="0F253F"/>
              <w:right w:val="single" w:sz="4" w:space="0" w:color="0F253F"/>
            </w:tcBorders>
            <w:shd w:val="clear" w:color="000000" w:fill="DBE5F1"/>
            <w:noWrap/>
            <w:vAlign w:val="center"/>
            <w:hideMark/>
          </w:tcPr>
          <w:p w:rsidR="0033294D" w:rsidRPr="0033294D" w:rsidRDefault="0033294D" w:rsidP="0033294D">
            <w:pPr>
              <w:jc w:val="center"/>
              <w:rPr>
                <w:rFonts w:ascii="Arial" w:hAnsi="Arial" w:cs="Arial"/>
                <w:sz w:val="16"/>
                <w:szCs w:val="16"/>
                <w:lang w:val="es-PY" w:eastAsia="es-PY"/>
              </w:rPr>
            </w:pPr>
            <w:r w:rsidRPr="0033294D">
              <w:rPr>
                <w:rFonts w:ascii="Arial" w:hAnsi="Arial" w:cs="Arial"/>
                <w:sz w:val="16"/>
                <w:szCs w:val="16"/>
                <w:lang w:val="es-PY" w:eastAsia="es-PY"/>
              </w:rPr>
              <w:t>48,10%</w:t>
            </w:r>
          </w:p>
        </w:tc>
        <w:tc>
          <w:tcPr>
            <w:tcW w:w="698" w:type="dxa"/>
            <w:tcBorders>
              <w:top w:val="nil"/>
              <w:left w:val="nil"/>
              <w:bottom w:val="single" w:sz="4" w:space="0" w:color="0F253F"/>
              <w:right w:val="single" w:sz="4" w:space="0" w:color="0F253F"/>
            </w:tcBorders>
            <w:shd w:val="clear" w:color="000000" w:fill="DBE5F1"/>
            <w:noWrap/>
            <w:vAlign w:val="center"/>
            <w:hideMark/>
          </w:tcPr>
          <w:p w:rsidR="0033294D" w:rsidRPr="0033294D" w:rsidRDefault="0033294D" w:rsidP="0033294D">
            <w:pPr>
              <w:jc w:val="center"/>
              <w:rPr>
                <w:rFonts w:ascii="Arial" w:hAnsi="Arial" w:cs="Arial"/>
                <w:sz w:val="16"/>
                <w:szCs w:val="16"/>
                <w:lang w:val="es-PY" w:eastAsia="es-PY"/>
              </w:rPr>
            </w:pPr>
            <w:r w:rsidRPr="0033294D">
              <w:rPr>
                <w:rFonts w:ascii="Arial" w:hAnsi="Arial" w:cs="Arial"/>
                <w:sz w:val="16"/>
                <w:szCs w:val="16"/>
                <w:lang w:val="es-PY" w:eastAsia="es-PY"/>
              </w:rPr>
              <w:t>25%</w:t>
            </w:r>
          </w:p>
        </w:tc>
        <w:tc>
          <w:tcPr>
            <w:tcW w:w="1166" w:type="dxa"/>
            <w:tcBorders>
              <w:top w:val="nil"/>
              <w:left w:val="nil"/>
              <w:bottom w:val="single" w:sz="4" w:space="0" w:color="0F253F"/>
              <w:right w:val="single" w:sz="4" w:space="0" w:color="0F253F"/>
            </w:tcBorders>
            <w:shd w:val="clear" w:color="000000" w:fill="DBE5F1"/>
            <w:noWrap/>
            <w:vAlign w:val="center"/>
            <w:hideMark/>
          </w:tcPr>
          <w:p w:rsidR="0033294D" w:rsidRPr="0033294D" w:rsidRDefault="0033294D" w:rsidP="0033294D">
            <w:pPr>
              <w:jc w:val="center"/>
              <w:rPr>
                <w:rFonts w:ascii="Arial" w:hAnsi="Arial" w:cs="Arial"/>
                <w:sz w:val="16"/>
                <w:szCs w:val="16"/>
                <w:lang w:val="es-PY" w:eastAsia="es-PY"/>
              </w:rPr>
            </w:pPr>
            <w:r w:rsidRPr="0033294D">
              <w:rPr>
                <w:rFonts w:ascii="Arial" w:hAnsi="Arial" w:cs="Arial"/>
                <w:sz w:val="16"/>
                <w:szCs w:val="16"/>
                <w:lang w:val="es-PY" w:eastAsia="es-PY"/>
              </w:rPr>
              <w:t>12,02%</w:t>
            </w:r>
          </w:p>
        </w:tc>
        <w:tc>
          <w:tcPr>
            <w:tcW w:w="1140" w:type="dxa"/>
            <w:tcBorders>
              <w:top w:val="nil"/>
              <w:left w:val="nil"/>
              <w:bottom w:val="single" w:sz="4" w:space="0" w:color="0F253F"/>
              <w:right w:val="single" w:sz="4" w:space="0" w:color="0F253F"/>
            </w:tcBorders>
            <w:shd w:val="clear" w:color="000000" w:fill="DBE5F1"/>
            <w:noWrap/>
            <w:vAlign w:val="center"/>
            <w:hideMark/>
          </w:tcPr>
          <w:p w:rsidR="0033294D" w:rsidRPr="0033294D" w:rsidRDefault="0033294D" w:rsidP="0033294D">
            <w:pPr>
              <w:jc w:val="center"/>
              <w:rPr>
                <w:rFonts w:ascii="Arial" w:hAnsi="Arial" w:cs="Arial"/>
                <w:sz w:val="16"/>
                <w:szCs w:val="16"/>
                <w:lang w:val="es-PY" w:eastAsia="es-PY"/>
              </w:rPr>
            </w:pPr>
            <w:r w:rsidRPr="0033294D">
              <w:rPr>
                <w:rFonts w:ascii="Arial" w:hAnsi="Arial" w:cs="Arial"/>
                <w:sz w:val="16"/>
                <w:szCs w:val="16"/>
                <w:lang w:val="es-PY" w:eastAsia="es-PY"/>
              </w:rPr>
              <w:t>ID</w:t>
            </w:r>
          </w:p>
        </w:tc>
        <w:tc>
          <w:tcPr>
            <w:tcW w:w="1140" w:type="dxa"/>
            <w:tcBorders>
              <w:top w:val="nil"/>
              <w:left w:val="nil"/>
              <w:bottom w:val="single" w:sz="4" w:space="0" w:color="0F253F"/>
              <w:right w:val="single" w:sz="4" w:space="0" w:color="0F253F"/>
            </w:tcBorders>
            <w:shd w:val="clear" w:color="000000" w:fill="DBE5F1"/>
            <w:noWrap/>
            <w:vAlign w:val="center"/>
            <w:hideMark/>
          </w:tcPr>
          <w:p w:rsidR="0033294D" w:rsidRPr="0033294D" w:rsidRDefault="0033294D" w:rsidP="0033294D">
            <w:pPr>
              <w:jc w:val="center"/>
              <w:rPr>
                <w:rFonts w:ascii="Arial" w:hAnsi="Arial" w:cs="Arial"/>
                <w:sz w:val="16"/>
                <w:szCs w:val="16"/>
                <w:lang w:val="es-PY" w:eastAsia="es-PY"/>
              </w:rPr>
            </w:pPr>
            <w:r w:rsidRPr="0033294D">
              <w:rPr>
                <w:rFonts w:ascii="Arial" w:hAnsi="Arial" w:cs="Arial"/>
                <w:sz w:val="16"/>
                <w:szCs w:val="16"/>
                <w:lang w:val="es-PY" w:eastAsia="es-PY"/>
              </w:rPr>
              <w:t>RS</w:t>
            </w:r>
          </w:p>
        </w:tc>
      </w:tr>
      <w:tr w:rsidR="0033294D" w:rsidRPr="0033294D" w:rsidTr="0033294D">
        <w:trPr>
          <w:trHeight w:val="323"/>
          <w:jc w:val="center"/>
        </w:trPr>
        <w:tc>
          <w:tcPr>
            <w:tcW w:w="1040" w:type="dxa"/>
            <w:tcBorders>
              <w:top w:val="nil"/>
              <w:left w:val="single" w:sz="4" w:space="0" w:color="0F253F"/>
              <w:bottom w:val="single" w:sz="4" w:space="0" w:color="0F253F"/>
              <w:right w:val="single" w:sz="4" w:space="0" w:color="0F253F"/>
            </w:tcBorders>
            <w:shd w:val="clear" w:color="000000" w:fill="DBE5F1"/>
            <w:noWrap/>
            <w:vAlign w:val="center"/>
            <w:hideMark/>
          </w:tcPr>
          <w:p w:rsidR="0033294D" w:rsidRPr="0033294D" w:rsidRDefault="0033294D" w:rsidP="0033294D">
            <w:pPr>
              <w:jc w:val="center"/>
              <w:rPr>
                <w:rFonts w:ascii="Arial" w:hAnsi="Arial" w:cs="Arial"/>
                <w:sz w:val="16"/>
                <w:szCs w:val="16"/>
                <w:lang w:val="es-PY" w:eastAsia="es-PY"/>
              </w:rPr>
            </w:pPr>
            <w:r w:rsidRPr="0033294D">
              <w:rPr>
                <w:rFonts w:ascii="Arial" w:hAnsi="Arial" w:cs="Arial"/>
                <w:sz w:val="16"/>
                <w:szCs w:val="16"/>
                <w:lang w:val="es-PY" w:eastAsia="es-PY"/>
              </w:rPr>
              <w:t>CE</w:t>
            </w:r>
          </w:p>
        </w:tc>
        <w:tc>
          <w:tcPr>
            <w:tcW w:w="1916" w:type="dxa"/>
            <w:tcBorders>
              <w:top w:val="nil"/>
              <w:left w:val="nil"/>
              <w:bottom w:val="single" w:sz="4" w:space="0" w:color="0F253F"/>
              <w:right w:val="single" w:sz="4" w:space="0" w:color="0F253F"/>
            </w:tcBorders>
            <w:shd w:val="clear" w:color="000000" w:fill="DBE5F1"/>
            <w:noWrap/>
            <w:vAlign w:val="center"/>
            <w:hideMark/>
          </w:tcPr>
          <w:p w:rsidR="0033294D" w:rsidRPr="0033294D" w:rsidRDefault="0033294D" w:rsidP="0033294D">
            <w:pPr>
              <w:jc w:val="center"/>
              <w:rPr>
                <w:rFonts w:ascii="Arial" w:hAnsi="Arial" w:cs="Arial"/>
                <w:sz w:val="16"/>
                <w:szCs w:val="16"/>
                <w:lang w:val="es-PY" w:eastAsia="es-PY"/>
              </w:rPr>
            </w:pPr>
            <w:r w:rsidRPr="0033294D">
              <w:rPr>
                <w:rFonts w:ascii="Arial" w:hAnsi="Arial" w:cs="Arial"/>
                <w:sz w:val="16"/>
                <w:szCs w:val="16"/>
                <w:lang w:val="es-PY" w:eastAsia="es-PY"/>
              </w:rPr>
              <w:t>62,89%</w:t>
            </w:r>
          </w:p>
        </w:tc>
        <w:tc>
          <w:tcPr>
            <w:tcW w:w="698" w:type="dxa"/>
            <w:tcBorders>
              <w:top w:val="nil"/>
              <w:left w:val="nil"/>
              <w:bottom w:val="single" w:sz="4" w:space="0" w:color="0F253F"/>
              <w:right w:val="single" w:sz="4" w:space="0" w:color="0F253F"/>
            </w:tcBorders>
            <w:shd w:val="clear" w:color="000000" w:fill="DBE5F1"/>
            <w:noWrap/>
            <w:vAlign w:val="center"/>
            <w:hideMark/>
          </w:tcPr>
          <w:p w:rsidR="0033294D" w:rsidRPr="0033294D" w:rsidRDefault="0033294D" w:rsidP="0033294D">
            <w:pPr>
              <w:jc w:val="center"/>
              <w:rPr>
                <w:rFonts w:ascii="Arial" w:hAnsi="Arial" w:cs="Arial"/>
                <w:sz w:val="16"/>
                <w:szCs w:val="16"/>
                <w:lang w:val="es-PY" w:eastAsia="es-PY"/>
              </w:rPr>
            </w:pPr>
            <w:r w:rsidRPr="0033294D">
              <w:rPr>
                <w:rFonts w:ascii="Arial" w:hAnsi="Arial" w:cs="Arial"/>
                <w:sz w:val="16"/>
                <w:szCs w:val="16"/>
                <w:lang w:val="es-PY" w:eastAsia="es-PY"/>
              </w:rPr>
              <w:t>45%</w:t>
            </w:r>
          </w:p>
        </w:tc>
        <w:tc>
          <w:tcPr>
            <w:tcW w:w="1166" w:type="dxa"/>
            <w:tcBorders>
              <w:top w:val="nil"/>
              <w:left w:val="nil"/>
              <w:bottom w:val="single" w:sz="4" w:space="0" w:color="0F253F"/>
              <w:right w:val="single" w:sz="4" w:space="0" w:color="0F253F"/>
            </w:tcBorders>
            <w:shd w:val="clear" w:color="000000" w:fill="DBE5F1"/>
            <w:noWrap/>
            <w:vAlign w:val="center"/>
            <w:hideMark/>
          </w:tcPr>
          <w:p w:rsidR="0033294D" w:rsidRPr="0033294D" w:rsidRDefault="0033294D" w:rsidP="0033294D">
            <w:pPr>
              <w:jc w:val="center"/>
              <w:rPr>
                <w:rFonts w:ascii="Arial" w:hAnsi="Arial" w:cs="Arial"/>
                <w:sz w:val="16"/>
                <w:szCs w:val="16"/>
                <w:lang w:val="es-PY" w:eastAsia="es-PY"/>
              </w:rPr>
            </w:pPr>
            <w:r w:rsidRPr="0033294D">
              <w:rPr>
                <w:rFonts w:ascii="Arial" w:hAnsi="Arial" w:cs="Arial"/>
                <w:sz w:val="16"/>
                <w:szCs w:val="16"/>
                <w:lang w:val="es-PY" w:eastAsia="es-PY"/>
              </w:rPr>
              <w:t>28,30%</w:t>
            </w:r>
          </w:p>
        </w:tc>
        <w:tc>
          <w:tcPr>
            <w:tcW w:w="1140" w:type="dxa"/>
            <w:tcBorders>
              <w:top w:val="nil"/>
              <w:left w:val="nil"/>
              <w:bottom w:val="single" w:sz="4" w:space="0" w:color="0F253F"/>
              <w:right w:val="single" w:sz="4" w:space="0" w:color="0F253F"/>
            </w:tcBorders>
            <w:shd w:val="clear" w:color="000000" w:fill="DBE5F1"/>
            <w:noWrap/>
            <w:vAlign w:val="center"/>
            <w:hideMark/>
          </w:tcPr>
          <w:p w:rsidR="0033294D" w:rsidRPr="0033294D" w:rsidRDefault="0033294D" w:rsidP="0033294D">
            <w:pPr>
              <w:jc w:val="center"/>
              <w:rPr>
                <w:rFonts w:ascii="Arial" w:hAnsi="Arial" w:cs="Arial"/>
                <w:sz w:val="16"/>
                <w:szCs w:val="16"/>
                <w:lang w:val="es-PY" w:eastAsia="es-PY"/>
              </w:rPr>
            </w:pPr>
            <w:r w:rsidRPr="0033294D">
              <w:rPr>
                <w:rFonts w:ascii="Arial" w:hAnsi="Arial" w:cs="Arial"/>
                <w:sz w:val="16"/>
                <w:szCs w:val="16"/>
                <w:lang w:val="es-PY" w:eastAsia="es-PY"/>
              </w:rPr>
              <w:t>MD</w:t>
            </w:r>
          </w:p>
        </w:tc>
        <w:tc>
          <w:tcPr>
            <w:tcW w:w="1140" w:type="dxa"/>
            <w:tcBorders>
              <w:top w:val="nil"/>
              <w:left w:val="nil"/>
              <w:bottom w:val="single" w:sz="4" w:space="0" w:color="0F253F"/>
              <w:right w:val="single" w:sz="4" w:space="0" w:color="0F253F"/>
            </w:tcBorders>
            <w:shd w:val="clear" w:color="000000" w:fill="DBE5F1"/>
            <w:noWrap/>
            <w:vAlign w:val="center"/>
            <w:hideMark/>
          </w:tcPr>
          <w:p w:rsidR="0033294D" w:rsidRPr="0033294D" w:rsidRDefault="0033294D" w:rsidP="0033294D">
            <w:pPr>
              <w:jc w:val="center"/>
              <w:rPr>
                <w:rFonts w:ascii="Arial" w:hAnsi="Arial" w:cs="Arial"/>
                <w:sz w:val="16"/>
                <w:szCs w:val="16"/>
                <w:lang w:val="es-PY" w:eastAsia="es-PY"/>
              </w:rPr>
            </w:pPr>
            <w:r w:rsidRPr="0033294D">
              <w:rPr>
                <w:rFonts w:ascii="Arial" w:hAnsi="Arial" w:cs="Arial"/>
                <w:sz w:val="16"/>
                <w:szCs w:val="16"/>
                <w:lang w:val="es-PY" w:eastAsia="es-PY"/>
              </w:rPr>
              <w:t>RM</w:t>
            </w:r>
          </w:p>
        </w:tc>
      </w:tr>
      <w:tr w:rsidR="0033294D" w:rsidRPr="0033294D" w:rsidTr="0033294D">
        <w:trPr>
          <w:trHeight w:val="225"/>
          <w:jc w:val="center"/>
        </w:trPr>
        <w:tc>
          <w:tcPr>
            <w:tcW w:w="1040" w:type="dxa"/>
            <w:tcBorders>
              <w:top w:val="nil"/>
              <w:left w:val="single" w:sz="4" w:space="0" w:color="0F253F"/>
              <w:bottom w:val="single" w:sz="4" w:space="0" w:color="0F253F"/>
              <w:right w:val="single" w:sz="4" w:space="0" w:color="0F253F"/>
            </w:tcBorders>
            <w:shd w:val="clear" w:color="000000" w:fill="DBE5F1"/>
            <w:noWrap/>
            <w:vAlign w:val="center"/>
            <w:hideMark/>
          </w:tcPr>
          <w:p w:rsidR="0033294D" w:rsidRPr="0033294D" w:rsidRDefault="0033294D" w:rsidP="0033294D">
            <w:pPr>
              <w:jc w:val="center"/>
              <w:rPr>
                <w:rFonts w:ascii="Arial" w:hAnsi="Arial" w:cs="Arial"/>
                <w:sz w:val="16"/>
                <w:szCs w:val="16"/>
                <w:lang w:val="es-PY" w:eastAsia="es-PY"/>
              </w:rPr>
            </w:pPr>
            <w:r w:rsidRPr="0033294D">
              <w:rPr>
                <w:rFonts w:ascii="Arial" w:hAnsi="Arial" w:cs="Arial"/>
                <w:sz w:val="16"/>
                <w:szCs w:val="16"/>
                <w:lang w:val="es-PY" w:eastAsia="es-PY"/>
              </w:rPr>
              <w:t>CC</w:t>
            </w:r>
          </w:p>
        </w:tc>
        <w:tc>
          <w:tcPr>
            <w:tcW w:w="1916" w:type="dxa"/>
            <w:tcBorders>
              <w:top w:val="nil"/>
              <w:left w:val="nil"/>
              <w:bottom w:val="single" w:sz="4" w:space="0" w:color="0F253F"/>
              <w:right w:val="single" w:sz="4" w:space="0" w:color="0F253F"/>
            </w:tcBorders>
            <w:shd w:val="clear" w:color="000000" w:fill="DBE5F1"/>
            <w:noWrap/>
            <w:vAlign w:val="center"/>
            <w:hideMark/>
          </w:tcPr>
          <w:p w:rsidR="0033294D" w:rsidRPr="0033294D" w:rsidRDefault="0033294D" w:rsidP="0033294D">
            <w:pPr>
              <w:jc w:val="center"/>
              <w:rPr>
                <w:rFonts w:ascii="Arial" w:hAnsi="Arial" w:cs="Arial"/>
                <w:sz w:val="16"/>
                <w:szCs w:val="16"/>
                <w:lang w:val="es-PY" w:eastAsia="es-PY"/>
              </w:rPr>
            </w:pPr>
            <w:r w:rsidRPr="0033294D">
              <w:rPr>
                <w:rFonts w:ascii="Arial" w:hAnsi="Arial" w:cs="Arial"/>
                <w:sz w:val="16"/>
                <w:szCs w:val="16"/>
                <w:lang w:val="es-PY" w:eastAsia="es-PY"/>
              </w:rPr>
              <w:t>55,87%</w:t>
            </w:r>
          </w:p>
        </w:tc>
        <w:tc>
          <w:tcPr>
            <w:tcW w:w="698" w:type="dxa"/>
            <w:tcBorders>
              <w:top w:val="nil"/>
              <w:left w:val="nil"/>
              <w:bottom w:val="single" w:sz="4" w:space="0" w:color="0F253F"/>
              <w:right w:val="single" w:sz="4" w:space="0" w:color="0F253F"/>
            </w:tcBorders>
            <w:shd w:val="clear" w:color="000000" w:fill="DBE5F1"/>
            <w:noWrap/>
            <w:vAlign w:val="center"/>
            <w:hideMark/>
          </w:tcPr>
          <w:p w:rsidR="0033294D" w:rsidRPr="0033294D" w:rsidRDefault="0033294D" w:rsidP="0033294D">
            <w:pPr>
              <w:jc w:val="center"/>
              <w:rPr>
                <w:rFonts w:ascii="Arial" w:hAnsi="Arial" w:cs="Arial"/>
                <w:sz w:val="16"/>
                <w:szCs w:val="16"/>
                <w:lang w:val="es-PY" w:eastAsia="es-PY"/>
              </w:rPr>
            </w:pPr>
            <w:r w:rsidRPr="0033294D">
              <w:rPr>
                <w:rFonts w:ascii="Arial" w:hAnsi="Arial" w:cs="Arial"/>
                <w:sz w:val="16"/>
                <w:szCs w:val="16"/>
                <w:lang w:val="es-PY" w:eastAsia="es-PY"/>
              </w:rPr>
              <w:t>30%</w:t>
            </w:r>
          </w:p>
        </w:tc>
        <w:tc>
          <w:tcPr>
            <w:tcW w:w="1166" w:type="dxa"/>
            <w:tcBorders>
              <w:top w:val="nil"/>
              <w:left w:val="nil"/>
              <w:bottom w:val="single" w:sz="4" w:space="0" w:color="0F253F"/>
              <w:right w:val="single" w:sz="4" w:space="0" w:color="0F253F"/>
            </w:tcBorders>
            <w:shd w:val="clear" w:color="000000" w:fill="DBE5F1"/>
            <w:noWrap/>
            <w:vAlign w:val="center"/>
            <w:hideMark/>
          </w:tcPr>
          <w:p w:rsidR="0033294D" w:rsidRPr="0033294D" w:rsidRDefault="0033294D" w:rsidP="0033294D">
            <w:pPr>
              <w:jc w:val="center"/>
              <w:rPr>
                <w:rFonts w:ascii="Arial" w:hAnsi="Arial" w:cs="Arial"/>
                <w:sz w:val="16"/>
                <w:szCs w:val="16"/>
                <w:lang w:val="es-PY" w:eastAsia="es-PY"/>
              </w:rPr>
            </w:pPr>
            <w:r w:rsidRPr="0033294D">
              <w:rPr>
                <w:rFonts w:ascii="Arial" w:hAnsi="Arial" w:cs="Arial"/>
                <w:sz w:val="16"/>
                <w:szCs w:val="16"/>
                <w:lang w:val="es-PY" w:eastAsia="es-PY"/>
              </w:rPr>
              <w:t>16,76%</w:t>
            </w:r>
          </w:p>
        </w:tc>
        <w:tc>
          <w:tcPr>
            <w:tcW w:w="1140" w:type="dxa"/>
            <w:tcBorders>
              <w:top w:val="nil"/>
              <w:left w:val="nil"/>
              <w:bottom w:val="single" w:sz="4" w:space="0" w:color="0F253F"/>
              <w:right w:val="single" w:sz="4" w:space="0" w:color="0F253F"/>
            </w:tcBorders>
            <w:shd w:val="clear" w:color="000000" w:fill="DBE5F1"/>
            <w:noWrap/>
            <w:vAlign w:val="center"/>
            <w:hideMark/>
          </w:tcPr>
          <w:p w:rsidR="0033294D" w:rsidRPr="0033294D" w:rsidRDefault="0033294D" w:rsidP="0033294D">
            <w:pPr>
              <w:jc w:val="center"/>
              <w:rPr>
                <w:rFonts w:ascii="Arial" w:hAnsi="Arial" w:cs="Arial"/>
                <w:sz w:val="16"/>
                <w:szCs w:val="16"/>
                <w:lang w:val="es-PY" w:eastAsia="es-PY"/>
              </w:rPr>
            </w:pPr>
            <w:r w:rsidRPr="0033294D">
              <w:rPr>
                <w:rFonts w:ascii="Arial" w:hAnsi="Arial" w:cs="Arial"/>
                <w:sz w:val="16"/>
                <w:szCs w:val="16"/>
                <w:lang w:val="es-PY" w:eastAsia="es-PY"/>
              </w:rPr>
              <w:t>ID</w:t>
            </w:r>
          </w:p>
        </w:tc>
        <w:tc>
          <w:tcPr>
            <w:tcW w:w="1140" w:type="dxa"/>
            <w:tcBorders>
              <w:top w:val="nil"/>
              <w:left w:val="nil"/>
              <w:bottom w:val="single" w:sz="4" w:space="0" w:color="0F253F"/>
              <w:right w:val="single" w:sz="4" w:space="0" w:color="0F253F"/>
            </w:tcBorders>
            <w:shd w:val="clear" w:color="000000" w:fill="DBE5F1"/>
            <w:noWrap/>
            <w:vAlign w:val="center"/>
            <w:hideMark/>
          </w:tcPr>
          <w:p w:rsidR="0033294D" w:rsidRPr="0033294D" w:rsidRDefault="0033294D" w:rsidP="0033294D">
            <w:pPr>
              <w:jc w:val="center"/>
              <w:rPr>
                <w:rFonts w:ascii="Arial" w:hAnsi="Arial" w:cs="Arial"/>
                <w:sz w:val="16"/>
                <w:szCs w:val="16"/>
                <w:lang w:val="es-PY" w:eastAsia="es-PY"/>
              </w:rPr>
            </w:pPr>
            <w:r w:rsidRPr="0033294D">
              <w:rPr>
                <w:rFonts w:ascii="Arial" w:hAnsi="Arial" w:cs="Arial"/>
                <w:sz w:val="16"/>
                <w:szCs w:val="16"/>
                <w:lang w:val="es-PY" w:eastAsia="es-PY"/>
              </w:rPr>
              <w:t>RS</w:t>
            </w:r>
          </w:p>
        </w:tc>
      </w:tr>
      <w:tr w:rsidR="0033294D" w:rsidRPr="0033294D" w:rsidTr="0033294D">
        <w:trPr>
          <w:trHeight w:val="225"/>
          <w:jc w:val="center"/>
        </w:trPr>
        <w:tc>
          <w:tcPr>
            <w:tcW w:w="1040" w:type="dxa"/>
            <w:tcBorders>
              <w:top w:val="nil"/>
              <w:left w:val="single" w:sz="4" w:space="0" w:color="0F253F"/>
              <w:bottom w:val="single" w:sz="4" w:space="0" w:color="0F253F"/>
              <w:right w:val="single" w:sz="4" w:space="0" w:color="0F253F"/>
            </w:tcBorders>
            <w:shd w:val="clear" w:color="000000" w:fill="8DB4E3"/>
            <w:noWrap/>
            <w:vAlign w:val="center"/>
            <w:hideMark/>
          </w:tcPr>
          <w:p w:rsidR="0033294D" w:rsidRPr="0033294D" w:rsidRDefault="0033294D" w:rsidP="0033294D">
            <w:pPr>
              <w:jc w:val="center"/>
              <w:rPr>
                <w:rFonts w:ascii="Arial" w:hAnsi="Arial" w:cs="Arial"/>
                <w:b/>
                <w:bCs/>
                <w:sz w:val="16"/>
                <w:szCs w:val="16"/>
                <w:lang w:val="es-PY" w:eastAsia="es-PY"/>
              </w:rPr>
            </w:pPr>
            <w:r w:rsidRPr="0033294D">
              <w:rPr>
                <w:rFonts w:ascii="Arial" w:hAnsi="Arial" w:cs="Arial"/>
                <w:b/>
                <w:bCs/>
                <w:sz w:val="16"/>
                <w:szCs w:val="16"/>
                <w:lang w:val="es-PY" w:eastAsia="es-PY"/>
              </w:rPr>
              <w:t>Total</w:t>
            </w:r>
          </w:p>
        </w:tc>
        <w:tc>
          <w:tcPr>
            <w:tcW w:w="1916" w:type="dxa"/>
            <w:tcBorders>
              <w:top w:val="nil"/>
              <w:left w:val="nil"/>
              <w:bottom w:val="single" w:sz="4" w:space="0" w:color="0F253F"/>
              <w:right w:val="single" w:sz="4" w:space="0" w:color="0F253F"/>
            </w:tcBorders>
            <w:shd w:val="clear" w:color="000000" w:fill="8DB4E3"/>
            <w:noWrap/>
            <w:vAlign w:val="center"/>
            <w:hideMark/>
          </w:tcPr>
          <w:p w:rsidR="0033294D" w:rsidRPr="0033294D" w:rsidRDefault="0033294D" w:rsidP="0033294D">
            <w:pPr>
              <w:jc w:val="center"/>
              <w:rPr>
                <w:rFonts w:ascii="Arial" w:hAnsi="Arial" w:cs="Arial"/>
                <w:b/>
                <w:bCs/>
                <w:sz w:val="16"/>
                <w:szCs w:val="16"/>
                <w:lang w:val="es-PY" w:eastAsia="es-PY"/>
              </w:rPr>
            </w:pPr>
            <w:r w:rsidRPr="0033294D">
              <w:rPr>
                <w:rFonts w:ascii="Arial" w:hAnsi="Arial" w:cs="Arial"/>
                <w:b/>
                <w:bCs/>
                <w:sz w:val="16"/>
                <w:szCs w:val="16"/>
                <w:lang w:val="es-PY" w:eastAsia="es-PY"/>
              </w:rPr>
              <w:t> </w:t>
            </w:r>
          </w:p>
        </w:tc>
        <w:tc>
          <w:tcPr>
            <w:tcW w:w="698" w:type="dxa"/>
            <w:tcBorders>
              <w:top w:val="nil"/>
              <w:left w:val="nil"/>
              <w:bottom w:val="single" w:sz="4" w:space="0" w:color="0F253F"/>
              <w:right w:val="single" w:sz="4" w:space="0" w:color="0F253F"/>
            </w:tcBorders>
            <w:shd w:val="clear" w:color="000000" w:fill="8DB4E3"/>
            <w:noWrap/>
            <w:vAlign w:val="center"/>
            <w:hideMark/>
          </w:tcPr>
          <w:p w:rsidR="0033294D" w:rsidRPr="0033294D" w:rsidRDefault="0033294D" w:rsidP="0033294D">
            <w:pPr>
              <w:rPr>
                <w:rFonts w:ascii="Arial" w:hAnsi="Arial" w:cs="Arial"/>
                <w:b/>
                <w:bCs/>
                <w:sz w:val="16"/>
                <w:szCs w:val="16"/>
                <w:lang w:val="es-PY" w:eastAsia="es-PY"/>
              </w:rPr>
            </w:pPr>
            <w:r w:rsidRPr="0033294D">
              <w:rPr>
                <w:rFonts w:ascii="Arial" w:hAnsi="Arial" w:cs="Arial"/>
                <w:b/>
                <w:bCs/>
                <w:sz w:val="16"/>
                <w:szCs w:val="16"/>
                <w:lang w:val="es-PY" w:eastAsia="es-PY"/>
              </w:rPr>
              <w:t> </w:t>
            </w:r>
          </w:p>
        </w:tc>
        <w:tc>
          <w:tcPr>
            <w:tcW w:w="1166" w:type="dxa"/>
            <w:tcBorders>
              <w:top w:val="nil"/>
              <w:left w:val="nil"/>
              <w:bottom w:val="single" w:sz="4" w:space="0" w:color="0F253F"/>
              <w:right w:val="single" w:sz="4" w:space="0" w:color="0F253F"/>
            </w:tcBorders>
            <w:shd w:val="clear" w:color="000000" w:fill="8DB4E3"/>
            <w:noWrap/>
            <w:vAlign w:val="center"/>
            <w:hideMark/>
          </w:tcPr>
          <w:p w:rsidR="0033294D" w:rsidRPr="0033294D" w:rsidRDefault="0033294D" w:rsidP="0033294D">
            <w:pPr>
              <w:jc w:val="center"/>
              <w:rPr>
                <w:rFonts w:ascii="Arial" w:hAnsi="Arial" w:cs="Arial"/>
                <w:b/>
                <w:bCs/>
                <w:sz w:val="16"/>
                <w:szCs w:val="16"/>
                <w:lang w:val="es-PY" w:eastAsia="es-PY"/>
              </w:rPr>
            </w:pPr>
            <w:r w:rsidRPr="0033294D">
              <w:rPr>
                <w:rFonts w:ascii="Arial" w:hAnsi="Arial" w:cs="Arial"/>
                <w:b/>
                <w:bCs/>
                <w:sz w:val="16"/>
                <w:szCs w:val="16"/>
                <w:lang w:val="es-PY" w:eastAsia="es-PY"/>
              </w:rPr>
              <w:t>57,08%</w:t>
            </w:r>
          </w:p>
        </w:tc>
        <w:tc>
          <w:tcPr>
            <w:tcW w:w="1140" w:type="dxa"/>
            <w:tcBorders>
              <w:top w:val="nil"/>
              <w:left w:val="nil"/>
              <w:bottom w:val="single" w:sz="4" w:space="0" w:color="0F253F"/>
              <w:right w:val="single" w:sz="4" w:space="0" w:color="0F253F"/>
            </w:tcBorders>
            <w:shd w:val="clear" w:color="000000" w:fill="8DB4E3"/>
            <w:noWrap/>
            <w:vAlign w:val="center"/>
            <w:hideMark/>
          </w:tcPr>
          <w:p w:rsidR="0033294D" w:rsidRPr="0033294D" w:rsidRDefault="0033294D" w:rsidP="0033294D">
            <w:pPr>
              <w:jc w:val="center"/>
              <w:rPr>
                <w:rFonts w:ascii="Arial" w:hAnsi="Arial" w:cs="Arial"/>
                <w:b/>
                <w:bCs/>
                <w:sz w:val="16"/>
                <w:szCs w:val="16"/>
                <w:lang w:val="es-PY" w:eastAsia="es-PY"/>
              </w:rPr>
            </w:pPr>
            <w:r w:rsidRPr="0033294D">
              <w:rPr>
                <w:rFonts w:ascii="Arial" w:hAnsi="Arial" w:cs="Arial"/>
                <w:b/>
                <w:bCs/>
                <w:sz w:val="16"/>
                <w:szCs w:val="16"/>
                <w:lang w:val="es-PY" w:eastAsia="es-PY"/>
              </w:rPr>
              <w:t>ID</w:t>
            </w:r>
          </w:p>
        </w:tc>
        <w:tc>
          <w:tcPr>
            <w:tcW w:w="1140" w:type="dxa"/>
            <w:tcBorders>
              <w:top w:val="nil"/>
              <w:left w:val="nil"/>
              <w:bottom w:val="single" w:sz="4" w:space="0" w:color="0F253F"/>
              <w:right w:val="single" w:sz="4" w:space="0" w:color="0F253F"/>
            </w:tcBorders>
            <w:shd w:val="clear" w:color="000000" w:fill="8DB4E3"/>
            <w:noWrap/>
            <w:vAlign w:val="center"/>
            <w:hideMark/>
          </w:tcPr>
          <w:p w:rsidR="0033294D" w:rsidRPr="0033294D" w:rsidRDefault="0033294D" w:rsidP="0033294D">
            <w:pPr>
              <w:jc w:val="center"/>
              <w:rPr>
                <w:rFonts w:ascii="Arial" w:hAnsi="Arial" w:cs="Arial"/>
                <w:b/>
                <w:bCs/>
                <w:sz w:val="16"/>
                <w:szCs w:val="16"/>
                <w:lang w:val="es-PY" w:eastAsia="es-PY"/>
              </w:rPr>
            </w:pPr>
            <w:r w:rsidRPr="0033294D">
              <w:rPr>
                <w:rFonts w:ascii="Arial" w:hAnsi="Arial" w:cs="Arial"/>
                <w:b/>
                <w:bCs/>
                <w:sz w:val="16"/>
                <w:szCs w:val="16"/>
                <w:lang w:val="es-PY" w:eastAsia="es-PY"/>
              </w:rPr>
              <w:t>RS</w:t>
            </w:r>
          </w:p>
        </w:tc>
      </w:tr>
    </w:tbl>
    <w:p w:rsidR="0033294D" w:rsidRDefault="0033294D" w:rsidP="00A51D42">
      <w:pPr>
        <w:tabs>
          <w:tab w:val="left" w:leader="dot" w:pos="7920"/>
        </w:tabs>
        <w:jc w:val="both"/>
        <w:rPr>
          <w:rFonts w:ascii="Segoe UI" w:hAnsi="Segoe UI" w:cs="Segoe UI"/>
          <w:b/>
          <w:sz w:val="22"/>
          <w:szCs w:val="22"/>
          <w:lang w:val="es-PY"/>
        </w:rPr>
      </w:pPr>
    </w:p>
    <w:p w:rsidR="00A51D42" w:rsidRPr="00FA6997" w:rsidRDefault="00A51D42" w:rsidP="00A84A86">
      <w:pPr>
        <w:rPr>
          <w:rFonts w:ascii="Segoe UI" w:hAnsi="Segoe UI" w:cs="Segoe UI"/>
          <w:sz w:val="22"/>
          <w:szCs w:val="22"/>
          <w:highlight w:val="yellow"/>
        </w:rPr>
      </w:pPr>
    </w:p>
    <w:p w:rsidR="00F031B0" w:rsidRPr="00FA6997" w:rsidRDefault="00864B31" w:rsidP="00F031B0">
      <w:pPr>
        <w:jc w:val="both"/>
        <w:rPr>
          <w:rFonts w:ascii="Segoe UI" w:hAnsi="Segoe UI" w:cs="Segoe UI"/>
          <w:sz w:val="22"/>
          <w:szCs w:val="22"/>
          <w:lang w:val="es-PY"/>
        </w:rPr>
      </w:pPr>
      <w:r w:rsidRPr="00F96CF3">
        <w:rPr>
          <w:rFonts w:ascii="Segoe UI" w:hAnsi="Segoe UI" w:cs="Segoe UI"/>
          <w:sz w:val="22"/>
          <w:szCs w:val="22"/>
          <w:lang w:val="es-PY"/>
        </w:rPr>
        <w:t>Dichos resultados se obtienen de la matriz de resultados, qu</w:t>
      </w:r>
      <w:r w:rsidR="00F96CF3" w:rsidRPr="00F96CF3">
        <w:rPr>
          <w:rFonts w:ascii="Segoe UI" w:hAnsi="Segoe UI" w:cs="Segoe UI"/>
          <w:sz w:val="22"/>
          <w:szCs w:val="22"/>
          <w:lang w:val="es-PY"/>
        </w:rPr>
        <w:t xml:space="preserve">e arroja una calificación de </w:t>
      </w:r>
      <w:r w:rsidR="00D6388D" w:rsidRPr="00F96CF3">
        <w:rPr>
          <w:rFonts w:ascii="Segoe UI" w:hAnsi="Segoe UI" w:cs="Segoe UI"/>
          <w:sz w:val="22"/>
          <w:szCs w:val="22"/>
          <w:lang w:val="es-PY"/>
        </w:rPr>
        <w:t>48,10</w:t>
      </w:r>
      <w:r w:rsidRPr="00F96CF3">
        <w:rPr>
          <w:rFonts w:ascii="Segoe UI" w:hAnsi="Segoe UI" w:cs="Segoe UI"/>
          <w:sz w:val="22"/>
          <w:szCs w:val="22"/>
          <w:lang w:val="es-PY"/>
        </w:rPr>
        <w:t xml:space="preserve">% para la Capacidad de Planificación y Organización (CPO) lo que refleja que existe un </w:t>
      </w:r>
      <w:r w:rsidR="00D6388D" w:rsidRPr="00F96CF3">
        <w:rPr>
          <w:rFonts w:ascii="Segoe UI" w:hAnsi="Segoe UI" w:cs="Segoe UI"/>
          <w:i/>
          <w:sz w:val="22"/>
          <w:szCs w:val="22"/>
          <w:lang w:val="es-PY"/>
        </w:rPr>
        <w:t xml:space="preserve">Incipiente </w:t>
      </w:r>
      <w:r w:rsidRPr="00F96CF3">
        <w:rPr>
          <w:rFonts w:ascii="Segoe UI" w:hAnsi="Segoe UI" w:cs="Segoe UI"/>
          <w:i/>
          <w:sz w:val="22"/>
          <w:szCs w:val="22"/>
          <w:lang w:val="es-PY"/>
        </w:rPr>
        <w:t>Desarrollo de esta capacidad, asociado a un Nivel de Riesgo</w:t>
      </w:r>
      <w:r w:rsidR="00D6388D" w:rsidRPr="00F96CF3">
        <w:rPr>
          <w:rFonts w:ascii="Segoe UI" w:hAnsi="Segoe UI" w:cs="Segoe UI"/>
          <w:i/>
          <w:sz w:val="22"/>
          <w:szCs w:val="22"/>
          <w:lang w:val="es-PY"/>
        </w:rPr>
        <w:t xml:space="preserve"> Sustancial</w:t>
      </w:r>
      <w:r w:rsidRPr="00F96CF3">
        <w:rPr>
          <w:rFonts w:ascii="Segoe UI" w:hAnsi="Segoe UI" w:cs="Segoe UI"/>
          <w:sz w:val="22"/>
          <w:szCs w:val="22"/>
          <w:lang w:val="es-PY"/>
        </w:rPr>
        <w:t>. Por otra parte, al evaluar la capacidad de ejecución (CE), se ha obtenido una califi</w:t>
      </w:r>
      <w:r w:rsidR="00F96CF3" w:rsidRPr="00F96CF3">
        <w:rPr>
          <w:rFonts w:ascii="Segoe UI" w:hAnsi="Segoe UI" w:cs="Segoe UI"/>
          <w:sz w:val="22"/>
          <w:szCs w:val="22"/>
          <w:lang w:val="es-PY"/>
        </w:rPr>
        <w:t xml:space="preserve">cación de 62,89 </w:t>
      </w:r>
      <w:r w:rsidRPr="00F96CF3">
        <w:rPr>
          <w:rFonts w:ascii="Segoe UI" w:hAnsi="Segoe UI" w:cs="Segoe UI"/>
          <w:sz w:val="22"/>
          <w:szCs w:val="22"/>
          <w:lang w:val="es-PY"/>
        </w:rPr>
        <w:t xml:space="preserve">%, lo que indica un </w:t>
      </w:r>
      <w:r w:rsidR="00F96CF3" w:rsidRPr="00F96CF3">
        <w:rPr>
          <w:rFonts w:ascii="Segoe UI" w:hAnsi="Segoe UI" w:cs="Segoe UI"/>
          <w:i/>
          <w:sz w:val="22"/>
          <w:szCs w:val="22"/>
          <w:lang w:val="es-PY"/>
        </w:rPr>
        <w:t xml:space="preserve">Mediano </w:t>
      </w:r>
      <w:r w:rsidRPr="00F96CF3">
        <w:rPr>
          <w:rFonts w:ascii="Segoe UI" w:hAnsi="Segoe UI" w:cs="Segoe UI"/>
          <w:i/>
          <w:sz w:val="22"/>
          <w:szCs w:val="22"/>
          <w:lang w:val="es-PY"/>
        </w:rPr>
        <w:t>Desarrollo y un nivel de Riesgo</w:t>
      </w:r>
      <w:r w:rsidR="00F96CF3" w:rsidRPr="00F96CF3">
        <w:rPr>
          <w:rFonts w:ascii="Segoe UI" w:hAnsi="Segoe UI" w:cs="Segoe UI"/>
          <w:i/>
          <w:sz w:val="22"/>
          <w:szCs w:val="22"/>
          <w:lang w:val="es-PY"/>
        </w:rPr>
        <w:t xml:space="preserve"> Medio.</w:t>
      </w:r>
      <w:r w:rsidRPr="00F96CF3">
        <w:rPr>
          <w:rFonts w:ascii="Segoe UI" w:hAnsi="Segoe UI" w:cs="Segoe UI"/>
          <w:sz w:val="22"/>
          <w:szCs w:val="22"/>
          <w:lang w:val="es-PY"/>
        </w:rPr>
        <w:t xml:space="preserve"> Finalmente, la evaluación de la Capacidad de Control (CC) arroja un resultado de </w:t>
      </w:r>
      <w:r w:rsidR="00F96CF3" w:rsidRPr="00F96CF3">
        <w:rPr>
          <w:rFonts w:ascii="Segoe UI" w:hAnsi="Segoe UI" w:cs="Segoe UI"/>
          <w:sz w:val="22"/>
          <w:szCs w:val="22"/>
          <w:lang w:val="es-PY"/>
        </w:rPr>
        <w:t>55,87</w:t>
      </w:r>
      <w:r w:rsidRPr="00F96CF3">
        <w:rPr>
          <w:rFonts w:ascii="Segoe UI" w:hAnsi="Segoe UI" w:cs="Segoe UI"/>
          <w:sz w:val="22"/>
          <w:szCs w:val="22"/>
          <w:lang w:val="es-PY"/>
        </w:rPr>
        <w:t>%, lo cual demuestra un</w:t>
      </w:r>
      <w:r w:rsidRPr="00F96CF3">
        <w:rPr>
          <w:rFonts w:ascii="Segoe UI" w:hAnsi="Segoe UI" w:cs="Segoe UI"/>
          <w:i/>
          <w:sz w:val="22"/>
          <w:szCs w:val="22"/>
          <w:lang w:val="es-PY"/>
        </w:rPr>
        <w:t xml:space="preserve"> </w:t>
      </w:r>
      <w:r w:rsidR="00D6388D" w:rsidRPr="00F96CF3">
        <w:rPr>
          <w:rFonts w:ascii="Segoe UI" w:hAnsi="Segoe UI" w:cs="Segoe UI"/>
          <w:i/>
          <w:sz w:val="22"/>
          <w:szCs w:val="22"/>
          <w:lang w:val="es-PY"/>
        </w:rPr>
        <w:t xml:space="preserve">Incipiente </w:t>
      </w:r>
      <w:r w:rsidRPr="00F96CF3">
        <w:rPr>
          <w:rFonts w:ascii="Segoe UI" w:hAnsi="Segoe UI" w:cs="Segoe UI"/>
          <w:i/>
          <w:sz w:val="22"/>
          <w:szCs w:val="22"/>
          <w:lang w:val="es-PY"/>
        </w:rPr>
        <w:t xml:space="preserve">Desarrollo, asociado a un Riesgo </w:t>
      </w:r>
      <w:r w:rsidR="00D6388D" w:rsidRPr="00F96CF3">
        <w:rPr>
          <w:rFonts w:ascii="Segoe UI" w:hAnsi="Segoe UI" w:cs="Segoe UI"/>
          <w:i/>
          <w:sz w:val="22"/>
          <w:szCs w:val="22"/>
          <w:lang w:val="es-PY"/>
        </w:rPr>
        <w:t>Sustancial.</w:t>
      </w:r>
    </w:p>
    <w:p w:rsidR="005476BC" w:rsidRPr="00FA6997" w:rsidRDefault="005476BC" w:rsidP="00F031B0">
      <w:pPr>
        <w:jc w:val="both"/>
        <w:rPr>
          <w:rFonts w:ascii="Segoe UI" w:hAnsi="Segoe UI" w:cs="Segoe UI"/>
          <w:sz w:val="22"/>
          <w:szCs w:val="22"/>
          <w:lang w:val="es-PY"/>
        </w:rPr>
      </w:pPr>
    </w:p>
    <w:p w:rsidR="005476BC" w:rsidRPr="00FA6997" w:rsidRDefault="00864B31" w:rsidP="005476BC">
      <w:pPr>
        <w:jc w:val="both"/>
        <w:rPr>
          <w:rFonts w:ascii="Segoe UI" w:hAnsi="Segoe UI" w:cs="Segoe UI"/>
          <w:sz w:val="22"/>
          <w:szCs w:val="22"/>
          <w:lang w:val="es-PY"/>
        </w:rPr>
      </w:pPr>
      <w:bookmarkStart w:id="1" w:name="_Toc164771645"/>
      <w:bookmarkStart w:id="2" w:name="_Toc178764677"/>
      <w:r w:rsidRPr="00FA6997">
        <w:rPr>
          <w:rFonts w:ascii="Segoe UI" w:hAnsi="Segoe UI" w:cs="Segoe UI"/>
          <w:sz w:val="22"/>
          <w:szCs w:val="22"/>
          <w:lang w:val="es-PY"/>
        </w:rPr>
        <w:t xml:space="preserve">A continuación se exponen los resultados de la aplicación de la metodología SECI en los diferentes sistemas y sub-sistemas. </w:t>
      </w:r>
    </w:p>
    <w:p w:rsidR="004D14AB" w:rsidRPr="00FA6997" w:rsidRDefault="004D14AB" w:rsidP="005476BC">
      <w:pPr>
        <w:tabs>
          <w:tab w:val="left" w:leader="dot" w:pos="7920"/>
        </w:tabs>
        <w:ind w:left="360" w:hanging="360"/>
        <w:jc w:val="both"/>
        <w:rPr>
          <w:rFonts w:ascii="Segoe UI" w:hAnsi="Segoe UI" w:cs="Segoe UI"/>
          <w:color w:val="548DD4"/>
          <w:sz w:val="22"/>
          <w:szCs w:val="22"/>
          <w:lang w:val="es-PY"/>
        </w:rPr>
      </w:pPr>
      <w:bookmarkStart w:id="3" w:name="_Capacidad_de_Programación_y_organiz"/>
      <w:bookmarkEnd w:id="3"/>
    </w:p>
    <w:p w:rsidR="005476BC" w:rsidRPr="00FA6997" w:rsidRDefault="00864B31" w:rsidP="00A83BAF">
      <w:pPr>
        <w:pStyle w:val="ListParagraph"/>
        <w:numPr>
          <w:ilvl w:val="2"/>
          <w:numId w:val="33"/>
        </w:numPr>
        <w:tabs>
          <w:tab w:val="left" w:leader="dot" w:pos="7920"/>
        </w:tabs>
        <w:ind w:left="709"/>
        <w:jc w:val="both"/>
        <w:rPr>
          <w:rFonts w:ascii="Segoe UI" w:hAnsi="Segoe UI" w:cs="Segoe UI"/>
          <w:b/>
          <w:sz w:val="22"/>
          <w:szCs w:val="22"/>
          <w:lang w:val="es-PY"/>
        </w:rPr>
      </w:pPr>
      <w:r w:rsidRPr="00FA6997">
        <w:rPr>
          <w:rFonts w:ascii="Segoe UI" w:hAnsi="Segoe UI" w:cs="Segoe UI"/>
          <w:b/>
          <w:sz w:val="22"/>
          <w:szCs w:val="22"/>
          <w:lang w:val="es-PY"/>
        </w:rPr>
        <w:t>Capacidad de Planificación y Organización</w:t>
      </w:r>
    </w:p>
    <w:p w:rsidR="005476BC" w:rsidRPr="00FA6997" w:rsidRDefault="005476BC" w:rsidP="005476BC">
      <w:pPr>
        <w:ind w:right="22"/>
        <w:rPr>
          <w:rFonts w:ascii="Segoe UI" w:hAnsi="Segoe UI" w:cs="Segoe UI"/>
          <w:b/>
          <w:sz w:val="22"/>
          <w:szCs w:val="22"/>
          <w:lang w:val="es-PY"/>
        </w:rPr>
      </w:pPr>
    </w:p>
    <w:p w:rsidR="005476BC" w:rsidRPr="00FA6997" w:rsidRDefault="00864B31" w:rsidP="005476BC">
      <w:pPr>
        <w:jc w:val="both"/>
        <w:rPr>
          <w:rFonts w:ascii="Segoe UI" w:hAnsi="Segoe UI" w:cs="Segoe UI"/>
          <w:sz w:val="22"/>
          <w:szCs w:val="22"/>
          <w:lang w:val="es-PY"/>
        </w:rPr>
      </w:pPr>
      <w:r w:rsidRPr="00FA6997">
        <w:rPr>
          <w:rFonts w:ascii="Segoe UI" w:hAnsi="Segoe UI" w:cs="Segoe UI"/>
          <w:sz w:val="22"/>
          <w:szCs w:val="22"/>
          <w:lang w:val="es-PY"/>
        </w:rPr>
        <w:t>Esta capacidad mide la habilidad de la Institución para desarrollar procesos de programación y asignar responsabilidades sobre la administración de los recursos, de tal forma que se logre una dinámica apropiada en el ejercicio de las atribuciones y en la oportunidad y calidad de las comunicaciones. Incluye los siguientes Sub-Sistemas: de Programación de Componentes y Actividades y de Organización Administrativa.</w:t>
      </w:r>
    </w:p>
    <w:p w:rsidR="005476BC" w:rsidRPr="00FA6997" w:rsidRDefault="005476BC" w:rsidP="005476BC">
      <w:pPr>
        <w:jc w:val="both"/>
        <w:rPr>
          <w:rFonts w:ascii="Segoe UI" w:hAnsi="Segoe UI" w:cs="Segoe UI"/>
          <w:sz w:val="22"/>
          <w:szCs w:val="22"/>
          <w:highlight w:val="yellow"/>
          <w:lang w:val="es-PY"/>
        </w:rPr>
      </w:pPr>
    </w:p>
    <w:p w:rsidR="005476BC" w:rsidRPr="00FA6997" w:rsidRDefault="0013006C" w:rsidP="005476BC">
      <w:pPr>
        <w:tabs>
          <w:tab w:val="left" w:leader="dot" w:pos="7920"/>
        </w:tabs>
        <w:jc w:val="both"/>
        <w:rPr>
          <w:rFonts w:ascii="Segoe UI" w:hAnsi="Segoe UI" w:cs="Segoe UI"/>
          <w:i/>
          <w:sz w:val="22"/>
          <w:szCs w:val="22"/>
          <w:lang w:val="es-PY"/>
        </w:rPr>
      </w:pPr>
      <w:bookmarkStart w:id="4" w:name="_Toc147744140"/>
      <w:r w:rsidRPr="00FA6997">
        <w:rPr>
          <w:rFonts w:ascii="Segoe UI" w:hAnsi="Segoe UI" w:cs="Segoe UI"/>
          <w:sz w:val="22"/>
          <w:szCs w:val="22"/>
          <w:lang w:val="es-PY"/>
        </w:rPr>
        <w:lastRenderedPageBreak/>
        <w:t>De acuerdo a los resultados del diagnóstico l</w:t>
      </w:r>
      <w:r w:rsidR="00864B31" w:rsidRPr="00FA6997">
        <w:rPr>
          <w:rFonts w:ascii="Segoe UI" w:hAnsi="Segoe UI" w:cs="Segoe UI"/>
          <w:sz w:val="22"/>
          <w:szCs w:val="22"/>
          <w:lang w:val="es-PY"/>
        </w:rPr>
        <w:t xml:space="preserve">a capacidad de Planificación y Organización de la UCP MEC/BID presenta una calificación del 48,10%, lo que la sitúa en un nivel de </w:t>
      </w:r>
      <w:r w:rsidR="00864B31" w:rsidRPr="00FA6997">
        <w:rPr>
          <w:rFonts w:ascii="Segoe UI" w:hAnsi="Segoe UI" w:cs="Segoe UI"/>
          <w:i/>
          <w:sz w:val="22"/>
          <w:szCs w:val="22"/>
          <w:lang w:val="es-PY"/>
        </w:rPr>
        <w:t>Insuficiente Desarrollo con un Riesgo</w:t>
      </w:r>
      <w:r w:rsidR="00A75566" w:rsidRPr="00FA6997">
        <w:rPr>
          <w:rFonts w:ascii="Segoe UI" w:hAnsi="Segoe UI" w:cs="Segoe UI"/>
          <w:i/>
          <w:sz w:val="22"/>
          <w:szCs w:val="22"/>
          <w:lang w:val="es-PY"/>
        </w:rPr>
        <w:t xml:space="preserve"> Sustancial.</w:t>
      </w:r>
    </w:p>
    <w:p w:rsidR="002441E0" w:rsidRPr="00FA6997" w:rsidRDefault="002441E0" w:rsidP="005476BC">
      <w:pPr>
        <w:tabs>
          <w:tab w:val="left" w:leader="dot" w:pos="7920"/>
        </w:tabs>
        <w:jc w:val="both"/>
        <w:rPr>
          <w:rFonts w:ascii="Segoe UI" w:hAnsi="Segoe UI" w:cs="Segoe UI"/>
          <w:sz w:val="22"/>
          <w:szCs w:val="22"/>
          <w:lang w:val="es-PY"/>
        </w:rPr>
      </w:pPr>
    </w:p>
    <w:tbl>
      <w:tblPr>
        <w:tblW w:w="8557" w:type="dxa"/>
        <w:jc w:val="center"/>
        <w:tblInd w:w="-1342" w:type="dxa"/>
        <w:tblCellMar>
          <w:left w:w="70" w:type="dxa"/>
          <w:right w:w="70" w:type="dxa"/>
        </w:tblCellMar>
        <w:tblLook w:val="04A0" w:firstRow="1" w:lastRow="0" w:firstColumn="1" w:lastColumn="0" w:noHBand="0" w:noVBand="1"/>
      </w:tblPr>
      <w:tblGrid>
        <w:gridCol w:w="2266"/>
        <w:gridCol w:w="1040"/>
        <w:gridCol w:w="1220"/>
        <w:gridCol w:w="835"/>
        <w:gridCol w:w="903"/>
        <w:gridCol w:w="1109"/>
        <w:gridCol w:w="1184"/>
      </w:tblGrid>
      <w:tr w:rsidR="002254D6" w:rsidRPr="00FA6997" w:rsidTr="00443E09">
        <w:trPr>
          <w:trHeight w:val="240"/>
          <w:jc w:val="center"/>
        </w:trPr>
        <w:tc>
          <w:tcPr>
            <w:tcW w:w="2266" w:type="dxa"/>
            <w:vMerge w:val="restart"/>
            <w:tcBorders>
              <w:top w:val="single" w:sz="8" w:space="0" w:color="auto"/>
              <w:left w:val="single" w:sz="8" w:space="0" w:color="auto"/>
              <w:bottom w:val="single" w:sz="8" w:space="0" w:color="000000"/>
              <w:right w:val="single" w:sz="8" w:space="0" w:color="auto"/>
            </w:tcBorders>
            <w:shd w:val="clear" w:color="auto" w:fill="DBE5F1" w:themeFill="accent1" w:themeFillTint="33"/>
            <w:vAlign w:val="center"/>
            <w:hideMark/>
          </w:tcPr>
          <w:p w:rsidR="00390B8F" w:rsidRPr="00FA6997" w:rsidRDefault="00864B31" w:rsidP="00390B8F">
            <w:pPr>
              <w:jc w:val="center"/>
              <w:rPr>
                <w:rFonts w:ascii="Segoe UI" w:hAnsi="Segoe UI" w:cs="Segoe UI"/>
                <w:b/>
                <w:bCs/>
                <w:sz w:val="20"/>
                <w:szCs w:val="18"/>
                <w:lang w:val="es-PY" w:eastAsia="es-PY"/>
              </w:rPr>
            </w:pPr>
            <w:r w:rsidRPr="00FA6997">
              <w:rPr>
                <w:rFonts w:ascii="Segoe UI" w:hAnsi="Segoe UI" w:cs="Segoe UI"/>
                <w:b/>
                <w:bCs/>
                <w:sz w:val="20"/>
                <w:szCs w:val="18"/>
                <w:lang w:val="es-PY" w:eastAsia="es-PY"/>
              </w:rPr>
              <w:t>Capacidad</w:t>
            </w:r>
          </w:p>
        </w:tc>
        <w:tc>
          <w:tcPr>
            <w:tcW w:w="1040" w:type="dxa"/>
            <w:vMerge w:val="restart"/>
            <w:tcBorders>
              <w:top w:val="single" w:sz="8" w:space="0" w:color="auto"/>
              <w:left w:val="single" w:sz="8" w:space="0" w:color="auto"/>
              <w:bottom w:val="single" w:sz="8" w:space="0" w:color="000000"/>
              <w:right w:val="single" w:sz="8" w:space="0" w:color="auto"/>
            </w:tcBorders>
            <w:shd w:val="clear" w:color="auto" w:fill="DBE5F1" w:themeFill="accent1" w:themeFillTint="33"/>
            <w:noWrap/>
            <w:vAlign w:val="center"/>
            <w:hideMark/>
          </w:tcPr>
          <w:p w:rsidR="00390B8F" w:rsidRPr="00FA6997" w:rsidRDefault="00864B31" w:rsidP="00390B8F">
            <w:pPr>
              <w:jc w:val="center"/>
              <w:rPr>
                <w:rFonts w:ascii="Segoe UI" w:hAnsi="Segoe UI" w:cs="Segoe UI"/>
                <w:b/>
                <w:bCs/>
                <w:sz w:val="20"/>
                <w:szCs w:val="18"/>
                <w:lang w:val="es-PY" w:eastAsia="es-PY"/>
              </w:rPr>
            </w:pPr>
            <w:r w:rsidRPr="00FA6997">
              <w:rPr>
                <w:rFonts w:ascii="Segoe UI" w:hAnsi="Segoe UI" w:cs="Segoe UI"/>
                <w:b/>
                <w:bCs/>
                <w:sz w:val="20"/>
                <w:szCs w:val="18"/>
                <w:lang w:val="es-PY" w:eastAsia="es-PY"/>
              </w:rPr>
              <w:t>Sistema</w:t>
            </w:r>
          </w:p>
        </w:tc>
        <w:tc>
          <w:tcPr>
            <w:tcW w:w="2958" w:type="dxa"/>
            <w:gridSpan w:val="3"/>
            <w:tcBorders>
              <w:top w:val="single" w:sz="8" w:space="0" w:color="auto"/>
              <w:left w:val="nil"/>
              <w:bottom w:val="single" w:sz="8" w:space="0" w:color="auto"/>
              <w:right w:val="single" w:sz="8" w:space="0" w:color="000000"/>
            </w:tcBorders>
            <w:shd w:val="clear" w:color="auto" w:fill="DBE5F1" w:themeFill="accent1" w:themeFillTint="33"/>
            <w:noWrap/>
            <w:vAlign w:val="center"/>
            <w:hideMark/>
          </w:tcPr>
          <w:p w:rsidR="00390B8F" w:rsidRPr="00FA6997" w:rsidRDefault="00864B31" w:rsidP="00390B8F">
            <w:pPr>
              <w:jc w:val="center"/>
              <w:rPr>
                <w:rFonts w:ascii="Segoe UI" w:hAnsi="Segoe UI" w:cs="Segoe UI"/>
                <w:b/>
                <w:bCs/>
                <w:sz w:val="20"/>
                <w:szCs w:val="18"/>
                <w:lang w:val="es-PY" w:eastAsia="es-PY"/>
              </w:rPr>
            </w:pPr>
            <w:r w:rsidRPr="00FA6997">
              <w:rPr>
                <w:rFonts w:ascii="Segoe UI" w:hAnsi="Segoe UI" w:cs="Segoe UI"/>
                <w:b/>
                <w:bCs/>
                <w:sz w:val="20"/>
                <w:szCs w:val="18"/>
                <w:lang w:val="es-PY" w:eastAsia="es-PY"/>
              </w:rPr>
              <w:t>Cuantificación</w:t>
            </w:r>
          </w:p>
        </w:tc>
        <w:tc>
          <w:tcPr>
            <w:tcW w:w="1109" w:type="dxa"/>
            <w:vMerge w:val="restart"/>
            <w:tcBorders>
              <w:top w:val="single" w:sz="8" w:space="0" w:color="auto"/>
              <w:left w:val="single" w:sz="8" w:space="0" w:color="auto"/>
              <w:bottom w:val="single" w:sz="8" w:space="0" w:color="000000"/>
              <w:right w:val="single" w:sz="8" w:space="0" w:color="auto"/>
            </w:tcBorders>
            <w:shd w:val="clear" w:color="auto" w:fill="DBE5F1" w:themeFill="accent1" w:themeFillTint="33"/>
            <w:noWrap/>
            <w:vAlign w:val="center"/>
            <w:hideMark/>
          </w:tcPr>
          <w:p w:rsidR="00390B8F" w:rsidRPr="00FA6997" w:rsidRDefault="00864B31" w:rsidP="00390B8F">
            <w:pPr>
              <w:jc w:val="center"/>
              <w:rPr>
                <w:rFonts w:ascii="Segoe UI" w:hAnsi="Segoe UI" w:cs="Segoe UI"/>
                <w:b/>
                <w:bCs/>
                <w:sz w:val="20"/>
                <w:szCs w:val="18"/>
                <w:lang w:val="es-PY" w:eastAsia="es-PY"/>
              </w:rPr>
            </w:pPr>
            <w:r w:rsidRPr="00FA6997">
              <w:rPr>
                <w:rFonts w:ascii="Segoe UI" w:hAnsi="Segoe UI" w:cs="Segoe UI"/>
                <w:b/>
                <w:bCs/>
                <w:sz w:val="20"/>
                <w:szCs w:val="18"/>
                <w:lang w:val="es-PY" w:eastAsia="es-PY"/>
              </w:rPr>
              <w:t>Desarrollo</w:t>
            </w:r>
          </w:p>
        </w:tc>
        <w:tc>
          <w:tcPr>
            <w:tcW w:w="1184" w:type="dxa"/>
            <w:vMerge w:val="restart"/>
            <w:tcBorders>
              <w:top w:val="single" w:sz="8" w:space="0" w:color="auto"/>
              <w:left w:val="single" w:sz="8" w:space="0" w:color="auto"/>
              <w:bottom w:val="single" w:sz="8" w:space="0" w:color="000000"/>
              <w:right w:val="single" w:sz="8" w:space="0" w:color="auto"/>
            </w:tcBorders>
            <w:shd w:val="clear" w:color="auto" w:fill="DBE5F1" w:themeFill="accent1" w:themeFillTint="33"/>
            <w:vAlign w:val="center"/>
            <w:hideMark/>
          </w:tcPr>
          <w:p w:rsidR="00390B8F" w:rsidRPr="00FA6997" w:rsidRDefault="00864B31" w:rsidP="00390B8F">
            <w:pPr>
              <w:jc w:val="center"/>
              <w:rPr>
                <w:rFonts w:ascii="Segoe UI" w:hAnsi="Segoe UI" w:cs="Segoe UI"/>
                <w:b/>
                <w:bCs/>
                <w:sz w:val="20"/>
                <w:szCs w:val="18"/>
                <w:lang w:val="es-PY" w:eastAsia="es-PY"/>
              </w:rPr>
            </w:pPr>
            <w:r w:rsidRPr="00FA6997">
              <w:rPr>
                <w:rFonts w:ascii="Segoe UI" w:hAnsi="Segoe UI" w:cs="Segoe UI"/>
                <w:b/>
                <w:bCs/>
                <w:sz w:val="20"/>
                <w:szCs w:val="18"/>
                <w:lang w:val="es-PY" w:eastAsia="es-PY"/>
              </w:rPr>
              <w:t>Nivel de Riesgo</w:t>
            </w:r>
          </w:p>
        </w:tc>
      </w:tr>
      <w:tr w:rsidR="002254D6" w:rsidRPr="00FA6997" w:rsidTr="00A40B01">
        <w:trPr>
          <w:trHeight w:val="240"/>
          <w:jc w:val="center"/>
        </w:trPr>
        <w:tc>
          <w:tcPr>
            <w:tcW w:w="2547" w:type="dxa"/>
            <w:vMerge/>
            <w:tcBorders>
              <w:top w:val="single" w:sz="8" w:space="0" w:color="auto"/>
              <w:left w:val="single" w:sz="8" w:space="0" w:color="auto"/>
              <w:bottom w:val="single" w:sz="8" w:space="0" w:color="000000"/>
              <w:right w:val="single" w:sz="8" w:space="0" w:color="auto"/>
            </w:tcBorders>
            <w:shd w:val="clear" w:color="auto" w:fill="95B3D7" w:themeFill="accent1" w:themeFillTint="99"/>
            <w:vAlign w:val="center"/>
            <w:hideMark/>
          </w:tcPr>
          <w:p w:rsidR="00390B8F" w:rsidRPr="00FA6997" w:rsidRDefault="00390B8F" w:rsidP="00390B8F">
            <w:pPr>
              <w:rPr>
                <w:rFonts w:ascii="Segoe UI" w:hAnsi="Segoe UI" w:cs="Segoe UI"/>
                <w:b/>
                <w:bCs/>
                <w:sz w:val="20"/>
                <w:szCs w:val="18"/>
                <w:lang w:val="es-PY" w:eastAsia="es-PY"/>
              </w:rPr>
            </w:pPr>
          </w:p>
        </w:tc>
        <w:tc>
          <w:tcPr>
            <w:tcW w:w="1040" w:type="dxa"/>
            <w:vMerge/>
            <w:tcBorders>
              <w:top w:val="single" w:sz="8" w:space="0" w:color="auto"/>
              <w:left w:val="single" w:sz="8" w:space="0" w:color="auto"/>
              <w:bottom w:val="single" w:sz="8" w:space="0" w:color="000000"/>
              <w:right w:val="single" w:sz="8" w:space="0" w:color="auto"/>
            </w:tcBorders>
            <w:shd w:val="clear" w:color="auto" w:fill="95B3D7" w:themeFill="accent1" w:themeFillTint="99"/>
            <w:vAlign w:val="center"/>
            <w:hideMark/>
          </w:tcPr>
          <w:p w:rsidR="00390B8F" w:rsidRPr="00FA6997" w:rsidRDefault="00390B8F" w:rsidP="00390B8F">
            <w:pPr>
              <w:rPr>
                <w:rFonts w:ascii="Segoe UI" w:hAnsi="Segoe UI" w:cs="Segoe UI"/>
                <w:b/>
                <w:bCs/>
                <w:sz w:val="20"/>
                <w:szCs w:val="18"/>
                <w:lang w:val="es-PY" w:eastAsia="es-PY"/>
              </w:rPr>
            </w:pPr>
          </w:p>
        </w:tc>
        <w:tc>
          <w:tcPr>
            <w:tcW w:w="1060" w:type="dxa"/>
            <w:tcBorders>
              <w:top w:val="nil"/>
              <w:left w:val="nil"/>
              <w:bottom w:val="single" w:sz="8" w:space="0" w:color="auto"/>
              <w:right w:val="single" w:sz="8" w:space="0" w:color="auto"/>
            </w:tcBorders>
            <w:shd w:val="clear" w:color="auto" w:fill="DBE5F1" w:themeFill="accent1" w:themeFillTint="33"/>
            <w:noWrap/>
            <w:vAlign w:val="center"/>
            <w:hideMark/>
          </w:tcPr>
          <w:p w:rsidR="00390B8F" w:rsidRPr="00FA6997" w:rsidRDefault="00864B31" w:rsidP="00390B8F">
            <w:pPr>
              <w:jc w:val="center"/>
              <w:rPr>
                <w:rFonts w:ascii="Segoe UI" w:hAnsi="Segoe UI" w:cs="Segoe UI"/>
                <w:b/>
                <w:bCs/>
                <w:sz w:val="20"/>
                <w:szCs w:val="18"/>
                <w:lang w:val="es-PY" w:eastAsia="es-PY"/>
              </w:rPr>
            </w:pPr>
            <w:r w:rsidRPr="00FA6997">
              <w:rPr>
                <w:rFonts w:ascii="Segoe UI" w:hAnsi="Segoe UI" w:cs="Segoe UI"/>
                <w:b/>
                <w:bCs/>
                <w:sz w:val="20"/>
                <w:szCs w:val="18"/>
                <w:lang w:val="es-PY" w:eastAsia="es-PY"/>
              </w:rPr>
              <w:t>Calificación</w:t>
            </w:r>
          </w:p>
        </w:tc>
        <w:tc>
          <w:tcPr>
            <w:tcW w:w="1738" w:type="dxa"/>
            <w:gridSpan w:val="2"/>
            <w:tcBorders>
              <w:top w:val="single" w:sz="8" w:space="0" w:color="auto"/>
              <w:left w:val="nil"/>
              <w:bottom w:val="single" w:sz="8" w:space="0" w:color="auto"/>
              <w:right w:val="single" w:sz="8" w:space="0" w:color="000000"/>
            </w:tcBorders>
            <w:shd w:val="clear" w:color="auto" w:fill="DBE5F1" w:themeFill="accent1" w:themeFillTint="33"/>
            <w:noWrap/>
            <w:vAlign w:val="center"/>
            <w:hideMark/>
          </w:tcPr>
          <w:p w:rsidR="00390B8F" w:rsidRPr="00FA6997" w:rsidRDefault="00864B31" w:rsidP="00390B8F">
            <w:pPr>
              <w:jc w:val="center"/>
              <w:rPr>
                <w:rFonts w:ascii="Segoe UI" w:hAnsi="Segoe UI" w:cs="Segoe UI"/>
                <w:b/>
                <w:bCs/>
                <w:sz w:val="20"/>
                <w:szCs w:val="18"/>
                <w:lang w:val="es-PY" w:eastAsia="es-PY"/>
              </w:rPr>
            </w:pPr>
            <w:r w:rsidRPr="00FA6997">
              <w:rPr>
                <w:rFonts w:ascii="Segoe UI" w:hAnsi="Segoe UI" w:cs="Segoe UI"/>
                <w:b/>
                <w:bCs/>
                <w:sz w:val="20"/>
                <w:szCs w:val="18"/>
                <w:lang w:val="es-PY" w:eastAsia="es-PY"/>
              </w:rPr>
              <w:t>Ponderación</w:t>
            </w:r>
          </w:p>
        </w:tc>
        <w:tc>
          <w:tcPr>
            <w:tcW w:w="988" w:type="dxa"/>
            <w:vMerge/>
            <w:tcBorders>
              <w:top w:val="single" w:sz="8" w:space="0" w:color="auto"/>
              <w:left w:val="single" w:sz="8" w:space="0" w:color="auto"/>
              <w:bottom w:val="single" w:sz="8" w:space="0" w:color="000000"/>
              <w:right w:val="single" w:sz="8" w:space="0" w:color="auto"/>
            </w:tcBorders>
            <w:shd w:val="clear" w:color="auto" w:fill="95B3D7" w:themeFill="accent1" w:themeFillTint="99"/>
            <w:vAlign w:val="center"/>
            <w:hideMark/>
          </w:tcPr>
          <w:p w:rsidR="00390B8F" w:rsidRPr="00FA6997" w:rsidRDefault="00390B8F" w:rsidP="00390B8F">
            <w:pPr>
              <w:rPr>
                <w:rFonts w:ascii="Segoe UI" w:hAnsi="Segoe UI" w:cs="Segoe UI"/>
                <w:b/>
                <w:bCs/>
                <w:sz w:val="20"/>
                <w:szCs w:val="18"/>
                <w:lang w:val="es-PY" w:eastAsia="es-PY"/>
              </w:rPr>
            </w:pPr>
          </w:p>
        </w:tc>
        <w:tc>
          <w:tcPr>
            <w:tcW w:w="1184" w:type="dxa"/>
            <w:vMerge/>
            <w:tcBorders>
              <w:top w:val="single" w:sz="8" w:space="0" w:color="auto"/>
              <w:left w:val="single" w:sz="8" w:space="0" w:color="auto"/>
              <w:bottom w:val="single" w:sz="8" w:space="0" w:color="000000"/>
              <w:right w:val="single" w:sz="8" w:space="0" w:color="auto"/>
            </w:tcBorders>
            <w:shd w:val="clear" w:color="auto" w:fill="95B3D7" w:themeFill="accent1" w:themeFillTint="99"/>
            <w:vAlign w:val="center"/>
            <w:hideMark/>
          </w:tcPr>
          <w:p w:rsidR="00390B8F" w:rsidRPr="00FA6997" w:rsidRDefault="00390B8F" w:rsidP="00390B8F">
            <w:pPr>
              <w:rPr>
                <w:rFonts w:ascii="Segoe UI" w:hAnsi="Segoe UI" w:cs="Segoe UI"/>
                <w:b/>
                <w:bCs/>
                <w:sz w:val="20"/>
                <w:szCs w:val="18"/>
                <w:lang w:val="es-PY" w:eastAsia="es-PY"/>
              </w:rPr>
            </w:pPr>
          </w:p>
        </w:tc>
      </w:tr>
      <w:tr w:rsidR="00443E09" w:rsidRPr="00FA6997" w:rsidTr="00A40B01">
        <w:trPr>
          <w:trHeight w:val="398"/>
          <w:jc w:val="center"/>
        </w:trPr>
        <w:tc>
          <w:tcPr>
            <w:tcW w:w="2547" w:type="dxa"/>
            <w:vMerge w:val="restart"/>
            <w:tcBorders>
              <w:top w:val="nil"/>
              <w:left w:val="single" w:sz="8" w:space="0" w:color="auto"/>
              <w:bottom w:val="nil"/>
              <w:right w:val="single" w:sz="8" w:space="0" w:color="auto"/>
            </w:tcBorders>
            <w:shd w:val="clear" w:color="auto" w:fill="auto"/>
            <w:vAlign w:val="center"/>
            <w:hideMark/>
          </w:tcPr>
          <w:p w:rsidR="00443E09" w:rsidRPr="00FA6997" w:rsidRDefault="00443E09" w:rsidP="002254D6">
            <w:pPr>
              <w:rPr>
                <w:rFonts w:ascii="Segoe UI" w:hAnsi="Segoe UI" w:cs="Segoe UI"/>
                <w:sz w:val="20"/>
                <w:szCs w:val="18"/>
                <w:lang w:val="es-PY" w:eastAsia="es-PY"/>
              </w:rPr>
            </w:pPr>
            <w:r w:rsidRPr="00FA6997">
              <w:rPr>
                <w:rFonts w:ascii="Segoe UI" w:hAnsi="Segoe UI" w:cs="Segoe UI"/>
                <w:sz w:val="20"/>
                <w:szCs w:val="18"/>
                <w:lang w:val="es-PY" w:eastAsia="es-PY"/>
              </w:rPr>
              <w:t>CAPACIDAD DE PLANIFICACION Y ORGANIZACIÓN</w:t>
            </w:r>
          </w:p>
        </w:tc>
        <w:tc>
          <w:tcPr>
            <w:tcW w:w="1040" w:type="dxa"/>
            <w:tcBorders>
              <w:top w:val="nil"/>
              <w:left w:val="nil"/>
              <w:bottom w:val="nil"/>
              <w:right w:val="single" w:sz="8" w:space="0" w:color="auto"/>
            </w:tcBorders>
            <w:shd w:val="clear" w:color="auto" w:fill="auto"/>
            <w:noWrap/>
            <w:vAlign w:val="center"/>
            <w:hideMark/>
          </w:tcPr>
          <w:p w:rsidR="00443E09" w:rsidRPr="00FA6997" w:rsidRDefault="00443E09" w:rsidP="002254D6">
            <w:pPr>
              <w:jc w:val="center"/>
              <w:rPr>
                <w:rFonts w:ascii="Segoe UI" w:hAnsi="Segoe UI" w:cs="Segoe UI"/>
                <w:sz w:val="20"/>
                <w:szCs w:val="18"/>
                <w:lang w:val="es-PY" w:eastAsia="es-PY"/>
              </w:rPr>
            </w:pPr>
            <w:r w:rsidRPr="00FA6997">
              <w:rPr>
                <w:rFonts w:ascii="Segoe UI" w:hAnsi="Segoe UI" w:cs="Segoe UI"/>
                <w:sz w:val="20"/>
                <w:szCs w:val="18"/>
                <w:lang w:val="es-PY" w:eastAsia="es-PY"/>
              </w:rPr>
              <w:t>SPA</w:t>
            </w:r>
          </w:p>
        </w:tc>
        <w:tc>
          <w:tcPr>
            <w:tcW w:w="1060" w:type="dxa"/>
            <w:tcBorders>
              <w:top w:val="nil"/>
              <w:left w:val="nil"/>
              <w:bottom w:val="nil"/>
              <w:right w:val="single" w:sz="8" w:space="0" w:color="auto"/>
            </w:tcBorders>
            <w:shd w:val="clear" w:color="auto" w:fill="auto"/>
            <w:noWrap/>
            <w:vAlign w:val="center"/>
            <w:hideMark/>
          </w:tcPr>
          <w:p w:rsidR="00443E09" w:rsidRPr="00FA6997" w:rsidRDefault="00443E09">
            <w:pPr>
              <w:jc w:val="center"/>
              <w:rPr>
                <w:rFonts w:ascii="Segoe UI" w:hAnsi="Segoe UI" w:cs="Segoe UI"/>
                <w:sz w:val="16"/>
                <w:szCs w:val="16"/>
              </w:rPr>
            </w:pPr>
            <w:r w:rsidRPr="00FA6997">
              <w:rPr>
                <w:rFonts w:ascii="Segoe UI" w:hAnsi="Segoe UI" w:cs="Segoe UI"/>
                <w:sz w:val="16"/>
                <w:szCs w:val="16"/>
              </w:rPr>
              <w:t>53%</w:t>
            </w:r>
          </w:p>
        </w:tc>
        <w:tc>
          <w:tcPr>
            <w:tcW w:w="835" w:type="dxa"/>
            <w:tcBorders>
              <w:top w:val="nil"/>
              <w:left w:val="nil"/>
              <w:bottom w:val="nil"/>
              <w:right w:val="single" w:sz="8" w:space="0" w:color="auto"/>
            </w:tcBorders>
            <w:shd w:val="clear" w:color="auto" w:fill="auto"/>
            <w:noWrap/>
            <w:vAlign w:val="center"/>
            <w:hideMark/>
          </w:tcPr>
          <w:p w:rsidR="00443E09" w:rsidRPr="00FA6997" w:rsidRDefault="00443E09">
            <w:pPr>
              <w:jc w:val="center"/>
              <w:rPr>
                <w:rFonts w:ascii="Segoe UI" w:hAnsi="Segoe UI" w:cs="Segoe UI"/>
                <w:sz w:val="16"/>
                <w:szCs w:val="16"/>
              </w:rPr>
            </w:pPr>
            <w:r w:rsidRPr="00FA6997">
              <w:rPr>
                <w:rFonts w:ascii="Segoe UI" w:hAnsi="Segoe UI" w:cs="Segoe UI"/>
                <w:sz w:val="16"/>
                <w:szCs w:val="16"/>
              </w:rPr>
              <w:t>50%</w:t>
            </w:r>
          </w:p>
        </w:tc>
        <w:tc>
          <w:tcPr>
            <w:tcW w:w="903" w:type="dxa"/>
            <w:tcBorders>
              <w:top w:val="nil"/>
              <w:left w:val="nil"/>
              <w:bottom w:val="nil"/>
              <w:right w:val="nil"/>
            </w:tcBorders>
            <w:shd w:val="clear" w:color="auto" w:fill="auto"/>
            <w:noWrap/>
            <w:vAlign w:val="center"/>
            <w:hideMark/>
          </w:tcPr>
          <w:p w:rsidR="00443E09" w:rsidRPr="00FA6997" w:rsidRDefault="00443E09">
            <w:pPr>
              <w:jc w:val="center"/>
              <w:rPr>
                <w:rFonts w:ascii="Segoe UI" w:hAnsi="Segoe UI" w:cs="Segoe UI"/>
                <w:sz w:val="16"/>
                <w:szCs w:val="16"/>
              </w:rPr>
            </w:pPr>
            <w:r w:rsidRPr="00FA6997">
              <w:rPr>
                <w:rFonts w:ascii="Segoe UI" w:hAnsi="Segoe UI" w:cs="Segoe UI"/>
                <w:sz w:val="16"/>
                <w:szCs w:val="16"/>
              </w:rPr>
              <w:t>26,67%</w:t>
            </w:r>
          </w:p>
        </w:tc>
        <w:tc>
          <w:tcPr>
            <w:tcW w:w="988" w:type="dxa"/>
            <w:tcBorders>
              <w:top w:val="nil"/>
              <w:left w:val="single" w:sz="8" w:space="0" w:color="auto"/>
              <w:bottom w:val="nil"/>
              <w:right w:val="nil"/>
            </w:tcBorders>
            <w:shd w:val="clear" w:color="auto" w:fill="auto"/>
            <w:noWrap/>
            <w:vAlign w:val="center"/>
            <w:hideMark/>
          </w:tcPr>
          <w:p w:rsidR="00443E09" w:rsidRPr="00FA6997" w:rsidRDefault="00443E09">
            <w:pPr>
              <w:jc w:val="center"/>
              <w:rPr>
                <w:rFonts w:ascii="Segoe UI" w:hAnsi="Segoe UI" w:cs="Segoe UI"/>
                <w:color w:val="800000"/>
                <w:sz w:val="16"/>
                <w:szCs w:val="16"/>
              </w:rPr>
            </w:pPr>
            <w:r w:rsidRPr="00FA6997">
              <w:rPr>
                <w:rFonts w:ascii="Segoe UI" w:hAnsi="Segoe UI" w:cs="Segoe UI"/>
                <w:color w:val="800000"/>
                <w:sz w:val="16"/>
                <w:szCs w:val="16"/>
              </w:rPr>
              <w:t>ID</w:t>
            </w:r>
          </w:p>
        </w:tc>
        <w:tc>
          <w:tcPr>
            <w:tcW w:w="1184" w:type="dxa"/>
            <w:tcBorders>
              <w:top w:val="nil"/>
              <w:left w:val="single" w:sz="8" w:space="0" w:color="auto"/>
              <w:bottom w:val="nil"/>
              <w:right w:val="single" w:sz="8" w:space="0" w:color="auto"/>
            </w:tcBorders>
            <w:shd w:val="clear" w:color="auto" w:fill="auto"/>
            <w:noWrap/>
            <w:vAlign w:val="center"/>
            <w:hideMark/>
          </w:tcPr>
          <w:p w:rsidR="00443E09" w:rsidRPr="00FA6997" w:rsidRDefault="00443E09">
            <w:pPr>
              <w:jc w:val="center"/>
              <w:rPr>
                <w:rFonts w:ascii="Segoe UI" w:hAnsi="Segoe UI" w:cs="Segoe UI"/>
                <w:color w:val="0000FF"/>
                <w:sz w:val="16"/>
                <w:szCs w:val="16"/>
              </w:rPr>
            </w:pPr>
            <w:r w:rsidRPr="00FA6997">
              <w:rPr>
                <w:rFonts w:ascii="Segoe UI" w:hAnsi="Segoe UI" w:cs="Segoe UI"/>
                <w:color w:val="0000FF"/>
                <w:sz w:val="16"/>
                <w:szCs w:val="16"/>
              </w:rPr>
              <w:t>RS</w:t>
            </w:r>
          </w:p>
        </w:tc>
      </w:tr>
      <w:tr w:rsidR="00443E09" w:rsidRPr="00FA6997" w:rsidTr="00443E09">
        <w:trPr>
          <w:trHeight w:val="323"/>
          <w:jc w:val="center"/>
        </w:trPr>
        <w:tc>
          <w:tcPr>
            <w:tcW w:w="2266" w:type="dxa"/>
            <w:vMerge/>
            <w:tcBorders>
              <w:top w:val="nil"/>
              <w:left w:val="single" w:sz="8" w:space="0" w:color="auto"/>
              <w:bottom w:val="nil"/>
              <w:right w:val="single" w:sz="8" w:space="0" w:color="auto"/>
            </w:tcBorders>
            <w:vAlign w:val="center"/>
            <w:hideMark/>
          </w:tcPr>
          <w:p w:rsidR="00443E09" w:rsidRPr="00FA6997" w:rsidRDefault="00443E09" w:rsidP="00390B8F">
            <w:pPr>
              <w:rPr>
                <w:rFonts w:ascii="Segoe UI" w:hAnsi="Segoe UI" w:cs="Segoe UI"/>
                <w:sz w:val="20"/>
                <w:szCs w:val="18"/>
                <w:lang w:val="es-PY" w:eastAsia="es-PY"/>
              </w:rPr>
            </w:pPr>
          </w:p>
        </w:tc>
        <w:tc>
          <w:tcPr>
            <w:tcW w:w="1040" w:type="dxa"/>
            <w:tcBorders>
              <w:top w:val="nil"/>
              <w:left w:val="nil"/>
              <w:bottom w:val="nil"/>
              <w:right w:val="single" w:sz="8" w:space="0" w:color="auto"/>
            </w:tcBorders>
            <w:shd w:val="clear" w:color="auto" w:fill="auto"/>
            <w:noWrap/>
            <w:vAlign w:val="center"/>
            <w:hideMark/>
          </w:tcPr>
          <w:p w:rsidR="00443E09" w:rsidRPr="00FA6997" w:rsidRDefault="00443E09" w:rsidP="002254D6">
            <w:pPr>
              <w:jc w:val="center"/>
              <w:rPr>
                <w:rFonts w:ascii="Segoe UI" w:hAnsi="Segoe UI" w:cs="Segoe UI"/>
                <w:sz w:val="20"/>
                <w:szCs w:val="18"/>
                <w:lang w:val="es-PY" w:eastAsia="es-PY"/>
              </w:rPr>
            </w:pPr>
            <w:r w:rsidRPr="00FA6997">
              <w:rPr>
                <w:rFonts w:ascii="Segoe UI" w:hAnsi="Segoe UI" w:cs="Segoe UI"/>
                <w:sz w:val="20"/>
                <w:szCs w:val="18"/>
                <w:lang w:val="es-PY" w:eastAsia="es-PY"/>
              </w:rPr>
              <w:t>SOA</w:t>
            </w:r>
          </w:p>
        </w:tc>
        <w:tc>
          <w:tcPr>
            <w:tcW w:w="1220" w:type="dxa"/>
            <w:tcBorders>
              <w:top w:val="nil"/>
              <w:left w:val="nil"/>
              <w:bottom w:val="single" w:sz="8" w:space="0" w:color="auto"/>
              <w:right w:val="single" w:sz="8" w:space="0" w:color="auto"/>
            </w:tcBorders>
            <w:shd w:val="clear" w:color="auto" w:fill="auto"/>
            <w:noWrap/>
            <w:vAlign w:val="center"/>
            <w:hideMark/>
          </w:tcPr>
          <w:p w:rsidR="00443E09" w:rsidRPr="00FA6997" w:rsidRDefault="00443E09">
            <w:pPr>
              <w:jc w:val="center"/>
              <w:rPr>
                <w:rFonts w:ascii="Segoe UI" w:hAnsi="Segoe UI" w:cs="Segoe UI"/>
                <w:sz w:val="16"/>
                <w:szCs w:val="16"/>
              </w:rPr>
            </w:pPr>
            <w:r w:rsidRPr="00FA6997">
              <w:rPr>
                <w:rFonts w:ascii="Segoe UI" w:hAnsi="Segoe UI" w:cs="Segoe UI"/>
                <w:sz w:val="16"/>
                <w:szCs w:val="16"/>
              </w:rPr>
              <w:t>43%</w:t>
            </w:r>
          </w:p>
        </w:tc>
        <w:tc>
          <w:tcPr>
            <w:tcW w:w="835" w:type="dxa"/>
            <w:tcBorders>
              <w:top w:val="nil"/>
              <w:left w:val="nil"/>
              <w:bottom w:val="single" w:sz="8" w:space="0" w:color="auto"/>
              <w:right w:val="single" w:sz="8" w:space="0" w:color="auto"/>
            </w:tcBorders>
            <w:shd w:val="clear" w:color="auto" w:fill="auto"/>
            <w:noWrap/>
            <w:vAlign w:val="center"/>
            <w:hideMark/>
          </w:tcPr>
          <w:p w:rsidR="00443E09" w:rsidRPr="00FA6997" w:rsidRDefault="00443E09">
            <w:pPr>
              <w:jc w:val="center"/>
              <w:rPr>
                <w:rFonts w:ascii="Segoe UI" w:hAnsi="Segoe UI" w:cs="Segoe UI"/>
                <w:sz w:val="16"/>
                <w:szCs w:val="16"/>
              </w:rPr>
            </w:pPr>
            <w:r w:rsidRPr="00FA6997">
              <w:rPr>
                <w:rFonts w:ascii="Segoe UI" w:hAnsi="Segoe UI" w:cs="Segoe UI"/>
                <w:sz w:val="16"/>
                <w:szCs w:val="16"/>
              </w:rPr>
              <w:t>50%</w:t>
            </w:r>
          </w:p>
        </w:tc>
        <w:tc>
          <w:tcPr>
            <w:tcW w:w="903" w:type="dxa"/>
            <w:tcBorders>
              <w:top w:val="nil"/>
              <w:left w:val="nil"/>
              <w:bottom w:val="single" w:sz="8" w:space="0" w:color="auto"/>
              <w:right w:val="nil"/>
            </w:tcBorders>
            <w:shd w:val="clear" w:color="auto" w:fill="auto"/>
            <w:noWrap/>
            <w:vAlign w:val="center"/>
            <w:hideMark/>
          </w:tcPr>
          <w:p w:rsidR="00443E09" w:rsidRPr="00FA6997" w:rsidRDefault="00443E09">
            <w:pPr>
              <w:jc w:val="center"/>
              <w:rPr>
                <w:rFonts w:ascii="Segoe UI" w:hAnsi="Segoe UI" w:cs="Segoe UI"/>
                <w:sz w:val="16"/>
                <w:szCs w:val="16"/>
              </w:rPr>
            </w:pPr>
            <w:r w:rsidRPr="00FA6997">
              <w:rPr>
                <w:rFonts w:ascii="Segoe UI" w:hAnsi="Segoe UI" w:cs="Segoe UI"/>
                <w:sz w:val="16"/>
                <w:szCs w:val="16"/>
              </w:rPr>
              <w:t>21,43%</w:t>
            </w:r>
          </w:p>
        </w:tc>
        <w:tc>
          <w:tcPr>
            <w:tcW w:w="1109" w:type="dxa"/>
            <w:tcBorders>
              <w:top w:val="nil"/>
              <w:left w:val="single" w:sz="8" w:space="0" w:color="auto"/>
              <w:bottom w:val="nil"/>
              <w:right w:val="nil"/>
            </w:tcBorders>
            <w:shd w:val="clear" w:color="auto" w:fill="auto"/>
            <w:noWrap/>
            <w:vAlign w:val="center"/>
            <w:hideMark/>
          </w:tcPr>
          <w:p w:rsidR="00443E09" w:rsidRPr="00FA6997" w:rsidRDefault="00443E09">
            <w:pPr>
              <w:jc w:val="center"/>
              <w:rPr>
                <w:rFonts w:ascii="Segoe UI" w:hAnsi="Segoe UI" w:cs="Segoe UI"/>
                <w:color w:val="800000"/>
                <w:sz w:val="16"/>
                <w:szCs w:val="16"/>
              </w:rPr>
            </w:pPr>
            <w:r w:rsidRPr="00FA6997">
              <w:rPr>
                <w:rFonts w:ascii="Segoe UI" w:hAnsi="Segoe UI" w:cs="Segoe UI"/>
                <w:color w:val="800000"/>
                <w:sz w:val="16"/>
                <w:szCs w:val="16"/>
              </w:rPr>
              <w:t>ID</w:t>
            </w:r>
          </w:p>
        </w:tc>
        <w:tc>
          <w:tcPr>
            <w:tcW w:w="1184" w:type="dxa"/>
            <w:tcBorders>
              <w:top w:val="nil"/>
              <w:left w:val="single" w:sz="8" w:space="0" w:color="auto"/>
              <w:bottom w:val="nil"/>
              <w:right w:val="single" w:sz="8" w:space="0" w:color="auto"/>
            </w:tcBorders>
            <w:shd w:val="clear" w:color="auto" w:fill="auto"/>
            <w:noWrap/>
            <w:vAlign w:val="center"/>
            <w:hideMark/>
          </w:tcPr>
          <w:p w:rsidR="00443E09" w:rsidRPr="00FA6997" w:rsidRDefault="00443E09">
            <w:pPr>
              <w:jc w:val="center"/>
              <w:rPr>
                <w:rFonts w:ascii="Segoe UI" w:hAnsi="Segoe UI" w:cs="Segoe UI"/>
                <w:color w:val="0000FF"/>
                <w:sz w:val="16"/>
                <w:szCs w:val="16"/>
              </w:rPr>
            </w:pPr>
            <w:r w:rsidRPr="00FA6997">
              <w:rPr>
                <w:rFonts w:ascii="Segoe UI" w:hAnsi="Segoe UI" w:cs="Segoe UI"/>
                <w:color w:val="0000FF"/>
                <w:sz w:val="16"/>
                <w:szCs w:val="16"/>
              </w:rPr>
              <w:t>RS</w:t>
            </w:r>
          </w:p>
        </w:tc>
      </w:tr>
      <w:tr w:rsidR="00443E09" w:rsidRPr="00FA6997" w:rsidTr="00443E09">
        <w:trPr>
          <w:trHeight w:val="240"/>
          <w:jc w:val="center"/>
        </w:trPr>
        <w:tc>
          <w:tcPr>
            <w:tcW w:w="3306" w:type="dxa"/>
            <w:gridSpan w:val="2"/>
            <w:tcBorders>
              <w:top w:val="single" w:sz="8" w:space="0" w:color="auto"/>
              <w:left w:val="single" w:sz="8" w:space="0" w:color="auto"/>
              <w:bottom w:val="single" w:sz="8" w:space="0" w:color="auto"/>
              <w:right w:val="single" w:sz="8" w:space="0" w:color="auto"/>
            </w:tcBorders>
            <w:shd w:val="clear" w:color="000000" w:fill="C0C0C0"/>
            <w:vAlign w:val="center"/>
            <w:hideMark/>
          </w:tcPr>
          <w:p w:rsidR="00443E09" w:rsidRPr="00FA6997" w:rsidRDefault="00443E09" w:rsidP="00390B8F">
            <w:pPr>
              <w:jc w:val="right"/>
              <w:rPr>
                <w:rFonts w:ascii="Segoe UI" w:hAnsi="Segoe UI" w:cs="Segoe UI"/>
                <w:b/>
                <w:bCs/>
                <w:sz w:val="18"/>
                <w:szCs w:val="18"/>
                <w:lang w:val="es-PY" w:eastAsia="es-PY"/>
              </w:rPr>
            </w:pPr>
            <w:r w:rsidRPr="00FA6997">
              <w:rPr>
                <w:rFonts w:ascii="Segoe UI" w:hAnsi="Segoe UI" w:cs="Segoe UI"/>
                <w:b/>
                <w:bCs/>
                <w:sz w:val="18"/>
                <w:szCs w:val="18"/>
                <w:lang w:val="es-PY" w:eastAsia="es-PY"/>
              </w:rPr>
              <w:t>Total</w:t>
            </w:r>
          </w:p>
        </w:tc>
        <w:tc>
          <w:tcPr>
            <w:tcW w:w="1220" w:type="dxa"/>
            <w:tcBorders>
              <w:top w:val="single" w:sz="8" w:space="0" w:color="auto"/>
              <w:left w:val="single" w:sz="8" w:space="0" w:color="auto"/>
              <w:bottom w:val="single" w:sz="8" w:space="0" w:color="auto"/>
            </w:tcBorders>
            <w:shd w:val="clear" w:color="000000" w:fill="C0C0C0"/>
            <w:noWrap/>
            <w:vAlign w:val="center"/>
            <w:hideMark/>
          </w:tcPr>
          <w:p w:rsidR="00443E09" w:rsidRPr="00FA6997" w:rsidRDefault="00443E09" w:rsidP="00443E09">
            <w:pPr>
              <w:jc w:val="right"/>
              <w:rPr>
                <w:rFonts w:ascii="Segoe UI" w:hAnsi="Segoe UI" w:cs="Segoe UI"/>
                <w:b/>
                <w:bCs/>
                <w:sz w:val="18"/>
                <w:szCs w:val="18"/>
                <w:lang w:val="es-PY" w:eastAsia="es-PY"/>
              </w:rPr>
            </w:pPr>
            <w:r w:rsidRPr="00FA6997">
              <w:rPr>
                <w:rFonts w:ascii="Segoe UI" w:hAnsi="Segoe UI" w:cs="Segoe UI"/>
                <w:b/>
                <w:bCs/>
                <w:sz w:val="18"/>
                <w:szCs w:val="18"/>
                <w:lang w:val="es-PY" w:eastAsia="es-PY"/>
              </w:rPr>
              <w:t> 48,10 %</w:t>
            </w:r>
          </w:p>
        </w:tc>
        <w:tc>
          <w:tcPr>
            <w:tcW w:w="835" w:type="dxa"/>
            <w:tcBorders>
              <w:top w:val="single" w:sz="8" w:space="0" w:color="auto"/>
              <w:bottom w:val="single" w:sz="8" w:space="0" w:color="auto"/>
            </w:tcBorders>
            <w:shd w:val="clear" w:color="auto" w:fill="BFBFBF" w:themeFill="background1" w:themeFillShade="BF"/>
            <w:noWrap/>
            <w:vAlign w:val="center"/>
            <w:hideMark/>
          </w:tcPr>
          <w:p w:rsidR="00443E09" w:rsidRPr="00FA6997" w:rsidRDefault="00443E09" w:rsidP="00443E09">
            <w:pPr>
              <w:jc w:val="right"/>
              <w:rPr>
                <w:rFonts w:ascii="Segoe UI" w:hAnsi="Segoe UI" w:cs="Segoe UI"/>
                <w:b/>
                <w:bCs/>
                <w:sz w:val="18"/>
                <w:szCs w:val="18"/>
                <w:lang w:val="es-PY" w:eastAsia="es-PY"/>
              </w:rPr>
            </w:pPr>
          </w:p>
        </w:tc>
        <w:tc>
          <w:tcPr>
            <w:tcW w:w="903" w:type="dxa"/>
            <w:tcBorders>
              <w:top w:val="single" w:sz="8" w:space="0" w:color="auto"/>
              <w:bottom w:val="single" w:sz="8" w:space="0" w:color="auto"/>
              <w:right w:val="nil"/>
            </w:tcBorders>
            <w:shd w:val="clear" w:color="auto" w:fill="BFBFBF" w:themeFill="background1" w:themeFillShade="BF"/>
            <w:noWrap/>
            <w:vAlign w:val="center"/>
            <w:hideMark/>
          </w:tcPr>
          <w:p w:rsidR="00443E09" w:rsidRPr="00FA6997" w:rsidRDefault="00443E09" w:rsidP="00443E09">
            <w:pPr>
              <w:jc w:val="right"/>
              <w:rPr>
                <w:rFonts w:ascii="Segoe UI" w:hAnsi="Segoe UI" w:cs="Segoe UI"/>
                <w:b/>
                <w:bCs/>
                <w:sz w:val="18"/>
                <w:szCs w:val="18"/>
                <w:lang w:val="es-PY" w:eastAsia="es-PY"/>
              </w:rPr>
            </w:pPr>
            <w:r w:rsidRPr="00FA6997">
              <w:rPr>
                <w:rFonts w:ascii="Segoe UI" w:hAnsi="Segoe UI" w:cs="Segoe UI"/>
                <w:b/>
                <w:bCs/>
                <w:sz w:val="18"/>
                <w:szCs w:val="18"/>
                <w:lang w:val="es-PY" w:eastAsia="es-PY"/>
              </w:rPr>
              <w:t> </w:t>
            </w:r>
          </w:p>
        </w:tc>
        <w:tc>
          <w:tcPr>
            <w:tcW w:w="1109" w:type="dxa"/>
            <w:tcBorders>
              <w:top w:val="single" w:sz="8" w:space="0" w:color="auto"/>
              <w:left w:val="single" w:sz="8" w:space="0" w:color="auto"/>
              <w:bottom w:val="single" w:sz="8" w:space="0" w:color="auto"/>
              <w:right w:val="nil"/>
            </w:tcBorders>
            <w:shd w:val="clear" w:color="000000" w:fill="C0C0C0"/>
            <w:noWrap/>
            <w:vAlign w:val="center"/>
            <w:hideMark/>
          </w:tcPr>
          <w:p w:rsidR="00443E09" w:rsidRPr="00FA6997" w:rsidRDefault="00443E09" w:rsidP="00443E09">
            <w:pPr>
              <w:jc w:val="center"/>
              <w:rPr>
                <w:rFonts w:ascii="Segoe UI" w:hAnsi="Segoe UI" w:cs="Segoe UI"/>
                <w:b/>
                <w:color w:val="800000"/>
                <w:sz w:val="16"/>
                <w:szCs w:val="16"/>
              </w:rPr>
            </w:pPr>
            <w:r w:rsidRPr="00FA6997">
              <w:rPr>
                <w:rFonts w:ascii="Segoe UI" w:hAnsi="Segoe UI" w:cs="Segoe UI"/>
                <w:b/>
                <w:color w:val="800000"/>
                <w:sz w:val="16"/>
                <w:szCs w:val="16"/>
              </w:rPr>
              <w:t>ID </w:t>
            </w:r>
          </w:p>
        </w:tc>
        <w:tc>
          <w:tcPr>
            <w:tcW w:w="1184"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rsidR="00443E09" w:rsidRPr="00FA6997" w:rsidRDefault="00443E09" w:rsidP="00443E09">
            <w:pPr>
              <w:jc w:val="center"/>
              <w:rPr>
                <w:rFonts w:ascii="Segoe UI" w:hAnsi="Segoe UI" w:cs="Segoe UI"/>
                <w:b/>
                <w:color w:val="800000"/>
                <w:sz w:val="16"/>
                <w:szCs w:val="16"/>
              </w:rPr>
            </w:pPr>
            <w:r w:rsidRPr="00FA6997">
              <w:rPr>
                <w:rFonts w:ascii="Segoe UI" w:hAnsi="Segoe UI" w:cs="Segoe UI"/>
                <w:b/>
                <w:color w:val="800000"/>
                <w:sz w:val="16"/>
                <w:szCs w:val="16"/>
              </w:rPr>
              <w:t>RS</w:t>
            </w:r>
          </w:p>
        </w:tc>
      </w:tr>
    </w:tbl>
    <w:p w:rsidR="00390B8F" w:rsidRPr="00FA6997" w:rsidRDefault="00390B8F" w:rsidP="005476BC">
      <w:pPr>
        <w:tabs>
          <w:tab w:val="left" w:leader="dot" w:pos="7920"/>
        </w:tabs>
        <w:jc w:val="both"/>
        <w:rPr>
          <w:rFonts w:ascii="Segoe UI" w:hAnsi="Segoe UI" w:cs="Segoe UI"/>
          <w:sz w:val="22"/>
          <w:szCs w:val="22"/>
          <w:lang w:val="es-PY"/>
        </w:rPr>
      </w:pPr>
    </w:p>
    <w:p w:rsidR="0033530D" w:rsidRPr="00FA6997" w:rsidRDefault="00864B31" w:rsidP="005476BC">
      <w:pPr>
        <w:tabs>
          <w:tab w:val="left" w:leader="dot" w:pos="7920"/>
        </w:tabs>
        <w:jc w:val="both"/>
        <w:rPr>
          <w:rFonts w:ascii="Segoe UI" w:hAnsi="Segoe UI" w:cs="Segoe UI"/>
          <w:sz w:val="22"/>
          <w:szCs w:val="22"/>
          <w:lang w:val="es-PY"/>
        </w:rPr>
      </w:pPr>
      <w:r w:rsidRPr="00FA6997">
        <w:rPr>
          <w:rFonts w:ascii="Segoe UI" w:hAnsi="Segoe UI" w:cs="Segoe UI"/>
          <w:sz w:val="22"/>
          <w:szCs w:val="22"/>
          <w:lang w:val="es-PY"/>
        </w:rPr>
        <w:t>La</w:t>
      </w:r>
      <w:r w:rsidR="0067003A" w:rsidRPr="00FA6997">
        <w:rPr>
          <w:rFonts w:ascii="Segoe UI" w:hAnsi="Segoe UI" w:cs="Segoe UI"/>
          <w:sz w:val="22"/>
          <w:szCs w:val="22"/>
          <w:lang w:val="es-PY"/>
        </w:rPr>
        <w:t>s principales</w:t>
      </w:r>
      <w:r w:rsidRPr="00FA6997">
        <w:rPr>
          <w:rFonts w:ascii="Segoe UI" w:hAnsi="Segoe UI" w:cs="Segoe UI"/>
          <w:sz w:val="22"/>
          <w:szCs w:val="22"/>
          <w:lang w:val="es-PY"/>
        </w:rPr>
        <w:t xml:space="preserve"> oportunidad</w:t>
      </w:r>
      <w:r w:rsidR="0067003A" w:rsidRPr="00FA6997">
        <w:rPr>
          <w:rFonts w:ascii="Segoe UI" w:hAnsi="Segoe UI" w:cs="Segoe UI"/>
          <w:sz w:val="22"/>
          <w:szCs w:val="22"/>
          <w:lang w:val="es-PY"/>
        </w:rPr>
        <w:t>es</w:t>
      </w:r>
      <w:r w:rsidRPr="00FA6997">
        <w:rPr>
          <w:rFonts w:ascii="Segoe UI" w:hAnsi="Segoe UI" w:cs="Segoe UI"/>
          <w:sz w:val="22"/>
          <w:szCs w:val="22"/>
          <w:lang w:val="es-PY"/>
        </w:rPr>
        <w:t xml:space="preserve"> de mejora</w:t>
      </w:r>
      <w:r w:rsidR="0067003A" w:rsidRPr="00FA6997">
        <w:rPr>
          <w:rFonts w:ascii="Segoe UI" w:hAnsi="Segoe UI" w:cs="Segoe UI"/>
          <w:sz w:val="22"/>
          <w:szCs w:val="22"/>
          <w:lang w:val="es-PY"/>
        </w:rPr>
        <w:t>s</w:t>
      </w:r>
      <w:r w:rsidRPr="00FA6997">
        <w:rPr>
          <w:rFonts w:ascii="Segoe UI" w:hAnsi="Segoe UI" w:cs="Segoe UI"/>
          <w:sz w:val="22"/>
          <w:szCs w:val="22"/>
          <w:lang w:val="es-PY"/>
        </w:rPr>
        <w:t xml:space="preserve"> de este sistema tienen relación con la necesidad de fortalecer los procedimientos de manejo de las herramientas de planificación/programación y de monitoreo</w:t>
      </w:r>
      <w:r w:rsidR="000D0574" w:rsidRPr="00FA6997">
        <w:rPr>
          <w:rFonts w:ascii="Segoe UI" w:hAnsi="Segoe UI" w:cs="Segoe UI"/>
          <w:sz w:val="22"/>
          <w:szCs w:val="22"/>
          <w:lang w:val="es-PY"/>
        </w:rPr>
        <w:t xml:space="preserve">, conforme a los estándares y buenas prácticas internacionales </w:t>
      </w:r>
      <w:r w:rsidR="0067003A" w:rsidRPr="00FA6997">
        <w:rPr>
          <w:rFonts w:ascii="Segoe UI" w:hAnsi="Segoe UI" w:cs="Segoe UI"/>
          <w:sz w:val="22"/>
          <w:szCs w:val="22"/>
          <w:lang w:val="es-PY"/>
        </w:rPr>
        <w:t xml:space="preserve">que se constituyan en instrumentos efectivos de gestión y no a simples cumplimiento de requisitos. A su vez, se hace necesario revisar y redefinir la organización  y los esquemas de ejecución de los programas y proyectos que ejecuta el MEC, la  </w:t>
      </w:r>
      <w:r w:rsidR="000D0574" w:rsidRPr="00FA6997">
        <w:rPr>
          <w:rFonts w:ascii="Segoe UI" w:hAnsi="Segoe UI" w:cs="Segoe UI"/>
          <w:sz w:val="22"/>
          <w:szCs w:val="22"/>
          <w:lang w:val="es-PY"/>
        </w:rPr>
        <w:t>integración</w:t>
      </w:r>
      <w:r w:rsidR="0067003A" w:rsidRPr="00FA6997">
        <w:rPr>
          <w:rFonts w:ascii="Segoe UI" w:hAnsi="Segoe UI" w:cs="Segoe UI"/>
          <w:sz w:val="22"/>
          <w:szCs w:val="22"/>
          <w:lang w:val="es-PY"/>
        </w:rPr>
        <w:t xml:space="preserve"> de sus equipos de proyectos</w:t>
      </w:r>
      <w:r w:rsidR="000D0574" w:rsidRPr="00FA6997">
        <w:rPr>
          <w:rFonts w:ascii="Segoe UI" w:hAnsi="Segoe UI" w:cs="Segoe UI"/>
          <w:sz w:val="22"/>
          <w:szCs w:val="22"/>
          <w:lang w:val="es-PY"/>
        </w:rPr>
        <w:t xml:space="preserve">, </w:t>
      </w:r>
      <w:r w:rsidR="0067003A" w:rsidRPr="00FA6997">
        <w:rPr>
          <w:rFonts w:ascii="Segoe UI" w:hAnsi="Segoe UI" w:cs="Segoe UI"/>
          <w:sz w:val="22"/>
          <w:szCs w:val="22"/>
          <w:lang w:val="es-PY"/>
        </w:rPr>
        <w:t xml:space="preserve">de tal manera a ejecutar los proyectos conforme al alcance, tiempos y costos previstos, articulándose adecuadamente durante el proceso </w:t>
      </w:r>
      <w:r w:rsidR="000D0574" w:rsidRPr="00FA6997">
        <w:rPr>
          <w:rFonts w:ascii="Segoe UI" w:hAnsi="Segoe UI" w:cs="Segoe UI"/>
          <w:sz w:val="22"/>
          <w:szCs w:val="22"/>
          <w:lang w:val="es-PY"/>
        </w:rPr>
        <w:t>con la estructura funcional del MEC para el desarrollo de las actividades técnico pedagógicas</w:t>
      </w:r>
      <w:r w:rsidR="0067003A" w:rsidRPr="00FA6997">
        <w:rPr>
          <w:rFonts w:ascii="Segoe UI" w:hAnsi="Segoe UI" w:cs="Segoe UI"/>
          <w:sz w:val="22"/>
          <w:szCs w:val="22"/>
          <w:lang w:val="es-PY"/>
        </w:rPr>
        <w:t xml:space="preserve"> que representan funciones </w:t>
      </w:r>
      <w:r w:rsidR="000D0574" w:rsidRPr="00FA6997">
        <w:rPr>
          <w:rFonts w:ascii="Segoe UI" w:hAnsi="Segoe UI" w:cs="Segoe UI"/>
          <w:sz w:val="22"/>
          <w:szCs w:val="22"/>
          <w:lang w:val="es-PY"/>
        </w:rPr>
        <w:t>inherentes</w:t>
      </w:r>
      <w:r w:rsidR="0067003A" w:rsidRPr="00FA6997">
        <w:rPr>
          <w:rFonts w:ascii="Segoe UI" w:hAnsi="Segoe UI" w:cs="Segoe UI"/>
          <w:sz w:val="22"/>
          <w:szCs w:val="22"/>
          <w:lang w:val="es-PY"/>
        </w:rPr>
        <w:t xml:space="preserve"> a las mismas</w:t>
      </w:r>
      <w:r w:rsidR="000D0574" w:rsidRPr="00FA6997">
        <w:rPr>
          <w:rFonts w:ascii="Segoe UI" w:hAnsi="Segoe UI" w:cs="Segoe UI"/>
          <w:sz w:val="22"/>
          <w:szCs w:val="22"/>
          <w:lang w:val="es-PY"/>
        </w:rPr>
        <w:t>.</w:t>
      </w:r>
    </w:p>
    <w:p w:rsidR="0033530D" w:rsidRPr="00FA6997" w:rsidRDefault="0033530D" w:rsidP="005476BC">
      <w:pPr>
        <w:tabs>
          <w:tab w:val="left" w:leader="dot" w:pos="7920"/>
        </w:tabs>
        <w:jc w:val="both"/>
        <w:rPr>
          <w:rFonts w:ascii="Segoe UI" w:hAnsi="Segoe UI" w:cs="Segoe UI"/>
          <w:sz w:val="22"/>
          <w:szCs w:val="22"/>
          <w:highlight w:val="yellow"/>
          <w:lang w:val="es-PY"/>
        </w:rPr>
      </w:pPr>
    </w:p>
    <w:p w:rsidR="000D0574" w:rsidRPr="00FA6997" w:rsidRDefault="000D0574" w:rsidP="005476BC">
      <w:pPr>
        <w:tabs>
          <w:tab w:val="left" w:leader="dot" w:pos="7920"/>
        </w:tabs>
        <w:jc w:val="both"/>
        <w:rPr>
          <w:rFonts w:ascii="Segoe UI" w:hAnsi="Segoe UI" w:cs="Segoe UI"/>
          <w:sz w:val="22"/>
          <w:szCs w:val="22"/>
          <w:lang w:val="es-PY"/>
        </w:rPr>
      </w:pPr>
      <w:r w:rsidRPr="00FA6997">
        <w:rPr>
          <w:rFonts w:ascii="Segoe UI" w:hAnsi="Segoe UI" w:cs="Segoe UI"/>
          <w:sz w:val="22"/>
          <w:szCs w:val="22"/>
          <w:lang w:val="es-PY"/>
        </w:rPr>
        <w:t xml:space="preserve">El </w:t>
      </w:r>
      <w:r w:rsidR="00864B31" w:rsidRPr="00FA6997">
        <w:rPr>
          <w:rFonts w:ascii="Segoe UI" w:hAnsi="Segoe UI" w:cs="Segoe UI"/>
          <w:sz w:val="22"/>
          <w:szCs w:val="22"/>
          <w:lang w:val="es-PY"/>
        </w:rPr>
        <w:t>MEC para generar mejores condiciones de gestión operativa para la ejecución de los programas y proyectos, a través de una cooperación técnica solicitada a la CAF</w:t>
      </w:r>
      <w:r w:rsidRPr="00FA6997">
        <w:rPr>
          <w:rFonts w:ascii="Segoe UI" w:hAnsi="Segoe UI" w:cs="Segoe UI"/>
          <w:sz w:val="22"/>
          <w:szCs w:val="22"/>
          <w:lang w:val="es-PY"/>
        </w:rPr>
        <w:t xml:space="preserve"> a mediados de junio de 2015 ha contratado a un equipo consultor que tendrá a su cargo </w:t>
      </w:r>
      <w:r w:rsidR="00864B31" w:rsidRPr="00FA6997">
        <w:rPr>
          <w:rFonts w:ascii="Segoe UI" w:hAnsi="Segoe UI" w:cs="Segoe UI"/>
          <w:sz w:val="22"/>
          <w:szCs w:val="22"/>
          <w:lang w:val="es-PY"/>
        </w:rPr>
        <w:t>apoyar la creación de la Unidad Ejecutora de los programas y proyectos del MEC, cuyo proceso contempla:  el diagnóstico organizativo y funcional del MEC,</w:t>
      </w:r>
      <w:r w:rsidR="005F415E" w:rsidRPr="00FA6997">
        <w:rPr>
          <w:rFonts w:ascii="Segoe UI" w:hAnsi="Segoe UI" w:cs="Segoe UI"/>
          <w:sz w:val="22"/>
          <w:szCs w:val="22"/>
          <w:lang w:val="es-PY"/>
        </w:rPr>
        <w:t xml:space="preserve"> desarrollo de una </w:t>
      </w:r>
      <w:r w:rsidR="00864B31" w:rsidRPr="00FA6997">
        <w:rPr>
          <w:rFonts w:ascii="Segoe UI" w:hAnsi="Segoe UI" w:cs="Segoe UI"/>
          <w:sz w:val="22"/>
          <w:szCs w:val="22"/>
          <w:lang w:val="es-PY"/>
        </w:rPr>
        <w:t>prop</w:t>
      </w:r>
      <w:r w:rsidR="005F415E" w:rsidRPr="00FA6997">
        <w:rPr>
          <w:rFonts w:ascii="Segoe UI" w:hAnsi="Segoe UI" w:cs="Segoe UI"/>
          <w:sz w:val="22"/>
          <w:szCs w:val="22"/>
          <w:lang w:val="es-PY"/>
        </w:rPr>
        <w:t>uesta de</w:t>
      </w:r>
      <w:r w:rsidR="00864B31" w:rsidRPr="00FA6997">
        <w:rPr>
          <w:rFonts w:ascii="Segoe UI" w:hAnsi="Segoe UI" w:cs="Segoe UI"/>
          <w:sz w:val="22"/>
          <w:szCs w:val="22"/>
          <w:lang w:val="es-PY"/>
        </w:rPr>
        <w:t xml:space="preserve"> un modelo de gestión y gobernanza adecuado en función al diagnóstico realizado, elaborar instrumentos normativos para el funcionamiento de la UEP, recomendar el posicionamiento de  la UEP dentro de la estructura orgánica del MEC, proponer la estructura funcional de la UEP, definir sus funciones, establecer los roles, mecanismos de coordinación y canales de comunicación, proponer un sistema de gestión financiera y flujo de información adaptado a la actividad de la UEP, elaborar los manuales de procedimientos y funciones, elaborar los lineamientos generales y específicos requeridos para </w:t>
      </w:r>
      <w:r w:rsidR="002B2218" w:rsidRPr="00FA6997">
        <w:rPr>
          <w:rFonts w:ascii="Segoe UI" w:hAnsi="Segoe UI" w:cs="Segoe UI"/>
          <w:sz w:val="22"/>
          <w:szCs w:val="22"/>
          <w:lang w:val="es-PY"/>
        </w:rPr>
        <w:t>l</w:t>
      </w:r>
      <w:r w:rsidR="00864B31" w:rsidRPr="00FA6997">
        <w:rPr>
          <w:rFonts w:ascii="Segoe UI" w:hAnsi="Segoe UI" w:cs="Segoe UI"/>
          <w:sz w:val="22"/>
          <w:szCs w:val="22"/>
          <w:lang w:val="es-PY"/>
        </w:rPr>
        <w:t>a operativización de los programas y proyectos, y elaborar un plan de capacitación para funcionarios de la UEP con base en el diagnóstico de las competencias existentes y requeridas.</w:t>
      </w:r>
      <w:r w:rsidRPr="00FA6997">
        <w:rPr>
          <w:rFonts w:ascii="Segoe UI" w:hAnsi="Segoe UI" w:cs="Segoe UI"/>
          <w:sz w:val="22"/>
          <w:szCs w:val="22"/>
          <w:lang w:val="es-PY"/>
        </w:rPr>
        <w:t xml:space="preserve">  </w:t>
      </w:r>
    </w:p>
    <w:p w:rsidR="000D0574" w:rsidRPr="00FA6997" w:rsidRDefault="000D0574" w:rsidP="005476BC">
      <w:pPr>
        <w:tabs>
          <w:tab w:val="left" w:leader="dot" w:pos="7920"/>
        </w:tabs>
        <w:jc w:val="both"/>
        <w:rPr>
          <w:rFonts w:ascii="Segoe UI" w:hAnsi="Segoe UI" w:cs="Segoe UI"/>
          <w:sz w:val="22"/>
          <w:szCs w:val="22"/>
          <w:lang w:val="es-PY"/>
        </w:rPr>
      </w:pPr>
    </w:p>
    <w:p w:rsidR="00ED1A9C" w:rsidRDefault="000D0574" w:rsidP="005476BC">
      <w:pPr>
        <w:tabs>
          <w:tab w:val="left" w:leader="dot" w:pos="7920"/>
        </w:tabs>
        <w:jc w:val="both"/>
        <w:rPr>
          <w:rFonts w:ascii="Segoe UI" w:hAnsi="Segoe UI" w:cs="Segoe UI"/>
          <w:sz w:val="22"/>
          <w:szCs w:val="22"/>
          <w:lang w:val="es-PY"/>
        </w:rPr>
      </w:pPr>
      <w:r w:rsidRPr="00FA6997">
        <w:rPr>
          <w:rFonts w:ascii="Segoe UI" w:hAnsi="Segoe UI" w:cs="Segoe UI"/>
          <w:sz w:val="22"/>
          <w:szCs w:val="22"/>
          <w:lang w:val="es-PY"/>
        </w:rPr>
        <w:t>Al evaluar los resultados del presente análisis se desataca la importanc</w:t>
      </w:r>
      <w:r w:rsidR="005F415E" w:rsidRPr="00FA6997">
        <w:rPr>
          <w:rFonts w:ascii="Segoe UI" w:hAnsi="Segoe UI" w:cs="Segoe UI"/>
          <w:sz w:val="22"/>
          <w:szCs w:val="22"/>
          <w:lang w:val="es-PY"/>
        </w:rPr>
        <w:t>ia que representa para el MEC el</w:t>
      </w:r>
      <w:r w:rsidRPr="00FA6997">
        <w:rPr>
          <w:rFonts w:ascii="Segoe UI" w:hAnsi="Segoe UI" w:cs="Segoe UI"/>
          <w:sz w:val="22"/>
          <w:szCs w:val="22"/>
          <w:lang w:val="es-PY"/>
        </w:rPr>
        <w:t xml:space="preserve"> contar</w:t>
      </w:r>
      <w:r w:rsidR="005F415E" w:rsidRPr="00FA6997">
        <w:rPr>
          <w:rFonts w:ascii="Segoe UI" w:hAnsi="Segoe UI" w:cs="Segoe UI"/>
          <w:sz w:val="22"/>
          <w:szCs w:val="22"/>
          <w:lang w:val="es-PY"/>
        </w:rPr>
        <w:t xml:space="preserve"> en los plazos previstos, </w:t>
      </w:r>
      <w:r w:rsidRPr="00FA6997">
        <w:rPr>
          <w:rFonts w:ascii="Segoe UI" w:hAnsi="Segoe UI" w:cs="Segoe UI"/>
          <w:sz w:val="22"/>
          <w:szCs w:val="22"/>
          <w:lang w:val="es-PY"/>
        </w:rPr>
        <w:t xml:space="preserve"> con resultados de alto nivel de calidad y completitud </w:t>
      </w:r>
      <w:r w:rsidR="005F415E" w:rsidRPr="00FA6997">
        <w:rPr>
          <w:rFonts w:ascii="Segoe UI" w:hAnsi="Segoe UI" w:cs="Segoe UI"/>
          <w:sz w:val="22"/>
          <w:szCs w:val="22"/>
          <w:lang w:val="es-PY"/>
        </w:rPr>
        <w:t>previstos en los productos e i</w:t>
      </w:r>
      <w:r w:rsidR="00090BEE">
        <w:rPr>
          <w:rFonts w:ascii="Segoe UI" w:hAnsi="Segoe UI" w:cs="Segoe UI"/>
          <w:sz w:val="22"/>
          <w:szCs w:val="22"/>
          <w:lang w:val="es-PY"/>
        </w:rPr>
        <w:t>nstrumentos anteriormente señala</w:t>
      </w:r>
      <w:r w:rsidR="005F415E" w:rsidRPr="00FA6997">
        <w:rPr>
          <w:rFonts w:ascii="Segoe UI" w:hAnsi="Segoe UI" w:cs="Segoe UI"/>
          <w:sz w:val="22"/>
          <w:szCs w:val="22"/>
          <w:lang w:val="es-PY"/>
        </w:rPr>
        <w:t>dos.</w:t>
      </w:r>
    </w:p>
    <w:p w:rsidR="00090BEE" w:rsidRDefault="00090BEE" w:rsidP="005476BC">
      <w:pPr>
        <w:tabs>
          <w:tab w:val="left" w:leader="dot" w:pos="7920"/>
        </w:tabs>
        <w:jc w:val="both"/>
        <w:rPr>
          <w:rFonts w:ascii="Segoe UI" w:hAnsi="Segoe UI" w:cs="Segoe UI"/>
          <w:sz w:val="22"/>
          <w:szCs w:val="22"/>
          <w:lang w:val="es-PY"/>
        </w:rPr>
      </w:pPr>
    </w:p>
    <w:p w:rsidR="00090BEE" w:rsidRPr="00FA6997" w:rsidRDefault="00090BEE" w:rsidP="005476BC">
      <w:pPr>
        <w:tabs>
          <w:tab w:val="left" w:leader="dot" w:pos="7920"/>
        </w:tabs>
        <w:jc w:val="both"/>
        <w:rPr>
          <w:rFonts w:ascii="Segoe UI" w:hAnsi="Segoe UI" w:cs="Segoe UI"/>
          <w:sz w:val="22"/>
          <w:szCs w:val="22"/>
          <w:lang w:val="es-PY"/>
        </w:rPr>
      </w:pPr>
    </w:p>
    <w:p w:rsidR="005F415E" w:rsidRPr="00FA6997" w:rsidRDefault="005F415E" w:rsidP="005476BC">
      <w:pPr>
        <w:tabs>
          <w:tab w:val="left" w:leader="dot" w:pos="7920"/>
        </w:tabs>
        <w:jc w:val="both"/>
        <w:rPr>
          <w:rFonts w:ascii="Segoe UI" w:hAnsi="Segoe UI" w:cs="Segoe UI"/>
          <w:sz w:val="22"/>
          <w:szCs w:val="22"/>
          <w:lang w:val="es-PY"/>
        </w:rPr>
      </w:pPr>
    </w:p>
    <w:p w:rsidR="005476BC" w:rsidRPr="00FA6997" w:rsidRDefault="00864B31" w:rsidP="00A83BAF">
      <w:pPr>
        <w:pStyle w:val="ListParagraph"/>
        <w:numPr>
          <w:ilvl w:val="3"/>
          <w:numId w:val="33"/>
        </w:numPr>
        <w:tabs>
          <w:tab w:val="left" w:leader="dot" w:pos="7920"/>
        </w:tabs>
        <w:ind w:left="993" w:hanging="992"/>
        <w:jc w:val="both"/>
        <w:rPr>
          <w:rFonts w:ascii="Segoe UI" w:hAnsi="Segoe UI" w:cs="Segoe UI"/>
          <w:b/>
          <w:sz w:val="22"/>
          <w:szCs w:val="22"/>
          <w:lang w:val="es-PY"/>
        </w:rPr>
      </w:pPr>
      <w:r w:rsidRPr="00FA6997">
        <w:rPr>
          <w:rFonts w:ascii="Segoe UI" w:hAnsi="Segoe UI" w:cs="Segoe UI"/>
          <w:b/>
          <w:sz w:val="22"/>
          <w:szCs w:val="22"/>
          <w:lang w:val="es-PY"/>
        </w:rPr>
        <w:lastRenderedPageBreak/>
        <w:t>Sistema de Programación de Componentes y Actividades</w:t>
      </w:r>
      <w:bookmarkEnd w:id="4"/>
      <w:r w:rsidRPr="00FA6997">
        <w:rPr>
          <w:rFonts w:ascii="Segoe UI" w:hAnsi="Segoe UI" w:cs="Segoe UI"/>
          <w:b/>
          <w:sz w:val="22"/>
          <w:szCs w:val="22"/>
          <w:lang w:val="es-PY"/>
        </w:rPr>
        <w:t xml:space="preserve"> (SPA)</w:t>
      </w:r>
    </w:p>
    <w:p w:rsidR="005476BC" w:rsidRPr="00FA6997" w:rsidRDefault="005476BC" w:rsidP="005476BC">
      <w:pPr>
        <w:rPr>
          <w:rFonts w:ascii="Segoe UI" w:hAnsi="Segoe UI" w:cs="Segoe UI"/>
          <w:b/>
          <w:sz w:val="22"/>
          <w:szCs w:val="22"/>
          <w:lang w:val="es-PY"/>
        </w:rPr>
      </w:pPr>
    </w:p>
    <w:p w:rsidR="005476BC" w:rsidRPr="00FA6997" w:rsidRDefault="00864B31" w:rsidP="00A63EE4">
      <w:pPr>
        <w:jc w:val="both"/>
        <w:rPr>
          <w:rFonts w:ascii="Segoe UI" w:hAnsi="Segoe UI" w:cs="Segoe UI"/>
          <w:sz w:val="22"/>
          <w:szCs w:val="22"/>
          <w:lang w:val="es-PY"/>
        </w:rPr>
      </w:pPr>
      <w:r w:rsidRPr="00FA6997">
        <w:rPr>
          <w:rFonts w:ascii="Segoe UI" w:hAnsi="Segoe UI" w:cs="Segoe UI"/>
          <w:sz w:val="22"/>
          <w:szCs w:val="22"/>
          <w:lang w:val="es-PY"/>
        </w:rPr>
        <w:t xml:space="preserve">El Sub-Sistema de Programación de Componentes y Actividades ha arrojado una calificación de 53% equivalente a un </w:t>
      </w:r>
      <w:r w:rsidR="002B2218" w:rsidRPr="00FA6997">
        <w:rPr>
          <w:rFonts w:ascii="Segoe UI" w:hAnsi="Segoe UI" w:cs="Segoe UI"/>
          <w:i/>
          <w:sz w:val="22"/>
          <w:szCs w:val="22"/>
          <w:lang w:val="es-PY"/>
        </w:rPr>
        <w:t xml:space="preserve">Incipiente </w:t>
      </w:r>
      <w:r w:rsidRPr="00FA6997">
        <w:rPr>
          <w:rFonts w:ascii="Segoe UI" w:hAnsi="Segoe UI" w:cs="Segoe UI"/>
          <w:i/>
          <w:sz w:val="22"/>
          <w:szCs w:val="22"/>
          <w:lang w:val="es-PY"/>
        </w:rPr>
        <w:t>Desarrollo con Riesgo Sustancial</w:t>
      </w:r>
      <w:r w:rsidR="002B2218" w:rsidRPr="00FA6997">
        <w:rPr>
          <w:rFonts w:ascii="Segoe UI" w:hAnsi="Segoe UI" w:cs="Segoe UI"/>
          <w:i/>
          <w:sz w:val="22"/>
          <w:szCs w:val="22"/>
          <w:lang w:val="es-PY"/>
        </w:rPr>
        <w:t>.</w:t>
      </w:r>
      <w:r w:rsidRPr="00FA6997">
        <w:rPr>
          <w:rFonts w:ascii="Segoe UI" w:hAnsi="Segoe UI" w:cs="Segoe UI"/>
          <w:sz w:val="22"/>
          <w:szCs w:val="22"/>
          <w:lang w:val="es-PY"/>
        </w:rPr>
        <w:t xml:space="preserve"> En cuanto a  los aspectos más relevantes a tomar en cuenta en lo relacionado a las oportunidades de mejoras se encuentra:</w:t>
      </w:r>
    </w:p>
    <w:p w:rsidR="00A63EE4" w:rsidRPr="00FA6997" w:rsidRDefault="00A63EE4" w:rsidP="00A63EE4">
      <w:pPr>
        <w:jc w:val="both"/>
        <w:rPr>
          <w:rFonts w:ascii="Segoe UI" w:hAnsi="Segoe UI" w:cs="Segoe UI"/>
          <w:sz w:val="22"/>
          <w:szCs w:val="22"/>
          <w:lang w:val="es-PY"/>
        </w:rPr>
      </w:pPr>
    </w:p>
    <w:p w:rsidR="005476BC" w:rsidRPr="00FA6997" w:rsidRDefault="00864B31" w:rsidP="005476BC">
      <w:pPr>
        <w:tabs>
          <w:tab w:val="left" w:pos="5040"/>
        </w:tabs>
        <w:ind w:right="22"/>
        <w:rPr>
          <w:rFonts w:ascii="Segoe UI" w:hAnsi="Segoe UI" w:cs="Segoe UI"/>
          <w:b/>
          <w:sz w:val="22"/>
          <w:szCs w:val="22"/>
          <w:lang w:val="es-PY"/>
        </w:rPr>
      </w:pPr>
      <w:r w:rsidRPr="00FA6997">
        <w:rPr>
          <w:rFonts w:ascii="Segoe UI" w:hAnsi="Segoe UI" w:cs="Segoe UI"/>
          <w:b/>
          <w:sz w:val="22"/>
          <w:szCs w:val="22"/>
          <w:lang w:val="es-PY"/>
        </w:rPr>
        <w:t>Oportunidades de mejora, Causas, Riesgos identificados y Acciones de Mejoras en el SPA</w:t>
      </w:r>
    </w:p>
    <w:p w:rsidR="00A31D4E" w:rsidRPr="00FA6997" w:rsidRDefault="00A31D4E" w:rsidP="005476BC">
      <w:pPr>
        <w:tabs>
          <w:tab w:val="left" w:pos="5040"/>
        </w:tabs>
        <w:ind w:right="22"/>
        <w:rPr>
          <w:rFonts w:ascii="Segoe UI" w:hAnsi="Segoe UI" w:cs="Segoe UI"/>
          <w:b/>
          <w:sz w:val="22"/>
          <w:szCs w:val="22"/>
          <w:lang w:val="es-PY"/>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263"/>
        <w:gridCol w:w="2087"/>
        <w:gridCol w:w="1743"/>
        <w:gridCol w:w="2291"/>
        <w:gridCol w:w="2594"/>
      </w:tblGrid>
      <w:tr w:rsidR="00866AED" w:rsidRPr="00FA6997" w:rsidTr="00866AED">
        <w:trPr>
          <w:trHeight w:val="480"/>
        </w:trPr>
        <w:tc>
          <w:tcPr>
            <w:tcW w:w="205" w:type="pct"/>
            <w:shd w:val="clear" w:color="000000" w:fill="17375D"/>
            <w:vAlign w:val="center"/>
            <w:hideMark/>
          </w:tcPr>
          <w:p w:rsidR="00866AED" w:rsidRPr="00FA6997" w:rsidRDefault="00866AED" w:rsidP="00D43062">
            <w:pPr>
              <w:jc w:val="center"/>
              <w:rPr>
                <w:rFonts w:ascii="Segoe UI" w:hAnsi="Segoe UI" w:cs="Segoe UI"/>
                <w:b/>
                <w:bCs/>
                <w:color w:val="FFFFFF"/>
                <w:sz w:val="20"/>
                <w:szCs w:val="20"/>
                <w:lang w:val="es-PY" w:eastAsia="es-PY"/>
              </w:rPr>
            </w:pPr>
            <w:bookmarkStart w:id="5" w:name="RANGE!B2:G7"/>
            <w:bookmarkEnd w:id="1"/>
            <w:bookmarkEnd w:id="2"/>
            <w:bookmarkEnd w:id="5"/>
            <w:r w:rsidRPr="00FA6997">
              <w:rPr>
                <w:rFonts w:ascii="Segoe UI" w:hAnsi="Segoe UI" w:cs="Segoe UI"/>
                <w:b/>
                <w:bCs/>
                <w:color w:val="FFFFFF"/>
                <w:sz w:val="20"/>
                <w:szCs w:val="20"/>
                <w:lang w:val="es-PY" w:eastAsia="es-PY"/>
              </w:rPr>
              <w:t>#</w:t>
            </w:r>
          </w:p>
        </w:tc>
        <w:tc>
          <w:tcPr>
            <w:tcW w:w="1221" w:type="pct"/>
            <w:shd w:val="clear" w:color="000000" w:fill="17375D"/>
            <w:vAlign w:val="center"/>
            <w:hideMark/>
          </w:tcPr>
          <w:p w:rsidR="00866AED" w:rsidRPr="00FA6997" w:rsidRDefault="00866AED" w:rsidP="00D43062">
            <w:pPr>
              <w:jc w:val="center"/>
              <w:rPr>
                <w:rFonts w:ascii="Segoe UI" w:hAnsi="Segoe UI" w:cs="Segoe UI"/>
                <w:b/>
                <w:bCs/>
                <w:color w:val="FFFFFF"/>
                <w:sz w:val="20"/>
                <w:szCs w:val="20"/>
                <w:lang w:val="es-PY" w:eastAsia="es-PY"/>
              </w:rPr>
            </w:pPr>
            <w:r w:rsidRPr="00FA6997">
              <w:rPr>
                <w:rFonts w:ascii="Segoe UI" w:hAnsi="Segoe UI" w:cs="Segoe UI"/>
                <w:b/>
                <w:bCs/>
                <w:color w:val="FFFFFF"/>
                <w:sz w:val="20"/>
                <w:szCs w:val="20"/>
                <w:lang w:val="es-PY" w:eastAsia="es-PY"/>
              </w:rPr>
              <w:t>Oportunidad de mejora</w:t>
            </w:r>
          </w:p>
        </w:tc>
        <w:tc>
          <w:tcPr>
            <w:tcW w:w="976" w:type="pct"/>
            <w:shd w:val="clear" w:color="000000" w:fill="17375D"/>
            <w:vAlign w:val="center"/>
            <w:hideMark/>
          </w:tcPr>
          <w:p w:rsidR="00866AED" w:rsidRPr="00FA6997" w:rsidRDefault="00866AED" w:rsidP="00D43062">
            <w:pPr>
              <w:jc w:val="center"/>
              <w:rPr>
                <w:rFonts w:ascii="Segoe UI" w:hAnsi="Segoe UI" w:cs="Segoe UI"/>
                <w:b/>
                <w:bCs/>
                <w:color w:val="FFFFFF"/>
                <w:sz w:val="20"/>
                <w:szCs w:val="20"/>
                <w:lang w:val="es-PY" w:eastAsia="es-PY"/>
              </w:rPr>
            </w:pPr>
            <w:r w:rsidRPr="00FA6997">
              <w:rPr>
                <w:rFonts w:ascii="Segoe UI" w:hAnsi="Segoe UI" w:cs="Segoe UI"/>
                <w:b/>
                <w:bCs/>
                <w:color w:val="FFFFFF"/>
                <w:sz w:val="20"/>
                <w:szCs w:val="20"/>
                <w:lang w:val="es-PY" w:eastAsia="es-PY"/>
              </w:rPr>
              <w:t>Causa</w:t>
            </w:r>
          </w:p>
        </w:tc>
        <w:tc>
          <w:tcPr>
            <w:tcW w:w="1386" w:type="pct"/>
            <w:shd w:val="clear" w:color="000000" w:fill="17375D"/>
            <w:vAlign w:val="center"/>
            <w:hideMark/>
          </w:tcPr>
          <w:p w:rsidR="00866AED" w:rsidRPr="00FA6997" w:rsidRDefault="00866AED" w:rsidP="00D43062">
            <w:pPr>
              <w:jc w:val="center"/>
              <w:rPr>
                <w:rFonts w:ascii="Segoe UI" w:hAnsi="Segoe UI" w:cs="Segoe UI"/>
                <w:b/>
                <w:bCs/>
                <w:color w:val="FFFFFF"/>
                <w:sz w:val="20"/>
                <w:szCs w:val="20"/>
                <w:lang w:val="es-PY" w:eastAsia="es-PY"/>
              </w:rPr>
            </w:pPr>
            <w:r w:rsidRPr="00FA6997">
              <w:rPr>
                <w:rFonts w:ascii="Segoe UI" w:hAnsi="Segoe UI" w:cs="Segoe UI"/>
                <w:b/>
                <w:bCs/>
                <w:color w:val="FFFFFF"/>
                <w:sz w:val="20"/>
                <w:szCs w:val="20"/>
                <w:lang w:val="es-PY" w:eastAsia="es-PY"/>
              </w:rPr>
              <w:t>Riesgo</w:t>
            </w:r>
          </w:p>
        </w:tc>
        <w:tc>
          <w:tcPr>
            <w:tcW w:w="1212" w:type="pct"/>
            <w:shd w:val="clear" w:color="000000" w:fill="17375D"/>
            <w:vAlign w:val="center"/>
            <w:hideMark/>
          </w:tcPr>
          <w:p w:rsidR="00866AED" w:rsidRPr="00FA6997" w:rsidRDefault="00866AED" w:rsidP="00D43062">
            <w:pPr>
              <w:jc w:val="center"/>
              <w:rPr>
                <w:rFonts w:ascii="Segoe UI" w:hAnsi="Segoe UI" w:cs="Segoe UI"/>
                <w:b/>
                <w:bCs/>
                <w:color w:val="FFFFFF"/>
                <w:sz w:val="20"/>
                <w:szCs w:val="20"/>
                <w:lang w:val="es-PY" w:eastAsia="es-PY"/>
              </w:rPr>
            </w:pPr>
            <w:r w:rsidRPr="00FA6997">
              <w:rPr>
                <w:rFonts w:ascii="Segoe UI" w:hAnsi="Segoe UI" w:cs="Segoe UI"/>
                <w:b/>
                <w:bCs/>
                <w:color w:val="FFFFFF"/>
                <w:sz w:val="20"/>
                <w:szCs w:val="20"/>
                <w:lang w:val="es-PY" w:eastAsia="es-PY"/>
              </w:rPr>
              <w:t>Acciones</w:t>
            </w:r>
          </w:p>
        </w:tc>
      </w:tr>
      <w:tr w:rsidR="00866AED" w:rsidRPr="00FA6997" w:rsidTr="00866AED">
        <w:trPr>
          <w:trHeight w:val="1790"/>
        </w:trPr>
        <w:tc>
          <w:tcPr>
            <w:tcW w:w="205" w:type="pct"/>
            <w:shd w:val="clear" w:color="auto" w:fill="auto"/>
            <w:vAlign w:val="center"/>
            <w:hideMark/>
          </w:tcPr>
          <w:p w:rsidR="00866AED" w:rsidRPr="00FA6997" w:rsidRDefault="00866AED" w:rsidP="00D43062">
            <w:pPr>
              <w:jc w:val="right"/>
              <w:rPr>
                <w:rFonts w:ascii="Segoe UI" w:hAnsi="Segoe UI" w:cs="Segoe UI"/>
                <w:sz w:val="20"/>
                <w:szCs w:val="20"/>
                <w:lang w:val="es-PY" w:eastAsia="es-PY"/>
              </w:rPr>
            </w:pPr>
            <w:r w:rsidRPr="00FA6997">
              <w:rPr>
                <w:rFonts w:ascii="Segoe UI" w:hAnsi="Segoe UI" w:cs="Segoe UI"/>
                <w:sz w:val="20"/>
                <w:szCs w:val="20"/>
                <w:lang w:val="es-PY" w:eastAsia="es-PY"/>
              </w:rPr>
              <w:t>1</w:t>
            </w:r>
          </w:p>
        </w:tc>
        <w:tc>
          <w:tcPr>
            <w:tcW w:w="1221" w:type="pct"/>
            <w:shd w:val="clear" w:color="auto" w:fill="auto"/>
            <w:vAlign w:val="center"/>
            <w:hideMark/>
          </w:tcPr>
          <w:p w:rsidR="00866AED" w:rsidRPr="00FA6997" w:rsidRDefault="00866AED">
            <w:pPr>
              <w:rPr>
                <w:rFonts w:ascii="Segoe UI" w:hAnsi="Segoe UI" w:cs="Segoe UI"/>
                <w:sz w:val="20"/>
                <w:szCs w:val="20"/>
                <w:lang w:val="es-PY" w:eastAsia="es-PY"/>
              </w:rPr>
            </w:pPr>
            <w:r w:rsidRPr="00FA6997">
              <w:rPr>
                <w:rFonts w:ascii="Segoe UI" w:hAnsi="Segoe UI" w:cs="Segoe UI"/>
                <w:sz w:val="20"/>
                <w:szCs w:val="20"/>
                <w:lang w:val="es-PY" w:eastAsia="es-PY"/>
              </w:rPr>
              <w:t>El PEP/POA no incluye un diagrama o flujo grama que presente el orden necesario e interdependencia de las actividades para alcanzar los objetivos</w:t>
            </w:r>
          </w:p>
        </w:tc>
        <w:tc>
          <w:tcPr>
            <w:tcW w:w="976" w:type="pct"/>
            <w:shd w:val="clear" w:color="auto" w:fill="auto"/>
            <w:vAlign w:val="center"/>
            <w:hideMark/>
          </w:tcPr>
          <w:p w:rsidR="00866AED" w:rsidRPr="00FA6997" w:rsidRDefault="00866AED">
            <w:pPr>
              <w:rPr>
                <w:rFonts w:ascii="Segoe UI" w:hAnsi="Segoe UI" w:cs="Segoe UI"/>
                <w:sz w:val="20"/>
                <w:szCs w:val="20"/>
                <w:lang w:val="es-PY" w:eastAsia="es-PY"/>
              </w:rPr>
            </w:pPr>
            <w:r w:rsidRPr="00FA6997">
              <w:rPr>
                <w:rFonts w:ascii="Segoe UI" w:hAnsi="Segoe UI" w:cs="Segoe UI"/>
                <w:sz w:val="20"/>
                <w:szCs w:val="20"/>
                <w:lang w:val="es-PY" w:eastAsia="es-PY"/>
              </w:rPr>
              <w:t xml:space="preserve">La planilla utilizada no incluye este requerimiento. </w:t>
            </w:r>
          </w:p>
        </w:tc>
        <w:tc>
          <w:tcPr>
            <w:tcW w:w="1386" w:type="pct"/>
            <w:shd w:val="clear" w:color="auto" w:fill="auto"/>
            <w:vAlign w:val="center"/>
            <w:hideMark/>
          </w:tcPr>
          <w:p w:rsidR="00866AED" w:rsidRPr="00FA6997" w:rsidRDefault="00866AED">
            <w:pPr>
              <w:rPr>
                <w:rFonts w:ascii="Segoe UI" w:hAnsi="Segoe UI" w:cs="Segoe UI"/>
                <w:sz w:val="20"/>
                <w:szCs w:val="20"/>
                <w:lang w:val="es-PY" w:eastAsia="es-PY"/>
              </w:rPr>
            </w:pPr>
            <w:r w:rsidRPr="00FA6997">
              <w:rPr>
                <w:rFonts w:ascii="Segoe UI" w:hAnsi="Segoe UI" w:cs="Segoe UI"/>
                <w:sz w:val="20"/>
                <w:szCs w:val="20"/>
                <w:lang w:val="es-PY" w:eastAsia="es-PY"/>
              </w:rPr>
              <w:t>Retrasos en la ejecución del Programa por falta de claridad en el orden y relación existente para la ejecución de las actividades (predecesoras - antecesoras)</w:t>
            </w:r>
          </w:p>
        </w:tc>
        <w:tc>
          <w:tcPr>
            <w:tcW w:w="1212" w:type="pct"/>
            <w:vMerge w:val="restart"/>
            <w:shd w:val="clear" w:color="auto" w:fill="auto"/>
            <w:vAlign w:val="center"/>
            <w:hideMark/>
          </w:tcPr>
          <w:p w:rsidR="00866AED" w:rsidRPr="00FA6997" w:rsidRDefault="00866AED">
            <w:pPr>
              <w:rPr>
                <w:rFonts w:ascii="Segoe UI" w:hAnsi="Segoe UI" w:cs="Segoe UI"/>
                <w:sz w:val="20"/>
                <w:szCs w:val="20"/>
                <w:lang w:val="es-PY" w:eastAsia="es-PY"/>
              </w:rPr>
            </w:pPr>
            <w:r w:rsidRPr="00FA6997">
              <w:rPr>
                <w:rFonts w:ascii="Segoe UI" w:hAnsi="Segoe UI" w:cs="Segoe UI"/>
                <w:sz w:val="20"/>
                <w:szCs w:val="20"/>
                <w:lang w:val="es-PY" w:eastAsia="es-PY"/>
              </w:rPr>
              <w:t>Utilizar el formato de PEP/POA que incluya la preparación de un Cronograma, se establezca el  orden de actividades (predecesoras/antecesoras,) gestión de tiempos, costos, responsables. (Ver Bid solutions)</w:t>
            </w:r>
          </w:p>
        </w:tc>
      </w:tr>
      <w:tr w:rsidR="00866AED" w:rsidRPr="00FA6997" w:rsidTr="00866AED">
        <w:trPr>
          <w:trHeight w:val="795"/>
        </w:trPr>
        <w:tc>
          <w:tcPr>
            <w:tcW w:w="205" w:type="pct"/>
            <w:shd w:val="clear" w:color="auto" w:fill="auto"/>
            <w:vAlign w:val="center"/>
            <w:hideMark/>
          </w:tcPr>
          <w:p w:rsidR="00866AED" w:rsidRPr="00FA6997" w:rsidRDefault="00866AED" w:rsidP="00D43062">
            <w:pPr>
              <w:jc w:val="right"/>
              <w:rPr>
                <w:rFonts w:ascii="Segoe UI" w:hAnsi="Segoe UI" w:cs="Segoe UI"/>
                <w:sz w:val="20"/>
                <w:szCs w:val="20"/>
                <w:lang w:val="es-PY" w:eastAsia="es-PY"/>
              </w:rPr>
            </w:pPr>
            <w:r w:rsidRPr="00FA6997">
              <w:rPr>
                <w:rFonts w:ascii="Segoe UI" w:hAnsi="Segoe UI" w:cs="Segoe UI"/>
                <w:sz w:val="20"/>
                <w:szCs w:val="20"/>
                <w:lang w:val="es-PY" w:eastAsia="es-PY"/>
              </w:rPr>
              <w:t>2</w:t>
            </w:r>
          </w:p>
        </w:tc>
        <w:tc>
          <w:tcPr>
            <w:tcW w:w="1221" w:type="pct"/>
            <w:shd w:val="clear" w:color="auto" w:fill="auto"/>
            <w:vAlign w:val="center"/>
            <w:hideMark/>
          </w:tcPr>
          <w:p w:rsidR="00866AED" w:rsidRPr="00FA6997" w:rsidRDefault="00866AED">
            <w:pPr>
              <w:rPr>
                <w:rFonts w:ascii="Segoe UI" w:hAnsi="Segoe UI" w:cs="Segoe UI"/>
                <w:sz w:val="20"/>
                <w:szCs w:val="20"/>
                <w:lang w:val="es-PY" w:eastAsia="es-PY"/>
              </w:rPr>
            </w:pPr>
            <w:r w:rsidRPr="00FA6997">
              <w:rPr>
                <w:rFonts w:ascii="Segoe UI" w:hAnsi="Segoe UI" w:cs="Segoe UI"/>
                <w:sz w:val="20"/>
                <w:szCs w:val="20"/>
                <w:lang w:val="es-PY" w:eastAsia="es-PY"/>
              </w:rPr>
              <w:t>El PEP/POA no presenta el tiempo estimado para realizar cada actividad o tarea</w:t>
            </w:r>
          </w:p>
        </w:tc>
        <w:tc>
          <w:tcPr>
            <w:tcW w:w="976" w:type="pct"/>
            <w:shd w:val="clear" w:color="auto" w:fill="auto"/>
            <w:vAlign w:val="center"/>
            <w:hideMark/>
          </w:tcPr>
          <w:p w:rsidR="00866AED" w:rsidRPr="00FA6997" w:rsidRDefault="00866AED">
            <w:pPr>
              <w:rPr>
                <w:rFonts w:ascii="Segoe UI" w:hAnsi="Segoe UI" w:cs="Segoe UI"/>
                <w:sz w:val="20"/>
                <w:szCs w:val="20"/>
                <w:lang w:val="es-PY" w:eastAsia="es-PY"/>
              </w:rPr>
            </w:pPr>
            <w:r w:rsidRPr="00FA6997">
              <w:rPr>
                <w:rFonts w:ascii="Segoe UI" w:hAnsi="Segoe UI" w:cs="Segoe UI"/>
                <w:sz w:val="20"/>
                <w:szCs w:val="20"/>
                <w:lang w:val="es-PY" w:eastAsia="es-PY"/>
              </w:rPr>
              <w:t>La planilla utilizada no incluye este requerimiento</w:t>
            </w:r>
          </w:p>
        </w:tc>
        <w:tc>
          <w:tcPr>
            <w:tcW w:w="1386" w:type="pct"/>
            <w:shd w:val="clear" w:color="auto" w:fill="auto"/>
            <w:vAlign w:val="center"/>
            <w:hideMark/>
          </w:tcPr>
          <w:p w:rsidR="00866AED" w:rsidRPr="00FA6997" w:rsidRDefault="00866AED">
            <w:pPr>
              <w:rPr>
                <w:rFonts w:ascii="Segoe UI" w:hAnsi="Segoe UI" w:cs="Segoe UI"/>
                <w:sz w:val="20"/>
                <w:szCs w:val="20"/>
                <w:lang w:val="es-PY" w:eastAsia="es-PY"/>
              </w:rPr>
            </w:pPr>
            <w:r w:rsidRPr="00FA6997">
              <w:rPr>
                <w:rFonts w:ascii="Segoe UI" w:hAnsi="Segoe UI" w:cs="Segoe UI"/>
                <w:sz w:val="20"/>
                <w:szCs w:val="20"/>
                <w:lang w:val="es-PY" w:eastAsia="es-PY"/>
              </w:rPr>
              <w:t>Retrasos en la ejecución del Programa por falta de claridad del tiempo y los plazos previstos para la ejecución del programa.</w:t>
            </w:r>
          </w:p>
        </w:tc>
        <w:tc>
          <w:tcPr>
            <w:tcW w:w="1212" w:type="pct"/>
            <w:vMerge/>
            <w:vAlign w:val="center"/>
            <w:hideMark/>
          </w:tcPr>
          <w:p w:rsidR="00866AED" w:rsidRPr="00FA6997" w:rsidRDefault="00866AED" w:rsidP="00D43062">
            <w:pPr>
              <w:rPr>
                <w:rFonts w:ascii="Segoe UI" w:hAnsi="Segoe UI" w:cs="Segoe UI"/>
                <w:sz w:val="20"/>
                <w:szCs w:val="20"/>
                <w:lang w:val="es-PY" w:eastAsia="es-PY"/>
              </w:rPr>
            </w:pPr>
          </w:p>
        </w:tc>
      </w:tr>
      <w:tr w:rsidR="00866AED" w:rsidRPr="00FA6997" w:rsidTr="00866AED">
        <w:trPr>
          <w:trHeight w:val="765"/>
        </w:trPr>
        <w:tc>
          <w:tcPr>
            <w:tcW w:w="205" w:type="pct"/>
            <w:shd w:val="clear" w:color="auto" w:fill="auto"/>
            <w:vAlign w:val="center"/>
            <w:hideMark/>
          </w:tcPr>
          <w:p w:rsidR="00866AED" w:rsidRPr="00FA6997" w:rsidRDefault="00866AED" w:rsidP="00D43062">
            <w:pPr>
              <w:jc w:val="right"/>
              <w:rPr>
                <w:rFonts w:ascii="Segoe UI" w:hAnsi="Segoe UI" w:cs="Segoe UI"/>
                <w:sz w:val="20"/>
                <w:szCs w:val="20"/>
                <w:lang w:val="es-PY" w:eastAsia="es-PY"/>
              </w:rPr>
            </w:pPr>
            <w:r w:rsidRPr="00FA6997">
              <w:rPr>
                <w:rFonts w:ascii="Segoe UI" w:hAnsi="Segoe UI" w:cs="Segoe UI"/>
                <w:sz w:val="20"/>
                <w:szCs w:val="20"/>
                <w:lang w:val="es-PY" w:eastAsia="es-PY"/>
              </w:rPr>
              <w:t>3</w:t>
            </w:r>
          </w:p>
        </w:tc>
        <w:tc>
          <w:tcPr>
            <w:tcW w:w="1221" w:type="pct"/>
            <w:shd w:val="clear" w:color="auto" w:fill="auto"/>
            <w:vAlign w:val="center"/>
            <w:hideMark/>
          </w:tcPr>
          <w:p w:rsidR="00866AED" w:rsidRPr="00FA6997" w:rsidRDefault="00866AED">
            <w:pPr>
              <w:rPr>
                <w:rFonts w:ascii="Segoe UI" w:hAnsi="Segoe UI" w:cs="Segoe UI"/>
                <w:sz w:val="20"/>
                <w:szCs w:val="20"/>
                <w:lang w:val="es-PY" w:eastAsia="es-PY"/>
              </w:rPr>
            </w:pPr>
            <w:r w:rsidRPr="00FA6997">
              <w:rPr>
                <w:rFonts w:ascii="Segoe UI" w:hAnsi="Segoe UI" w:cs="Segoe UI"/>
                <w:sz w:val="20"/>
                <w:szCs w:val="20"/>
                <w:lang w:val="es-PY" w:eastAsia="es-PY"/>
              </w:rPr>
              <w:t>El PEP/POA no define los Responsables por ejecutar o coordinar las actividades o tareas</w:t>
            </w:r>
          </w:p>
        </w:tc>
        <w:tc>
          <w:tcPr>
            <w:tcW w:w="976" w:type="pct"/>
            <w:shd w:val="clear" w:color="auto" w:fill="auto"/>
            <w:vAlign w:val="center"/>
            <w:hideMark/>
          </w:tcPr>
          <w:p w:rsidR="00866AED" w:rsidRPr="00FA6997" w:rsidRDefault="00866AED">
            <w:pPr>
              <w:rPr>
                <w:rFonts w:ascii="Segoe UI" w:hAnsi="Segoe UI" w:cs="Segoe UI"/>
                <w:sz w:val="20"/>
                <w:szCs w:val="20"/>
                <w:lang w:val="es-PY" w:eastAsia="es-PY"/>
              </w:rPr>
            </w:pPr>
            <w:r w:rsidRPr="00FA6997">
              <w:rPr>
                <w:rFonts w:ascii="Segoe UI" w:hAnsi="Segoe UI" w:cs="Segoe UI"/>
                <w:sz w:val="20"/>
                <w:szCs w:val="20"/>
                <w:lang w:val="es-PY" w:eastAsia="es-PY"/>
              </w:rPr>
              <w:t>La planilla utilizada no incluye este requerimiento</w:t>
            </w:r>
          </w:p>
        </w:tc>
        <w:tc>
          <w:tcPr>
            <w:tcW w:w="1386" w:type="pct"/>
            <w:shd w:val="clear" w:color="auto" w:fill="auto"/>
            <w:vAlign w:val="center"/>
            <w:hideMark/>
          </w:tcPr>
          <w:p w:rsidR="00866AED" w:rsidRPr="00FA6997" w:rsidRDefault="00866AED">
            <w:pPr>
              <w:rPr>
                <w:rFonts w:ascii="Segoe UI" w:hAnsi="Segoe UI" w:cs="Segoe UI"/>
                <w:sz w:val="20"/>
                <w:szCs w:val="20"/>
                <w:lang w:val="es-PY" w:eastAsia="es-PY"/>
              </w:rPr>
            </w:pPr>
            <w:r w:rsidRPr="00FA6997">
              <w:rPr>
                <w:rFonts w:ascii="Segoe UI" w:hAnsi="Segoe UI" w:cs="Segoe UI"/>
                <w:sz w:val="20"/>
                <w:szCs w:val="20"/>
                <w:lang w:val="es-PY" w:eastAsia="es-PY"/>
              </w:rPr>
              <w:t>Retrasos en la ejecución del Programa por falta de definición clara de responsables de ejecutar las actividades previstas</w:t>
            </w:r>
          </w:p>
        </w:tc>
        <w:tc>
          <w:tcPr>
            <w:tcW w:w="1212" w:type="pct"/>
            <w:vMerge/>
            <w:vAlign w:val="center"/>
            <w:hideMark/>
          </w:tcPr>
          <w:p w:rsidR="00866AED" w:rsidRPr="00FA6997" w:rsidRDefault="00866AED" w:rsidP="00D43062">
            <w:pPr>
              <w:rPr>
                <w:rFonts w:ascii="Segoe UI" w:hAnsi="Segoe UI" w:cs="Segoe UI"/>
                <w:sz w:val="20"/>
                <w:szCs w:val="20"/>
                <w:lang w:val="es-PY" w:eastAsia="es-PY"/>
              </w:rPr>
            </w:pPr>
          </w:p>
        </w:tc>
      </w:tr>
      <w:tr w:rsidR="00866AED" w:rsidRPr="00FA6997" w:rsidTr="00866AED">
        <w:trPr>
          <w:trHeight w:val="1511"/>
        </w:trPr>
        <w:tc>
          <w:tcPr>
            <w:tcW w:w="205" w:type="pct"/>
            <w:shd w:val="clear" w:color="auto" w:fill="auto"/>
            <w:vAlign w:val="center"/>
            <w:hideMark/>
          </w:tcPr>
          <w:p w:rsidR="00866AED" w:rsidRPr="00FA6997" w:rsidRDefault="00866AED" w:rsidP="00D43062">
            <w:pPr>
              <w:jc w:val="right"/>
              <w:rPr>
                <w:rFonts w:ascii="Segoe UI" w:hAnsi="Segoe UI" w:cs="Segoe UI"/>
                <w:sz w:val="20"/>
                <w:szCs w:val="20"/>
                <w:lang w:val="es-PY" w:eastAsia="es-PY"/>
              </w:rPr>
            </w:pPr>
            <w:r w:rsidRPr="00FA6997">
              <w:rPr>
                <w:rFonts w:ascii="Segoe UI" w:hAnsi="Segoe UI" w:cs="Segoe UI"/>
                <w:sz w:val="20"/>
                <w:szCs w:val="20"/>
                <w:lang w:val="es-PY" w:eastAsia="es-PY"/>
              </w:rPr>
              <w:t>4</w:t>
            </w:r>
          </w:p>
        </w:tc>
        <w:tc>
          <w:tcPr>
            <w:tcW w:w="1221" w:type="pct"/>
            <w:shd w:val="clear" w:color="auto" w:fill="auto"/>
            <w:vAlign w:val="center"/>
            <w:hideMark/>
          </w:tcPr>
          <w:p w:rsidR="00866AED" w:rsidRPr="00FA6997" w:rsidRDefault="00866AED">
            <w:pPr>
              <w:rPr>
                <w:rFonts w:ascii="Segoe UI" w:hAnsi="Segoe UI" w:cs="Segoe UI"/>
                <w:sz w:val="20"/>
                <w:szCs w:val="20"/>
                <w:lang w:val="es-PY" w:eastAsia="es-PY"/>
              </w:rPr>
            </w:pPr>
            <w:r w:rsidRPr="00FA6997">
              <w:rPr>
                <w:rFonts w:ascii="Segoe UI" w:hAnsi="Segoe UI" w:cs="Segoe UI"/>
                <w:sz w:val="20"/>
                <w:szCs w:val="20"/>
                <w:lang w:val="es-PY" w:eastAsia="es-PY"/>
              </w:rPr>
              <w:t>El PEP/POA no incluye los indicadores de resultados y medios de verificación que permitan medir el logro de las metas previstas</w:t>
            </w:r>
          </w:p>
        </w:tc>
        <w:tc>
          <w:tcPr>
            <w:tcW w:w="976" w:type="pct"/>
            <w:shd w:val="clear" w:color="auto" w:fill="auto"/>
            <w:vAlign w:val="center"/>
            <w:hideMark/>
          </w:tcPr>
          <w:p w:rsidR="00866AED" w:rsidRPr="00FA6997" w:rsidRDefault="00866AED">
            <w:pPr>
              <w:rPr>
                <w:rFonts w:ascii="Segoe UI" w:hAnsi="Segoe UI" w:cs="Segoe UI"/>
                <w:sz w:val="20"/>
                <w:szCs w:val="20"/>
                <w:lang w:val="es-PY" w:eastAsia="es-PY"/>
              </w:rPr>
            </w:pPr>
            <w:r w:rsidRPr="00FA6997">
              <w:rPr>
                <w:rFonts w:ascii="Segoe UI" w:hAnsi="Segoe UI" w:cs="Segoe UI"/>
                <w:sz w:val="20"/>
                <w:szCs w:val="20"/>
                <w:lang w:val="es-PY" w:eastAsia="es-PY"/>
              </w:rPr>
              <w:t>La planilla utilizada no incluye este requerimiento</w:t>
            </w:r>
          </w:p>
        </w:tc>
        <w:tc>
          <w:tcPr>
            <w:tcW w:w="1386" w:type="pct"/>
            <w:shd w:val="clear" w:color="auto" w:fill="auto"/>
            <w:vAlign w:val="center"/>
            <w:hideMark/>
          </w:tcPr>
          <w:p w:rsidR="00866AED" w:rsidRPr="00FA6997" w:rsidRDefault="00866AED">
            <w:pPr>
              <w:rPr>
                <w:rFonts w:ascii="Segoe UI" w:hAnsi="Segoe UI" w:cs="Segoe UI"/>
                <w:sz w:val="20"/>
                <w:szCs w:val="20"/>
                <w:lang w:val="es-PY" w:eastAsia="es-PY"/>
              </w:rPr>
            </w:pPr>
            <w:r w:rsidRPr="00FA6997">
              <w:rPr>
                <w:rFonts w:ascii="Segoe UI" w:hAnsi="Segoe UI" w:cs="Segoe UI"/>
                <w:sz w:val="20"/>
                <w:szCs w:val="20"/>
                <w:lang w:val="es-PY" w:eastAsia="es-PY"/>
              </w:rPr>
              <w:t>Retrasos en la ejecución del Programa por falta de definición y relación clara de las actividades programadas con respecto a los resultados previstos</w:t>
            </w:r>
          </w:p>
        </w:tc>
        <w:tc>
          <w:tcPr>
            <w:tcW w:w="1212" w:type="pct"/>
            <w:vMerge/>
            <w:vAlign w:val="center"/>
            <w:hideMark/>
          </w:tcPr>
          <w:p w:rsidR="00866AED" w:rsidRPr="00FA6997" w:rsidRDefault="00866AED" w:rsidP="00D43062">
            <w:pPr>
              <w:rPr>
                <w:rFonts w:ascii="Segoe UI" w:hAnsi="Segoe UI" w:cs="Segoe UI"/>
                <w:sz w:val="20"/>
                <w:szCs w:val="20"/>
                <w:lang w:val="es-PY" w:eastAsia="es-PY"/>
              </w:rPr>
            </w:pPr>
          </w:p>
        </w:tc>
      </w:tr>
      <w:tr w:rsidR="00866AED" w:rsidRPr="00FA6997" w:rsidTr="00866AED">
        <w:trPr>
          <w:trHeight w:val="254"/>
        </w:trPr>
        <w:tc>
          <w:tcPr>
            <w:tcW w:w="205" w:type="pct"/>
            <w:shd w:val="clear" w:color="auto" w:fill="auto"/>
            <w:vAlign w:val="center"/>
            <w:hideMark/>
          </w:tcPr>
          <w:p w:rsidR="00866AED" w:rsidRPr="00FA6997" w:rsidRDefault="00866AED" w:rsidP="00D43062">
            <w:pPr>
              <w:jc w:val="right"/>
              <w:rPr>
                <w:rFonts w:ascii="Segoe UI" w:hAnsi="Segoe UI" w:cs="Segoe UI"/>
                <w:sz w:val="20"/>
                <w:szCs w:val="20"/>
                <w:lang w:val="es-PY" w:eastAsia="es-PY"/>
              </w:rPr>
            </w:pPr>
            <w:r w:rsidRPr="00FA6997">
              <w:rPr>
                <w:rFonts w:ascii="Segoe UI" w:hAnsi="Segoe UI" w:cs="Segoe UI"/>
                <w:sz w:val="20"/>
                <w:szCs w:val="20"/>
                <w:lang w:val="es-PY" w:eastAsia="es-PY"/>
              </w:rPr>
              <w:t>5</w:t>
            </w:r>
          </w:p>
        </w:tc>
        <w:tc>
          <w:tcPr>
            <w:tcW w:w="1221" w:type="pct"/>
            <w:shd w:val="clear" w:color="auto" w:fill="auto"/>
            <w:vAlign w:val="center"/>
            <w:hideMark/>
          </w:tcPr>
          <w:p w:rsidR="00866AED" w:rsidRPr="00FA6997" w:rsidRDefault="00866AED">
            <w:pPr>
              <w:rPr>
                <w:rFonts w:ascii="Segoe UI" w:hAnsi="Segoe UI" w:cs="Segoe UI"/>
                <w:sz w:val="20"/>
                <w:szCs w:val="20"/>
                <w:lang w:val="es-PY" w:eastAsia="es-PY"/>
              </w:rPr>
            </w:pPr>
            <w:r w:rsidRPr="00FA6997">
              <w:rPr>
                <w:rFonts w:ascii="Segoe UI" w:hAnsi="Segoe UI" w:cs="Segoe UI"/>
                <w:sz w:val="20"/>
                <w:szCs w:val="20"/>
                <w:lang w:val="es-PY" w:eastAsia="es-PY"/>
              </w:rPr>
              <w:t xml:space="preserve">EL PEP/POA no prevé los riesgos (supuestos) para el éxito de la programación y las acciones necesarias para prevenirlos o </w:t>
            </w:r>
            <w:r w:rsidRPr="00FA6997">
              <w:rPr>
                <w:rFonts w:ascii="Segoe UI" w:hAnsi="Segoe UI" w:cs="Segoe UI"/>
                <w:sz w:val="20"/>
                <w:szCs w:val="20"/>
                <w:lang w:val="es-PY" w:eastAsia="es-PY"/>
              </w:rPr>
              <w:lastRenderedPageBreak/>
              <w:t xml:space="preserve">mitigarlos </w:t>
            </w:r>
          </w:p>
        </w:tc>
        <w:tc>
          <w:tcPr>
            <w:tcW w:w="976" w:type="pct"/>
            <w:shd w:val="clear" w:color="auto" w:fill="auto"/>
            <w:vAlign w:val="center"/>
            <w:hideMark/>
          </w:tcPr>
          <w:p w:rsidR="00866AED" w:rsidRPr="00FA6997" w:rsidRDefault="00866AED">
            <w:pPr>
              <w:rPr>
                <w:rFonts w:ascii="Segoe UI" w:hAnsi="Segoe UI" w:cs="Segoe UI"/>
                <w:sz w:val="20"/>
                <w:szCs w:val="20"/>
                <w:lang w:val="es-PY" w:eastAsia="es-PY"/>
              </w:rPr>
            </w:pPr>
            <w:r w:rsidRPr="00FA6997">
              <w:rPr>
                <w:rFonts w:ascii="Segoe UI" w:hAnsi="Segoe UI" w:cs="Segoe UI"/>
                <w:sz w:val="20"/>
                <w:szCs w:val="20"/>
                <w:lang w:val="es-PY" w:eastAsia="es-PY"/>
              </w:rPr>
              <w:lastRenderedPageBreak/>
              <w:t>La planilla utilizada no incluye este requerimiento</w:t>
            </w:r>
          </w:p>
        </w:tc>
        <w:tc>
          <w:tcPr>
            <w:tcW w:w="1386" w:type="pct"/>
            <w:shd w:val="clear" w:color="auto" w:fill="auto"/>
            <w:vAlign w:val="center"/>
            <w:hideMark/>
          </w:tcPr>
          <w:p w:rsidR="00866AED" w:rsidRPr="00FA6997" w:rsidRDefault="00866AED">
            <w:pPr>
              <w:rPr>
                <w:rFonts w:ascii="Segoe UI" w:hAnsi="Segoe UI" w:cs="Segoe UI"/>
                <w:sz w:val="20"/>
                <w:szCs w:val="20"/>
                <w:lang w:val="es-PY" w:eastAsia="es-PY"/>
              </w:rPr>
            </w:pPr>
            <w:r w:rsidRPr="00FA6997">
              <w:rPr>
                <w:rFonts w:ascii="Segoe UI" w:hAnsi="Segoe UI" w:cs="Segoe UI"/>
                <w:sz w:val="20"/>
                <w:szCs w:val="20"/>
                <w:lang w:val="es-PY" w:eastAsia="es-PY"/>
              </w:rPr>
              <w:t>Retrasos en la ejecución del Programa por falta de aplicación  sistemática y formal de la metodología de Gestión de Riesgos</w:t>
            </w:r>
          </w:p>
        </w:tc>
        <w:tc>
          <w:tcPr>
            <w:tcW w:w="1212" w:type="pct"/>
            <w:shd w:val="clear" w:color="auto" w:fill="auto"/>
            <w:vAlign w:val="center"/>
            <w:hideMark/>
          </w:tcPr>
          <w:p w:rsidR="00866AED" w:rsidRPr="00FA6997" w:rsidRDefault="00866AED" w:rsidP="00D43062">
            <w:pPr>
              <w:rPr>
                <w:rFonts w:ascii="Segoe UI" w:hAnsi="Segoe UI" w:cs="Segoe UI"/>
                <w:sz w:val="20"/>
                <w:szCs w:val="20"/>
                <w:lang w:val="es-PY" w:eastAsia="es-PY"/>
              </w:rPr>
            </w:pPr>
            <w:r w:rsidRPr="00FA6997">
              <w:rPr>
                <w:rFonts w:ascii="Segoe UI" w:hAnsi="Segoe UI" w:cs="Segoe UI"/>
                <w:sz w:val="20"/>
                <w:szCs w:val="20"/>
                <w:lang w:val="es-PY" w:eastAsia="es-PY"/>
              </w:rPr>
              <w:t>Implementar formalmente la metodología de Gestión de Riesgos para la ejecución del programa, e incluir en el PEP las acciones de mitigación definidas.</w:t>
            </w:r>
          </w:p>
        </w:tc>
      </w:tr>
      <w:tr w:rsidR="00866AED" w:rsidRPr="00FA6997" w:rsidTr="00866AED">
        <w:trPr>
          <w:trHeight w:val="254"/>
        </w:trPr>
        <w:tc>
          <w:tcPr>
            <w:tcW w:w="205" w:type="pct"/>
            <w:shd w:val="clear" w:color="auto" w:fill="auto"/>
            <w:vAlign w:val="center"/>
            <w:hideMark/>
          </w:tcPr>
          <w:p w:rsidR="00866AED" w:rsidRPr="00FA6997" w:rsidRDefault="00866AED" w:rsidP="00D43062">
            <w:pPr>
              <w:jc w:val="right"/>
              <w:rPr>
                <w:rFonts w:ascii="Segoe UI" w:hAnsi="Segoe UI" w:cs="Segoe UI"/>
                <w:sz w:val="20"/>
                <w:szCs w:val="20"/>
                <w:lang w:val="es-PY" w:eastAsia="es-PY"/>
              </w:rPr>
            </w:pPr>
            <w:r w:rsidRPr="00FA6997">
              <w:rPr>
                <w:rFonts w:ascii="Segoe UI" w:hAnsi="Segoe UI" w:cs="Segoe UI"/>
                <w:sz w:val="20"/>
                <w:szCs w:val="20"/>
                <w:lang w:val="es-PY" w:eastAsia="es-PY"/>
              </w:rPr>
              <w:lastRenderedPageBreak/>
              <w:t>6</w:t>
            </w:r>
          </w:p>
        </w:tc>
        <w:tc>
          <w:tcPr>
            <w:tcW w:w="1221" w:type="pct"/>
            <w:shd w:val="clear" w:color="auto" w:fill="auto"/>
            <w:vAlign w:val="center"/>
            <w:hideMark/>
          </w:tcPr>
          <w:p w:rsidR="00866AED" w:rsidRPr="00FA6997" w:rsidRDefault="00866AED">
            <w:pPr>
              <w:rPr>
                <w:rFonts w:ascii="Segoe UI" w:hAnsi="Segoe UI" w:cs="Segoe UI"/>
                <w:sz w:val="20"/>
                <w:szCs w:val="20"/>
                <w:lang w:val="es-PY" w:eastAsia="es-PY"/>
              </w:rPr>
            </w:pPr>
            <w:r w:rsidRPr="00FA6997">
              <w:rPr>
                <w:rFonts w:ascii="Segoe UI" w:hAnsi="Segoe UI" w:cs="Segoe UI"/>
                <w:sz w:val="20"/>
                <w:szCs w:val="20"/>
                <w:lang w:val="es-PY" w:eastAsia="es-PY"/>
              </w:rPr>
              <w:t>No se han encontrado evidencia que se haya formalizado acciones para administrar riesgos y mejorar la probabilidad de ejecución del programa</w:t>
            </w:r>
          </w:p>
        </w:tc>
        <w:tc>
          <w:tcPr>
            <w:tcW w:w="976" w:type="pct"/>
            <w:shd w:val="clear" w:color="auto" w:fill="auto"/>
            <w:vAlign w:val="center"/>
            <w:hideMark/>
          </w:tcPr>
          <w:p w:rsidR="00866AED" w:rsidRPr="00FA6997" w:rsidRDefault="00866AED" w:rsidP="00A63EE4">
            <w:pPr>
              <w:rPr>
                <w:rFonts w:ascii="Segoe UI" w:hAnsi="Segoe UI" w:cs="Segoe UI"/>
                <w:sz w:val="20"/>
                <w:szCs w:val="20"/>
                <w:lang w:val="es-PY" w:eastAsia="es-PY"/>
              </w:rPr>
            </w:pPr>
            <w:r w:rsidRPr="00FA6997">
              <w:rPr>
                <w:rFonts w:ascii="Segoe UI" w:hAnsi="Segoe UI" w:cs="Segoe UI"/>
                <w:sz w:val="20"/>
                <w:szCs w:val="20"/>
                <w:lang w:val="es-PY" w:eastAsia="es-PY"/>
              </w:rPr>
              <w:t>Falta de manejo metodológico de gestión de riesgos</w:t>
            </w:r>
          </w:p>
        </w:tc>
        <w:tc>
          <w:tcPr>
            <w:tcW w:w="1386" w:type="pct"/>
            <w:shd w:val="clear" w:color="auto" w:fill="auto"/>
            <w:vAlign w:val="center"/>
            <w:hideMark/>
          </w:tcPr>
          <w:p w:rsidR="00866AED" w:rsidRPr="00FA6997" w:rsidRDefault="00866AED">
            <w:pPr>
              <w:rPr>
                <w:rFonts w:ascii="Segoe UI" w:hAnsi="Segoe UI" w:cs="Segoe UI"/>
                <w:sz w:val="20"/>
                <w:szCs w:val="20"/>
                <w:lang w:val="es-PY" w:eastAsia="es-PY"/>
              </w:rPr>
            </w:pPr>
            <w:r w:rsidRPr="00FA6997">
              <w:rPr>
                <w:rFonts w:ascii="Segoe UI" w:hAnsi="Segoe UI" w:cs="Segoe UI"/>
                <w:sz w:val="20"/>
                <w:szCs w:val="20"/>
                <w:lang w:val="es-PY" w:eastAsia="es-PY"/>
              </w:rPr>
              <w:t>Retrasos por falta de aplicación de gestión de riesgos para la ejecución del programa</w:t>
            </w:r>
          </w:p>
        </w:tc>
        <w:tc>
          <w:tcPr>
            <w:tcW w:w="1212" w:type="pct"/>
            <w:vAlign w:val="center"/>
            <w:hideMark/>
          </w:tcPr>
          <w:p w:rsidR="00866AED" w:rsidRPr="00FA6997" w:rsidRDefault="00866AED" w:rsidP="00D43062">
            <w:pPr>
              <w:rPr>
                <w:rFonts w:ascii="Segoe UI" w:hAnsi="Segoe UI" w:cs="Segoe UI"/>
                <w:sz w:val="20"/>
                <w:szCs w:val="20"/>
                <w:lang w:val="es-PY" w:eastAsia="es-PY"/>
              </w:rPr>
            </w:pPr>
            <w:r w:rsidRPr="00FA6997">
              <w:rPr>
                <w:rFonts w:ascii="Segoe UI" w:hAnsi="Segoe UI" w:cs="Segoe UI"/>
                <w:sz w:val="20"/>
                <w:szCs w:val="20"/>
                <w:lang w:val="es-PY" w:eastAsia="es-PY"/>
              </w:rPr>
              <w:t>Relacionada con acción anterior</w:t>
            </w:r>
          </w:p>
        </w:tc>
      </w:tr>
      <w:tr w:rsidR="00866AED" w:rsidRPr="00FA6997" w:rsidTr="00866AED">
        <w:trPr>
          <w:trHeight w:val="396"/>
        </w:trPr>
        <w:tc>
          <w:tcPr>
            <w:tcW w:w="205" w:type="pct"/>
            <w:shd w:val="clear" w:color="auto" w:fill="auto"/>
            <w:vAlign w:val="center"/>
            <w:hideMark/>
          </w:tcPr>
          <w:p w:rsidR="00866AED" w:rsidRPr="00FA6997" w:rsidRDefault="00866AED" w:rsidP="00D43062">
            <w:pPr>
              <w:jc w:val="right"/>
              <w:rPr>
                <w:rFonts w:ascii="Segoe UI" w:hAnsi="Segoe UI" w:cs="Segoe UI"/>
                <w:sz w:val="20"/>
                <w:szCs w:val="20"/>
                <w:lang w:val="es-PY" w:eastAsia="es-PY"/>
              </w:rPr>
            </w:pPr>
            <w:r w:rsidRPr="00FA6997">
              <w:rPr>
                <w:rFonts w:ascii="Segoe UI" w:hAnsi="Segoe UI" w:cs="Segoe UI"/>
                <w:sz w:val="20"/>
                <w:szCs w:val="20"/>
                <w:lang w:val="es-PY" w:eastAsia="es-PY"/>
              </w:rPr>
              <w:t>7</w:t>
            </w:r>
          </w:p>
        </w:tc>
        <w:tc>
          <w:tcPr>
            <w:tcW w:w="1221" w:type="pct"/>
            <w:shd w:val="clear" w:color="auto" w:fill="auto"/>
            <w:vAlign w:val="center"/>
            <w:hideMark/>
          </w:tcPr>
          <w:p w:rsidR="00866AED" w:rsidRPr="00FA6997" w:rsidRDefault="00866AED" w:rsidP="00D43062">
            <w:pPr>
              <w:rPr>
                <w:rFonts w:ascii="Segoe UI" w:hAnsi="Segoe UI" w:cs="Segoe UI"/>
                <w:sz w:val="20"/>
                <w:szCs w:val="20"/>
                <w:lang w:val="es-PY" w:eastAsia="es-PY"/>
              </w:rPr>
            </w:pPr>
            <w:r w:rsidRPr="00FA6997">
              <w:rPr>
                <w:rFonts w:ascii="Segoe UI" w:hAnsi="Segoe UI" w:cs="Segoe UI"/>
                <w:sz w:val="20"/>
                <w:szCs w:val="20"/>
                <w:lang w:val="es-PY" w:eastAsia="es-PY"/>
              </w:rPr>
              <w:t>En la práctica, la ejecución no demuestra la puesta en marcha de las acciones programadas</w:t>
            </w:r>
          </w:p>
        </w:tc>
        <w:tc>
          <w:tcPr>
            <w:tcW w:w="976" w:type="pct"/>
            <w:shd w:val="clear" w:color="auto" w:fill="auto"/>
            <w:vAlign w:val="center"/>
            <w:hideMark/>
          </w:tcPr>
          <w:p w:rsidR="00866AED" w:rsidRPr="00FA6997" w:rsidRDefault="00866AED" w:rsidP="00D43062">
            <w:pPr>
              <w:rPr>
                <w:rFonts w:ascii="Segoe UI" w:hAnsi="Segoe UI" w:cs="Segoe UI"/>
                <w:sz w:val="20"/>
                <w:szCs w:val="20"/>
                <w:lang w:val="es-PY" w:eastAsia="es-PY"/>
              </w:rPr>
            </w:pPr>
            <w:r w:rsidRPr="00FA6997">
              <w:rPr>
                <w:rFonts w:ascii="Segoe UI" w:hAnsi="Segoe UI" w:cs="Segoe UI"/>
                <w:sz w:val="20"/>
                <w:szCs w:val="20"/>
                <w:lang w:val="es-PY" w:eastAsia="es-PY"/>
              </w:rPr>
              <w:t>Las reprogramaciones de actividades es una constante en la ejecución, debido a falta de sincronización para disponibilidad de recursos necesarios (vehículos, viáticos, RRHH, otros)</w:t>
            </w:r>
          </w:p>
        </w:tc>
        <w:tc>
          <w:tcPr>
            <w:tcW w:w="1386" w:type="pct"/>
            <w:shd w:val="clear" w:color="auto" w:fill="auto"/>
            <w:vAlign w:val="center"/>
            <w:hideMark/>
          </w:tcPr>
          <w:p w:rsidR="00866AED" w:rsidRPr="00FA6997" w:rsidRDefault="00866AED" w:rsidP="00D43062">
            <w:pPr>
              <w:rPr>
                <w:rFonts w:ascii="Segoe UI" w:hAnsi="Segoe UI" w:cs="Segoe UI"/>
                <w:sz w:val="20"/>
                <w:szCs w:val="20"/>
                <w:lang w:val="es-PY" w:eastAsia="es-PY"/>
              </w:rPr>
            </w:pPr>
            <w:r w:rsidRPr="00FA6997">
              <w:rPr>
                <w:rFonts w:ascii="Segoe UI" w:hAnsi="Segoe UI" w:cs="Segoe UI"/>
                <w:sz w:val="20"/>
                <w:szCs w:val="20"/>
                <w:lang w:val="es-PY" w:eastAsia="es-PY"/>
              </w:rPr>
              <w:t>Retrasos en la ejecución del Proyecto por falta de ejecución de las actividades conforme a lo previsto</w:t>
            </w:r>
          </w:p>
        </w:tc>
        <w:tc>
          <w:tcPr>
            <w:tcW w:w="1212" w:type="pct"/>
            <w:shd w:val="clear" w:color="auto" w:fill="auto"/>
            <w:vAlign w:val="center"/>
            <w:hideMark/>
          </w:tcPr>
          <w:p w:rsidR="00866AED" w:rsidRPr="00FA6997" w:rsidRDefault="00866AED" w:rsidP="00D43062">
            <w:pPr>
              <w:rPr>
                <w:rFonts w:ascii="Segoe UI" w:hAnsi="Segoe UI" w:cs="Segoe UI"/>
                <w:sz w:val="20"/>
                <w:szCs w:val="20"/>
                <w:lang w:val="es-PY" w:eastAsia="es-PY"/>
              </w:rPr>
            </w:pPr>
            <w:r w:rsidRPr="00FA6997">
              <w:rPr>
                <w:rFonts w:ascii="Segoe UI" w:hAnsi="Segoe UI" w:cs="Segoe UI"/>
                <w:sz w:val="20"/>
                <w:szCs w:val="20"/>
                <w:lang w:val="es-PY" w:eastAsia="es-PY"/>
              </w:rPr>
              <w:t>Gerenciar la ejecución del programa con base a lo programado y planificado, debiendo implementar procedimientos formales para la gestión de cambios de los instrumentos.</w:t>
            </w:r>
          </w:p>
        </w:tc>
      </w:tr>
    </w:tbl>
    <w:p w:rsidR="000F2650" w:rsidRPr="00FA6997" w:rsidRDefault="000F2650" w:rsidP="000F2650">
      <w:pPr>
        <w:pStyle w:val="ListParagraph"/>
        <w:tabs>
          <w:tab w:val="left" w:leader="dot" w:pos="7920"/>
        </w:tabs>
        <w:ind w:left="993"/>
        <w:jc w:val="both"/>
        <w:rPr>
          <w:rFonts w:ascii="Segoe UI" w:hAnsi="Segoe UI" w:cs="Segoe UI"/>
          <w:b/>
          <w:sz w:val="22"/>
          <w:szCs w:val="22"/>
          <w:lang w:val="es-PY"/>
        </w:rPr>
      </w:pPr>
    </w:p>
    <w:p w:rsidR="00A31D4E" w:rsidRPr="00FA6997" w:rsidRDefault="00A31D4E" w:rsidP="00A31D4E">
      <w:pPr>
        <w:pStyle w:val="ListParagraph"/>
        <w:tabs>
          <w:tab w:val="left" w:leader="dot" w:pos="7920"/>
        </w:tabs>
        <w:ind w:left="993"/>
        <w:jc w:val="both"/>
        <w:rPr>
          <w:rFonts w:ascii="Segoe UI" w:hAnsi="Segoe UI" w:cs="Segoe UI"/>
          <w:b/>
          <w:sz w:val="22"/>
          <w:szCs w:val="22"/>
          <w:lang w:val="es-PY"/>
        </w:rPr>
      </w:pPr>
    </w:p>
    <w:p w:rsidR="004B593E" w:rsidRPr="00FA6997" w:rsidRDefault="00864B31" w:rsidP="00A83BAF">
      <w:pPr>
        <w:pStyle w:val="ListParagraph"/>
        <w:numPr>
          <w:ilvl w:val="3"/>
          <w:numId w:val="33"/>
        </w:numPr>
        <w:tabs>
          <w:tab w:val="left" w:leader="dot" w:pos="7920"/>
        </w:tabs>
        <w:ind w:left="993" w:hanging="992"/>
        <w:jc w:val="both"/>
        <w:rPr>
          <w:rFonts w:ascii="Segoe UI" w:hAnsi="Segoe UI" w:cs="Segoe UI"/>
          <w:b/>
          <w:sz w:val="22"/>
          <w:szCs w:val="22"/>
          <w:lang w:val="es-PY"/>
        </w:rPr>
      </w:pPr>
      <w:r w:rsidRPr="00FA6997">
        <w:rPr>
          <w:rFonts w:ascii="Segoe UI" w:hAnsi="Segoe UI" w:cs="Segoe UI"/>
          <w:b/>
          <w:sz w:val="22"/>
          <w:szCs w:val="22"/>
          <w:lang w:val="es-PY"/>
        </w:rPr>
        <w:t>Sistema de Organización Administrativa (SOA)</w:t>
      </w:r>
    </w:p>
    <w:p w:rsidR="004B593E" w:rsidRPr="00FA6997" w:rsidRDefault="004B593E" w:rsidP="004B593E">
      <w:pPr>
        <w:tabs>
          <w:tab w:val="left" w:leader="dot" w:pos="7920"/>
        </w:tabs>
        <w:ind w:left="1080"/>
        <w:jc w:val="both"/>
        <w:rPr>
          <w:rFonts w:ascii="Segoe UI" w:hAnsi="Segoe UI" w:cs="Segoe UI"/>
          <w:b/>
          <w:color w:val="000000"/>
          <w:sz w:val="22"/>
          <w:szCs w:val="22"/>
          <w:lang w:val="es-PY"/>
        </w:rPr>
      </w:pPr>
    </w:p>
    <w:p w:rsidR="004B4E87" w:rsidRPr="00FA6997" w:rsidRDefault="00864B31" w:rsidP="00A63EE4">
      <w:pPr>
        <w:jc w:val="both"/>
        <w:rPr>
          <w:rFonts w:ascii="Segoe UI" w:hAnsi="Segoe UI" w:cs="Segoe UI"/>
          <w:sz w:val="22"/>
          <w:szCs w:val="22"/>
          <w:lang w:val="es-PY"/>
        </w:rPr>
      </w:pPr>
      <w:r w:rsidRPr="00FA6997">
        <w:rPr>
          <w:rFonts w:ascii="Segoe UI" w:hAnsi="Segoe UI" w:cs="Segoe UI"/>
          <w:color w:val="000000"/>
          <w:sz w:val="22"/>
          <w:szCs w:val="22"/>
          <w:lang w:val="es-PY"/>
        </w:rPr>
        <w:t>El Sub-Sistema de Organización Administrativa ha arrojado una calificación de 43% equivalente a un</w:t>
      </w:r>
      <w:r w:rsidRPr="00FA6997">
        <w:rPr>
          <w:rFonts w:ascii="Segoe UI" w:hAnsi="Segoe UI" w:cs="Segoe UI"/>
          <w:i/>
          <w:color w:val="000000"/>
          <w:sz w:val="22"/>
          <w:szCs w:val="22"/>
          <w:lang w:val="es-PY"/>
        </w:rPr>
        <w:t xml:space="preserve"> </w:t>
      </w:r>
      <w:r w:rsidR="00A32317" w:rsidRPr="00FA6997">
        <w:rPr>
          <w:rFonts w:ascii="Segoe UI" w:hAnsi="Segoe UI" w:cs="Segoe UI"/>
          <w:i/>
          <w:color w:val="000000"/>
          <w:sz w:val="22"/>
          <w:szCs w:val="22"/>
          <w:lang w:val="es-PY"/>
        </w:rPr>
        <w:t xml:space="preserve">Incipiente </w:t>
      </w:r>
      <w:r w:rsidRPr="00FA6997">
        <w:rPr>
          <w:rFonts w:ascii="Segoe UI" w:hAnsi="Segoe UI" w:cs="Segoe UI"/>
          <w:i/>
          <w:color w:val="000000"/>
          <w:sz w:val="22"/>
          <w:szCs w:val="22"/>
          <w:lang w:val="es-PY"/>
        </w:rPr>
        <w:t>Desarrollo con Riesgo Sustancia</w:t>
      </w:r>
      <w:r w:rsidR="00A63EE4" w:rsidRPr="00FA6997">
        <w:rPr>
          <w:rFonts w:ascii="Segoe UI" w:hAnsi="Segoe UI" w:cs="Segoe UI"/>
          <w:i/>
          <w:color w:val="000000"/>
          <w:sz w:val="22"/>
          <w:szCs w:val="22"/>
          <w:lang w:val="es-PY"/>
        </w:rPr>
        <w:t xml:space="preserve">l. </w:t>
      </w:r>
      <w:r w:rsidRPr="00FA6997">
        <w:rPr>
          <w:rFonts w:ascii="Segoe UI" w:hAnsi="Segoe UI" w:cs="Segoe UI"/>
          <w:sz w:val="22"/>
          <w:szCs w:val="22"/>
          <w:lang w:val="es-PY"/>
        </w:rPr>
        <w:t>En cuanto a  los aspectos más relevantes a tomar en cuenta en lo relacionado a las oportunidades de mejoras se encuentra</w:t>
      </w:r>
      <w:r w:rsidR="000D0574" w:rsidRPr="00FA6997">
        <w:rPr>
          <w:rFonts w:ascii="Segoe UI" w:hAnsi="Segoe UI" w:cs="Segoe UI"/>
          <w:sz w:val="22"/>
          <w:szCs w:val="22"/>
          <w:lang w:val="es-PY"/>
        </w:rPr>
        <w:t>n</w:t>
      </w:r>
      <w:r w:rsidRPr="00FA6997">
        <w:rPr>
          <w:rFonts w:ascii="Segoe UI" w:hAnsi="Segoe UI" w:cs="Segoe UI"/>
          <w:sz w:val="22"/>
          <w:szCs w:val="22"/>
          <w:lang w:val="es-PY"/>
        </w:rPr>
        <w:t>:</w:t>
      </w:r>
    </w:p>
    <w:p w:rsidR="004B4E87" w:rsidRPr="00FA6997" w:rsidRDefault="004B4E87" w:rsidP="004B593E">
      <w:pPr>
        <w:jc w:val="both"/>
        <w:rPr>
          <w:rFonts w:ascii="Segoe UI" w:hAnsi="Segoe UI" w:cs="Segoe UI"/>
          <w:b/>
          <w:color w:val="000000"/>
          <w:sz w:val="22"/>
          <w:szCs w:val="22"/>
          <w:lang w:val="es-PY"/>
        </w:rPr>
      </w:pPr>
    </w:p>
    <w:p w:rsidR="004B593E" w:rsidRPr="00FA6997" w:rsidRDefault="00864B31" w:rsidP="004B593E">
      <w:pPr>
        <w:tabs>
          <w:tab w:val="left" w:pos="5040"/>
        </w:tabs>
        <w:ind w:right="22"/>
        <w:rPr>
          <w:rFonts w:ascii="Segoe UI" w:hAnsi="Segoe UI" w:cs="Segoe UI"/>
          <w:b/>
          <w:sz w:val="22"/>
          <w:szCs w:val="22"/>
          <w:lang w:val="es-PY"/>
        </w:rPr>
      </w:pPr>
      <w:r w:rsidRPr="00FA6997">
        <w:rPr>
          <w:rFonts w:ascii="Segoe UI" w:hAnsi="Segoe UI" w:cs="Segoe UI"/>
          <w:b/>
          <w:sz w:val="22"/>
          <w:szCs w:val="22"/>
          <w:lang w:val="es-PY"/>
        </w:rPr>
        <w:t>Oportunidades de mejora, Causas, Riesgos identificados y Acciones de Mejoras en el SOA</w:t>
      </w:r>
    </w:p>
    <w:p w:rsidR="004B593E" w:rsidRDefault="004B593E" w:rsidP="004B593E">
      <w:pPr>
        <w:tabs>
          <w:tab w:val="left" w:pos="5040"/>
        </w:tabs>
        <w:ind w:right="22"/>
        <w:jc w:val="center"/>
        <w:rPr>
          <w:rFonts w:ascii="Segoe UI" w:hAnsi="Segoe UI" w:cs="Segoe UI"/>
          <w:b/>
          <w:color w:val="FFFFFF"/>
          <w:sz w:val="22"/>
          <w:szCs w:val="22"/>
          <w:lang w:val="es-PY"/>
        </w:rPr>
      </w:pPr>
    </w:p>
    <w:p w:rsidR="00090BEE" w:rsidRDefault="00090BEE" w:rsidP="004B593E">
      <w:pPr>
        <w:tabs>
          <w:tab w:val="left" w:pos="5040"/>
        </w:tabs>
        <w:ind w:right="22"/>
        <w:jc w:val="center"/>
        <w:rPr>
          <w:rFonts w:ascii="Segoe UI" w:hAnsi="Segoe UI" w:cs="Segoe UI"/>
          <w:b/>
          <w:color w:val="FFFFFF"/>
          <w:sz w:val="22"/>
          <w:szCs w:val="22"/>
          <w:lang w:val="es-PY"/>
        </w:rPr>
      </w:pPr>
    </w:p>
    <w:p w:rsidR="00090BEE" w:rsidRDefault="00090BEE" w:rsidP="004B593E">
      <w:pPr>
        <w:tabs>
          <w:tab w:val="left" w:pos="5040"/>
        </w:tabs>
        <w:ind w:right="22"/>
        <w:jc w:val="center"/>
        <w:rPr>
          <w:rFonts w:ascii="Segoe UI" w:hAnsi="Segoe UI" w:cs="Segoe UI"/>
          <w:b/>
          <w:color w:val="FFFFFF"/>
          <w:sz w:val="22"/>
          <w:szCs w:val="22"/>
          <w:lang w:val="es-PY"/>
        </w:rPr>
      </w:pPr>
    </w:p>
    <w:p w:rsidR="00090BEE" w:rsidRDefault="00090BEE" w:rsidP="004B593E">
      <w:pPr>
        <w:tabs>
          <w:tab w:val="left" w:pos="5040"/>
        </w:tabs>
        <w:ind w:right="22"/>
        <w:jc w:val="center"/>
        <w:rPr>
          <w:rFonts w:ascii="Segoe UI" w:hAnsi="Segoe UI" w:cs="Segoe UI"/>
          <w:b/>
          <w:color w:val="FFFFFF"/>
          <w:sz w:val="22"/>
          <w:szCs w:val="22"/>
          <w:lang w:val="es-PY"/>
        </w:rPr>
      </w:pPr>
    </w:p>
    <w:p w:rsidR="00090BEE" w:rsidRDefault="00090BEE" w:rsidP="004B593E">
      <w:pPr>
        <w:tabs>
          <w:tab w:val="left" w:pos="5040"/>
        </w:tabs>
        <w:ind w:right="22"/>
        <w:jc w:val="center"/>
        <w:rPr>
          <w:rFonts w:ascii="Segoe UI" w:hAnsi="Segoe UI" w:cs="Segoe UI"/>
          <w:b/>
          <w:color w:val="FFFFFF"/>
          <w:sz w:val="22"/>
          <w:szCs w:val="22"/>
          <w:lang w:val="es-PY"/>
        </w:rPr>
      </w:pPr>
    </w:p>
    <w:p w:rsidR="00090BEE" w:rsidRDefault="00090BEE" w:rsidP="004B593E">
      <w:pPr>
        <w:tabs>
          <w:tab w:val="left" w:pos="5040"/>
        </w:tabs>
        <w:ind w:right="22"/>
        <w:jc w:val="center"/>
        <w:rPr>
          <w:rFonts w:ascii="Segoe UI" w:hAnsi="Segoe UI" w:cs="Segoe UI"/>
          <w:b/>
          <w:color w:val="FFFFFF"/>
          <w:sz w:val="22"/>
          <w:szCs w:val="22"/>
          <w:lang w:val="es-PY"/>
        </w:rPr>
      </w:pPr>
    </w:p>
    <w:p w:rsidR="00090BEE" w:rsidRDefault="00090BEE" w:rsidP="004B593E">
      <w:pPr>
        <w:tabs>
          <w:tab w:val="left" w:pos="5040"/>
        </w:tabs>
        <w:ind w:right="22"/>
        <w:jc w:val="center"/>
        <w:rPr>
          <w:rFonts w:ascii="Segoe UI" w:hAnsi="Segoe UI" w:cs="Segoe UI"/>
          <w:b/>
          <w:color w:val="FFFFFF"/>
          <w:sz w:val="22"/>
          <w:szCs w:val="22"/>
          <w:lang w:val="es-PY"/>
        </w:rPr>
      </w:pPr>
    </w:p>
    <w:p w:rsidR="00090BEE" w:rsidRDefault="00090BEE" w:rsidP="004B593E">
      <w:pPr>
        <w:tabs>
          <w:tab w:val="left" w:pos="5040"/>
        </w:tabs>
        <w:ind w:right="22"/>
        <w:jc w:val="center"/>
        <w:rPr>
          <w:rFonts w:ascii="Segoe UI" w:hAnsi="Segoe UI" w:cs="Segoe UI"/>
          <w:b/>
          <w:color w:val="FFFFFF"/>
          <w:sz w:val="22"/>
          <w:szCs w:val="22"/>
          <w:lang w:val="es-PY"/>
        </w:rPr>
      </w:pPr>
    </w:p>
    <w:p w:rsidR="00090BEE" w:rsidRDefault="00090BEE" w:rsidP="004B593E">
      <w:pPr>
        <w:tabs>
          <w:tab w:val="left" w:pos="5040"/>
        </w:tabs>
        <w:ind w:right="22"/>
        <w:jc w:val="center"/>
        <w:rPr>
          <w:rFonts w:ascii="Segoe UI" w:hAnsi="Segoe UI" w:cs="Segoe UI"/>
          <w:b/>
          <w:color w:val="FFFFFF"/>
          <w:sz w:val="22"/>
          <w:szCs w:val="22"/>
          <w:lang w:val="es-PY"/>
        </w:rPr>
      </w:pPr>
    </w:p>
    <w:p w:rsidR="00090BEE" w:rsidRPr="00FA6997" w:rsidRDefault="00090BEE" w:rsidP="004B593E">
      <w:pPr>
        <w:tabs>
          <w:tab w:val="left" w:pos="5040"/>
        </w:tabs>
        <w:ind w:right="22"/>
        <w:jc w:val="center"/>
        <w:rPr>
          <w:rFonts w:ascii="Segoe UI" w:hAnsi="Segoe UI" w:cs="Segoe UI"/>
          <w:b/>
          <w:color w:val="FFFFFF"/>
          <w:sz w:val="22"/>
          <w:szCs w:val="22"/>
          <w:lang w:val="es-PY"/>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259"/>
        <w:gridCol w:w="2277"/>
        <w:gridCol w:w="2251"/>
        <w:gridCol w:w="2039"/>
        <w:gridCol w:w="2152"/>
      </w:tblGrid>
      <w:tr w:rsidR="00866AED" w:rsidRPr="00FA6997" w:rsidTr="00866AED">
        <w:trPr>
          <w:cantSplit/>
          <w:trHeight w:val="465"/>
          <w:tblHeader/>
        </w:trPr>
        <w:tc>
          <w:tcPr>
            <w:tcW w:w="151" w:type="pct"/>
            <w:shd w:val="clear" w:color="000000" w:fill="17375D"/>
            <w:vAlign w:val="center"/>
            <w:hideMark/>
          </w:tcPr>
          <w:p w:rsidR="00866AED" w:rsidRPr="00FA6997" w:rsidRDefault="00866AED" w:rsidP="00553CF6">
            <w:pPr>
              <w:jc w:val="center"/>
              <w:rPr>
                <w:rFonts w:ascii="Segoe UI" w:hAnsi="Segoe UI" w:cs="Segoe UI"/>
                <w:b/>
                <w:bCs/>
                <w:color w:val="FFFFFF"/>
                <w:sz w:val="20"/>
                <w:szCs w:val="20"/>
                <w:lang w:val="es-PY" w:eastAsia="es-PY"/>
              </w:rPr>
            </w:pPr>
            <w:r w:rsidRPr="00FA6997">
              <w:rPr>
                <w:rFonts w:ascii="Segoe UI" w:hAnsi="Segoe UI" w:cs="Segoe UI"/>
                <w:b/>
                <w:bCs/>
                <w:color w:val="FFFFFF"/>
                <w:sz w:val="20"/>
                <w:szCs w:val="20"/>
                <w:lang w:val="es-PY" w:eastAsia="es-PY"/>
              </w:rPr>
              <w:lastRenderedPageBreak/>
              <w:t>#</w:t>
            </w:r>
          </w:p>
        </w:tc>
        <w:tc>
          <w:tcPr>
            <w:tcW w:w="1387" w:type="pct"/>
            <w:shd w:val="clear" w:color="000000" w:fill="17375D"/>
            <w:vAlign w:val="center"/>
            <w:hideMark/>
          </w:tcPr>
          <w:p w:rsidR="00866AED" w:rsidRPr="00FA6997" w:rsidRDefault="00866AED" w:rsidP="00553CF6">
            <w:pPr>
              <w:jc w:val="center"/>
              <w:rPr>
                <w:rFonts w:ascii="Segoe UI" w:hAnsi="Segoe UI" w:cs="Segoe UI"/>
                <w:b/>
                <w:bCs/>
                <w:color w:val="FFFFFF"/>
                <w:sz w:val="20"/>
                <w:szCs w:val="20"/>
                <w:lang w:val="es-PY" w:eastAsia="es-PY"/>
              </w:rPr>
            </w:pPr>
            <w:r w:rsidRPr="00FA6997">
              <w:rPr>
                <w:rFonts w:ascii="Segoe UI" w:hAnsi="Segoe UI" w:cs="Segoe UI"/>
                <w:b/>
                <w:bCs/>
                <w:color w:val="FFFFFF"/>
                <w:sz w:val="20"/>
                <w:szCs w:val="20"/>
                <w:lang w:val="es-PY" w:eastAsia="es-PY"/>
              </w:rPr>
              <w:t>Oportunidad de mejora</w:t>
            </w:r>
          </w:p>
        </w:tc>
        <w:tc>
          <w:tcPr>
            <w:tcW w:w="1316" w:type="pct"/>
            <w:shd w:val="clear" w:color="000000" w:fill="17375D"/>
            <w:vAlign w:val="center"/>
            <w:hideMark/>
          </w:tcPr>
          <w:p w:rsidR="00866AED" w:rsidRPr="00FA6997" w:rsidRDefault="00866AED" w:rsidP="00553CF6">
            <w:pPr>
              <w:jc w:val="center"/>
              <w:rPr>
                <w:rFonts w:ascii="Segoe UI" w:hAnsi="Segoe UI" w:cs="Segoe UI"/>
                <w:b/>
                <w:bCs/>
                <w:color w:val="FFFFFF"/>
                <w:sz w:val="20"/>
                <w:szCs w:val="20"/>
                <w:lang w:val="es-PY" w:eastAsia="es-PY"/>
              </w:rPr>
            </w:pPr>
            <w:r w:rsidRPr="00FA6997">
              <w:rPr>
                <w:rFonts w:ascii="Segoe UI" w:hAnsi="Segoe UI" w:cs="Segoe UI"/>
                <w:b/>
                <w:bCs/>
                <w:color w:val="FFFFFF"/>
                <w:sz w:val="20"/>
                <w:szCs w:val="20"/>
                <w:lang w:val="es-PY" w:eastAsia="es-PY"/>
              </w:rPr>
              <w:t>Causa</w:t>
            </w:r>
          </w:p>
        </w:tc>
        <w:tc>
          <w:tcPr>
            <w:tcW w:w="885" w:type="pct"/>
            <w:shd w:val="clear" w:color="000000" w:fill="17375D"/>
            <w:vAlign w:val="center"/>
            <w:hideMark/>
          </w:tcPr>
          <w:p w:rsidR="00866AED" w:rsidRPr="00FA6997" w:rsidRDefault="00866AED" w:rsidP="00553CF6">
            <w:pPr>
              <w:jc w:val="center"/>
              <w:rPr>
                <w:rFonts w:ascii="Segoe UI" w:hAnsi="Segoe UI" w:cs="Segoe UI"/>
                <w:b/>
                <w:bCs/>
                <w:color w:val="FFFFFF"/>
                <w:sz w:val="20"/>
                <w:szCs w:val="20"/>
                <w:lang w:val="es-PY" w:eastAsia="es-PY"/>
              </w:rPr>
            </w:pPr>
            <w:r w:rsidRPr="00FA6997">
              <w:rPr>
                <w:rFonts w:ascii="Segoe UI" w:hAnsi="Segoe UI" w:cs="Segoe UI"/>
                <w:b/>
                <w:bCs/>
                <w:color w:val="FFFFFF"/>
                <w:sz w:val="20"/>
                <w:szCs w:val="20"/>
                <w:lang w:val="es-PY" w:eastAsia="es-PY"/>
              </w:rPr>
              <w:t>Riesgo</w:t>
            </w:r>
          </w:p>
        </w:tc>
        <w:tc>
          <w:tcPr>
            <w:tcW w:w="1261" w:type="pct"/>
            <w:shd w:val="clear" w:color="000000" w:fill="17375D"/>
            <w:vAlign w:val="center"/>
            <w:hideMark/>
          </w:tcPr>
          <w:p w:rsidR="00866AED" w:rsidRPr="00FA6997" w:rsidRDefault="00866AED" w:rsidP="00553CF6">
            <w:pPr>
              <w:jc w:val="center"/>
              <w:rPr>
                <w:rFonts w:ascii="Segoe UI" w:hAnsi="Segoe UI" w:cs="Segoe UI"/>
                <w:b/>
                <w:bCs/>
                <w:color w:val="FFFFFF"/>
                <w:sz w:val="20"/>
                <w:szCs w:val="20"/>
                <w:lang w:val="es-PY" w:eastAsia="es-PY"/>
              </w:rPr>
            </w:pPr>
            <w:r w:rsidRPr="00FA6997">
              <w:rPr>
                <w:rFonts w:ascii="Segoe UI" w:hAnsi="Segoe UI" w:cs="Segoe UI"/>
                <w:b/>
                <w:bCs/>
                <w:color w:val="FFFFFF"/>
                <w:sz w:val="20"/>
                <w:szCs w:val="20"/>
                <w:lang w:val="es-PY" w:eastAsia="es-PY"/>
              </w:rPr>
              <w:t>Acciones</w:t>
            </w:r>
          </w:p>
        </w:tc>
      </w:tr>
      <w:tr w:rsidR="00866AED" w:rsidRPr="00FA6997" w:rsidTr="00866AED">
        <w:trPr>
          <w:trHeight w:val="2550"/>
          <w:tblHeader/>
        </w:trPr>
        <w:tc>
          <w:tcPr>
            <w:tcW w:w="151" w:type="pct"/>
            <w:shd w:val="clear" w:color="auto" w:fill="auto"/>
            <w:noWrap/>
            <w:vAlign w:val="center"/>
            <w:hideMark/>
          </w:tcPr>
          <w:p w:rsidR="00866AED" w:rsidRPr="00FA6997" w:rsidRDefault="00866AED" w:rsidP="00553CF6">
            <w:pPr>
              <w:jc w:val="center"/>
              <w:rPr>
                <w:rFonts w:ascii="Segoe UI" w:hAnsi="Segoe UI" w:cs="Segoe UI"/>
                <w:sz w:val="20"/>
                <w:szCs w:val="20"/>
                <w:lang w:val="es-PY" w:eastAsia="es-PY"/>
              </w:rPr>
            </w:pPr>
            <w:r w:rsidRPr="00FA6997">
              <w:rPr>
                <w:rFonts w:ascii="Segoe UI" w:hAnsi="Segoe UI" w:cs="Segoe UI"/>
                <w:sz w:val="20"/>
                <w:szCs w:val="20"/>
                <w:lang w:val="es-PY" w:eastAsia="es-PY"/>
              </w:rPr>
              <w:t>1</w:t>
            </w:r>
          </w:p>
        </w:tc>
        <w:tc>
          <w:tcPr>
            <w:tcW w:w="1387" w:type="pct"/>
            <w:shd w:val="clear" w:color="auto" w:fill="auto"/>
            <w:vAlign w:val="center"/>
            <w:hideMark/>
          </w:tcPr>
          <w:p w:rsidR="00866AED" w:rsidRPr="00FA6997" w:rsidRDefault="00866AED" w:rsidP="00553CF6">
            <w:pPr>
              <w:rPr>
                <w:rFonts w:ascii="Segoe UI" w:hAnsi="Segoe UI" w:cs="Segoe UI"/>
                <w:sz w:val="20"/>
                <w:szCs w:val="20"/>
                <w:lang w:val="es-PY" w:eastAsia="es-PY"/>
              </w:rPr>
            </w:pPr>
            <w:r w:rsidRPr="00FA6997">
              <w:rPr>
                <w:rFonts w:ascii="Segoe UI" w:hAnsi="Segoe UI" w:cs="Segoe UI"/>
                <w:sz w:val="20"/>
                <w:szCs w:val="20"/>
                <w:lang w:val="es-PY" w:eastAsia="es-PY"/>
              </w:rPr>
              <w:t>El MEC / programa no cuenta con un Manual de Organización y Organigrama integral actualizado que defina claramente las funciones y responsabilidades para la ejecución de proyectos de inversión relacionadas a las áreas: técnica, de gestión, administrativa - financiera, gerencial y de monitoreo.</w:t>
            </w:r>
          </w:p>
        </w:tc>
        <w:tc>
          <w:tcPr>
            <w:tcW w:w="1316" w:type="pct"/>
            <w:shd w:val="clear" w:color="auto" w:fill="auto"/>
            <w:vAlign w:val="center"/>
            <w:hideMark/>
          </w:tcPr>
          <w:p w:rsidR="00866AED" w:rsidRPr="00FA6997" w:rsidRDefault="00866AED" w:rsidP="00553CF6">
            <w:pPr>
              <w:rPr>
                <w:rFonts w:ascii="Segoe UI" w:hAnsi="Segoe UI" w:cs="Segoe UI"/>
                <w:sz w:val="20"/>
                <w:szCs w:val="20"/>
                <w:lang w:val="es-PY" w:eastAsia="es-PY"/>
              </w:rPr>
            </w:pPr>
            <w:r w:rsidRPr="00FA6997">
              <w:rPr>
                <w:rFonts w:ascii="Segoe UI" w:hAnsi="Segoe UI" w:cs="Segoe UI"/>
                <w:sz w:val="20"/>
                <w:szCs w:val="20"/>
                <w:lang w:val="es-PY" w:eastAsia="es-PY"/>
              </w:rPr>
              <w:t>El Manual de Organización y Funciones de la UCO solamente define la estructura y funciones fiduciarias.</w:t>
            </w:r>
            <w:r w:rsidRPr="00FA6997">
              <w:rPr>
                <w:rFonts w:ascii="Segoe UI" w:hAnsi="Segoe UI" w:cs="Segoe UI"/>
                <w:sz w:val="20"/>
                <w:szCs w:val="20"/>
                <w:lang w:val="es-PY" w:eastAsia="es-PY"/>
              </w:rPr>
              <w:br/>
              <w:t>Falta de actualización del Manual Operativo para incorporar los cambios en las unidades que refleje la actual composición de las unidades de la UCP</w:t>
            </w:r>
          </w:p>
        </w:tc>
        <w:tc>
          <w:tcPr>
            <w:tcW w:w="885" w:type="pct"/>
            <w:shd w:val="clear" w:color="auto" w:fill="auto"/>
            <w:vAlign w:val="center"/>
            <w:hideMark/>
          </w:tcPr>
          <w:p w:rsidR="00866AED" w:rsidRPr="00FA6997" w:rsidRDefault="00866AED" w:rsidP="00553CF6">
            <w:pPr>
              <w:rPr>
                <w:rFonts w:ascii="Segoe UI" w:hAnsi="Segoe UI" w:cs="Segoe UI"/>
                <w:sz w:val="20"/>
                <w:szCs w:val="20"/>
                <w:lang w:val="es-PY" w:eastAsia="es-PY"/>
              </w:rPr>
            </w:pPr>
            <w:r w:rsidRPr="00FA6997">
              <w:rPr>
                <w:rFonts w:ascii="Segoe UI" w:hAnsi="Segoe UI" w:cs="Segoe UI"/>
                <w:sz w:val="20"/>
                <w:szCs w:val="20"/>
                <w:lang w:val="es-PY" w:eastAsia="es-PY"/>
              </w:rPr>
              <w:t>Retrasos en la ejecución del Proyecto debido a la falta de recursos necesarios para llevar a cabo las actividades previstas en el POA y atender las demandas actuales del proyecto.</w:t>
            </w:r>
          </w:p>
        </w:tc>
        <w:tc>
          <w:tcPr>
            <w:tcW w:w="1261" w:type="pct"/>
            <w:vMerge w:val="restart"/>
            <w:shd w:val="clear" w:color="auto" w:fill="auto"/>
            <w:vAlign w:val="center"/>
            <w:hideMark/>
          </w:tcPr>
          <w:p w:rsidR="00866AED" w:rsidRPr="00FA6997" w:rsidRDefault="00866AED" w:rsidP="00795D60">
            <w:pPr>
              <w:rPr>
                <w:rFonts w:ascii="Segoe UI" w:hAnsi="Segoe UI" w:cs="Segoe UI"/>
                <w:sz w:val="20"/>
                <w:szCs w:val="20"/>
                <w:lang w:val="es-PY" w:eastAsia="es-PY"/>
              </w:rPr>
            </w:pPr>
            <w:r w:rsidRPr="00FA6997">
              <w:rPr>
                <w:rFonts w:ascii="Segoe UI" w:hAnsi="Segoe UI" w:cs="Segoe UI"/>
                <w:sz w:val="20"/>
                <w:szCs w:val="20"/>
                <w:lang w:val="es-PY" w:eastAsia="es-PY"/>
              </w:rPr>
              <w:t>Desarrollo de un Manual de Organización, Funciones y Cargos para la Ejecución de Programas y Proyectos de Inversión ejecutados en el MEC.</w:t>
            </w:r>
            <w:r w:rsidRPr="00FA6997">
              <w:rPr>
                <w:rFonts w:ascii="Segoe UI" w:hAnsi="Segoe UI" w:cs="Segoe UI"/>
                <w:sz w:val="20"/>
                <w:szCs w:val="20"/>
                <w:lang w:val="es-PY" w:eastAsia="es-PY"/>
              </w:rPr>
              <w:br/>
            </w:r>
            <w:r w:rsidRPr="00FA6997">
              <w:rPr>
                <w:rFonts w:ascii="Segoe UI" w:hAnsi="Segoe UI" w:cs="Segoe UI"/>
                <w:sz w:val="20"/>
                <w:szCs w:val="20"/>
                <w:lang w:val="es-PY" w:eastAsia="es-PY"/>
              </w:rPr>
              <w:br/>
              <w:t>Que el ROP del nuevo programa, incluya el capítulo de Organización Institucional del Programa con un detalle pormenorizado de las funciones a nivel de puestos claves, dependencias internas del Ministerio que cumplirán funciones,  los perfiles necesarios a ser considerados para las contrataciones y/o designaciones de personal de planta, niveles de delegación de competencias, instancias y procedimientos de aprobación, actualización y notificación a actores involucrados en la ejecución.</w:t>
            </w:r>
          </w:p>
        </w:tc>
      </w:tr>
      <w:tr w:rsidR="00866AED" w:rsidRPr="00FA6997" w:rsidTr="00866AED">
        <w:trPr>
          <w:trHeight w:val="2610"/>
          <w:tblHeader/>
        </w:trPr>
        <w:tc>
          <w:tcPr>
            <w:tcW w:w="151" w:type="pct"/>
            <w:shd w:val="clear" w:color="auto" w:fill="auto"/>
            <w:noWrap/>
            <w:vAlign w:val="center"/>
            <w:hideMark/>
          </w:tcPr>
          <w:p w:rsidR="00866AED" w:rsidRPr="00FA6997" w:rsidRDefault="00866AED" w:rsidP="00553CF6">
            <w:pPr>
              <w:jc w:val="center"/>
              <w:rPr>
                <w:rFonts w:ascii="Segoe UI" w:hAnsi="Segoe UI" w:cs="Segoe UI"/>
                <w:sz w:val="20"/>
                <w:szCs w:val="20"/>
                <w:lang w:val="es-PY" w:eastAsia="es-PY"/>
              </w:rPr>
            </w:pPr>
            <w:r w:rsidRPr="00FA6997">
              <w:rPr>
                <w:rFonts w:ascii="Segoe UI" w:hAnsi="Segoe UI" w:cs="Segoe UI"/>
                <w:sz w:val="20"/>
                <w:szCs w:val="20"/>
                <w:lang w:val="es-PY" w:eastAsia="es-PY"/>
              </w:rPr>
              <w:t>2</w:t>
            </w:r>
          </w:p>
        </w:tc>
        <w:tc>
          <w:tcPr>
            <w:tcW w:w="1387" w:type="pct"/>
            <w:shd w:val="clear" w:color="auto" w:fill="auto"/>
            <w:vAlign w:val="center"/>
            <w:hideMark/>
          </w:tcPr>
          <w:p w:rsidR="00866AED" w:rsidRPr="00FA6997" w:rsidRDefault="00866AED" w:rsidP="00553CF6">
            <w:pPr>
              <w:rPr>
                <w:rFonts w:ascii="Segoe UI" w:hAnsi="Segoe UI" w:cs="Segoe UI"/>
                <w:sz w:val="20"/>
                <w:szCs w:val="20"/>
                <w:lang w:val="es-PY" w:eastAsia="es-PY"/>
              </w:rPr>
            </w:pPr>
            <w:r w:rsidRPr="00FA6997">
              <w:rPr>
                <w:rFonts w:ascii="Segoe UI" w:hAnsi="Segoe UI" w:cs="Segoe UI"/>
                <w:sz w:val="20"/>
                <w:szCs w:val="20"/>
                <w:lang w:val="es-PY" w:eastAsia="es-PY"/>
              </w:rPr>
              <w:t>No se cuenta con un organigrama actualizado y en vigencia que incluya todas las áreas de desempeño y su relación funcional: Dirección General, Planificación y Monitoreo, Gestión Técnica, Finanzas, Personal, Adquisiciones, Producción de bienes y servicios</w:t>
            </w:r>
          </w:p>
        </w:tc>
        <w:tc>
          <w:tcPr>
            <w:tcW w:w="1316" w:type="pct"/>
            <w:shd w:val="clear" w:color="auto" w:fill="auto"/>
            <w:vAlign w:val="center"/>
            <w:hideMark/>
          </w:tcPr>
          <w:p w:rsidR="00866AED" w:rsidRPr="00FA6997" w:rsidRDefault="00866AED" w:rsidP="00553CF6">
            <w:pPr>
              <w:rPr>
                <w:rFonts w:ascii="Segoe UI" w:hAnsi="Segoe UI" w:cs="Segoe UI"/>
                <w:sz w:val="20"/>
                <w:szCs w:val="20"/>
                <w:lang w:val="es-PY" w:eastAsia="es-PY"/>
              </w:rPr>
            </w:pPr>
            <w:r w:rsidRPr="00FA6997">
              <w:rPr>
                <w:rFonts w:ascii="Segoe UI" w:hAnsi="Segoe UI" w:cs="Segoe UI"/>
                <w:sz w:val="20"/>
                <w:szCs w:val="20"/>
                <w:lang w:val="es-PY" w:eastAsia="es-PY"/>
              </w:rPr>
              <w:t>Desconocimiento de la necesidad de contar con un organigrama vigente que plasme la estructura con funciones y líneas de comunicación.</w:t>
            </w:r>
            <w:r w:rsidRPr="00FA6997">
              <w:rPr>
                <w:rFonts w:ascii="Segoe UI" w:hAnsi="Segoe UI" w:cs="Segoe UI"/>
                <w:sz w:val="20"/>
                <w:szCs w:val="20"/>
                <w:lang w:val="es-PY" w:eastAsia="es-PY"/>
              </w:rPr>
              <w:br/>
              <w:t>El en informe de Proyecto de Escuela Viva II se desarrolló el esquema de ejecución en forma específica, sin embargo, en el ROP no se ha desarrollado un Capítulo de Organización Institucional para la ejecución del Programa.</w:t>
            </w:r>
          </w:p>
        </w:tc>
        <w:tc>
          <w:tcPr>
            <w:tcW w:w="885" w:type="pct"/>
            <w:shd w:val="clear" w:color="auto" w:fill="auto"/>
            <w:vAlign w:val="center"/>
            <w:hideMark/>
          </w:tcPr>
          <w:p w:rsidR="00866AED" w:rsidRPr="00FA6997" w:rsidRDefault="00866AED" w:rsidP="00553CF6">
            <w:pPr>
              <w:rPr>
                <w:rFonts w:ascii="Segoe UI" w:hAnsi="Segoe UI" w:cs="Segoe UI"/>
                <w:sz w:val="20"/>
                <w:szCs w:val="20"/>
                <w:lang w:val="es-PY" w:eastAsia="es-PY"/>
              </w:rPr>
            </w:pPr>
            <w:r w:rsidRPr="00FA6997">
              <w:rPr>
                <w:rFonts w:ascii="Segoe UI" w:hAnsi="Segoe UI" w:cs="Segoe UI"/>
                <w:sz w:val="20"/>
                <w:szCs w:val="20"/>
                <w:lang w:val="es-PY" w:eastAsia="es-PY"/>
              </w:rPr>
              <w:t>Retrasos en la ejecución del programa o metas no se alcanzan en el tiempo previsto y con la calidad esperada</w:t>
            </w:r>
          </w:p>
        </w:tc>
        <w:tc>
          <w:tcPr>
            <w:tcW w:w="1261" w:type="pct"/>
            <w:vMerge/>
            <w:vAlign w:val="center"/>
            <w:hideMark/>
          </w:tcPr>
          <w:p w:rsidR="00866AED" w:rsidRPr="00FA6997" w:rsidRDefault="00866AED" w:rsidP="00553CF6">
            <w:pPr>
              <w:rPr>
                <w:rFonts w:ascii="Segoe UI" w:hAnsi="Segoe UI" w:cs="Segoe UI"/>
                <w:sz w:val="20"/>
                <w:szCs w:val="20"/>
                <w:lang w:val="es-PY" w:eastAsia="es-PY"/>
              </w:rPr>
            </w:pPr>
          </w:p>
        </w:tc>
      </w:tr>
      <w:tr w:rsidR="00866AED" w:rsidRPr="00FA6997" w:rsidTr="00866AED">
        <w:trPr>
          <w:trHeight w:val="2040"/>
          <w:tblHeader/>
        </w:trPr>
        <w:tc>
          <w:tcPr>
            <w:tcW w:w="151" w:type="pct"/>
            <w:shd w:val="clear" w:color="auto" w:fill="auto"/>
            <w:noWrap/>
            <w:vAlign w:val="center"/>
            <w:hideMark/>
          </w:tcPr>
          <w:p w:rsidR="00866AED" w:rsidRPr="00FA6997" w:rsidRDefault="00866AED" w:rsidP="00553CF6">
            <w:pPr>
              <w:jc w:val="center"/>
              <w:rPr>
                <w:rFonts w:ascii="Segoe UI" w:hAnsi="Segoe UI" w:cs="Segoe UI"/>
                <w:sz w:val="20"/>
                <w:szCs w:val="20"/>
                <w:lang w:val="es-PY" w:eastAsia="es-PY"/>
              </w:rPr>
            </w:pPr>
            <w:r w:rsidRPr="00FA6997">
              <w:rPr>
                <w:rFonts w:ascii="Segoe UI" w:hAnsi="Segoe UI" w:cs="Segoe UI"/>
                <w:sz w:val="20"/>
                <w:szCs w:val="20"/>
                <w:lang w:val="es-PY" w:eastAsia="es-PY"/>
              </w:rPr>
              <w:lastRenderedPageBreak/>
              <w:t>3</w:t>
            </w:r>
          </w:p>
        </w:tc>
        <w:tc>
          <w:tcPr>
            <w:tcW w:w="1387" w:type="pct"/>
            <w:shd w:val="clear" w:color="auto" w:fill="auto"/>
            <w:vAlign w:val="center"/>
            <w:hideMark/>
          </w:tcPr>
          <w:p w:rsidR="00866AED" w:rsidRPr="00FA6997" w:rsidRDefault="00866AED" w:rsidP="00553CF6">
            <w:pPr>
              <w:rPr>
                <w:rFonts w:ascii="Segoe UI" w:hAnsi="Segoe UI" w:cs="Segoe UI"/>
                <w:sz w:val="20"/>
                <w:szCs w:val="20"/>
                <w:lang w:val="es-PY" w:eastAsia="es-PY"/>
              </w:rPr>
            </w:pPr>
            <w:r w:rsidRPr="00FA6997">
              <w:rPr>
                <w:rFonts w:ascii="Segoe UI" w:hAnsi="Segoe UI" w:cs="Segoe UI"/>
                <w:sz w:val="20"/>
                <w:szCs w:val="20"/>
                <w:lang w:val="es-PY" w:eastAsia="es-PY"/>
              </w:rPr>
              <w:t xml:space="preserve">No se diseñaron e implementaron perfiles de todos los cargos necesarios para el cumplimiento de las funciones previstas en el ámbito técnico, operativo y de seguimiento especialmente (Calidades académicas y de experiencia) </w:t>
            </w:r>
          </w:p>
        </w:tc>
        <w:tc>
          <w:tcPr>
            <w:tcW w:w="1316" w:type="pct"/>
            <w:shd w:val="clear" w:color="auto" w:fill="auto"/>
            <w:vAlign w:val="center"/>
            <w:hideMark/>
          </w:tcPr>
          <w:p w:rsidR="00866AED" w:rsidRPr="00FA6997" w:rsidRDefault="00866AED" w:rsidP="00553CF6">
            <w:pPr>
              <w:rPr>
                <w:rFonts w:ascii="Segoe UI" w:hAnsi="Segoe UI" w:cs="Segoe UI"/>
                <w:sz w:val="20"/>
                <w:szCs w:val="20"/>
                <w:lang w:val="es-PY" w:eastAsia="es-PY"/>
              </w:rPr>
            </w:pPr>
            <w:r w:rsidRPr="00FA6997">
              <w:rPr>
                <w:rFonts w:ascii="Segoe UI" w:hAnsi="Segoe UI" w:cs="Segoe UI"/>
                <w:sz w:val="20"/>
                <w:szCs w:val="20"/>
                <w:lang w:val="es-PY" w:eastAsia="es-PY"/>
              </w:rPr>
              <w:t>Se desarrollaron solo para Consultores contratados no así para funcionarios de planta</w:t>
            </w:r>
          </w:p>
        </w:tc>
        <w:tc>
          <w:tcPr>
            <w:tcW w:w="885" w:type="pct"/>
            <w:shd w:val="clear" w:color="auto" w:fill="auto"/>
            <w:vAlign w:val="center"/>
            <w:hideMark/>
          </w:tcPr>
          <w:p w:rsidR="00866AED" w:rsidRPr="00FA6997" w:rsidRDefault="00866AED" w:rsidP="00553CF6">
            <w:pPr>
              <w:rPr>
                <w:rFonts w:ascii="Segoe UI" w:hAnsi="Segoe UI" w:cs="Segoe UI"/>
                <w:sz w:val="20"/>
                <w:szCs w:val="20"/>
                <w:lang w:val="es-PY" w:eastAsia="es-PY"/>
              </w:rPr>
            </w:pPr>
            <w:r w:rsidRPr="00FA6997">
              <w:rPr>
                <w:rFonts w:ascii="Segoe UI" w:hAnsi="Segoe UI" w:cs="Segoe UI"/>
                <w:sz w:val="20"/>
                <w:szCs w:val="20"/>
                <w:lang w:val="es-PY" w:eastAsia="es-PY"/>
              </w:rPr>
              <w:t>Que no se logren las metas al no contar con las funciones y responsabilidades de todos los funcionarios adecuadamente designadas</w:t>
            </w:r>
          </w:p>
        </w:tc>
        <w:tc>
          <w:tcPr>
            <w:tcW w:w="1261" w:type="pct"/>
            <w:shd w:val="clear" w:color="auto" w:fill="auto"/>
            <w:vAlign w:val="center"/>
            <w:hideMark/>
          </w:tcPr>
          <w:p w:rsidR="00866AED" w:rsidRPr="00FA6997" w:rsidRDefault="00866AED" w:rsidP="00553CF6">
            <w:pPr>
              <w:rPr>
                <w:rFonts w:ascii="Segoe UI" w:hAnsi="Segoe UI" w:cs="Segoe UI"/>
                <w:sz w:val="20"/>
                <w:szCs w:val="20"/>
                <w:lang w:val="es-PY" w:eastAsia="es-PY"/>
              </w:rPr>
            </w:pPr>
            <w:r w:rsidRPr="00FA6997">
              <w:rPr>
                <w:rFonts w:ascii="Segoe UI" w:hAnsi="Segoe UI" w:cs="Segoe UI"/>
                <w:sz w:val="20"/>
                <w:szCs w:val="20"/>
                <w:lang w:val="es-PY" w:eastAsia="es-PY"/>
              </w:rPr>
              <w:t>Incorporación de todos los perfiles de los puestos considerados para la ejecución del programa</w:t>
            </w:r>
          </w:p>
        </w:tc>
      </w:tr>
      <w:tr w:rsidR="00866AED" w:rsidRPr="00FA6997" w:rsidTr="00866AED">
        <w:trPr>
          <w:trHeight w:val="2805"/>
          <w:tblHeader/>
        </w:trPr>
        <w:tc>
          <w:tcPr>
            <w:tcW w:w="151" w:type="pct"/>
            <w:shd w:val="clear" w:color="auto" w:fill="auto"/>
            <w:noWrap/>
            <w:vAlign w:val="center"/>
            <w:hideMark/>
          </w:tcPr>
          <w:p w:rsidR="00866AED" w:rsidRPr="00FA6997" w:rsidRDefault="00866AED" w:rsidP="00553CF6">
            <w:pPr>
              <w:jc w:val="center"/>
              <w:rPr>
                <w:rFonts w:ascii="Segoe UI" w:hAnsi="Segoe UI" w:cs="Segoe UI"/>
                <w:sz w:val="20"/>
                <w:szCs w:val="20"/>
                <w:lang w:val="es-PY" w:eastAsia="es-PY"/>
              </w:rPr>
            </w:pPr>
            <w:r w:rsidRPr="00FA6997">
              <w:rPr>
                <w:rFonts w:ascii="Segoe UI" w:hAnsi="Segoe UI" w:cs="Segoe UI"/>
                <w:sz w:val="20"/>
                <w:szCs w:val="20"/>
                <w:lang w:val="es-PY" w:eastAsia="es-PY"/>
              </w:rPr>
              <w:t>4</w:t>
            </w:r>
          </w:p>
        </w:tc>
        <w:tc>
          <w:tcPr>
            <w:tcW w:w="1387" w:type="pct"/>
            <w:shd w:val="clear" w:color="auto" w:fill="auto"/>
            <w:vAlign w:val="center"/>
            <w:hideMark/>
          </w:tcPr>
          <w:p w:rsidR="00866AED" w:rsidRPr="00FA6997" w:rsidRDefault="00866AED" w:rsidP="00553CF6">
            <w:pPr>
              <w:rPr>
                <w:rFonts w:ascii="Segoe UI" w:hAnsi="Segoe UI" w:cs="Segoe UI"/>
                <w:sz w:val="20"/>
                <w:szCs w:val="20"/>
                <w:lang w:val="es-PY" w:eastAsia="es-PY"/>
              </w:rPr>
            </w:pPr>
            <w:r w:rsidRPr="00FA6997">
              <w:rPr>
                <w:rFonts w:ascii="Segoe UI" w:hAnsi="Segoe UI" w:cs="Segoe UI"/>
                <w:sz w:val="20"/>
                <w:szCs w:val="20"/>
                <w:lang w:val="es-PY" w:eastAsia="es-PY"/>
              </w:rPr>
              <w:t xml:space="preserve">El clima organizacional no un reflejo de lo previsto en el Esquema Inicial de Ejecución </w:t>
            </w:r>
          </w:p>
        </w:tc>
        <w:tc>
          <w:tcPr>
            <w:tcW w:w="1316" w:type="pct"/>
            <w:shd w:val="clear" w:color="auto" w:fill="auto"/>
            <w:vAlign w:val="center"/>
            <w:hideMark/>
          </w:tcPr>
          <w:p w:rsidR="00866AED" w:rsidRPr="00FA6997" w:rsidRDefault="00866AED" w:rsidP="00A31D4E">
            <w:pPr>
              <w:rPr>
                <w:rFonts w:ascii="Segoe UI" w:hAnsi="Segoe UI" w:cs="Segoe UI"/>
                <w:sz w:val="20"/>
                <w:szCs w:val="20"/>
                <w:lang w:val="es-PY" w:eastAsia="es-PY"/>
              </w:rPr>
            </w:pPr>
            <w:r w:rsidRPr="00FA6997">
              <w:rPr>
                <w:rFonts w:ascii="Segoe UI" w:hAnsi="Segoe UI" w:cs="Segoe UI"/>
                <w:sz w:val="20"/>
                <w:szCs w:val="20"/>
                <w:lang w:val="es-PY" w:eastAsia="es-PY"/>
              </w:rPr>
              <w:t>Si bien responde al esquema previsto, la causa identificada se debe a que el esquema implementado no responde a las posibilidades reales de la organización, atendiendo la sobre carga de trabajo que representa tener que cumplir funciones misionales junto con funciones específicas del programa, al hecho que no en todos los casos el personal de planta reúne el perfil requerido y la falta de una cultura de gestión orientada a resultados.</w:t>
            </w:r>
          </w:p>
        </w:tc>
        <w:tc>
          <w:tcPr>
            <w:tcW w:w="885" w:type="pct"/>
            <w:shd w:val="clear" w:color="auto" w:fill="auto"/>
            <w:vAlign w:val="center"/>
            <w:hideMark/>
          </w:tcPr>
          <w:p w:rsidR="00866AED" w:rsidRPr="00FA6997" w:rsidRDefault="00866AED" w:rsidP="00553CF6">
            <w:pPr>
              <w:rPr>
                <w:rFonts w:ascii="Segoe UI" w:hAnsi="Segoe UI" w:cs="Segoe UI"/>
                <w:sz w:val="20"/>
                <w:szCs w:val="20"/>
                <w:lang w:val="es-PY" w:eastAsia="es-PY"/>
              </w:rPr>
            </w:pPr>
            <w:r w:rsidRPr="00FA6997">
              <w:rPr>
                <w:rFonts w:ascii="Segoe UI" w:hAnsi="Segoe UI" w:cs="Segoe UI"/>
                <w:sz w:val="20"/>
                <w:szCs w:val="20"/>
                <w:lang w:val="es-PY" w:eastAsia="es-PY"/>
              </w:rPr>
              <w:t>Mal desempeño en las tareas ejecutadas de las funciones misionales y de programas/proyectos debido a la sobrecarga de trabajo</w:t>
            </w:r>
          </w:p>
        </w:tc>
        <w:tc>
          <w:tcPr>
            <w:tcW w:w="1261" w:type="pct"/>
            <w:shd w:val="clear" w:color="auto" w:fill="auto"/>
            <w:vAlign w:val="center"/>
            <w:hideMark/>
          </w:tcPr>
          <w:p w:rsidR="00866AED" w:rsidRPr="00FA6997" w:rsidRDefault="00866AED" w:rsidP="00553CF6">
            <w:pPr>
              <w:rPr>
                <w:rFonts w:ascii="Segoe UI" w:hAnsi="Segoe UI" w:cs="Segoe UI"/>
                <w:sz w:val="20"/>
                <w:szCs w:val="20"/>
                <w:lang w:val="es-PY" w:eastAsia="es-PY"/>
              </w:rPr>
            </w:pPr>
            <w:r w:rsidRPr="00FA6997">
              <w:rPr>
                <w:rFonts w:ascii="Segoe UI" w:hAnsi="Segoe UI" w:cs="Segoe UI"/>
                <w:sz w:val="20"/>
                <w:szCs w:val="20"/>
                <w:lang w:val="es-PY" w:eastAsia="es-PY"/>
              </w:rPr>
              <w:t>Elaboración de un Manual de Cargos para la Unidad Ejecutora a ser creada, que incluya la totalidad de las posiciones independientemente si serán cubiertas por consultores contratados o funcionarios de planta.</w:t>
            </w:r>
            <w:r w:rsidRPr="00FA6997">
              <w:rPr>
                <w:rFonts w:ascii="Segoe UI" w:hAnsi="Segoe UI" w:cs="Segoe UI"/>
                <w:sz w:val="20"/>
                <w:szCs w:val="20"/>
                <w:lang w:val="es-PY" w:eastAsia="es-PY"/>
              </w:rPr>
              <w:br/>
            </w:r>
            <w:r w:rsidRPr="00FA6997">
              <w:rPr>
                <w:rFonts w:ascii="Segoe UI" w:hAnsi="Segoe UI" w:cs="Segoe UI"/>
                <w:sz w:val="20"/>
                <w:szCs w:val="20"/>
                <w:lang w:val="es-PY" w:eastAsia="es-PY"/>
              </w:rPr>
              <w:br/>
              <w:t>Que el ROP del nuevo programa contemple los perfiles requeridos para las posiciones que participarán en la ejecución del programa.</w:t>
            </w:r>
          </w:p>
        </w:tc>
      </w:tr>
      <w:tr w:rsidR="00866AED" w:rsidRPr="00FA6997" w:rsidTr="00866AED">
        <w:trPr>
          <w:trHeight w:val="14392"/>
          <w:tblHeader/>
        </w:trPr>
        <w:tc>
          <w:tcPr>
            <w:tcW w:w="151" w:type="pct"/>
            <w:shd w:val="clear" w:color="auto" w:fill="auto"/>
            <w:noWrap/>
            <w:vAlign w:val="center"/>
            <w:hideMark/>
          </w:tcPr>
          <w:p w:rsidR="00866AED" w:rsidRPr="00FA6997" w:rsidRDefault="00866AED" w:rsidP="00553CF6">
            <w:pPr>
              <w:jc w:val="center"/>
              <w:rPr>
                <w:rFonts w:ascii="Segoe UI" w:hAnsi="Segoe UI" w:cs="Segoe UI"/>
                <w:sz w:val="20"/>
                <w:szCs w:val="20"/>
                <w:lang w:val="es-PY" w:eastAsia="es-PY"/>
              </w:rPr>
            </w:pPr>
            <w:r w:rsidRPr="00FA6997">
              <w:rPr>
                <w:rFonts w:ascii="Segoe UI" w:hAnsi="Segoe UI" w:cs="Segoe UI"/>
                <w:sz w:val="20"/>
                <w:szCs w:val="20"/>
                <w:lang w:val="es-PY" w:eastAsia="es-PY"/>
              </w:rPr>
              <w:lastRenderedPageBreak/>
              <w:t>5</w:t>
            </w:r>
          </w:p>
        </w:tc>
        <w:tc>
          <w:tcPr>
            <w:tcW w:w="1387" w:type="pct"/>
            <w:shd w:val="clear" w:color="auto" w:fill="auto"/>
            <w:vAlign w:val="center"/>
            <w:hideMark/>
          </w:tcPr>
          <w:p w:rsidR="00866AED" w:rsidRPr="00FA6997" w:rsidRDefault="00866AED" w:rsidP="00553CF6">
            <w:pPr>
              <w:rPr>
                <w:rFonts w:ascii="Segoe UI" w:hAnsi="Segoe UI" w:cs="Segoe UI"/>
                <w:sz w:val="20"/>
                <w:szCs w:val="20"/>
                <w:lang w:val="es-PY" w:eastAsia="es-PY"/>
              </w:rPr>
            </w:pPr>
            <w:r w:rsidRPr="00FA6997">
              <w:rPr>
                <w:rFonts w:ascii="Segoe UI" w:hAnsi="Segoe UI" w:cs="Segoe UI"/>
                <w:sz w:val="20"/>
                <w:szCs w:val="20"/>
                <w:lang w:val="es-PY" w:eastAsia="es-PY"/>
              </w:rPr>
              <w:t>El nivel de delegación de funciones no permite que cada nivel tome decisiones y cumpla las funciones y responsabilidades que le fueron asignadas</w:t>
            </w:r>
          </w:p>
        </w:tc>
        <w:tc>
          <w:tcPr>
            <w:tcW w:w="1316" w:type="pct"/>
            <w:shd w:val="clear" w:color="auto" w:fill="auto"/>
            <w:vAlign w:val="center"/>
            <w:hideMark/>
          </w:tcPr>
          <w:p w:rsidR="00866AED" w:rsidRPr="00FA6997" w:rsidRDefault="00866AED" w:rsidP="00007045">
            <w:pPr>
              <w:rPr>
                <w:rFonts w:ascii="Segoe UI" w:hAnsi="Segoe UI" w:cs="Segoe UI"/>
                <w:sz w:val="20"/>
                <w:szCs w:val="20"/>
                <w:lang w:val="es-PY" w:eastAsia="es-PY"/>
              </w:rPr>
            </w:pPr>
            <w:r w:rsidRPr="00FA6997">
              <w:rPr>
                <w:rFonts w:ascii="Segoe UI" w:hAnsi="Segoe UI" w:cs="Segoe UI"/>
                <w:sz w:val="20"/>
                <w:szCs w:val="20"/>
                <w:lang w:val="es-PY" w:eastAsia="es-PY"/>
              </w:rPr>
              <w:t>Actualmente la UCP  capacidad de gestión  y autonomía suficiente para la gestión de las adquisiciones  y de administración financiera del programa. Falta de Status de UOC y de SUAF.</w:t>
            </w:r>
          </w:p>
          <w:p w:rsidR="00866AED" w:rsidRPr="00FA6997" w:rsidRDefault="00866AED" w:rsidP="00007045">
            <w:pPr>
              <w:rPr>
                <w:rFonts w:ascii="Segoe UI" w:hAnsi="Segoe UI" w:cs="Segoe UI"/>
                <w:sz w:val="20"/>
                <w:szCs w:val="20"/>
                <w:lang w:val="es-PY" w:eastAsia="es-PY"/>
              </w:rPr>
            </w:pPr>
          </w:p>
          <w:p w:rsidR="00866AED" w:rsidRPr="00FA6997" w:rsidRDefault="00866AED" w:rsidP="00007045">
            <w:pPr>
              <w:rPr>
                <w:rFonts w:ascii="Segoe UI" w:hAnsi="Segoe UI" w:cs="Segoe UI"/>
                <w:sz w:val="20"/>
                <w:szCs w:val="20"/>
                <w:lang w:val="es-PY" w:eastAsia="es-PY"/>
              </w:rPr>
            </w:pPr>
            <w:r w:rsidRPr="00FA6997">
              <w:rPr>
                <w:rFonts w:ascii="Segoe UI" w:hAnsi="Segoe UI" w:cs="Segoe UI"/>
                <w:sz w:val="20"/>
                <w:szCs w:val="20"/>
                <w:lang w:val="es-PY" w:eastAsia="es-PY"/>
              </w:rPr>
              <w:t>A nivel de gestión técnico, el esquema no ha definido una instancia responsable de Coordinación Técnica – Operativa. La coordinación pedagógica existente, cumple más bien funciones técnicas-pedagógicas a nivel de asesoría que no operativas de gestión.</w:t>
            </w:r>
          </w:p>
          <w:p w:rsidR="00866AED" w:rsidRPr="00FA6997" w:rsidRDefault="00866AED" w:rsidP="00007045">
            <w:pPr>
              <w:rPr>
                <w:rFonts w:ascii="Segoe UI" w:hAnsi="Segoe UI" w:cs="Segoe UI"/>
                <w:sz w:val="20"/>
                <w:szCs w:val="20"/>
                <w:lang w:val="es-PY" w:eastAsia="es-PY"/>
              </w:rPr>
            </w:pPr>
          </w:p>
          <w:p w:rsidR="00866AED" w:rsidRPr="00FA6997" w:rsidRDefault="00866AED" w:rsidP="00007045">
            <w:pPr>
              <w:rPr>
                <w:rFonts w:ascii="Segoe UI" w:hAnsi="Segoe UI" w:cs="Segoe UI"/>
                <w:sz w:val="20"/>
                <w:szCs w:val="20"/>
                <w:lang w:val="es-PY" w:eastAsia="es-PY"/>
              </w:rPr>
            </w:pPr>
            <w:r w:rsidRPr="00FA6997">
              <w:rPr>
                <w:rFonts w:ascii="Segoe UI" w:hAnsi="Segoe UI" w:cs="Segoe UI"/>
                <w:sz w:val="20"/>
                <w:szCs w:val="20"/>
                <w:lang w:val="es-PY" w:eastAsia="es-PY"/>
              </w:rPr>
              <w:t>Se identificó que intervienen en la ejecución más de 32 instancias funcionales del MEC.</w:t>
            </w:r>
            <w:r w:rsidRPr="00FA6997">
              <w:rPr>
                <w:rFonts w:ascii="Segoe UI" w:hAnsi="Segoe UI" w:cs="Segoe UI"/>
                <w:sz w:val="20"/>
                <w:szCs w:val="20"/>
                <w:lang w:val="es-PY" w:eastAsia="es-PY"/>
              </w:rPr>
              <w:br/>
            </w:r>
            <w:r w:rsidRPr="00FA6997">
              <w:rPr>
                <w:rFonts w:ascii="Segoe UI" w:hAnsi="Segoe UI" w:cs="Segoe UI"/>
                <w:sz w:val="20"/>
                <w:szCs w:val="20"/>
                <w:lang w:val="es-PY" w:eastAsia="es-PY"/>
              </w:rPr>
              <w:br/>
              <w:t xml:space="preserve">A nivel gerencial, definir la Coordinación Ejecutiva del Programa en una Dirección General   (la de mayor presupuesto en el MEC) que debe cumplir un gran número de funciones misionales inherentes, no genera las condiciones necesarias para un gerenciamiento efectivo. </w:t>
            </w:r>
            <w:r w:rsidRPr="00FA6997">
              <w:rPr>
                <w:rFonts w:ascii="Segoe UI" w:hAnsi="Segoe UI" w:cs="Segoe UI"/>
                <w:sz w:val="20"/>
                <w:szCs w:val="20"/>
                <w:lang w:val="es-PY" w:eastAsia="es-PY"/>
              </w:rPr>
              <w:br/>
            </w:r>
            <w:r w:rsidRPr="00FA6997">
              <w:rPr>
                <w:rFonts w:ascii="Segoe UI" w:hAnsi="Segoe UI" w:cs="Segoe UI"/>
                <w:sz w:val="20"/>
                <w:szCs w:val="20"/>
                <w:lang w:val="es-PY" w:eastAsia="es-PY"/>
              </w:rPr>
              <w:br/>
            </w:r>
          </w:p>
        </w:tc>
        <w:tc>
          <w:tcPr>
            <w:tcW w:w="885" w:type="pct"/>
            <w:shd w:val="clear" w:color="auto" w:fill="auto"/>
            <w:vAlign w:val="center"/>
            <w:hideMark/>
          </w:tcPr>
          <w:p w:rsidR="00866AED" w:rsidRPr="00FA6997" w:rsidRDefault="00866AED" w:rsidP="00553CF6">
            <w:pPr>
              <w:spacing w:after="240"/>
              <w:rPr>
                <w:rFonts w:ascii="Segoe UI" w:hAnsi="Segoe UI" w:cs="Segoe UI"/>
                <w:sz w:val="20"/>
                <w:szCs w:val="20"/>
                <w:lang w:val="es-PY" w:eastAsia="es-PY"/>
              </w:rPr>
            </w:pPr>
            <w:r w:rsidRPr="00FA6997">
              <w:rPr>
                <w:rFonts w:ascii="Segoe UI" w:hAnsi="Segoe UI" w:cs="Segoe UI"/>
                <w:sz w:val="20"/>
                <w:szCs w:val="20"/>
                <w:lang w:val="es-PY" w:eastAsia="es-PY"/>
              </w:rPr>
              <w:t>Gestión altamente burocrática que alarga los procesos y condiciona la ejecución de las actividades conforme a lo previsto.</w:t>
            </w:r>
            <w:r w:rsidRPr="00FA6997">
              <w:rPr>
                <w:rFonts w:ascii="Segoe UI" w:hAnsi="Segoe UI" w:cs="Segoe UI"/>
                <w:sz w:val="20"/>
                <w:szCs w:val="20"/>
                <w:lang w:val="es-PY" w:eastAsia="es-PY"/>
              </w:rPr>
              <w:br/>
            </w:r>
            <w:r w:rsidRPr="00FA6997">
              <w:rPr>
                <w:rFonts w:ascii="Segoe UI" w:hAnsi="Segoe UI" w:cs="Segoe UI"/>
                <w:sz w:val="20"/>
                <w:szCs w:val="20"/>
                <w:lang w:val="es-PY" w:eastAsia="es-PY"/>
              </w:rPr>
              <w:br/>
              <w:t>Pérdida de control de la gestión</w:t>
            </w:r>
            <w:r w:rsidRPr="00FA6997">
              <w:rPr>
                <w:rFonts w:ascii="Segoe UI" w:hAnsi="Segoe UI" w:cs="Segoe UI"/>
                <w:sz w:val="20"/>
                <w:szCs w:val="20"/>
                <w:lang w:val="es-PY" w:eastAsia="es-PY"/>
              </w:rPr>
              <w:br/>
            </w:r>
            <w:r w:rsidRPr="00FA6997">
              <w:rPr>
                <w:rFonts w:ascii="Segoe UI" w:hAnsi="Segoe UI" w:cs="Segoe UI"/>
                <w:sz w:val="20"/>
                <w:szCs w:val="20"/>
                <w:lang w:val="es-PY" w:eastAsia="es-PY"/>
              </w:rPr>
              <w:br/>
            </w:r>
            <w:r w:rsidRPr="00FA6997">
              <w:rPr>
                <w:rFonts w:ascii="Segoe UI" w:hAnsi="Segoe UI" w:cs="Segoe UI"/>
                <w:sz w:val="20"/>
                <w:szCs w:val="20"/>
                <w:lang w:val="es-PY" w:eastAsia="es-PY"/>
              </w:rPr>
              <w:br/>
            </w:r>
            <w:r w:rsidRPr="00FA6997">
              <w:rPr>
                <w:rFonts w:ascii="Segoe UI" w:hAnsi="Segoe UI" w:cs="Segoe UI"/>
                <w:sz w:val="20"/>
                <w:szCs w:val="20"/>
                <w:lang w:val="es-PY" w:eastAsia="es-PY"/>
              </w:rPr>
              <w:br/>
            </w:r>
          </w:p>
        </w:tc>
        <w:tc>
          <w:tcPr>
            <w:tcW w:w="1261" w:type="pct"/>
            <w:shd w:val="clear" w:color="auto" w:fill="auto"/>
            <w:vAlign w:val="center"/>
            <w:hideMark/>
          </w:tcPr>
          <w:p w:rsidR="00866AED" w:rsidRPr="00FA6997" w:rsidRDefault="00866AED" w:rsidP="00553CF6">
            <w:pPr>
              <w:rPr>
                <w:rFonts w:ascii="Segoe UI" w:hAnsi="Segoe UI" w:cs="Segoe UI"/>
                <w:sz w:val="20"/>
                <w:szCs w:val="20"/>
                <w:lang w:val="es-PY" w:eastAsia="es-PY"/>
              </w:rPr>
            </w:pPr>
            <w:r w:rsidRPr="00FA6997">
              <w:rPr>
                <w:rFonts w:ascii="Segoe UI" w:hAnsi="Segoe UI" w:cs="Segoe UI"/>
                <w:sz w:val="20"/>
                <w:szCs w:val="20"/>
                <w:lang w:val="es-PY" w:eastAsia="es-PY"/>
              </w:rPr>
              <w:t>Considerar como prioridad para la definición del Nuevo Modelo de Gestión de Proyectos en el MEC, la necesidad de establecimiento adecuado  de definición / delegación de competencias  para el gerenciamiento, la gestión técnico-operativa, de adquisiciones, de administración financiera, de planificación y seguimiento de la ejecución del Programa.</w:t>
            </w:r>
            <w:r w:rsidRPr="00FA6997">
              <w:rPr>
                <w:rFonts w:ascii="Segoe UI" w:hAnsi="Segoe UI" w:cs="Segoe UI"/>
                <w:sz w:val="20"/>
                <w:szCs w:val="20"/>
                <w:lang w:val="es-PY" w:eastAsia="es-PY"/>
              </w:rPr>
              <w:br/>
            </w:r>
            <w:r w:rsidRPr="00FA6997">
              <w:rPr>
                <w:rFonts w:ascii="Segoe UI" w:hAnsi="Segoe UI" w:cs="Segoe UI"/>
                <w:sz w:val="20"/>
                <w:szCs w:val="20"/>
                <w:lang w:val="es-PY" w:eastAsia="es-PY"/>
              </w:rPr>
              <w:br/>
              <w:t>Definir en el esquema de ejecución para la futura operación la necesidad de otorgar al Equipo de Proyecto la capacidad de manejo presupuestario, de adquisiciones (incluida la evaluación) y de administración financiera de los recursos, es decir con las capacidades de UOC (Unidad Operativa de Contrataciones) y de SUAF (Sub Unidad de Administración Financiera)</w:t>
            </w:r>
          </w:p>
        </w:tc>
      </w:tr>
      <w:tr w:rsidR="00866AED" w:rsidRPr="00FA6997" w:rsidTr="00866AED">
        <w:trPr>
          <w:trHeight w:val="2010"/>
          <w:tblHeader/>
        </w:trPr>
        <w:tc>
          <w:tcPr>
            <w:tcW w:w="151" w:type="pct"/>
            <w:shd w:val="clear" w:color="auto" w:fill="auto"/>
            <w:noWrap/>
            <w:vAlign w:val="center"/>
            <w:hideMark/>
          </w:tcPr>
          <w:p w:rsidR="00866AED" w:rsidRPr="00FA6997" w:rsidRDefault="00866AED" w:rsidP="00553CF6">
            <w:pPr>
              <w:jc w:val="center"/>
              <w:rPr>
                <w:rFonts w:ascii="Segoe UI" w:hAnsi="Segoe UI" w:cs="Segoe UI"/>
                <w:sz w:val="20"/>
                <w:szCs w:val="20"/>
                <w:lang w:val="es-PY" w:eastAsia="es-PY"/>
              </w:rPr>
            </w:pPr>
            <w:r w:rsidRPr="00FA6997">
              <w:rPr>
                <w:rFonts w:ascii="Segoe UI" w:hAnsi="Segoe UI" w:cs="Segoe UI"/>
                <w:sz w:val="20"/>
                <w:szCs w:val="20"/>
                <w:lang w:val="es-PY" w:eastAsia="es-PY"/>
              </w:rPr>
              <w:lastRenderedPageBreak/>
              <w:t>6</w:t>
            </w:r>
          </w:p>
        </w:tc>
        <w:tc>
          <w:tcPr>
            <w:tcW w:w="1387" w:type="pct"/>
            <w:shd w:val="clear" w:color="auto" w:fill="auto"/>
            <w:vAlign w:val="center"/>
            <w:hideMark/>
          </w:tcPr>
          <w:p w:rsidR="00866AED" w:rsidRPr="00FA6997" w:rsidRDefault="00866AED" w:rsidP="00553CF6">
            <w:pPr>
              <w:rPr>
                <w:rFonts w:ascii="Segoe UI" w:hAnsi="Segoe UI" w:cs="Segoe UI"/>
                <w:sz w:val="20"/>
                <w:szCs w:val="20"/>
                <w:lang w:val="es-PY" w:eastAsia="es-PY"/>
              </w:rPr>
            </w:pPr>
            <w:r w:rsidRPr="00FA6997">
              <w:rPr>
                <w:rFonts w:ascii="Segoe UI" w:hAnsi="Segoe UI" w:cs="Segoe UI"/>
                <w:sz w:val="20"/>
                <w:szCs w:val="20"/>
                <w:lang w:val="es-PY" w:eastAsia="es-PY"/>
              </w:rPr>
              <w:t>Unidades Organizacionales funcionando con menos personal de lo que se requiere para atender la demanda actual del Proyecto</w:t>
            </w:r>
          </w:p>
        </w:tc>
        <w:tc>
          <w:tcPr>
            <w:tcW w:w="1316" w:type="pct"/>
            <w:shd w:val="clear" w:color="auto" w:fill="auto"/>
            <w:vAlign w:val="center"/>
            <w:hideMark/>
          </w:tcPr>
          <w:p w:rsidR="00866AED" w:rsidRPr="00FA6997" w:rsidRDefault="00866AED" w:rsidP="00553CF6">
            <w:pPr>
              <w:rPr>
                <w:rFonts w:ascii="Segoe UI" w:hAnsi="Segoe UI" w:cs="Segoe UI"/>
                <w:sz w:val="20"/>
                <w:szCs w:val="20"/>
                <w:lang w:val="es-PY" w:eastAsia="es-PY"/>
              </w:rPr>
            </w:pPr>
            <w:r w:rsidRPr="00FA6997">
              <w:rPr>
                <w:rFonts w:ascii="Segoe UI" w:hAnsi="Segoe UI" w:cs="Segoe UI"/>
                <w:sz w:val="20"/>
                <w:szCs w:val="20"/>
                <w:lang w:val="es-PY" w:eastAsia="es-PY"/>
              </w:rPr>
              <w:t>Si bien, según los registros para la ejecución del programa Escuela Viva II se han identificado casi 100 personas que participan en el esquema, se ha identificado acefalias en puestos claves, tales como: adquisiciones, infraestructura, gestión de proyectos, entre otros.</w:t>
            </w:r>
          </w:p>
        </w:tc>
        <w:tc>
          <w:tcPr>
            <w:tcW w:w="885" w:type="pct"/>
            <w:shd w:val="clear" w:color="auto" w:fill="auto"/>
            <w:vAlign w:val="center"/>
            <w:hideMark/>
          </w:tcPr>
          <w:p w:rsidR="00866AED" w:rsidRPr="00FA6997" w:rsidRDefault="00866AED" w:rsidP="00553CF6">
            <w:pPr>
              <w:rPr>
                <w:rFonts w:ascii="Segoe UI" w:hAnsi="Segoe UI" w:cs="Segoe UI"/>
                <w:sz w:val="20"/>
                <w:szCs w:val="20"/>
                <w:lang w:val="es-PY" w:eastAsia="es-PY"/>
              </w:rPr>
            </w:pPr>
            <w:r w:rsidRPr="00FA6997">
              <w:rPr>
                <w:rFonts w:ascii="Segoe UI" w:hAnsi="Segoe UI" w:cs="Segoe UI"/>
                <w:sz w:val="20"/>
                <w:szCs w:val="20"/>
                <w:lang w:val="es-PY" w:eastAsia="es-PY"/>
              </w:rPr>
              <w:t>Ineficiencia en el desarrollo de las diferentes actividades debido a que el volumen actual de las mismas sobrepasa la capacidad de la estructura organizacional vigente</w:t>
            </w:r>
          </w:p>
        </w:tc>
        <w:tc>
          <w:tcPr>
            <w:tcW w:w="1261" w:type="pct"/>
            <w:shd w:val="clear" w:color="auto" w:fill="auto"/>
            <w:vAlign w:val="center"/>
            <w:hideMark/>
          </w:tcPr>
          <w:p w:rsidR="00866AED" w:rsidRPr="00FA6997" w:rsidRDefault="00866AED" w:rsidP="00553CF6">
            <w:pPr>
              <w:rPr>
                <w:rFonts w:ascii="Segoe UI" w:hAnsi="Segoe UI" w:cs="Segoe UI"/>
                <w:sz w:val="20"/>
                <w:szCs w:val="20"/>
                <w:lang w:val="es-PY" w:eastAsia="es-PY"/>
              </w:rPr>
            </w:pPr>
            <w:r w:rsidRPr="00FA6997">
              <w:rPr>
                <w:rFonts w:ascii="Segoe UI" w:hAnsi="Segoe UI" w:cs="Segoe UI"/>
                <w:sz w:val="20"/>
                <w:szCs w:val="20"/>
                <w:lang w:val="es-PY" w:eastAsia="es-PY"/>
              </w:rPr>
              <w:t>Establecer una política de incentivos salariales a fin de incentivar la participación de técnicos en el programa</w:t>
            </w:r>
          </w:p>
        </w:tc>
      </w:tr>
      <w:tr w:rsidR="00866AED" w:rsidRPr="00FA6997" w:rsidTr="00866AED">
        <w:trPr>
          <w:trHeight w:val="1725"/>
          <w:tblHeader/>
        </w:trPr>
        <w:tc>
          <w:tcPr>
            <w:tcW w:w="151" w:type="pct"/>
            <w:shd w:val="clear" w:color="auto" w:fill="auto"/>
            <w:noWrap/>
            <w:vAlign w:val="center"/>
            <w:hideMark/>
          </w:tcPr>
          <w:p w:rsidR="00866AED" w:rsidRPr="00FA6997" w:rsidRDefault="00866AED" w:rsidP="00553CF6">
            <w:pPr>
              <w:jc w:val="center"/>
              <w:rPr>
                <w:rFonts w:ascii="Segoe UI" w:hAnsi="Segoe UI" w:cs="Segoe UI"/>
                <w:sz w:val="20"/>
                <w:szCs w:val="20"/>
                <w:lang w:val="es-PY" w:eastAsia="es-PY"/>
              </w:rPr>
            </w:pPr>
            <w:r w:rsidRPr="00FA6997">
              <w:rPr>
                <w:rFonts w:ascii="Segoe UI" w:hAnsi="Segoe UI" w:cs="Segoe UI"/>
                <w:sz w:val="20"/>
                <w:szCs w:val="20"/>
                <w:lang w:val="es-PY" w:eastAsia="es-PY"/>
              </w:rPr>
              <w:t>7</w:t>
            </w:r>
          </w:p>
        </w:tc>
        <w:tc>
          <w:tcPr>
            <w:tcW w:w="1387" w:type="pct"/>
            <w:shd w:val="clear" w:color="auto" w:fill="auto"/>
            <w:vAlign w:val="center"/>
            <w:hideMark/>
          </w:tcPr>
          <w:p w:rsidR="00866AED" w:rsidRPr="00FA6997" w:rsidRDefault="00866AED" w:rsidP="00553CF6">
            <w:pPr>
              <w:rPr>
                <w:rFonts w:ascii="Segoe UI" w:hAnsi="Segoe UI" w:cs="Segoe UI"/>
                <w:sz w:val="20"/>
                <w:szCs w:val="20"/>
                <w:lang w:val="es-PY" w:eastAsia="es-PY"/>
              </w:rPr>
            </w:pPr>
            <w:r w:rsidRPr="00FA6997">
              <w:rPr>
                <w:rFonts w:ascii="Segoe UI" w:hAnsi="Segoe UI" w:cs="Segoe UI"/>
                <w:sz w:val="20"/>
                <w:szCs w:val="20"/>
                <w:lang w:val="es-PY" w:eastAsia="es-PY"/>
              </w:rPr>
              <w:t>No se cuenta con evidencia de divulgación del Manual Operativo entre los participantes en la ejecución de la operación</w:t>
            </w:r>
          </w:p>
        </w:tc>
        <w:tc>
          <w:tcPr>
            <w:tcW w:w="1316" w:type="pct"/>
            <w:shd w:val="clear" w:color="auto" w:fill="auto"/>
            <w:vAlign w:val="center"/>
            <w:hideMark/>
          </w:tcPr>
          <w:p w:rsidR="00866AED" w:rsidRPr="00FA6997" w:rsidRDefault="00866AED" w:rsidP="00553CF6">
            <w:pPr>
              <w:rPr>
                <w:rFonts w:ascii="Segoe UI" w:hAnsi="Segoe UI" w:cs="Segoe UI"/>
                <w:sz w:val="20"/>
                <w:szCs w:val="20"/>
                <w:lang w:val="es-PY" w:eastAsia="es-PY"/>
              </w:rPr>
            </w:pPr>
            <w:r w:rsidRPr="00FA6997">
              <w:rPr>
                <w:rFonts w:ascii="Segoe UI" w:hAnsi="Segoe UI" w:cs="Segoe UI"/>
                <w:sz w:val="20"/>
                <w:szCs w:val="20"/>
                <w:lang w:val="es-PY" w:eastAsia="es-PY"/>
              </w:rPr>
              <w:t>A pesar de que en el Manual Operativo se establece que el Ejecutor es responsable de que el mismo sea conocido por todas las personas y entidades a las que se aplica, esto en la práctica no se ha cumplido</w:t>
            </w:r>
          </w:p>
        </w:tc>
        <w:tc>
          <w:tcPr>
            <w:tcW w:w="885" w:type="pct"/>
            <w:shd w:val="clear" w:color="auto" w:fill="auto"/>
            <w:vAlign w:val="center"/>
            <w:hideMark/>
          </w:tcPr>
          <w:p w:rsidR="00866AED" w:rsidRPr="00FA6997" w:rsidRDefault="00866AED" w:rsidP="00553CF6">
            <w:pPr>
              <w:rPr>
                <w:rFonts w:ascii="Segoe UI" w:hAnsi="Segoe UI" w:cs="Segoe UI"/>
                <w:sz w:val="20"/>
                <w:szCs w:val="20"/>
                <w:lang w:val="es-PY" w:eastAsia="es-PY"/>
              </w:rPr>
            </w:pPr>
            <w:r w:rsidRPr="00FA6997">
              <w:rPr>
                <w:rFonts w:ascii="Segoe UI" w:hAnsi="Segoe UI" w:cs="Segoe UI"/>
                <w:sz w:val="20"/>
                <w:szCs w:val="20"/>
                <w:lang w:val="es-PY" w:eastAsia="es-PY"/>
              </w:rPr>
              <w:t>Incumplimiento del ROP / Actividades declaradas no elegibles al financiamiento</w:t>
            </w:r>
          </w:p>
        </w:tc>
        <w:tc>
          <w:tcPr>
            <w:tcW w:w="1261" w:type="pct"/>
            <w:shd w:val="clear" w:color="auto" w:fill="auto"/>
            <w:vAlign w:val="center"/>
            <w:hideMark/>
          </w:tcPr>
          <w:p w:rsidR="00866AED" w:rsidRPr="00FA6997" w:rsidRDefault="00866AED" w:rsidP="00553CF6">
            <w:pPr>
              <w:rPr>
                <w:rFonts w:ascii="Segoe UI" w:hAnsi="Segoe UI" w:cs="Segoe UI"/>
                <w:sz w:val="20"/>
                <w:szCs w:val="20"/>
                <w:lang w:val="es-PY" w:eastAsia="es-PY"/>
              </w:rPr>
            </w:pPr>
            <w:r w:rsidRPr="00FA6997">
              <w:rPr>
                <w:rFonts w:ascii="Segoe UI" w:hAnsi="Segoe UI" w:cs="Segoe UI"/>
                <w:sz w:val="20"/>
                <w:szCs w:val="20"/>
                <w:lang w:val="es-PY" w:eastAsia="es-PY"/>
              </w:rPr>
              <w:t>Incorporar procedimientos formales para difusión entre el personal del programa del ROP y sus actualizaciones.</w:t>
            </w:r>
          </w:p>
        </w:tc>
      </w:tr>
      <w:tr w:rsidR="00866AED" w:rsidRPr="00FA6997" w:rsidTr="00866AED">
        <w:trPr>
          <w:trHeight w:val="1650"/>
          <w:tblHeader/>
        </w:trPr>
        <w:tc>
          <w:tcPr>
            <w:tcW w:w="151" w:type="pct"/>
            <w:shd w:val="clear" w:color="auto" w:fill="auto"/>
            <w:noWrap/>
            <w:vAlign w:val="center"/>
            <w:hideMark/>
          </w:tcPr>
          <w:p w:rsidR="00866AED" w:rsidRPr="00FA6997" w:rsidRDefault="00866AED" w:rsidP="00553CF6">
            <w:pPr>
              <w:jc w:val="center"/>
              <w:rPr>
                <w:rFonts w:ascii="Segoe UI" w:hAnsi="Segoe UI" w:cs="Segoe UI"/>
                <w:sz w:val="20"/>
                <w:szCs w:val="20"/>
                <w:lang w:val="es-PY" w:eastAsia="es-PY"/>
              </w:rPr>
            </w:pPr>
            <w:r w:rsidRPr="00FA6997">
              <w:rPr>
                <w:rFonts w:ascii="Segoe UI" w:hAnsi="Segoe UI" w:cs="Segoe UI"/>
                <w:sz w:val="20"/>
                <w:szCs w:val="20"/>
                <w:lang w:val="es-PY" w:eastAsia="es-PY"/>
              </w:rPr>
              <w:t>8</w:t>
            </w:r>
          </w:p>
        </w:tc>
        <w:tc>
          <w:tcPr>
            <w:tcW w:w="1387" w:type="pct"/>
            <w:shd w:val="clear" w:color="auto" w:fill="auto"/>
            <w:vAlign w:val="center"/>
            <w:hideMark/>
          </w:tcPr>
          <w:p w:rsidR="00866AED" w:rsidRPr="00FA6997" w:rsidRDefault="00866AED" w:rsidP="00553CF6">
            <w:pPr>
              <w:rPr>
                <w:rFonts w:ascii="Segoe UI" w:hAnsi="Segoe UI" w:cs="Segoe UI"/>
                <w:sz w:val="20"/>
                <w:szCs w:val="20"/>
                <w:lang w:val="es-PY" w:eastAsia="es-PY"/>
              </w:rPr>
            </w:pPr>
            <w:r w:rsidRPr="00FA6997">
              <w:rPr>
                <w:rFonts w:ascii="Segoe UI" w:hAnsi="Segoe UI" w:cs="Segoe UI"/>
                <w:sz w:val="20"/>
                <w:szCs w:val="20"/>
                <w:lang w:val="es-PY" w:eastAsia="es-PY"/>
              </w:rPr>
              <w:t xml:space="preserve">No se cuenta con Manuales de Procedimientos que establezcan los aspectos operacionales relacionados con temas  técnicos, operativos, administrativos y financieros </w:t>
            </w:r>
          </w:p>
        </w:tc>
        <w:tc>
          <w:tcPr>
            <w:tcW w:w="1316" w:type="pct"/>
            <w:shd w:val="clear" w:color="auto" w:fill="auto"/>
            <w:vAlign w:val="center"/>
            <w:hideMark/>
          </w:tcPr>
          <w:p w:rsidR="00866AED" w:rsidRPr="00FA6997" w:rsidRDefault="00866AED" w:rsidP="00553CF6">
            <w:pPr>
              <w:rPr>
                <w:rFonts w:ascii="Segoe UI" w:hAnsi="Segoe UI" w:cs="Segoe UI"/>
                <w:sz w:val="20"/>
                <w:szCs w:val="20"/>
                <w:lang w:val="es-PY" w:eastAsia="es-PY"/>
              </w:rPr>
            </w:pPr>
            <w:r w:rsidRPr="00FA6997">
              <w:rPr>
                <w:rFonts w:ascii="Segoe UI" w:hAnsi="Segoe UI" w:cs="Segoe UI"/>
                <w:sz w:val="20"/>
                <w:szCs w:val="20"/>
                <w:lang w:val="es-PY" w:eastAsia="es-PY"/>
              </w:rPr>
              <w:t>No han sido desarrollados</w:t>
            </w:r>
          </w:p>
        </w:tc>
        <w:tc>
          <w:tcPr>
            <w:tcW w:w="885" w:type="pct"/>
            <w:shd w:val="clear" w:color="auto" w:fill="auto"/>
            <w:vAlign w:val="center"/>
            <w:hideMark/>
          </w:tcPr>
          <w:p w:rsidR="00866AED" w:rsidRPr="00FA6997" w:rsidRDefault="00866AED" w:rsidP="00553CF6">
            <w:pPr>
              <w:rPr>
                <w:rFonts w:ascii="Segoe UI" w:hAnsi="Segoe UI" w:cs="Segoe UI"/>
                <w:sz w:val="20"/>
                <w:szCs w:val="20"/>
                <w:lang w:val="es-PY" w:eastAsia="es-PY"/>
              </w:rPr>
            </w:pPr>
            <w:r w:rsidRPr="00FA6997">
              <w:rPr>
                <w:rFonts w:ascii="Segoe UI" w:hAnsi="Segoe UI" w:cs="Segoe UI"/>
                <w:sz w:val="20"/>
                <w:szCs w:val="20"/>
                <w:lang w:val="es-PY" w:eastAsia="es-PY"/>
              </w:rPr>
              <w:t>Ineficiencia en la gestión</w:t>
            </w:r>
            <w:r w:rsidRPr="00FA6997">
              <w:rPr>
                <w:rFonts w:ascii="Segoe UI" w:hAnsi="Segoe UI" w:cs="Segoe UI"/>
                <w:sz w:val="20"/>
                <w:szCs w:val="20"/>
                <w:lang w:val="es-PY" w:eastAsia="es-PY"/>
              </w:rPr>
              <w:br/>
            </w:r>
            <w:r w:rsidRPr="00FA6997">
              <w:rPr>
                <w:rFonts w:ascii="Segoe UI" w:hAnsi="Segoe UI" w:cs="Segoe UI"/>
                <w:sz w:val="20"/>
                <w:szCs w:val="20"/>
                <w:lang w:val="es-PY" w:eastAsia="es-PY"/>
              </w:rPr>
              <w:br/>
              <w:t xml:space="preserve">Falta de cumplimiento de los objetivos del programa </w:t>
            </w:r>
          </w:p>
        </w:tc>
        <w:tc>
          <w:tcPr>
            <w:tcW w:w="1261" w:type="pct"/>
            <w:shd w:val="clear" w:color="auto" w:fill="auto"/>
            <w:vAlign w:val="center"/>
            <w:hideMark/>
          </w:tcPr>
          <w:p w:rsidR="00866AED" w:rsidRPr="00FA6997" w:rsidRDefault="00866AED" w:rsidP="00553CF6">
            <w:pPr>
              <w:rPr>
                <w:rFonts w:ascii="Segoe UI" w:hAnsi="Segoe UI" w:cs="Segoe UI"/>
                <w:sz w:val="20"/>
                <w:szCs w:val="20"/>
                <w:lang w:val="es-PY" w:eastAsia="es-PY"/>
              </w:rPr>
            </w:pPr>
            <w:r w:rsidRPr="00FA6997">
              <w:rPr>
                <w:rFonts w:ascii="Segoe UI" w:hAnsi="Segoe UI" w:cs="Segoe UI"/>
                <w:sz w:val="20"/>
                <w:szCs w:val="20"/>
                <w:lang w:val="es-PY" w:eastAsia="es-PY"/>
              </w:rPr>
              <w:t>Desarrollar Manuales de Procedimientos que definan los procesos de planificación, gestión técnico-operativa, de adquisiciones, de presupuesto, administración financiera, contable y de rendición de cuentas y  de seguimiento</w:t>
            </w:r>
          </w:p>
        </w:tc>
      </w:tr>
    </w:tbl>
    <w:p w:rsidR="00007EB8" w:rsidRPr="00FA6997" w:rsidRDefault="00007EB8" w:rsidP="004B593E">
      <w:pPr>
        <w:tabs>
          <w:tab w:val="left" w:pos="5040"/>
        </w:tabs>
        <w:ind w:right="22"/>
        <w:rPr>
          <w:rFonts w:ascii="Segoe UI" w:hAnsi="Segoe UI" w:cs="Segoe UI"/>
          <w:b/>
          <w:color w:val="548DD4"/>
          <w:sz w:val="22"/>
          <w:szCs w:val="22"/>
          <w:lang w:val="es-PY"/>
        </w:rPr>
      </w:pPr>
    </w:p>
    <w:p w:rsidR="00007EB8" w:rsidRPr="00FA6997" w:rsidRDefault="00007EB8" w:rsidP="004B593E">
      <w:pPr>
        <w:tabs>
          <w:tab w:val="left" w:pos="5040"/>
        </w:tabs>
        <w:ind w:right="22"/>
        <w:rPr>
          <w:rFonts w:ascii="Segoe UI" w:hAnsi="Segoe UI" w:cs="Segoe UI"/>
          <w:b/>
          <w:color w:val="548DD4"/>
          <w:sz w:val="22"/>
          <w:szCs w:val="22"/>
          <w:lang w:val="es-PY"/>
        </w:rPr>
      </w:pPr>
    </w:p>
    <w:p w:rsidR="004B593E" w:rsidRPr="00FA6997" w:rsidRDefault="00864B31" w:rsidP="00A83BAF">
      <w:pPr>
        <w:pStyle w:val="ListParagraph"/>
        <w:numPr>
          <w:ilvl w:val="2"/>
          <w:numId w:val="33"/>
        </w:numPr>
        <w:tabs>
          <w:tab w:val="left" w:leader="dot" w:pos="7920"/>
        </w:tabs>
        <w:ind w:left="709"/>
        <w:jc w:val="both"/>
        <w:rPr>
          <w:rFonts w:ascii="Segoe UI" w:hAnsi="Segoe UI" w:cs="Segoe UI"/>
          <w:b/>
          <w:sz w:val="22"/>
          <w:szCs w:val="22"/>
          <w:lang w:val="es-PY"/>
        </w:rPr>
      </w:pPr>
      <w:r w:rsidRPr="00FA6997">
        <w:rPr>
          <w:rFonts w:ascii="Segoe UI" w:hAnsi="Segoe UI" w:cs="Segoe UI"/>
          <w:b/>
          <w:sz w:val="22"/>
          <w:szCs w:val="22"/>
          <w:lang w:val="es-PY"/>
        </w:rPr>
        <w:t>Capacidad de Ejecución de las Actividades Programadas y Organizadas</w:t>
      </w:r>
    </w:p>
    <w:p w:rsidR="004B593E" w:rsidRPr="00FA6997" w:rsidRDefault="004B593E" w:rsidP="004B593E">
      <w:pPr>
        <w:rPr>
          <w:rFonts w:ascii="Segoe UI" w:hAnsi="Segoe UI" w:cs="Segoe UI"/>
          <w:sz w:val="22"/>
          <w:szCs w:val="22"/>
          <w:lang w:val="es-PY"/>
        </w:rPr>
      </w:pPr>
    </w:p>
    <w:p w:rsidR="004B593E" w:rsidRPr="00FA6997" w:rsidRDefault="00864B31" w:rsidP="004B593E">
      <w:pPr>
        <w:ind w:right="22"/>
        <w:jc w:val="both"/>
        <w:rPr>
          <w:rFonts w:ascii="Segoe UI" w:hAnsi="Segoe UI" w:cs="Segoe UI"/>
          <w:bCs/>
          <w:sz w:val="22"/>
          <w:szCs w:val="22"/>
          <w:lang w:val="es-PY"/>
        </w:rPr>
      </w:pPr>
      <w:r w:rsidRPr="00FA6997">
        <w:rPr>
          <w:rFonts w:ascii="Segoe UI" w:hAnsi="Segoe UI" w:cs="Segoe UI"/>
          <w:bCs/>
          <w:sz w:val="22"/>
          <w:szCs w:val="22"/>
          <w:lang w:val="es-PY"/>
        </w:rPr>
        <w:t>Esta capacidad mide la habilidad para alcanzar los resultados programados e  incluye los siguientes Sub-Sistemas: de administración de personal, de administración de bienes y servicios y de administración financiera.</w:t>
      </w:r>
    </w:p>
    <w:p w:rsidR="004B593E" w:rsidRPr="00FA6997" w:rsidRDefault="004B593E" w:rsidP="004B593E">
      <w:pPr>
        <w:rPr>
          <w:rFonts w:ascii="Segoe UI" w:hAnsi="Segoe UI" w:cs="Segoe UI"/>
          <w:sz w:val="22"/>
          <w:szCs w:val="22"/>
        </w:rPr>
      </w:pPr>
    </w:p>
    <w:p w:rsidR="00C87B16" w:rsidRPr="00FA6997" w:rsidRDefault="00864B31" w:rsidP="004B593E">
      <w:pPr>
        <w:tabs>
          <w:tab w:val="left" w:leader="dot" w:pos="7920"/>
        </w:tabs>
        <w:jc w:val="both"/>
        <w:rPr>
          <w:rFonts w:ascii="Segoe UI" w:hAnsi="Segoe UI" w:cs="Segoe UI"/>
          <w:sz w:val="22"/>
          <w:szCs w:val="22"/>
          <w:lang w:val="es-PY"/>
        </w:rPr>
      </w:pPr>
      <w:r w:rsidRPr="00FA6997">
        <w:rPr>
          <w:rFonts w:ascii="Segoe UI" w:hAnsi="Segoe UI" w:cs="Segoe UI"/>
          <w:sz w:val="22"/>
          <w:szCs w:val="22"/>
          <w:lang w:val="es-PY"/>
        </w:rPr>
        <w:t>La Capacidad de Ejecución de la UCP</w:t>
      </w:r>
      <w:r w:rsidR="00C87B16" w:rsidRPr="00FA6997">
        <w:rPr>
          <w:rFonts w:ascii="Segoe UI" w:hAnsi="Segoe UI" w:cs="Segoe UI"/>
          <w:sz w:val="22"/>
          <w:szCs w:val="22"/>
          <w:lang w:val="es-PY"/>
        </w:rPr>
        <w:t xml:space="preserve"> -</w:t>
      </w:r>
      <w:r w:rsidRPr="00FA6997">
        <w:rPr>
          <w:rFonts w:ascii="Segoe UI" w:hAnsi="Segoe UI" w:cs="Segoe UI"/>
          <w:sz w:val="22"/>
          <w:szCs w:val="22"/>
          <w:lang w:val="es-PY"/>
        </w:rPr>
        <w:t xml:space="preserve"> MEC/BID presenta una calificación del </w:t>
      </w:r>
      <w:r w:rsidR="00443E09" w:rsidRPr="00FA6997">
        <w:rPr>
          <w:rFonts w:ascii="Segoe UI" w:hAnsi="Segoe UI" w:cs="Segoe UI"/>
          <w:sz w:val="22"/>
          <w:szCs w:val="22"/>
          <w:lang w:val="es-PY"/>
        </w:rPr>
        <w:t xml:space="preserve">62,41 </w:t>
      </w:r>
      <w:r w:rsidRPr="00FA6997">
        <w:rPr>
          <w:rFonts w:ascii="Segoe UI" w:hAnsi="Segoe UI" w:cs="Segoe UI"/>
          <w:sz w:val="22"/>
          <w:szCs w:val="22"/>
          <w:lang w:val="es-PY"/>
        </w:rPr>
        <w:t xml:space="preserve">%, lo que la sitúa en un nivel de </w:t>
      </w:r>
      <w:r w:rsidR="00443E09" w:rsidRPr="00FA6997">
        <w:rPr>
          <w:rFonts w:ascii="Segoe UI" w:hAnsi="Segoe UI" w:cs="Segoe UI"/>
          <w:i/>
          <w:sz w:val="22"/>
          <w:szCs w:val="22"/>
          <w:lang w:val="es-PY"/>
        </w:rPr>
        <w:t>Desarrollo Mediano</w:t>
      </w:r>
      <w:r w:rsidRPr="00FA6997">
        <w:rPr>
          <w:rFonts w:ascii="Segoe UI" w:hAnsi="Segoe UI" w:cs="Segoe UI"/>
          <w:i/>
          <w:sz w:val="22"/>
          <w:szCs w:val="22"/>
          <w:lang w:val="es-PY"/>
        </w:rPr>
        <w:t xml:space="preserve"> asociado a un Riesgo </w:t>
      </w:r>
      <w:r w:rsidR="00443E09" w:rsidRPr="00FA6997">
        <w:rPr>
          <w:rFonts w:ascii="Segoe UI" w:hAnsi="Segoe UI" w:cs="Segoe UI"/>
          <w:i/>
          <w:sz w:val="22"/>
          <w:szCs w:val="22"/>
          <w:lang w:val="es-PY"/>
        </w:rPr>
        <w:t xml:space="preserve">Medio. </w:t>
      </w:r>
    </w:p>
    <w:p w:rsidR="00860F44" w:rsidRPr="00FA6997" w:rsidRDefault="00860F44" w:rsidP="004B593E">
      <w:pPr>
        <w:tabs>
          <w:tab w:val="left" w:leader="dot" w:pos="7920"/>
        </w:tabs>
        <w:jc w:val="both"/>
        <w:rPr>
          <w:rFonts w:ascii="Segoe UI" w:hAnsi="Segoe UI" w:cs="Segoe UI"/>
          <w:sz w:val="22"/>
          <w:szCs w:val="22"/>
          <w:lang w:val="es-PY"/>
        </w:rPr>
      </w:pPr>
    </w:p>
    <w:p w:rsidR="00443E09" w:rsidRPr="00FA6997" w:rsidRDefault="00443E09" w:rsidP="004B593E">
      <w:pPr>
        <w:tabs>
          <w:tab w:val="left" w:leader="dot" w:pos="7920"/>
        </w:tabs>
        <w:jc w:val="both"/>
        <w:rPr>
          <w:rFonts w:ascii="Segoe UI" w:hAnsi="Segoe UI" w:cs="Segoe UI"/>
          <w:sz w:val="22"/>
          <w:szCs w:val="22"/>
          <w:lang w:val="es-PY"/>
        </w:rPr>
      </w:pPr>
    </w:p>
    <w:tbl>
      <w:tblPr>
        <w:tblW w:w="8465" w:type="dxa"/>
        <w:jc w:val="center"/>
        <w:tblInd w:w="-1068" w:type="dxa"/>
        <w:tblCellMar>
          <w:left w:w="70" w:type="dxa"/>
          <w:right w:w="70" w:type="dxa"/>
        </w:tblCellMar>
        <w:tblLook w:val="04A0" w:firstRow="1" w:lastRow="0" w:firstColumn="1" w:lastColumn="0" w:noHBand="0" w:noVBand="1"/>
      </w:tblPr>
      <w:tblGrid>
        <w:gridCol w:w="2461"/>
        <w:gridCol w:w="992"/>
        <w:gridCol w:w="1134"/>
        <w:gridCol w:w="851"/>
        <w:gridCol w:w="881"/>
        <w:gridCol w:w="1012"/>
        <w:gridCol w:w="1134"/>
      </w:tblGrid>
      <w:tr w:rsidR="004470B2" w:rsidRPr="00FA6997" w:rsidTr="0061634F">
        <w:trPr>
          <w:trHeight w:val="240"/>
          <w:jc w:val="center"/>
        </w:trPr>
        <w:tc>
          <w:tcPr>
            <w:tcW w:w="2461" w:type="dxa"/>
            <w:vMerge w:val="restart"/>
            <w:tcBorders>
              <w:top w:val="single" w:sz="8" w:space="0" w:color="auto"/>
              <w:left w:val="single" w:sz="8" w:space="0" w:color="auto"/>
              <w:bottom w:val="single" w:sz="8" w:space="0" w:color="000000"/>
              <w:right w:val="single" w:sz="8" w:space="0" w:color="auto"/>
            </w:tcBorders>
            <w:shd w:val="clear" w:color="auto" w:fill="DBE5F1" w:themeFill="accent1" w:themeFillTint="33"/>
            <w:vAlign w:val="center"/>
            <w:hideMark/>
          </w:tcPr>
          <w:p w:rsidR="00C40F48" w:rsidRPr="00FA6997" w:rsidRDefault="00864B31" w:rsidP="00C40F48">
            <w:pPr>
              <w:jc w:val="center"/>
              <w:rPr>
                <w:rFonts w:ascii="Segoe UI" w:hAnsi="Segoe UI" w:cs="Segoe UI"/>
                <w:b/>
                <w:bCs/>
                <w:sz w:val="18"/>
                <w:szCs w:val="18"/>
                <w:lang w:val="es-PY" w:eastAsia="es-PY"/>
              </w:rPr>
            </w:pPr>
            <w:r w:rsidRPr="00FA6997">
              <w:rPr>
                <w:rFonts w:ascii="Segoe UI" w:hAnsi="Segoe UI" w:cs="Segoe UI"/>
                <w:b/>
                <w:bCs/>
                <w:sz w:val="18"/>
                <w:szCs w:val="18"/>
                <w:lang w:val="es-PY" w:eastAsia="es-PY"/>
              </w:rPr>
              <w:t>Capacidad</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DBE5F1" w:themeFill="accent1" w:themeFillTint="33"/>
            <w:noWrap/>
            <w:vAlign w:val="center"/>
            <w:hideMark/>
          </w:tcPr>
          <w:p w:rsidR="00C40F48" w:rsidRPr="00FA6997" w:rsidRDefault="00864B31" w:rsidP="00C40F48">
            <w:pPr>
              <w:jc w:val="center"/>
              <w:rPr>
                <w:rFonts w:ascii="Segoe UI" w:hAnsi="Segoe UI" w:cs="Segoe UI"/>
                <w:b/>
                <w:bCs/>
                <w:sz w:val="18"/>
                <w:szCs w:val="18"/>
                <w:lang w:val="es-PY" w:eastAsia="es-PY"/>
              </w:rPr>
            </w:pPr>
            <w:r w:rsidRPr="00FA6997">
              <w:rPr>
                <w:rFonts w:ascii="Segoe UI" w:hAnsi="Segoe UI" w:cs="Segoe UI"/>
                <w:b/>
                <w:bCs/>
                <w:sz w:val="18"/>
                <w:szCs w:val="18"/>
                <w:lang w:val="es-PY" w:eastAsia="es-PY"/>
              </w:rPr>
              <w:t>Sistema</w:t>
            </w:r>
          </w:p>
        </w:tc>
        <w:tc>
          <w:tcPr>
            <w:tcW w:w="2866" w:type="dxa"/>
            <w:gridSpan w:val="3"/>
            <w:tcBorders>
              <w:top w:val="single" w:sz="8" w:space="0" w:color="auto"/>
              <w:left w:val="nil"/>
              <w:bottom w:val="single" w:sz="8" w:space="0" w:color="auto"/>
              <w:right w:val="single" w:sz="8" w:space="0" w:color="000000"/>
            </w:tcBorders>
            <w:shd w:val="clear" w:color="auto" w:fill="DBE5F1" w:themeFill="accent1" w:themeFillTint="33"/>
            <w:noWrap/>
            <w:vAlign w:val="center"/>
            <w:hideMark/>
          </w:tcPr>
          <w:p w:rsidR="00C40F48" w:rsidRPr="00FA6997" w:rsidRDefault="00864B31" w:rsidP="00C40F48">
            <w:pPr>
              <w:jc w:val="center"/>
              <w:rPr>
                <w:rFonts w:ascii="Segoe UI" w:hAnsi="Segoe UI" w:cs="Segoe UI"/>
                <w:b/>
                <w:bCs/>
                <w:sz w:val="18"/>
                <w:szCs w:val="18"/>
                <w:lang w:val="es-PY" w:eastAsia="es-PY"/>
              </w:rPr>
            </w:pPr>
            <w:r w:rsidRPr="00FA6997">
              <w:rPr>
                <w:rFonts w:ascii="Segoe UI" w:hAnsi="Segoe UI" w:cs="Segoe UI"/>
                <w:b/>
                <w:bCs/>
                <w:sz w:val="18"/>
                <w:szCs w:val="18"/>
                <w:lang w:val="es-PY" w:eastAsia="es-PY"/>
              </w:rPr>
              <w:t>Cuantificación</w:t>
            </w:r>
          </w:p>
        </w:tc>
        <w:tc>
          <w:tcPr>
            <w:tcW w:w="1012" w:type="dxa"/>
            <w:vMerge w:val="restart"/>
            <w:tcBorders>
              <w:top w:val="single" w:sz="8" w:space="0" w:color="auto"/>
              <w:left w:val="single" w:sz="8" w:space="0" w:color="auto"/>
              <w:bottom w:val="single" w:sz="8" w:space="0" w:color="000000"/>
              <w:right w:val="single" w:sz="8" w:space="0" w:color="auto"/>
            </w:tcBorders>
            <w:shd w:val="clear" w:color="auto" w:fill="DBE5F1" w:themeFill="accent1" w:themeFillTint="33"/>
            <w:noWrap/>
            <w:vAlign w:val="center"/>
            <w:hideMark/>
          </w:tcPr>
          <w:p w:rsidR="00C40F48" w:rsidRPr="00FA6997" w:rsidRDefault="00864B31" w:rsidP="00C40F48">
            <w:pPr>
              <w:jc w:val="center"/>
              <w:rPr>
                <w:rFonts w:ascii="Segoe UI" w:hAnsi="Segoe UI" w:cs="Segoe UI"/>
                <w:b/>
                <w:bCs/>
                <w:sz w:val="18"/>
                <w:szCs w:val="18"/>
                <w:lang w:val="es-PY" w:eastAsia="es-PY"/>
              </w:rPr>
            </w:pPr>
            <w:r w:rsidRPr="00FA6997">
              <w:rPr>
                <w:rFonts w:ascii="Segoe UI" w:hAnsi="Segoe UI" w:cs="Segoe UI"/>
                <w:b/>
                <w:bCs/>
                <w:sz w:val="18"/>
                <w:szCs w:val="18"/>
                <w:lang w:val="es-PY" w:eastAsia="es-PY"/>
              </w:rPr>
              <w:t>Desarrollo</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DBE5F1" w:themeFill="accent1" w:themeFillTint="33"/>
            <w:vAlign w:val="center"/>
            <w:hideMark/>
          </w:tcPr>
          <w:p w:rsidR="00C40F48" w:rsidRPr="00FA6997" w:rsidRDefault="00864B31" w:rsidP="00C40F48">
            <w:pPr>
              <w:jc w:val="center"/>
              <w:rPr>
                <w:rFonts w:ascii="Segoe UI" w:hAnsi="Segoe UI" w:cs="Segoe UI"/>
                <w:b/>
                <w:bCs/>
                <w:sz w:val="18"/>
                <w:szCs w:val="18"/>
                <w:lang w:val="es-PY" w:eastAsia="es-PY"/>
              </w:rPr>
            </w:pPr>
            <w:r w:rsidRPr="00FA6997">
              <w:rPr>
                <w:rFonts w:ascii="Segoe UI" w:hAnsi="Segoe UI" w:cs="Segoe UI"/>
                <w:b/>
                <w:bCs/>
                <w:sz w:val="18"/>
                <w:szCs w:val="18"/>
                <w:lang w:val="es-PY" w:eastAsia="es-PY"/>
              </w:rPr>
              <w:t>Nivel de Riesgo</w:t>
            </w:r>
          </w:p>
        </w:tc>
      </w:tr>
      <w:tr w:rsidR="004470B2" w:rsidRPr="00FA6997" w:rsidTr="0061634F">
        <w:trPr>
          <w:trHeight w:val="240"/>
          <w:jc w:val="center"/>
        </w:trPr>
        <w:tc>
          <w:tcPr>
            <w:tcW w:w="2461" w:type="dxa"/>
            <w:vMerge/>
            <w:tcBorders>
              <w:top w:val="single" w:sz="8" w:space="0" w:color="auto"/>
              <w:left w:val="single" w:sz="8" w:space="0" w:color="auto"/>
              <w:bottom w:val="single" w:sz="8" w:space="0" w:color="000000"/>
              <w:right w:val="single" w:sz="8" w:space="0" w:color="auto"/>
            </w:tcBorders>
            <w:shd w:val="clear" w:color="auto" w:fill="DBE5F1" w:themeFill="accent1" w:themeFillTint="33"/>
            <w:vAlign w:val="center"/>
            <w:hideMark/>
          </w:tcPr>
          <w:p w:rsidR="00C40F48" w:rsidRPr="00FA6997" w:rsidRDefault="00C40F48" w:rsidP="00C40F48">
            <w:pPr>
              <w:rPr>
                <w:rFonts w:ascii="Segoe UI" w:hAnsi="Segoe UI" w:cs="Segoe UI"/>
                <w:b/>
                <w:bCs/>
                <w:sz w:val="18"/>
                <w:szCs w:val="18"/>
                <w:lang w:val="es-PY" w:eastAsia="es-PY"/>
              </w:rPr>
            </w:pPr>
          </w:p>
        </w:tc>
        <w:tc>
          <w:tcPr>
            <w:tcW w:w="992" w:type="dxa"/>
            <w:vMerge/>
            <w:tcBorders>
              <w:top w:val="single" w:sz="8" w:space="0" w:color="auto"/>
              <w:left w:val="single" w:sz="8" w:space="0" w:color="auto"/>
              <w:bottom w:val="single" w:sz="8" w:space="0" w:color="000000"/>
              <w:right w:val="single" w:sz="8" w:space="0" w:color="auto"/>
            </w:tcBorders>
            <w:shd w:val="clear" w:color="auto" w:fill="DBE5F1" w:themeFill="accent1" w:themeFillTint="33"/>
            <w:vAlign w:val="center"/>
            <w:hideMark/>
          </w:tcPr>
          <w:p w:rsidR="00C40F48" w:rsidRPr="00FA6997" w:rsidRDefault="00C40F48" w:rsidP="00C40F48">
            <w:pPr>
              <w:rPr>
                <w:rFonts w:ascii="Segoe UI" w:hAnsi="Segoe UI" w:cs="Segoe UI"/>
                <w:b/>
                <w:bCs/>
                <w:sz w:val="18"/>
                <w:szCs w:val="18"/>
                <w:lang w:val="es-PY" w:eastAsia="es-PY"/>
              </w:rPr>
            </w:pPr>
          </w:p>
        </w:tc>
        <w:tc>
          <w:tcPr>
            <w:tcW w:w="1134" w:type="dxa"/>
            <w:tcBorders>
              <w:top w:val="nil"/>
              <w:left w:val="nil"/>
              <w:bottom w:val="single" w:sz="8" w:space="0" w:color="auto"/>
              <w:right w:val="single" w:sz="8" w:space="0" w:color="auto"/>
            </w:tcBorders>
            <w:shd w:val="clear" w:color="auto" w:fill="DBE5F1" w:themeFill="accent1" w:themeFillTint="33"/>
            <w:noWrap/>
            <w:vAlign w:val="center"/>
            <w:hideMark/>
          </w:tcPr>
          <w:p w:rsidR="00C40F48" w:rsidRPr="00FA6997" w:rsidRDefault="00864B31" w:rsidP="00C40F48">
            <w:pPr>
              <w:jc w:val="center"/>
              <w:rPr>
                <w:rFonts w:ascii="Segoe UI" w:hAnsi="Segoe UI" w:cs="Segoe UI"/>
                <w:b/>
                <w:bCs/>
                <w:sz w:val="18"/>
                <w:szCs w:val="18"/>
                <w:lang w:val="es-PY" w:eastAsia="es-PY"/>
              </w:rPr>
            </w:pPr>
            <w:r w:rsidRPr="00FA6997">
              <w:rPr>
                <w:rFonts w:ascii="Segoe UI" w:hAnsi="Segoe UI" w:cs="Segoe UI"/>
                <w:b/>
                <w:bCs/>
                <w:sz w:val="18"/>
                <w:szCs w:val="18"/>
                <w:lang w:val="es-PY" w:eastAsia="es-PY"/>
              </w:rPr>
              <w:t>Calificación</w:t>
            </w:r>
          </w:p>
        </w:tc>
        <w:tc>
          <w:tcPr>
            <w:tcW w:w="1732" w:type="dxa"/>
            <w:gridSpan w:val="2"/>
            <w:tcBorders>
              <w:top w:val="single" w:sz="8" w:space="0" w:color="auto"/>
              <w:left w:val="nil"/>
              <w:bottom w:val="single" w:sz="8" w:space="0" w:color="auto"/>
              <w:right w:val="single" w:sz="8" w:space="0" w:color="000000"/>
            </w:tcBorders>
            <w:shd w:val="clear" w:color="auto" w:fill="DBE5F1" w:themeFill="accent1" w:themeFillTint="33"/>
            <w:noWrap/>
            <w:vAlign w:val="center"/>
            <w:hideMark/>
          </w:tcPr>
          <w:p w:rsidR="00C40F48" w:rsidRPr="00FA6997" w:rsidRDefault="00864B31" w:rsidP="00C40F48">
            <w:pPr>
              <w:jc w:val="center"/>
              <w:rPr>
                <w:rFonts w:ascii="Segoe UI" w:hAnsi="Segoe UI" w:cs="Segoe UI"/>
                <w:b/>
                <w:bCs/>
                <w:sz w:val="18"/>
                <w:szCs w:val="18"/>
                <w:lang w:val="es-PY" w:eastAsia="es-PY"/>
              </w:rPr>
            </w:pPr>
            <w:r w:rsidRPr="00FA6997">
              <w:rPr>
                <w:rFonts w:ascii="Segoe UI" w:hAnsi="Segoe UI" w:cs="Segoe UI"/>
                <w:b/>
                <w:bCs/>
                <w:sz w:val="18"/>
                <w:szCs w:val="18"/>
                <w:lang w:val="es-PY" w:eastAsia="es-PY"/>
              </w:rPr>
              <w:t>Ponderación</w:t>
            </w:r>
          </w:p>
        </w:tc>
        <w:tc>
          <w:tcPr>
            <w:tcW w:w="1012" w:type="dxa"/>
            <w:vMerge/>
            <w:tcBorders>
              <w:top w:val="single" w:sz="8" w:space="0" w:color="auto"/>
              <w:left w:val="single" w:sz="8" w:space="0" w:color="auto"/>
              <w:bottom w:val="single" w:sz="8" w:space="0" w:color="000000"/>
              <w:right w:val="single" w:sz="8" w:space="0" w:color="auto"/>
            </w:tcBorders>
            <w:shd w:val="clear" w:color="auto" w:fill="DBE5F1" w:themeFill="accent1" w:themeFillTint="33"/>
            <w:vAlign w:val="center"/>
            <w:hideMark/>
          </w:tcPr>
          <w:p w:rsidR="00C40F48" w:rsidRPr="00FA6997" w:rsidRDefault="00C40F48" w:rsidP="00C40F48">
            <w:pPr>
              <w:rPr>
                <w:rFonts w:ascii="Segoe UI" w:hAnsi="Segoe UI" w:cs="Segoe UI"/>
                <w:b/>
                <w:bCs/>
                <w:sz w:val="18"/>
                <w:szCs w:val="18"/>
                <w:lang w:val="es-PY" w:eastAsia="es-PY"/>
              </w:rPr>
            </w:pPr>
          </w:p>
        </w:tc>
        <w:tc>
          <w:tcPr>
            <w:tcW w:w="1134" w:type="dxa"/>
            <w:vMerge/>
            <w:tcBorders>
              <w:top w:val="single" w:sz="8" w:space="0" w:color="auto"/>
              <w:left w:val="single" w:sz="8" w:space="0" w:color="auto"/>
              <w:bottom w:val="single" w:sz="8" w:space="0" w:color="000000"/>
              <w:right w:val="single" w:sz="8" w:space="0" w:color="auto"/>
            </w:tcBorders>
            <w:shd w:val="clear" w:color="auto" w:fill="DBE5F1" w:themeFill="accent1" w:themeFillTint="33"/>
            <w:vAlign w:val="center"/>
            <w:hideMark/>
          </w:tcPr>
          <w:p w:rsidR="00C40F48" w:rsidRPr="00FA6997" w:rsidRDefault="00C40F48" w:rsidP="00C40F48">
            <w:pPr>
              <w:rPr>
                <w:rFonts w:ascii="Segoe UI" w:hAnsi="Segoe UI" w:cs="Segoe UI"/>
                <w:b/>
                <w:bCs/>
                <w:sz w:val="18"/>
                <w:szCs w:val="18"/>
                <w:lang w:val="es-PY" w:eastAsia="es-PY"/>
              </w:rPr>
            </w:pPr>
          </w:p>
        </w:tc>
      </w:tr>
      <w:tr w:rsidR="00443E09" w:rsidRPr="00FA6997" w:rsidTr="00860F44">
        <w:trPr>
          <w:trHeight w:val="225"/>
          <w:jc w:val="center"/>
        </w:trPr>
        <w:tc>
          <w:tcPr>
            <w:tcW w:w="2461" w:type="dxa"/>
            <w:vMerge w:val="restart"/>
            <w:tcBorders>
              <w:top w:val="nil"/>
              <w:left w:val="single" w:sz="8" w:space="0" w:color="auto"/>
              <w:bottom w:val="nil"/>
              <w:right w:val="single" w:sz="8" w:space="0" w:color="auto"/>
            </w:tcBorders>
            <w:shd w:val="clear" w:color="auto" w:fill="auto"/>
            <w:vAlign w:val="center"/>
            <w:hideMark/>
          </w:tcPr>
          <w:p w:rsidR="00443E09" w:rsidRPr="00FA6997" w:rsidRDefault="00443E09" w:rsidP="00C40F48">
            <w:pPr>
              <w:jc w:val="center"/>
              <w:rPr>
                <w:rFonts w:ascii="Segoe UI" w:hAnsi="Segoe UI" w:cs="Segoe UI"/>
                <w:sz w:val="18"/>
                <w:szCs w:val="18"/>
                <w:lang w:val="es-PY" w:eastAsia="es-PY"/>
              </w:rPr>
            </w:pPr>
            <w:r w:rsidRPr="00FA6997">
              <w:rPr>
                <w:rFonts w:ascii="Segoe UI" w:hAnsi="Segoe UI" w:cs="Segoe UI"/>
                <w:sz w:val="18"/>
                <w:szCs w:val="18"/>
                <w:lang w:val="es-PY" w:eastAsia="es-PY"/>
              </w:rPr>
              <w:t>CAPACIDAD DE EJECUCIÓN</w:t>
            </w:r>
          </w:p>
        </w:tc>
        <w:tc>
          <w:tcPr>
            <w:tcW w:w="992" w:type="dxa"/>
            <w:tcBorders>
              <w:top w:val="nil"/>
              <w:left w:val="nil"/>
              <w:bottom w:val="nil"/>
              <w:right w:val="single" w:sz="8" w:space="0" w:color="auto"/>
            </w:tcBorders>
            <w:shd w:val="clear" w:color="auto" w:fill="auto"/>
            <w:noWrap/>
            <w:vAlign w:val="center"/>
            <w:hideMark/>
          </w:tcPr>
          <w:p w:rsidR="00443E09" w:rsidRPr="00FA6997" w:rsidRDefault="00443E09" w:rsidP="00860F44">
            <w:pPr>
              <w:jc w:val="center"/>
              <w:rPr>
                <w:rFonts w:ascii="Segoe UI" w:hAnsi="Segoe UI" w:cs="Segoe UI"/>
                <w:sz w:val="18"/>
                <w:szCs w:val="18"/>
                <w:lang w:val="es-PY" w:eastAsia="es-PY"/>
              </w:rPr>
            </w:pPr>
            <w:r w:rsidRPr="00FA6997">
              <w:rPr>
                <w:rFonts w:ascii="Segoe UI" w:hAnsi="Segoe UI" w:cs="Segoe UI"/>
                <w:sz w:val="18"/>
                <w:szCs w:val="18"/>
                <w:lang w:val="es-PY" w:eastAsia="es-PY"/>
              </w:rPr>
              <w:t>SAP</w:t>
            </w:r>
          </w:p>
        </w:tc>
        <w:tc>
          <w:tcPr>
            <w:tcW w:w="1134" w:type="dxa"/>
            <w:tcBorders>
              <w:top w:val="nil"/>
              <w:left w:val="nil"/>
              <w:bottom w:val="nil"/>
              <w:right w:val="single" w:sz="8" w:space="0" w:color="auto"/>
            </w:tcBorders>
            <w:shd w:val="clear" w:color="auto" w:fill="auto"/>
            <w:noWrap/>
            <w:vAlign w:val="center"/>
            <w:hideMark/>
          </w:tcPr>
          <w:p w:rsidR="00443E09" w:rsidRPr="00FA6997" w:rsidRDefault="00443E09">
            <w:pPr>
              <w:jc w:val="center"/>
              <w:rPr>
                <w:rFonts w:ascii="Segoe UI" w:hAnsi="Segoe UI" w:cs="Segoe UI"/>
                <w:sz w:val="16"/>
                <w:szCs w:val="16"/>
              </w:rPr>
            </w:pPr>
            <w:r w:rsidRPr="00FA6997">
              <w:rPr>
                <w:rFonts w:ascii="Segoe UI" w:hAnsi="Segoe UI" w:cs="Segoe UI"/>
                <w:sz w:val="16"/>
                <w:szCs w:val="16"/>
              </w:rPr>
              <w:t>62%</w:t>
            </w:r>
          </w:p>
        </w:tc>
        <w:tc>
          <w:tcPr>
            <w:tcW w:w="851" w:type="dxa"/>
            <w:tcBorders>
              <w:top w:val="nil"/>
              <w:left w:val="nil"/>
              <w:bottom w:val="nil"/>
              <w:right w:val="single" w:sz="8" w:space="0" w:color="auto"/>
            </w:tcBorders>
            <w:shd w:val="clear" w:color="auto" w:fill="auto"/>
            <w:noWrap/>
            <w:vAlign w:val="center"/>
            <w:hideMark/>
          </w:tcPr>
          <w:p w:rsidR="00443E09" w:rsidRPr="00FA6997" w:rsidRDefault="00443E09">
            <w:pPr>
              <w:jc w:val="center"/>
              <w:rPr>
                <w:rFonts w:ascii="Segoe UI" w:hAnsi="Segoe UI" w:cs="Segoe UI"/>
                <w:sz w:val="16"/>
                <w:szCs w:val="16"/>
              </w:rPr>
            </w:pPr>
            <w:r w:rsidRPr="00FA6997">
              <w:rPr>
                <w:rFonts w:ascii="Segoe UI" w:hAnsi="Segoe UI" w:cs="Segoe UI"/>
                <w:sz w:val="16"/>
                <w:szCs w:val="16"/>
              </w:rPr>
              <w:t>30%</w:t>
            </w:r>
          </w:p>
        </w:tc>
        <w:tc>
          <w:tcPr>
            <w:tcW w:w="881" w:type="dxa"/>
            <w:tcBorders>
              <w:top w:val="nil"/>
              <w:left w:val="nil"/>
              <w:bottom w:val="nil"/>
              <w:right w:val="nil"/>
            </w:tcBorders>
            <w:shd w:val="clear" w:color="auto" w:fill="auto"/>
            <w:noWrap/>
            <w:vAlign w:val="center"/>
            <w:hideMark/>
          </w:tcPr>
          <w:p w:rsidR="00443E09" w:rsidRPr="00FA6997" w:rsidRDefault="00443E09">
            <w:pPr>
              <w:jc w:val="center"/>
              <w:rPr>
                <w:rFonts w:ascii="Segoe UI" w:hAnsi="Segoe UI" w:cs="Segoe UI"/>
                <w:sz w:val="16"/>
                <w:szCs w:val="16"/>
              </w:rPr>
            </w:pPr>
            <w:r w:rsidRPr="00FA6997">
              <w:rPr>
                <w:rFonts w:ascii="Segoe UI" w:hAnsi="Segoe UI" w:cs="Segoe UI"/>
                <w:sz w:val="16"/>
                <w:szCs w:val="16"/>
              </w:rPr>
              <w:t>18,46%</w:t>
            </w:r>
          </w:p>
        </w:tc>
        <w:tc>
          <w:tcPr>
            <w:tcW w:w="1012" w:type="dxa"/>
            <w:tcBorders>
              <w:top w:val="nil"/>
              <w:left w:val="single" w:sz="8" w:space="0" w:color="auto"/>
              <w:bottom w:val="nil"/>
              <w:right w:val="nil"/>
            </w:tcBorders>
            <w:shd w:val="clear" w:color="auto" w:fill="auto"/>
            <w:noWrap/>
            <w:vAlign w:val="center"/>
            <w:hideMark/>
          </w:tcPr>
          <w:p w:rsidR="00443E09" w:rsidRPr="00FA6997" w:rsidRDefault="00443E09">
            <w:pPr>
              <w:jc w:val="center"/>
              <w:rPr>
                <w:rFonts w:ascii="Segoe UI" w:hAnsi="Segoe UI" w:cs="Segoe UI"/>
                <w:color w:val="800000"/>
                <w:sz w:val="16"/>
                <w:szCs w:val="16"/>
              </w:rPr>
            </w:pPr>
            <w:r w:rsidRPr="00FA6997">
              <w:rPr>
                <w:rFonts w:ascii="Segoe UI" w:hAnsi="Segoe UI" w:cs="Segoe UI"/>
                <w:color w:val="800000"/>
                <w:sz w:val="16"/>
                <w:szCs w:val="16"/>
              </w:rPr>
              <w:t>MD</w:t>
            </w:r>
          </w:p>
        </w:tc>
        <w:tc>
          <w:tcPr>
            <w:tcW w:w="1134" w:type="dxa"/>
            <w:tcBorders>
              <w:top w:val="nil"/>
              <w:left w:val="single" w:sz="8" w:space="0" w:color="auto"/>
              <w:bottom w:val="nil"/>
              <w:right w:val="single" w:sz="8" w:space="0" w:color="auto"/>
            </w:tcBorders>
            <w:shd w:val="clear" w:color="auto" w:fill="auto"/>
            <w:noWrap/>
            <w:vAlign w:val="center"/>
            <w:hideMark/>
          </w:tcPr>
          <w:p w:rsidR="00443E09" w:rsidRPr="00FA6997" w:rsidRDefault="00443E09">
            <w:pPr>
              <w:jc w:val="center"/>
              <w:rPr>
                <w:rFonts w:ascii="Segoe UI" w:hAnsi="Segoe UI" w:cs="Segoe UI"/>
                <w:color w:val="0000FF"/>
                <w:sz w:val="16"/>
                <w:szCs w:val="16"/>
              </w:rPr>
            </w:pPr>
            <w:r w:rsidRPr="00FA6997">
              <w:rPr>
                <w:rFonts w:ascii="Segoe UI" w:hAnsi="Segoe UI" w:cs="Segoe UI"/>
                <w:color w:val="0000FF"/>
                <w:sz w:val="16"/>
                <w:szCs w:val="16"/>
              </w:rPr>
              <w:t>RM</w:t>
            </w:r>
          </w:p>
        </w:tc>
      </w:tr>
      <w:tr w:rsidR="00443E09" w:rsidRPr="00FA6997" w:rsidTr="00860F44">
        <w:trPr>
          <w:trHeight w:val="225"/>
          <w:jc w:val="center"/>
        </w:trPr>
        <w:tc>
          <w:tcPr>
            <w:tcW w:w="2461" w:type="dxa"/>
            <w:vMerge/>
            <w:tcBorders>
              <w:top w:val="nil"/>
              <w:left w:val="single" w:sz="8" w:space="0" w:color="auto"/>
              <w:bottom w:val="nil"/>
              <w:right w:val="single" w:sz="8" w:space="0" w:color="auto"/>
            </w:tcBorders>
            <w:vAlign w:val="center"/>
            <w:hideMark/>
          </w:tcPr>
          <w:p w:rsidR="00443E09" w:rsidRPr="00FA6997" w:rsidRDefault="00443E09" w:rsidP="00C40F48">
            <w:pPr>
              <w:rPr>
                <w:rFonts w:ascii="Segoe UI" w:hAnsi="Segoe UI" w:cs="Segoe UI"/>
                <w:sz w:val="18"/>
                <w:szCs w:val="18"/>
                <w:lang w:val="es-PY" w:eastAsia="es-PY"/>
              </w:rPr>
            </w:pPr>
          </w:p>
        </w:tc>
        <w:tc>
          <w:tcPr>
            <w:tcW w:w="992" w:type="dxa"/>
            <w:tcBorders>
              <w:top w:val="nil"/>
              <w:left w:val="nil"/>
              <w:bottom w:val="nil"/>
              <w:right w:val="single" w:sz="8" w:space="0" w:color="auto"/>
            </w:tcBorders>
            <w:shd w:val="clear" w:color="auto" w:fill="auto"/>
            <w:noWrap/>
            <w:vAlign w:val="center"/>
            <w:hideMark/>
          </w:tcPr>
          <w:p w:rsidR="00443E09" w:rsidRPr="00FA6997" w:rsidRDefault="00443E09" w:rsidP="00860F44">
            <w:pPr>
              <w:jc w:val="center"/>
              <w:rPr>
                <w:rFonts w:ascii="Segoe UI" w:hAnsi="Segoe UI" w:cs="Segoe UI"/>
                <w:sz w:val="18"/>
                <w:szCs w:val="18"/>
                <w:lang w:val="es-PY" w:eastAsia="es-PY"/>
              </w:rPr>
            </w:pPr>
            <w:r w:rsidRPr="00FA6997">
              <w:rPr>
                <w:rFonts w:ascii="Segoe UI" w:hAnsi="Segoe UI" w:cs="Segoe UI"/>
                <w:sz w:val="18"/>
                <w:szCs w:val="18"/>
                <w:lang w:val="es-PY" w:eastAsia="es-PY"/>
              </w:rPr>
              <w:t>SABS</w:t>
            </w:r>
          </w:p>
        </w:tc>
        <w:tc>
          <w:tcPr>
            <w:tcW w:w="1134" w:type="dxa"/>
            <w:tcBorders>
              <w:top w:val="nil"/>
              <w:left w:val="nil"/>
              <w:bottom w:val="nil"/>
              <w:right w:val="single" w:sz="8" w:space="0" w:color="auto"/>
            </w:tcBorders>
            <w:shd w:val="clear" w:color="auto" w:fill="auto"/>
            <w:noWrap/>
            <w:vAlign w:val="center"/>
            <w:hideMark/>
          </w:tcPr>
          <w:p w:rsidR="00443E09" w:rsidRPr="00FA6997" w:rsidRDefault="00443E09">
            <w:pPr>
              <w:jc w:val="center"/>
              <w:rPr>
                <w:rFonts w:ascii="Segoe UI" w:hAnsi="Segoe UI" w:cs="Segoe UI"/>
                <w:sz w:val="16"/>
                <w:szCs w:val="16"/>
              </w:rPr>
            </w:pPr>
            <w:r w:rsidRPr="00FA6997">
              <w:rPr>
                <w:rFonts w:ascii="Segoe UI" w:hAnsi="Segoe UI" w:cs="Segoe UI"/>
                <w:sz w:val="16"/>
                <w:szCs w:val="16"/>
              </w:rPr>
              <w:t>72%</w:t>
            </w:r>
          </w:p>
        </w:tc>
        <w:tc>
          <w:tcPr>
            <w:tcW w:w="851" w:type="dxa"/>
            <w:tcBorders>
              <w:top w:val="nil"/>
              <w:left w:val="nil"/>
              <w:bottom w:val="nil"/>
              <w:right w:val="single" w:sz="8" w:space="0" w:color="auto"/>
            </w:tcBorders>
            <w:shd w:val="clear" w:color="auto" w:fill="auto"/>
            <w:noWrap/>
            <w:vAlign w:val="center"/>
            <w:hideMark/>
          </w:tcPr>
          <w:p w:rsidR="00443E09" w:rsidRPr="00FA6997" w:rsidRDefault="00443E09">
            <w:pPr>
              <w:jc w:val="center"/>
              <w:rPr>
                <w:rFonts w:ascii="Segoe UI" w:hAnsi="Segoe UI" w:cs="Segoe UI"/>
                <w:sz w:val="16"/>
                <w:szCs w:val="16"/>
              </w:rPr>
            </w:pPr>
            <w:r w:rsidRPr="00FA6997">
              <w:rPr>
                <w:rFonts w:ascii="Segoe UI" w:hAnsi="Segoe UI" w:cs="Segoe UI"/>
                <w:sz w:val="16"/>
                <w:szCs w:val="16"/>
              </w:rPr>
              <w:t>30%</w:t>
            </w:r>
          </w:p>
        </w:tc>
        <w:tc>
          <w:tcPr>
            <w:tcW w:w="881" w:type="dxa"/>
            <w:tcBorders>
              <w:top w:val="nil"/>
              <w:left w:val="nil"/>
              <w:bottom w:val="nil"/>
              <w:right w:val="nil"/>
            </w:tcBorders>
            <w:shd w:val="clear" w:color="auto" w:fill="auto"/>
            <w:noWrap/>
            <w:vAlign w:val="center"/>
            <w:hideMark/>
          </w:tcPr>
          <w:p w:rsidR="00443E09" w:rsidRPr="00FA6997" w:rsidRDefault="00443E09">
            <w:pPr>
              <w:jc w:val="center"/>
              <w:rPr>
                <w:rFonts w:ascii="Segoe UI" w:hAnsi="Segoe UI" w:cs="Segoe UI"/>
                <w:sz w:val="16"/>
                <w:szCs w:val="16"/>
              </w:rPr>
            </w:pPr>
            <w:r w:rsidRPr="00FA6997">
              <w:rPr>
                <w:rFonts w:ascii="Segoe UI" w:hAnsi="Segoe UI" w:cs="Segoe UI"/>
                <w:sz w:val="16"/>
                <w:szCs w:val="16"/>
              </w:rPr>
              <w:t>21,72%</w:t>
            </w:r>
          </w:p>
        </w:tc>
        <w:tc>
          <w:tcPr>
            <w:tcW w:w="1012" w:type="dxa"/>
            <w:tcBorders>
              <w:top w:val="nil"/>
              <w:left w:val="single" w:sz="8" w:space="0" w:color="auto"/>
              <w:bottom w:val="nil"/>
              <w:right w:val="nil"/>
            </w:tcBorders>
            <w:shd w:val="clear" w:color="auto" w:fill="auto"/>
            <w:noWrap/>
            <w:vAlign w:val="center"/>
            <w:hideMark/>
          </w:tcPr>
          <w:p w:rsidR="00443E09" w:rsidRPr="00FA6997" w:rsidRDefault="00443E09">
            <w:pPr>
              <w:jc w:val="center"/>
              <w:rPr>
                <w:rFonts w:ascii="Segoe UI" w:hAnsi="Segoe UI" w:cs="Segoe UI"/>
                <w:color w:val="800000"/>
                <w:sz w:val="16"/>
                <w:szCs w:val="16"/>
              </w:rPr>
            </w:pPr>
            <w:r w:rsidRPr="00FA6997">
              <w:rPr>
                <w:rFonts w:ascii="Segoe UI" w:hAnsi="Segoe UI" w:cs="Segoe UI"/>
                <w:color w:val="800000"/>
                <w:sz w:val="16"/>
                <w:szCs w:val="16"/>
              </w:rPr>
              <w:t>MD</w:t>
            </w:r>
          </w:p>
        </w:tc>
        <w:tc>
          <w:tcPr>
            <w:tcW w:w="1134" w:type="dxa"/>
            <w:tcBorders>
              <w:top w:val="nil"/>
              <w:left w:val="single" w:sz="8" w:space="0" w:color="auto"/>
              <w:bottom w:val="nil"/>
              <w:right w:val="single" w:sz="8" w:space="0" w:color="auto"/>
            </w:tcBorders>
            <w:shd w:val="clear" w:color="auto" w:fill="auto"/>
            <w:noWrap/>
            <w:vAlign w:val="center"/>
            <w:hideMark/>
          </w:tcPr>
          <w:p w:rsidR="00443E09" w:rsidRPr="00FA6997" w:rsidRDefault="00443E09">
            <w:pPr>
              <w:jc w:val="center"/>
              <w:rPr>
                <w:rFonts w:ascii="Segoe UI" w:hAnsi="Segoe UI" w:cs="Segoe UI"/>
                <w:color w:val="0000FF"/>
                <w:sz w:val="16"/>
                <w:szCs w:val="16"/>
              </w:rPr>
            </w:pPr>
            <w:r w:rsidRPr="00FA6997">
              <w:rPr>
                <w:rFonts w:ascii="Segoe UI" w:hAnsi="Segoe UI" w:cs="Segoe UI"/>
                <w:color w:val="0000FF"/>
                <w:sz w:val="16"/>
                <w:szCs w:val="16"/>
              </w:rPr>
              <w:t>RM</w:t>
            </w:r>
          </w:p>
        </w:tc>
      </w:tr>
      <w:tr w:rsidR="00443E09" w:rsidRPr="00FA6997" w:rsidTr="00860F44">
        <w:trPr>
          <w:trHeight w:val="240"/>
          <w:jc w:val="center"/>
        </w:trPr>
        <w:tc>
          <w:tcPr>
            <w:tcW w:w="2461" w:type="dxa"/>
            <w:vMerge/>
            <w:tcBorders>
              <w:top w:val="nil"/>
              <w:left w:val="single" w:sz="8" w:space="0" w:color="auto"/>
              <w:bottom w:val="nil"/>
              <w:right w:val="single" w:sz="8" w:space="0" w:color="auto"/>
            </w:tcBorders>
            <w:vAlign w:val="center"/>
            <w:hideMark/>
          </w:tcPr>
          <w:p w:rsidR="00443E09" w:rsidRPr="00FA6997" w:rsidRDefault="00443E09" w:rsidP="00C40F48">
            <w:pPr>
              <w:rPr>
                <w:rFonts w:ascii="Segoe UI" w:hAnsi="Segoe UI" w:cs="Segoe UI"/>
                <w:sz w:val="18"/>
                <w:szCs w:val="18"/>
                <w:lang w:val="es-PY" w:eastAsia="es-PY"/>
              </w:rPr>
            </w:pPr>
          </w:p>
        </w:tc>
        <w:tc>
          <w:tcPr>
            <w:tcW w:w="992" w:type="dxa"/>
            <w:tcBorders>
              <w:top w:val="nil"/>
              <w:left w:val="nil"/>
              <w:bottom w:val="nil"/>
              <w:right w:val="single" w:sz="8" w:space="0" w:color="auto"/>
            </w:tcBorders>
            <w:shd w:val="clear" w:color="auto" w:fill="auto"/>
            <w:noWrap/>
            <w:vAlign w:val="center"/>
            <w:hideMark/>
          </w:tcPr>
          <w:p w:rsidR="00443E09" w:rsidRPr="00FA6997" w:rsidRDefault="00443E09" w:rsidP="00860F44">
            <w:pPr>
              <w:jc w:val="center"/>
              <w:rPr>
                <w:rFonts w:ascii="Segoe UI" w:hAnsi="Segoe UI" w:cs="Segoe UI"/>
                <w:sz w:val="18"/>
                <w:szCs w:val="18"/>
                <w:lang w:val="es-PY" w:eastAsia="es-PY"/>
              </w:rPr>
            </w:pPr>
            <w:r w:rsidRPr="00FA6997">
              <w:rPr>
                <w:rFonts w:ascii="Segoe UI" w:hAnsi="Segoe UI" w:cs="Segoe UI"/>
                <w:sz w:val="18"/>
                <w:szCs w:val="18"/>
                <w:lang w:val="es-PY" w:eastAsia="es-PY"/>
              </w:rPr>
              <w:t>SAF</w:t>
            </w:r>
          </w:p>
        </w:tc>
        <w:tc>
          <w:tcPr>
            <w:tcW w:w="1134" w:type="dxa"/>
            <w:tcBorders>
              <w:top w:val="nil"/>
              <w:left w:val="nil"/>
              <w:bottom w:val="nil"/>
              <w:right w:val="single" w:sz="8" w:space="0" w:color="auto"/>
            </w:tcBorders>
            <w:shd w:val="clear" w:color="auto" w:fill="auto"/>
            <w:noWrap/>
            <w:vAlign w:val="center"/>
            <w:hideMark/>
          </w:tcPr>
          <w:p w:rsidR="00443E09" w:rsidRPr="00FA6997" w:rsidRDefault="00443E09" w:rsidP="00B32D5F">
            <w:pPr>
              <w:jc w:val="center"/>
              <w:rPr>
                <w:rFonts w:ascii="Segoe UI" w:hAnsi="Segoe UI" w:cs="Segoe UI"/>
                <w:sz w:val="16"/>
                <w:szCs w:val="16"/>
              </w:rPr>
            </w:pPr>
            <w:r w:rsidRPr="00FA6997">
              <w:rPr>
                <w:rFonts w:ascii="Segoe UI" w:hAnsi="Segoe UI" w:cs="Segoe UI"/>
                <w:sz w:val="16"/>
                <w:szCs w:val="16"/>
              </w:rPr>
              <w:t>5</w:t>
            </w:r>
            <w:r w:rsidR="00B32D5F" w:rsidRPr="00FA6997">
              <w:rPr>
                <w:rFonts w:ascii="Segoe UI" w:hAnsi="Segoe UI" w:cs="Segoe UI"/>
                <w:sz w:val="16"/>
                <w:szCs w:val="16"/>
              </w:rPr>
              <w:t>7</w:t>
            </w:r>
            <w:r w:rsidRPr="00FA6997">
              <w:rPr>
                <w:rFonts w:ascii="Segoe UI" w:hAnsi="Segoe UI" w:cs="Segoe UI"/>
                <w:sz w:val="16"/>
                <w:szCs w:val="16"/>
              </w:rPr>
              <w:t>%</w:t>
            </w:r>
          </w:p>
        </w:tc>
        <w:tc>
          <w:tcPr>
            <w:tcW w:w="851" w:type="dxa"/>
            <w:tcBorders>
              <w:top w:val="nil"/>
              <w:left w:val="nil"/>
              <w:bottom w:val="nil"/>
              <w:right w:val="single" w:sz="8" w:space="0" w:color="auto"/>
            </w:tcBorders>
            <w:shd w:val="clear" w:color="auto" w:fill="auto"/>
            <w:noWrap/>
            <w:vAlign w:val="center"/>
            <w:hideMark/>
          </w:tcPr>
          <w:p w:rsidR="00443E09" w:rsidRPr="00FA6997" w:rsidRDefault="00443E09">
            <w:pPr>
              <w:jc w:val="center"/>
              <w:rPr>
                <w:rFonts w:ascii="Segoe UI" w:hAnsi="Segoe UI" w:cs="Segoe UI"/>
                <w:sz w:val="16"/>
                <w:szCs w:val="16"/>
              </w:rPr>
            </w:pPr>
            <w:r w:rsidRPr="00FA6997">
              <w:rPr>
                <w:rFonts w:ascii="Segoe UI" w:hAnsi="Segoe UI" w:cs="Segoe UI"/>
                <w:sz w:val="16"/>
                <w:szCs w:val="16"/>
              </w:rPr>
              <w:t>40%</w:t>
            </w:r>
          </w:p>
        </w:tc>
        <w:tc>
          <w:tcPr>
            <w:tcW w:w="881" w:type="dxa"/>
            <w:tcBorders>
              <w:top w:val="nil"/>
              <w:left w:val="nil"/>
              <w:bottom w:val="nil"/>
              <w:right w:val="nil"/>
            </w:tcBorders>
            <w:shd w:val="clear" w:color="auto" w:fill="auto"/>
            <w:noWrap/>
            <w:vAlign w:val="center"/>
            <w:hideMark/>
          </w:tcPr>
          <w:p w:rsidR="00443E09" w:rsidRPr="00FA6997" w:rsidRDefault="00B32D5F" w:rsidP="00B32D5F">
            <w:pPr>
              <w:jc w:val="center"/>
              <w:rPr>
                <w:rFonts w:ascii="Segoe UI" w:hAnsi="Segoe UI" w:cs="Segoe UI"/>
                <w:sz w:val="16"/>
                <w:szCs w:val="16"/>
              </w:rPr>
            </w:pPr>
            <w:r w:rsidRPr="00FA6997">
              <w:rPr>
                <w:rFonts w:ascii="Segoe UI" w:hAnsi="Segoe UI" w:cs="Segoe UI"/>
                <w:sz w:val="16"/>
                <w:szCs w:val="16"/>
              </w:rPr>
              <w:t>22,70</w:t>
            </w:r>
            <w:r w:rsidR="00443E09" w:rsidRPr="00FA6997">
              <w:rPr>
                <w:rFonts w:ascii="Segoe UI" w:hAnsi="Segoe UI" w:cs="Segoe UI"/>
                <w:sz w:val="16"/>
                <w:szCs w:val="16"/>
              </w:rPr>
              <w:t>%</w:t>
            </w:r>
          </w:p>
        </w:tc>
        <w:tc>
          <w:tcPr>
            <w:tcW w:w="1012" w:type="dxa"/>
            <w:tcBorders>
              <w:top w:val="nil"/>
              <w:left w:val="single" w:sz="8" w:space="0" w:color="auto"/>
              <w:bottom w:val="nil"/>
              <w:right w:val="nil"/>
            </w:tcBorders>
            <w:shd w:val="clear" w:color="auto" w:fill="auto"/>
            <w:noWrap/>
            <w:vAlign w:val="center"/>
            <w:hideMark/>
          </w:tcPr>
          <w:p w:rsidR="00443E09" w:rsidRPr="00FA6997" w:rsidRDefault="00443E09">
            <w:pPr>
              <w:jc w:val="center"/>
              <w:rPr>
                <w:rFonts w:ascii="Segoe UI" w:hAnsi="Segoe UI" w:cs="Segoe UI"/>
                <w:color w:val="800000"/>
                <w:sz w:val="16"/>
                <w:szCs w:val="16"/>
              </w:rPr>
            </w:pPr>
            <w:r w:rsidRPr="00FA6997">
              <w:rPr>
                <w:rFonts w:ascii="Segoe UI" w:hAnsi="Segoe UI" w:cs="Segoe UI"/>
                <w:color w:val="800000"/>
                <w:sz w:val="16"/>
                <w:szCs w:val="16"/>
              </w:rPr>
              <w:t>ID</w:t>
            </w:r>
          </w:p>
        </w:tc>
        <w:tc>
          <w:tcPr>
            <w:tcW w:w="1134" w:type="dxa"/>
            <w:tcBorders>
              <w:top w:val="nil"/>
              <w:left w:val="single" w:sz="8" w:space="0" w:color="auto"/>
              <w:bottom w:val="nil"/>
              <w:right w:val="single" w:sz="8" w:space="0" w:color="auto"/>
            </w:tcBorders>
            <w:shd w:val="clear" w:color="auto" w:fill="auto"/>
            <w:noWrap/>
            <w:vAlign w:val="center"/>
            <w:hideMark/>
          </w:tcPr>
          <w:p w:rsidR="00443E09" w:rsidRPr="00FA6997" w:rsidRDefault="00443E09">
            <w:pPr>
              <w:jc w:val="center"/>
              <w:rPr>
                <w:rFonts w:ascii="Segoe UI" w:hAnsi="Segoe UI" w:cs="Segoe UI"/>
                <w:color w:val="0000FF"/>
                <w:sz w:val="16"/>
                <w:szCs w:val="16"/>
              </w:rPr>
            </w:pPr>
            <w:r w:rsidRPr="00FA6997">
              <w:rPr>
                <w:rFonts w:ascii="Segoe UI" w:hAnsi="Segoe UI" w:cs="Segoe UI"/>
                <w:color w:val="0000FF"/>
                <w:sz w:val="16"/>
                <w:szCs w:val="16"/>
              </w:rPr>
              <w:t>RS</w:t>
            </w:r>
          </w:p>
        </w:tc>
      </w:tr>
      <w:tr w:rsidR="00443E09" w:rsidRPr="00FA6997" w:rsidTr="00860F44">
        <w:trPr>
          <w:trHeight w:val="240"/>
          <w:jc w:val="center"/>
        </w:trPr>
        <w:tc>
          <w:tcPr>
            <w:tcW w:w="3453" w:type="dxa"/>
            <w:gridSpan w:val="2"/>
            <w:tcBorders>
              <w:top w:val="single" w:sz="8" w:space="0" w:color="auto"/>
              <w:left w:val="single" w:sz="8" w:space="0" w:color="auto"/>
              <w:bottom w:val="single" w:sz="8" w:space="0" w:color="auto"/>
              <w:right w:val="single" w:sz="8" w:space="0" w:color="000000"/>
            </w:tcBorders>
            <w:shd w:val="clear" w:color="000000" w:fill="C0C0C0"/>
            <w:vAlign w:val="center"/>
            <w:hideMark/>
          </w:tcPr>
          <w:p w:rsidR="00443E09" w:rsidRPr="00FA6997" w:rsidRDefault="00443E09" w:rsidP="00C40F48">
            <w:pPr>
              <w:jc w:val="right"/>
              <w:rPr>
                <w:rFonts w:ascii="Segoe UI" w:hAnsi="Segoe UI" w:cs="Segoe UI"/>
                <w:b/>
                <w:bCs/>
                <w:sz w:val="18"/>
                <w:szCs w:val="18"/>
                <w:lang w:val="es-PY" w:eastAsia="es-PY"/>
              </w:rPr>
            </w:pPr>
            <w:r w:rsidRPr="00FA6997">
              <w:rPr>
                <w:rFonts w:ascii="Segoe UI" w:hAnsi="Segoe UI" w:cs="Segoe UI"/>
                <w:b/>
                <w:bCs/>
                <w:sz w:val="18"/>
                <w:szCs w:val="18"/>
                <w:lang w:val="es-PY" w:eastAsia="es-PY"/>
              </w:rPr>
              <w:t>Total</w:t>
            </w:r>
          </w:p>
        </w:tc>
        <w:tc>
          <w:tcPr>
            <w:tcW w:w="1134" w:type="dxa"/>
            <w:tcBorders>
              <w:top w:val="single" w:sz="8" w:space="0" w:color="auto"/>
              <w:left w:val="nil"/>
              <w:bottom w:val="single" w:sz="8" w:space="0" w:color="auto"/>
              <w:right w:val="single" w:sz="8" w:space="0" w:color="auto"/>
            </w:tcBorders>
            <w:shd w:val="clear" w:color="000000" w:fill="C0C0C0"/>
            <w:noWrap/>
            <w:vAlign w:val="center"/>
            <w:hideMark/>
          </w:tcPr>
          <w:p w:rsidR="00443E09" w:rsidRPr="00FA6997" w:rsidRDefault="00443E09">
            <w:pPr>
              <w:jc w:val="center"/>
              <w:rPr>
                <w:rFonts w:ascii="Segoe UI" w:hAnsi="Segoe UI" w:cs="Segoe UI"/>
                <w:b/>
                <w:bCs/>
                <w:sz w:val="16"/>
                <w:szCs w:val="16"/>
              </w:rPr>
            </w:pPr>
            <w:r w:rsidRPr="00FA6997">
              <w:rPr>
                <w:rFonts w:ascii="Segoe UI" w:hAnsi="Segoe UI" w:cs="Segoe UI"/>
                <w:b/>
                <w:bCs/>
                <w:sz w:val="16"/>
                <w:szCs w:val="16"/>
              </w:rPr>
              <w:t>62,41%</w:t>
            </w:r>
          </w:p>
        </w:tc>
        <w:tc>
          <w:tcPr>
            <w:tcW w:w="851" w:type="dxa"/>
            <w:tcBorders>
              <w:top w:val="single" w:sz="8" w:space="0" w:color="auto"/>
              <w:left w:val="nil"/>
              <w:bottom w:val="single" w:sz="8" w:space="0" w:color="auto"/>
              <w:right w:val="single" w:sz="8" w:space="0" w:color="auto"/>
            </w:tcBorders>
            <w:shd w:val="clear" w:color="auto" w:fill="BFBFBF" w:themeFill="background1" w:themeFillShade="BF"/>
            <w:noWrap/>
            <w:vAlign w:val="center"/>
            <w:hideMark/>
          </w:tcPr>
          <w:p w:rsidR="00443E09" w:rsidRPr="00FA6997" w:rsidRDefault="00443E09">
            <w:pPr>
              <w:jc w:val="center"/>
              <w:rPr>
                <w:rFonts w:ascii="Segoe UI" w:hAnsi="Segoe UI" w:cs="Segoe UI"/>
                <w:sz w:val="16"/>
                <w:szCs w:val="16"/>
              </w:rPr>
            </w:pPr>
            <w:r w:rsidRPr="00FA6997">
              <w:rPr>
                <w:rFonts w:ascii="Segoe UI" w:hAnsi="Segoe UI" w:cs="Segoe UI"/>
                <w:sz w:val="16"/>
                <w:szCs w:val="16"/>
              </w:rPr>
              <w:t> </w:t>
            </w:r>
          </w:p>
        </w:tc>
        <w:tc>
          <w:tcPr>
            <w:tcW w:w="881" w:type="dxa"/>
            <w:tcBorders>
              <w:top w:val="single" w:sz="8" w:space="0" w:color="auto"/>
              <w:left w:val="nil"/>
              <w:bottom w:val="single" w:sz="8" w:space="0" w:color="auto"/>
              <w:right w:val="nil"/>
            </w:tcBorders>
            <w:shd w:val="clear" w:color="auto" w:fill="BFBFBF" w:themeFill="background1" w:themeFillShade="BF"/>
            <w:noWrap/>
            <w:vAlign w:val="center"/>
            <w:hideMark/>
          </w:tcPr>
          <w:p w:rsidR="00443E09" w:rsidRPr="00FA6997" w:rsidRDefault="00443E09">
            <w:pPr>
              <w:rPr>
                <w:rFonts w:ascii="Segoe UI" w:hAnsi="Segoe UI" w:cs="Segoe UI"/>
                <w:sz w:val="16"/>
                <w:szCs w:val="16"/>
              </w:rPr>
            </w:pPr>
            <w:r w:rsidRPr="00FA6997">
              <w:rPr>
                <w:rFonts w:ascii="Segoe UI" w:hAnsi="Segoe UI" w:cs="Segoe UI"/>
                <w:sz w:val="16"/>
                <w:szCs w:val="16"/>
              </w:rPr>
              <w:t> </w:t>
            </w:r>
          </w:p>
        </w:tc>
        <w:tc>
          <w:tcPr>
            <w:tcW w:w="1012" w:type="dxa"/>
            <w:tcBorders>
              <w:top w:val="single" w:sz="8" w:space="0" w:color="auto"/>
              <w:left w:val="single" w:sz="8" w:space="0" w:color="auto"/>
              <w:bottom w:val="single" w:sz="8" w:space="0" w:color="auto"/>
              <w:right w:val="nil"/>
            </w:tcBorders>
            <w:shd w:val="clear" w:color="000000" w:fill="C0C0C0"/>
            <w:noWrap/>
            <w:vAlign w:val="center"/>
            <w:hideMark/>
          </w:tcPr>
          <w:p w:rsidR="00443E09" w:rsidRPr="00FA6997" w:rsidRDefault="00443E09">
            <w:pPr>
              <w:jc w:val="center"/>
              <w:rPr>
                <w:rFonts w:ascii="Segoe UI" w:hAnsi="Segoe UI" w:cs="Segoe UI"/>
                <w:b/>
                <w:bCs/>
                <w:color w:val="800000"/>
                <w:sz w:val="16"/>
                <w:szCs w:val="16"/>
              </w:rPr>
            </w:pPr>
            <w:r w:rsidRPr="00FA6997">
              <w:rPr>
                <w:rFonts w:ascii="Segoe UI" w:hAnsi="Segoe UI" w:cs="Segoe UI"/>
                <w:b/>
                <w:bCs/>
                <w:color w:val="800000"/>
                <w:sz w:val="16"/>
                <w:szCs w:val="16"/>
              </w:rPr>
              <w:t>MD</w:t>
            </w:r>
          </w:p>
        </w:tc>
        <w:tc>
          <w:tcPr>
            <w:tcW w:w="1134"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rsidR="00443E09" w:rsidRPr="00FA6997" w:rsidRDefault="00443E09">
            <w:pPr>
              <w:jc w:val="center"/>
              <w:rPr>
                <w:rFonts w:ascii="Segoe UI" w:hAnsi="Segoe UI" w:cs="Segoe UI"/>
                <w:b/>
                <w:bCs/>
                <w:color w:val="0000FF"/>
                <w:sz w:val="16"/>
                <w:szCs w:val="16"/>
              </w:rPr>
            </w:pPr>
            <w:r w:rsidRPr="00FA6997">
              <w:rPr>
                <w:rFonts w:ascii="Segoe UI" w:hAnsi="Segoe UI" w:cs="Segoe UI"/>
                <w:b/>
                <w:bCs/>
                <w:color w:val="0000FF"/>
                <w:sz w:val="16"/>
                <w:szCs w:val="16"/>
              </w:rPr>
              <w:t>RM</w:t>
            </w:r>
          </w:p>
        </w:tc>
      </w:tr>
    </w:tbl>
    <w:p w:rsidR="00CD3303" w:rsidRPr="00FA6997" w:rsidRDefault="00CD3303" w:rsidP="004B593E">
      <w:pPr>
        <w:tabs>
          <w:tab w:val="left" w:leader="dot" w:pos="7920"/>
        </w:tabs>
        <w:jc w:val="both"/>
        <w:rPr>
          <w:rFonts w:ascii="Segoe UI" w:hAnsi="Segoe UI" w:cs="Segoe UI"/>
          <w:sz w:val="22"/>
          <w:szCs w:val="22"/>
          <w:lang w:val="es-PY"/>
        </w:rPr>
      </w:pPr>
    </w:p>
    <w:p w:rsidR="00443E09" w:rsidRPr="00FA6997" w:rsidRDefault="00443E09" w:rsidP="00443E09">
      <w:pPr>
        <w:tabs>
          <w:tab w:val="left" w:leader="dot" w:pos="7920"/>
        </w:tabs>
        <w:jc w:val="both"/>
        <w:rPr>
          <w:rFonts w:ascii="Segoe UI" w:hAnsi="Segoe UI" w:cs="Segoe UI"/>
          <w:sz w:val="22"/>
          <w:szCs w:val="22"/>
          <w:lang w:val="es-PY"/>
        </w:rPr>
      </w:pPr>
      <w:r w:rsidRPr="00FA6997">
        <w:rPr>
          <w:rFonts w:ascii="Segoe UI" w:hAnsi="Segoe UI" w:cs="Segoe UI"/>
          <w:i/>
          <w:sz w:val="22"/>
          <w:szCs w:val="22"/>
          <w:lang w:val="es-PY"/>
        </w:rPr>
        <w:t xml:space="preserve">Se desataca que el subsistema de administración financiera se identifica con el de mayores oportunidades de mejora, más aún atendiendo que por las características de los procesos, estos se relacionan más bien al de transferencias de recursos, pagos de viáticos y otros conceptos que requieren de procesos específicos para aseguramiento de la adecuada rendición de cuentas. </w:t>
      </w:r>
    </w:p>
    <w:p w:rsidR="00443E09" w:rsidRPr="00FA6997" w:rsidRDefault="00443E09" w:rsidP="004B593E">
      <w:pPr>
        <w:tabs>
          <w:tab w:val="left" w:leader="dot" w:pos="7920"/>
        </w:tabs>
        <w:jc w:val="both"/>
        <w:rPr>
          <w:rFonts w:ascii="Segoe UI" w:hAnsi="Segoe UI" w:cs="Segoe UI"/>
          <w:sz w:val="22"/>
          <w:szCs w:val="22"/>
          <w:lang w:val="es-PY"/>
        </w:rPr>
      </w:pPr>
    </w:p>
    <w:p w:rsidR="004B593E" w:rsidRPr="00FA6997" w:rsidRDefault="00864B31" w:rsidP="00A83BAF">
      <w:pPr>
        <w:pStyle w:val="ListParagraph"/>
        <w:numPr>
          <w:ilvl w:val="3"/>
          <w:numId w:val="33"/>
        </w:numPr>
        <w:tabs>
          <w:tab w:val="left" w:leader="dot" w:pos="7920"/>
        </w:tabs>
        <w:ind w:left="851" w:hanging="851"/>
        <w:jc w:val="both"/>
        <w:rPr>
          <w:rFonts w:ascii="Segoe UI" w:hAnsi="Segoe UI" w:cs="Segoe UI"/>
          <w:b/>
          <w:color w:val="000000"/>
          <w:sz w:val="22"/>
          <w:szCs w:val="22"/>
          <w:lang w:val="es-PY"/>
        </w:rPr>
      </w:pPr>
      <w:r w:rsidRPr="00FA6997">
        <w:rPr>
          <w:rFonts w:ascii="Segoe UI" w:hAnsi="Segoe UI" w:cs="Segoe UI"/>
          <w:b/>
          <w:sz w:val="22"/>
          <w:szCs w:val="22"/>
          <w:lang w:val="es-PY"/>
        </w:rPr>
        <w:t>Sistema</w:t>
      </w:r>
      <w:r w:rsidRPr="00FA6997">
        <w:rPr>
          <w:rFonts w:ascii="Segoe UI" w:hAnsi="Segoe UI" w:cs="Segoe UI"/>
          <w:b/>
          <w:color w:val="000000"/>
          <w:sz w:val="22"/>
          <w:szCs w:val="22"/>
          <w:lang w:val="es-PY"/>
        </w:rPr>
        <w:t xml:space="preserve"> de Administración de Personal (SAP)</w:t>
      </w:r>
    </w:p>
    <w:p w:rsidR="004B593E" w:rsidRPr="00FA6997" w:rsidRDefault="004B593E" w:rsidP="004B593E">
      <w:pPr>
        <w:rPr>
          <w:rFonts w:ascii="Segoe UI" w:hAnsi="Segoe UI" w:cs="Segoe UI"/>
          <w:color w:val="000000"/>
          <w:sz w:val="22"/>
          <w:szCs w:val="22"/>
          <w:lang w:val="es-PY"/>
        </w:rPr>
      </w:pPr>
    </w:p>
    <w:p w:rsidR="004B4E87" w:rsidRPr="00FA6997" w:rsidRDefault="00864B31" w:rsidP="004B1007">
      <w:pPr>
        <w:jc w:val="both"/>
        <w:rPr>
          <w:rFonts w:ascii="Segoe UI" w:hAnsi="Segoe UI" w:cs="Segoe UI"/>
          <w:sz w:val="22"/>
          <w:szCs w:val="22"/>
          <w:lang w:val="es-PY"/>
        </w:rPr>
      </w:pPr>
      <w:r w:rsidRPr="00FA6997">
        <w:rPr>
          <w:rFonts w:ascii="Segoe UI" w:hAnsi="Segoe UI" w:cs="Segoe UI"/>
          <w:sz w:val="22"/>
          <w:szCs w:val="22"/>
          <w:lang w:val="es-PY"/>
        </w:rPr>
        <w:t>El Sub-Sistema de Administración de Personal h</w:t>
      </w:r>
      <w:r w:rsidR="004B1007" w:rsidRPr="00FA6997">
        <w:rPr>
          <w:rFonts w:ascii="Segoe UI" w:hAnsi="Segoe UI" w:cs="Segoe UI"/>
          <w:sz w:val="22"/>
          <w:szCs w:val="22"/>
          <w:lang w:val="es-PY"/>
        </w:rPr>
        <w:t xml:space="preserve">a arrojado una calificación de </w:t>
      </w:r>
      <w:r w:rsidR="006133C1" w:rsidRPr="00FA6997">
        <w:rPr>
          <w:rFonts w:ascii="Segoe UI" w:hAnsi="Segoe UI" w:cs="Segoe UI"/>
          <w:sz w:val="22"/>
          <w:szCs w:val="22"/>
          <w:lang w:val="es-PY"/>
        </w:rPr>
        <w:t>6</w:t>
      </w:r>
      <w:r w:rsidRPr="00FA6997">
        <w:rPr>
          <w:rFonts w:ascii="Segoe UI" w:hAnsi="Segoe UI" w:cs="Segoe UI"/>
          <w:sz w:val="22"/>
          <w:szCs w:val="22"/>
          <w:lang w:val="es-PY"/>
        </w:rPr>
        <w:t xml:space="preserve">2% equivalente a un </w:t>
      </w:r>
      <w:r w:rsidR="004B1007" w:rsidRPr="00FA6997">
        <w:rPr>
          <w:rFonts w:ascii="Segoe UI" w:hAnsi="Segoe UI" w:cs="Segoe UI"/>
          <w:i/>
          <w:sz w:val="22"/>
          <w:szCs w:val="22"/>
          <w:lang w:val="es-PY"/>
        </w:rPr>
        <w:t xml:space="preserve"> Mediano </w:t>
      </w:r>
      <w:r w:rsidRPr="00FA6997">
        <w:rPr>
          <w:rFonts w:ascii="Segoe UI" w:hAnsi="Segoe UI" w:cs="Segoe UI"/>
          <w:i/>
          <w:sz w:val="22"/>
          <w:szCs w:val="22"/>
          <w:lang w:val="es-PY"/>
        </w:rPr>
        <w:t xml:space="preserve">Desarrollo con Riesgo </w:t>
      </w:r>
      <w:r w:rsidR="004B1007" w:rsidRPr="00FA6997">
        <w:rPr>
          <w:rFonts w:ascii="Segoe UI" w:hAnsi="Segoe UI" w:cs="Segoe UI"/>
          <w:i/>
          <w:sz w:val="22"/>
          <w:szCs w:val="22"/>
          <w:lang w:val="es-PY"/>
        </w:rPr>
        <w:t xml:space="preserve">Medio. </w:t>
      </w:r>
      <w:r w:rsidRPr="00FA6997">
        <w:rPr>
          <w:rFonts w:ascii="Segoe UI" w:hAnsi="Segoe UI" w:cs="Segoe UI"/>
          <w:sz w:val="22"/>
          <w:szCs w:val="22"/>
          <w:lang w:val="es-PY"/>
        </w:rPr>
        <w:t>En cuanto a  los aspectos más relevantes a tomar en cuenta en lo relacionado a las oportunidades de mejoras se encuentra:</w:t>
      </w:r>
    </w:p>
    <w:p w:rsidR="00102718" w:rsidRPr="00FA6997" w:rsidRDefault="00102718" w:rsidP="004B593E">
      <w:pPr>
        <w:tabs>
          <w:tab w:val="left" w:pos="5040"/>
        </w:tabs>
        <w:ind w:right="22"/>
        <w:rPr>
          <w:rFonts w:ascii="Segoe UI" w:hAnsi="Segoe UI" w:cs="Segoe UI"/>
          <w:b/>
          <w:color w:val="548DD4"/>
          <w:sz w:val="22"/>
          <w:szCs w:val="22"/>
          <w:lang w:val="es-PY"/>
        </w:rPr>
      </w:pPr>
    </w:p>
    <w:p w:rsidR="004B593E" w:rsidRPr="00FA6997" w:rsidRDefault="00864B31" w:rsidP="004B593E">
      <w:pPr>
        <w:tabs>
          <w:tab w:val="left" w:pos="5040"/>
        </w:tabs>
        <w:ind w:right="22"/>
        <w:rPr>
          <w:rFonts w:ascii="Segoe UI" w:hAnsi="Segoe UI" w:cs="Segoe UI"/>
          <w:b/>
          <w:sz w:val="22"/>
          <w:szCs w:val="22"/>
          <w:lang w:val="es-PY"/>
        </w:rPr>
      </w:pPr>
      <w:r w:rsidRPr="00FA6997">
        <w:rPr>
          <w:rFonts w:ascii="Segoe UI" w:hAnsi="Segoe UI" w:cs="Segoe UI"/>
          <w:b/>
          <w:sz w:val="22"/>
          <w:szCs w:val="22"/>
          <w:lang w:val="es-PY"/>
        </w:rPr>
        <w:t>Oportunidades de mejora,  Causas, Riesgos identificados y Acciones de mejoras en el SAP</w:t>
      </w:r>
    </w:p>
    <w:p w:rsidR="004B1007" w:rsidRPr="00FA6997" w:rsidRDefault="004B1007" w:rsidP="004B593E">
      <w:pPr>
        <w:tabs>
          <w:tab w:val="left" w:pos="5040"/>
        </w:tabs>
        <w:ind w:right="22"/>
        <w:rPr>
          <w:rFonts w:ascii="Segoe UI" w:hAnsi="Segoe UI" w:cs="Segoe UI"/>
          <w:b/>
          <w:sz w:val="22"/>
          <w:szCs w:val="22"/>
          <w:lang w:val="es-PY"/>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293"/>
        <w:gridCol w:w="2273"/>
        <w:gridCol w:w="1887"/>
        <w:gridCol w:w="2246"/>
        <w:gridCol w:w="2279"/>
      </w:tblGrid>
      <w:tr w:rsidR="00866AED" w:rsidRPr="00FA6997" w:rsidTr="00866AED">
        <w:trPr>
          <w:trHeight w:val="465"/>
        </w:trPr>
        <w:tc>
          <w:tcPr>
            <w:tcW w:w="163" w:type="pct"/>
            <w:shd w:val="clear" w:color="000000" w:fill="17375D"/>
            <w:vAlign w:val="center"/>
            <w:hideMark/>
          </w:tcPr>
          <w:p w:rsidR="00866AED" w:rsidRPr="00FA6997" w:rsidRDefault="00866AED" w:rsidP="004B1007">
            <w:pPr>
              <w:jc w:val="center"/>
              <w:rPr>
                <w:rFonts w:ascii="Segoe UI" w:hAnsi="Segoe UI" w:cs="Segoe UI"/>
                <w:b/>
                <w:bCs/>
                <w:color w:val="FFFFFF"/>
                <w:sz w:val="20"/>
                <w:szCs w:val="20"/>
                <w:lang w:val="es-PY" w:eastAsia="es-PY"/>
              </w:rPr>
            </w:pPr>
            <w:r w:rsidRPr="00FA6997">
              <w:rPr>
                <w:rFonts w:ascii="Segoe UI" w:hAnsi="Segoe UI" w:cs="Segoe UI"/>
                <w:b/>
                <w:bCs/>
                <w:color w:val="FFFFFF"/>
                <w:sz w:val="20"/>
                <w:szCs w:val="20"/>
                <w:lang w:val="es-PY" w:eastAsia="es-PY"/>
              </w:rPr>
              <w:t>#</w:t>
            </w:r>
          </w:p>
        </w:tc>
        <w:tc>
          <w:tcPr>
            <w:tcW w:w="1266" w:type="pct"/>
            <w:shd w:val="clear" w:color="000000" w:fill="17375D"/>
            <w:vAlign w:val="center"/>
            <w:hideMark/>
          </w:tcPr>
          <w:p w:rsidR="00866AED" w:rsidRPr="00FA6997" w:rsidRDefault="00866AED" w:rsidP="004B1007">
            <w:pPr>
              <w:jc w:val="center"/>
              <w:rPr>
                <w:rFonts w:ascii="Segoe UI" w:hAnsi="Segoe UI" w:cs="Segoe UI"/>
                <w:b/>
                <w:bCs/>
                <w:color w:val="FFFFFF"/>
                <w:sz w:val="20"/>
                <w:szCs w:val="20"/>
                <w:lang w:val="es-PY" w:eastAsia="es-PY"/>
              </w:rPr>
            </w:pPr>
            <w:r w:rsidRPr="00FA6997">
              <w:rPr>
                <w:rFonts w:ascii="Segoe UI" w:hAnsi="Segoe UI" w:cs="Segoe UI"/>
                <w:b/>
                <w:bCs/>
                <w:color w:val="FFFFFF"/>
                <w:sz w:val="20"/>
                <w:szCs w:val="20"/>
                <w:lang w:val="es-PY" w:eastAsia="es-PY"/>
              </w:rPr>
              <w:t>Oportunidad de mejora</w:t>
            </w:r>
          </w:p>
        </w:tc>
        <w:tc>
          <w:tcPr>
            <w:tcW w:w="1051" w:type="pct"/>
            <w:shd w:val="clear" w:color="000000" w:fill="17375D"/>
            <w:vAlign w:val="center"/>
            <w:hideMark/>
          </w:tcPr>
          <w:p w:rsidR="00866AED" w:rsidRPr="00FA6997" w:rsidRDefault="00866AED" w:rsidP="004B1007">
            <w:pPr>
              <w:jc w:val="center"/>
              <w:rPr>
                <w:rFonts w:ascii="Segoe UI" w:hAnsi="Segoe UI" w:cs="Segoe UI"/>
                <w:b/>
                <w:bCs/>
                <w:color w:val="FFFFFF"/>
                <w:sz w:val="20"/>
                <w:szCs w:val="20"/>
                <w:lang w:val="es-PY" w:eastAsia="es-PY"/>
              </w:rPr>
            </w:pPr>
            <w:r w:rsidRPr="00FA6997">
              <w:rPr>
                <w:rFonts w:ascii="Segoe UI" w:hAnsi="Segoe UI" w:cs="Segoe UI"/>
                <w:b/>
                <w:bCs/>
                <w:color w:val="FFFFFF"/>
                <w:sz w:val="20"/>
                <w:szCs w:val="20"/>
                <w:lang w:val="es-PY" w:eastAsia="es-PY"/>
              </w:rPr>
              <w:t>Causa</w:t>
            </w:r>
          </w:p>
        </w:tc>
        <w:tc>
          <w:tcPr>
            <w:tcW w:w="1251" w:type="pct"/>
            <w:shd w:val="clear" w:color="000000" w:fill="17375D"/>
            <w:vAlign w:val="center"/>
            <w:hideMark/>
          </w:tcPr>
          <w:p w:rsidR="00866AED" w:rsidRPr="00FA6997" w:rsidRDefault="00866AED" w:rsidP="004B1007">
            <w:pPr>
              <w:jc w:val="center"/>
              <w:rPr>
                <w:rFonts w:ascii="Segoe UI" w:hAnsi="Segoe UI" w:cs="Segoe UI"/>
                <w:b/>
                <w:bCs/>
                <w:color w:val="FFFFFF"/>
                <w:sz w:val="20"/>
                <w:szCs w:val="20"/>
                <w:lang w:val="es-PY" w:eastAsia="es-PY"/>
              </w:rPr>
            </w:pPr>
            <w:r w:rsidRPr="00FA6997">
              <w:rPr>
                <w:rFonts w:ascii="Segoe UI" w:hAnsi="Segoe UI" w:cs="Segoe UI"/>
                <w:b/>
                <w:bCs/>
                <w:color w:val="FFFFFF"/>
                <w:sz w:val="20"/>
                <w:szCs w:val="20"/>
                <w:lang w:val="es-PY" w:eastAsia="es-PY"/>
              </w:rPr>
              <w:t>Riesgo</w:t>
            </w:r>
          </w:p>
        </w:tc>
        <w:tc>
          <w:tcPr>
            <w:tcW w:w="1269" w:type="pct"/>
            <w:shd w:val="clear" w:color="000000" w:fill="17375D"/>
            <w:vAlign w:val="center"/>
            <w:hideMark/>
          </w:tcPr>
          <w:p w:rsidR="00866AED" w:rsidRPr="00FA6997" w:rsidRDefault="00866AED" w:rsidP="004B1007">
            <w:pPr>
              <w:jc w:val="center"/>
              <w:rPr>
                <w:rFonts w:ascii="Segoe UI" w:hAnsi="Segoe UI" w:cs="Segoe UI"/>
                <w:b/>
                <w:bCs/>
                <w:color w:val="FFFFFF"/>
                <w:sz w:val="20"/>
                <w:szCs w:val="20"/>
                <w:lang w:val="es-PY" w:eastAsia="es-PY"/>
              </w:rPr>
            </w:pPr>
            <w:r w:rsidRPr="00FA6997">
              <w:rPr>
                <w:rFonts w:ascii="Segoe UI" w:hAnsi="Segoe UI" w:cs="Segoe UI"/>
                <w:b/>
                <w:bCs/>
                <w:color w:val="FFFFFF"/>
                <w:sz w:val="20"/>
                <w:szCs w:val="20"/>
                <w:lang w:val="es-PY" w:eastAsia="es-PY"/>
              </w:rPr>
              <w:t>Acciones</w:t>
            </w:r>
          </w:p>
        </w:tc>
      </w:tr>
      <w:tr w:rsidR="00866AED" w:rsidRPr="00FA6997" w:rsidTr="00866AED">
        <w:trPr>
          <w:trHeight w:val="1500"/>
        </w:trPr>
        <w:tc>
          <w:tcPr>
            <w:tcW w:w="163" w:type="pct"/>
            <w:vMerge w:val="restart"/>
            <w:shd w:val="clear" w:color="auto" w:fill="auto"/>
            <w:vAlign w:val="center"/>
            <w:hideMark/>
          </w:tcPr>
          <w:p w:rsidR="00866AED" w:rsidRPr="00FA6997" w:rsidRDefault="00866AED" w:rsidP="004B1007">
            <w:pPr>
              <w:jc w:val="center"/>
              <w:rPr>
                <w:rFonts w:ascii="Segoe UI" w:hAnsi="Segoe UI" w:cs="Segoe UI"/>
                <w:sz w:val="20"/>
                <w:szCs w:val="20"/>
                <w:lang w:val="es-PY" w:eastAsia="es-PY"/>
              </w:rPr>
            </w:pPr>
            <w:r w:rsidRPr="00FA6997">
              <w:rPr>
                <w:rFonts w:ascii="Segoe UI" w:hAnsi="Segoe UI" w:cs="Segoe UI"/>
                <w:sz w:val="20"/>
                <w:szCs w:val="20"/>
                <w:lang w:val="es-PY" w:eastAsia="es-PY"/>
              </w:rPr>
              <w:t>1</w:t>
            </w:r>
          </w:p>
        </w:tc>
        <w:tc>
          <w:tcPr>
            <w:tcW w:w="1266" w:type="pct"/>
            <w:vMerge w:val="restart"/>
            <w:shd w:val="clear" w:color="auto" w:fill="auto"/>
            <w:vAlign w:val="center"/>
            <w:hideMark/>
          </w:tcPr>
          <w:p w:rsidR="00866AED" w:rsidRPr="00FA6997" w:rsidRDefault="00866AED" w:rsidP="004B1007">
            <w:pPr>
              <w:rPr>
                <w:rFonts w:ascii="Segoe UI" w:hAnsi="Segoe UI" w:cs="Segoe UI"/>
                <w:sz w:val="20"/>
                <w:szCs w:val="20"/>
                <w:lang w:val="es-PY" w:eastAsia="es-PY"/>
              </w:rPr>
            </w:pPr>
            <w:r w:rsidRPr="00FA6997">
              <w:rPr>
                <w:rFonts w:ascii="Segoe UI" w:hAnsi="Segoe UI" w:cs="Segoe UI"/>
                <w:sz w:val="20"/>
                <w:szCs w:val="20"/>
                <w:lang w:val="es-PY" w:eastAsia="es-PY"/>
              </w:rPr>
              <w:t xml:space="preserve">No existen procedimientos formales que aborden aspectos como la búsqueda y selección, inducción, evaluación y capacitación del personal </w:t>
            </w:r>
          </w:p>
        </w:tc>
        <w:tc>
          <w:tcPr>
            <w:tcW w:w="1051" w:type="pct"/>
            <w:vMerge w:val="restart"/>
            <w:shd w:val="clear" w:color="auto" w:fill="auto"/>
            <w:vAlign w:val="center"/>
            <w:hideMark/>
          </w:tcPr>
          <w:p w:rsidR="00866AED" w:rsidRPr="00FA6997" w:rsidRDefault="00866AED" w:rsidP="004B1007">
            <w:pPr>
              <w:rPr>
                <w:rFonts w:ascii="Segoe UI" w:hAnsi="Segoe UI" w:cs="Segoe UI"/>
                <w:sz w:val="20"/>
                <w:szCs w:val="20"/>
                <w:lang w:val="es-PY" w:eastAsia="es-PY"/>
              </w:rPr>
            </w:pPr>
            <w:r w:rsidRPr="00FA6997">
              <w:rPr>
                <w:rFonts w:ascii="Segoe UI" w:hAnsi="Segoe UI" w:cs="Segoe UI"/>
                <w:sz w:val="20"/>
                <w:szCs w:val="20"/>
                <w:lang w:val="es-PY" w:eastAsia="es-PY"/>
              </w:rPr>
              <w:t>Desconocimiento de la necesidad de contar con procedimientos documentados y detallados para todos los procesos.</w:t>
            </w:r>
          </w:p>
        </w:tc>
        <w:tc>
          <w:tcPr>
            <w:tcW w:w="1251" w:type="pct"/>
            <w:vMerge w:val="restart"/>
            <w:shd w:val="clear" w:color="auto" w:fill="auto"/>
            <w:vAlign w:val="center"/>
            <w:hideMark/>
          </w:tcPr>
          <w:p w:rsidR="00866AED" w:rsidRPr="00FA6997" w:rsidRDefault="00866AED" w:rsidP="004B1007">
            <w:pPr>
              <w:rPr>
                <w:rFonts w:ascii="Segoe UI" w:hAnsi="Segoe UI" w:cs="Segoe UI"/>
                <w:sz w:val="20"/>
                <w:szCs w:val="20"/>
                <w:lang w:val="es-PY" w:eastAsia="es-PY"/>
              </w:rPr>
            </w:pPr>
            <w:r w:rsidRPr="00FA6997">
              <w:rPr>
                <w:rFonts w:ascii="Segoe UI" w:hAnsi="Segoe UI" w:cs="Segoe UI"/>
                <w:sz w:val="20"/>
                <w:szCs w:val="20"/>
                <w:lang w:val="es-PY" w:eastAsia="es-PY"/>
              </w:rPr>
              <w:t>Clima organizacional deteriorado</w:t>
            </w:r>
            <w:r w:rsidRPr="00FA6997">
              <w:rPr>
                <w:rFonts w:ascii="Segoe UI" w:hAnsi="Segoe UI" w:cs="Segoe UI"/>
                <w:sz w:val="20"/>
                <w:szCs w:val="20"/>
                <w:lang w:val="es-PY" w:eastAsia="es-PY"/>
              </w:rPr>
              <w:br/>
            </w:r>
            <w:r w:rsidRPr="00FA6997">
              <w:rPr>
                <w:rFonts w:ascii="Segoe UI" w:hAnsi="Segoe UI" w:cs="Segoe UI"/>
                <w:sz w:val="20"/>
                <w:szCs w:val="20"/>
                <w:lang w:val="es-PY" w:eastAsia="es-PY"/>
              </w:rPr>
              <w:br/>
              <w:t>Posibles conflictos de autoridad y atrasos en la ejecución del programa</w:t>
            </w:r>
            <w:r w:rsidRPr="00FA6997">
              <w:rPr>
                <w:rFonts w:ascii="Segoe UI" w:hAnsi="Segoe UI" w:cs="Segoe UI"/>
                <w:sz w:val="20"/>
                <w:szCs w:val="20"/>
                <w:lang w:val="es-PY" w:eastAsia="es-PY"/>
              </w:rPr>
              <w:br/>
            </w:r>
            <w:r w:rsidRPr="00FA6997">
              <w:rPr>
                <w:rFonts w:ascii="Segoe UI" w:hAnsi="Segoe UI" w:cs="Segoe UI"/>
                <w:sz w:val="20"/>
                <w:szCs w:val="20"/>
                <w:lang w:val="es-PY" w:eastAsia="es-PY"/>
              </w:rPr>
              <w:br/>
              <w:t>Ineficacia e ineficiencia en la administración del personal</w:t>
            </w:r>
          </w:p>
        </w:tc>
        <w:tc>
          <w:tcPr>
            <w:tcW w:w="1269" w:type="pct"/>
            <w:vMerge w:val="restart"/>
            <w:shd w:val="clear" w:color="auto" w:fill="auto"/>
            <w:vAlign w:val="center"/>
            <w:hideMark/>
          </w:tcPr>
          <w:p w:rsidR="00866AED" w:rsidRPr="00FA6997" w:rsidRDefault="00866AED" w:rsidP="004B1007">
            <w:pPr>
              <w:rPr>
                <w:rFonts w:ascii="Segoe UI" w:hAnsi="Segoe UI" w:cs="Segoe UI"/>
                <w:sz w:val="20"/>
                <w:szCs w:val="20"/>
                <w:lang w:val="es-PY" w:eastAsia="es-PY"/>
              </w:rPr>
            </w:pPr>
            <w:r w:rsidRPr="00FA6997">
              <w:rPr>
                <w:rFonts w:ascii="Segoe UI" w:hAnsi="Segoe UI" w:cs="Segoe UI"/>
                <w:sz w:val="20"/>
                <w:szCs w:val="20"/>
                <w:lang w:val="es-PY" w:eastAsia="es-PY"/>
              </w:rPr>
              <w:t>Elaborar el Manual de Procedimientos  inherentes a la administración de personal, que incluye procedimientos de inducción, de contratación, evaluación, de capacitación, para la elaboración de un plan para ausencias temporales, etc.</w:t>
            </w:r>
          </w:p>
        </w:tc>
      </w:tr>
      <w:tr w:rsidR="00866AED" w:rsidRPr="00FA6997" w:rsidTr="00866AED">
        <w:trPr>
          <w:trHeight w:val="960"/>
        </w:trPr>
        <w:tc>
          <w:tcPr>
            <w:tcW w:w="163" w:type="pct"/>
            <w:vMerge/>
            <w:vAlign w:val="center"/>
            <w:hideMark/>
          </w:tcPr>
          <w:p w:rsidR="00866AED" w:rsidRPr="00FA6997" w:rsidRDefault="00866AED" w:rsidP="004B1007">
            <w:pPr>
              <w:rPr>
                <w:rFonts w:ascii="Segoe UI" w:hAnsi="Segoe UI" w:cs="Segoe UI"/>
                <w:sz w:val="20"/>
                <w:szCs w:val="20"/>
                <w:lang w:val="es-PY" w:eastAsia="es-PY"/>
              </w:rPr>
            </w:pPr>
          </w:p>
        </w:tc>
        <w:tc>
          <w:tcPr>
            <w:tcW w:w="1266" w:type="pct"/>
            <w:vMerge/>
            <w:vAlign w:val="center"/>
            <w:hideMark/>
          </w:tcPr>
          <w:p w:rsidR="00866AED" w:rsidRPr="00FA6997" w:rsidRDefault="00866AED" w:rsidP="004B1007">
            <w:pPr>
              <w:rPr>
                <w:rFonts w:ascii="Segoe UI" w:hAnsi="Segoe UI" w:cs="Segoe UI"/>
                <w:sz w:val="20"/>
                <w:szCs w:val="20"/>
                <w:lang w:val="es-PY" w:eastAsia="es-PY"/>
              </w:rPr>
            </w:pPr>
          </w:p>
        </w:tc>
        <w:tc>
          <w:tcPr>
            <w:tcW w:w="1051" w:type="pct"/>
            <w:vMerge/>
            <w:vAlign w:val="center"/>
            <w:hideMark/>
          </w:tcPr>
          <w:p w:rsidR="00866AED" w:rsidRPr="00FA6997" w:rsidRDefault="00866AED" w:rsidP="004B1007">
            <w:pPr>
              <w:rPr>
                <w:rFonts w:ascii="Segoe UI" w:hAnsi="Segoe UI" w:cs="Segoe UI"/>
                <w:sz w:val="20"/>
                <w:szCs w:val="20"/>
                <w:lang w:val="es-PY" w:eastAsia="es-PY"/>
              </w:rPr>
            </w:pPr>
          </w:p>
        </w:tc>
        <w:tc>
          <w:tcPr>
            <w:tcW w:w="1251" w:type="pct"/>
            <w:vMerge/>
            <w:vAlign w:val="center"/>
            <w:hideMark/>
          </w:tcPr>
          <w:p w:rsidR="00866AED" w:rsidRPr="00FA6997" w:rsidRDefault="00866AED" w:rsidP="004B1007">
            <w:pPr>
              <w:rPr>
                <w:rFonts w:ascii="Segoe UI" w:hAnsi="Segoe UI" w:cs="Segoe UI"/>
                <w:sz w:val="20"/>
                <w:szCs w:val="20"/>
                <w:lang w:val="es-PY" w:eastAsia="es-PY"/>
              </w:rPr>
            </w:pPr>
          </w:p>
        </w:tc>
        <w:tc>
          <w:tcPr>
            <w:tcW w:w="1269" w:type="pct"/>
            <w:vMerge/>
            <w:vAlign w:val="center"/>
            <w:hideMark/>
          </w:tcPr>
          <w:p w:rsidR="00866AED" w:rsidRPr="00FA6997" w:rsidRDefault="00866AED" w:rsidP="004B1007">
            <w:pPr>
              <w:rPr>
                <w:rFonts w:ascii="Segoe UI" w:hAnsi="Segoe UI" w:cs="Segoe UI"/>
                <w:sz w:val="20"/>
                <w:szCs w:val="20"/>
                <w:lang w:val="es-PY" w:eastAsia="es-PY"/>
              </w:rPr>
            </w:pPr>
          </w:p>
        </w:tc>
      </w:tr>
      <w:tr w:rsidR="00866AED" w:rsidRPr="00FA6997" w:rsidTr="00866AED">
        <w:trPr>
          <w:trHeight w:val="254"/>
        </w:trPr>
        <w:tc>
          <w:tcPr>
            <w:tcW w:w="163" w:type="pct"/>
            <w:shd w:val="clear" w:color="auto" w:fill="auto"/>
            <w:noWrap/>
            <w:vAlign w:val="center"/>
            <w:hideMark/>
          </w:tcPr>
          <w:p w:rsidR="00866AED" w:rsidRPr="00FA6997" w:rsidRDefault="00866AED" w:rsidP="004B1007">
            <w:pPr>
              <w:jc w:val="center"/>
              <w:rPr>
                <w:rFonts w:ascii="Segoe UI" w:hAnsi="Segoe UI" w:cs="Segoe UI"/>
                <w:sz w:val="20"/>
                <w:szCs w:val="20"/>
                <w:lang w:val="es-PY" w:eastAsia="es-PY"/>
              </w:rPr>
            </w:pPr>
            <w:r w:rsidRPr="00FA6997">
              <w:rPr>
                <w:rFonts w:ascii="Segoe UI" w:hAnsi="Segoe UI" w:cs="Segoe UI"/>
                <w:sz w:val="20"/>
                <w:szCs w:val="20"/>
                <w:lang w:val="es-PY" w:eastAsia="es-PY"/>
              </w:rPr>
              <w:t>5</w:t>
            </w:r>
          </w:p>
        </w:tc>
        <w:tc>
          <w:tcPr>
            <w:tcW w:w="1266" w:type="pct"/>
            <w:shd w:val="clear" w:color="auto" w:fill="auto"/>
            <w:vAlign w:val="center"/>
            <w:hideMark/>
          </w:tcPr>
          <w:p w:rsidR="00866AED" w:rsidRPr="00FA6997" w:rsidRDefault="00866AED" w:rsidP="004B1007">
            <w:pPr>
              <w:rPr>
                <w:rFonts w:ascii="Segoe UI" w:hAnsi="Segoe UI" w:cs="Segoe UI"/>
                <w:sz w:val="20"/>
                <w:szCs w:val="20"/>
                <w:lang w:val="es-PY" w:eastAsia="es-PY"/>
              </w:rPr>
            </w:pPr>
            <w:r w:rsidRPr="00FA6997">
              <w:rPr>
                <w:rFonts w:ascii="Segoe UI" w:hAnsi="Segoe UI" w:cs="Segoe UI"/>
                <w:sz w:val="20"/>
                <w:szCs w:val="20"/>
                <w:lang w:val="es-PY" w:eastAsia="es-PY"/>
              </w:rPr>
              <w:t xml:space="preserve">No se han previsto  formalmente perfiles / TDRs que definan sus funciones y responsabilidades para todas las posiciones </w:t>
            </w:r>
            <w:r w:rsidRPr="00FA6997">
              <w:rPr>
                <w:rFonts w:ascii="Segoe UI" w:hAnsi="Segoe UI" w:cs="Segoe UI"/>
                <w:sz w:val="20"/>
                <w:szCs w:val="20"/>
                <w:lang w:val="es-PY" w:eastAsia="es-PY"/>
              </w:rPr>
              <w:lastRenderedPageBreak/>
              <w:t>claves que participan en la ejecución del programa Escuela Viva II, en particular el área técnica</w:t>
            </w:r>
          </w:p>
        </w:tc>
        <w:tc>
          <w:tcPr>
            <w:tcW w:w="1051" w:type="pct"/>
            <w:shd w:val="clear" w:color="auto" w:fill="auto"/>
            <w:vAlign w:val="center"/>
            <w:hideMark/>
          </w:tcPr>
          <w:p w:rsidR="00866AED" w:rsidRPr="00FA6997" w:rsidRDefault="00866AED" w:rsidP="004B1007">
            <w:pPr>
              <w:rPr>
                <w:rFonts w:ascii="Segoe UI" w:hAnsi="Segoe UI" w:cs="Segoe UI"/>
                <w:sz w:val="20"/>
                <w:szCs w:val="20"/>
                <w:lang w:val="es-PY" w:eastAsia="es-PY"/>
              </w:rPr>
            </w:pPr>
            <w:r w:rsidRPr="00FA6997">
              <w:rPr>
                <w:rFonts w:ascii="Segoe UI" w:hAnsi="Segoe UI" w:cs="Segoe UI"/>
                <w:sz w:val="20"/>
                <w:szCs w:val="20"/>
                <w:lang w:val="es-PY" w:eastAsia="es-PY"/>
              </w:rPr>
              <w:lastRenderedPageBreak/>
              <w:t xml:space="preserve">Desconocimiento de la necesidad de contar con procedimientos documentados y detallados para </w:t>
            </w:r>
            <w:r w:rsidRPr="00FA6997">
              <w:rPr>
                <w:rFonts w:ascii="Segoe UI" w:hAnsi="Segoe UI" w:cs="Segoe UI"/>
                <w:sz w:val="20"/>
                <w:szCs w:val="20"/>
                <w:lang w:val="es-PY" w:eastAsia="es-PY"/>
              </w:rPr>
              <w:lastRenderedPageBreak/>
              <w:t>todos los procesos.</w:t>
            </w:r>
          </w:p>
        </w:tc>
        <w:tc>
          <w:tcPr>
            <w:tcW w:w="1251" w:type="pct"/>
            <w:shd w:val="clear" w:color="auto" w:fill="auto"/>
            <w:vAlign w:val="center"/>
            <w:hideMark/>
          </w:tcPr>
          <w:p w:rsidR="00866AED" w:rsidRPr="00FA6997" w:rsidRDefault="00866AED" w:rsidP="004B1007">
            <w:pPr>
              <w:rPr>
                <w:rFonts w:ascii="Segoe UI" w:hAnsi="Segoe UI" w:cs="Segoe UI"/>
                <w:sz w:val="20"/>
                <w:szCs w:val="20"/>
                <w:lang w:val="es-PY" w:eastAsia="es-PY"/>
              </w:rPr>
            </w:pPr>
            <w:r w:rsidRPr="00FA6997">
              <w:rPr>
                <w:rFonts w:ascii="Segoe UI" w:hAnsi="Segoe UI" w:cs="Segoe UI"/>
                <w:sz w:val="20"/>
                <w:szCs w:val="20"/>
                <w:lang w:val="es-PY" w:eastAsia="es-PY"/>
              </w:rPr>
              <w:lastRenderedPageBreak/>
              <w:t xml:space="preserve">Posibles retrasos en la ejecución del programa debido a la falta de claridad sobre las responsabilidades de los funcionarios para </w:t>
            </w:r>
            <w:r w:rsidRPr="00FA6997">
              <w:rPr>
                <w:rFonts w:ascii="Segoe UI" w:hAnsi="Segoe UI" w:cs="Segoe UI"/>
                <w:sz w:val="20"/>
                <w:szCs w:val="20"/>
                <w:lang w:val="es-PY" w:eastAsia="es-PY"/>
              </w:rPr>
              <w:lastRenderedPageBreak/>
              <w:t>con el programa</w:t>
            </w:r>
          </w:p>
        </w:tc>
        <w:tc>
          <w:tcPr>
            <w:tcW w:w="1269" w:type="pct"/>
            <w:shd w:val="clear" w:color="auto" w:fill="auto"/>
            <w:vAlign w:val="center"/>
            <w:hideMark/>
          </w:tcPr>
          <w:p w:rsidR="00866AED" w:rsidRPr="00FA6997" w:rsidRDefault="00866AED" w:rsidP="004B1007">
            <w:pPr>
              <w:rPr>
                <w:rFonts w:ascii="Segoe UI" w:hAnsi="Segoe UI" w:cs="Segoe UI"/>
                <w:sz w:val="20"/>
                <w:szCs w:val="20"/>
                <w:lang w:val="es-PY" w:eastAsia="es-PY"/>
              </w:rPr>
            </w:pPr>
            <w:r w:rsidRPr="00FA6997">
              <w:rPr>
                <w:rFonts w:ascii="Segoe UI" w:hAnsi="Segoe UI" w:cs="Segoe UI"/>
                <w:sz w:val="20"/>
                <w:szCs w:val="20"/>
                <w:lang w:val="es-PY" w:eastAsia="es-PY"/>
              </w:rPr>
              <w:lastRenderedPageBreak/>
              <w:t xml:space="preserve">Definir perfiles para cubrir todas las posiciones claves que participarán en la ejecución del programa, ya sea a nivel gerencia, </w:t>
            </w:r>
            <w:r w:rsidRPr="00FA6997">
              <w:rPr>
                <w:rFonts w:ascii="Segoe UI" w:hAnsi="Segoe UI" w:cs="Segoe UI"/>
                <w:sz w:val="20"/>
                <w:szCs w:val="20"/>
                <w:lang w:val="es-PY" w:eastAsia="es-PY"/>
              </w:rPr>
              <w:lastRenderedPageBreak/>
              <w:t>técnico como fiduciario</w:t>
            </w:r>
          </w:p>
        </w:tc>
      </w:tr>
      <w:tr w:rsidR="00866AED" w:rsidRPr="00FA6997" w:rsidTr="00866AED">
        <w:trPr>
          <w:trHeight w:val="2685"/>
        </w:trPr>
        <w:tc>
          <w:tcPr>
            <w:tcW w:w="163" w:type="pct"/>
            <w:shd w:val="clear" w:color="auto" w:fill="auto"/>
            <w:noWrap/>
            <w:vAlign w:val="center"/>
            <w:hideMark/>
          </w:tcPr>
          <w:p w:rsidR="00866AED" w:rsidRPr="00FA6997" w:rsidRDefault="00866AED" w:rsidP="004B1007">
            <w:pPr>
              <w:jc w:val="center"/>
              <w:rPr>
                <w:rFonts w:ascii="Segoe UI" w:hAnsi="Segoe UI" w:cs="Segoe UI"/>
                <w:sz w:val="20"/>
                <w:szCs w:val="20"/>
                <w:lang w:val="es-PY" w:eastAsia="es-PY"/>
              </w:rPr>
            </w:pPr>
            <w:r w:rsidRPr="00FA6997">
              <w:rPr>
                <w:rFonts w:ascii="Segoe UI" w:hAnsi="Segoe UI" w:cs="Segoe UI"/>
                <w:sz w:val="20"/>
                <w:szCs w:val="20"/>
                <w:lang w:val="es-PY" w:eastAsia="es-PY"/>
              </w:rPr>
              <w:lastRenderedPageBreak/>
              <w:t>3</w:t>
            </w:r>
          </w:p>
        </w:tc>
        <w:tc>
          <w:tcPr>
            <w:tcW w:w="1266" w:type="pct"/>
            <w:shd w:val="clear" w:color="auto" w:fill="auto"/>
            <w:vAlign w:val="center"/>
            <w:hideMark/>
          </w:tcPr>
          <w:p w:rsidR="00866AED" w:rsidRPr="00FA6997" w:rsidRDefault="00866AED" w:rsidP="004B1007">
            <w:pPr>
              <w:rPr>
                <w:rFonts w:ascii="Segoe UI" w:hAnsi="Segoe UI" w:cs="Segoe UI"/>
                <w:sz w:val="20"/>
                <w:szCs w:val="20"/>
                <w:lang w:val="es-PY" w:eastAsia="es-PY"/>
              </w:rPr>
            </w:pPr>
            <w:r w:rsidRPr="00FA6997">
              <w:rPr>
                <w:rFonts w:ascii="Segoe UI" w:hAnsi="Segoe UI" w:cs="Segoe UI"/>
                <w:sz w:val="20"/>
                <w:szCs w:val="20"/>
                <w:lang w:val="es-PY" w:eastAsia="es-PY"/>
              </w:rPr>
              <w:t>No se contempla la clasificación de cargos con niveles de remuneración acordes con los niveles actuales del mercado laboral</w:t>
            </w:r>
          </w:p>
        </w:tc>
        <w:tc>
          <w:tcPr>
            <w:tcW w:w="1051" w:type="pct"/>
            <w:shd w:val="clear" w:color="auto" w:fill="auto"/>
            <w:vAlign w:val="center"/>
            <w:hideMark/>
          </w:tcPr>
          <w:p w:rsidR="00866AED" w:rsidRPr="00FA6997" w:rsidRDefault="00866AED" w:rsidP="004B1007">
            <w:pPr>
              <w:rPr>
                <w:rFonts w:ascii="Segoe UI" w:hAnsi="Segoe UI" w:cs="Segoe UI"/>
                <w:sz w:val="20"/>
                <w:szCs w:val="20"/>
                <w:lang w:val="es-PY" w:eastAsia="es-PY"/>
              </w:rPr>
            </w:pPr>
            <w:r w:rsidRPr="00FA6997">
              <w:rPr>
                <w:rFonts w:ascii="Segoe UI" w:hAnsi="Segoe UI" w:cs="Segoe UI"/>
                <w:sz w:val="20"/>
                <w:szCs w:val="20"/>
                <w:lang w:val="es-PY" w:eastAsia="es-PY"/>
              </w:rPr>
              <w:t>Existen restricciones para asignar salarios acorde a los del mercado debido a los topes presupuestarios establecidos por el PGN o por el MEC</w:t>
            </w:r>
          </w:p>
        </w:tc>
        <w:tc>
          <w:tcPr>
            <w:tcW w:w="1251" w:type="pct"/>
            <w:shd w:val="clear" w:color="auto" w:fill="auto"/>
            <w:vAlign w:val="center"/>
            <w:hideMark/>
          </w:tcPr>
          <w:p w:rsidR="00866AED" w:rsidRPr="00FA6997" w:rsidRDefault="00866AED" w:rsidP="004B1007">
            <w:pPr>
              <w:rPr>
                <w:rFonts w:ascii="Segoe UI" w:hAnsi="Segoe UI" w:cs="Segoe UI"/>
                <w:sz w:val="20"/>
                <w:szCs w:val="20"/>
                <w:lang w:val="es-PY" w:eastAsia="es-PY"/>
              </w:rPr>
            </w:pPr>
            <w:r w:rsidRPr="00FA6997">
              <w:rPr>
                <w:rFonts w:ascii="Segoe UI" w:hAnsi="Segoe UI" w:cs="Segoe UI"/>
                <w:sz w:val="20"/>
                <w:szCs w:val="20"/>
                <w:lang w:val="es-PY" w:eastAsia="es-PY"/>
              </w:rPr>
              <w:t>Posibles retrasos en la ejecución del programa por ausencia de personal clave</w:t>
            </w:r>
            <w:r w:rsidRPr="00FA6997">
              <w:rPr>
                <w:rFonts w:ascii="Segoe UI" w:hAnsi="Segoe UI" w:cs="Segoe UI"/>
                <w:sz w:val="20"/>
                <w:szCs w:val="20"/>
                <w:lang w:val="es-PY" w:eastAsia="es-PY"/>
              </w:rPr>
              <w:br/>
            </w:r>
            <w:r w:rsidRPr="00FA6997">
              <w:rPr>
                <w:rFonts w:ascii="Segoe UI" w:hAnsi="Segoe UI" w:cs="Segoe UI"/>
                <w:sz w:val="20"/>
                <w:szCs w:val="20"/>
                <w:lang w:val="es-PY" w:eastAsia="es-PY"/>
              </w:rPr>
              <w:br/>
              <w:t>Dificultades para la contratación de técnicos calificados por niveles de remuneración inferiores a los de mercado</w:t>
            </w:r>
          </w:p>
        </w:tc>
        <w:tc>
          <w:tcPr>
            <w:tcW w:w="1269" w:type="pct"/>
            <w:shd w:val="clear" w:color="auto" w:fill="auto"/>
            <w:vAlign w:val="center"/>
            <w:hideMark/>
          </w:tcPr>
          <w:p w:rsidR="00866AED" w:rsidRPr="00FA6997" w:rsidRDefault="00866AED" w:rsidP="004B1007">
            <w:pPr>
              <w:rPr>
                <w:rFonts w:ascii="Segoe UI" w:hAnsi="Segoe UI" w:cs="Segoe UI"/>
                <w:sz w:val="20"/>
                <w:szCs w:val="20"/>
                <w:lang w:val="es-PY" w:eastAsia="es-PY"/>
              </w:rPr>
            </w:pPr>
            <w:r w:rsidRPr="00FA6997">
              <w:rPr>
                <w:rFonts w:ascii="Segoe UI" w:hAnsi="Segoe UI" w:cs="Segoe UI"/>
                <w:sz w:val="20"/>
                <w:szCs w:val="20"/>
                <w:lang w:val="es-PY" w:eastAsia="es-PY"/>
              </w:rPr>
              <w:t xml:space="preserve">Definir y poner en marcha una estrategia para la identificación de RRHH claves que cuente con las competencias necesarias con base a los perfiles de puestos que sean definidos. </w:t>
            </w:r>
            <w:r w:rsidRPr="00FA6997">
              <w:rPr>
                <w:rFonts w:ascii="Segoe UI" w:hAnsi="Segoe UI" w:cs="Segoe UI"/>
                <w:sz w:val="20"/>
                <w:szCs w:val="20"/>
                <w:lang w:val="es-PY" w:eastAsia="es-PY"/>
              </w:rPr>
              <w:br/>
            </w:r>
            <w:r w:rsidRPr="00FA6997">
              <w:rPr>
                <w:rFonts w:ascii="Segoe UI" w:hAnsi="Segoe UI" w:cs="Segoe UI"/>
                <w:sz w:val="20"/>
                <w:szCs w:val="20"/>
                <w:lang w:val="es-PY" w:eastAsia="es-PY"/>
              </w:rPr>
              <w:br/>
              <w:t xml:space="preserve">Analizar y determinar un nivel de asignación de honorarios acordes a los requerimientos a los niveles de remuneración manejados en el mercado </w:t>
            </w:r>
          </w:p>
        </w:tc>
      </w:tr>
    </w:tbl>
    <w:p w:rsidR="004B1007" w:rsidRPr="00FA6997" w:rsidRDefault="004B1007" w:rsidP="004B593E">
      <w:pPr>
        <w:tabs>
          <w:tab w:val="left" w:pos="5040"/>
        </w:tabs>
        <w:ind w:right="22"/>
        <w:rPr>
          <w:rFonts w:ascii="Segoe UI" w:hAnsi="Segoe UI" w:cs="Segoe UI"/>
          <w:b/>
          <w:sz w:val="22"/>
          <w:szCs w:val="22"/>
          <w:lang w:val="es-PY"/>
        </w:rPr>
      </w:pPr>
    </w:p>
    <w:p w:rsidR="004B593E" w:rsidRPr="00FA6997" w:rsidRDefault="004B593E" w:rsidP="004B593E">
      <w:pPr>
        <w:tabs>
          <w:tab w:val="left" w:pos="5040"/>
        </w:tabs>
        <w:ind w:right="22"/>
        <w:rPr>
          <w:rFonts w:ascii="Segoe UI" w:hAnsi="Segoe UI" w:cs="Segoe UI"/>
          <w:b/>
          <w:sz w:val="22"/>
          <w:szCs w:val="22"/>
          <w:lang w:val="es-PY"/>
        </w:rPr>
      </w:pPr>
    </w:p>
    <w:p w:rsidR="004B593E" w:rsidRPr="00FA6997" w:rsidRDefault="00864B31" w:rsidP="00A83BAF">
      <w:pPr>
        <w:pStyle w:val="ListParagraph"/>
        <w:numPr>
          <w:ilvl w:val="3"/>
          <w:numId w:val="33"/>
        </w:numPr>
        <w:tabs>
          <w:tab w:val="left" w:leader="dot" w:pos="7920"/>
        </w:tabs>
        <w:ind w:left="851" w:hanging="851"/>
        <w:jc w:val="both"/>
        <w:rPr>
          <w:rFonts w:ascii="Segoe UI" w:hAnsi="Segoe UI" w:cs="Segoe UI"/>
          <w:b/>
          <w:color w:val="000000"/>
          <w:sz w:val="22"/>
          <w:szCs w:val="22"/>
          <w:lang w:val="es-PY"/>
        </w:rPr>
      </w:pPr>
      <w:r w:rsidRPr="00FA6997">
        <w:rPr>
          <w:rFonts w:ascii="Segoe UI" w:hAnsi="Segoe UI" w:cs="Segoe UI"/>
          <w:b/>
          <w:color w:val="000000"/>
          <w:sz w:val="22"/>
          <w:szCs w:val="22"/>
          <w:lang w:val="es-PY"/>
        </w:rPr>
        <w:t>Sistema de Administración de Bienes y Servicios (SABS)</w:t>
      </w:r>
    </w:p>
    <w:p w:rsidR="004B593E" w:rsidRPr="00FA6997" w:rsidRDefault="004B593E" w:rsidP="004B593E">
      <w:pPr>
        <w:tabs>
          <w:tab w:val="left" w:leader="dot" w:pos="7920"/>
        </w:tabs>
        <w:ind w:left="360" w:hanging="360"/>
        <w:jc w:val="both"/>
        <w:rPr>
          <w:rFonts w:ascii="Segoe UI" w:hAnsi="Segoe UI" w:cs="Segoe UI"/>
          <w:color w:val="000000"/>
          <w:sz w:val="22"/>
          <w:szCs w:val="22"/>
          <w:lang w:val="es-PY"/>
        </w:rPr>
      </w:pPr>
    </w:p>
    <w:p w:rsidR="00667051" w:rsidRPr="00FA6997" w:rsidRDefault="00864B31" w:rsidP="004B1007">
      <w:pPr>
        <w:jc w:val="both"/>
        <w:rPr>
          <w:rFonts w:ascii="Segoe UI" w:hAnsi="Segoe UI" w:cs="Segoe UI"/>
          <w:sz w:val="22"/>
          <w:szCs w:val="22"/>
          <w:lang w:val="es-PY"/>
        </w:rPr>
      </w:pPr>
      <w:r w:rsidRPr="00FA6997">
        <w:rPr>
          <w:rFonts w:ascii="Segoe UI" w:hAnsi="Segoe UI" w:cs="Segoe UI"/>
          <w:sz w:val="22"/>
          <w:szCs w:val="22"/>
          <w:lang w:val="es-PY"/>
        </w:rPr>
        <w:t xml:space="preserve">El Sub-Sistema de Administración de Bienes y Servicios  ha arrojado una calificación de </w:t>
      </w:r>
      <w:r w:rsidR="006133C1" w:rsidRPr="00FA6997">
        <w:rPr>
          <w:rFonts w:ascii="Segoe UI" w:hAnsi="Segoe UI" w:cs="Segoe UI"/>
          <w:sz w:val="22"/>
          <w:szCs w:val="22"/>
          <w:lang w:val="es-PY"/>
        </w:rPr>
        <w:t>72</w:t>
      </w:r>
      <w:r w:rsidRPr="00FA6997">
        <w:rPr>
          <w:rFonts w:ascii="Segoe UI" w:hAnsi="Segoe UI" w:cs="Segoe UI"/>
          <w:sz w:val="22"/>
          <w:szCs w:val="22"/>
          <w:lang w:val="es-PY"/>
        </w:rPr>
        <w:t>% equivalente a un</w:t>
      </w:r>
      <w:r w:rsidR="006133C1" w:rsidRPr="00FA6997">
        <w:rPr>
          <w:rFonts w:ascii="Segoe UI" w:hAnsi="Segoe UI" w:cs="Segoe UI"/>
          <w:sz w:val="22"/>
          <w:szCs w:val="22"/>
          <w:lang w:val="es-PY"/>
        </w:rPr>
        <w:t xml:space="preserve"> Mediano</w:t>
      </w:r>
      <w:r w:rsidRPr="00FA6997">
        <w:rPr>
          <w:rFonts w:ascii="Segoe UI" w:hAnsi="Segoe UI" w:cs="Segoe UI"/>
          <w:i/>
          <w:sz w:val="22"/>
          <w:szCs w:val="22"/>
          <w:lang w:val="es-PY"/>
        </w:rPr>
        <w:t xml:space="preserve"> Desarrollo con Riesgo</w:t>
      </w:r>
      <w:r w:rsidR="006133C1" w:rsidRPr="00FA6997">
        <w:rPr>
          <w:rFonts w:ascii="Segoe UI" w:hAnsi="Segoe UI" w:cs="Segoe UI"/>
          <w:i/>
          <w:sz w:val="22"/>
          <w:szCs w:val="22"/>
          <w:lang w:val="es-PY"/>
        </w:rPr>
        <w:t xml:space="preserve"> Medio.</w:t>
      </w:r>
      <w:r w:rsidRPr="00FA6997">
        <w:rPr>
          <w:rFonts w:ascii="Segoe UI" w:hAnsi="Segoe UI" w:cs="Segoe UI"/>
          <w:sz w:val="22"/>
          <w:szCs w:val="22"/>
          <w:lang w:val="es-PY"/>
        </w:rPr>
        <w:t xml:space="preserve"> En cuanto a  los aspectos más relevantes a tomar en cuenta en lo relacionado a las oportunidades de mejoras se encuentra:</w:t>
      </w:r>
    </w:p>
    <w:p w:rsidR="000A5729" w:rsidRPr="00FA6997" w:rsidRDefault="000A5729" w:rsidP="004B593E">
      <w:pPr>
        <w:tabs>
          <w:tab w:val="left" w:pos="5040"/>
        </w:tabs>
        <w:ind w:right="22"/>
        <w:rPr>
          <w:rFonts w:ascii="Segoe UI" w:hAnsi="Segoe UI" w:cs="Segoe UI"/>
          <w:b/>
          <w:sz w:val="22"/>
          <w:szCs w:val="22"/>
          <w:lang w:val="es-PY"/>
        </w:rPr>
      </w:pPr>
    </w:p>
    <w:p w:rsidR="004B593E" w:rsidRPr="00FA6997" w:rsidRDefault="00864B31" w:rsidP="004B593E">
      <w:pPr>
        <w:tabs>
          <w:tab w:val="left" w:pos="5040"/>
        </w:tabs>
        <w:ind w:right="22"/>
        <w:rPr>
          <w:rFonts w:ascii="Segoe UI" w:hAnsi="Segoe UI" w:cs="Segoe UI"/>
          <w:b/>
          <w:sz w:val="22"/>
          <w:szCs w:val="22"/>
          <w:lang w:val="es-PY"/>
        </w:rPr>
      </w:pPr>
      <w:r w:rsidRPr="00FA6997">
        <w:rPr>
          <w:rFonts w:ascii="Segoe UI" w:hAnsi="Segoe UI" w:cs="Segoe UI"/>
          <w:b/>
          <w:sz w:val="22"/>
          <w:szCs w:val="22"/>
          <w:lang w:val="es-PY"/>
        </w:rPr>
        <w:t>Oportunidades de mejora,  Causas, Riesgos identificados y Acciones de mejoras en el SABS</w:t>
      </w:r>
    </w:p>
    <w:p w:rsidR="004B593E" w:rsidRPr="00FA6997" w:rsidRDefault="004B593E" w:rsidP="004B593E">
      <w:pPr>
        <w:tabs>
          <w:tab w:val="left" w:pos="5040"/>
        </w:tabs>
        <w:ind w:right="22"/>
        <w:rPr>
          <w:rFonts w:ascii="Segoe UI" w:hAnsi="Segoe UI" w:cs="Segoe UI"/>
          <w:b/>
          <w:color w:val="548DD4"/>
          <w:sz w:val="22"/>
          <w:szCs w:val="22"/>
          <w:lang w:val="es-PY"/>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292"/>
        <w:gridCol w:w="2060"/>
        <w:gridCol w:w="2218"/>
        <w:gridCol w:w="2065"/>
        <w:gridCol w:w="2343"/>
      </w:tblGrid>
      <w:tr w:rsidR="00866AED" w:rsidRPr="00FA6997" w:rsidTr="00866AED">
        <w:trPr>
          <w:trHeight w:val="495"/>
        </w:trPr>
        <w:tc>
          <w:tcPr>
            <w:tcW w:w="163" w:type="pct"/>
            <w:shd w:val="clear" w:color="000000" w:fill="17375D"/>
            <w:vAlign w:val="center"/>
            <w:hideMark/>
          </w:tcPr>
          <w:p w:rsidR="00866AED" w:rsidRPr="00FA6997" w:rsidRDefault="00866AED" w:rsidP="006133C1">
            <w:pPr>
              <w:jc w:val="center"/>
              <w:rPr>
                <w:rFonts w:ascii="Segoe UI" w:hAnsi="Segoe UI" w:cs="Segoe UI"/>
                <w:b/>
                <w:bCs/>
                <w:color w:val="FFFFFF"/>
                <w:sz w:val="20"/>
                <w:szCs w:val="20"/>
                <w:lang w:val="es-PY" w:eastAsia="es-PY"/>
              </w:rPr>
            </w:pPr>
            <w:r w:rsidRPr="00FA6997">
              <w:rPr>
                <w:rFonts w:ascii="Segoe UI" w:hAnsi="Segoe UI" w:cs="Segoe UI"/>
                <w:b/>
                <w:bCs/>
                <w:color w:val="FFFFFF"/>
                <w:sz w:val="20"/>
                <w:szCs w:val="20"/>
                <w:lang w:val="es-PY" w:eastAsia="es-PY"/>
              </w:rPr>
              <w:t>#</w:t>
            </w:r>
          </w:p>
        </w:tc>
        <w:tc>
          <w:tcPr>
            <w:tcW w:w="1147" w:type="pct"/>
            <w:shd w:val="clear" w:color="000000" w:fill="17375D"/>
            <w:vAlign w:val="center"/>
            <w:hideMark/>
          </w:tcPr>
          <w:p w:rsidR="00866AED" w:rsidRPr="00FA6997" w:rsidRDefault="00866AED" w:rsidP="006133C1">
            <w:pPr>
              <w:jc w:val="center"/>
              <w:rPr>
                <w:rFonts w:ascii="Segoe UI" w:hAnsi="Segoe UI" w:cs="Segoe UI"/>
                <w:b/>
                <w:bCs/>
                <w:color w:val="FFFFFF"/>
                <w:sz w:val="20"/>
                <w:szCs w:val="20"/>
                <w:lang w:val="es-PY" w:eastAsia="es-PY"/>
              </w:rPr>
            </w:pPr>
            <w:r w:rsidRPr="00FA6997">
              <w:rPr>
                <w:rFonts w:ascii="Segoe UI" w:hAnsi="Segoe UI" w:cs="Segoe UI"/>
                <w:b/>
                <w:bCs/>
                <w:color w:val="FFFFFF"/>
                <w:sz w:val="20"/>
                <w:szCs w:val="20"/>
                <w:lang w:val="es-PY" w:eastAsia="es-PY"/>
              </w:rPr>
              <w:t>Oportunidad de mejora</w:t>
            </w:r>
          </w:p>
        </w:tc>
        <w:tc>
          <w:tcPr>
            <w:tcW w:w="1235" w:type="pct"/>
            <w:shd w:val="clear" w:color="000000" w:fill="17375D"/>
            <w:vAlign w:val="center"/>
            <w:hideMark/>
          </w:tcPr>
          <w:p w:rsidR="00866AED" w:rsidRPr="00FA6997" w:rsidRDefault="00866AED" w:rsidP="006133C1">
            <w:pPr>
              <w:jc w:val="center"/>
              <w:rPr>
                <w:rFonts w:ascii="Segoe UI" w:hAnsi="Segoe UI" w:cs="Segoe UI"/>
                <w:b/>
                <w:bCs/>
                <w:color w:val="FFFFFF"/>
                <w:sz w:val="20"/>
                <w:szCs w:val="20"/>
                <w:lang w:val="es-PY" w:eastAsia="es-PY"/>
              </w:rPr>
            </w:pPr>
            <w:r w:rsidRPr="00FA6997">
              <w:rPr>
                <w:rFonts w:ascii="Segoe UI" w:hAnsi="Segoe UI" w:cs="Segoe UI"/>
                <w:b/>
                <w:bCs/>
                <w:color w:val="FFFFFF"/>
                <w:sz w:val="20"/>
                <w:szCs w:val="20"/>
                <w:lang w:val="es-PY" w:eastAsia="es-PY"/>
              </w:rPr>
              <w:t>Causa</w:t>
            </w:r>
          </w:p>
        </w:tc>
        <w:tc>
          <w:tcPr>
            <w:tcW w:w="1150" w:type="pct"/>
            <w:shd w:val="clear" w:color="000000" w:fill="17375D"/>
            <w:vAlign w:val="center"/>
            <w:hideMark/>
          </w:tcPr>
          <w:p w:rsidR="00866AED" w:rsidRPr="00FA6997" w:rsidRDefault="00866AED" w:rsidP="006133C1">
            <w:pPr>
              <w:jc w:val="center"/>
              <w:rPr>
                <w:rFonts w:ascii="Segoe UI" w:hAnsi="Segoe UI" w:cs="Segoe UI"/>
                <w:b/>
                <w:bCs/>
                <w:color w:val="FFFFFF"/>
                <w:sz w:val="20"/>
                <w:szCs w:val="20"/>
                <w:lang w:val="es-PY" w:eastAsia="es-PY"/>
              </w:rPr>
            </w:pPr>
            <w:r w:rsidRPr="00FA6997">
              <w:rPr>
                <w:rFonts w:ascii="Segoe UI" w:hAnsi="Segoe UI" w:cs="Segoe UI"/>
                <w:b/>
                <w:bCs/>
                <w:color w:val="FFFFFF"/>
                <w:sz w:val="20"/>
                <w:szCs w:val="20"/>
                <w:lang w:val="es-PY" w:eastAsia="es-PY"/>
              </w:rPr>
              <w:t>Riesgo</w:t>
            </w:r>
          </w:p>
        </w:tc>
        <w:tc>
          <w:tcPr>
            <w:tcW w:w="1305" w:type="pct"/>
            <w:shd w:val="clear" w:color="000000" w:fill="17375D"/>
            <w:vAlign w:val="center"/>
            <w:hideMark/>
          </w:tcPr>
          <w:p w:rsidR="00866AED" w:rsidRPr="00FA6997" w:rsidRDefault="00866AED" w:rsidP="006133C1">
            <w:pPr>
              <w:jc w:val="center"/>
              <w:rPr>
                <w:rFonts w:ascii="Segoe UI" w:hAnsi="Segoe UI" w:cs="Segoe UI"/>
                <w:b/>
                <w:bCs/>
                <w:color w:val="FFFFFF"/>
                <w:sz w:val="20"/>
                <w:szCs w:val="20"/>
                <w:lang w:val="es-PY" w:eastAsia="es-PY"/>
              </w:rPr>
            </w:pPr>
            <w:r w:rsidRPr="00FA6997">
              <w:rPr>
                <w:rFonts w:ascii="Segoe UI" w:hAnsi="Segoe UI" w:cs="Segoe UI"/>
                <w:b/>
                <w:bCs/>
                <w:color w:val="FFFFFF"/>
                <w:sz w:val="20"/>
                <w:szCs w:val="20"/>
                <w:lang w:val="es-PY" w:eastAsia="es-PY"/>
              </w:rPr>
              <w:t>Acciones</w:t>
            </w:r>
          </w:p>
        </w:tc>
      </w:tr>
      <w:tr w:rsidR="00866AED" w:rsidRPr="00FA6997" w:rsidTr="00866AED">
        <w:trPr>
          <w:trHeight w:val="2550"/>
        </w:trPr>
        <w:tc>
          <w:tcPr>
            <w:tcW w:w="163" w:type="pct"/>
            <w:shd w:val="clear" w:color="auto" w:fill="auto"/>
            <w:noWrap/>
            <w:vAlign w:val="center"/>
            <w:hideMark/>
          </w:tcPr>
          <w:p w:rsidR="00866AED" w:rsidRPr="00FA6997" w:rsidRDefault="00866AED" w:rsidP="006133C1">
            <w:pPr>
              <w:jc w:val="center"/>
              <w:rPr>
                <w:rFonts w:ascii="Segoe UI" w:hAnsi="Segoe UI" w:cs="Segoe UI"/>
                <w:sz w:val="20"/>
                <w:szCs w:val="20"/>
                <w:lang w:val="es-PY" w:eastAsia="es-PY"/>
              </w:rPr>
            </w:pPr>
            <w:r w:rsidRPr="00FA6997">
              <w:rPr>
                <w:rFonts w:ascii="Segoe UI" w:hAnsi="Segoe UI" w:cs="Segoe UI"/>
                <w:sz w:val="20"/>
                <w:szCs w:val="20"/>
                <w:lang w:val="es-PY" w:eastAsia="es-PY"/>
              </w:rPr>
              <w:t>1</w:t>
            </w:r>
          </w:p>
        </w:tc>
        <w:tc>
          <w:tcPr>
            <w:tcW w:w="1147" w:type="pct"/>
            <w:shd w:val="clear" w:color="auto" w:fill="auto"/>
            <w:vAlign w:val="center"/>
            <w:hideMark/>
          </w:tcPr>
          <w:p w:rsidR="00866AED" w:rsidRPr="00FA6997" w:rsidRDefault="00866AED" w:rsidP="006133C1">
            <w:pPr>
              <w:rPr>
                <w:rFonts w:ascii="Segoe UI" w:hAnsi="Segoe UI" w:cs="Segoe UI"/>
                <w:sz w:val="20"/>
                <w:szCs w:val="20"/>
                <w:lang w:val="es-PY" w:eastAsia="es-PY"/>
              </w:rPr>
            </w:pPr>
            <w:r w:rsidRPr="00FA6997">
              <w:rPr>
                <w:rFonts w:ascii="Segoe UI" w:hAnsi="Segoe UI" w:cs="Segoe UI"/>
                <w:sz w:val="20"/>
                <w:szCs w:val="20"/>
                <w:lang w:val="es-PY" w:eastAsia="es-PY"/>
              </w:rPr>
              <w:t>La Unidad no cuenta con el equipamiento humano con experiencia y conocimientos necesarios para ejecutar y administrar el programa eficientemente</w:t>
            </w:r>
          </w:p>
        </w:tc>
        <w:tc>
          <w:tcPr>
            <w:tcW w:w="1235" w:type="pct"/>
            <w:shd w:val="clear" w:color="auto" w:fill="auto"/>
            <w:vAlign w:val="center"/>
            <w:hideMark/>
          </w:tcPr>
          <w:p w:rsidR="00866AED" w:rsidRPr="00FA6997" w:rsidRDefault="00866AED" w:rsidP="006133C1">
            <w:pPr>
              <w:rPr>
                <w:rFonts w:ascii="Segoe UI" w:hAnsi="Segoe UI" w:cs="Segoe UI"/>
                <w:sz w:val="20"/>
                <w:szCs w:val="20"/>
                <w:lang w:val="es-PY" w:eastAsia="es-PY"/>
              </w:rPr>
            </w:pPr>
            <w:r w:rsidRPr="00FA6997">
              <w:rPr>
                <w:rFonts w:ascii="Segoe UI" w:hAnsi="Segoe UI" w:cs="Segoe UI"/>
                <w:sz w:val="20"/>
                <w:szCs w:val="20"/>
                <w:lang w:val="es-PY" w:eastAsia="es-PY"/>
              </w:rPr>
              <w:t>La UCP no cuenta con Especialista de Adquisiciones</w:t>
            </w:r>
            <w:r w:rsidRPr="00FA6997">
              <w:rPr>
                <w:rFonts w:ascii="Segoe UI" w:hAnsi="Segoe UI" w:cs="Segoe UI"/>
                <w:sz w:val="20"/>
                <w:szCs w:val="20"/>
                <w:lang w:val="es-PY" w:eastAsia="es-PY"/>
              </w:rPr>
              <w:br/>
            </w:r>
            <w:r w:rsidRPr="00FA6997">
              <w:rPr>
                <w:rFonts w:ascii="Segoe UI" w:hAnsi="Segoe UI" w:cs="Segoe UI"/>
                <w:sz w:val="20"/>
                <w:szCs w:val="20"/>
                <w:lang w:val="es-PY" w:eastAsia="es-PY"/>
              </w:rPr>
              <w:br/>
              <w:t>El programa EV II aplica normativa nacional y no políticas del BID</w:t>
            </w:r>
            <w:r w:rsidRPr="00FA6997">
              <w:rPr>
                <w:rFonts w:ascii="Segoe UI" w:hAnsi="Segoe UI" w:cs="Segoe UI"/>
                <w:sz w:val="20"/>
                <w:szCs w:val="20"/>
                <w:lang w:val="es-PY" w:eastAsia="es-PY"/>
              </w:rPr>
              <w:br/>
            </w:r>
            <w:r w:rsidRPr="00FA6997">
              <w:rPr>
                <w:rFonts w:ascii="Segoe UI" w:hAnsi="Segoe UI" w:cs="Segoe UI"/>
                <w:sz w:val="20"/>
                <w:szCs w:val="20"/>
                <w:lang w:val="es-PY" w:eastAsia="es-PY"/>
              </w:rPr>
              <w:br/>
              <w:t xml:space="preserve">Falta de experiencia en </w:t>
            </w:r>
            <w:r w:rsidRPr="00FA6997">
              <w:rPr>
                <w:rFonts w:ascii="Segoe UI" w:hAnsi="Segoe UI" w:cs="Segoe UI"/>
                <w:sz w:val="20"/>
                <w:szCs w:val="20"/>
                <w:lang w:val="es-PY" w:eastAsia="es-PY"/>
              </w:rPr>
              <w:lastRenderedPageBreak/>
              <w:t>la aplicación de las políticas de adquisiciones del BID</w:t>
            </w:r>
          </w:p>
        </w:tc>
        <w:tc>
          <w:tcPr>
            <w:tcW w:w="1150" w:type="pct"/>
            <w:shd w:val="clear" w:color="auto" w:fill="auto"/>
            <w:vAlign w:val="center"/>
            <w:hideMark/>
          </w:tcPr>
          <w:p w:rsidR="00866AED" w:rsidRPr="00FA6997" w:rsidRDefault="00866AED" w:rsidP="006133C1">
            <w:pPr>
              <w:rPr>
                <w:rFonts w:ascii="Segoe UI" w:hAnsi="Segoe UI" w:cs="Segoe UI"/>
                <w:sz w:val="20"/>
                <w:szCs w:val="20"/>
                <w:lang w:val="es-PY" w:eastAsia="es-PY"/>
              </w:rPr>
            </w:pPr>
            <w:r w:rsidRPr="00FA6997">
              <w:rPr>
                <w:rFonts w:ascii="Segoe UI" w:hAnsi="Segoe UI" w:cs="Segoe UI"/>
                <w:sz w:val="20"/>
                <w:szCs w:val="20"/>
                <w:lang w:val="es-PY" w:eastAsia="es-PY"/>
              </w:rPr>
              <w:lastRenderedPageBreak/>
              <w:t>Ineficiencia en la Gestión de Adquisiciones que ocasiona retrasos en la ejecución del programa</w:t>
            </w:r>
          </w:p>
        </w:tc>
        <w:tc>
          <w:tcPr>
            <w:tcW w:w="1305" w:type="pct"/>
            <w:shd w:val="clear" w:color="auto" w:fill="auto"/>
            <w:vAlign w:val="center"/>
            <w:hideMark/>
          </w:tcPr>
          <w:p w:rsidR="00866AED" w:rsidRPr="00FA6997" w:rsidRDefault="00866AED" w:rsidP="006133C1">
            <w:pPr>
              <w:rPr>
                <w:rFonts w:ascii="Segoe UI" w:hAnsi="Segoe UI" w:cs="Segoe UI"/>
                <w:sz w:val="20"/>
                <w:szCs w:val="20"/>
                <w:lang w:val="es-PY" w:eastAsia="es-PY"/>
              </w:rPr>
            </w:pPr>
            <w:r w:rsidRPr="00FA6997">
              <w:rPr>
                <w:rFonts w:ascii="Segoe UI" w:hAnsi="Segoe UI" w:cs="Segoe UI"/>
                <w:sz w:val="20"/>
                <w:szCs w:val="20"/>
                <w:lang w:val="es-PY" w:eastAsia="es-PY"/>
              </w:rPr>
              <w:t>Dotar a la unidad de RRHH y capacidad de Unidad Operativa de Contrataciones (UOC) que otorgue un nivel adecuado para gestión de adquisiciones del programa.</w:t>
            </w:r>
            <w:r w:rsidRPr="00FA6997">
              <w:rPr>
                <w:rFonts w:ascii="Segoe UI" w:hAnsi="Segoe UI" w:cs="Segoe UI"/>
                <w:sz w:val="20"/>
                <w:szCs w:val="20"/>
                <w:lang w:val="es-PY" w:eastAsia="es-PY"/>
              </w:rPr>
              <w:br/>
            </w:r>
            <w:r w:rsidRPr="00FA6997">
              <w:rPr>
                <w:rFonts w:ascii="Segoe UI" w:hAnsi="Segoe UI" w:cs="Segoe UI"/>
                <w:sz w:val="20"/>
                <w:szCs w:val="20"/>
                <w:lang w:val="es-PY" w:eastAsia="es-PY"/>
              </w:rPr>
              <w:br/>
              <w:t xml:space="preserve">Contar con un </w:t>
            </w:r>
            <w:r w:rsidRPr="00FA6997">
              <w:rPr>
                <w:rFonts w:ascii="Segoe UI" w:hAnsi="Segoe UI" w:cs="Segoe UI"/>
                <w:sz w:val="20"/>
                <w:szCs w:val="20"/>
                <w:lang w:val="es-PY" w:eastAsia="es-PY"/>
              </w:rPr>
              <w:lastRenderedPageBreak/>
              <w:t>Especialista de Adquisiciones que reúna el perfil definido en cuanto a conocimientos, experiencia y competencias</w:t>
            </w:r>
          </w:p>
        </w:tc>
      </w:tr>
      <w:tr w:rsidR="00866AED" w:rsidRPr="00FA6997" w:rsidTr="00866AED">
        <w:trPr>
          <w:trHeight w:val="4335"/>
        </w:trPr>
        <w:tc>
          <w:tcPr>
            <w:tcW w:w="163" w:type="pct"/>
            <w:shd w:val="clear" w:color="auto" w:fill="auto"/>
            <w:noWrap/>
            <w:vAlign w:val="center"/>
            <w:hideMark/>
          </w:tcPr>
          <w:p w:rsidR="00866AED" w:rsidRPr="00FA6997" w:rsidRDefault="00866AED" w:rsidP="006133C1">
            <w:pPr>
              <w:jc w:val="center"/>
              <w:rPr>
                <w:rFonts w:ascii="Segoe UI" w:hAnsi="Segoe UI" w:cs="Segoe UI"/>
                <w:sz w:val="20"/>
                <w:szCs w:val="20"/>
                <w:lang w:val="es-PY" w:eastAsia="es-PY"/>
              </w:rPr>
            </w:pPr>
            <w:r w:rsidRPr="00FA6997">
              <w:rPr>
                <w:rFonts w:ascii="Segoe UI" w:hAnsi="Segoe UI" w:cs="Segoe UI"/>
                <w:sz w:val="20"/>
                <w:szCs w:val="20"/>
                <w:lang w:val="es-PY" w:eastAsia="es-PY"/>
              </w:rPr>
              <w:lastRenderedPageBreak/>
              <w:t>2</w:t>
            </w:r>
          </w:p>
        </w:tc>
        <w:tc>
          <w:tcPr>
            <w:tcW w:w="1147" w:type="pct"/>
            <w:shd w:val="clear" w:color="auto" w:fill="auto"/>
            <w:vAlign w:val="center"/>
            <w:hideMark/>
          </w:tcPr>
          <w:p w:rsidR="00866AED" w:rsidRPr="00FA6997" w:rsidRDefault="00866AED" w:rsidP="006133C1">
            <w:pPr>
              <w:rPr>
                <w:rFonts w:ascii="Segoe UI" w:hAnsi="Segoe UI" w:cs="Segoe UI"/>
                <w:sz w:val="20"/>
                <w:szCs w:val="20"/>
                <w:lang w:val="es-PY" w:eastAsia="es-PY"/>
              </w:rPr>
            </w:pPr>
            <w:r w:rsidRPr="00FA6997">
              <w:rPr>
                <w:rFonts w:ascii="Segoe UI" w:hAnsi="Segoe UI" w:cs="Segoe UI"/>
                <w:sz w:val="20"/>
                <w:szCs w:val="20"/>
                <w:lang w:val="es-PY" w:eastAsia="es-PY"/>
              </w:rPr>
              <w:t>Carencia de procedimientos y personal técnicamente adecuado para realizar las tareas relacionadas a la gestión de adquisiciones y administración de contratos</w:t>
            </w:r>
          </w:p>
        </w:tc>
        <w:tc>
          <w:tcPr>
            <w:tcW w:w="1235" w:type="pct"/>
            <w:shd w:val="clear" w:color="auto" w:fill="auto"/>
            <w:vAlign w:val="center"/>
            <w:hideMark/>
          </w:tcPr>
          <w:p w:rsidR="00866AED" w:rsidRPr="00FA6997" w:rsidRDefault="00866AED" w:rsidP="006133C1">
            <w:pPr>
              <w:rPr>
                <w:rFonts w:ascii="Segoe UI" w:hAnsi="Segoe UI" w:cs="Segoe UI"/>
                <w:sz w:val="20"/>
                <w:szCs w:val="20"/>
                <w:lang w:val="es-PY" w:eastAsia="es-PY"/>
              </w:rPr>
            </w:pPr>
            <w:r w:rsidRPr="00FA6997">
              <w:rPr>
                <w:rFonts w:ascii="Segoe UI" w:hAnsi="Segoe UI" w:cs="Segoe UI"/>
                <w:sz w:val="20"/>
                <w:szCs w:val="20"/>
                <w:lang w:val="es-PY" w:eastAsia="es-PY"/>
              </w:rPr>
              <w:t>Desconocimiento de la necesidad de contar con procedimientos documentados y detallados para todos los procesos.</w:t>
            </w:r>
            <w:r w:rsidRPr="00FA6997">
              <w:rPr>
                <w:rFonts w:ascii="Segoe UI" w:hAnsi="Segoe UI" w:cs="Segoe UI"/>
                <w:sz w:val="20"/>
                <w:szCs w:val="20"/>
                <w:lang w:val="es-PY" w:eastAsia="es-PY"/>
              </w:rPr>
              <w:br/>
            </w:r>
            <w:r w:rsidRPr="00FA6997">
              <w:rPr>
                <w:rFonts w:ascii="Segoe UI" w:hAnsi="Segoe UI" w:cs="Segoe UI"/>
                <w:sz w:val="20"/>
                <w:szCs w:val="20"/>
                <w:lang w:val="es-PY" w:eastAsia="es-PY"/>
              </w:rPr>
              <w:br/>
              <w:t>Fuga de técnicos por las bajas remuneraciones</w:t>
            </w:r>
          </w:p>
        </w:tc>
        <w:tc>
          <w:tcPr>
            <w:tcW w:w="1150" w:type="pct"/>
            <w:shd w:val="clear" w:color="auto" w:fill="auto"/>
            <w:vAlign w:val="center"/>
            <w:hideMark/>
          </w:tcPr>
          <w:p w:rsidR="00866AED" w:rsidRPr="00FA6997" w:rsidRDefault="00866AED" w:rsidP="006133C1">
            <w:pPr>
              <w:rPr>
                <w:rFonts w:ascii="Segoe UI" w:hAnsi="Segoe UI" w:cs="Segoe UI"/>
                <w:sz w:val="20"/>
                <w:szCs w:val="20"/>
                <w:lang w:val="es-PY" w:eastAsia="es-PY"/>
              </w:rPr>
            </w:pPr>
            <w:r w:rsidRPr="00FA6997">
              <w:rPr>
                <w:rFonts w:ascii="Segoe UI" w:hAnsi="Segoe UI" w:cs="Segoe UI"/>
                <w:sz w:val="20"/>
                <w:szCs w:val="20"/>
                <w:lang w:val="es-PY" w:eastAsia="es-PY"/>
              </w:rPr>
              <w:t>Retrasos en la ejecución del programa debido a la pérdida de tiempo como consecuencia de procesos de contratación ineficientes e ineficaces</w:t>
            </w:r>
            <w:r w:rsidRPr="00FA6997">
              <w:rPr>
                <w:rFonts w:ascii="Segoe UI" w:hAnsi="Segoe UI" w:cs="Segoe UI"/>
                <w:sz w:val="20"/>
                <w:szCs w:val="20"/>
                <w:lang w:val="es-PY" w:eastAsia="es-PY"/>
              </w:rPr>
              <w:br/>
            </w:r>
            <w:r w:rsidRPr="00FA6997">
              <w:rPr>
                <w:rFonts w:ascii="Segoe UI" w:hAnsi="Segoe UI" w:cs="Segoe UI"/>
                <w:sz w:val="20"/>
                <w:szCs w:val="20"/>
                <w:lang w:val="es-PY" w:eastAsia="es-PY"/>
              </w:rPr>
              <w:br/>
              <w:t>Protestas en los procesos de adquisiciones</w:t>
            </w:r>
            <w:r w:rsidRPr="00FA6997">
              <w:rPr>
                <w:rFonts w:ascii="Segoe UI" w:hAnsi="Segoe UI" w:cs="Segoe UI"/>
                <w:sz w:val="20"/>
                <w:szCs w:val="20"/>
                <w:lang w:val="es-PY" w:eastAsia="es-PY"/>
              </w:rPr>
              <w:br/>
            </w:r>
            <w:r w:rsidRPr="00FA6997">
              <w:rPr>
                <w:rFonts w:ascii="Segoe UI" w:hAnsi="Segoe UI" w:cs="Segoe UI"/>
                <w:sz w:val="20"/>
                <w:szCs w:val="20"/>
                <w:lang w:val="es-PY" w:eastAsia="es-PY"/>
              </w:rPr>
              <w:br/>
              <w:t>Contratación de proveedores de bienes y servicios por debajo de los estándares requeridos</w:t>
            </w:r>
            <w:r w:rsidRPr="00FA6997">
              <w:rPr>
                <w:rFonts w:ascii="Segoe UI" w:hAnsi="Segoe UI" w:cs="Segoe UI"/>
                <w:sz w:val="20"/>
                <w:szCs w:val="20"/>
                <w:lang w:val="es-PY" w:eastAsia="es-PY"/>
              </w:rPr>
              <w:br/>
            </w:r>
            <w:r w:rsidRPr="00FA6997">
              <w:rPr>
                <w:rFonts w:ascii="Segoe UI" w:hAnsi="Segoe UI" w:cs="Segoe UI"/>
                <w:sz w:val="20"/>
                <w:szCs w:val="20"/>
                <w:lang w:val="es-PY" w:eastAsia="es-PY"/>
              </w:rPr>
              <w:br/>
              <w:t>No se cumplen con los productos previstos debido a la adquisición de bienes y servicios no adecuados para la finalidad del proyecto</w:t>
            </w:r>
          </w:p>
        </w:tc>
        <w:tc>
          <w:tcPr>
            <w:tcW w:w="1305" w:type="pct"/>
            <w:shd w:val="clear" w:color="auto" w:fill="auto"/>
            <w:vAlign w:val="center"/>
            <w:hideMark/>
          </w:tcPr>
          <w:p w:rsidR="00866AED" w:rsidRPr="00FA6997" w:rsidRDefault="00866AED" w:rsidP="006133C1">
            <w:pPr>
              <w:rPr>
                <w:rFonts w:ascii="Segoe UI" w:hAnsi="Segoe UI" w:cs="Segoe UI"/>
                <w:sz w:val="20"/>
                <w:szCs w:val="20"/>
                <w:lang w:val="es-PY" w:eastAsia="es-PY"/>
              </w:rPr>
            </w:pPr>
            <w:r w:rsidRPr="00FA6997">
              <w:rPr>
                <w:rFonts w:ascii="Segoe UI" w:hAnsi="Segoe UI" w:cs="Segoe UI"/>
                <w:sz w:val="20"/>
                <w:szCs w:val="20"/>
                <w:lang w:val="es-PY" w:eastAsia="es-PY"/>
              </w:rPr>
              <w:t>Elaborar un Manual de Procedimientos para la Gestión de Adquisiciones del Programa que incluya todos los procesos desde la programación al cierre de los contratos</w:t>
            </w:r>
          </w:p>
        </w:tc>
      </w:tr>
      <w:tr w:rsidR="00866AED" w:rsidRPr="00FA6997" w:rsidTr="00866AED">
        <w:trPr>
          <w:trHeight w:val="2910"/>
        </w:trPr>
        <w:tc>
          <w:tcPr>
            <w:tcW w:w="163" w:type="pct"/>
            <w:shd w:val="clear" w:color="auto" w:fill="auto"/>
            <w:noWrap/>
            <w:vAlign w:val="center"/>
            <w:hideMark/>
          </w:tcPr>
          <w:p w:rsidR="00866AED" w:rsidRPr="00FA6997" w:rsidRDefault="00866AED" w:rsidP="006133C1">
            <w:pPr>
              <w:jc w:val="center"/>
              <w:rPr>
                <w:rFonts w:ascii="Segoe UI" w:hAnsi="Segoe UI" w:cs="Segoe UI"/>
                <w:sz w:val="20"/>
                <w:szCs w:val="20"/>
                <w:lang w:val="es-PY" w:eastAsia="es-PY"/>
              </w:rPr>
            </w:pPr>
            <w:r w:rsidRPr="00FA6997">
              <w:rPr>
                <w:rFonts w:ascii="Segoe UI" w:hAnsi="Segoe UI" w:cs="Segoe UI"/>
                <w:sz w:val="20"/>
                <w:szCs w:val="20"/>
                <w:lang w:val="es-PY" w:eastAsia="es-PY"/>
              </w:rPr>
              <w:t>3</w:t>
            </w:r>
          </w:p>
        </w:tc>
        <w:tc>
          <w:tcPr>
            <w:tcW w:w="1147" w:type="pct"/>
            <w:shd w:val="clear" w:color="auto" w:fill="auto"/>
            <w:vAlign w:val="center"/>
            <w:hideMark/>
          </w:tcPr>
          <w:p w:rsidR="00866AED" w:rsidRPr="00FA6997" w:rsidRDefault="00866AED" w:rsidP="006133C1">
            <w:pPr>
              <w:rPr>
                <w:rFonts w:ascii="Segoe UI" w:hAnsi="Segoe UI" w:cs="Segoe UI"/>
                <w:sz w:val="20"/>
                <w:szCs w:val="20"/>
                <w:lang w:val="es-PY" w:eastAsia="es-PY"/>
              </w:rPr>
            </w:pPr>
            <w:r w:rsidRPr="00FA6997">
              <w:rPr>
                <w:rFonts w:ascii="Segoe UI" w:hAnsi="Segoe UI" w:cs="Segoe UI"/>
                <w:sz w:val="20"/>
                <w:szCs w:val="20"/>
                <w:lang w:val="es-PY" w:eastAsia="es-PY"/>
              </w:rPr>
              <w:t>No se ha reglamentado los niveles de autorización, por monto y complejidad para la gestión de las adquisiciones del programa</w:t>
            </w:r>
          </w:p>
        </w:tc>
        <w:tc>
          <w:tcPr>
            <w:tcW w:w="1235" w:type="pct"/>
            <w:shd w:val="clear" w:color="auto" w:fill="auto"/>
            <w:vAlign w:val="center"/>
            <w:hideMark/>
          </w:tcPr>
          <w:p w:rsidR="00866AED" w:rsidRPr="00FA6997" w:rsidRDefault="00866AED" w:rsidP="006133C1">
            <w:pPr>
              <w:rPr>
                <w:rFonts w:ascii="Segoe UI" w:hAnsi="Segoe UI" w:cs="Segoe UI"/>
                <w:sz w:val="20"/>
                <w:szCs w:val="20"/>
                <w:lang w:val="es-PY" w:eastAsia="es-PY"/>
              </w:rPr>
            </w:pPr>
            <w:r w:rsidRPr="00FA6997">
              <w:rPr>
                <w:rFonts w:ascii="Segoe UI" w:hAnsi="Segoe UI" w:cs="Segoe UI"/>
                <w:sz w:val="20"/>
                <w:szCs w:val="20"/>
                <w:lang w:val="es-PY" w:eastAsia="es-PY"/>
              </w:rPr>
              <w:t>Desconocimiento de la necesidad de reglamentar los niveles de autorización para los diferentes tipos de contratación y adquisiciones</w:t>
            </w:r>
          </w:p>
        </w:tc>
        <w:tc>
          <w:tcPr>
            <w:tcW w:w="1150" w:type="pct"/>
            <w:shd w:val="clear" w:color="auto" w:fill="auto"/>
            <w:vAlign w:val="center"/>
            <w:hideMark/>
          </w:tcPr>
          <w:p w:rsidR="00866AED" w:rsidRPr="00FA6997" w:rsidRDefault="00866AED" w:rsidP="006133C1">
            <w:pPr>
              <w:rPr>
                <w:rFonts w:ascii="Segoe UI" w:hAnsi="Segoe UI" w:cs="Segoe UI"/>
                <w:sz w:val="20"/>
                <w:szCs w:val="20"/>
                <w:lang w:val="es-PY" w:eastAsia="es-PY"/>
              </w:rPr>
            </w:pPr>
            <w:r w:rsidRPr="00FA6997">
              <w:rPr>
                <w:rFonts w:ascii="Segoe UI" w:hAnsi="Segoe UI" w:cs="Segoe UI"/>
                <w:sz w:val="20"/>
                <w:szCs w:val="20"/>
                <w:lang w:val="es-PY" w:eastAsia="es-PY"/>
              </w:rPr>
              <w:t>Dificultades para identificar responsabilidades en las diferentes etapas del proceso de adquisiciones y los respectivos niveles de autorización</w:t>
            </w:r>
            <w:r w:rsidRPr="00FA6997">
              <w:rPr>
                <w:rFonts w:ascii="Segoe UI" w:hAnsi="Segoe UI" w:cs="Segoe UI"/>
                <w:sz w:val="20"/>
                <w:szCs w:val="20"/>
                <w:lang w:val="es-PY" w:eastAsia="es-PY"/>
              </w:rPr>
              <w:br/>
            </w:r>
            <w:r w:rsidRPr="00FA6997">
              <w:rPr>
                <w:rFonts w:ascii="Segoe UI" w:hAnsi="Segoe UI" w:cs="Segoe UI"/>
                <w:sz w:val="20"/>
                <w:szCs w:val="20"/>
                <w:lang w:val="es-PY" w:eastAsia="es-PY"/>
              </w:rPr>
              <w:br/>
              <w:t xml:space="preserve">Retrasos en la ejecución del </w:t>
            </w:r>
            <w:r w:rsidRPr="00FA6997">
              <w:rPr>
                <w:rFonts w:ascii="Segoe UI" w:hAnsi="Segoe UI" w:cs="Segoe UI"/>
                <w:sz w:val="20"/>
                <w:szCs w:val="20"/>
                <w:lang w:val="es-PY" w:eastAsia="es-PY"/>
              </w:rPr>
              <w:lastRenderedPageBreak/>
              <w:t>programa debido a la centralización de competencias de autorización</w:t>
            </w:r>
          </w:p>
        </w:tc>
        <w:tc>
          <w:tcPr>
            <w:tcW w:w="1305" w:type="pct"/>
            <w:shd w:val="clear" w:color="auto" w:fill="auto"/>
            <w:vAlign w:val="center"/>
            <w:hideMark/>
          </w:tcPr>
          <w:p w:rsidR="00866AED" w:rsidRPr="00FA6997" w:rsidRDefault="00866AED" w:rsidP="006133C1">
            <w:pPr>
              <w:rPr>
                <w:rFonts w:ascii="Segoe UI" w:hAnsi="Segoe UI" w:cs="Segoe UI"/>
                <w:sz w:val="20"/>
                <w:szCs w:val="20"/>
                <w:lang w:val="es-PY" w:eastAsia="es-PY"/>
              </w:rPr>
            </w:pPr>
            <w:r w:rsidRPr="00FA6997">
              <w:rPr>
                <w:rFonts w:ascii="Segoe UI" w:hAnsi="Segoe UI" w:cs="Segoe UI"/>
                <w:sz w:val="20"/>
                <w:szCs w:val="20"/>
                <w:lang w:val="es-PY" w:eastAsia="es-PY"/>
              </w:rPr>
              <w:lastRenderedPageBreak/>
              <w:t>Establecer en el ROP niveles de delegación de competencias para autorizaciones por monto y complejidad de las adquisiciones</w:t>
            </w:r>
          </w:p>
        </w:tc>
      </w:tr>
      <w:tr w:rsidR="00866AED" w:rsidRPr="00FA6997" w:rsidTr="00866AED">
        <w:trPr>
          <w:trHeight w:val="3780"/>
        </w:trPr>
        <w:tc>
          <w:tcPr>
            <w:tcW w:w="163" w:type="pct"/>
            <w:shd w:val="clear" w:color="auto" w:fill="auto"/>
            <w:noWrap/>
            <w:vAlign w:val="center"/>
            <w:hideMark/>
          </w:tcPr>
          <w:p w:rsidR="00866AED" w:rsidRPr="00FA6997" w:rsidRDefault="00866AED" w:rsidP="006133C1">
            <w:pPr>
              <w:jc w:val="center"/>
              <w:rPr>
                <w:rFonts w:ascii="Segoe UI" w:hAnsi="Segoe UI" w:cs="Segoe UI"/>
                <w:sz w:val="20"/>
                <w:szCs w:val="20"/>
                <w:lang w:val="es-PY" w:eastAsia="es-PY"/>
              </w:rPr>
            </w:pPr>
            <w:r w:rsidRPr="00FA6997">
              <w:rPr>
                <w:rFonts w:ascii="Segoe UI" w:hAnsi="Segoe UI" w:cs="Segoe UI"/>
                <w:sz w:val="20"/>
                <w:szCs w:val="20"/>
                <w:lang w:val="es-PY" w:eastAsia="es-PY"/>
              </w:rPr>
              <w:lastRenderedPageBreak/>
              <w:t>4</w:t>
            </w:r>
          </w:p>
        </w:tc>
        <w:tc>
          <w:tcPr>
            <w:tcW w:w="1147" w:type="pct"/>
            <w:shd w:val="clear" w:color="auto" w:fill="auto"/>
            <w:vAlign w:val="center"/>
            <w:hideMark/>
          </w:tcPr>
          <w:p w:rsidR="00866AED" w:rsidRPr="00FA6997" w:rsidRDefault="00866AED" w:rsidP="006133C1">
            <w:pPr>
              <w:rPr>
                <w:rFonts w:ascii="Segoe UI" w:hAnsi="Segoe UI" w:cs="Segoe UI"/>
                <w:sz w:val="20"/>
                <w:szCs w:val="20"/>
                <w:lang w:val="es-PY" w:eastAsia="es-PY"/>
              </w:rPr>
            </w:pPr>
            <w:r w:rsidRPr="00FA6997">
              <w:rPr>
                <w:rFonts w:ascii="Segoe UI" w:hAnsi="Segoe UI" w:cs="Segoe UI"/>
                <w:sz w:val="20"/>
                <w:szCs w:val="20"/>
                <w:lang w:val="es-PY" w:eastAsia="es-PY"/>
              </w:rPr>
              <w:t>El sistema de administración de adquisiciones no permite identificar automáticamente los compromisos y demás transacciones desde su inicio y establecer un vinculo entre la creación de la obligación, el recibo de los bienes, obras y servicios de consultoría y los pagos correspondientes dándole a la información una seguridad razonable acerca de su integridad</w:t>
            </w:r>
          </w:p>
        </w:tc>
        <w:tc>
          <w:tcPr>
            <w:tcW w:w="1235" w:type="pct"/>
            <w:shd w:val="clear" w:color="auto" w:fill="auto"/>
            <w:vAlign w:val="center"/>
            <w:hideMark/>
          </w:tcPr>
          <w:p w:rsidR="00866AED" w:rsidRPr="00FA6997" w:rsidRDefault="00866AED" w:rsidP="006133C1">
            <w:pPr>
              <w:rPr>
                <w:rFonts w:ascii="Segoe UI" w:hAnsi="Segoe UI" w:cs="Segoe UI"/>
                <w:sz w:val="20"/>
                <w:szCs w:val="20"/>
                <w:lang w:val="es-PY" w:eastAsia="es-PY"/>
              </w:rPr>
            </w:pPr>
            <w:r w:rsidRPr="00FA6997">
              <w:rPr>
                <w:rFonts w:ascii="Segoe UI" w:hAnsi="Segoe UI" w:cs="Segoe UI"/>
                <w:sz w:val="20"/>
                <w:szCs w:val="20"/>
                <w:lang w:val="es-PY" w:eastAsia="es-PY"/>
              </w:rPr>
              <w:t xml:space="preserve">Los sistemas informáticos existentes son modulares y no integrados. </w:t>
            </w:r>
            <w:r w:rsidRPr="00FA6997">
              <w:rPr>
                <w:rFonts w:ascii="Segoe UI" w:hAnsi="Segoe UI" w:cs="Segoe UI"/>
                <w:sz w:val="20"/>
                <w:szCs w:val="20"/>
                <w:lang w:val="es-PY" w:eastAsia="es-PY"/>
              </w:rPr>
              <w:br/>
            </w:r>
            <w:r w:rsidRPr="00FA6997">
              <w:rPr>
                <w:rFonts w:ascii="Segoe UI" w:hAnsi="Segoe UI" w:cs="Segoe UI"/>
                <w:sz w:val="20"/>
                <w:szCs w:val="20"/>
                <w:lang w:val="es-PY" w:eastAsia="es-PY"/>
              </w:rPr>
              <w:br/>
              <w:t>Cada sub-sistema se maneja en forma desconectada del otro</w:t>
            </w:r>
          </w:p>
        </w:tc>
        <w:tc>
          <w:tcPr>
            <w:tcW w:w="1150" w:type="pct"/>
            <w:shd w:val="clear" w:color="auto" w:fill="auto"/>
            <w:vAlign w:val="center"/>
            <w:hideMark/>
          </w:tcPr>
          <w:p w:rsidR="00866AED" w:rsidRPr="00FA6997" w:rsidRDefault="00866AED" w:rsidP="006133C1">
            <w:pPr>
              <w:rPr>
                <w:rFonts w:ascii="Segoe UI" w:hAnsi="Segoe UI" w:cs="Segoe UI"/>
                <w:sz w:val="20"/>
                <w:szCs w:val="20"/>
                <w:lang w:val="es-PY" w:eastAsia="es-PY"/>
              </w:rPr>
            </w:pPr>
            <w:r w:rsidRPr="00FA6997">
              <w:rPr>
                <w:rFonts w:ascii="Segoe UI" w:hAnsi="Segoe UI" w:cs="Segoe UI"/>
                <w:sz w:val="20"/>
                <w:szCs w:val="20"/>
                <w:lang w:val="es-PY" w:eastAsia="es-PY"/>
              </w:rPr>
              <w:t>Pérdida por error o fraude por la realización de compras indebidas</w:t>
            </w:r>
            <w:r w:rsidRPr="00FA6997">
              <w:rPr>
                <w:rFonts w:ascii="Segoe UI" w:hAnsi="Segoe UI" w:cs="Segoe UI"/>
                <w:sz w:val="20"/>
                <w:szCs w:val="20"/>
                <w:lang w:val="es-PY" w:eastAsia="es-PY"/>
              </w:rPr>
              <w:br/>
            </w:r>
            <w:r w:rsidRPr="00FA6997">
              <w:rPr>
                <w:rFonts w:ascii="Segoe UI" w:hAnsi="Segoe UI" w:cs="Segoe UI"/>
                <w:sz w:val="20"/>
                <w:szCs w:val="20"/>
                <w:lang w:val="es-PY" w:eastAsia="es-PY"/>
              </w:rPr>
              <w:br/>
              <w:t>Aprobaciones indebidas de órdenes de compra</w:t>
            </w:r>
            <w:r w:rsidRPr="00FA6997">
              <w:rPr>
                <w:rFonts w:ascii="Segoe UI" w:hAnsi="Segoe UI" w:cs="Segoe UI"/>
                <w:sz w:val="20"/>
                <w:szCs w:val="20"/>
                <w:lang w:val="es-PY" w:eastAsia="es-PY"/>
              </w:rPr>
              <w:br/>
            </w:r>
            <w:r w:rsidRPr="00FA6997">
              <w:rPr>
                <w:rFonts w:ascii="Segoe UI" w:hAnsi="Segoe UI" w:cs="Segoe UI"/>
                <w:sz w:val="20"/>
                <w:szCs w:val="20"/>
                <w:lang w:val="es-PY" w:eastAsia="es-PY"/>
              </w:rPr>
              <w:br/>
              <w:t>Pago de facturas inexistentes o pago de facturas por bienes o servicios no recibidos</w:t>
            </w:r>
            <w:r w:rsidRPr="00FA6997">
              <w:rPr>
                <w:rFonts w:ascii="Segoe UI" w:hAnsi="Segoe UI" w:cs="Segoe UI"/>
                <w:sz w:val="20"/>
                <w:szCs w:val="20"/>
                <w:lang w:val="es-PY" w:eastAsia="es-PY"/>
              </w:rPr>
              <w:br/>
              <w:t xml:space="preserve"> </w:t>
            </w:r>
            <w:r w:rsidRPr="00FA6997">
              <w:rPr>
                <w:rFonts w:ascii="Segoe UI" w:hAnsi="Segoe UI" w:cs="Segoe UI"/>
                <w:sz w:val="20"/>
                <w:szCs w:val="20"/>
                <w:lang w:val="es-PY" w:eastAsia="es-PY"/>
              </w:rPr>
              <w:br/>
              <w:t>Recepción ficticia o apropiación indebida de bienes</w:t>
            </w:r>
          </w:p>
        </w:tc>
        <w:tc>
          <w:tcPr>
            <w:tcW w:w="1305" w:type="pct"/>
            <w:shd w:val="clear" w:color="auto" w:fill="auto"/>
            <w:vAlign w:val="center"/>
            <w:hideMark/>
          </w:tcPr>
          <w:p w:rsidR="00866AED" w:rsidRPr="00FA6997" w:rsidRDefault="00866AED" w:rsidP="006133C1">
            <w:pPr>
              <w:rPr>
                <w:rFonts w:ascii="Segoe UI" w:hAnsi="Segoe UI" w:cs="Segoe UI"/>
                <w:sz w:val="20"/>
                <w:szCs w:val="20"/>
                <w:lang w:val="es-PY" w:eastAsia="es-PY"/>
              </w:rPr>
            </w:pPr>
            <w:r w:rsidRPr="00FA6997">
              <w:rPr>
                <w:rFonts w:ascii="Segoe UI" w:hAnsi="Segoe UI" w:cs="Segoe UI"/>
                <w:sz w:val="20"/>
                <w:szCs w:val="20"/>
                <w:lang w:val="es-PY" w:eastAsia="es-PY"/>
              </w:rPr>
              <w:t>Desarrollar un Sistema Integrado de Gestión para la ejecución de los proyectos/programas del MEC</w:t>
            </w:r>
          </w:p>
        </w:tc>
      </w:tr>
      <w:tr w:rsidR="00866AED" w:rsidRPr="00FA6997" w:rsidTr="00866AED">
        <w:trPr>
          <w:trHeight w:val="1785"/>
        </w:trPr>
        <w:tc>
          <w:tcPr>
            <w:tcW w:w="163" w:type="pct"/>
            <w:shd w:val="clear" w:color="auto" w:fill="auto"/>
            <w:noWrap/>
            <w:vAlign w:val="center"/>
            <w:hideMark/>
          </w:tcPr>
          <w:p w:rsidR="00866AED" w:rsidRPr="00FA6997" w:rsidRDefault="00866AED" w:rsidP="006133C1">
            <w:pPr>
              <w:jc w:val="center"/>
              <w:rPr>
                <w:rFonts w:ascii="Segoe UI" w:hAnsi="Segoe UI" w:cs="Segoe UI"/>
                <w:sz w:val="20"/>
                <w:szCs w:val="20"/>
                <w:lang w:val="es-PY" w:eastAsia="es-PY"/>
              </w:rPr>
            </w:pPr>
            <w:r w:rsidRPr="00FA6997">
              <w:rPr>
                <w:rFonts w:ascii="Segoe UI" w:hAnsi="Segoe UI" w:cs="Segoe UI"/>
                <w:sz w:val="20"/>
                <w:szCs w:val="20"/>
                <w:lang w:val="es-PY" w:eastAsia="es-PY"/>
              </w:rPr>
              <w:t>5</w:t>
            </w:r>
          </w:p>
        </w:tc>
        <w:tc>
          <w:tcPr>
            <w:tcW w:w="1147" w:type="pct"/>
            <w:shd w:val="clear" w:color="auto" w:fill="auto"/>
            <w:vAlign w:val="center"/>
            <w:hideMark/>
          </w:tcPr>
          <w:p w:rsidR="00866AED" w:rsidRPr="00FA6997" w:rsidRDefault="00866AED" w:rsidP="006133C1">
            <w:pPr>
              <w:rPr>
                <w:rFonts w:ascii="Segoe UI" w:hAnsi="Segoe UI" w:cs="Segoe UI"/>
                <w:sz w:val="20"/>
                <w:szCs w:val="20"/>
                <w:lang w:val="es-PY" w:eastAsia="es-PY"/>
              </w:rPr>
            </w:pPr>
            <w:r w:rsidRPr="00FA6997">
              <w:rPr>
                <w:rFonts w:ascii="Segoe UI" w:hAnsi="Segoe UI" w:cs="Segoe UI"/>
                <w:sz w:val="20"/>
                <w:szCs w:val="20"/>
                <w:lang w:val="es-PY" w:eastAsia="es-PY"/>
              </w:rPr>
              <w:t>El Control Interno  (Auditoría Interna) no participa en la planificación y observación de las verificaciones periódicas (existencia física de los bienes de inventario)</w:t>
            </w:r>
          </w:p>
        </w:tc>
        <w:tc>
          <w:tcPr>
            <w:tcW w:w="1235" w:type="pct"/>
            <w:shd w:val="clear" w:color="auto" w:fill="auto"/>
            <w:vAlign w:val="center"/>
            <w:hideMark/>
          </w:tcPr>
          <w:p w:rsidR="00866AED" w:rsidRPr="00FA6997" w:rsidRDefault="00866AED" w:rsidP="006133C1">
            <w:pPr>
              <w:rPr>
                <w:rFonts w:ascii="Segoe UI" w:hAnsi="Segoe UI" w:cs="Segoe UI"/>
                <w:sz w:val="20"/>
                <w:szCs w:val="20"/>
                <w:lang w:val="es-PY" w:eastAsia="es-PY"/>
              </w:rPr>
            </w:pPr>
            <w:r w:rsidRPr="00FA6997">
              <w:rPr>
                <w:rFonts w:ascii="Segoe UI" w:hAnsi="Segoe UI" w:cs="Segoe UI"/>
                <w:sz w:val="20"/>
                <w:szCs w:val="20"/>
                <w:lang w:val="es-PY" w:eastAsia="es-PY"/>
              </w:rPr>
              <w:t xml:space="preserve">La Auditoría Interna del MEC cuenta con una sobre carga de trabajo muy alta. </w:t>
            </w:r>
            <w:r w:rsidRPr="00FA6997">
              <w:rPr>
                <w:rFonts w:ascii="Segoe UI" w:hAnsi="Segoe UI" w:cs="Segoe UI"/>
                <w:sz w:val="20"/>
                <w:szCs w:val="20"/>
                <w:lang w:val="es-PY" w:eastAsia="es-PY"/>
              </w:rPr>
              <w:br/>
            </w:r>
            <w:r w:rsidRPr="00FA6997">
              <w:rPr>
                <w:rFonts w:ascii="Segoe UI" w:hAnsi="Segoe UI" w:cs="Segoe UI"/>
                <w:sz w:val="20"/>
                <w:szCs w:val="20"/>
                <w:lang w:val="es-PY" w:eastAsia="es-PY"/>
              </w:rPr>
              <w:br/>
              <w:t>En la UCP no está previsto que el área de control de la UCP participe de las verificaciones</w:t>
            </w:r>
          </w:p>
        </w:tc>
        <w:tc>
          <w:tcPr>
            <w:tcW w:w="1150" w:type="pct"/>
            <w:shd w:val="clear" w:color="auto" w:fill="auto"/>
            <w:vAlign w:val="center"/>
            <w:hideMark/>
          </w:tcPr>
          <w:p w:rsidR="00866AED" w:rsidRPr="00FA6997" w:rsidRDefault="00866AED" w:rsidP="006133C1">
            <w:pPr>
              <w:rPr>
                <w:rFonts w:ascii="Segoe UI" w:hAnsi="Segoe UI" w:cs="Segoe UI"/>
                <w:sz w:val="20"/>
                <w:szCs w:val="20"/>
                <w:lang w:val="es-PY" w:eastAsia="es-PY"/>
              </w:rPr>
            </w:pPr>
            <w:r w:rsidRPr="00FA6997">
              <w:rPr>
                <w:rFonts w:ascii="Segoe UI" w:hAnsi="Segoe UI" w:cs="Segoe UI"/>
                <w:sz w:val="20"/>
                <w:szCs w:val="20"/>
                <w:lang w:val="es-PY" w:eastAsia="es-PY"/>
              </w:rPr>
              <w:t>Inadecuado control y pérdida de activos</w:t>
            </w:r>
          </w:p>
        </w:tc>
        <w:tc>
          <w:tcPr>
            <w:tcW w:w="1305" w:type="pct"/>
            <w:shd w:val="clear" w:color="auto" w:fill="auto"/>
            <w:vAlign w:val="center"/>
            <w:hideMark/>
          </w:tcPr>
          <w:p w:rsidR="00866AED" w:rsidRPr="00FA6997" w:rsidRDefault="00866AED" w:rsidP="006133C1">
            <w:pPr>
              <w:rPr>
                <w:rFonts w:ascii="Segoe UI" w:hAnsi="Segoe UI" w:cs="Segoe UI"/>
                <w:sz w:val="20"/>
                <w:szCs w:val="20"/>
                <w:lang w:val="es-PY" w:eastAsia="es-PY"/>
              </w:rPr>
            </w:pPr>
            <w:r w:rsidRPr="00FA6997">
              <w:rPr>
                <w:rFonts w:ascii="Segoe UI" w:hAnsi="Segoe UI" w:cs="Segoe UI"/>
                <w:sz w:val="20"/>
                <w:szCs w:val="20"/>
                <w:lang w:val="es-PY" w:eastAsia="es-PY"/>
              </w:rPr>
              <w:t xml:space="preserve">Definir procedimientos formales para verificaciones de la existencia física de bienes, obras (pagadas vía transferencias) y otros activos </w:t>
            </w:r>
          </w:p>
        </w:tc>
      </w:tr>
      <w:tr w:rsidR="00866AED" w:rsidRPr="00FA6997" w:rsidTr="00866AED">
        <w:trPr>
          <w:trHeight w:val="765"/>
        </w:trPr>
        <w:tc>
          <w:tcPr>
            <w:tcW w:w="163" w:type="pct"/>
            <w:shd w:val="clear" w:color="auto" w:fill="auto"/>
            <w:noWrap/>
            <w:vAlign w:val="center"/>
            <w:hideMark/>
          </w:tcPr>
          <w:p w:rsidR="00866AED" w:rsidRPr="00FA6997" w:rsidRDefault="00866AED" w:rsidP="006133C1">
            <w:pPr>
              <w:jc w:val="center"/>
              <w:rPr>
                <w:rFonts w:ascii="Segoe UI" w:hAnsi="Segoe UI" w:cs="Segoe UI"/>
                <w:sz w:val="20"/>
                <w:szCs w:val="20"/>
                <w:lang w:val="es-PY" w:eastAsia="es-PY"/>
              </w:rPr>
            </w:pPr>
            <w:r w:rsidRPr="00FA6997">
              <w:rPr>
                <w:rFonts w:ascii="Segoe UI" w:hAnsi="Segoe UI" w:cs="Segoe UI"/>
                <w:sz w:val="20"/>
                <w:szCs w:val="20"/>
                <w:lang w:val="es-PY" w:eastAsia="es-PY"/>
              </w:rPr>
              <w:t>6</w:t>
            </w:r>
          </w:p>
        </w:tc>
        <w:tc>
          <w:tcPr>
            <w:tcW w:w="1147" w:type="pct"/>
            <w:shd w:val="clear" w:color="auto" w:fill="auto"/>
            <w:vAlign w:val="center"/>
            <w:hideMark/>
          </w:tcPr>
          <w:p w:rsidR="00866AED" w:rsidRPr="00FA6997" w:rsidRDefault="00866AED" w:rsidP="006133C1">
            <w:pPr>
              <w:rPr>
                <w:rFonts w:ascii="Segoe UI" w:hAnsi="Segoe UI" w:cs="Segoe UI"/>
                <w:sz w:val="20"/>
                <w:szCs w:val="20"/>
                <w:lang w:val="es-PY" w:eastAsia="es-PY"/>
              </w:rPr>
            </w:pPr>
            <w:r w:rsidRPr="00FA6997">
              <w:rPr>
                <w:rFonts w:ascii="Segoe UI" w:hAnsi="Segoe UI" w:cs="Segoe UI"/>
                <w:sz w:val="20"/>
                <w:szCs w:val="20"/>
                <w:lang w:val="es-PY" w:eastAsia="es-PY"/>
              </w:rPr>
              <w:t>No existe un plan de seguros para proteger los bienes en general</w:t>
            </w:r>
          </w:p>
        </w:tc>
        <w:tc>
          <w:tcPr>
            <w:tcW w:w="1235" w:type="pct"/>
            <w:shd w:val="clear" w:color="auto" w:fill="auto"/>
            <w:vAlign w:val="center"/>
            <w:hideMark/>
          </w:tcPr>
          <w:p w:rsidR="00866AED" w:rsidRPr="00FA6997" w:rsidRDefault="00866AED" w:rsidP="006133C1">
            <w:pPr>
              <w:rPr>
                <w:rFonts w:ascii="Segoe UI" w:hAnsi="Segoe UI" w:cs="Segoe UI"/>
                <w:sz w:val="20"/>
                <w:szCs w:val="20"/>
                <w:lang w:val="es-PY" w:eastAsia="es-PY"/>
              </w:rPr>
            </w:pPr>
            <w:r w:rsidRPr="00FA6997">
              <w:rPr>
                <w:rFonts w:ascii="Segoe UI" w:hAnsi="Segoe UI" w:cs="Segoe UI"/>
                <w:sz w:val="20"/>
                <w:szCs w:val="20"/>
                <w:lang w:val="es-PY" w:eastAsia="es-PY"/>
              </w:rPr>
              <w:t>No se definieron procedimientos para su elaboración  como Plan</w:t>
            </w:r>
          </w:p>
        </w:tc>
        <w:tc>
          <w:tcPr>
            <w:tcW w:w="1150" w:type="pct"/>
            <w:shd w:val="clear" w:color="auto" w:fill="auto"/>
            <w:vAlign w:val="center"/>
            <w:hideMark/>
          </w:tcPr>
          <w:p w:rsidR="00866AED" w:rsidRPr="00FA6997" w:rsidRDefault="00866AED" w:rsidP="006133C1">
            <w:pPr>
              <w:rPr>
                <w:rFonts w:ascii="Segoe UI" w:hAnsi="Segoe UI" w:cs="Segoe UI"/>
                <w:sz w:val="20"/>
                <w:szCs w:val="20"/>
                <w:lang w:val="es-PY" w:eastAsia="es-PY"/>
              </w:rPr>
            </w:pPr>
            <w:r w:rsidRPr="00FA6997">
              <w:rPr>
                <w:rFonts w:ascii="Segoe UI" w:hAnsi="Segoe UI" w:cs="Segoe UI"/>
                <w:sz w:val="20"/>
                <w:szCs w:val="20"/>
                <w:lang w:val="es-PY" w:eastAsia="es-PY"/>
              </w:rPr>
              <w:t>Pérdida de activos</w:t>
            </w:r>
          </w:p>
        </w:tc>
        <w:tc>
          <w:tcPr>
            <w:tcW w:w="1305" w:type="pct"/>
            <w:shd w:val="clear" w:color="auto" w:fill="auto"/>
            <w:vAlign w:val="center"/>
            <w:hideMark/>
          </w:tcPr>
          <w:p w:rsidR="00866AED" w:rsidRPr="00FA6997" w:rsidRDefault="00866AED" w:rsidP="006133C1">
            <w:pPr>
              <w:rPr>
                <w:rFonts w:ascii="Segoe UI" w:hAnsi="Segoe UI" w:cs="Segoe UI"/>
                <w:sz w:val="20"/>
                <w:szCs w:val="20"/>
                <w:lang w:val="es-PY" w:eastAsia="es-PY"/>
              </w:rPr>
            </w:pPr>
            <w:r w:rsidRPr="00FA6997">
              <w:rPr>
                <w:rFonts w:ascii="Segoe UI" w:hAnsi="Segoe UI" w:cs="Segoe UI"/>
                <w:sz w:val="20"/>
                <w:szCs w:val="20"/>
                <w:lang w:val="es-PY" w:eastAsia="es-PY"/>
              </w:rPr>
              <w:t>Definir procedimientos formales para la elaboración e implementación de un Plan de Seguros</w:t>
            </w:r>
          </w:p>
        </w:tc>
      </w:tr>
      <w:tr w:rsidR="00866AED" w:rsidRPr="00FA6997" w:rsidTr="00866AED">
        <w:trPr>
          <w:trHeight w:val="1845"/>
        </w:trPr>
        <w:tc>
          <w:tcPr>
            <w:tcW w:w="163" w:type="pct"/>
            <w:shd w:val="clear" w:color="auto" w:fill="auto"/>
            <w:noWrap/>
            <w:vAlign w:val="center"/>
            <w:hideMark/>
          </w:tcPr>
          <w:p w:rsidR="00866AED" w:rsidRPr="00FA6997" w:rsidRDefault="00866AED" w:rsidP="006133C1">
            <w:pPr>
              <w:jc w:val="center"/>
              <w:rPr>
                <w:rFonts w:ascii="Segoe UI" w:hAnsi="Segoe UI" w:cs="Segoe UI"/>
                <w:sz w:val="20"/>
                <w:szCs w:val="20"/>
                <w:lang w:val="es-PY" w:eastAsia="es-PY"/>
              </w:rPr>
            </w:pPr>
            <w:r w:rsidRPr="00FA6997">
              <w:rPr>
                <w:rFonts w:ascii="Segoe UI" w:hAnsi="Segoe UI" w:cs="Segoe UI"/>
                <w:sz w:val="20"/>
                <w:szCs w:val="20"/>
                <w:lang w:val="es-PY" w:eastAsia="es-PY"/>
              </w:rPr>
              <w:lastRenderedPageBreak/>
              <w:t>7</w:t>
            </w:r>
          </w:p>
        </w:tc>
        <w:tc>
          <w:tcPr>
            <w:tcW w:w="1147" w:type="pct"/>
            <w:shd w:val="clear" w:color="auto" w:fill="auto"/>
            <w:vAlign w:val="center"/>
            <w:hideMark/>
          </w:tcPr>
          <w:p w:rsidR="00866AED" w:rsidRPr="00FA6997" w:rsidRDefault="00866AED" w:rsidP="006133C1">
            <w:pPr>
              <w:rPr>
                <w:rFonts w:ascii="Segoe UI" w:hAnsi="Segoe UI" w:cs="Segoe UI"/>
                <w:sz w:val="20"/>
                <w:szCs w:val="20"/>
                <w:lang w:val="es-PY" w:eastAsia="es-PY"/>
              </w:rPr>
            </w:pPr>
            <w:r w:rsidRPr="00FA6997">
              <w:rPr>
                <w:rFonts w:ascii="Segoe UI" w:hAnsi="Segoe UI" w:cs="Segoe UI"/>
                <w:sz w:val="20"/>
                <w:szCs w:val="20"/>
                <w:lang w:val="es-PY" w:eastAsia="es-PY"/>
              </w:rPr>
              <w:t>No existe un plan de mantenimiento general para obras y bienes adquiridos</w:t>
            </w:r>
          </w:p>
        </w:tc>
        <w:tc>
          <w:tcPr>
            <w:tcW w:w="1235" w:type="pct"/>
            <w:shd w:val="clear" w:color="auto" w:fill="auto"/>
            <w:vAlign w:val="center"/>
            <w:hideMark/>
          </w:tcPr>
          <w:p w:rsidR="00866AED" w:rsidRPr="00FA6997" w:rsidRDefault="00866AED" w:rsidP="006133C1">
            <w:pPr>
              <w:rPr>
                <w:rFonts w:ascii="Segoe UI" w:hAnsi="Segoe UI" w:cs="Segoe UI"/>
                <w:sz w:val="20"/>
                <w:szCs w:val="20"/>
                <w:lang w:val="es-PY" w:eastAsia="es-PY"/>
              </w:rPr>
            </w:pPr>
            <w:r w:rsidRPr="00FA6997">
              <w:rPr>
                <w:rFonts w:ascii="Segoe UI" w:hAnsi="Segoe UI" w:cs="Segoe UI"/>
                <w:sz w:val="20"/>
                <w:szCs w:val="20"/>
                <w:lang w:val="es-PY" w:eastAsia="es-PY"/>
              </w:rPr>
              <w:t>No se definieron procedimientos para su elaboración  como Plan</w:t>
            </w:r>
          </w:p>
        </w:tc>
        <w:tc>
          <w:tcPr>
            <w:tcW w:w="1150" w:type="pct"/>
            <w:shd w:val="clear" w:color="auto" w:fill="auto"/>
            <w:vAlign w:val="center"/>
            <w:hideMark/>
          </w:tcPr>
          <w:p w:rsidR="00866AED" w:rsidRPr="00FA6997" w:rsidRDefault="00866AED" w:rsidP="006133C1">
            <w:pPr>
              <w:rPr>
                <w:rFonts w:ascii="Segoe UI" w:hAnsi="Segoe UI" w:cs="Segoe UI"/>
                <w:sz w:val="20"/>
                <w:szCs w:val="20"/>
                <w:lang w:val="es-PY" w:eastAsia="es-PY"/>
              </w:rPr>
            </w:pPr>
            <w:r w:rsidRPr="00FA6997">
              <w:rPr>
                <w:rFonts w:ascii="Segoe UI" w:hAnsi="Segoe UI" w:cs="Segoe UI"/>
                <w:sz w:val="20"/>
                <w:szCs w:val="20"/>
                <w:lang w:val="es-PY" w:eastAsia="es-PY"/>
              </w:rPr>
              <w:t>Inadecuado uso de activos del Programa</w:t>
            </w:r>
          </w:p>
        </w:tc>
        <w:tc>
          <w:tcPr>
            <w:tcW w:w="1305" w:type="pct"/>
            <w:shd w:val="clear" w:color="auto" w:fill="auto"/>
            <w:vAlign w:val="center"/>
            <w:hideMark/>
          </w:tcPr>
          <w:p w:rsidR="00866AED" w:rsidRPr="00FA6997" w:rsidRDefault="00866AED" w:rsidP="006133C1">
            <w:pPr>
              <w:rPr>
                <w:rFonts w:ascii="Segoe UI" w:hAnsi="Segoe UI" w:cs="Segoe UI"/>
                <w:sz w:val="20"/>
                <w:szCs w:val="20"/>
                <w:lang w:val="es-PY" w:eastAsia="es-PY"/>
              </w:rPr>
            </w:pPr>
            <w:r w:rsidRPr="00FA6997">
              <w:rPr>
                <w:rFonts w:ascii="Segoe UI" w:hAnsi="Segoe UI" w:cs="Segoe UI"/>
                <w:sz w:val="20"/>
                <w:szCs w:val="20"/>
                <w:lang w:val="es-PY" w:eastAsia="es-PY"/>
              </w:rPr>
              <w:t>Definir procedimientos formales para la elaboración e implementación de un Plan de Mantenimiento de Activos (incluir bienes, obras pagadas vía transferencias de recursos)</w:t>
            </w:r>
          </w:p>
        </w:tc>
      </w:tr>
    </w:tbl>
    <w:p w:rsidR="006133C1" w:rsidRPr="00FA6997" w:rsidRDefault="006133C1" w:rsidP="004B593E">
      <w:pPr>
        <w:tabs>
          <w:tab w:val="left" w:pos="5040"/>
        </w:tabs>
        <w:ind w:right="22"/>
        <w:rPr>
          <w:rFonts w:ascii="Segoe UI" w:hAnsi="Segoe UI" w:cs="Segoe UI"/>
          <w:b/>
          <w:color w:val="548DD4"/>
          <w:sz w:val="22"/>
          <w:szCs w:val="22"/>
          <w:lang w:val="es-PY"/>
        </w:rPr>
      </w:pPr>
    </w:p>
    <w:p w:rsidR="004B593E" w:rsidRPr="00FA6997" w:rsidRDefault="00864B31" w:rsidP="00A83BAF">
      <w:pPr>
        <w:pStyle w:val="ListParagraph"/>
        <w:numPr>
          <w:ilvl w:val="3"/>
          <w:numId w:val="33"/>
        </w:numPr>
        <w:tabs>
          <w:tab w:val="left" w:leader="dot" w:pos="7920"/>
        </w:tabs>
        <w:ind w:left="851" w:hanging="851"/>
        <w:jc w:val="both"/>
        <w:rPr>
          <w:rFonts w:ascii="Segoe UI" w:hAnsi="Segoe UI" w:cs="Segoe UI"/>
          <w:b/>
          <w:color w:val="000000"/>
          <w:sz w:val="22"/>
          <w:szCs w:val="22"/>
          <w:lang w:val="es-PY"/>
        </w:rPr>
      </w:pPr>
      <w:bookmarkStart w:id="6" w:name="_Toc147744168"/>
      <w:r w:rsidRPr="00FA6997">
        <w:rPr>
          <w:rFonts w:ascii="Segoe UI" w:hAnsi="Segoe UI" w:cs="Segoe UI"/>
          <w:b/>
          <w:color w:val="000000"/>
          <w:sz w:val="22"/>
          <w:szCs w:val="22"/>
          <w:lang w:val="es-PY"/>
        </w:rPr>
        <w:t>Sistema de Administración Financiera</w:t>
      </w:r>
      <w:bookmarkEnd w:id="6"/>
      <w:r w:rsidRPr="00FA6997">
        <w:rPr>
          <w:rFonts w:ascii="Segoe UI" w:hAnsi="Segoe UI" w:cs="Segoe UI"/>
          <w:b/>
          <w:color w:val="000000"/>
          <w:sz w:val="22"/>
          <w:szCs w:val="22"/>
          <w:lang w:val="es-PY"/>
        </w:rPr>
        <w:t xml:space="preserve"> (SAF)</w:t>
      </w:r>
    </w:p>
    <w:p w:rsidR="004B593E" w:rsidRPr="00FA6997" w:rsidRDefault="004B593E" w:rsidP="004B593E">
      <w:pPr>
        <w:rPr>
          <w:rFonts w:ascii="Segoe UI" w:hAnsi="Segoe UI" w:cs="Segoe UI"/>
          <w:color w:val="548DD4"/>
          <w:sz w:val="22"/>
          <w:szCs w:val="22"/>
          <w:lang w:val="es-PY"/>
        </w:rPr>
      </w:pPr>
    </w:p>
    <w:p w:rsidR="00667051" w:rsidRPr="00FA6997" w:rsidRDefault="00864B31" w:rsidP="00070F89">
      <w:pPr>
        <w:jc w:val="both"/>
        <w:rPr>
          <w:rFonts w:ascii="Segoe UI" w:hAnsi="Segoe UI" w:cs="Segoe UI"/>
          <w:i/>
          <w:sz w:val="22"/>
          <w:szCs w:val="22"/>
          <w:lang w:val="es-PY"/>
        </w:rPr>
      </w:pPr>
      <w:r w:rsidRPr="00FA6997">
        <w:rPr>
          <w:rFonts w:ascii="Segoe UI" w:hAnsi="Segoe UI" w:cs="Segoe UI"/>
          <w:sz w:val="22"/>
          <w:szCs w:val="22"/>
          <w:lang w:val="es-PY"/>
        </w:rPr>
        <w:t xml:space="preserve">El Sub-Sistema de Administración Financiera ha arrojado una calificación de </w:t>
      </w:r>
      <w:r w:rsidR="00443E09" w:rsidRPr="00FA6997">
        <w:rPr>
          <w:rFonts w:ascii="Segoe UI" w:hAnsi="Segoe UI" w:cs="Segoe UI"/>
          <w:sz w:val="22"/>
          <w:szCs w:val="22"/>
          <w:lang w:val="es-PY"/>
        </w:rPr>
        <w:t>5</w:t>
      </w:r>
      <w:r w:rsidR="00B32D5F" w:rsidRPr="00FA6997">
        <w:rPr>
          <w:rFonts w:ascii="Segoe UI" w:hAnsi="Segoe UI" w:cs="Segoe UI"/>
          <w:sz w:val="22"/>
          <w:szCs w:val="22"/>
          <w:lang w:val="es-PY"/>
        </w:rPr>
        <w:t>7</w:t>
      </w:r>
      <w:r w:rsidRPr="00FA6997">
        <w:rPr>
          <w:rFonts w:ascii="Segoe UI" w:hAnsi="Segoe UI" w:cs="Segoe UI"/>
          <w:sz w:val="22"/>
          <w:szCs w:val="22"/>
          <w:lang w:val="es-PY"/>
        </w:rPr>
        <w:t xml:space="preserve">% equivalente a </w:t>
      </w:r>
      <w:r w:rsidR="00443E09" w:rsidRPr="00FA6997">
        <w:rPr>
          <w:rFonts w:ascii="Segoe UI" w:hAnsi="Segoe UI" w:cs="Segoe UI"/>
          <w:sz w:val="22"/>
          <w:szCs w:val="22"/>
          <w:lang w:val="es-PY"/>
        </w:rPr>
        <w:t xml:space="preserve">un Incipiente </w:t>
      </w:r>
      <w:r w:rsidRPr="00FA6997">
        <w:rPr>
          <w:rFonts w:ascii="Segoe UI" w:hAnsi="Segoe UI" w:cs="Segoe UI"/>
          <w:i/>
          <w:sz w:val="22"/>
          <w:szCs w:val="22"/>
          <w:lang w:val="es-PY"/>
        </w:rPr>
        <w:t xml:space="preserve">Desarrollo </w:t>
      </w:r>
      <w:r w:rsidRPr="00FA6997">
        <w:rPr>
          <w:rFonts w:ascii="Segoe UI" w:hAnsi="Segoe UI" w:cs="Segoe UI"/>
          <w:sz w:val="22"/>
          <w:szCs w:val="22"/>
          <w:lang w:val="es-PY"/>
        </w:rPr>
        <w:t xml:space="preserve"> con</w:t>
      </w:r>
      <w:r w:rsidR="00443E09" w:rsidRPr="00FA6997">
        <w:rPr>
          <w:rFonts w:ascii="Segoe UI" w:hAnsi="Segoe UI" w:cs="Segoe UI"/>
          <w:i/>
          <w:sz w:val="22"/>
          <w:szCs w:val="22"/>
          <w:lang w:val="es-PY"/>
        </w:rPr>
        <w:t xml:space="preserve"> Riesgo Sustancial</w:t>
      </w:r>
      <w:r w:rsidRPr="00FA6997">
        <w:rPr>
          <w:rFonts w:ascii="Segoe UI" w:hAnsi="Segoe UI" w:cs="Segoe UI"/>
          <w:i/>
          <w:sz w:val="22"/>
          <w:szCs w:val="22"/>
          <w:lang w:val="es-PY"/>
        </w:rPr>
        <w:t>.</w:t>
      </w:r>
      <w:r w:rsidRPr="00FA6997">
        <w:rPr>
          <w:rFonts w:ascii="Segoe UI" w:hAnsi="Segoe UI" w:cs="Segoe UI"/>
          <w:sz w:val="22"/>
          <w:szCs w:val="22"/>
          <w:lang w:val="es-PY"/>
        </w:rPr>
        <w:t xml:space="preserve"> En cuanto a  los aspectos más relevantes a tomar en cuenta en lo relacionado a las oportunidades de mejoras se encuentra:</w:t>
      </w:r>
    </w:p>
    <w:p w:rsidR="00667051" w:rsidRPr="00FA6997" w:rsidRDefault="00667051" w:rsidP="00667051">
      <w:pPr>
        <w:tabs>
          <w:tab w:val="left" w:pos="5040"/>
        </w:tabs>
        <w:ind w:right="22"/>
        <w:rPr>
          <w:rFonts w:ascii="Segoe UI" w:hAnsi="Segoe UI" w:cs="Segoe UI"/>
          <w:b/>
          <w:sz w:val="22"/>
          <w:szCs w:val="22"/>
          <w:lang w:val="es-PY"/>
        </w:rPr>
      </w:pPr>
    </w:p>
    <w:p w:rsidR="00935287" w:rsidRPr="00FA6997" w:rsidRDefault="00864B31">
      <w:pPr>
        <w:jc w:val="both"/>
        <w:rPr>
          <w:rFonts w:ascii="Segoe UI" w:hAnsi="Segoe UI" w:cs="Segoe UI"/>
          <w:sz w:val="22"/>
          <w:szCs w:val="22"/>
          <w:lang w:val="es-PY"/>
        </w:rPr>
      </w:pPr>
      <w:r w:rsidRPr="00FA6997">
        <w:rPr>
          <w:rFonts w:ascii="Segoe UI" w:hAnsi="Segoe UI" w:cs="Segoe UI"/>
          <w:b/>
          <w:sz w:val="22"/>
          <w:szCs w:val="22"/>
          <w:lang w:val="es-PY"/>
        </w:rPr>
        <w:t>Oportunidades de mejora,  Causas, Riesgos identificados y Acciones de Mejoras en el SAF</w:t>
      </w:r>
    </w:p>
    <w:p w:rsidR="004B593E" w:rsidRPr="00FA6997" w:rsidRDefault="004B593E" w:rsidP="004B593E">
      <w:pPr>
        <w:jc w:val="both"/>
        <w:rPr>
          <w:rFonts w:ascii="Segoe UI" w:hAnsi="Segoe UI" w:cs="Segoe UI"/>
          <w:sz w:val="22"/>
          <w:szCs w:val="22"/>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293"/>
        <w:gridCol w:w="2284"/>
        <w:gridCol w:w="2395"/>
        <w:gridCol w:w="1708"/>
        <w:gridCol w:w="2298"/>
      </w:tblGrid>
      <w:tr w:rsidR="00866AED" w:rsidRPr="00FA6997" w:rsidTr="00866AED">
        <w:trPr>
          <w:trHeight w:val="495"/>
        </w:trPr>
        <w:tc>
          <w:tcPr>
            <w:tcW w:w="163" w:type="pct"/>
            <w:shd w:val="clear" w:color="000000" w:fill="17375D"/>
            <w:vAlign w:val="center"/>
            <w:hideMark/>
          </w:tcPr>
          <w:p w:rsidR="00866AED" w:rsidRPr="00FA6997" w:rsidRDefault="00866AED" w:rsidP="00B32D5F">
            <w:pPr>
              <w:jc w:val="center"/>
              <w:rPr>
                <w:rFonts w:ascii="Segoe UI" w:hAnsi="Segoe UI" w:cs="Segoe UI"/>
                <w:b/>
                <w:bCs/>
                <w:color w:val="FFFFFF"/>
                <w:sz w:val="20"/>
                <w:szCs w:val="20"/>
                <w:lang w:val="es-PY" w:eastAsia="es-PY"/>
              </w:rPr>
            </w:pPr>
            <w:r w:rsidRPr="00FA6997">
              <w:rPr>
                <w:rFonts w:ascii="Segoe UI" w:hAnsi="Segoe UI" w:cs="Segoe UI"/>
                <w:b/>
                <w:bCs/>
                <w:color w:val="FFFFFF"/>
                <w:sz w:val="20"/>
                <w:szCs w:val="20"/>
                <w:lang w:val="es-PY" w:eastAsia="es-PY"/>
              </w:rPr>
              <w:t>#</w:t>
            </w:r>
          </w:p>
        </w:tc>
        <w:tc>
          <w:tcPr>
            <w:tcW w:w="1272" w:type="pct"/>
            <w:shd w:val="clear" w:color="000000" w:fill="17375D"/>
            <w:vAlign w:val="center"/>
            <w:hideMark/>
          </w:tcPr>
          <w:p w:rsidR="00866AED" w:rsidRPr="00FA6997" w:rsidRDefault="00866AED" w:rsidP="00B32D5F">
            <w:pPr>
              <w:jc w:val="center"/>
              <w:rPr>
                <w:rFonts w:ascii="Segoe UI" w:hAnsi="Segoe UI" w:cs="Segoe UI"/>
                <w:b/>
                <w:bCs/>
                <w:color w:val="FFFFFF"/>
                <w:sz w:val="20"/>
                <w:szCs w:val="20"/>
                <w:lang w:val="es-PY" w:eastAsia="es-PY"/>
              </w:rPr>
            </w:pPr>
            <w:r w:rsidRPr="00FA6997">
              <w:rPr>
                <w:rFonts w:ascii="Segoe UI" w:hAnsi="Segoe UI" w:cs="Segoe UI"/>
                <w:b/>
                <w:bCs/>
                <w:color w:val="FFFFFF"/>
                <w:sz w:val="20"/>
                <w:szCs w:val="20"/>
                <w:lang w:val="es-PY" w:eastAsia="es-PY"/>
              </w:rPr>
              <w:t>Oportunidad de mejora</w:t>
            </w:r>
          </w:p>
        </w:tc>
        <w:tc>
          <w:tcPr>
            <w:tcW w:w="1334" w:type="pct"/>
            <w:shd w:val="clear" w:color="000000" w:fill="17375D"/>
            <w:vAlign w:val="center"/>
            <w:hideMark/>
          </w:tcPr>
          <w:p w:rsidR="00866AED" w:rsidRPr="00FA6997" w:rsidRDefault="00866AED" w:rsidP="00B32D5F">
            <w:pPr>
              <w:jc w:val="center"/>
              <w:rPr>
                <w:rFonts w:ascii="Segoe UI" w:hAnsi="Segoe UI" w:cs="Segoe UI"/>
                <w:b/>
                <w:bCs/>
                <w:color w:val="FFFFFF"/>
                <w:sz w:val="20"/>
                <w:szCs w:val="20"/>
                <w:lang w:val="es-PY" w:eastAsia="es-PY"/>
              </w:rPr>
            </w:pPr>
            <w:r w:rsidRPr="00FA6997">
              <w:rPr>
                <w:rFonts w:ascii="Segoe UI" w:hAnsi="Segoe UI" w:cs="Segoe UI"/>
                <w:b/>
                <w:bCs/>
                <w:color w:val="FFFFFF"/>
                <w:sz w:val="20"/>
                <w:szCs w:val="20"/>
                <w:lang w:val="es-PY" w:eastAsia="es-PY"/>
              </w:rPr>
              <w:t>Causa</w:t>
            </w:r>
          </w:p>
        </w:tc>
        <w:tc>
          <w:tcPr>
            <w:tcW w:w="951" w:type="pct"/>
            <w:shd w:val="clear" w:color="000000" w:fill="17375D"/>
            <w:vAlign w:val="center"/>
            <w:hideMark/>
          </w:tcPr>
          <w:p w:rsidR="00866AED" w:rsidRPr="00FA6997" w:rsidRDefault="00866AED" w:rsidP="00B32D5F">
            <w:pPr>
              <w:jc w:val="center"/>
              <w:rPr>
                <w:rFonts w:ascii="Segoe UI" w:hAnsi="Segoe UI" w:cs="Segoe UI"/>
                <w:b/>
                <w:bCs/>
                <w:color w:val="FFFFFF"/>
                <w:sz w:val="20"/>
                <w:szCs w:val="20"/>
                <w:lang w:val="es-PY" w:eastAsia="es-PY"/>
              </w:rPr>
            </w:pPr>
            <w:r w:rsidRPr="00FA6997">
              <w:rPr>
                <w:rFonts w:ascii="Segoe UI" w:hAnsi="Segoe UI" w:cs="Segoe UI"/>
                <w:b/>
                <w:bCs/>
                <w:color w:val="FFFFFF"/>
                <w:sz w:val="20"/>
                <w:szCs w:val="20"/>
                <w:lang w:val="es-PY" w:eastAsia="es-PY"/>
              </w:rPr>
              <w:t>Riesgo</w:t>
            </w:r>
          </w:p>
        </w:tc>
        <w:tc>
          <w:tcPr>
            <w:tcW w:w="1280" w:type="pct"/>
            <w:shd w:val="clear" w:color="000000" w:fill="17375D"/>
            <w:vAlign w:val="center"/>
            <w:hideMark/>
          </w:tcPr>
          <w:p w:rsidR="00866AED" w:rsidRPr="00FA6997" w:rsidRDefault="00866AED" w:rsidP="00B32D5F">
            <w:pPr>
              <w:jc w:val="center"/>
              <w:rPr>
                <w:rFonts w:ascii="Segoe UI" w:hAnsi="Segoe UI" w:cs="Segoe UI"/>
                <w:b/>
                <w:bCs/>
                <w:color w:val="FFFFFF"/>
                <w:sz w:val="20"/>
                <w:szCs w:val="20"/>
                <w:lang w:val="es-PY" w:eastAsia="es-PY"/>
              </w:rPr>
            </w:pPr>
            <w:r w:rsidRPr="00FA6997">
              <w:rPr>
                <w:rFonts w:ascii="Segoe UI" w:hAnsi="Segoe UI" w:cs="Segoe UI"/>
                <w:b/>
                <w:bCs/>
                <w:color w:val="FFFFFF"/>
                <w:sz w:val="20"/>
                <w:szCs w:val="20"/>
                <w:lang w:val="es-PY" w:eastAsia="es-PY"/>
              </w:rPr>
              <w:t>Acciones</w:t>
            </w:r>
          </w:p>
        </w:tc>
      </w:tr>
      <w:tr w:rsidR="00866AED" w:rsidRPr="00FA6997" w:rsidTr="00866AED">
        <w:trPr>
          <w:trHeight w:val="2040"/>
        </w:trPr>
        <w:tc>
          <w:tcPr>
            <w:tcW w:w="163" w:type="pct"/>
            <w:shd w:val="clear" w:color="auto" w:fill="auto"/>
            <w:noWrap/>
            <w:vAlign w:val="center"/>
            <w:hideMark/>
          </w:tcPr>
          <w:p w:rsidR="00866AED" w:rsidRPr="00FA6997" w:rsidRDefault="00866AED" w:rsidP="00B32D5F">
            <w:pPr>
              <w:jc w:val="center"/>
              <w:rPr>
                <w:rFonts w:ascii="Segoe UI" w:hAnsi="Segoe UI" w:cs="Segoe UI"/>
                <w:sz w:val="20"/>
                <w:szCs w:val="20"/>
                <w:lang w:val="es-PY" w:eastAsia="es-PY"/>
              </w:rPr>
            </w:pPr>
            <w:r w:rsidRPr="00FA6997">
              <w:rPr>
                <w:rFonts w:ascii="Segoe UI" w:hAnsi="Segoe UI" w:cs="Segoe UI"/>
                <w:sz w:val="20"/>
                <w:szCs w:val="20"/>
                <w:lang w:val="es-PY" w:eastAsia="es-PY"/>
              </w:rPr>
              <w:t>1</w:t>
            </w:r>
          </w:p>
        </w:tc>
        <w:tc>
          <w:tcPr>
            <w:tcW w:w="1272" w:type="pct"/>
            <w:shd w:val="clear" w:color="auto" w:fill="auto"/>
            <w:vAlign w:val="center"/>
            <w:hideMark/>
          </w:tcPr>
          <w:p w:rsidR="00866AED" w:rsidRPr="00FA6997" w:rsidRDefault="00866AED" w:rsidP="00B32D5F">
            <w:pPr>
              <w:rPr>
                <w:rFonts w:ascii="Segoe UI" w:hAnsi="Segoe UI" w:cs="Segoe UI"/>
                <w:sz w:val="20"/>
                <w:szCs w:val="20"/>
                <w:lang w:val="es-PY" w:eastAsia="es-PY"/>
              </w:rPr>
            </w:pPr>
            <w:r w:rsidRPr="00FA6997">
              <w:rPr>
                <w:rFonts w:ascii="Segoe UI" w:hAnsi="Segoe UI" w:cs="Segoe UI"/>
                <w:sz w:val="20"/>
                <w:szCs w:val="20"/>
                <w:lang w:val="es-PY" w:eastAsia="es-PY"/>
              </w:rPr>
              <w:t>El personal clave que cumple funciones de coordinación de la  administración financiera  de la UCP no reúne los requisitos de capacidad y experiencia en la administración financiera requeridos para proyectos con financiamiento externo.</w:t>
            </w:r>
          </w:p>
        </w:tc>
        <w:tc>
          <w:tcPr>
            <w:tcW w:w="1334" w:type="pct"/>
            <w:shd w:val="clear" w:color="auto" w:fill="auto"/>
            <w:vAlign w:val="center"/>
            <w:hideMark/>
          </w:tcPr>
          <w:p w:rsidR="00866AED" w:rsidRPr="00FA6997" w:rsidRDefault="00866AED" w:rsidP="00B32D5F">
            <w:pPr>
              <w:rPr>
                <w:rFonts w:ascii="Segoe UI" w:hAnsi="Segoe UI" w:cs="Segoe UI"/>
                <w:sz w:val="20"/>
                <w:szCs w:val="20"/>
                <w:lang w:val="es-PY" w:eastAsia="es-PY"/>
              </w:rPr>
            </w:pPr>
            <w:r w:rsidRPr="00FA6997">
              <w:rPr>
                <w:rFonts w:ascii="Segoe UI" w:hAnsi="Segoe UI" w:cs="Segoe UI"/>
                <w:sz w:val="20"/>
                <w:szCs w:val="20"/>
                <w:lang w:val="es-PY" w:eastAsia="es-PY"/>
              </w:rPr>
              <w:t>No se definieron perfiles para personal de planta que ocupan posiciones claves para la ejecución del programa</w:t>
            </w:r>
          </w:p>
        </w:tc>
        <w:tc>
          <w:tcPr>
            <w:tcW w:w="951" w:type="pct"/>
            <w:shd w:val="clear" w:color="auto" w:fill="auto"/>
            <w:vAlign w:val="center"/>
            <w:hideMark/>
          </w:tcPr>
          <w:p w:rsidR="00866AED" w:rsidRPr="00FA6997" w:rsidRDefault="00866AED" w:rsidP="00B32D5F">
            <w:pPr>
              <w:rPr>
                <w:rFonts w:ascii="Segoe UI" w:hAnsi="Segoe UI" w:cs="Segoe UI"/>
                <w:sz w:val="20"/>
                <w:szCs w:val="20"/>
                <w:lang w:val="es-PY" w:eastAsia="es-PY"/>
              </w:rPr>
            </w:pPr>
            <w:r w:rsidRPr="00FA6997">
              <w:rPr>
                <w:rFonts w:ascii="Segoe UI" w:hAnsi="Segoe UI" w:cs="Segoe UI"/>
                <w:sz w:val="20"/>
                <w:szCs w:val="20"/>
                <w:lang w:val="es-PY" w:eastAsia="es-PY"/>
              </w:rPr>
              <w:t>Inefiniciente gestión administrativa financiera</w:t>
            </w:r>
            <w:r w:rsidRPr="00FA6997">
              <w:rPr>
                <w:rFonts w:ascii="Segoe UI" w:hAnsi="Segoe UI" w:cs="Segoe UI"/>
                <w:sz w:val="20"/>
                <w:szCs w:val="20"/>
                <w:lang w:val="es-PY" w:eastAsia="es-PY"/>
              </w:rPr>
              <w:br/>
            </w:r>
            <w:r w:rsidRPr="00FA6997">
              <w:rPr>
                <w:rFonts w:ascii="Segoe UI" w:hAnsi="Segoe UI" w:cs="Segoe UI"/>
                <w:sz w:val="20"/>
                <w:szCs w:val="20"/>
                <w:lang w:val="es-PY" w:eastAsia="es-PY"/>
              </w:rPr>
              <w:br/>
              <w:t>Errores o mal manejo por falta de experiencia en este tipo de proyectos</w:t>
            </w:r>
          </w:p>
        </w:tc>
        <w:tc>
          <w:tcPr>
            <w:tcW w:w="1280" w:type="pct"/>
            <w:shd w:val="clear" w:color="auto" w:fill="auto"/>
            <w:vAlign w:val="center"/>
            <w:hideMark/>
          </w:tcPr>
          <w:p w:rsidR="00866AED" w:rsidRPr="00FA6997" w:rsidRDefault="00866AED" w:rsidP="00B32D5F">
            <w:pPr>
              <w:rPr>
                <w:rFonts w:ascii="Segoe UI" w:hAnsi="Segoe UI" w:cs="Segoe UI"/>
                <w:sz w:val="20"/>
                <w:szCs w:val="20"/>
                <w:lang w:val="es-PY" w:eastAsia="es-PY"/>
              </w:rPr>
            </w:pPr>
            <w:r w:rsidRPr="00FA6997">
              <w:rPr>
                <w:rFonts w:ascii="Segoe UI" w:hAnsi="Segoe UI" w:cs="Segoe UI"/>
                <w:sz w:val="20"/>
                <w:szCs w:val="20"/>
                <w:lang w:val="es-PY" w:eastAsia="es-PY"/>
              </w:rPr>
              <w:t>Definir perfiles para posiciones claves, y exigir su cumplimiento ya sea para personal de planta como para consultores contratados</w:t>
            </w:r>
          </w:p>
        </w:tc>
      </w:tr>
      <w:tr w:rsidR="00866AED" w:rsidRPr="00FA6997" w:rsidTr="00866AED">
        <w:trPr>
          <w:trHeight w:val="1275"/>
        </w:trPr>
        <w:tc>
          <w:tcPr>
            <w:tcW w:w="163" w:type="pct"/>
            <w:shd w:val="clear" w:color="auto" w:fill="auto"/>
            <w:noWrap/>
            <w:vAlign w:val="center"/>
            <w:hideMark/>
          </w:tcPr>
          <w:p w:rsidR="00866AED" w:rsidRPr="00FA6997" w:rsidRDefault="00866AED" w:rsidP="00B32D5F">
            <w:pPr>
              <w:jc w:val="center"/>
              <w:rPr>
                <w:rFonts w:ascii="Segoe UI" w:hAnsi="Segoe UI" w:cs="Segoe UI"/>
                <w:sz w:val="20"/>
                <w:szCs w:val="20"/>
                <w:lang w:val="es-PY" w:eastAsia="es-PY"/>
              </w:rPr>
            </w:pPr>
            <w:r w:rsidRPr="00FA6997">
              <w:rPr>
                <w:rFonts w:ascii="Segoe UI" w:hAnsi="Segoe UI" w:cs="Segoe UI"/>
                <w:sz w:val="20"/>
                <w:szCs w:val="20"/>
                <w:lang w:val="es-PY" w:eastAsia="es-PY"/>
              </w:rPr>
              <w:t>2</w:t>
            </w:r>
          </w:p>
        </w:tc>
        <w:tc>
          <w:tcPr>
            <w:tcW w:w="1272" w:type="pct"/>
            <w:shd w:val="clear" w:color="auto" w:fill="auto"/>
            <w:vAlign w:val="center"/>
            <w:hideMark/>
          </w:tcPr>
          <w:p w:rsidR="00866AED" w:rsidRPr="00FA6997" w:rsidRDefault="00866AED" w:rsidP="00B32D5F">
            <w:pPr>
              <w:rPr>
                <w:rFonts w:ascii="Segoe UI" w:hAnsi="Segoe UI" w:cs="Segoe UI"/>
                <w:sz w:val="20"/>
                <w:szCs w:val="20"/>
                <w:lang w:val="es-PY" w:eastAsia="es-PY"/>
              </w:rPr>
            </w:pPr>
            <w:r w:rsidRPr="00FA6997">
              <w:rPr>
                <w:rFonts w:ascii="Segoe UI" w:hAnsi="Segoe UI" w:cs="Segoe UI"/>
                <w:sz w:val="20"/>
                <w:szCs w:val="20"/>
                <w:lang w:val="es-PY" w:eastAsia="es-PY"/>
              </w:rPr>
              <w:t>No se dispone de un Manual de Procedimientos autorizado y en vigencia para la administración financiera de programas y proyectos con financiamiento externo</w:t>
            </w:r>
          </w:p>
        </w:tc>
        <w:tc>
          <w:tcPr>
            <w:tcW w:w="1334" w:type="pct"/>
            <w:shd w:val="clear" w:color="auto" w:fill="auto"/>
            <w:vAlign w:val="center"/>
            <w:hideMark/>
          </w:tcPr>
          <w:p w:rsidR="00866AED" w:rsidRPr="00FA6997" w:rsidRDefault="00866AED" w:rsidP="00B32D5F">
            <w:pPr>
              <w:rPr>
                <w:rFonts w:ascii="Segoe UI" w:hAnsi="Segoe UI" w:cs="Segoe UI"/>
                <w:sz w:val="20"/>
                <w:szCs w:val="20"/>
                <w:lang w:val="es-PY" w:eastAsia="es-PY"/>
              </w:rPr>
            </w:pPr>
            <w:r w:rsidRPr="00FA6997">
              <w:rPr>
                <w:rFonts w:ascii="Segoe UI" w:hAnsi="Segoe UI" w:cs="Segoe UI"/>
                <w:sz w:val="20"/>
                <w:szCs w:val="20"/>
                <w:lang w:val="es-PY" w:eastAsia="es-PY"/>
              </w:rPr>
              <w:t>No ha sido desarrollado</w:t>
            </w:r>
          </w:p>
        </w:tc>
        <w:tc>
          <w:tcPr>
            <w:tcW w:w="951" w:type="pct"/>
            <w:shd w:val="clear" w:color="auto" w:fill="auto"/>
            <w:vAlign w:val="center"/>
            <w:hideMark/>
          </w:tcPr>
          <w:p w:rsidR="00866AED" w:rsidRPr="00FA6997" w:rsidRDefault="00866AED" w:rsidP="00B32D5F">
            <w:pPr>
              <w:rPr>
                <w:rFonts w:ascii="Segoe UI" w:hAnsi="Segoe UI" w:cs="Segoe UI"/>
                <w:sz w:val="20"/>
                <w:szCs w:val="20"/>
                <w:lang w:val="es-PY" w:eastAsia="es-PY"/>
              </w:rPr>
            </w:pPr>
            <w:r w:rsidRPr="00FA6997">
              <w:rPr>
                <w:rFonts w:ascii="Segoe UI" w:hAnsi="Segoe UI" w:cs="Segoe UI"/>
                <w:sz w:val="20"/>
                <w:szCs w:val="20"/>
                <w:lang w:val="es-PY" w:eastAsia="es-PY"/>
              </w:rPr>
              <w:t>Informalidad de la gestión</w:t>
            </w:r>
          </w:p>
        </w:tc>
        <w:tc>
          <w:tcPr>
            <w:tcW w:w="1280" w:type="pct"/>
            <w:shd w:val="clear" w:color="auto" w:fill="auto"/>
            <w:vAlign w:val="center"/>
            <w:hideMark/>
          </w:tcPr>
          <w:p w:rsidR="00866AED" w:rsidRPr="00FA6997" w:rsidRDefault="00866AED" w:rsidP="00B32D5F">
            <w:pPr>
              <w:rPr>
                <w:rFonts w:ascii="Segoe UI" w:hAnsi="Segoe UI" w:cs="Segoe UI"/>
                <w:sz w:val="20"/>
                <w:szCs w:val="20"/>
                <w:lang w:val="es-PY" w:eastAsia="es-PY"/>
              </w:rPr>
            </w:pPr>
            <w:r w:rsidRPr="00FA6997">
              <w:rPr>
                <w:rFonts w:ascii="Segoe UI" w:hAnsi="Segoe UI" w:cs="Segoe UI"/>
                <w:sz w:val="20"/>
                <w:szCs w:val="20"/>
                <w:lang w:val="es-PY" w:eastAsia="es-PY"/>
              </w:rPr>
              <w:t>Desarrollar Manuales de Procedimientos para la Administración Presupuestaria, Administrativa y Financiera de los Programas y Proyectos</w:t>
            </w:r>
          </w:p>
        </w:tc>
      </w:tr>
      <w:tr w:rsidR="00866AED" w:rsidRPr="00FA6997" w:rsidTr="00866AED">
        <w:trPr>
          <w:trHeight w:val="3825"/>
        </w:trPr>
        <w:tc>
          <w:tcPr>
            <w:tcW w:w="163" w:type="pct"/>
            <w:shd w:val="clear" w:color="auto" w:fill="auto"/>
            <w:noWrap/>
            <w:vAlign w:val="center"/>
            <w:hideMark/>
          </w:tcPr>
          <w:p w:rsidR="00866AED" w:rsidRPr="00FA6997" w:rsidRDefault="00866AED" w:rsidP="00B32D5F">
            <w:pPr>
              <w:jc w:val="center"/>
              <w:rPr>
                <w:rFonts w:ascii="Segoe UI" w:hAnsi="Segoe UI" w:cs="Segoe UI"/>
                <w:sz w:val="20"/>
                <w:szCs w:val="20"/>
                <w:lang w:val="es-PY" w:eastAsia="es-PY"/>
              </w:rPr>
            </w:pPr>
            <w:r w:rsidRPr="00FA6997">
              <w:rPr>
                <w:rFonts w:ascii="Segoe UI" w:hAnsi="Segoe UI" w:cs="Segoe UI"/>
                <w:sz w:val="20"/>
                <w:szCs w:val="20"/>
                <w:lang w:val="es-PY" w:eastAsia="es-PY"/>
              </w:rPr>
              <w:lastRenderedPageBreak/>
              <w:t>3</w:t>
            </w:r>
          </w:p>
        </w:tc>
        <w:tc>
          <w:tcPr>
            <w:tcW w:w="1272" w:type="pct"/>
            <w:shd w:val="clear" w:color="auto" w:fill="auto"/>
            <w:vAlign w:val="center"/>
            <w:hideMark/>
          </w:tcPr>
          <w:p w:rsidR="00866AED" w:rsidRPr="00FA6997" w:rsidRDefault="00866AED" w:rsidP="00B32D5F">
            <w:pPr>
              <w:rPr>
                <w:rFonts w:ascii="Segoe UI" w:hAnsi="Segoe UI" w:cs="Segoe UI"/>
                <w:sz w:val="20"/>
                <w:szCs w:val="20"/>
                <w:lang w:val="es-PY" w:eastAsia="es-PY"/>
              </w:rPr>
            </w:pPr>
            <w:r w:rsidRPr="00FA6997">
              <w:rPr>
                <w:rFonts w:ascii="Segoe UI" w:hAnsi="Segoe UI" w:cs="Segoe UI"/>
                <w:sz w:val="20"/>
                <w:szCs w:val="20"/>
                <w:lang w:val="es-PY" w:eastAsia="es-PY"/>
              </w:rPr>
              <w:t>No se dispone de un sistema de registros contables y financieros automatizado e integrado que permita identificar las transacciones a cargo del proyecto, por fuente de financiamiento y por categorías de inversión, de acuerdo con el Plan de Cuentas aprobado por el Banco y disponer de información financiera oportuna y confiable para la preparación de los Estados Financieros y otros informes.</w:t>
            </w:r>
            <w:r w:rsidRPr="00FA6997">
              <w:rPr>
                <w:rFonts w:ascii="Segoe UI" w:hAnsi="Segoe UI" w:cs="Segoe UI"/>
                <w:i/>
                <w:iCs/>
                <w:sz w:val="20"/>
                <w:szCs w:val="20"/>
                <w:lang w:val="es-PY" w:eastAsia="es-PY"/>
              </w:rPr>
              <w:t xml:space="preserve"> El sistema de tesorería lleva los registros en planillas Excel para la emisión de cheque.</w:t>
            </w:r>
          </w:p>
        </w:tc>
        <w:tc>
          <w:tcPr>
            <w:tcW w:w="1334" w:type="pct"/>
            <w:shd w:val="clear" w:color="auto" w:fill="auto"/>
            <w:vAlign w:val="center"/>
            <w:hideMark/>
          </w:tcPr>
          <w:p w:rsidR="00866AED" w:rsidRPr="00FA6997" w:rsidRDefault="00866AED" w:rsidP="00B32D5F">
            <w:pPr>
              <w:spacing w:after="240"/>
              <w:rPr>
                <w:rFonts w:ascii="Segoe UI" w:hAnsi="Segoe UI" w:cs="Segoe UI"/>
                <w:sz w:val="20"/>
                <w:szCs w:val="20"/>
                <w:lang w:val="es-PY" w:eastAsia="es-PY"/>
              </w:rPr>
            </w:pPr>
            <w:r w:rsidRPr="00FA6997">
              <w:rPr>
                <w:rFonts w:ascii="Segoe UI" w:hAnsi="Segoe UI" w:cs="Segoe UI"/>
                <w:sz w:val="20"/>
                <w:szCs w:val="20"/>
                <w:lang w:val="es-PY" w:eastAsia="es-PY"/>
              </w:rPr>
              <w:t>El MEC cuenta con varios sistemas modulares no integrados que obligan a llevar adelante registros paralelos.</w:t>
            </w:r>
          </w:p>
        </w:tc>
        <w:tc>
          <w:tcPr>
            <w:tcW w:w="951" w:type="pct"/>
            <w:shd w:val="clear" w:color="auto" w:fill="auto"/>
            <w:vAlign w:val="center"/>
            <w:hideMark/>
          </w:tcPr>
          <w:p w:rsidR="00866AED" w:rsidRPr="00FA6997" w:rsidRDefault="00866AED" w:rsidP="00B32D5F">
            <w:pPr>
              <w:rPr>
                <w:rFonts w:ascii="Segoe UI" w:hAnsi="Segoe UI" w:cs="Segoe UI"/>
                <w:sz w:val="20"/>
                <w:szCs w:val="20"/>
                <w:lang w:val="es-PY" w:eastAsia="es-PY"/>
              </w:rPr>
            </w:pPr>
            <w:r w:rsidRPr="00FA6997">
              <w:rPr>
                <w:rFonts w:ascii="Segoe UI" w:hAnsi="Segoe UI" w:cs="Segoe UI"/>
                <w:sz w:val="20"/>
                <w:szCs w:val="20"/>
                <w:lang w:val="es-PY" w:eastAsia="es-PY"/>
              </w:rPr>
              <w:t>Pérdida de información, horas hombre utilizados para dobles y triples registros, debilidad en el manejo de la información para procesos claves</w:t>
            </w:r>
          </w:p>
        </w:tc>
        <w:tc>
          <w:tcPr>
            <w:tcW w:w="1280" w:type="pct"/>
            <w:vMerge w:val="restart"/>
            <w:shd w:val="clear" w:color="auto" w:fill="auto"/>
            <w:vAlign w:val="center"/>
            <w:hideMark/>
          </w:tcPr>
          <w:p w:rsidR="00866AED" w:rsidRPr="00FA6997" w:rsidRDefault="00866AED" w:rsidP="00B32D5F">
            <w:pPr>
              <w:rPr>
                <w:rFonts w:ascii="Segoe UI" w:hAnsi="Segoe UI" w:cs="Segoe UI"/>
                <w:sz w:val="20"/>
                <w:szCs w:val="20"/>
                <w:lang w:val="es-PY" w:eastAsia="es-PY"/>
              </w:rPr>
            </w:pPr>
            <w:r w:rsidRPr="00FA6997">
              <w:rPr>
                <w:rFonts w:ascii="Segoe UI" w:hAnsi="Segoe UI" w:cs="Segoe UI"/>
                <w:sz w:val="20"/>
                <w:szCs w:val="20"/>
                <w:lang w:val="es-PY" w:eastAsia="es-PY"/>
              </w:rPr>
              <w:t>Desarrollar un Sistema Integrado de Gestión que incluya la Gestión Administrativa - Financiera para la ejecución de los proyectos/programas del MEC y lo relaciones con los demás sub-sistemas (programación, adquisiciones, contabilidad y seguimiento)</w:t>
            </w:r>
          </w:p>
        </w:tc>
      </w:tr>
      <w:tr w:rsidR="00866AED" w:rsidRPr="00FA6997" w:rsidTr="00866AED">
        <w:trPr>
          <w:trHeight w:val="1785"/>
        </w:trPr>
        <w:tc>
          <w:tcPr>
            <w:tcW w:w="163" w:type="pct"/>
            <w:shd w:val="clear" w:color="auto" w:fill="auto"/>
            <w:noWrap/>
            <w:vAlign w:val="center"/>
            <w:hideMark/>
          </w:tcPr>
          <w:p w:rsidR="00866AED" w:rsidRPr="00FA6997" w:rsidRDefault="00866AED" w:rsidP="00B32D5F">
            <w:pPr>
              <w:jc w:val="center"/>
              <w:rPr>
                <w:rFonts w:ascii="Segoe UI" w:hAnsi="Segoe UI" w:cs="Segoe UI"/>
                <w:sz w:val="20"/>
                <w:szCs w:val="20"/>
                <w:lang w:val="es-PY" w:eastAsia="es-PY"/>
              </w:rPr>
            </w:pPr>
            <w:r w:rsidRPr="00FA6997">
              <w:rPr>
                <w:rFonts w:ascii="Segoe UI" w:hAnsi="Segoe UI" w:cs="Segoe UI"/>
                <w:sz w:val="20"/>
                <w:szCs w:val="20"/>
                <w:lang w:val="es-PY" w:eastAsia="es-PY"/>
              </w:rPr>
              <w:t>4</w:t>
            </w:r>
          </w:p>
        </w:tc>
        <w:tc>
          <w:tcPr>
            <w:tcW w:w="1272" w:type="pct"/>
            <w:shd w:val="clear" w:color="auto" w:fill="auto"/>
            <w:vAlign w:val="center"/>
            <w:hideMark/>
          </w:tcPr>
          <w:p w:rsidR="00866AED" w:rsidRPr="00FA6997" w:rsidRDefault="00866AED" w:rsidP="00B32D5F">
            <w:pPr>
              <w:rPr>
                <w:rFonts w:ascii="Segoe UI" w:hAnsi="Segoe UI" w:cs="Segoe UI"/>
                <w:sz w:val="20"/>
                <w:szCs w:val="20"/>
                <w:lang w:val="es-PY" w:eastAsia="es-PY"/>
              </w:rPr>
            </w:pPr>
            <w:r w:rsidRPr="00FA6997">
              <w:rPr>
                <w:rFonts w:ascii="Segoe UI" w:hAnsi="Segoe UI" w:cs="Segoe UI"/>
                <w:sz w:val="20"/>
                <w:szCs w:val="20"/>
                <w:lang w:val="es-PY" w:eastAsia="es-PY"/>
              </w:rPr>
              <w:t>No se dispone de un sistema de presupuesto automatizado que permita implementar mecanismos de asignación, control, evaluación y seguimiento de la ejecución presupuestaria según el cuadro de costos del programa</w:t>
            </w:r>
          </w:p>
        </w:tc>
        <w:tc>
          <w:tcPr>
            <w:tcW w:w="1334" w:type="pct"/>
            <w:shd w:val="clear" w:color="auto" w:fill="auto"/>
            <w:vAlign w:val="center"/>
            <w:hideMark/>
          </w:tcPr>
          <w:p w:rsidR="00866AED" w:rsidRPr="00FA6997" w:rsidRDefault="00866AED" w:rsidP="00B32D5F">
            <w:pPr>
              <w:rPr>
                <w:rFonts w:ascii="Segoe UI" w:hAnsi="Segoe UI" w:cs="Segoe UI"/>
                <w:sz w:val="20"/>
                <w:szCs w:val="20"/>
                <w:lang w:val="es-PY" w:eastAsia="es-PY"/>
              </w:rPr>
            </w:pPr>
            <w:r w:rsidRPr="00FA6997">
              <w:rPr>
                <w:rFonts w:ascii="Segoe UI" w:hAnsi="Segoe UI" w:cs="Segoe UI"/>
                <w:sz w:val="20"/>
                <w:szCs w:val="20"/>
                <w:lang w:val="es-PY" w:eastAsia="es-PY"/>
              </w:rPr>
              <w:t xml:space="preserve">El sistema disponible no realiza el control de la programación de actividades con la ejecución del cuadro de costos (categorías de inversión) </w:t>
            </w:r>
          </w:p>
        </w:tc>
        <w:tc>
          <w:tcPr>
            <w:tcW w:w="951" w:type="pct"/>
            <w:shd w:val="clear" w:color="auto" w:fill="auto"/>
            <w:vAlign w:val="center"/>
            <w:hideMark/>
          </w:tcPr>
          <w:p w:rsidR="00866AED" w:rsidRPr="00FA6997" w:rsidRDefault="00866AED" w:rsidP="00B32D5F">
            <w:pPr>
              <w:rPr>
                <w:rFonts w:ascii="Segoe UI" w:hAnsi="Segoe UI" w:cs="Segoe UI"/>
                <w:sz w:val="20"/>
                <w:szCs w:val="20"/>
                <w:lang w:val="es-PY" w:eastAsia="es-PY"/>
              </w:rPr>
            </w:pPr>
            <w:r w:rsidRPr="00FA6997">
              <w:rPr>
                <w:rFonts w:ascii="Segoe UI" w:hAnsi="Segoe UI" w:cs="Segoe UI"/>
                <w:sz w:val="20"/>
                <w:szCs w:val="20"/>
                <w:lang w:val="es-PY" w:eastAsia="es-PY"/>
              </w:rPr>
              <w:t>Gastos no elegibles por sobrepasar los límites disponibles</w:t>
            </w:r>
          </w:p>
        </w:tc>
        <w:tc>
          <w:tcPr>
            <w:tcW w:w="1280" w:type="pct"/>
            <w:vMerge/>
            <w:vAlign w:val="center"/>
            <w:hideMark/>
          </w:tcPr>
          <w:p w:rsidR="00866AED" w:rsidRPr="00FA6997" w:rsidRDefault="00866AED" w:rsidP="00B32D5F">
            <w:pPr>
              <w:rPr>
                <w:rFonts w:ascii="Segoe UI" w:hAnsi="Segoe UI" w:cs="Segoe UI"/>
                <w:sz w:val="20"/>
                <w:szCs w:val="20"/>
                <w:lang w:val="es-PY" w:eastAsia="es-PY"/>
              </w:rPr>
            </w:pPr>
          </w:p>
        </w:tc>
      </w:tr>
      <w:tr w:rsidR="00866AED" w:rsidRPr="00FA6997" w:rsidTr="00866AED">
        <w:trPr>
          <w:trHeight w:val="1785"/>
        </w:trPr>
        <w:tc>
          <w:tcPr>
            <w:tcW w:w="163" w:type="pct"/>
            <w:shd w:val="clear" w:color="auto" w:fill="auto"/>
            <w:noWrap/>
            <w:vAlign w:val="center"/>
            <w:hideMark/>
          </w:tcPr>
          <w:p w:rsidR="00866AED" w:rsidRPr="00FA6997" w:rsidRDefault="00866AED" w:rsidP="00B32D5F">
            <w:pPr>
              <w:jc w:val="center"/>
              <w:rPr>
                <w:rFonts w:ascii="Segoe UI" w:hAnsi="Segoe UI" w:cs="Segoe UI"/>
                <w:sz w:val="20"/>
                <w:szCs w:val="20"/>
                <w:lang w:val="es-PY" w:eastAsia="es-PY"/>
              </w:rPr>
            </w:pPr>
            <w:r w:rsidRPr="00FA6997">
              <w:rPr>
                <w:rFonts w:ascii="Segoe UI" w:hAnsi="Segoe UI" w:cs="Segoe UI"/>
                <w:sz w:val="20"/>
                <w:szCs w:val="20"/>
                <w:lang w:val="es-PY" w:eastAsia="es-PY"/>
              </w:rPr>
              <w:t>5</w:t>
            </w:r>
          </w:p>
        </w:tc>
        <w:tc>
          <w:tcPr>
            <w:tcW w:w="1272" w:type="pct"/>
            <w:shd w:val="clear" w:color="auto" w:fill="auto"/>
            <w:vAlign w:val="center"/>
            <w:hideMark/>
          </w:tcPr>
          <w:p w:rsidR="00866AED" w:rsidRPr="00FA6997" w:rsidRDefault="00866AED" w:rsidP="00B32D5F">
            <w:pPr>
              <w:rPr>
                <w:rFonts w:ascii="Segoe UI" w:hAnsi="Segoe UI" w:cs="Segoe UI"/>
                <w:sz w:val="20"/>
                <w:szCs w:val="20"/>
                <w:lang w:val="es-PY" w:eastAsia="es-PY"/>
              </w:rPr>
            </w:pPr>
            <w:r w:rsidRPr="00FA6997">
              <w:rPr>
                <w:rFonts w:ascii="Segoe UI" w:hAnsi="Segoe UI" w:cs="Segoe UI"/>
                <w:sz w:val="20"/>
                <w:szCs w:val="20"/>
                <w:lang w:val="es-PY" w:eastAsia="es-PY"/>
              </w:rPr>
              <w:t>No se cuenta con un reglamento operacional o normas que defina el  manejo de los recursos provenientes del financiamiento o contribución del Banco y de la contrapartida local: funciones, atribuciones, restricciones, otros</w:t>
            </w:r>
          </w:p>
        </w:tc>
        <w:tc>
          <w:tcPr>
            <w:tcW w:w="1334" w:type="pct"/>
            <w:shd w:val="clear" w:color="auto" w:fill="auto"/>
            <w:vAlign w:val="center"/>
            <w:hideMark/>
          </w:tcPr>
          <w:p w:rsidR="00866AED" w:rsidRPr="00FA6997" w:rsidRDefault="00866AED" w:rsidP="00B32D5F">
            <w:pPr>
              <w:rPr>
                <w:rFonts w:ascii="Segoe UI" w:hAnsi="Segoe UI" w:cs="Segoe UI"/>
                <w:sz w:val="20"/>
                <w:szCs w:val="20"/>
                <w:lang w:val="es-PY" w:eastAsia="es-PY"/>
              </w:rPr>
            </w:pPr>
            <w:r w:rsidRPr="00FA6997">
              <w:rPr>
                <w:rFonts w:ascii="Segoe UI" w:hAnsi="Segoe UI" w:cs="Segoe UI"/>
                <w:sz w:val="20"/>
                <w:szCs w:val="20"/>
                <w:lang w:val="es-PY" w:eastAsia="es-PY"/>
              </w:rPr>
              <w:t>No ha sido desarrollado</w:t>
            </w:r>
          </w:p>
        </w:tc>
        <w:tc>
          <w:tcPr>
            <w:tcW w:w="951" w:type="pct"/>
            <w:shd w:val="clear" w:color="auto" w:fill="auto"/>
            <w:vAlign w:val="center"/>
            <w:hideMark/>
          </w:tcPr>
          <w:p w:rsidR="00866AED" w:rsidRPr="00FA6997" w:rsidRDefault="00866AED" w:rsidP="00B32D5F">
            <w:pPr>
              <w:spacing w:after="240"/>
              <w:rPr>
                <w:rFonts w:ascii="Segoe UI" w:hAnsi="Segoe UI" w:cs="Segoe UI"/>
                <w:sz w:val="20"/>
                <w:szCs w:val="20"/>
                <w:lang w:val="es-PY" w:eastAsia="es-PY"/>
              </w:rPr>
            </w:pPr>
            <w:r w:rsidRPr="00FA6997">
              <w:rPr>
                <w:rFonts w:ascii="Segoe UI" w:hAnsi="Segoe UI" w:cs="Segoe UI"/>
                <w:sz w:val="20"/>
                <w:szCs w:val="20"/>
                <w:lang w:val="es-PY" w:eastAsia="es-PY"/>
              </w:rPr>
              <w:t>Ineficiente gestión administrativa financiera</w:t>
            </w:r>
          </w:p>
        </w:tc>
        <w:tc>
          <w:tcPr>
            <w:tcW w:w="1280" w:type="pct"/>
            <w:shd w:val="clear" w:color="auto" w:fill="auto"/>
            <w:vAlign w:val="center"/>
            <w:hideMark/>
          </w:tcPr>
          <w:p w:rsidR="00866AED" w:rsidRPr="00FA6997" w:rsidRDefault="00866AED" w:rsidP="00B32D5F">
            <w:pPr>
              <w:rPr>
                <w:rFonts w:ascii="Segoe UI" w:hAnsi="Segoe UI" w:cs="Segoe UI"/>
                <w:sz w:val="20"/>
                <w:szCs w:val="20"/>
                <w:lang w:val="es-PY" w:eastAsia="es-PY"/>
              </w:rPr>
            </w:pPr>
            <w:r w:rsidRPr="00FA6997">
              <w:rPr>
                <w:rFonts w:ascii="Segoe UI" w:hAnsi="Segoe UI" w:cs="Segoe UI"/>
                <w:sz w:val="20"/>
                <w:szCs w:val="20"/>
                <w:lang w:val="es-PY" w:eastAsia="es-PY"/>
              </w:rPr>
              <w:t>Desarrollar procedimientos formales que definan el manejo de los recursos provenientes del financiamiento, contribución de financiadores o la contrapartida local</w:t>
            </w:r>
          </w:p>
        </w:tc>
      </w:tr>
      <w:tr w:rsidR="00866AED" w:rsidRPr="00FA6997" w:rsidTr="00866AED">
        <w:trPr>
          <w:trHeight w:val="2295"/>
        </w:trPr>
        <w:tc>
          <w:tcPr>
            <w:tcW w:w="163" w:type="pct"/>
            <w:shd w:val="clear" w:color="auto" w:fill="auto"/>
            <w:noWrap/>
            <w:vAlign w:val="center"/>
            <w:hideMark/>
          </w:tcPr>
          <w:p w:rsidR="00866AED" w:rsidRPr="00FA6997" w:rsidRDefault="00866AED" w:rsidP="00B32D5F">
            <w:pPr>
              <w:jc w:val="center"/>
              <w:rPr>
                <w:rFonts w:ascii="Segoe UI" w:hAnsi="Segoe UI" w:cs="Segoe UI"/>
                <w:sz w:val="20"/>
                <w:szCs w:val="20"/>
                <w:lang w:val="es-PY" w:eastAsia="es-PY"/>
              </w:rPr>
            </w:pPr>
            <w:r w:rsidRPr="00FA6997">
              <w:rPr>
                <w:rFonts w:ascii="Segoe UI" w:hAnsi="Segoe UI" w:cs="Segoe UI"/>
                <w:sz w:val="20"/>
                <w:szCs w:val="20"/>
                <w:lang w:val="es-PY" w:eastAsia="es-PY"/>
              </w:rPr>
              <w:lastRenderedPageBreak/>
              <w:t>6</w:t>
            </w:r>
          </w:p>
        </w:tc>
        <w:tc>
          <w:tcPr>
            <w:tcW w:w="1272" w:type="pct"/>
            <w:shd w:val="clear" w:color="auto" w:fill="auto"/>
            <w:vAlign w:val="center"/>
            <w:hideMark/>
          </w:tcPr>
          <w:p w:rsidR="00866AED" w:rsidRPr="00FA6997" w:rsidRDefault="00866AED" w:rsidP="00B32D5F">
            <w:pPr>
              <w:rPr>
                <w:rFonts w:ascii="Segoe UI" w:hAnsi="Segoe UI" w:cs="Segoe UI"/>
                <w:sz w:val="20"/>
                <w:szCs w:val="20"/>
                <w:lang w:val="es-PY" w:eastAsia="es-PY"/>
              </w:rPr>
            </w:pPr>
            <w:r w:rsidRPr="00FA6997">
              <w:rPr>
                <w:rFonts w:ascii="Segoe UI" w:hAnsi="Segoe UI" w:cs="Segoe UI"/>
                <w:sz w:val="20"/>
                <w:szCs w:val="20"/>
                <w:lang w:val="es-PY" w:eastAsia="es-PY"/>
              </w:rPr>
              <w:t>No todas  las transacciones financieras, incluidos los compromisos adquiridos, se registren adecuadamente en el momento de su ocurrencia</w:t>
            </w:r>
          </w:p>
        </w:tc>
        <w:tc>
          <w:tcPr>
            <w:tcW w:w="1334" w:type="pct"/>
            <w:shd w:val="clear" w:color="auto" w:fill="auto"/>
            <w:vAlign w:val="center"/>
            <w:hideMark/>
          </w:tcPr>
          <w:p w:rsidR="00866AED" w:rsidRPr="00FA6997" w:rsidRDefault="00866AED" w:rsidP="00B32D5F">
            <w:pPr>
              <w:rPr>
                <w:rFonts w:ascii="Segoe UI" w:hAnsi="Segoe UI" w:cs="Segoe UI"/>
                <w:sz w:val="20"/>
                <w:szCs w:val="20"/>
                <w:lang w:val="es-PY" w:eastAsia="es-PY"/>
              </w:rPr>
            </w:pPr>
            <w:r w:rsidRPr="00FA6997">
              <w:rPr>
                <w:rFonts w:ascii="Segoe UI" w:hAnsi="Segoe UI" w:cs="Segoe UI"/>
                <w:sz w:val="20"/>
                <w:szCs w:val="20"/>
                <w:lang w:val="es-PY" w:eastAsia="es-PY"/>
              </w:rPr>
              <w:t>No se realizan diariamente todos los registros</w:t>
            </w:r>
            <w:r w:rsidRPr="00FA6997">
              <w:rPr>
                <w:rFonts w:ascii="Segoe UI" w:hAnsi="Segoe UI" w:cs="Segoe UI"/>
                <w:sz w:val="20"/>
                <w:szCs w:val="20"/>
                <w:lang w:val="es-PY" w:eastAsia="es-PY"/>
              </w:rPr>
              <w:br/>
            </w:r>
            <w:r w:rsidRPr="00FA6997">
              <w:rPr>
                <w:rFonts w:ascii="Segoe UI" w:hAnsi="Segoe UI" w:cs="Segoe UI"/>
                <w:sz w:val="20"/>
                <w:szCs w:val="20"/>
                <w:lang w:val="es-PY" w:eastAsia="es-PY"/>
              </w:rPr>
              <w:br/>
              <w:t>Se cuentan con sistemas modulares que son manejados independientemente por cada área. Ejemplo: el sistema de programación no está vinculado a tesorería ni a contabilidad</w:t>
            </w:r>
          </w:p>
        </w:tc>
        <w:tc>
          <w:tcPr>
            <w:tcW w:w="951" w:type="pct"/>
            <w:shd w:val="clear" w:color="auto" w:fill="auto"/>
            <w:vAlign w:val="center"/>
            <w:hideMark/>
          </w:tcPr>
          <w:p w:rsidR="00866AED" w:rsidRPr="00FA6997" w:rsidRDefault="00866AED" w:rsidP="00B32D5F">
            <w:pPr>
              <w:rPr>
                <w:rFonts w:ascii="Segoe UI" w:hAnsi="Segoe UI" w:cs="Segoe UI"/>
                <w:sz w:val="20"/>
                <w:szCs w:val="20"/>
                <w:lang w:val="es-PY" w:eastAsia="es-PY"/>
              </w:rPr>
            </w:pPr>
            <w:r w:rsidRPr="00FA6997">
              <w:rPr>
                <w:rFonts w:ascii="Segoe UI" w:hAnsi="Segoe UI" w:cs="Segoe UI"/>
                <w:sz w:val="20"/>
                <w:szCs w:val="20"/>
                <w:lang w:val="es-PY" w:eastAsia="es-PY"/>
              </w:rPr>
              <w:t>Pérdida de información</w:t>
            </w:r>
          </w:p>
        </w:tc>
        <w:tc>
          <w:tcPr>
            <w:tcW w:w="1280" w:type="pct"/>
            <w:shd w:val="clear" w:color="auto" w:fill="auto"/>
            <w:vAlign w:val="center"/>
            <w:hideMark/>
          </w:tcPr>
          <w:p w:rsidR="00866AED" w:rsidRPr="00FA6997" w:rsidRDefault="00866AED" w:rsidP="00B32D5F">
            <w:pPr>
              <w:rPr>
                <w:rFonts w:ascii="Segoe UI" w:hAnsi="Segoe UI" w:cs="Segoe UI"/>
                <w:sz w:val="20"/>
                <w:szCs w:val="20"/>
                <w:lang w:val="es-PY" w:eastAsia="es-PY"/>
              </w:rPr>
            </w:pPr>
            <w:r w:rsidRPr="00FA6997">
              <w:rPr>
                <w:rFonts w:ascii="Segoe UI" w:hAnsi="Segoe UI" w:cs="Segoe UI"/>
                <w:sz w:val="20"/>
                <w:szCs w:val="20"/>
                <w:lang w:val="es-PY" w:eastAsia="es-PY"/>
              </w:rPr>
              <w:t>Definir procedimientos que establezcan que todas las transacciones financieras, incluidos los compromisos adquiridos se registren adecuadamente en el momento de su ocurrencia.</w:t>
            </w:r>
            <w:r w:rsidRPr="00FA6997">
              <w:rPr>
                <w:rFonts w:ascii="Segoe UI" w:hAnsi="Segoe UI" w:cs="Segoe UI"/>
                <w:sz w:val="20"/>
                <w:szCs w:val="20"/>
                <w:lang w:val="es-PY" w:eastAsia="es-PY"/>
              </w:rPr>
              <w:br/>
            </w:r>
            <w:r w:rsidRPr="00FA6997">
              <w:rPr>
                <w:rFonts w:ascii="Segoe UI" w:hAnsi="Segoe UI" w:cs="Segoe UI"/>
                <w:sz w:val="20"/>
                <w:szCs w:val="20"/>
                <w:lang w:val="es-PY" w:eastAsia="es-PY"/>
              </w:rPr>
              <w:br/>
              <w:t>Disponer un sistema informático integrado que viabilice la implementación indicada anteriormente.</w:t>
            </w:r>
          </w:p>
        </w:tc>
      </w:tr>
      <w:tr w:rsidR="00866AED" w:rsidRPr="00FA6997" w:rsidTr="00866AED">
        <w:trPr>
          <w:trHeight w:val="1530"/>
        </w:trPr>
        <w:tc>
          <w:tcPr>
            <w:tcW w:w="163" w:type="pct"/>
            <w:shd w:val="clear" w:color="auto" w:fill="auto"/>
            <w:noWrap/>
            <w:vAlign w:val="center"/>
            <w:hideMark/>
          </w:tcPr>
          <w:p w:rsidR="00866AED" w:rsidRPr="00FA6997" w:rsidRDefault="00866AED" w:rsidP="00B32D5F">
            <w:pPr>
              <w:jc w:val="center"/>
              <w:rPr>
                <w:rFonts w:ascii="Segoe UI" w:hAnsi="Segoe UI" w:cs="Segoe UI"/>
                <w:sz w:val="20"/>
                <w:szCs w:val="20"/>
                <w:lang w:val="es-PY" w:eastAsia="es-PY"/>
              </w:rPr>
            </w:pPr>
            <w:r w:rsidRPr="00FA6997">
              <w:rPr>
                <w:rFonts w:ascii="Segoe UI" w:hAnsi="Segoe UI" w:cs="Segoe UI"/>
                <w:sz w:val="20"/>
                <w:szCs w:val="20"/>
                <w:lang w:val="es-PY" w:eastAsia="es-PY"/>
              </w:rPr>
              <w:t>7</w:t>
            </w:r>
          </w:p>
        </w:tc>
        <w:tc>
          <w:tcPr>
            <w:tcW w:w="1272" w:type="pct"/>
            <w:shd w:val="clear" w:color="auto" w:fill="auto"/>
            <w:vAlign w:val="center"/>
            <w:hideMark/>
          </w:tcPr>
          <w:p w:rsidR="00866AED" w:rsidRPr="00FA6997" w:rsidRDefault="00866AED" w:rsidP="00B32D5F">
            <w:pPr>
              <w:rPr>
                <w:rFonts w:ascii="Segoe UI" w:hAnsi="Segoe UI" w:cs="Segoe UI"/>
                <w:sz w:val="20"/>
                <w:szCs w:val="20"/>
                <w:lang w:val="es-PY" w:eastAsia="es-PY"/>
              </w:rPr>
            </w:pPr>
            <w:r w:rsidRPr="00FA6997">
              <w:rPr>
                <w:rFonts w:ascii="Segoe UI" w:hAnsi="Segoe UI" w:cs="Segoe UI"/>
                <w:sz w:val="20"/>
                <w:szCs w:val="20"/>
                <w:lang w:val="es-PY" w:eastAsia="es-PY"/>
              </w:rPr>
              <w:t> Existen políticas y procedimientos definidos para desarrollar/modificar, probar e implementar los sistemas contables, incluyendo programas de computadora y archivos de datos relacionados? </w:t>
            </w:r>
          </w:p>
        </w:tc>
        <w:tc>
          <w:tcPr>
            <w:tcW w:w="1334" w:type="pct"/>
            <w:shd w:val="clear" w:color="auto" w:fill="auto"/>
            <w:vAlign w:val="center"/>
            <w:hideMark/>
          </w:tcPr>
          <w:p w:rsidR="00866AED" w:rsidRPr="00FA6997" w:rsidRDefault="00866AED" w:rsidP="00B32D5F">
            <w:pPr>
              <w:rPr>
                <w:rFonts w:ascii="Segoe UI" w:hAnsi="Segoe UI" w:cs="Segoe UI"/>
                <w:sz w:val="20"/>
                <w:szCs w:val="20"/>
                <w:lang w:val="es-PY" w:eastAsia="es-PY"/>
              </w:rPr>
            </w:pPr>
            <w:r w:rsidRPr="00FA6997">
              <w:rPr>
                <w:rFonts w:ascii="Segoe UI" w:hAnsi="Segoe UI" w:cs="Segoe UI"/>
                <w:sz w:val="20"/>
                <w:szCs w:val="20"/>
                <w:lang w:val="es-PY" w:eastAsia="es-PY"/>
              </w:rPr>
              <w:t>No han sido desarrollados</w:t>
            </w:r>
          </w:p>
        </w:tc>
        <w:tc>
          <w:tcPr>
            <w:tcW w:w="951" w:type="pct"/>
            <w:vMerge w:val="restart"/>
            <w:shd w:val="clear" w:color="auto" w:fill="auto"/>
            <w:vAlign w:val="center"/>
            <w:hideMark/>
          </w:tcPr>
          <w:p w:rsidR="00866AED" w:rsidRPr="00FA6997" w:rsidRDefault="00866AED" w:rsidP="00B32D5F">
            <w:pPr>
              <w:rPr>
                <w:rFonts w:ascii="Segoe UI" w:hAnsi="Segoe UI" w:cs="Segoe UI"/>
                <w:sz w:val="20"/>
                <w:szCs w:val="20"/>
                <w:lang w:val="es-PY" w:eastAsia="es-PY"/>
              </w:rPr>
            </w:pPr>
            <w:r w:rsidRPr="00FA6997">
              <w:rPr>
                <w:rFonts w:ascii="Segoe UI" w:hAnsi="Segoe UI" w:cs="Segoe UI"/>
                <w:sz w:val="20"/>
                <w:szCs w:val="20"/>
                <w:lang w:val="es-PY" w:eastAsia="es-PY"/>
              </w:rPr>
              <w:t>Manejo inadecuado de la información del proyecto</w:t>
            </w:r>
          </w:p>
        </w:tc>
        <w:tc>
          <w:tcPr>
            <w:tcW w:w="1280" w:type="pct"/>
            <w:vMerge w:val="restart"/>
            <w:shd w:val="clear" w:color="auto" w:fill="auto"/>
            <w:vAlign w:val="center"/>
            <w:hideMark/>
          </w:tcPr>
          <w:p w:rsidR="00866AED" w:rsidRPr="00FA6997" w:rsidRDefault="00866AED" w:rsidP="00B32D5F">
            <w:pPr>
              <w:rPr>
                <w:rFonts w:ascii="Segoe UI" w:hAnsi="Segoe UI" w:cs="Segoe UI"/>
                <w:sz w:val="20"/>
                <w:szCs w:val="20"/>
                <w:lang w:val="es-PY" w:eastAsia="es-PY"/>
              </w:rPr>
            </w:pPr>
            <w:r w:rsidRPr="00FA6997">
              <w:rPr>
                <w:rFonts w:ascii="Segoe UI" w:hAnsi="Segoe UI" w:cs="Segoe UI"/>
                <w:sz w:val="20"/>
                <w:szCs w:val="20"/>
                <w:lang w:val="es-PY" w:eastAsia="es-PY"/>
              </w:rPr>
              <w:t>Implementar las recomendaciones dadas por la Auditoría Externa en el Informe de Control Interno correspondiente a la auditoría del año 2014</w:t>
            </w:r>
          </w:p>
        </w:tc>
      </w:tr>
      <w:tr w:rsidR="00866AED" w:rsidRPr="00FA6997" w:rsidTr="00866AED">
        <w:trPr>
          <w:trHeight w:val="1275"/>
        </w:trPr>
        <w:tc>
          <w:tcPr>
            <w:tcW w:w="163" w:type="pct"/>
            <w:shd w:val="clear" w:color="auto" w:fill="auto"/>
            <w:noWrap/>
            <w:vAlign w:val="center"/>
            <w:hideMark/>
          </w:tcPr>
          <w:p w:rsidR="00866AED" w:rsidRPr="00FA6997" w:rsidRDefault="00866AED" w:rsidP="00B32D5F">
            <w:pPr>
              <w:jc w:val="center"/>
              <w:rPr>
                <w:rFonts w:ascii="Segoe UI" w:hAnsi="Segoe UI" w:cs="Segoe UI"/>
                <w:sz w:val="20"/>
                <w:szCs w:val="20"/>
                <w:lang w:val="es-PY" w:eastAsia="es-PY"/>
              </w:rPr>
            </w:pPr>
            <w:r w:rsidRPr="00FA6997">
              <w:rPr>
                <w:rFonts w:ascii="Segoe UI" w:hAnsi="Segoe UI" w:cs="Segoe UI"/>
                <w:sz w:val="20"/>
                <w:szCs w:val="20"/>
                <w:lang w:val="es-PY" w:eastAsia="es-PY"/>
              </w:rPr>
              <w:t>8</w:t>
            </w:r>
          </w:p>
        </w:tc>
        <w:tc>
          <w:tcPr>
            <w:tcW w:w="1272" w:type="pct"/>
            <w:shd w:val="clear" w:color="auto" w:fill="auto"/>
            <w:vAlign w:val="center"/>
            <w:hideMark/>
          </w:tcPr>
          <w:p w:rsidR="00866AED" w:rsidRPr="00FA6997" w:rsidRDefault="00866AED" w:rsidP="00B32D5F">
            <w:pPr>
              <w:rPr>
                <w:rFonts w:ascii="Segoe UI" w:hAnsi="Segoe UI" w:cs="Segoe UI"/>
                <w:sz w:val="20"/>
                <w:szCs w:val="20"/>
                <w:lang w:val="es-PY" w:eastAsia="es-PY"/>
              </w:rPr>
            </w:pPr>
            <w:r w:rsidRPr="00FA6997">
              <w:rPr>
                <w:rFonts w:ascii="Segoe UI" w:hAnsi="Segoe UI" w:cs="Segoe UI"/>
                <w:sz w:val="20"/>
                <w:szCs w:val="20"/>
                <w:lang w:val="es-PY" w:eastAsia="es-PY"/>
              </w:rPr>
              <w:t> Existe un procedimiento para el respaldo periódico (back- up de la información y del sistema) que asegure la recuperación de la información financiera y contable? </w:t>
            </w:r>
          </w:p>
        </w:tc>
        <w:tc>
          <w:tcPr>
            <w:tcW w:w="1334" w:type="pct"/>
            <w:shd w:val="clear" w:color="auto" w:fill="auto"/>
            <w:vAlign w:val="center"/>
            <w:hideMark/>
          </w:tcPr>
          <w:p w:rsidR="00866AED" w:rsidRPr="00FA6997" w:rsidRDefault="00866AED" w:rsidP="00B32D5F">
            <w:pPr>
              <w:rPr>
                <w:rFonts w:ascii="Segoe UI" w:hAnsi="Segoe UI" w:cs="Segoe UI"/>
                <w:sz w:val="20"/>
                <w:szCs w:val="20"/>
                <w:lang w:val="es-PY" w:eastAsia="es-PY"/>
              </w:rPr>
            </w:pPr>
            <w:r w:rsidRPr="00FA6997">
              <w:rPr>
                <w:rFonts w:ascii="Segoe UI" w:hAnsi="Segoe UI" w:cs="Segoe UI"/>
                <w:sz w:val="20"/>
                <w:szCs w:val="20"/>
                <w:lang w:val="es-PY" w:eastAsia="es-PY"/>
              </w:rPr>
              <w:t>No han sido aprobados e implementados</w:t>
            </w:r>
          </w:p>
        </w:tc>
        <w:tc>
          <w:tcPr>
            <w:tcW w:w="951" w:type="pct"/>
            <w:vMerge/>
            <w:vAlign w:val="center"/>
            <w:hideMark/>
          </w:tcPr>
          <w:p w:rsidR="00866AED" w:rsidRPr="00FA6997" w:rsidRDefault="00866AED" w:rsidP="00B32D5F">
            <w:pPr>
              <w:rPr>
                <w:rFonts w:ascii="Segoe UI" w:hAnsi="Segoe UI" w:cs="Segoe UI"/>
                <w:sz w:val="20"/>
                <w:szCs w:val="20"/>
                <w:lang w:val="es-PY" w:eastAsia="es-PY"/>
              </w:rPr>
            </w:pPr>
          </w:p>
        </w:tc>
        <w:tc>
          <w:tcPr>
            <w:tcW w:w="1280" w:type="pct"/>
            <w:vMerge/>
            <w:vAlign w:val="center"/>
            <w:hideMark/>
          </w:tcPr>
          <w:p w:rsidR="00866AED" w:rsidRPr="00FA6997" w:rsidRDefault="00866AED" w:rsidP="00B32D5F">
            <w:pPr>
              <w:rPr>
                <w:rFonts w:ascii="Segoe UI" w:hAnsi="Segoe UI" w:cs="Segoe UI"/>
                <w:sz w:val="20"/>
                <w:szCs w:val="20"/>
                <w:lang w:val="es-PY" w:eastAsia="es-PY"/>
              </w:rPr>
            </w:pPr>
          </w:p>
        </w:tc>
      </w:tr>
      <w:tr w:rsidR="00866AED" w:rsidRPr="00FA6997" w:rsidTr="00866AED">
        <w:trPr>
          <w:trHeight w:val="821"/>
        </w:trPr>
        <w:tc>
          <w:tcPr>
            <w:tcW w:w="163" w:type="pct"/>
            <w:shd w:val="clear" w:color="auto" w:fill="auto"/>
            <w:noWrap/>
            <w:vAlign w:val="center"/>
            <w:hideMark/>
          </w:tcPr>
          <w:p w:rsidR="00866AED" w:rsidRPr="00FA6997" w:rsidRDefault="00866AED" w:rsidP="00B32D5F">
            <w:pPr>
              <w:jc w:val="center"/>
              <w:rPr>
                <w:rFonts w:ascii="Segoe UI" w:hAnsi="Segoe UI" w:cs="Segoe UI"/>
                <w:sz w:val="20"/>
                <w:szCs w:val="20"/>
                <w:lang w:val="es-PY" w:eastAsia="es-PY"/>
              </w:rPr>
            </w:pPr>
            <w:r w:rsidRPr="00FA6997">
              <w:rPr>
                <w:rFonts w:ascii="Segoe UI" w:hAnsi="Segoe UI" w:cs="Segoe UI"/>
                <w:sz w:val="20"/>
                <w:szCs w:val="20"/>
                <w:lang w:val="es-PY" w:eastAsia="es-PY"/>
              </w:rPr>
              <w:t>9</w:t>
            </w:r>
          </w:p>
        </w:tc>
        <w:tc>
          <w:tcPr>
            <w:tcW w:w="1272" w:type="pct"/>
            <w:shd w:val="clear" w:color="auto" w:fill="auto"/>
            <w:vAlign w:val="center"/>
            <w:hideMark/>
          </w:tcPr>
          <w:p w:rsidR="00866AED" w:rsidRPr="00FA6997" w:rsidRDefault="00866AED" w:rsidP="00B32D5F">
            <w:pPr>
              <w:rPr>
                <w:rFonts w:ascii="Segoe UI" w:hAnsi="Segoe UI" w:cs="Segoe UI"/>
                <w:sz w:val="20"/>
                <w:szCs w:val="20"/>
                <w:lang w:val="es-PY" w:eastAsia="es-PY"/>
              </w:rPr>
            </w:pPr>
            <w:r w:rsidRPr="00FA6997">
              <w:rPr>
                <w:rFonts w:ascii="Segoe UI" w:hAnsi="Segoe UI" w:cs="Segoe UI"/>
                <w:sz w:val="20"/>
                <w:szCs w:val="20"/>
                <w:lang w:val="es-PY" w:eastAsia="es-PY"/>
              </w:rPr>
              <w:t> No se han formalizado ni aprobado procedimientos para definición e implementación de: claves de acceso, niveles de autorización, validación, etc.,  para impedir el acceso no autorizado a la base de datos y a los sistemas de información contable y financiero, de programación, otros</w:t>
            </w:r>
          </w:p>
        </w:tc>
        <w:tc>
          <w:tcPr>
            <w:tcW w:w="1334" w:type="pct"/>
            <w:shd w:val="clear" w:color="auto" w:fill="auto"/>
            <w:vAlign w:val="center"/>
            <w:hideMark/>
          </w:tcPr>
          <w:p w:rsidR="00866AED" w:rsidRPr="00FA6997" w:rsidRDefault="00866AED" w:rsidP="00B32D5F">
            <w:pPr>
              <w:rPr>
                <w:rFonts w:ascii="Segoe UI" w:hAnsi="Segoe UI" w:cs="Segoe UI"/>
                <w:sz w:val="20"/>
                <w:szCs w:val="20"/>
                <w:lang w:val="es-PY" w:eastAsia="es-PY"/>
              </w:rPr>
            </w:pPr>
            <w:r w:rsidRPr="00FA6997">
              <w:rPr>
                <w:rFonts w:ascii="Segoe UI" w:hAnsi="Segoe UI" w:cs="Segoe UI"/>
                <w:sz w:val="20"/>
                <w:szCs w:val="20"/>
                <w:lang w:val="es-PY" w:eastAsia="es-PY"/>
              </w:rPr>
              <w:t>No han sido aprobados e implementados</w:t>
            </w:r>
          </w:p>
        </w:tc>
        <w:tc>
          <w:tcPr>
            <w:tcW w:w="951" w:type="pct"/>
            <w:vMerge/>
            <w:vAlign w:val="center"/>
            <w:hideMark/>
          </w:tcPr>
          <w:p w:rsidR="00866AED" w:rsidRPr="00FA6997" w:rsidRDefault="00866AED" w:rsidP="00B32D5F">
            <w:pPr>
              <w:rPr>
                <w:rFonts w:ascii="Segoe UI" w:hAnsi="Segoe UI" w:cs="Segoe UI"/>
                <w:sz w:val="20"/>
                <w:szCs w:val="20"/>
                <w:lang w:val="es-PY" w:eastAsia="es-PY"/>
              </w:rPr>
            </w:pPr>
          </w:p>
        </w:tc>
        <w:tc>
          <w:tcPr>
            <w:tcW w:w="1280" w:type="pct"/>
            <w:vMerge/>
            <w:vAlign w:val="center"/>
            <w:hideMark/>
          </w:tcPr>
          <w:p w:rsidR="00866AED" w:rsidRPr="00FA6997" w:rsidRDefault="00866AED" w:rsidP="00B32D5F">
            <w:pPr>
              <w:rPr>
                <w:rFonts w:ascii="Segoe UI" w:hAnsi="Segoe UI" w:cs="Segoe UI"/>
                <w:sz w:val="20"/>
                <w:szCs w:val="20"/>
                <w:lang w:val="es-PY" w:eastAsia="es-PY"/>
              </w:rPr>
            </w:pPr>
          </w:p>
        </w:tc>
      </w:tr>
    </w:tbl>
    <w:p w:rsidR="004B593E" w:rsidRPr="00FA6997" w:rsidRDefault="00864B31" w:rsidP="00A83BAF">
      <w:pPr>
        <w:pStyle w:val="ListParagraph"/>
        <w:numPr>
          <w:ilvl w:val="2"/>
          <w:numId w:val="33"/>
        </w:numPr>
        <w:tabs>
          <w:tab w:val="left" w:leader="dot" w:pos="7920"/>
        </w:tabs>
        <w:ind w:left="709"/>
        <w:jc w:val="both"/>
        <w:rPr>
          <w:rFonts w:ascii="Segoe UI" w:hAnsi="Segoe UI" w:cs="Segoe UI"/>
          <w:b/>
          <w:sz w:val="22"/>
          <w:szCs w:val="22"/>
          <w:lang w:val="es-PY"/>
        </w:rPr>
      </w:pPr>
      <w:r w:rsidRPr="00FA6997">
        <w:rPr>
          <w:rFonts w:ascii="Segoe UI" w:hAnsi="Segoe UI" w:cs="Segoe UI"/>
          <w:b/>
          <w:sz w:val="22"/>
          <w:szCs w:val="22"/>
          <w:lang w:val="es-PY"/>
        </w:rPr>
        <w:lastRenderedPageBreak/>
        <w:t>Capacidad de Control</w:t>
      </w:r>
    </w:p>
    <w:p w:rsidR="004B593E" w:rsidRPr="00FA6997" w:rsidRDefault="004B593E" w:rsidP="004B593E">
      <w:pPr>
        <w:ind w:right="22"/>
        <w:rPr>
          <w:rFonts w:ascii="Segoe UI" w:hAnsi="Segoe UI" w:cs="Segoe UI"/>
          <w:sz w:val="22"/>
          <w:szCs w:val="22"/>
        </w:rPr>
      </w:pPr>
    </w:p>
    <w:p w:rsidR="004B593E" w:rsidRPr="00FA6997" w:rsidRDefault="00864B31" w:rsidP="004B593E">
      <w:pPr>
        <w:ind w:right="22"/>
        <w:jc w:val="both"/>
        <w:rPr>
          <w:rFonts w:ascii="Segoe UI" w:hAnsi="Segoe UI" w:cs="Segoe UI"/>
          <w:sz w:val="22"/>
          <w:szCs w:val="22"/>
          <w:lang w:val="es-PY"/>
        </w:rPr>
      </w:pPr>
      <w:r w:rsidRPr="00FA6997">
        <w:rPr>
          <w:rFonts w:ascii="Segoe UI" w:hAnsi="Segoe UI" w:cs="Segoe UI"/>
          <w:sz w:val="22"/>
          <w:szCs w:val="22"/>
        </w:rPr>
        <w:t>Esta capacidad mide la habilidad de control de la Institución  en forma interna y externa.</w:t>
      </w:r>
    </w:p>
    <w:p w:rsidR="004B593E" w:rsidRPr="00FA6997" w:rsidRDefault="004B593E" w:rsidP="004B593E">
      <w:pPr>
        <w:tabs>
          <w:tab w:val="left" w:leader="dot" w:pos="7920"/>
        </w:tabs>
        <w:ind w:left="360" w:hanging="360"/>
        <w:jc w:val="both"/>
        <w:rPr>
          <w:rFonts w:ascii="Segoe UI" w:hAnsi="Segoe UI" w:cs="Segoe UI"/>
          <w:b/>
          <w:sz w:val="22"/>
          <w:szCs w:val="22"/>
          <w:lang w:val="es-PY"/>
        </w:rPr>
      </w:pPr>
    </w:p>
    <w:p w:rsidR="00872F33" w:rsidRDefault="00864B31" w:rsidP="004B593E">
      <w:pPr>
        <w:tabs>
          <w:tab w:val="left" w:leader="dot" w:pos="7920"/>
        </w:tabs>
        <w:jc w:val="both"/>
        <w:rPr>
          <w:rFonts w:ascii="Segoe UI" w:hAnsi="Segoe UI" w:cs="Segoe UI"/>
          <w:i/>
          <w:sz w:val="22"/>
          <w:szCs w:val="22"/>
          <w:lang w:val="es-PY"/>
        </w:rPr>
      </w:pPr>
      <w:r w:rsidRPr="00FA6997">
        <w:rPr>
          <w:rFonts w:ascii="Segoe UI" w:hAnsi="Segoe UI" w:cs="Segoe UI"/>
          <w:sz w:val="22"/>
          <w:szCs w:val="22"/>
          <w:lang w:val="es-PY"/>
        </w:rPr>
        <w:t xml:space="preserve">La capacidad de Control de la UCP de Escuela Viva II presenta una calificación del </w:t>
      </w:r>
      <w:r w:rsidR="0033294D">
        <w:rPr>
          <w:rFonts w:ascii="Segoe UI" w:hAnsi="Segoe UI" w:cs="Segoe UI"/>
          <w:sz w:val="22"/>
          <w:szCs w:val="22"/>
          <w:lang w:val="es-PY"/>
        </w:rPr>
        <w:t xml:space="preserve">55,87 </w:t>
      </w:r>
      <w:r w:rsidRPr="00FA6997">
        <w:rPr>
          <w:rFonts w:ascii="Segoe UI" w:hAnsi="Segoe UI" w:cs="Segoe UI"/>
          <w:sz w:val="22"/>
          <w:szCs w:val="22"/>
          <w:lang w:val="es-PY"/>
        </w:rPr>
        <w:t xml:space="preserve">%, lo que la sitúa en un nivel de </w:t>
      </w:r>
      <w:r w:rsidRPr="00FA6997">
        <w:rPr>
          <w:rFonts w:ascii="Segoe UI" w:hAnsi="Segoe UI" w:cs="Segoe UI"/>
          <w:i/>
          <w:sz w:val="22"/>
          <w:szCs w:val="22"/>
          <w:lang w:val="es-PY"/>
        </w:rPr>
        <w:t>Desarrollo</w:t>
      </w:r>
      <w:r w:rsidR="0033294D">
        <w:rPr>
          <w:rFonts w:ascii="Segoe UI" w:hAnsi="Segoe UI" w:cs="Segoe UI"/>
          <w:i/>
          <w:sz w:val="22"/>
          <w:szCs w:val="22"/>
          <w:lang w:val="es-PY"/>
        </w:rPr>
        <w:t xml:space="preserve"> Incipiente </w:t>
      </w:r>
      <w:r w:rsidRPr="00FA6997">
        <w:rPr>
          <w:rFonts w:ascii="Segoe UI" w:hAnsi="Segoe UI" w:cs="Segoe UI"/>
          <w:i/>
          <w:sz w:val="22"/>
          <w:szCs w:val="22"/>
          <w:lang w:val="es-PY"/>
        </w:rPr>
        <w:t>con un Riesgo</w:t>
      </w:r>
      <w:r w:rsidR="0033294D">
        <w:rPr>
          <w:rFonts w:ascii="Segoe UI" w:hAnsi="Segoe UI" w:cs="Segoe UI"/>
          <w:i/>
          <w:sz w:val="22"/>
          <w:szCs w:val="22"/>
          <w:lang w:val="es-PY"/>
        </w:rPr>
        <w:t xml:space="preserve"> Sustancial. </w:t>
      </w:r>
    </w:p>
    <w:p w:rsidR="0033294D" w:rsidRPr="00FA6997" w:rsidRDefault="0033294D" w:rsidP="004B593E">
      <w:pPr>
        <w:tabs>
          <w:tab w:val="left" w:leader="dot" w:pos="7920"/>
        </w:tabs>
        <w:jc w:val="both"/>
        <w:rPr>
          <w:rFonts w:ascii="Segoe UI" w:hAnsi="Segoe UI" w:cs="Segoe UI"/>
          <w:sz w:val="22"/>
          <w:szCs w:val="22"/>
          <w:lang w:val="es-PY"/>
        </w:rPr>
      </w:pPr>
    </w:p>
    <w:tbl>
      <w:tblPr>
        <w:tblW w:w="8447" w:type="dxa"/>
        <w:jc w:val="center"/>
        <w:tblInd w:w="-1486" w:type="dxa"/>
        <w:tblCellMar>
          <w:left w:w="70" w:type="dxa"/>
          <w:right w:w="70" w:type="dxa"/>
        </w:tblCellMar>
        <w:tblLook w:val="04A0" w:firstRow="1" w:lastRow="0" w:firstColumn="1" w:lastColumn="0" w:noHBand="0" w:noVBand="1"/>
      </w:tblPr>
      <w:tblGrid>
        <w:gridCol w:w="2383"/>
        <w:gridCol w:w="992"/>
        <w:gridCol w:w="1130"/>
        <w:gridCol w:w="847"/>
        <w:gridCol w:w="1000"/>
        <w:gridCol w:w="1012"/>
        <w:gridCol w:w="1083"/>
      </w:tblGrid>
      <w:tr w:rsidR="007234B0" w:rsidRPr="00FA6997" w:rsidTr="004A03E2">
        <w:trPr>
          <w:trHeight w:val="240"/>
          <w:jc w:val="center"/>
        </w:trPr>
        <w:tc>
          <w:tcPr>
            <w:tcW w:w="2383" w:type="dxa"/>
            <w:vMerge w:val="restart"/>
            <w:tcBorders>
              <w:top w:val="single" w:sz="8" w:space="0" w:color="auto"/>
              <w:left w:val="single" w:sz="8" w:space="0" w:color="auto"/>
              <w:bottom w:val="single" w:sz="8" w:space="0" w:color="000000"/>
              <w:right w:val="single" w:sz="8" w:space="0" w:color="auto"/>
            </w:tcBorders>
            <w:shd w:val="clear" w:color="auto" w:fill="DBE5F1" w:themeFill="accent1" w:themeFillTint="33"/>
            <w:vAlign w:val="center"/>
            <w:hideMark/>
          </w:tcPr>
          <w:p w:rsidR="007234B0" w:rsidRPr="00FA6997" w:rsidRDefault="00864B31" w:rsidP="007234B0">
            <w:pPr>
              <w:jc w:val="center"/>
              <w:rPr>
                <w:rFonts w:ascii="Segoe UI" w:hAnsi="Segoe UI" w:cs="Segoe UI"/>
                <w:b/>
                <w:bCs/>
                <w:sz w:val="18"/>
                <w:szCs w:val="18"/>
                <w:lang w:val="es-PY" w:eastAsia="es-PY"/>
              </w:rPr>
            </w:pPr>
            <w:r w:rsidRPr="00FA6997">
              <w:rPr>
                <w:rFonts w:ascii="Segoe UI" w:hAnsi="Segoe UI" w:cs="Segoe UI"/>
                <w:b/>
                <w:bCs/>
                <w:sz w:val="18"/>
                <w:szCs w:val="18"/>
                <w:lang w:val="es-PY" w:eastAsia="es-PY"/>
              </w:rPr>
              <w:t>Capacidad</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DBE5F1" w:themeFill="accent1" w:themeFillTint="33"/>
            <w:noWrap/>
            <w:vAlign w:val="center"/>
            <w:hideMark/>
          </w:tcPr>
          <w:p w:rsidR="007234B0" w:rsidRPr="00FA6997" w:rsidRDefault="00864B31" w:rsidP="007234B0">
            <w:pPr>
              <w:jc w:val="center"/>
              <w:rPr>
                <w:rFonts w:ascii="Segoe UI" w:hAnsi="Segoe UI" w:cs="Segoe UI"/>
                <w:b/>
                <w:bCs/>
                <w:sz w:val="18"/>
                <w:szCs w:val="18"/>
                <w:lang w:val="es-PY" w:eastAsia="es-PY"/>
              </w:rPr>
            </w:pPr>
            <w:r w:rsidRPr="00FA6997">
              <w:rPr>
                <w:rFonts w:ascii="Segoe UI" w:hAnsi="Segoe UI" w:cs="Segoe UI"/>
                <w:b/>
                <w:bCs/>
                <w:sz w:val="18"/>
                <w:szCs w:val="18"/>
                <w:lang w:val="es-PY" w:eastAsia="es-PY"/>
              </w:rPr>
              <w:t>Sistema</w:t>
            </w:r>
          </w:p>
        </w:tc>
        <w:tc>
          <w:tcPr>
            <w:tcW w:w="2977" w:type="dxa"/>
            <w:gridSpan w:val="3"/>
            <w:tcBorders>
              <w:top w:val="single" w:sz="8" w:space="0" w:color="auto"/>
              <w:left w:val="nil"/>
              <w:bottom w:val="single" w:sz="8" w:space="0" w:color="auto"/>
              <w:right w:val="single" w:sz="8" w:space="0" w:color="000000"/>
            </w:tcBorders>
            <w:shd w:val="clear" w:color="auto" w:fill="DBE5F1" w:themeFill="accent1" w:themeFillTint="33"/>
            <w:noWrap/>
            <w:vAlign w:val="center"/>
            <w:hideMark/>
          </w:tcPr>
          <w:p w:rsidR="007234B0" w:rsidRPr="00FA6997" w:rsidRDefault="00864B31" w:rsidP="007234B0">
            <w:pPr>
              <w:jc w:val="center"/>
              <w:rPr>
                <w:rFonts w:ascii="Segoe UI" w:hAnsi="Segoe UI" w:cs="Segoe UI"/>
                <w:b/>
                <w:bCs/>
                <w:sz w:val="18"/>
                <w:szCs w:val="18"/>
                <w:lang w:val="es-PY" w:eastAsia="es-PY"/>
              </w:rPr>
            </w:pPr>
            <w:r w:rsidRPr="00FA6997">
              <w:rPr>
                <w:rFonts w:ascii="Segoe UI" w:hAnsi="Segoe UI" w:cs="Segoe UI"/>
                <w:b/>
                <w:bCs/>
                <w:sz w:val="18"/>
                <w:szCs w:val="18"/>
                <w:lang w:val="es-PY" w:eastAsia="es-PY"/>
              </w:rPr>
              <w:t>Cuantificación</w:t>
            </w:r>
          </w:p>
        </w:tc>
        <w:tc>
          <w:tcPr>
            <w:tcW w:w="1012" w:type="dxa"/>
            <w:vMerge w:val="restart"/>
            <w:tcBorders>
              <w:top w:val="single" w:sz="8" w:space="0" w:color="auto"/>
              <w:left w:val="single" w:sz="8" w:space="0" w:color="auto"/>
              <w:bottom w:val="single" w:sz="8" w:space="0" w:color="000000"/>
              <w:right w:val="single" w:sz="8" w:space="0" w:color="auto"/>
            </w:tcBorders>
            <w:shd w:val="clear" w:color="auto" w:fill="DBE5F1" w:themeFill="accent1" w:themeFillTint="33"/>
            <w:noWrap/>
            <w:vAlign w:val="center"/>
            <w:hideMark/>
          </w:tcPr>
          <w:p w:rsidR="007234B0" w:rsidRPr="00FA6997" w:rsidRDefault="00864B31" w:rsidP="007234B0">
            <w:pPr>
              <w:jc w:val="center"/>
              <w:rPr>
                <w:rFonts w:ascii="Segoe UI" w:hAnsi="Segoe UI" w:cs="Segoe UI"/>
                <w:b/>
                <w:bCs/>
                <w:sz w:val="18"/>
                <w:szCs w:val="18"/>
                <w:lang w:val="es-PY" w:eastAsia="es-PY"/>
              </w:rPr>
            </w:pPr>
            <w:r w:rsidRPr="00FA6997">
              <w:rPr>
                <w:rFonts w:ascii="Segoe UI" w:hAnsi="Segoe UI" w:cs="Segoe UI"/>
                <w:b/>
                <w:bCs/>
                <w:sz w:val="18"/>
                <w:szCs w:val="18"/>
                <w:lang w:val="es-PY" w:eastAsia="es-PY"/>
              </w:rPr>
              <w:t>Desarrollo</w:t>
            </w:r>
          </w:p>
        </w:tc>
        <w:tc>
          <w:tcPr>
            <w:tcW w:w="1083" w:type="dxa"/>
            <w:vMerge w:val="restart"/>
            <w:tcBorders>
              <w:top w:val="single" w:sz="8" w:space="0" w:color="auto"/>
              <w:left w:val="single" w:sz="8" w:space="0" w:color="auto"/>
              <w:bottom w:val="single" w:sz="8" w:space="0" w:color="000000"/>
              <w:right w:val="single" w:sz="8" w:space="0" w:color="auto"/>
            </w:tcBorders>
            <w:shd w:val="clear" w:color="auto" w:fill="DBE5F1" w:themeFill="accent1" w:themeFillTint="33"/>
            <w:vAlign w:val="center"/>
            <w:hideMark/>
          </w:tcPr>
          <w:p w:rsidR="007234B0" w:rsidRPr="00FA6997" w:rsidRDefault="00864B31" w:rsidP="007234B0">
            <w:pPr>
              <w:jc w:val="center"/>
              <w:rPr>
                <w:rFonts w:ascii="Segoe UI" w:hAnsi="Segoe UI" w:cs="Segoe UI"/>
                <w:b/>
                <w:bCs/>
                <w:sz w:val="18"/>
                <w:szCs w:val="18"/>
                <w:lang w:val="es-PY" w:eastAsia="es-PY"/>
              </w:rPr>
            </w:pPr>
            <w:r w:rsidRPr="00FA6997">
              <w:rPr>
                <w:rFonts w:ascii="Segoe UI" w:hAnsi="Segoe UI" w:cs="Segoe UI"/>
                <w:b/>
                <w:bCs/>
                <w:sz w:val="18"/>
                <w:szCs w:val="18"/>
                <w:lang w:val="es-PY" w:eastAsia="es-PY"/>
              </w:rPr>
              <w:t>Nivel de Riesgo</w:t>
            </w:r>
          </w:p>
        </w:tc>
      </w:tr>
      <w:tr w:rsidR="007234B0" w:rsidRPr="00FA6997" w:rsidTr="004A03E2">
        <w:trPr>
          <w:trHeight w:val="240"/>
          <w:jc w:val="center"/>
        </w:trPr>
        <w:tc>
          <w:tcPr>
            <w:tcW w:w="2383" w:type="dxa"/>
            <w:vMerge/>
            <w:tcBorders>
              <w:top w:val="single" w:sz="8" w:space="0" w:color="auto"/>
              <w:left w:val="single" w:sz="8" w:space="0" w:color="auto"/>
              <w:bottom w:val="single" w:sz="8" w:space="0" w:color="000000"/>
              <w:right w:val="single" w:sz="8" w:space="0" w:color="auto"/>
            </w:tcBorders>
            <w:vAlign w:val="center"/>
            <w:hideMark/>
          </w:tcPr>
          <w:p w:rsidR="007234B0" w:rsidRPr="00FA6997" w:rsidRDefault="007234B0" w:rsidP="007234B0">
            <w:pPr>
              <w:rPr>
                <w:rFonts w:ascii="Segoe UI" w:hAnsi="Segoe UI" w:cs="Segoe UI"/>
                <w:b/>
                <w:bCs/>
                <w:sz w:val="18"/>
                <w:szCs w:val="18"/>
                <w:lang w:val="es-PY" w:eastAsia="es-PY"/>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7234B0" w:rsidRPr="00FA6997" w:rsidRDefault="007234B0" w:rsidP="007234B0">
            <w:pPr>
              <w:rPr>
                <w:rFonts w:ascii="Segoe UI" w:hAnsi="Segoe UI" w:cs="Segoe UI"/>
                <w:b/>
                <w:bCs/>
                <w:sz w:val="18"/>
                <w:szCs w:val="18"/>
                <w:lang w:val="es-PY" w:eastAsia="es-PY"/>
              </w:rPr>
            </w:pPr>
          </w:p>
        </w:tc>
        <w:tc>
          <w:tcPr>
            <w:tcW w:w="1130" w:type="dxa"/>
            <w:tcBorders>
              <w:top w:val="nil"/>
              <w:left w:val="nil"/>
              <w:bottom w:val="single" w:sz="8" w:space="0" w:color="auto"/>
              <w:right w:val="single" w:sz="8" w:space="0" w:color="auto"/>
            </w:tcBorders>
            <w:shd w:val="clear" w:color="auto" w:fill="DBE5F1" w:themeFill="accent1" w:themeFillTint="33"/>
            <w:noWrap/>
            <w:vAlign w:val="center"/>
            <w:hideMark/>
          </w:tcPr>
          <w:p w:rsidR="007234B0" w:rsidRPr="00FA6997" w:rsidRDefault="00864B31" w:rsidP="007234B0">
            <w:pPr>
              <w:jc w:val="center"/>
              <w:rPr>
                <w:rFonts w:ascii="Segoe UI" w:hAnsi="Segoe UI" w:cs="Segoe UI"/>
                <w:b/>
                <w:bCs/>
                <w:sz w:val="18"/>
                <w:szCs w:val="18"/>
                <w:lang w:val="es-PY" w:eastAsia="es-PY"/>
              </w:rPr>
            </w:pPr>
            <w:r w:rsidRPr="00FA6997">
              <w:rPr>
                <w:rFonts w:ascii="Segoe UI" w:hAnsi="Segoe UI" w:cs="Segoe UI"/>
                <w:b/>
                <w:bCs/>
                <w:sz w:val="18"/>
                <w:szCs w:val="18"/>
                <w:lang w:val="es-PY" w:eastAsia="es-PY"/>
              </w:rPr>
              <w:t>Calificación</w:t>
            </w:r>
          </w:p>
        </w:tc>
        <w:tc>
          <w:tcPr>
            <w:tcW w:w="1847" w:type="dxa"/>
            <w:gridSpan w:val="2"/>
            <w:tcBorders>
              <w:top w:val="single" w:sz="8" w:space="0" w:color="auto"/>
              <w:left w:val="nil"/>
              <w:bottom w:val="single" w:sz="8" w:space="0" w:color="auto"/>
              <w:right w:val="single" w:sz="8" w:space="0" w:color="000000"/>
            </w:tcBorders>
            <w:shd w:val="clear" w:color="auto" w:fill="DBE5F1" w:themeFill="accent1" w:themeFillTint="33"/>
            <w:noWrap/>
            <w:vAlign w:val="center"/>
            <w:hideMark/>
          </w:tcPr>
          <w:p w:rsidR="007234B0" w:rsidRPr="00FA6997" w:rsidRDefault="00864B31" w:rsidP="007234B0">
            <w:pPr>
              <w:jc w:val="center"/>
              <w:rPr>
                <w:rFonts w:ascii="Segoe UI" w:hAnsi="Segoe UI" w:cs="Segoe UI"/>
                <w:b/>
                <w:bCs/>
                <w:sz w:val="18"/>
                <w:szCs w:val="18"/>
                <w:lang w:val="es-PY" w:eastAsia="es-PY"/>
              </w:rPr>
            </w:pPr>
            <w:r w:rsidRPr="00FA6997">
              <w:rPr>
                <w:rFonts w:ascii="Segoe UI" w:hAnsi="Segoe UI" w:cs="Segoe UI"/>
                <w:b/>
                <w:bCs/>
                <w:sz w:val="18"/>
                <w:szCs w:val="18"/>
                <w:lang w:val="es-PY" w:eastAsia="es-PY"/>
              </w:rPr>
              <w:t>Ponderación</w:t>
            </w:r>
          </w:p>
        </w:tc>
        <w:tc>
          <w:tcPr>
            <w:tcW w:w="1012" w:type="dxa"/>
            <w:vMerge/>
            <w:tcBorders>
              <w:top w:val="single" w:sz="8" w:space="0" w:color="auto"/>
              <w:left w:val="single" w:sz="8" w:space="0" w:color="auto"/>
              <w:bottom w:val="single" w:sz="8" w:space="0" w:color="000000"/>
              <w:right w:val="single" w:sz="8" w:space="0" w:color="auto"/>
            </w:tcBorders>
            <w:vAlign w:val="center"/>
            <w:hideMark/>
          </w:tcPr>
          <w:p w:rsidR="007234B0" w:rsidRPr="00FA6997" w:rsidRDefault="007234B0" w:rsidP="007234B0">
            <w:pPr>
              <w:rPr>
                <w:rFonts w:ascii="Segoe UI" w:hAnsi="Segoe UI" w:cs="Segoe UI"/>
                <w:b/>
                <w:bCs/>
                <w:sz w:val="18"/>
                <w:szCs w:val="18"/>
                <w:lang w:val="es-PY" w:eastAsia="es-PY"/>
              </w:rPr>
            </w:pPr>
          </w:p>
        </w:tc>
        <w:tc>
          <w:tcPr>
            <w:tcW w:w="1083" w:type="dxa"/>
            <w:vMerge/>
            <w:tcBorders>
              <w:top w:val="single" w:sz="8" w:space="0" w:color="auto"/>
              <w:left w:val="single" w:sz="8" w:space="0" w:color="auto"/>
              <w:bottom w:val="single" w:sz="8" w:space="0" w:color="000000"/>
              <w:right w:val="single" w:sz="8" w:space="0" w:color="auto"/>
            </w:tcBorders>
            <w:vAlign w:val="center"/>
            <w:hideMark/>
          </w:tcPr>
          <w:p w:rsidR="007234B0" w:rsidRPr="00FA6997" w:rsidRDefault="007234B0" w:rsidP="007234B0">
            <w:pPr>
              <w:rPr>
                <w:rFonts w:ascii="Segoe UI" w:hAnsi="Segoe UI" w:cs="Segoe UI"/>
                <w:b/>
                <w:bCs/>
                <w:sz w:val="18"/>
                <w:szCs w:val="18"/>
                <w:lang w:val="es-PY" w:eastAsia="es-PY"/>
              </w:rPr>
            </w:pPr>
          </w:p>
        </w:tc>
      </w:tr>
      <w:tr w:rsidR="00866AED" w:rsidRPr="00FA6997" w:rsidTr="004A03E2">
        <w:trPr>
          <w:trHeight w:val="225"/>
          <w:jc w:val="center"/>
        </w:trPr>
        <w:tc>
          <w:tcPr>
            <w:tcW w:w="2383" w:type="dxa"/>
            <w:vMerge w:val="restart"/>
            <w:tcBorders>
              <w:top w:val="nil"/>
              <w:left w:val="single" w:sz="8" w:space="0" w:color="auto"/>
              <w:bottom w:val="single" w:sz="8" w:space="0" w:color="000000"/>
              <w:right w:val="single" w:sz="8" w:space="0" w:color="auto"/>
            </w:tcBorders>
            <w:shd w:val="clear" w:color="auto" w:fill="auto"/>
            <w:vAlign w:val="center"/>
            <w:hideMark/>
          </w:tcPr>
          <w:p w:rsidR="00866AED" w:rsidRPr="00FA6997" w:rsidRDefault="00866AED" w:rsidP="007234B0">
            <w:pPr>
              <w:jc w:val="center"/>
              <w:rPr>
                <w:rFonts w:ascii="Segoe UI" w:hAnsi="Segoe UI" w:cs="Segoe UI"/>
                <w:sz w:val="18"/>
                <w:szCs w:val="18"/>
                <w:lang w:val="es-PY" w:eastAsia="es-PY"/>
              </w:rPr>
            </w:pPr>
            <w:r w:rsidRPr="00FA6997">
              <w:rPr>
                <w:rFonts w:ascii="Segoe UI" w:hAnsi="Segoe UI" w:cs="Segoe UI"/>
                <w:sz w:val="18"/>
                <w:szCs w:val="18"/>
                <w:lang w:val="es-PY" w:eastAsia="es-PY"/>
              </w:rPr>
              <w:t>CAPACIDAD DE CONTROL</w:t>
            </w:r>
          </w:p>
        </w:tc>
        <w:tc>
          <w:tcPr>
            <w:tcW w:w="992" w:type="dxa"/>
            <w:tcBorders>
              <w:top w:val="nil"/>
              <w:left w:val="nil"/>
              <w:bottom w:val="nil"/>
              <w:right w:val="single" w:sz="8" w:space="0" w:color="auto"/>
            </w:tcBorders>
            <w:shd w:val="clear" w:color="auto" w:fill="auto"/>
            <w:noWrap/>
            <w:vAlign w:val="center"/>
            <w:hideMark/>
          </w:tcPr>
          <w:p w:rsidR="00866AED" w:rsidRPr="00FA6997" w:rsidRDefault="00866AED" w:rsidP="00860F44">
            <w:pPr>
              <w:jc w:val="center"/>
              <w:rPr>
                <w:rFonts w:ascii="Segoe UI" w:hAnsi="Segoe UI" w:cs="Segoe UI"/>
                <w:sz w:val="18"/>
                <w:szCs w:val="18"/>
                <w:lang w:val="es-PY" w:eastAsia="es-PY"/>
              </w:rPr>
            </w:pPr>
            <w:r w:rsidRPr="00FA6997">
              <w:rPr>
                <w:rFonts w:ascii="Segoe UI" w:hAnsi="Segoe UI" w:cs="Segoe UI"/>
                <w:sz w:val="18"/>
                <w:szCs w:val="18"/>
                <w:lang w:val="es-PY" w:eastAsia="es-PY"/>
              </w:rPr>
              <w:t>SCI</w:t>
            </w:r>
          </w:p>
        </w:tc>
        <w:tc>
          <w:tcPr>
            <w:tcW w:w="1130" w:type="dxa"/>
            <w:tcBorders>
              <w:top w:val="nil"/>
              <w:left w:val="nil"/>
              <w:bottom w:val="nil"/>
              <w:right w:val="single" w:sz="8" w:space="0" w:color="auto"/>
            </w:tcBorders>
            <w:shd w:val="clear" w:color="auto" w:fill="auto"/>
            <w:noWrap/>
            <w:vAlign w:val="center"/>
            <w:hideMark/>
          </w:tcPr>
          <w:p w:rsidR="00866AED" w:rsidRDefault="00866AED">
            <w:pPr>
              <w:jc w:val="center"/>
              <w:rPr>
                <w:rFonts w:ascii="Arial" w:hAnsi="Arial" w:cs="Arial"/>
                <w:sz w:val="16"/>
                <w:szCs w:val="16"/>
              </w:rPr>
            </w:pPr>
            <w:r>
              <w:rPr>
                <w:rFonts w:ascii="Arial" w:hAnsi="Arial" w:cs="Arial"/>
                <w:sz w:val="16"/>
                <w:szCs w:val="16"/>
              </w:rPr>
              <w:t>21%</w:t>
            </w:r>
          </w:p>
        </w:tc>
        <w:tc>
          <w:tcPr>
            <w:tcW w:w="847" w:type="dxa"/>
            <w:tcBorders>
              <w:top w:val="nil"/>
              <w:left w:val="nil"/>
              <w:bottom w:val="nil"/>
              <w:right w:val="single" w:sz="8" w:space="0" w:color="auto"/>
            </w:tcBorders>
            <w:shd w:val="clear" w:color="auto" w:fill="auto"/>
            <w:noWrap/>
            <w:vAlign w:val="center"/>
            <w:hideMark/>
          </w:tcPr>
          <w:p w:rsidR="00866AED" w:rsidRDefault="00866AED">
            <w:pPr>
              <w:jc w:val="center"/>
              <w:rPr>
                <w:rFonts w:ascii="Arial" w:hAnsi="Arial" w:cs="Arial"/>
                <w:sz w:val="16"/>
                <w:szCs w:val="16"/>
              </w:rPr>
            </w:pPr>
            <w:r>
              <w:rPr>
                <w:rFonts w:ascii="Arial" w:hAnsi="Arial" w:cs="Arial"/>
                <w:sz w:val="16"/>
                <w:szCs w:val="16"/>
              </w:rPr>
              <w:t>50%</w:t>
            </w:r>
          </w:p>
        </w:tc>
        <w:tc>
          <w:tcPr>
            <w:tcW w:w="1000" w:type="dxa"/>
            <w:tcBorders>
              <w:top w:val="nil"/>
              <w:left w:val="nil"/>
              <w:bottom w:val="nil"/>
              <w:right w:val="nil"/>
            </w:tcBorders>
            <w:shd w:val="clear" w:color="auto" w:fill="auto"/>
            <w:noWrap/>
            <w:vAlign w:val="center"/>
            <w:hideMark/>
          </w:tcPr>
          <w:p w:rsidR="00866AED" w:rsidRDefault="00866AED">
            <w:pPr>
              <w:jc w:val="center"/>
              <w:rPr>
                <w:rFonts w:ascii="Arial" w:hAnsi="Arial" w:cs="Arial"/>
                <w:sz w:val="16"/>
                <w:szCs w:val="16"/>
              </w:rPr>
            </w:pPr>
            <w:r>
              <w:rPr>
                <w:rFonts w:ascii="Arial" w:hAnsi="Arial" w:cs="Arial"/>
                <w:sz w:val="16"/>
                <w:szCs w:val="16"/>
              </w:rPr>
              <w:t>10,42%</w:t>
            </w:r>
          </w:p>
        </w:tc>
        <w:tc>
          <w:tcPr>
            <w:tcW w:w="1012" w:type="dxa"/>
            <w:tcBorders>
              <w:top w:val="nil"/>
              <w:left w:val="single" w:sz="8" w:space="0" w:color="auto"/>
              <w:bottom w:val="nil"/>
              <w:right w:val="nil"/>
            </w:tcBorders>
            <w:shd w:val="clear" w:color="auto" w:fill="auto"/>
            <w:noWrap/>
            <w:vAlign w:val="center"/>
            <w:hideMark/>
          </w:tcPr>
          <w:p w:rsidR="00866AED" w:rsidRDefault="00866AED">
            <w:pPr>
              <w:jc w:val="center"/>
              <w:rPr>
                <w:rFonts w:ascii="Arial" w:hAnsi="Arial" w:cs="Arial"/>
                <w:color w:val="800000"/>
                <w:sz w:val="16"/>
                <w:szCs w:val="16"/>
              </w:rPr>
            </w:pPr>
            <w:r>
              <w:rPr>
                <w:rFonts w:ascii="Arial" w:hAnsi="Arial" w:cs="Arial"/>
                <w:color w:val="800000"/>
                <w:sz w:val="16"/>
                <w:szCs w:val="16"/>
              </w:rPr>
              <w:t>ND</w:t>
            </w:r>
          </w:p>
        </w:tc>
        <w:tc>
          <w:tcPr>
            <w:tcW w:w="1083" w:type="dxa"/>
            <w:tcBorders>
              <w:top w:val="nil"/>
              <w:left w:val="single" w:sz="8" w:space="0" w:color="auto"/>
              <w:bottom w:val="nil"/>
              <w:right w:val="single" w:sz="8" w:space="0" w:color="auto"/>
            </w:tcBorders>
            <w:shd w:val="clear" w:color="auto" w:fill="auto"/>
            <w:noWrap/>
            <w:vAlign w:val="center"/>
            <w:hideMark/>
          </w:tcPr>
          <w:p w:rsidR="00866AED" w:rsidRDefault="00866AED">
            <w:pPr>
              <w:jc w:val="center"/>
              <w:rPr>
                <w:rFonts w:ascii="Arial" w:hAnsi="Arial" w:cs="Arial"/>
                <w:color w:val="0000FF"/>
                <w:sz w:val="16"/>
                <w:szCs w:val="16"/>
              </w:rPr>
            </w:pPr>
            <w:r>
              <w:rPr>
                <w:rFonts w:ascii="Arial" w:hAnsi="Arial" w:cs="Arial"/>
                <w:color w:val="0000FF"/>
                <w:sz w:val="16"/>
                <w:szCs w:val="16"/>
              </w:rPr>
              <w:t>RA</w:t>
            </w:r>
          </w:p>
        </w:tc>
      </w:tr>
      <w:tr w:rsidR="00866AED" w:rsidRPr="00FA6997" w:rsidTr="004A03E2">
        <w:trPr>
          <w:trHeight w:val="240"/>
          <w:jc w:val="center"/>
        </w:trPr>
        <w:tc>
          <w:tcPr>
            <w:tcW w:w="2383" w:type="dxa"/>
            <w:vMerge/>
            <w:tcBorders>
              <w:top w:val="nil"/>
              <w:left w:val="single" w:sz="8" w:space="0" w:color="auto"/>
              <w:bottom w:val="single" w:sz="8" w:space="0" w:color="000000"/>
              <w:right w:val="single" w:sz="8" w:space="0" w:color="auto"/>
            </w:tcBorders>
            <w:vAlign w:val="center"/>
            <w:hideMark/>
          </w:tcPr>
          <w:p w:rsidR="00866AED" w:rsidRPr="00FA6997" w:rsidRDefault="00866AED" w:rsidP="007234B0">
            <w:pPr>
              <w:rPr>
                <w:rFonts w:ascii="Segoe UI" w:hAnsi="Segoe UI" w:cs="Segoe UI"/>
                <w:sz w:val="18"/>
                <w:szCs w:val="18"/>
                <w:lang w:val="es-PY" w:eastAsia="es-PY"/>
              </w:rPr>
            </w:pPr>
          </w:p>
        </w:tc>
        <w:tc>
          <w:tcPr>
            <w:tcW w:w="992" w:type="dxa"/>
            <w:tcBorders>
              <w:top w:val="nil"/>
              <w:left w:val="nil"/>
              <w:bottom w:val="single" w:sz="8" w:space="0" w:color="auto"/>
              <w:right w:val="single" w:sz="8" w:space="0" w:color="auto"/>
            </w:tcBorders>
            <w:shd w:val="clear" w:color="auto" w:fill="auto"/>
            <w:noWrap/>
            <w:vAlign w:val="center"/>
            <w:hideMark/>
          </w:tcPr>
          <w:p w:rsidR="00866AED" w:rsidRPr="00FA6997" w:rsidRDefault="00866AED" w:rsidP="00860F44">
            <w:pPr>
              <w:jc w:val="center"/>
              <w:rPr>
                <w:rFonts w:ascii="Segoe UI" w:hAnsi="Segoe UI" w:cs="Segoe UI"/>
                <w:sz w:val="18"/>
                <w:szCs w:val="18"/>
                <w:lang w:val="es-PY" w:eastAsia="es-PY"/>
              </w:rPr>
            </w:pPr>
            <w:r w:rsidRPr="00FA6997">
              <w:rPr>
                <w:rFonts w:ascii="Segoe UI" w:hAnsi="Segoe UI" w:cs="Segoe UI"/>
                <w:sz w:val="18"/>
                <w:szCs w:val="18"/>
                <w:lang w:val="es-PY" w:eastAsia="es-PY"/>
              </w:rPr>
              <w:t>SCE</w:t>
            </w:r>
          </w:p>
        </w:tc>
        <w:tc>
          <w:tcPr>
            <w:tcW w:w="1130" w:type="dxa"/>
            <w:tcBorders>
              <w:top w:val="nil"/>
              <w:left w:val="nil"/>
              <w:bottom w:val="single" w:sz="8" w:space="0" w:color="auto"/>
              <w:right w:val="single" w:sz="8" w:space="0" w:color="auto"/>
            </w:tcBorders>
            <w:shd w:val="clear" w:color="auto" w:fill="auto"/>
            <w:noWrap/>
            <w:vAlign w:val="center"/>
            <w:hideMark/>
          </w:tcPr>
          <w:p w:rsidR="00866AED" w:rsidRDefault="00866AED">
            <w:pPr>
              <w:jc w:val="center"/>
              <w:rPr>
                <w:rFonts w:ascii="Arial" w:hAnsi="Arial" w:cs="Arial"/>
                <w:sz w:val="16"/>
                <w:szCs w:val="16"/>
              </w:rPr>
            </w:pPr>
            <w:r>
              <w:rPr>
                <w:rFonts w:ascii="Arial" w:hAnsi="Arial" w:cs="Arial"/>
                <w:sz w:val="16"/>
                <w:szCs w:val="16"/>
              </w:rPr>
              <w:t>91%</w:t>
            </w:r>
          </w:p>
        </w:tc>
        <w:tc>
          <w:tcPr>
            <w:tcW w:w="847" w:type="dxa"/>
            <w:tcBorders>
              <w:top w:val="nil"/>
              <w:left w:val="nil"/>
              <w:bottom w:val="single" w:sz="8" w:space="0" w:color="auto"/>
              <w:right w:val="single" w:sz="8" w:space="0" w:color="auto"/>
            </w:tcBorders>
            <w:shd w:val="clear" w:color="auto" w:fill="auto"/>
            <w:noWrap/>
            <w:vAlign w:val="center"/>
            <w:hideMark/>
          </w:tcPr>
          <w:p w:rsidR="00866AED" w:rsidRDefault="00866AED">
            <w:pPr>
              <w:jc w:val="center"/>
              <w:rPr>
                <w:rFonts w:ascii="Arial" w:hAnsi="Arial" w:cs="Arial"/>
                <w:sz w:val="16"/>
                <w:szCs w:val="16"/>
              </w:rPr>
            </w:pPr>
            <w:r>
              <w:rPr>
                <w:rFonts w:ascii="Arial" w:hAnsi="Arial" w:cs="Arial"/>
                <w:sz w:val="16"/>
                <w:szCs w:val="16"/>
              </w:rPr>
              <w:t>50%</w:t>
            </w:r>
          </w:p>
        </w:tc>
        <w:tc>
          <w:tcPr>
            <w:tcW w:w="1000" w:type="dxa"/>
            <w:tcBorders>
              <w:top w:val="nil"/>
              <w:left w:val="nil"/>
              <w:bottom w:val="single" w:sz="8" w:space="0" w:color="auto"/>
              <w:right w:val="nil"/>
            </w:tcBorders>
            <w:shd w:val="clear" w:color="auto" w:fill="auto"/>
            <w:noWrap/>
            <w:vAlign w:val="center"/>
            <w:hideMark/>
          </w:tcPr>
          <w:p w:rsidR="00866AED" w:rsidRDefault="00866AED">
            <w:pPr>
              <w:jc w:val="center"/>
              <w:rPr>
                <w:rFonts w:ascii="Arial" w:hAnsi="Arial" w:cs="Arial"/>
                <w:sz w:val="16"/>
                <w:szCs w:val="16"/>
              </w:rPr>
            </w:pPr>
            <w:r>
              <w:rPr>
                <w:rFonts w:ascii="Arial" w:hAnsi="Arial" w:cs="Arial"/>
                <w:sz w:val="16"/>
                <w:szCs w:val="16"/>
              </w:rPr>
              <w:t>45,45%</w:t>
            </w:r>
          </w:p>
        </w:tc>
        <w:tc>
          <w:tcPr>
            <w:tcW w:w="1012" w:type="dxa"/>
            <w:tcBorders>
              <w:top w:val="nil"/>
              <w:left w:val="single" w:sz="8" w:space="0" w:color="auto"/>
              <w:bottom w:val="nil"/>
              <w:right w:val="nil"/>
            </w:tcBorders>
            <w:shd w:val="clear" w:color="auto" w:fill="auto"/>
            <w:noWrap/>
            <w:vAlign w:val="center"/>
            <w:hideMark/>
          </w:tcPr>
          <w:p w:rsidR="00866AED" w:rsidRDefault="00866AED">
            <w:pPr>
              <w:jc w:val="center"/>
              <w:rPr>
                <w:rFonts w:ascii="Arial" w:hAnsi="Arial" w:cs="Arial"/>
                <w:color w:val="800000"/>
                <w:sz w:val="16"/>
                <w:szCs w:val="16"/>
              </w:rPr>
            </w:pPr>
            <w:r>
              <w:rPr>
                <w:rFonts w:ascii="Arial" w:hAnsi="Arial" w:cs="Arial"/>
                <w:color w:val="800000"/>
                <w:sz w:val="16"/>
                <w:szCs w:val="16"/>
              </w:rPr>
              <w:t>SD</w:t>
            </w:r>
          </w:p>
        </w:tc>
        <w:tc>
          <w:tcPr>
            <w:tcW w:w="1083" w:type="dxa"/>
            <w:tcBorders>
              <w:top w:val="nil"/>
              <w:left w:val="single" w:sz="8" w:space="0" w:color="auto"/>
              <w:bottom w:val="nil"/>
              <w:right w:val="single" w:sz="8" w:space="0" w:color="auto"/>
            </w:tcBorders>
            <w:shd w:val="clear" w:color="auto" w:fill="auto"/>
            <w:noWrap/>
            <w:vAlign w:val="center"/>
            <w:hideMark/>
          </w:tcPr>
          <w:p w:rsidR="00866AED" w:rsidRDefault="00866AED">
            <w:pPr>
              <w:jc w:val="center"/>
              <w:rPr>
                <w:rFonts w:ascii="Arial" w:hAnsi="Arial" w:cs="Arial"/>
                <w:color w:val="0000FF"/>
                <w:sz w:val="16"/>
                <w:szCs w:val="16"/>
              </w:rPr>
            </w:pPr>
            <w:r>
              <w:rPr>
                <w:rFonts w:ascii="Arial" w:hAnsi="Arial" w:cs="Arial"/>
                <w:color w:val="0000FF"/>
                <w:sz w:val="16"/>
                <w:szCs w:val="16"/>
              </w:rPr>
              <w:t>RB</w:t>
            </w:r>
          </w:p>
        </w:tc>
      </w:tr>
      <w:tr w:rsidR="00866AED" w:rsidRPr="00FA6997" w:rsidTr="004A03E2">
        <w:trPr>
          <w:trHeight w:val="240"/>
          <w:jc w:val="center"/>
        </w:trPr>
        <w:tc>
          <w:tcPr>
            <w:tcW w:w="3375" w:type="dxa"/>
            <w:gridSpan w:val="2"/>
            <w:tcBorders>
              <w:top w:val="single" w:sz="8" w:space="0" w:color="auto"/>
              <w:left w:val="single" w:sz="8" w:space="0" w:color="auto"/>
              <w:bottom w:val="single" w:sz="8" w:space="0" w:color="auto"/>
              <w:right w:val="single" w:sz="8" w:space="0" w:color="000000"/>
            </w:tcBorders>
            <w:shd w:val="clear" w:color="000000" w:fill="C0C0C0"/>
            <w:vAlign w:val="center"/>
            <w:hideMark/>
          </w:tcPr>
          <w:p w:rsidR="00866AED" w:rsidRPr="00FA6997" w:rsidRDefault="00866AED" w:rsidP="007234B0">
            <w:pPr>
              <w:jc w:val="right"/>
              <w:rPr>
                <w:rFonts w:ascii="Segoe UI" w:hAnsi="Segoe UI" w:cs="Segoe UI"/>
                <w:b/>
                <w:bCs/>
                <w:sz w:val="18"/>
                <w:szCs w:val="18"/>
                <w:lang w:val="es-PY" w:eastAsia="es-PY"/>
              </w:rPr>
            </w:pPr>
            <w:r w:rsidRPr="00FA6997">
              <w:rPr>
                <w:rFonts w:ascii="Segoe UI" w:hAnsi="Segoe UI" w:cs="Segoe UI"/>
                <w:b/>
                <w:bCs/>
                <w:sz w:val="18"/>
                <w:szCs w:val="18"/>
                <w:lang w:val="es-PY" w:eastAsia="es-PY"/>
              </w:rPr>
              <w:t>Total</w:t>
            </w:r>
          </w:p>
        </w:tc>
        <w:tc>
          <w:tcPr>
            <w:tcW w:w="1130" w:type="dxa"/>
            <w:tcBorders>
              <w:top w:val="nil"/>
              <w:left w:val="nil"/>
              <w:bottom w:val="single" w:sz="8" w:space="0" w:color="auto"/>
              <w:right w:val="single" w:sz="8" w:space="0" w:color="auto"/>
            </w:tcBorders>
            <w:shd w:val="clear" w:color="000000" w:fill="C0C0C0"/>
            <w:noWrap/>
            <w:vAlign w:val="center"/>
            <w:hideMark/>
          </w:tcPr>
          <w:p w:rsidR="00866AED" w:rsidRPr="00FA6997" w:rsidRDefault="00866AED" w:rsidP="007234B0">
            <w:pPr>
              <w:jc w:val="center"/>
              <w:rPr>
                <w:rFonts w:ascii="Segoe UI" w:hAnsi="Segoe UI" w:cs="Segoe UI"/>
                <w:b/>
                <w:bCs/>
                <w:sz w:val="18"/>
                <w:szCs w:val="18"/>
                <w:lang w:val="es-PY" w:eastAsia="es-PY"/>
              </w:rPr>
            </w:pPr>
          </w:p>
        </w:tc>
        <w:tc>
          <w:tcPr>
            <w:tcW w:w="847" w:type="dxa"/>
            <w:tcBorders>
              <w:top w:val="nil"/>
              <w:left w:val="nil"/>
              <w:bottom w:val="single" w:sz="8" w:space="0" w:color="auto"/>
              <w:right w:val="nil"/>
            </w:tcBorders>
            <w:shd w:val="clear" w:color="auto" w:fill="BFBFBF" w:themeFill="background1" w:themeFillShade="BF"/>
            <w:noWrap/>
            <w:vAlign w:val="center"/>
            <w:hideMark/>
          </w:tcPr>
          <w:p w:rsidR="00866AED" w:rsidRDefault="00866AED">
            <w:pPr>
              <w:jc w:val="center"/>
              <w:rPr>
                <w:rFonts w:ascii="Arial" w:hAnsi="Arial" w:cs="Arial"/>
                <w:b/>
                <w:bCs/>
                <w:sz w:val="16"/>
                <w:szCs w:val="16"/>
              </w:rPr>
            </w:pPr>
            <w:r>
              <w:rPr>
                <w:rFonts w:ascii="Arial" w:hAnsi="Arial" w:cs="Arial"/>
                <w:b/>
                <w:bCs/>
                <w:sz w:val="16"/>
                <w:szCs w:val="16"/>
              </w:rPr>
              <w:t>55,87%</w:t>
            </w:r>
          </w:p>
        </w:tc>
        <w:tc>
          <w:tcPr>
            <w:tcW w:w="1000" w:type="dxa"/>
            <w:tcBorders>
              <w:top w:val="nil"/>
              <w:left w:val="nil"/>
              <w:bottom w:val="single" w:sz="8" w:space="0" w:color="auto"/>
              <w:right w:val="nil"/>
            </w:tcBorders>
            <w:shd w:val="clear" w:color="auto" w:fill="BFBFBF" w:themeFill="background1" w:themeFillShade="BF"/>
            <w:noWrap/>
            <w:vAlign w:val="center"/>
            <w:hideMark/>
          </w:tcPr>
          <w:p w:rsidR="00866AED" w:rsidRDefault="00866AED">
            <w:pPr>
              <w:rPr>
                <w:rFonts w:ascii="Arial" w:hAnsi="Arial" w:cs="Arial"/>
                <w:sz w:val="16"/>
                <w:szCs w:val="16"/>
              </w:rPr>
            </w:pPr>
            <w:r>
              <w:rPr>
                <w:rFonts w:ascii="Arial" w:hAnsi="Arial" w:cs="Arial"/>
                <w:sz w:val="16"/>
                <w:szCs w:val="16"/>
              </w:rPr>
              <w:t> </w:t>
            </w:r>
          </w:p>
        </w:tc>
        <w:tc>
          <w:tcPr>
            <w:tcW w:w="1012" w:type="dxa"/>
            <w:tcBorders>
              <w:top w:val="single" w:sz="8" w:space="0" w:color="auto"/>
              <w:left w:val="single" w:sz="8" w:space="0" w:color="auto"/>
              <w:bottom w:val="single" w:sz="8" w:space="0" w:color="auto"/>
              <w:right w:val="nil"/>
            </w:tcBorders>
            <w:shd w:val="clear" w:color="000000" w:fill="C0C0C0"/>
            <w:noWrap/>
            <w:vAlign w:val="center"/>
            <w:hideMark/>
          </w:tcPr>
          <w:p w:rsidR="00866AED" w:rsidRPr="00866AED" w:rsidRDefault="00866AED" w:rsidP="00866AED">
            <w:pPr>
              <w:jc w:val="center"/>
              <w:rPr>
                <w:rFonts w:ascii="Arial" w:hAnsi="Arial" w:cs="Arial"/>
                <w:b/>
                <w:color w:val="800000"/>
                <w:sz w:val="16"/>
                <w:szCs w:val="16"/>
              </w:rPr>
            </w:pPr>
            <w:r w:rsidRPr="00866AED">
              <w:rPr>
                <w:rFonts w:ascii="Arial" w:hAnsi="Arial" w:cs="Arial"/>
                <w:b/>
                <w:color w:val="800000"/>
                <w:sz w:val="16"/>
                <w:szCs w:val="16"/>
              </w:rPr>
              <w:t> ID</w:t>
            </w:r>
          </w:p>
        </w:tc>
        <w:tc>
          <w:tcPr>
            <w:tcW w:w="1083"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rsidR="00866AED" w:rsidRPr="00866AED" w:rsidRDefault="00866AED" w:rsidP="00866AED">
            <w:pPr>
              <w:jc w:val="center"/>
              <w:rPr>
                <w:rFonts w:ascii="Arial" w:hAnsi="Arial" w:cs="Arial"/>
                <w:b/>
                <w:color w:val="800000"/>
                <w:sz w:val="16"/>
                <w:szCs w:val="16"/>
              </w:rPr>
            </w:pPr>
            <w:r w:rsidRPr="00866AED">
              <w:rPr>
                <w:rFonts w:ascii="Arial" w:hAnsi="Arial" w:cs="Arial"/>
                <w:b/>
                <w:color w:val="800000"/>
                <w:sz w:val="16"/>
                <w:szCs w:val="16"/>
              </w:rPr>
              <w:t>RS</w:t>
            </w:r>
          </w:p>
        </w:tc>
      </w:tr>
    </w:tbl>
    <w:p w:rsidR="004B593E" w:rsidRPr="00FA6997" w:rsidRDefault="004B593E" w:rsidP="004B593E">
      <w:pPr>
        <w:tabs>
          <w:tab w:val="left" w:leader="dot" w:pos="7920"/>
        </w:tabs>
        <w:jc w:val="both"/>
        <w:rPr>
          <w:rFonts w:ascii="Segoe UI" w:hAnsi="Segoe UI" w:cs="Segoe UI"/>
          <w:sz w:val="22"/>
          <w:szCs w:val="22"/>
          <w:lang w:val="es-PY"/>
        </w:rPr>
      </w:pPr>
    </w:p>
    <w:p w:rsidR="004B593E" w:rsidRPr="00FA6997" w:rsidRDefault="00864B31" w:rsidP="004B593E">
      <w:pPr>
        <w:tabs>
          <w:tab w:val="left" w:leader="dot" w:pos="7920"/>
        </w:tabs>
        <w:jc w:val="both"/>
        <w:rPr>
          <w:rFonts w:ascii="Segoe UI" w:hAnsi="Segoe UI" w:cs="Segoe UI"/>
          <w:sz w:val="22"/>
          <w:szCs w:val="22"/>
          <w:lang w:val="es-PY"/>
        </w:rPr>
      </w:pPr>
      <w:r w:rsidRPr="00FA6997">
        <w:rPr>
          <w:rFonts w:ascii="Segoe UI" w:hAnsi="Segoe UI" w:cs="Segoe UI"/>
          <w:sz w:val="22"/>
          <w:szCs w:val="22"/>
          <w:lang w:val="es-PY"/>
        </w:rPr>
        <w:t>Las principales oportunidades de mejora se observaron en el sistema de Control Interno.</w:t>
      </w:r>
    </w:p>
    <w:p w:rsidR="004B593E" w:rsidRPr="00FA6997" w:rsidRDefault="004B593E" w:rsidP="004B593E">
      <w:pPr>
        <w:tabs>
          <w:tab w:val="left" w:leader="dot" w:pos="7920"/>
        </w:tabs>
        <w:jc w:val="both"/>
        <w:rPr>
          <w:rFonts w:ascii="Segoe UI" w:hAnsi="Segoe UI" w:cs="Segoe UI"/>
          <w:sz w:val="22"/>
          <w:szCs w:val="22"/>
          <w:lang w:val="es-PY"/>
        </w:rPr>
      </w:pPr>
    </w:p>
    <w:p w:rsidR="00755238" w:rsidRPr="00FA6997" w:rsidRDefault="00755238" w:rsidP="004B593E">
      <w:pPr>
        <w:tabs>
          <w:tab w:val="left" w:leader="dot" w:pos="7920"/>
        </w:tabs>
        <w:jc w:val="both"/>
        <w:rPr>
          <w:rFonts w:ascii="Segoe UI" w:hAnsi="Segoe UI" w:cs="Segoe UI"/>
          <w:sz w:val="22"/>
          <w:szCs w:val="22"/>
          <w:lang w:val="es-PY"/>
        </w:rPr>
      </w:pPr>
    </w:p>
    <w:p w:rsidR="004B593E" w:rsidRPr="00FA6997" w:rsidRDefault="00864B31" w:rsidP="00A83BAF">
      <w:pPr>
        <w:pStyle w:val="ListParagraph"/>
        <w:numPr>
          <w:ilvl w:val="3"/>
          <w:numId w:val="33"/>
        </w:numPr>
        <w:tabs>
          <w:tab w:val="left" w:leader="dot" w:pos="7920"/>
        </w:tabs>
        <w:ind w:left="851" w:hanging="851"/>
        <w:jc w:val="both"/>
        <w:rPr>
          <w:rFonts w:ascii="Segoe UI" w:hAnsi="Segoe UI" w:cs="Segoe UI"/>
          <w:b/>
          <w:sz w:val="22"/>
          <w:szCs w:val="22"/>
          <w:lang w:val="es-PY"/>
        </w:rPr>
      </w:pPr>
      <w:r w:rsidRPr="00FA6997">
        <w:rPr>
          <w:rFonts w:ascii="Segoe UI" w:hAnsi="Segoe UI" w:cs="Segoe UI"/>
          <w:b/>
          <w:sz w:val="22"/>
          <w:szCs w:val="22"/>
          <w:lang w:val="es-PY"/>
        </w:rPr>
        <w:t>Sistema de Control Interno (SCI)</w:t>
      </w:r>
    </w:p>
    <w:p w:rsidR="004B593E" w:rsidRPr="00FA6997" w:rsidRDefault="004B593E" w:rsidP="004B593E">
      <w:pPr>
        <w:rPr>
          <w:rFonts w:ascii="Segoe UI" w:hAnsi="Segoe UI" w:cs="Segoe UI"/>
          <w:sz w:val="22"/>
          <w:szCs w:val="22"/>
        </w:rPr>
      </w:pPr>
    </w:p>
    <w:p w:rsidR="00AB4CF0" w:rsidRPr="00FA6997" w:rsidRDefault="00864B31" w:rsidP="00866AED">
      <w:pPr>
        <w:jc w:val="both"/>
        <w:rPr>
          <w:rFonts w:ascii="Segoe UI" w:hAnsi="Segoe UI" w:cs="Segoe UI"/>
          <w:sz w:val="22"/>
          <w:szCs w:val="22"/>
          <w:lang w:val="es-PY"/>
        </w:rPr>
      </w:pPr>
      <w:r w:rsidRPr="00FA6997">
        <w:rPr>
          <w:rFonts w:ascii="Segoe UI" w:hAnsi="Segoe UI" w:cs="Segoe UI"/>
          <w:sz w:val="22"/>
          <w:szCs w:val="22"/>
          <w:lang w:val="es-PY"/>
        </w:rPr>
        <w:t xml:space="preserve">El Sub-Sistema de Control Interno ha arrojado una calificación de </w:t>
      </w:r>
      <w:r w:rsidR="00866AED">
        <w:rPr>
          <w:rFonts w:ascii="Segoe UI" w:hAnsi="Segoe UI" w:cs="Segoe UI"/>
          <w:sz w:val="22"/>
          <w:szCs w:val="22"/>
          <w:lang w:val="es-PY"/>
        </w:rPr>
        <w:t xml:space="preserve">21 </w:t>
      </w:r>
      <w:r w:rsidRPr="00FA6997">
        <w:rPr>
          <w:rFonts w:ascii="Segoe UI" w:hAnsi="Segoe UI" w:cs="Segoe UI"/>
          <w:sz w:val="22"/>
          <w:szCs w:val="22"/>
          <w:lang w:val="es-PY"/>
        </w:rPr>
        <w:t>% equivalente a un</w:t>
      </w:r>
      <w:r w:rsidR="00866AED">
        <w:rPr>
          <w:rFonts w:ascii="Segoe UI" w:hAnsi="Segoe UI" w:cs="Segoe UI"/>
          <w:sz w:val="22"/>
          <w:szCs w:val="22"/>
          <w:lang w:val="es-PY"/>
        </w:rPr>
        <w:t>a capacidad No Desarrollada D</w:t>
      </w:r>
      <w:r w:rsidRPr="00FA6997">
        <w:rPr>
          <w:rFonts w:ascii="Segoe UI" w:hAnsi="Segoe UI" w:cs="Segoe UI"/>
          <w:i/>
          <w:sz w:val="22"/>
          <w:szCs w:val="22"/>
          <w:lang w:val="es-PY"/>
        </w:rPr>
        <w:t>esarrollo asociado a Un Riesgo</w:t>
      </w:r>
      <w:r w:rsidR="00866AED">
        <w:rPr>
          <w:rFonts w:ascii="Segoe UI" w:hAnsi="Segoe UI" w:cs="Segoe UI"/>
          <w:i/>
          <w:sz w:val="22"/>
          <w:szCs w:val="22"/>
          <w:lang w:val="es-PY"/>
        </w:rPr>
        <w:t xml:space="preserve"> Alto. </w:t>
      </w:r>
      <w:r w:rsidRPr="00FA6997">
        <w:rPr>
          <w:rFonts w:ascii="Segoe UI" w:hAnsi="Segoe UI" w:cs="Segoe UI"/>
          <w:sz w:val="22"/>
          <w:szCs w:val="22"/>
          <w:lang w:val="es-PY"/>
        </w:rPr>
        <w:t>En cuanto a  los aspectos más relevantes a tomar en cuenta en lo relacionado a las oportunidades de mejoras se encuentra:</w:t>
      </w:r>
    </w:p>
    <w:p w:rsidR="008D2B8C" w:rsidRPr="00FA6997" w:rsidRDefault="008D2B8C" w:rsidP="004B593E">
      <w:pPr>
        <w:jc w:val="both"/>
        <w:rPr>
          <w:rFonts w:ascii="Segoe UI" w:hAnsi="Segoe UI" w:cs="Segoe UI"/>
          <w:sz w:val="22"/>
          <w:szCs w:val="22"/>
          <w:lang w:val="es-PY"/>
        </w:rPr>
      </w:pPr>
    </w:p>
    <w:p w:rsidR="004B593E" w:rsidRPr="00FA6997" w:rsidRDefault="00864B31" w:rsidP="004B593E">
      <w:pPr>
        <w:tabs>
          <w:tab w:val="left" w:pos="5040"/>
        </w:tabs>
        <w:ind w:right="23"/>
        <w:rPr>
          <w:rFonts w:ascii="Segoe UI" w:hAnsi="Segoe UI" w:cs="Segoe UI"/>
          <w:b/>
          <w:sz w:val="22"/>
          <w:szCs w:val="22"/>
          <w:lang w:val="es-PY"/>
        </w:rPr>
      </w:pPr>
      <w:r w:rsidRPr="00FA6997">
        <w:rPr>
          <w:rFonts w:ascii="Segoe UI" w:hAnsi="Segoe UI" w:cs="Segoe UI"/>
          <w:b/>
          <w:sz w:val="22"/>
          <w:szCs w:val="22"/>
          <w:lang w:val="es-PY"/>
        </w:rPr>
        <w:t>Oportunidades de mejora,  Causas, Riesgos identificados y Acciones de Mejoras en el SCI</w:t>
      </w:r>
    </w:p>
    <w:p w:rsidR="004B593E" w:rsidRDefault="004B593E" w:rsidP="004B593E">
      <w:pPr>
        <w:tabs>
          <w:tab w:val="left" w:pos="5040"/>
        </w:tabs>
        <w:ind w:right="22"/>
        <w:rPr>
          <w:rFonts w:ascii="Segoe UI" w:hAnsi="Segoe UI" w:cs="Segoe UI"/>
          <w:b/>
          <w:color w:val="548DD4"/>
          <w:sz w:val="22"/>
          <w:szCs w:val="22"/>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78"/>
        <w:gridCol w:w="2769"/>
        <w:gridCol w:w="1842"/>
        <w:gridCol w:w="1417"/>
        <w:gridCol w:w="2672"/>
      </w:tblGrid>
      <w:tr w:rsidR="00866AED" w:rsidRPr="00866AED" w:rsidTr="00866AED">
        <w:trPr>
          <w:trHeight w:val="480"/>
        </w:trPr>
        <w:tc>
          <w:tcPr>
            <w:tcW w:w="155" w:type="pct"/>
            <w:shd w:val="clear" w:color="000000" w:fill="17375D"/>
            <w:vAlign w:val="center"/>
            <w:hideMark/>
          </w:tcPr>
          <w:p w:rsidR="00866AED" w:rsidRPr="00866AED" w:rsidRDefault="00866AED" w:rsidP="00866AED">
            <w:pPr>
              <w:jc w:val="center"/>
              <w:rPr>
                <w:rFonts w:ascii="Calibri" w:hAnsi="Calibri" w:cs="Arial"/>
                <w:b/>
                <w:bCs/>
                <w:color w:val="FFFFFF"/>
                <w:sz w:val="20"/>
                <w:szCs w:val="20"/>
                <w:lang w:val="es-PY" w:eastAsia="es-PY"/>
              </w:rPr>
            </w:pPr>
            <w:r w:rsidRPr="00866AED">
              <w:rPr>
                <w:rFonts w:ascii="Calibri" w:hAnsi="Calibri" w:cs="Arial"/>
                <w:b/>
                <w:bCs/>
                <w:color w:val="FFFFFF"/>
                <w:sz w:val="20"/>
                <w:szCs w:val="20"/>
                <w:lang w:val="es-PY" w:eastAsia="es-PY"/>
              </w:rPr>
              <w:t>#</w:t>
            </w:r>
          </w:p>
        </w:tc>
        <w:tc>
          <w:tcPr>
            <w:tcW w:w="1542" w:type="pct"/>
            <w:shd w:val="clear" w:color="000000" w:fill="17375D"/>
            <w:vAlign w:val="center"/>
            <w:hideMark/>
          </w:tcPr>
          <w:p w:rsidR="00866AED" w:rsidRPr="00866AED" w:rsidRDefault="00866AED" w:rsidP="00866AED">
            <w:pPr>
              <w:jc w:val="center"/>
              <w:rPr>
                <w:rFonts w:ascii="Calibri" w:hAnsi="Calibri" w:cs="Arial"/>
                <w:b/>
                <w:bCs/>
                <w:color w:val="FFFFFF"/>
                <w:sz w:val="20"/>
                <w:szCs w:val="20"/>
                <w:lang w:val="es-PY" w:eastAsia="es-PY"/>
              </w:rPr>
            </w:pPr>
            <w:r w:rsidRPr="00866AED">
              <w:rPr>
                <w:rFonts w:ascii="Calibri" w:hAnsi="Calibri" w:cs="Arial"/>
                <w:b/>
                <w:bCs/>
                <w:color w:val="FFFFFF"/>
                <w:sz w:val="20"/>
                <w:szCs w:val="20"/>
                <w:lang w:val="es-PY" w:eastAsia="es-PY"/>
              </w:rPr>
              <w:t>Oportunidad de mejora</w:t>
            </w:r>
          </w:p>
        </w:tc>
        <w:tc>
          <w:tcPr>
            <w:tcW w:w="1026" w:type="pct"/>
            <w:shd w:val="clear" w:color="000000" w:fill="17375D"/>
            <w:vAlign w:val="center"/>
            <w:hideMark/>
          </w:tcPr>
          <w:p w:rsidR="00866AED" w:rsidRPr="00866AED" w:rsidRDefault="00866AED" w:rsidP="00866AED">
            <w:pPr>
              <w:jc w:val="center"/>
              <w:rPr>
                <w:rFonts w:ascii="Calibri" w:hAnsi="Calibri" w:cs="Arial"/>
                <w:b/>
                <w:bCs/>
                <w:color w:val="FFFFFF"/>
                <w:sz w:val="20"/>
                <w:szCs w:val="20"/>
                <w:lang w:val="es-PY" w:eastAsia="es-PY"/>
              </w:rPr>
            </w:pPr>
            <w:r w:rsidRPr="00866AED">
              <w:rPr>
                <w:rFonts w:ascii="Calibri" w:hAnsi="Calibri" w:cs="Arial"/>
                <w:b/>
                <w:bCs/>
                <w:color w:val="FFFFFF"/>
                <w:sz w:val="20"/>
                <w:szCs w:val="20"/>
                <w:lang w:val="es-PY" w:eastAsia="es-PY"/>
              </w:rPr>
              <w:t>Causa</w:t>
            </w:r>
          </w:p>
        </w:tc>
        <w:tc>
          <w:tcPr>
            <w:tcW w:w="789" w:type="pct"/>
            <w:shd w:val="clear" w:color="000000" w:fill="17375D"/>
            <w:vAlign w:val="center"/>
            <w:hideMark/>
          </w:tcPr>
          <w:p w:rsidR="00866AED" w:rsidRPr="00866AED" w:rsidRDefault="00866AED" w:rsidP="00866AED">
            <w:pPr>
              <w:jc w:val="center"/>
              <w:rPr>
                <w:rFonts w:ascii="Calibri" w:hAnsi="Calibri" w:cs="Arial"/>
                <w:b/>
                <w:bCs/>
                <w:color w:val="FFFFFF"/>
                <w:sz w:val="20"/>
                <w:szCs w:val="20"/>
                <w:lang w:val="es-PY" w:eastAsia="es-PY"/>
              </w:rPr>
            </w:pPr>
            <w:r w:rsidRPr="00866AED">
              <w:rPr>
                <w:rFonts w:ascii="Calibri" w:hAnsi="Calibri" w:cs="Arial"/>
                <w:b/>
                <w:bCs/>
                <w:color w:val="FFFFFF"/>
                <w:sz w:val="20"/>
                <w:szCs w:val="20"/>
                <w:lang w:val="es-PY" w:eastAsia="es-PY"/>
              </w:rPr>
              <w:t>Riesgo</w:t>
            </w:r>
          </w:p>
        </w:tc>
        <w:tc>
          <w:tcPr>
            <w:tcW w:w="1488" w:type="pct"/>
            <w:shd w:val="clear" w:color="000000" w:fill="17375D"/>
            <w:vAlign w:val="center"/>
            <w:hideMark/>
          </w:tcPr>
          <w:p w:rsidR="00866AED" w:rsidRPr="00866AED" w:rsidRDefault="00866AED" w:rsidP="00866AED">
            <w:pPr>
              <w:jc w:val="center"/>
              <w:rPr>
                <w:rFonts w:ascii="Calibri" w:hAnsi="Calibri" w:cs="Arial"/>
                <w:b/>
                <w:bCs/>
                <w:color w:val="FFFFFF"/>
                <w:sz w:val="20"/>
                <w:szCs w:val="20"/>
                <w:lang w:val="es-PY" w:eastAsia="es-PY"/>
              </w:rPr>
            </w:pPr>
            <w:r w:rsidRPr="00866AED">
              <w:rPr>
                <w:rFonts w:ascii="Calibri" w:hAnsi="Calibri" w:cs="Arial"/>
                <w:b/>
                <w:bCs/>
                <w:color w:val="FFFFFF"/>
                <w:sz w:val="20"/>
                <w:szCs w:val="20"/>
                <w:lang w:val="es-PY" w:eastAsia="es-PY"/>
              </w:rPr>
              <w:t>Acciones</w:t>
            </w:r>
          </w:p>
        </w:tc>
      </w:tr>
      <w:tr w:rsidR="00866AED" w:rsidRPr="00866AED" w:rsidTr="00866AED">
        <w:trPr>
          <w:trHeight w:val="1410"/>
        </w:trPr>
        <w:tc>
          <w:tcPr>
            <w:tcW w:w="155" w:type="pct"/>
            <w:shd w:val="clear" w:color="auto" w:fill="auto"/>
            <w:noWrap/>
            <w:vAlign w:val="center"/>
            <w:hideMark/>
          </w:tcPr>
          <w:p w:rsidR="00866AED" w:rsidRPr="00866AED" w:rsidRDefault="00866AED" w:rsidP="00866AED">
            <w:pPr>
              <w:jc w:val="center"/>
              <w:rPr>
                <w:rFonts w:ascii="Calibri" w:hAnsi="Calibri" w:cs="Arial"/>
                <w:sz w:val="20"/>
                <w:szCs w:val="20"/>
                <w:lang w:val="es-PY" w:eastAsia="es-PY"/>
              </w:rPr>
            </w:pPr>
            <w:r w:rsidRPr="00866AED">
              <w:rPr>
                <w:rFonts w:ascii="Calibri" w:hAnsi="Calibri" w:cs="Arial"/>
                <w:sz w:val="20"/>
                <w:szCs w:val="20"/>
                <w:lang w:val="es-PY" w:eastAsia="es-PY"/>
              </w:rPr>
              <w:t>1</w:t>
            </w:r>
          </w:p>
        </w:tc>
        <w:tc>
          <w:tcPr>
            <w:tcW w:w="1542" w:type="pct"/>
            <w:shd w:val="clear" w:color="auto" w:fill="auto"/>
            <w:vAlign w:val="center"/>
            <w:hideMark/>
          </w:tcPr>
          <w:p w:rsidR="00866AED" w:rsidRPr="00866AED" w:rsidRDefault="00866AED" w:rsidP="00866AED">
            <w:pPr>
              <w:rPr>
                <w:rFonts w:ascii="Calibri" w:hAnsi="Calibri" w:cs="Arial"/>
                <w:sz w:val="20"/>
                <w:szCs w:val="20"/>
                <w:lang w:val="es-PY" w:eastAsia="es-PY"/>
              </w:rPr>
            </w:pPr>
            <w:r w:rsidRPr="00866AED">
              <w:rPr>
                <w:rFonts w:ascii="Calibri" w:hAnsi="Calibri" w:cs="Arial"/>
                <w:sz w:val="20"/>
                <w:szCs w:val="20"/>
                <w:lang w:val="es-PY" w:eastAsia="es-PY"/>
              </w:rPr>
              <w:t xml:space="preserve">No se cuenta con un código de conducta (ética) o instructivo equivalente formalmente establecido </w:t>
            </w:r>
          </w:p>
        </w:tc>
        <w:tc>
          <w:tcPr>
            <w:tcW w:w="1026" w:type="pct"/>
            <w:shd w:val="clear" w:color="auto" w:fill="auto"/>
            <w:vAlign w:val="center"/>
            <w:hideMark/>
          </w:tcPr>
          <w:p w:rsidR="00866AED" w:rsidRPr="00866AED" w:rsidRDefault="00866AED" w:rsidP="00866AED">
            <w:pPr>
              <w:rPr>
                <w:rFonts w:ascii="Calibri" w:hAnsi="Calibri" w:cs="Arial"/>
                <w:sz w:val="20"/>
                <w:szCs w:val="20"/>
                <w:lang w:val="es-PY" w:eastAsia="es-PY"/>
              </w:rPr>
            </w:pPr>
            <w:r w:rsidRPr="00866AED">
              <w:rPr>
                <w:rFonts w:ascii="Calibri" w:hAnsi="Calibri" w:cs="Arial"/>
                <w:sz w:val="20"/>
                <w:szCs w:val="20"/>
                <w:lang w:val="es-PY" w:eastAsia="es-PY"/>
              </w:rPr>
              <w:t>Existe el Código de Ética de los Servidores Públicos, aunque en la práctica no se aplica ni conoce</w:t>
            </w:r>
          </w:p>
        </w:tc>
        <w:tc>
          <w:tcPr>
            <w:tcW w:w="789" w:type="pct"/>
            <w:shd w:val="clear" w:color="auto" w:fill="auto"/>
            <w:noWrap/>
            <w:vAlign w:val="center"/>
            <w:hideMark/>
          </w:tcPr>
          <w:p w:rsidR="00866AED" w:rsidRPr="00866AED" w:rsidRDefault="00866AED" w:rsidP="00866AED">
            <w:pPr>
              <w:rPr>
                <w:rFonts w:ascii="Calibri" w:hAnsi="Calibri" w:cs="Arial"/>
                <w:sz w:val="20"/>
                <w:szCs w:val="20"/>
                <w:lang w:val="es-PY" w:eastAsia="es-PY"/>
              </w:rPr>
            </w:pPr>
            <w:r w:rsidRPr="00866AED">
              <w:rPr>
                <w:rFonts w:ascii="Calibri" w:hAnsi="Calibri" w:cs="Arial"/>
                <w:sz w:val="20"/>
                <w:szCs w:val="20"/>
                <w:lang w:val="es-PY" w:eastAsia="es-PY"/>
              </w:rPr>
              <w:t>Deterioro de valores</w:t>
            </w:r>
          </w:p>
        </w:tc>
        <w:tc>
          <w:tcPr>
            <w:tcW w:w="1488" w:type="pct"/>
            <w:shd w:val="clear" w:color="auto" w:fill="auto"/>
            <w:vAlign w:val="center"/>
            <w:hideMark/>
          </w:tcPr>
          <w:p w:rsidR="00866AED" w:rsidRPr="00866AED" w:rsidRDefault="00866AED" w:rsidP="00866AED">
            <w:pPr>
              <w:rPr>
                <w:rFonts w:ascii="Calibri" w:hAnsi="Calibri" w:cs="Arial"/>
                <w:sz w:val="20"/>
                <w:szCs w:val="20"/>
                <w:lang w:val="es-PY" w:eastAsia="es-PY"/>
              </w:rPr>
            </w:pPr>
            <w:r w:rsidRPr="00866AED">
              <w:rPr>
                <w:rFonts w:ascii="Calibri" w:hAnsi="Calibri" w:cs="Arial"/>
                <w:sz w:val="20"/>
                <w:szCs w:val="20"/>
                <w:lang w:val="es-PY" w:eastAsia="es-PY"/>
              </w:rPr>
              <w:t xml:space="preserve">Incluir en los contratos de presentación de servicios una Certificación de Conocimiento y entendimiento del Código de Ética que rige para la prestación de los servicios </w:t>
            </w:r>
          </w:p>
        </w:tc>
      </w:tr>
      <w:tr w:rsidR="00866AED" w:rsidRPr="00866AED" w:rsidTr="00866AED">
        <w:trPr>
          <w:trHeight w:val="2295"/>
        </w:trPr>
        <w:tc>
          <w:tcPr>
            <w:tcW w:w="155" w:type="pct"/>
            <w:shd w:val="clear" w:color="auto" w:fill="auto"/>
            <w:noWrap/>
            <w:vAlign w:val="center"/>
            <w:hideMark/>
          </w:tcPr>
          <w:p w:rsidR="00866AED" w:rsidRPr="00866AED" w:rsidRDefault="00866AED" w:rsidP="00866AED">
            <w:pPr>
              <w:jc w:val="center"/>
              <w:rPr>
                <w:rFonts w:ascii="Calibri" w:hAnsi="Calibri" w:cs="Arial"/>
                <w:sz w:val="20"/>
                <w:szCs w:val="20"/>
                <w:lang w:val="es-PY" w:eastAsia="es-PY"/>
              </w:rPr>
            </w:pPr>
            <w:r w:rsidRPr="00866AED">
              <w:rPr>
                <w:rFonts w:ascii="Calibri" w:hAnsi="Calibri" w:cs="Arial"/>
                <w:sz w:val="20"/>
                <w:szCs w:val="20"/>
                <w:lang w:val="es-PY" w:eastAsia="es-PY"/>
              </w:rPr>
              <w:t>2</w:t>
            </w:r>
          </w:p>
        </w:tc>
        <w:tc>
          <w:tcPr>
            <w:tcW w:w="1542" w:type="pct"/>
            <w:shd w:val="clear" w:color="auto" w:fill="auto"/>
            <w:vAlign w:val="center"/>
            <w:hideMark/>
          </w:tcPr>
          <w:p w:rsidR="00866AED" w:rsidRPr="00866AED" w:rsidRDefault="00866AED" w:rsidP="00866AED">
            <w:pPr>
              <w:rPr>
                <w:rFonts w:ascii="Calibri" w:hAnsi="Calibri" w:cs="Arial"/>
                <w:sz w:val="20"/>
                <w:szCs w:val="20"/>
                <w:lang w:val="es-PY" w:eastAsia="es-PY"/>
              </w:rPr>
            </w:pPr>
            <w:r w:rsidRPr="00866AED">
              <w:rPr>
                <w:rFonts w:ascii="Calibri" w:hAnsi="Calibri" w:cs="Arial"/>
                <w:sz w:val="20"/>
                <w:szCs w:val="20"/>
                <w:lang w:val="es-PY" w:eastAsia="es-PY"/>
              </w:rPr>
              <w:t>Necesidad de desarrollar capacidades para la Gestión y Dirección de Proyectos, Programas y Portafolios con base a buenas prácticas internacionales que viabilice la ejecución con base a los costos, alcance y tiempo previstos</w:t>
            </w:r>
          </w:p>
        </w:tc>
        <w:tc>
          <w:tcPr>
            <w:tcW w:w="1026" w:type="pct"/>
            <w:vMerge w:val="restart"/>
            <w:shd w:val="clear" w:color="auto" w:fill="auto"/>
            <w:vAlign w:val="center"/>
            <w:hideMark/>
          </w:tcPr>
          <w:p w:rsidR="00866AED" w:rsidRPr="00866AED" w:rsidRDefault="00866AED" w:rsidP="00866AED">
            <w:pPr>
              <w:rPr>
                <w:rFonts w:ascii="Calibri" w:hAnsi="Calibri" w:cs="Arial"/>
                <w:sz w:val="20"/>
                <w:szCs w:val="20"/>
                <w:lang w:val="es-PY" w:eastAsia="es-PY"/>
              </w:rPr>
            </w:pPr>
            <w:r w:rsidRPr="00866AED">
              <w:rPr>
                <w:rFonts w:ascii="Calibri" w:hAnsi="Calibri" w:cs="Arial"/>
                <w:sz w:val="20"/>
                <w:szCs w:val="20"/>
                <w:lang w:val="es-PY" w:eastAsia="es-PY"/>
              </w:rPr>
              <w:t xml:space="preserve">El modelo actual </w:t>
            </w:r>
            <w:r>
              <w:rPr>
                <w:rFonts w:ascii="Calibri" w:hAnsi="Calibri" w:cs="Arial"/>
                <w:sz w:val="20"/>
                <w:szCs w:val="20"/>
                <w:lang w:val="es-PY" w:eastAsia="es-PY"/>
              </w:rPr>
              <w:t xml:space="preserve"> que </w:t>
            </w:r>
            <w:r w:rsidRPr="00866AED">
              <w:rPr>
                <w:rFonts w:ascii="Calibri" w:hAnsi="Calibri" w:cs="Arial"/>
                <w:sz w:val="20"/>
                <w:szCs w:val="20"/>
                <w:lang w:val="es-PY" w:eastAsia="es-PY"/>
              </w:rPr>
              <w:t>segmenta y fracciona la gestión en compartimientos estancos restringiendo significativamente una  Gestión de Integración efectiva</w:t>
            </w:r>
          </w:p>
        </w:tc>
        <w:tc>
          <w:tcPr>
            <w:tcW w:w="789" w:type="pct"/>
            <w:vMerge w:val="restart"/>
            <w:shd w:val="clear" w:color="auto" w:fill="auto"/>
            <w:vAlign w:val="center"/>
            <w:hideMark/>
          </w:tcPr>
          <w:p w:rsidR="00866AED" w:rsidRPr="00866AED" w:rsidRDefault="00866AED" w:rsidP="00866AED">
            <w:pPr>
              <w:rPr>
                <w:rFonts w:ascii="Calibri" w:hAnsi="Calibri" w:cs="Arial"/>
                <w:sz w:val="20"/>
                <w:szCs w:val="20"/>
                <w:lang w:val="es-PY" w:eastAsia="es-PY"/>
              </w:rPr>
            </w:pPr>
            <w:r w:rsidRPr="00866AED">
              <w:rPr>
                <w:rFonts w:ascii="Calibri" w:hAnsi="Calibri" w:cs="Arial"/>
                <w:sz w:val="20"/>
                <w:szCs w:val="20"/>
                <w:lang w:val="es-PY" w:eastAsia="es-PY"/>
              </w:rPr>
              <w:t xml:space="preserve">Descoordinación, ineficiencia, segmentación de la gestión e imposibilidad de logro de los objetivos </w:t>
            </w:r>
          </w:p>
        </w:tc>
        <w:tc>
          <w:tcPr>
            <w:tcW w:w="1488" w:type="pct"/>
            <w:shd w:val="clear" w:color="auto" w:fill="auto"/>
            <w:vAlign w:val="center"/>
            <w:hideMark/>
          </w:tcPr>
          <w:p w:rsidR="00866AED" w:rsidRPr="00866AED" w:rsidRDefault="00866AED" w:rsidP="00866AED">
            <w:pPr>
              <w:rPr>
                <w:rFonts w:ascii="Calibri" w:hAnsi="Calibri" w:cs="Arial"/>
                <w:sz w:val="20"/>
                <w:szCs w:val="20"/>
                <w:lang w:val="es-PY" w:eastAsia="es-PY"/>
              </w:rPr>
            </w:pPr>
            <w:r w:rsidRPr="00866AED">
              <w:rPr>
                <w:rFonts w:ascii="Calibri" w:hAnsi="Calibri" w:cs="Arial"/>
                <w:sz w:val="20"/>
                <w:szCs w:val="20"/>
                <w:lang w:val="es-PY" w:eastAsia="es-PY"/>
              </w:rPr>
              <w:t>Implementación de un sistema de gestión  y dirección de proyectos con base a las mejores prácticas internacionales que establezca claramente los procedimientos de todas sus áreas, la disponibilidad de un sistema integrado de gestión y la conciliación de registros contables con la contabilidad institucional del Ministerio registrada en el SICO</w:t>
            </w:r>
          </w:p>
        </w:tc>
      </w:tr>
      <w:tr w:rsidR="00866AED" w:rsidRPr="00866AED" w:rsidTr="00866AED">
        <w:trPr>
          <w:trHeight w:val="2040"/>
        </w:trPr>
        <w:tc>
          <w:tcPr>
            <w:tcW w:w="155" w:type="pct"/>
            <w:shd w:val="clear" w:color="auto" w:fill="auto"/>
            <w:noWrap/>
            <w:vAlign w:val="center"/>
            <w:hideMark/>
          </w:tcPr>
          <w:p w:rsidR="00866AED" w:rsidRPr="00866AED" w:rsidRDefault="00866AED" w:rsidP="00866AED">
            <w:pPr>
              <w:jc w:val="center"/>
              <w:rPr>
                <w:rFonts w:ascii="Calibri" w:hAnsi="Calibri" w:cs="Arial"/>
                <w:sz w:val="20"/>
                <w:szCs w:val="20"/>
                <w:lang w:val="es-PY" w:eastAsia="es-PY"/>
              </w:rPr>
            </w:pPr>
            <w:r w:rsidRPr="00866AED">
              <w:rPr>
                <w:rFonts w:ascii="Calibri" w:hAnsi="Calibri" w:cs="Arial"/>
                <w:sz w:val="20"/>
                <w:szCs w:val="20"/>
                <w:lang w:val="es-PY" w:eastAsia="es-PY"/>
              </w:rPr>
              <w:lastRenderedPageBreak/>
              <w:t>3</w:t>
            </w:r>
          </w:p>
        </w:tc>
        <w:tc>
          <w:tcPr>
            <w:tcW w:w="1542" w:type="pct"/>
            <w:shd w:val="clear" w:color="auto" w:fill="auto"/>
            <w:vAlign w:val="center"/>
            <w:hideMark/>
          </w:tcPr>
          <w:p w:rsidR="00866AED" w:rsidRPr="00866AED" w:rsidRDefault="00866AED" w:rsidP="00866AED">
            <w:pPr>
              <w:rPr>
                <w:rFonts w:ascii="Calibri" w:hAnsi="Calibri" w:cs="Arial"/>
                <w:sz w:val="20"/>
                <w:szCs w:val="20"/>
                <w:lang w:val="es-PY" w:eastAsia="es-PY"/>
              </w:rPr>
            </w:pPr>
            <w:r w:rsidRPr="00866AED">
              <w:rPr>
                <w:rFonts w:ascii="Calibri" w:hAnsi="Calibri" w:cs="Arial"/>
                <w:sz w:val="20"/>
                <w:szCs w:val="20"/>
                <w:lang w:val="es-PY" w:eastAsia="es-PY"/>
              </w:rPr>
              <w:t>Necesidad de instalación de procesos de auto evaluación, que contribuya al establecimiento de un ambiente de control  ad</w:t>
            </w:r>
            <w:r>
              <w:rPr>
                <w:rFonts w:ascii="Calibri" w:hAnsi="Calibri" w:cs="Arial"/>
                <w:sz w:val="20"/>
                <w:szCs w:val="20"/>
                <w:lang w:val="es-PY" w:eastAsia="es-PY"/>
              </w:rPr>
              <w:t>ec</w:t>
            </w:r>
            <w:r w:rsidRPr="00866AED">
              <w:rPr>
                <w:rFonts w:ascii="Calibri" w:hAnsi="Calibri" w:cs="Arial"/>
                <w:sz w:val="20"/>
                <w:szCs w:val="20"/>
                <w:lang w:val="es-PY" w:eastAsia="es-PY"/>
              </w:rPr>
              <w:t xml:space="preserve">uado y el mejoramiento continuo del mismo en todos las aéreas que intervienen en la ejecución del proyecto: técnica y fiduciaria   </w:t>
            </w:r>
          </w:p>
        </w:tc>
        <w:tc>
          <w:tcPr>
            <w:tcW w:w="1026" w:type="pct"/>
            <w:vMerge/>
            <w:vAlign w:val="center"/>
            <w:hideMark/>
          </w:tcPr>
          <w:p w:rsidR="00866AED" w:rsidRPr="00866AED" w:rsidRDefault="00866AED" w:rsidP="00866AED">
            <w:pPr>
              <w:rPr>
                <w:rFonts w:ascii="Calibri" w:hAnsi="Calibri" w:cs="Arial"/>
                <w:sz w:val="20"/>
                <w:szCs w:val="20"/>
                <w:lang w:val="es-PY" w:eastAsia="es-PY"/>
              </w:rPr>
            </w:pPr>
          </w:p>
        </w:tc>
        <w:tc>
          <w:tcPr>
            <w:tcW w:w="789" w:type="pct"/>
            <w:vMerge/>
            <w:vAlign w:val="center"/>
            <w:hideMark/>
          </w:tcPr>
          <w:p w:rsidR="00866AED" w:rsidRPr="00866AED" w:rsidRDefault="00866AED" w:rsidP="00866AED">
            <w:pPr>
              <w:rPr>
                <w:rFonts w:ascii="Calibri" w:hAnsi="Calibri" w:cs="Arial"/>
                <w:sz w:val="20"/>
                <w:szCs w:val="20"/>
                <w:lang w:val="es-PY" w:eastAsia="es-PY"/>
              </w:rPr>
            </w:pPr>
          </w:p>
        </w:tc>
        <w:tc>
          <w:tcPr>
            <w:tcW w:w="1488" w:type="pct"/>
            <w:shd w:val="clear" w:color="auto" w:fill="auto"/>
            <w:vAlign w:val="center"/>
            <w:hideMark/>
          </w:tcPr>
          <w:p w:rsidR="00866AED" w:rsidRPr="00866AED" w:rsidRDefault="00866AED" w:rsidP="00866AED">
            <w:pPr>
              <w:rPr>
                <w:rFonts w:ascii="Calibri" w:hAnsi="Calibri" w:cs="Arial"/>
                <w:sz w:val="20"/>
                <w:szCs w:val="20"/>
                <w:lang w:val="es-PY" w:eastAsia="es-PY"/>
              </w:rPr>
            </w:pPr>
            <w:r w:rsidRPr="00866AED">
              <w:rPr>
                <w:rFonts w:ascii="Calibri" w:hAnsi="Calibri" w:cs="Arial"/>
                <w:sz w:val="20"/>
                <w:szCs w:val="20"/>
                <w:lang w:val="es-PY" w:eastAsia="es-PY"/>
              </w:rPr>
              <w:t>Efectuar el seguimiento del grado de avance en la implementación el Modelo Estándar de Control Interno (MECIP).</w:t>
            </w:r>
            <w:r w:rsidRPr="00866AED">
              <w:rPr>
                <w:rFonts w:ascii="Calibri" w:hAnsi="Calibri" w:cs="Arial"/>
                <w:i/>
                <w:iCs/>
                <w:sz w:val="20"/>
                <w:szCs w:val="20"/>
                <w:lang w:val="es-PY" w:eastAsia="es-PY"/>
              </w:rPr>
              <w:t xml:space="preserve"> Respuesta planificada para el 2015 en el informe de autoría externa del ejecución 2014</w:t>
            </w:r>
          </w:p>
        </w:tc>
      </w:tr>
      <w:tr w:rsidR="00866AED" w:rsidRPr="00866AED" w:rsidTr="00866AED">
        <w:trPr>
          <w:trHeight w:val="1530"/>
        </w:trPr>
        <w:tc>
          <w:tcPr>
            <w:tcW w:w="155" w:type="pct"/>
            <w:shd w:val="clear" w:color="auto" w:fill="auto"/>
            <w:noWrap/>
            <w:vAlign w:val="center"/>
            <w:hideMark/>
          </w:tcPr>
          <w:p w:rsidR="00866AED" w:rsidRPr="00866AED" w:rsidRDefault="00866AED" w:rsidP="00866AED">
            <w:pPr>
              <w:jc w:val="center"/>
              <w:rPr>
                <w:rFonts w:ascii="Calibri" w:hAnsi="Calibri" w:cs="Arial"/>
                <w:sz w:val="20"/>
                <w:szCs w:val="20"/>
                <w:lang w:val="es-PY" w:eastAsia="es-PY"/>
              </w:rPr>
            </w:pPr>
            <w:r w:rsidRPr="00866AED">
              <w:rPr>
                <w:rFonts w:ascii="Calibri" w:hAnsi="Calibri" w:cs="Arial"/>
                <w:sz w:val="20"/>
                <w:szCs w:val="20"/>
                <w:lang w:val="es-PY" w:eastAsia="es-PY"/>
              </w:rPr>
              <w:t>4</w:t>
            </w:r>
          </w:p>
        </w:tc>
        <w:tc>
          <w:tcPr>
            <w:tcW w:w="1542" w:type="pct"/>
            <w:shd w:val="clear" w:color="auto" w:fill="auto"/>
            <w:vAlign w:val="center"/>
            <w:hideMark/>
          </w:tcPr>
          <w:p w:rsidR="00866AED" w:rsidRPr="00866AED" w:rsidRDefault="00866AED" w:rsidP="00866AED">
            <w:pPr>
              <w:rPr>
                <w:rFonts w:ascii="Calibri" w:hAnsi="Calibri" w:cs="Arial"/>
                <w:sz w:val="20"/>
                <w:szCs w:val="20"/>
                <w:lang w:val="es-PY" w:eastAsia="es-PY"/>
              </w:rPr>
            </w:pPr>
            <w:r w:rsidRPr="00866AED">
              <w:rPr>
                <w:rFonts w:ascii="Calibri" w:hAnsi="Calibri" w:cs="Arial"/>
                <w:sz w:val="20"/>
                <w:szCs w:val="20"/>
                <w:lang w:val="es-PY" w:eastAsia="es-PY"/>
              </w:rPr>
              <w:t>Si bien se realizan  actividades de programación de actividades en forma anual, las mismas permanentemente deben ser reprogramadas o directamente no son ejecutadas</w:t>
            </w:r>
          </w:p>
        </w:tc>
        <w:tc>
          <w:tcPr>
            <w:tcW w:w="1026" w:type="pct"/>
            <w:shd w:val="clear" w:color="auto" w:fill="auto"/>
            <w:vAlign w:val="center"/>
            <w:hideMark/>
          </w:tcPr>
          <w:p w:rsidR="00866AED" w:rsidRPr="00866AED" w:rsidRDefault="00866AED" w:rsidP="00866AED">
            <w:pPr>
              <w:rPr>
                <w:rFonts w:ascii="Calibri" w:hAnsi="Calibri" w:cs="Arial"/>
                <w:sz w:val="20"/>
                <w:szCs w:val="20"/>
                <w:lang w:val="es-PY" w:eastAsia="es-PY"/>
              </w:rPr>
            </w:pPr>
            <w:r w:rsidRPr="00866AED">
              <w:rPr>
                <w:rFonts w:ascii="Calibri" w:hAnsi="Calibri" w:cs="Arial"/>
                <w:sz w:val="20"/>
                <w:szCs w:val="20"/>
                <w:lang w:val="es-PY" w:eastAsia="es-PY"/>
              </w:rPr>
              <w:t>Multiplicidad de actores, dispersión y falta de unidad de mando y control para dirigir el proceso a nivel operativo</w:t>
            </w:r>
          </w:p>
        </w:tc>
        <w:tc>
          <w:tcPr>
            <w:tcW w:w="789" w:type="pct"/>
            <w:shd w:val="clear" w:color="auto" w:fill="auto"/>
            <w:vAlign w:val="center"/>
            <w:hideMark/>
          </w:tcPr>
          <w:p w:rsidR="00866AED" w:rsidRPr="00866AED" w:rsidRDefault="00866AED" w:rsidP="00866AED">
            <w:pPr>
              <w:rPr>
                <w:rFonts w:ascii="Calibri" w:hAnsi="Calibri" w:cs="Arial"/>
                <w:sz w:val="20"/>
                <w:szCs w:val="20"/>
                <w:lang w:val="es-PY" w:eastAsia="es-PY"/>
              </w:rPr>
            </w:pPr>
            <w:r w:rsidRPr="00866AED">
              <w:rPr>
                <w:rFonts w:ascii="Calibri" w:hAnsi="Calibri" w:cs="Arial"/>
                <w:sz w:val="20"/>
                <w:szCs w:val="20"/>
                <w:lang w:val="es-PY" w:eastAsia="es-PY"/>
              </w:rPr>
              <w:t>Ineficiencia en la ejecución del proyecto</w:t>
            </w:r>
          </w:p>
        </w:tc>
        <w:tc>
          <w:tcPr>
            <w:tcW w:w="1488" w:type="pct"/>
            <w:shd w:val="clear" w:color="auto" w:fill="auto"/>
            <w:vAlign w:val="center"/>
            <w:hideMark/>
          </w:tcPr>
          <w:p w:rsidR="00866AED" w:rsidRPr="00866AED" w:rsidRDefault="00866AED" w:rsidP="00866AED">
            <w:pPr>
              <w:rPr>
                <w:rFonts w:ascii="Calibri" w:hAnsi="Calibri" w:cs="Arial"/>
                <w:sz w:val="20"/>
                <w:szCs w:val="20"/>
                <w:lang w:val="es-PY" w:eastAsia="es-PY"/>
              </w:rPr>
            </w:pPr>
            <w:r w:rsidRPr="00866AED">
              <w:rPr>
                <w:rFonts w:ascii="Calibri" w:hAnsi="Calibri" w:cs="Arial"/>
                <w:sz w:val="20"/>
                <w:szCs w:val="20"/>
                <w:lang w:val="es-PY" w:eastAsia="es-PY"/>
              </w:rPr>
              <w:t>Establecer una metodología adecuada para la programación y gestión de cambios adecuada de las actividades previstas</w:t>
            </w:r>
          </w:p>
        </w:tc>
      </w:tr>
      <w:tr w:rsidR="00866AED" w:rsidRPr="00866AED" w:rsidTr="00866AED">
        <w:trPr>
          <w:trHeight w:val="2040"/>
        </w:trPr>
        <w:tc>
          <w:tcPr>
            <w:tcW w:w="155" w:type="pct"/>
            <w:shd w:val="clear" w:color="auto" w:fill="auto"/>
            <w:noWrap/>
            <w:vAlign w:val="center"/>
            <w:hideMark/>
          </w:tcPr>
          <w:p w:rsidR="00866AED" w:rsidRPr="00866AED" w:rsidRDefault="00866AED" w:rsidP="00866AED">
            <w:pPr>
              <w:jc w:val="center"/>
              <w:rPr>
                <w:rFonts w:ascii="Calibri" w:hAnsi="Calibri" w:cs="Arial"/>
                <w:sz w:val="20"/>
                <w:szCs w:val="20"/>
                <w:lang w:val="es-PY" w:eastAsia="es-PY"/>
              </w:rPr>
            </w:pPr>
            <w:r w:rsidRPr="00866AED">
              <w:rPr>
                <w:rFonts w:ascii="Calibri" w:hAnsi="Calibri" w:cs="Arial"/>
                <w:sz w:val="20"/>
                <w:szCs w:val="20"/>
                <w:lang w:val="es-PY" w:eastAsia="es-PY"/>
              </w:rPr>
              <w:t>5</w:t>
            </w:r>
          </w:p>
        </w:tc>
        <w:tc>
          <w:tcPr>
            <w:tcW w:w="1542" w:type="pct"/>
            <w:shd w:val="clear" w:color="auto" w:fill="auto"/>
            <w:vAlign w:val="center"/>
            <w:hideMark/>
          </w:tcPr>
          <w:p w:rsidR="00866AED" w:rsidRPr="00866AED" w:rsidRDefault="00866AED" w:rsidP="00866AED">
            <w:pPr>
              <w:rPr>
                <w:rFonts w:ascii="Calibri" w:hAnsi="Calibri" w:cs="Arial"/>
                <w:sz w:val="20"/>
                <w:szCs w:val="20"/>
                <w:lang w:val="es-PY" w:eastAsia="es-PY"/>
              </w:rPr>
            </w:pPr>
            <w:r w:rsidRPr="00866AED">
              <w:rPr>
                <w:rFonts w:ascii="Calibri" w:hAnsi="Calibri" w:cs="Arial"/>
                <w:sz w:val="20"/>
                <w:szCs w:val="20"/>
                <w:lang w:val="es-PY" w:eastAsia="es-PY"/>
              </w:rPr>
              <w:t xml:space="preserve">Necesidad de capacitación al equipo del programa para la utilización y aplicación de una metodología estructurada para el Análisis de Riesgo </w:t>
            </w:r>
          </w:p>
        </w:tc>
        <w:tc>
          <w:tcPr>
            <w:tcW w:w="1026" w:type="pct"/>
            <w:shd w:val="clear" w:color="auto" w:fill="auto"/>
            <w:vAlign w:val="center"/>
            <w:hideMark/>
          </w:tcPr>
          <w:p w:rsidR="00866AED" w:rsidRPr="00866AED" w:rsidRDefault="00866AED" w:rsidP="00866AED">
            <w:pPr>
              <w:rPr>
                <w:rFonts w:ascii="Calibri" w:hAnsi="Calibri" w:cs="Arial"/>
                <w:sz w:val="20"/>
                <w:szCs w:val="20"/>
                <w:lang w:val="es-PY" w:eastAsia="es-PY"/>
              </w:rPr>
            </w:pPr>
            <w:r w:rsidRPr="00866AED">
              <w:rPr>
                <w:rFonts w:ascii="Calibri" w:hAnsi="Calibri" w:cs="Arial"/>
                <w:sz w:val="20"/>
                <w:szCs w:val="20"/>
                <w:lang w:val="es-PY" w:eastAsia="es-PY"/>
              </w:rPr>
              <w:t>Se completan las matrices de riesgos en gabinete, como un mero requisito documental.</w:t>
            </w:r>
            <w:r w:rsidRPr="00866AED">
              <w:rPr>
                <w:rFonts w:ascii="Calibri" w:hAnsi="Calibri" w:cs="Arial"/>
                <w:sz w:val="20"/>
                <w:szCs w:val="20"/>
                <w:lang w:val="es-PY" w:eastAsia="es-PY"/>
              </w:rPr>
              <w:br/>
            </w:r>
            <w:r w:rsidRPr="00866AED">
              <w:rPr>
                <w:rFonts w:ascii="Calibri" w:hAnsi="Calibri" w:cs="Arial"/>
                <w:sz w:val="20"/>
                <w:szCs w:val="20"/>
                <w:lang w:val="es-PY" w:eastAsia="es-PY"/>
              </w:rPr>
              <w:br/>
              <w:t>Se desconoce las ventajas de su implementación permanente</w:t>
            </w:r>
          </w:p>
        </w:tc>
        <w:tc>
          <w:tcPr>
            <w:tcW w:w="789" w:type="pct"/>
            <w:shd w:val="clear" w:color="auto" w:fill="auto"/>
            <w:vAlign w:val="center"/>
            <w:hideMark/>
          </w:tcPr>
          <w:p w:rsidR="00866AED" w:rsidRPr="00866AED" w:rsidRDefault="00866AED" w:rsidP="00866AED">
            <w:pPr>
              <w:rPr>
                <w:rFonts w:ascii="Calibri" w:hAnsi="Calibri" w:cs="Arial"/>
                <w:sz w:val="20"/>
                <w:szCs w:val="20"/>
                <w:lang w:val="es-PY" w:eastAsia="es-PY"/>
              </w:rPr>
            </w:pPr>
            <w:r w:rsidRPr="00866AED">
              <w:rPr>
                <w:rFonts w:ascii="Calibri" w:hAnsi="Calibri" w:cs="Arial"/>
                <w:sz w:val="20"/>
                <w:szCs w:val="20"/>
                <w:lang w:val="es-PY" w:eastAsia="es-PY"/>
              </w:rPr>
              <w:t>Capacidad de reacción limitada ante hechos y situaciones no previstas</w:t>
            </w:r>
          </w:p>
        </w:tc>
        <w:tc>
          <w:tcPr>
            <w:tcW w:w="1488" w:type="pct"/>
            <w:shd w:val="clear" w:color="auto" w:fill="auto"/>
            <w:vAlign w:val="center"/>
            <w:hideMark/>
          </w:tcPr>
          <w:p w:rsidR="00866AED" w:rsidRPr="00866AED" w:rsidRDefault="00866AED" w:rsidP="00866AED">
            <w:pPr>
              <w:rPr>
                <w:rFonts w:ascii="Calibri" w:hAnsi="Calibri" w:cs="Arial"/>
                <w:sz w:val="20"/>
                <w:szCs w:val="20"/>
                <w:lang w:val="es-PY" w:eastAsia="es-PY"/>
              </w:rPr>
            </w:pPr>
            <w:r w:rsidRPr="00866AED">
              <w:rPr>
                <w:rFonts w:ascii="Calibri" w:hAnsi="Calibri" w:cs="Arial"/>
                <w:sz w:val="20"/>
                <w:szCs w:val="20"/>
                <w:lang w:val="es-PY" w:eastAsia="es-PY"/>
              </w:rPr>
              <w:t xml:space="preserve">Implementar el desarrollo de reuniones semestrales (mínimo) del equipo de proyecto para la gestión de riesgos del programa. </w:t>
            </w:r>
            <w:r w:rsidRPr="00866AED">
              <w:rPr>
                <w:rFonts w:ascii="Calibri" w:hAnsi="Calibri" w:cs="Arial"/>
                <w:sz w:val="20"/>
                <w:szCs w:val="20"/>
                <w:lang w:val="es-PY" w:eastAsia="es-PY"/>
              </w:rPr>
              <w:br/>
            </w:r>
            <w:r w:rsidRPr="00866AED">
              <w:rPr>
                <w:rFonts w:ascii="Calibri" w:hAnsi="Calibri" w:cs="Arial"/>
                <w:sz w:val="20"/>
                <w:szCs w:val="20"/>
                <w:lang w:val="es-PY" w:eastAsia="es-PY"/>
              </w:rPr>
              <w:br/>
              <w:t>Socializar la metodología utilizada por el BID para sus operaciones, de considerarse aplicables</w:t>
            </w:r>
          </w:p>
        </w:tc>
      </w:tr>
      <w:tr w:rsidR="00866AED" w:rsidRPr="00866AED" w:rsidTr="00866AED">
        <w:trPr>
          <w:trHeight w:val="1695"/>
        </w:trPr>
        <w:tc>
          <w:tcPr>
            <w:tcW w:w="155" w:type="pct"/>
            <w:shd w:val="clear" w:color="auto" w:fill="auto"/>
            <w:noWrap/>
            <w:vAlign w:val="center"/>
            <w:hideMark/>
          </w:tcPr>
          <w:p w:rsidR="00866AED" w:rsidRPr="00866AED" w:rsidRDefault="00866AED" w:rsidP="00866AED">
            <w:pPr>
              <w:jc w:val="center"/>
              <w:rPr>
                <w:rFonts w:ascii="Calibri" w:hAnsi="Calibri" w:cs="Arial"/>
                <w:sz w:val="20"/>
                <w:szCs w:val="20"/>
                <w:lang w:val="es-PY" w:eastAsia="es-PY"/>
              </w:rPr>
            </w:pPr>
            <w:r w:rsidRPr="00866AED">
              <w:rPr>
                <w:rFonts w:ascii="Calibri" w:hAnsi="Calibri" w:cs="Arial"/>
                <w:sz w:val="20"/>
                <w:szCs w:val="20"/>
                <w:lang w:val="es-PY" w:eastAsia="es-PY"/>
              </w:rPr>
              <w:t>6</w:t>
            </w:r>
          </w:p>
        </w:tc>
        <w:tc>
          <w:tcPr>
            <w:tcW w:w="1542" w:type="pct"/>
            <w:shd w:val="clear" w:color="auto" w:fill="auto"/>
            <w:vAlign w:val="center"/>
            <w:hideMark/>
          </w:tcPr>
          <w:p w:rsidR="00866AED" w:rsidRPr="00866AED" w:rsidRDefault="00866AED" w:rsidP="00866AED">
            <w:pPr>
              <w:rPr>
                <w:rFonts w:ascii="Calibri" w:hAnsi="Calibri" w:cs="Arial"/>
                <w:sz w:val="20"/>
                <w:szCs w:val="20"/>
                <w:lang w:val="es-PY" w:eastAsia="es-PY"/>
              </w:rPr>
            </w:pPr>
            <w:r w:rsidRPr="00866AED">
              <w:rPr>
                <w:rFonts w:ascii="Calibri" w:hAnsi="Calibri" w:cs="Arial"/>
                <w:sz w:val="20"/>
                <w:szCs w:val="20"/>
                <w:lang w:val="es-PY" w:eastAsia="es-PY"/>
              </w:rPr>
              <w:t>El sistema SMYS requiere de ajustes de desarrollo para optimizar su funcionamiento y utilidad en la generación de información, por ejemplo: vinculando a los procesos requeridos por Tesorería</w:t>
            </w:r>
          </w:p>
        </w:tc>
        <w:tc>
          <w:tcPr>
            <w:tcW w:w="1026" w:type="pct"/>
            <w:shd w:val="clear" w:color="auto" w:fill="auto"/>
            <w:vAlign w:val="center"/>
            <w:hideMark/>
          </w:tcPr>
          <w:p w:rsidR="00866AED" w:rsidRPr="00866AED" w:rsidRDefault="00866AED" w:rsidP="00866AED">
            <w:pPr>
              <w:rPr>
                <w:rFonts w:ascii="Calibri" w:hAnsi="Calibri" w:cs="Arial"/>
                <w:sz w:val="20"/>
                <w:szCs w:val="20"/>
                <w:lang w:val="es-PY" w:eastAsia="es-PY"/>
              </w:rPr>
            </w:pPr>
            <w:r w:rsidRPr="00866AED">
              <w:rPr>
                <w:rFonts w:ascii="Calibri" w:hAnsi="Calibri" w:cs="Arial"/>
                <w:sz w:val="20"/>
                <w:szCs w:val="20"/>
                <w:lang w:val="es-PY" w:eastAsia="es-PY"/>
              </w:rPr>
              <w:t>Falta de coordinación y priorización</w:t>
            </w:r>
          </w:p>
        </w:tc>
        <w:tc>
          <w:tcPr>
            <w:tcW w:w="789" w:type="pct"/>
            <w:shd w:val="clear" w:color="auto" w:fill="auto"/>
            <w:vAlign w:val="center"/>
            <w:hideMark/>
          </w:tcPr>
          <w:p w:rsidR="00866AED" w:rsidRPr="00866AED" w:rsidRDefault="00866AED" w:rsidP="00866AED">
            <w:pPr>
              <w:rPr>
                <w:rFonts w:ascii="Calibri" w:hAnsi="Calibri" w:cs="Arial"/>
                <w:sz w:val="20"/>
                <w:szCs w:val="20"/>
                <w:lang w:val="es-PY" w:eastAsia="es-PY"/>
              </w:rPr>
            </w:pPr>
            <w:r w:rsidRPr="00866AED">
              <w:rPr>
                <w:rFonts w:ascii="Calibri" w:hAnsi="Calibri" w:cs="Arial"/>
                <w:sz w:val="20"/>
                <w:szCs w:val="20"/>
                <w:lang w:val="es-PY" w:eastAsia="es-PY"/>
              </w:rPr>
              <w:t>Carencia de información en tiempo real y de calidad</w:t>
            </w:r>
          </w:p>
        </w:tc>
        <w:tc>
          <w:tcPr>
            <w:tcW w:w="1488" w:type="pct"/>
            <w:shd w:val="clear" w:color="auto" w:fill="auto"/>
            <w:vAlign w:val="center"/>
            <w:hideMark/>
          </w:tcPr>
          <w:p w:rsidR="00866AED" w:rsidRPr="00866AED" w:rsidRDefault="00866AED" w:rsidP="00866AED">
            <w:pPr>
              <w:rPr>
                <w:rFonts w:ascii="Calibri" w:hAnsi="Calibri" w:cs="Arial"/>
                <w:sz w:val="20"/>
                <w:szCs w:val="20"/>
                <w:lang w:val="es-PY" w:eastAsia="es-PY"/>
              </w:rPr>
            </w:pPr>
            <w:r w:rsidRPr="00866AED">
              <w:rPr>
                <w:rFonts w:ascii="Calibri" w:hAnsi="Calibri" w:cs="Arial"/>
                <w:sz w:val="20"/>
                <w:szCs w:val="20"/>
                <w:lang w:val="es-PY" w:eastAsia="es-PY"/>
              </w:rPr>
              <w:t>Analizar técnicamente la potencialidades del actual sistema desarrollado por el MEC SMYS de tal manera a definir la viabilidad o  no de  potenciar su desarrollo  hacia un Sistema Informático Integrado de Proyectos que sea de utilidad a mediano y largo plazo</w:t>
            </w:r>
          </w:p>
        </w:tc>
      </w:tr>
      <w:tr w:rsidR="00866AED" w:rsidRPr="00866AED" w:rsidTr="00866AED">
        <w:trPr>
          <w:trHeight w:val="1560"/>
        </w:trPr>
        <w:tc>
          <w:tcPr>
            <w:tcW w:w="155" w:type="pct"/>
            <w:shd w:val="clear" w:color="auto" w:fill="auto"/>
            <w:noWrap/>
            <w:vAlign w:val="center"/>
            <w:hideMark/>
          </w:tcPr>
          <w:p w:rsidR="00866AED" w:rsidRPr="00866AED" w:rsidRDefault="00866AED" w:rsidP="00866AED">
            <w:pPr>
              <w:jc w:val="center"/>
              <w:rPr>
                <w:rFonts w:ascii="Calibri" w:hAnsi="Calibri" w:cs="Arial"/>
                <w:sz w:val="20"/>
                <w:szCs w:val="20"/>
                <w:lang w:val="es-PY" w:eastAsia="es-PY"/>
              </w:rPr>
            </w:pPr>
            <w:r w:rsidRPr="00866AED">
              <w:rPr>
                <w:rFonts w:ascii="Calibri" w:hAnsi="Calibri" w:cs="Arial"/>
                <w:sz w:val="20"/>
                <w:szCs w:val="20"/>
                <w:lang w:val="es-PY" w:eastAsia="es-PY"/>
              </w:rPr>
              <w:t>7</w:t>
            </w:r>
          </w:p>
        </w:tc>
        <w:tc>
          <w:tcPr>
            <w:tcW w:w="1542" w:type="pct"/>
            <w:shd w:val="clear" w:color="auto" w:fill="auto"/>
            <w:vAlign w:val="center"/>
            <w:hideMark/>
          </w:tcPr>
          <w:p w:rsidR="00866AED" w:rsidRPr="00866AED" w:rsidRDefault="00866AED" w:rsidP="00866AED">
            <w:pPr>
              <w:rPr>
                <w:rFonts w:ascii="Calibri" w:hAnsi="Calibri" w:cs="Arial"/>
                <w:sz w:val="20"/>
                <w:szCs w:val="20"/>
                <w:lang w:val="es-PY" w:eastAsia="es-PY"/>
              </w:rPr>
            </w:pPr>
            <w:r w:rsidRPr="00866AED">
              <w:rPr>
                <w:rFonts w:ascii="Calibri" w:hAnsi="Calibri" w:cs="Arial"/>
                <w:sz w:val="20"/>
                <w:szCs w:val="20"/>
                <w:lang w:val="es-PY" w:eastAsia="es-PY"/>
              </w:rPr>
              <w:t xml:space="preserve">Persistencia de debilidades claramente identificadas (ver informe de control interno de la auditoría externa) en cuando    Actividades o Procedimientos de Control </w:t>
            </w:r>
          </w:p>
        </w:tc>
        <w:tc>
          <w:tcPr>
            <w:tcW w:w="1026" w:type="pct"/>
            <w:shd w:val="clear" w:color="auto" w:fill="auto"/>
            <w:vAlign w:val="center"/>
            <w:hideMark/>
          </w:tcPr>
          <w:p w:rsidR="00866AED" w:rsidRPr="00866AED" w:rsidRDefault="00866AED" w:rsidP="00866AED">
            <w:pPr>
              <w:rPr>
                <w:rFonts w:ascii="Calibri" w:hAnsi="Calibri" w:cs="Arial"/>
                <w:sz w:val="20"/>
                <w:szCs w:val="20"/>
                <w:lang w:val="es-PY" w:eastAsia="es-PY"/>
              </w:rPr>
            </w:pPr>
            <w:r w:rsidRPr="00866AED">
              <w:rPr>
                <w:rFonts w:ascii="Calibri" w:hAnsi="Calibri" w:cs="Arial"/>
                <w:sz w:val="20"/>
                <w:szCs w:val="20"/>
                <w:lang w:val="es-PY" w:eastAsia="es-PY"/>
              </w:rPr>
              <w:t>Falta de atención de los hallazgos reportados en las auditorías externas</w:t>
            </w:r>
          </w:p>
        </w:tc>
        <w:tc>
          <w:tcPr>
            <w:tcW w:w="789" w:type="pct"/>
            <w:shd w:val="clear" w:color="auto" w:fill="auto"/>
            <w:vAlign w:val="center"/>
            <w:hideMark/>
          </w:tcPr>
          <w:p w:rsidR="00866AED" w:rsidRPr="00866AED" w:rsidRDefault="00866AED" w:rsidP="00866AED">
            <w:pPr>
              <w:rPr>
                <w:rFonts w:ascii="Calibri" w:hAnsi="Calibri" w:cs="Arial"/>
                <w:sz w:val="20"/>
                <w:szCs w:val="20"/>
                <w:lang w:val="es-PY" w:eastAsia="es-PY"/>
              </w:rPr>
            </w:pPr>
            <w:r w:rsidRPr="00866AED">
              <w:rPr>
                <w:rFonts w:ascii="Calibri" w:hAnsi="Calibri" w:cs="Arial"/>
                <w:sz w:val="20"/>
                <w:szCs w:val="20"/>
                <w:lang w:val="es-PY" w:eastAsia="es-PY"/>
              </w:rPr>
              <w:t>Faltantes o inadecuado manejo de recursos</w:t>
            </w:r>
          </w:p>
        </w:tc>
        <w:tc>
          <w:tcPr>
            <w:tcW w:w="1488" w:type="pct"/>
            <w:shd w:val="clear" w:color="auto" w:fill="auto"/>
            <w:vAlign w:val="center"/>
            <w:hideMark/>
          </w:tcPr>
          <w:p w:rsidR="00866AED" w:rsidRPr="00866AED" w:rsidRDefault="00866AED" w:rsidP="00866AED">
            <w:pPr>
              <w:rPr>
                <w:rFonts w:ascii="Calibri" w:hAnsi="Calibri" w:cs="Arial"/>
                <w:sz w:val="20"/>
                <w:szCs w:val="20"/>
                <w:lang w:val="es-PY" w:eastAsia="es-PY"/>
              </w:rPr>
            </w:pPr>
            <w:r w:rsidRPr="00866AED">
              <w:rPr>
                <w:rFonts w:ascii="Calibri" w:hAnsi="Calibri" w:cs="Arial"/>
                <w:sz w:val="20"/>
                <w:szCs w:val="20"/>
                <w:lang w:val="es-PY" w:eastAsia="es-PY"/>
              </w:rPr>
              <w:t>Imple</w:t>
            </w:r>
            <w:r>
              <w:rPr>
                <w:rFonts w:ascii="Calibri" w:hAnsi="Calibri" w:cs="Arial"/>
                <w:sz w:val="20"/>
                <w:szCs w:val="20"/>
                <w:lang w:val="es-PY" w:eastAsia="es-PY"/>
              </w:rPr>
              <w:t xml:space="preserve">mentar </w:t>
            </w:r>
            <w:r w:rsidRPr="00866AED">
              <w:rPr>
                <w:rFonts w:ascii="Calibri" w:hAnsi="Calibri" w:cs="Arial"/>
                <w:sz w:val="20"/>
                <w:szCs w:val="20"/>
                <w:lang w:val="es-PY" w:eastAsia="es-PY"/>
              </w:rPr>
              <w:t xml:space="preserve"> rigurosamente el plan de mejoramiento y atención de los hallazgos reportados por las Auditorías Internas y Externas del programa.</w:t>
            </w:r>
          </w:p>
        </w:tc>
      </w:tr>
      <w:tr w:rsidR="00866AED" w:rsidRPr="00866AED" w:rsidTr="00866AED">
        <w:trPr>
          <w:trHeight w:val="4110"/>
        </w:trPr>
        <w:tc>
          <w:tcPr>
            <w:tcW w:w="155" w:type="pct"/>
            <w:shd w:val="clear" w:color="auto" w:fill="auto"/>
            <w:noWrap/>
            <w:vAlign w:val="bottom"/>
            <w:hideMark/>
          </w:tcPr>
          <w:p w:rsidR="00866AED" w:rsidRPr="00866AED" w:rsidRDefault="00866AED" w:rsidP="00866AED">
            <w:pPr>
              <w:rPr>
                <w:rFonts w:ascii="Arial" w:hAnsi="Arial" w:cs="Arial"/>
                <w:sz w:val="20"/>
                <w:szCs w:val="20"/>
                <w:lang w:val="es-PY" w:eastAsia="es-PY"/>
              </w:rPr>
            </w:pPr>
            <w:r>
              <w:rPr>
                <w:rFonts w:ascii="Arial" w:hAnsi="Arial" w:cs="Arial"/>
                <w:noProof/>
                <w:sz w:val="20"/>
                <w:szCs w:val="20"/>
                <w:lang w:val="en-US" w:eastAsia="en-US"/>
              </w:rPr>
              <w:lastRenderedPageBreak/>
              <w:drawing>
                <wp:anchor distT="0" distB="0" distL="114300" distR="114300" simplePos="0" relativeHeight="251664384" behindDoc="0" locked="0" layoutInCell="1" allowOverlap="1">
                  <wp:simplePos x="0" y="0"/>
                  <wp:positionH relativeFrom="column">
                    <wp:posOffset>295275</wp:posOffset>
                  </wp:positionH>
                  <wp:positionV relativeFrom="paragraph">
                    <wp:posOffset>2600325</wp:posOffset>
                  </wp:positionV>
                  <wp:extent cx="95250" cy="66675"/>
                  <wp:effectExtent l="0" t="0" r="635" b="0"/>
                  <wp:wrapNone/>
                  <wp:docPr id="1" name="Picture 10"/>
                  <wp:cNvGraphicFramePr/>
                  <a:graphic xmlns:a="http://schemas.openxmlformats.org/drawingml/2006/main">
                    <a:graphicData uri="http://schemas.openxmlformats.org/drawingml/2006/picture">
                      <pic:pic xmlns:pic="http://schemas.openxmlformats.org/drawingml/2006/picture">
                        <pic:nvPicPr>
                          <pic:cNvPr id="744930" name="Picture 10" descr="icono-flechita"/>
                          <pic:cNvPicPr>
                            <a:picLocks noChangeAspect="1" noChangeArrowheads="1"/>
                          </pic:cNvPicPr>
                        </pic:nvPicPr>
                        <pic:blipFill>
                          <a:blip r:embed="rId29" cstate="print"/>
                          <a:srcRect/>
                          <a:stretch>
                            <a:fillRect/>
                          </a:stretch>
                        </pic:blipFill>
                        <pic:spPr bwMode="auto">
                          <a:xfrm>
                            <a:off x="0" y="0"/>
                            <a:ext cx="76200" cy="47625"/>
                          </a:xfrm>
                          <a:prstGeom prst="rect">
                            <a:avLst/>
                          </a:prstGeom>
                          <a:noFill/>
                          <a:ln w="9525">
                            <a:noFill/>
                            <a:miter lim="800000"/>
                            <a:headEnd/>
                            <a:tailEnd/>
                          </a:ln>
                        </pic:spPr>
                      </pic:pic>
                    </a:graphicData>
                  </a:graphic>
                </wp:anchor>
              </w:drawing>
            </w:r>
            <w:r>
              <w:rPr>
                <w:rFonts w:ascii="Arial" w:hAnsi="Arial" w:cs="Arial"/>
                <w:noProof/>
                <w:sz w:val="20"/>
                <w:szCs w:val="20"/>
                <w:lang w:val="en-US" w:eastAsia="en-US"/>
              </w:rPr>
              <w:drawing>
                <wp:anchor distT="0" distB="0" distL="114300" distR="114300" simplePos="0" relativeHeight="251665408" behindDoc="0" locked="0" layoutInCell="1" allowOverlap="1">
                  <wp:simplePos x="0" y="0"/>
                  <wp:positionH relativeFrom="column">
                    <wp:posOffset>295275</wp:posOffset>
                  </wp:positionH>
                  <wp:positionV relativeFrom="paragraph">
                    <wp:posOffset>2600325</wp:posOffset>
                  </wp:positionV>
                  <wp:extent cx="85725" cy="66675"/>
                  <wp:effectExtent l="635" t="0" r="0" b="0"/>
                  <wp:wrapNone/>
                  <wp:docPr id="2" name="Picture 24"/>
                  <wp:cNvGraphicFramePr/>
                  <a:graphic xmlns:a="http://schemas.openxmlformats.org/drawingml/2006/main">
                    <a:graphicData uri="http://schemas.openxmlformats.org/drawingml/2006/picture">
                      <pic:pic xmlns:pic="http://schemas.openxmlformats.org/drawingml/2006/picture">
                        <pic:nvPicPr>
                          <pic:cNvPr id="744931" name="Picture 24" descr="icono-flechita"/>
                          <pic:cNvPicPr>
                            <a:picLocks noChangeAspect="1" noChangeArrowheads="1"/>
                          </pic:cNvPicPr>
                        </pic:nvPicPr>
                        <pic:blipFill>
                          <a:blip r:embed="rId29" cstate="print"/>
                          <a:srcRect/>
                          <a:stretch>
                            <a:fillRect/>
                          </a:stretch>
                        </pic:blipFill>
                        <pic:spPr bwMode="auto">
                          <a:xfrm>
                            <a:off x="0" y="0"/>
                            <a:ext cx="66675" cy="47625"/>
                          </a:xfrm>
                          <a:prstGeom prst="rect">
                            <a:avLst/>
                          </a:prstGeom>
                          <a:noFill/>
                          <a:ln w="9525">
                            <a:noFill/>
                            <a:miter lim="800000"/>
                            <a:headEnd/>
                            <a:tailEnd/>
                          </a:ln>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480"/>
            </w:tblGrid>
            <w:tr w:rsidR="00866AED" w:rsidRPr="00866AED" w:rsidTr="00866AED">
              <w:trPr>
                <w:trHeight w:val="4110"/>
                <w:tblCellSpacing w:w="0" w:type="dxa"/>
              </w:trPr>
              <w:tc>
                <w:tcPr>
                  <w:tcW w:w="480" w:type="dxa"/>
                  <w:shd w:val="clear" w:color="auto" w:fill="auto"/>
                  <w:noWrap/>
                  <w:vAlign w:val="center"/>
                  <w:hideMark/>
                </w:tcPr>
                <w:p w:rsidR="00866AED" w:rsidRPr="00866AED" w:rsidRDefault="00866AED" w:rsidP="00866AED">
                  <w:pPr>
                    <w:jc w:val="center"/>
                    <w:rPr>
                      <w:rFonts w:ascii="Calibri" w:hAnsi="Calibri" w:cs="Arial"/>
                      <w:sz w:val="20"/>
                      <w:szCs w:val="20"/>
                      <w:lang w:val="es-PY" w:eastAsia="es-PY"/>
                    </w:rPr>
                  </w:pPr>
                  <w:r>
                    <w:rPr>
                      <w:rFonts w:ascii="Calibri" w:hAnsi="Calibri" w:cs="Arial"/>
                      <w:sz w:val="20"/>
                      <w:szCs w:val="20"/>
                      <w:lang w:val="es-PY" w:eastAsia="es-PY"/>
                    </w:rPr>
                    <w:t xml:space="preserve">8   </w:t>
                  </w:r>
                  <w:r w:rsidRPr="00866AED">
                    <w:rPr>
                      <w:rFonts w:ascii="Calibri" w:hAnsi="Calibri" w:cs="Arial"/>
                      <w:sz w:val="20"/>
                      <w:szCs w:val="20"/>
                      <w:lang w:val="es-PY" w:eastAsia="es-PY"/>
                    </w:rPr>
                    <w:t>8</w:t>
                  </w:r>
                </w:p>
              </w:tc>
            </w:tr>
          </w:tbl>
          <w:p w:rsidR="00866AED" w:rsidRPr="00866AED" w:rsidRDefault="00866AED" w:rsidP="00866AED">
            <w:pPr>
              <w:rPr>
                <w:rFonts w:ascii="Arial" w:hAnsi="Arial" w:cs="Arial"/>
                <w:sz w:val="20"/>
                <w:szCs w:val="20"/>
                <w:lang w:val="es-PY" w:eastAsia="es-PY"/>
              </w:rPr>
            </w:pPr>
          </w:p>
        </w:tc>
        <w:tc>
          <w:tcPr>
            <w:tcW w:w="1542" w:type="pct"/>
            <w:shd w:val="clear" w:color="auto" w:fill="auto"/>
            <w:vAlign w:val="center"/>
            <w:hideMark/>
          </w:tcPr>
          <w:p w:rsidR="00866AED" w:rsidRPr="00866AED" w:rsidRDefault="00866AED" w:rsidP="00866AED">
            <w:pPr>
              <w:rPr>
                <w:rFonts w:ascii="Calibri" w:hAnsi="Calibri" w:cs="Arial"/>
                <w:sz w:val="20"/>
                <w:szCs w:val="20"/>
                <w:lang w:val="es-PY" w:eastAsia="es-PY"/>
              </w:rPr>
            </w:pPr>
            <w:r w:rsidRPr="00866AED">
              <w:rPr>
                <w:rFonts w:ascii="Calibri" w:hAnsi="Calibri" w:cs="Arial"/>
                <w:sz w:val="20"/>
                <w:szCs w:val="20"/>
                <w:lang w:val="es-PY" w:eastAsia="es-PY"/>
              </w:rPr>
              <w:t>No se dispone de un informe de Auditoría Interna o equivalente actualizado, en el cual se revele que se han cumplido los requisitos detallados para cada uno de los cinco componentes del control interno, que son:   i) un ambiente de control adecuado; ii) una práctica adecuada de Evaluación de Riesgos; iii) la existencia de procedimientos de control aprobados; iv) que el componente de Información y Comunicación se maneje apropiadamente; y v) la existencia de un componente de monitoreo funcionando adecuadamente.</w:t>
            </w:r>
          </w:p>
        </w:tc>
        <w:tc>
          <w:tcPr>
            <w:tcW w:w="1026" w:type="pct"/>
            <w:shd w:val="clear" w:color="auto" w:fill="auto"/>
            <w:vAlign w:val="center"/>
            <w:hideMark/>
          </w:tcPr>
          <w:p w:rsidR="00866AED" w:rsidRPr="00866AED" w:rsidRDefault="00866AED" w:rsidP="00866AED">
            <w:pPr>
              <w:rPr>
                <w:rFonts w:ascii="Calibri" w:hAnsi="Calibri" w:cs="Arial"/>
                <w:sz w:val="20"/>
                <w:szCs w:val="20"/>
                <w:lang w:val="es-PY" w:eastAsia="es-PY"/>
              </w:rPr>
            </w:pPr>
            <w:r w:rsidRPr="00866AED">
              <w:rPr>
                <w:rFonts w:ascii="Calibri" w:hAnsi="Calibri" w:cs="Arial"/>
                <w:sz w:val="20"/>
                <w:szCs w:val="20"/>
                <w:lang w:val="es-PY" w:eastAsia="es-PY"/>
              </w:rPr>
              <w:t>No ha sido previsto</w:t>
            </w:r>
          </w:p>
        </w:tc>
        <w:tc>
          <w:tcPr>
            <w:tcW w:w="789" w:type="pct"/>
            <w:shd w:val="clear" w:color="auto" w:fill="auto"/>
            <w:vAlign w:val="center"/>
            <w:hideMark/>
          </w:tcPr>
          <w:p w:rsidR="00866AED" w:rsidRPr="00866AED" w:rsidRDefault="00866AED" w:rsidP="00866AED">
            <w:pPr>
              <w:jc w:val="both"/>
              <w:rPr>
                <w:rFonts w:ascii="Calibri" w:hAnsi="Calibri" w:cs="Arial"/>
                <w:color w:val="000000"/>
                <w:sz w:val="20"/>
                <w:szCs w:val="20"/>
                <w:lang w:val="es-PY" w:eastAsia="es-PY"/>
              </w:rPr>
            </w:pPr>
            <w:r w:rsidRPr="00866AED">
              <w:rPr>
                <w:rFonts w:ascii="Calibri" w:hAnsi="Calibri" w:cs="Arial"/>
                <w:color w:val="000000"/>
                <w:sz w:val="20"/>
                <w:szCs w:val="20"/>
                <w:lang w:val="es-PY" w:eastAsia="es-PY"/>
              </w:rPr>
              <w:t>No se pueden detectar oportunamente riesgos asociados al funcionamiento de los sistema de control interno del Proyecto</w:t>
            </w:r>
          </w:p>
        </w:tc>
        <w:tc>
          <w:tcPr>
            <w:tcW w:w="1488" w:type="pct"/>
            <w:shd w:val="clear" w:color="auto" w:fill="auto"/>
            <w:noWrap/>
            <w:vAlign w:val="center"/>
            <w:hideMark/>
          </w:tcPr>
          <w:p w:rsidR="00866AED" w:rsidRPr="00866AED" w:rsidRDefault="00866AED" w:rsidP="00866AED">
            <w:pPr>
              <w:jc w:val="both"/>
              <w:rPr>
                <w:rFonts w:ascii="Calibri" w:hAnsi="Calibri" w:cs="Arial"/>
                <w:color w:val="000000"/>
                <w:sz w:val="20"/>
                <w:szCs w:val="20"/>
                <w:lang w:val="es-PY" w:eastAsia="es-PY"/>
              </w:rPr>
            </w:pPr>
            <w:r w:rsidRPr="00866AED">
              <w:rPr>
                <w:rFonts w:ascii="Calibri" w:hAnsi="Calibri" w:cs="Arial"/>
                <w:color w:val="000000"/>
                <w:sz w:val="20"/>
                <w:szCs w:val="20"/>
                <w:lang w:val="es-PY" w:eastAsia="es-PY"/>
              </w:rPr>
              <w:t>Prever que la Auditoría Interna emita informes que revelen que se hayan cumplido los requisitos detallados en cada uno de los cinco componentes del control interno con base al enfoque COSO  consistente en i) un ambiente de control adecuado; ii) una práctica adecuada de Evaluación de Riesgos; iii) la existencia de procedimientos de control aprobados; iv) que el componente de Información y Comunicación se maneje apropiadamente; y v) la existencia de un componente de monitoreo funcionando adecuadamente.</w:t>
            </w:r>
          </w:p>
        </w:tc>
      </w:tr>
    </w:tbl>
    <w:p w:rsidR="00866AED" w:rsidRPr="00866AED" w:rsidRDefault="00866AED" w:rsidP="004B593E">
      <w:pPr>
        <w:tabs>
          <w:tab w:val="left" w:pos="5040"/>
        </w:tabs>
        <w:ind w:right="22"/>
        <w:rPr>
          <w:rFonts w:ascii="Segoe UI" w:hAnsi="Segoe UI" w:cs="Segoe UI"/>
          <w:b/>
          <w:color w:val="548DD4"/>
          <w:sz w:val="22"/>
          <w:szCs w:val="22"/>
          <w:lang w:val="es-PY"/>
        </w:rPr>
      </w:pPr>
    </w:p>
    <w:p w:rsidR="00866AED" w:rsidRDefault="00866AED" w:rsidP="00866AED">
      <w:pPr>
        <w:pStyle w:val="ListParagraph"/>
        <w:tabs>
          <w:tab w:val="left" w:leader="dot" w:pos="7920"/>
        </w:tabs>
        <w:ind w:left="851"/>
        <w:jc w:val="both"/>
        <w:rPr>
          <w:rFonts w:ascii="Segoe UI" w:hAnsi="Segoe UI" w:cs="Segoe UI"/>
          <w:b/>
          <w:sz w:val="22"/>
          <w:szCs w:val="22"/>
          <w:lang w:val="es-PY"/>
        </w:rPr>
      </w:pPr>
    </w:p>
    <w:p w:rsidR="004B593E" w:rsidRPr="00FA6997" w:rsidRDefault="00864B31" w:rsidP="00A83BAF">
      <w:pPr>
        <w:pStyle w:val="ListParagraph"/>
        <w:numPr>
          <w:ilvl w:val="3"/>
          <w:numId w:val="33"/>
        </w:numPr>
        <w:tabs>
          <w:tab w:val="left" w:leader="dot" w:pos="7920"/>
        </w:tabs>
        <w:ind w:left="851" w:hanging="851"/>
        <w:jc w:val="both"/>
        <w:rPr>
          <w:rFonts w:ascii="Segoe UI" w:hAnsi="Segoe UI" w:cs="Segoe UI"/>
          <w:b/>
          <w:sz w:val="22"/>
          <w:szCs w:val="22"/>
          <w:lang w:val="es-PY"/>
        </w:rPr>
      </w:pPr>
      <w:r w:rsidRPr="00FA6997">
        <w:rPr>
          <w:rFonts w:ascii="Segoe UI" w:hAnsi="Segoe UI" w:cs="Segoe UI"/>
          <w:b/>
          <w:sz w:val="22"/>
          <w:szCs w:val="22"/>
          <w:lang w:val="es-PY"/>
        </w:rPr>
        <w:t>Sistema de Control Externo (SCE)</w:t>
      </w:r>
    </w:p>
    <w:p w:rsidR="004B593E" w:rsidRPr="00FA6997" w:rsidRDefault="004B593E" w:rsidP="004B593E">
      <w:pPr>
        <w:rPr>
          <w:rFonts w:ascii="Segoe UI" w:hAnsi="Segoe UI" w:cs="Segoe UI"/>
          <w:sz w:val="22"/>
          <w:szCs w:val="22"/>
        </w:rPr>
      </w:pPr>
    </w:p>
    <w:p w:rsidR="00AB4CF0" w:rsidRPr="00FA6997" w:rsidRDefault="00864B31" w:rsidP="00CB783F">
      <w:pPr>
        <w:jc w:val="both"/>
        <w:rPr>
          <w:rFonts w:ascii="Segoe UI" w:hAnsi="Segoe UI" w:cs="Segoe UI"/>
          <w:sz w:val="22"/>
          <w:szCs w:val="22"/>
          <w:lang w:val="es-PY"/>
        </w:rPr>
      </w:pPr>
      <w:r w:rsidRPr="00FA6997">
        <w:rPr>
          <w:rFonts w:ascii="Segoe UI" w:hAnsi="Segoe UI" w:cs="Segoe UI"/>
          <w:sz w:val="22"/>
          <w:szCs w:val="22"/>
          <w:lang w:val="es-PY"/>
        </w:rPr>
        <w:t xml:space="preserve">El Sub-Sistema de Control Externo ha arrojado una calificación de </w:t>
      </w:r>
      <w:r w:rsidR="00CB783F" w:rsidRPr="00FA6997">
        <w:rPr>
          <w:rFonts w:ascii="Segoe UI" w:hAnsi="Segoe UI" w:cs="Segoe UI"/>
          <w:sz w:val="22"/>
          <w:szCs w:val="22"/>
          <w:lang w:val="es-PY"/>
        </w:rPr>
        <w:t>91</w:t>
      </w:r>
      <w:r w:rsidRPr="00FA6997">
        <w:rPr>
          <w:rFonts w:ascii="Segoe UI" w:hAnsi="Segoe UI" w:cs="Segoe UI"/>
          <w:sz w:val="22"/>
          <w:szCs w:val="22"/>
          <w:lang w:val="es-PY"/>
        </w:rPr>
        <w:t>% equivalente a un</w:t>
      </w:r>
      <w:r w:rsidR="00CB783F" w:rsidRPr="00FA6997">
        <w:rPr>
          <w:rFonts w:ascii="Segoe UI" w:hAnsi="Segoe UI" w:cs="Segoe UI"/>
          <w:sz w:val="22"/>
          <w:szCs w:val="22"/>
          <w:lang w:val="es-PY"/>
        </w:rPr>
        <w:t xml:space="preserve"> Satisfactorio</w:t>
      </w:r>
      <w:r w:rsidRPr="00FA6997">
        <w:rPr>
          <w:rFonts w:ascii="Segoe UI" w:hAnsi="Segoe UI" w:cs="Segoe UI"/>
          <w:i/>
          <w:sz w:val="22"/>
          <w:szCs w:val="22"/>
          <w:lang w:val="es-PY"/>
        </w:rPr>
        <w:t xml:space="preserve"> Desarrollo con Riesgo</w:t>
      </w:r>
      <w:r w:rsidR="00CB783F" w:rsidRPr="00FA6997">
        <w:rPr>
          <w:rFonts w:ascii="Segoe UI" w:hAnsi="Segoe UI" w:cs="Segoe UI"/>
          <w:i/>
          <w:sz w:val="22"/>
          <w:szCs w:val="22"/>
          <w:lang w:val="es-PY"/>
        </w:rPr>
        <w:t xml:space="preserve"> Bajo</w:t>
      </w:r>
      <w:r w:rsidR="00CB783F" w:rsidRPr="00FA6997">
        <w:rPr>
          <w:rFonts w:ascii="Segoe UI" w:hAnsi="Segoe UI" w:cs="Segoe UI"/>
          <w:sz w:val="22"/>
          <w:szCs w:val="22"/>
          <w:lang w:val="es-PY"/>
        </w:rPr>
        <w:t>. El aspecto más relevante</w:t>
      </w:r>
      <w:r w:rsidRPr="00FA6997">
        <w:rPr>
          <w:rFonts w:ascii="Segoe UI" w:hAnsi="Segoe UI" w:cs="Segoe UI"/>
          <w:sz w:val="22"/>
          <w:szCs w:val="22"/>
          <w:lang w:val="es-PY"/>
        </w:rPr>
        <w:t xml:space="preserve"> a tomar e</w:t>
      </w:r>
      <w:r w:rsidR="00CB783F" w:rsidRPr="00FA6997">
        <w:rPr>
          <w:rFonts w:ascii="Segoe UI" w:hAnsi="Segoe UI" w:cs="Segoe UI"/>
          <w:sz w:val="22"/>
          <w:szCs w:val="22"/>
          <w:lang w:val="es-PY"/>
        </w:rPr>
        <w:t xml:space="preserve">n cuenta en </w:t>
      </w:r>
      <w:r w:rsidR="00866AED">
        <w:rPr>
          <w:rFonts w:ascii="Segoe UI" w:hAnsi="Segoe UI" w:cs="Segoe UI"/>
          <w:sz w:val="22"/>
          <w:szCs w:val="22"/>
          <w:lang w:val="es-PY"/>
        </w:rPr>
        <w:t>lo relacionado a la oportunidad</w:t>
      </w:r>
      <w:r w:rsidR="00CB783F" w:rsidRPr="00FA6997">
        <w:rPr>
          <w:rFonts w:ascii="Segoe UI" w:hAnsi="Segoe UI" w:cs="Segoe UI"/>
          <w:sz w:val="22"/>
          <w:szCs w:val="22"/>
          <w:lang w:val="es-PY"/>
        </w:rPr>
        <w:t xml:space="preserve"> de mejora identificada</w:t>
      </w:r>
      <w:r w:rsidRPr="00FA6997">
        <w:rPr>
          <w:rFonts w:ascii="Segoe UI" w:hAnsi="Segoe UI" w:cs="Segoe UI"/>
          <w:sz w:val="22"/>
          <w:szCs w:val="22"/>
          <w:lang w:val="es-PY"/>
        </w:rPr>
        <w:t xml:space="preserve"> se encuentra:</w:t>
      </w:r>
    </w:p>
    <w:p w:rsidR="004258C2" w:rsidRPr="00FA6997" w:rsidRDefault="004258C2" w:rsidP="004B593E">
      <w:pPr>
        <w:jc w:val="both"/>
        <w:rPr>
          <w:rFonts w:ascii="Segoe UI" w:hAnsi="Segoe UI" w:cs="Segoe UI"/>
          <w:color w:val="548DD4"/>
          <w:sz w:val="22"/>
          <w:szCs w:val="22"/>
          <w:lang w:val="es-PY"/>
        </w:rPr>
      </w:pPr>
    </w:p>
    <w:p w:rsidR="004B593E" w:rsidRPr="00FA6997" w:rsidRDefault="00864B31" w:rsidP="004B593E">
      <w:pPr>
        <w:tabs>
          <w:tab w:val="left" w:pos="5040"/>
        </w:tabs>
        <w:ind w:right="22"/>
        <w:rPr>
          <w:rFonts w:ascii="Segoe UI" w:hAnsi="Segoe UI" w:cs="Segoe UI"/>
          <w:b/>
          <w:sz w:val="22"/>
          <w:szCs w:val="22"/>
          <w:lang w:val="es-PY"/>
        </w:rPr>
      </w:pPr>
      <w:r w:rsidRPr="00FA6997">
        <w:rPr>
          <w:rFonts w:ascii="Segoe UI" w:hAnsi="Segoe UI" w:cs="Segoe UI"/>
          <w:b/>
          <w:sz w:val="22"/>
          <w:szCs w:val="22"/>
          <w:lang w:val="es-PY"/>
        </w:rPr>
        <w:t>Oportunidades de mejora,  Causas, Riesgos identificados y Acciones de Mejoras en el SCE</w:t>
      </w:r>
    </w:p>
    <w:p w:rsidR="00CB783F" w:rsidRPr="00FA6997" w:rsidRDefault="00CB783F" w:rsidP="004B593E">
      <w:pPr>
        <w:tabs>
          <w:tab w:val="left" w:pos="5040"/>
        </w:tabs>
        <w:ind w:right="22"/>
        <w:rPr>
          <w:rFonts w:ascii="Segoe UI" w:hAnsi="Segoe UI" w:cs="Segoe UI"/>
          <w:b/>
          <w:sz w:val="22"/>
          <w:szCs w:val="22"/>
          <w:lang w:val="es-PY"/>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699"/>
        <w:gridCol w:w="2344"/>
        <w:gridCol w:w="1888"/>
        <w:gridCol w:w="1776"/>
        <w:gridCol w:w="2271"/>
      </w:tblGrid>
      <w:tr w:rsidR="00866AED" w:rsidRPr="00FA6997" w:rsidTr="00866AED">
        <w:trPr>
          <w:trHeight w:val="480"/>
        </w:trPr>
        <w:tc>
          <w:tcPr>
            <w:tcW w:w="389" w:type="pct"/>
            <w:shd w:val="clear" w:color="000000" w:fill="17375D"/>
            <w:vAlign w:val="center"/>
            <w:hideMark/>
          </w:tcPr>
          <w:p w:rsidR="00866AED" w:rsidRPr="00FA6997" w:rsidRDefault="00866AED" w:rsidP="00CB783F">
            <w:pPr>
              <w:jc w:val="center"/>
              <w:rPr>
                <w:rFonts w:ascii="Segoe UI" w:hAnsi="Segoe UI" w:cs="Segoe UI"/>
                <w:b/>
                <w:bCs/>
                <w:color w:val="FFFFFF"/>
                <w:sz w:val="20"/>
                <w:szCs w:val="20"/>
                <w:lang w:val="es-PY" w:eastAsia="es-PY"/>
              </w:rPr>
            </w:pPr>
            <w:r w:rsidRPr="00FA6997">
              <w:rPr>
                <w:rFonts w:ascii="Segoe UI" w:hAnsi="Segoe UI" w:cs="Segoe UI"/>
                <w:b/>
                <w:bCs/>
                <w:color w:val="FFFFFF"/>
                <w:sz w:val="20"/>
                <w:szCs w:val="20"/>
                <w:lang w:val="es-PY" w:eastAsia="es-PY"/>
              </w:rPr>
              <w:t>#</w:t>
            </w:r>
          </w:p>
        </w:tc>
        <w:tc>
          <w:tcPr>
            <w:tcW w:w="1305" w:type="pct"/>
            <w:shd w:val="clear" w:color="000000" w:fill="17375D"/>
            <w:vAlign w:val="center"/>
            <w:hideMark/>
          </w:tcPr>
          <w:p w:rsidR="00866AED" w:rsidRPr="00FA6997" w:rsidRDefault="00866AED" w:rsidP="00CB783F">
            <w:pPr>
              <w:jc w:val="center"/>
              <w:rPr>
                <w:rFonts w:ascii="Segoe UI" w:hAnsi="Segoe UI" w:cs="Segoe UI"/>
                <w:b/>
                <w:bCs/>
                <w:color w:val="FFFFFF"/>
                <w:sz w:val="20"/>
                <w:szCs w:val="20"/>
                <w:lang w:val="es-PY" w:eastAsia="es-PY"/>
              </w:rPr>
            </w:pPr>
            <w:r w:rsidRPr="00FA6997">
              <w:rPr>
                <w:rFonts w:ascii="Segoe UI" w:hAnsi="Segoe UI" w:cs="Segoe UI"/>
                <w:b/>
                <w:bCs/>
                <w:color w:val="FFFFFF"/>
                <w:sz w:val="20"/>
                <w:szCs w:val="20"/>
                <w:lang w:val="es-PY" w:eastAsia="es-PY"/>
              </w:rPr>
              <w:t>Oportunidad de mejora</w:t>
            </w:r>
          </w:p>
        </w:tc>
        <w:tc>
          <w:tcPr>
            <w:tcW w:w="1051" w:type="pct"/>
            <w:shd w:val="clear" w:color="000000" w:fill="17375D"/>
            <w:vAlign w:val="center"/>
            <w:hideMark/>
          </w:tcPr>
          <w:p w:rsidR="00866AED" w:rsidRPr="00FA6997" w:rsidRDefault="00866AED" w:rsidP="00CB783F">
            <w:pPr>
              <w:jc w:val="center"/>
              <w:rPr>
                <w:rFonts w:ascii="Segoe UI" w:hAnsi="Segoe UI" w:cs="Segoe UI"/>
                <w:b/>
                <w:bCs/>
                <w:color w:val="FFFFFF"/>
                <w:sz w:val="20"/>
                <w:szCs w:val="20"/>
                <w:lang w:val="es-PY" w:eastAsia="es-PY"/>
              </w:rPr>
            </w:pPr>
            <w:r w:rsidRPr="00FA6997">
              <w:rPr>
                <w:rFonts w:ascii="Segoe UI" w:hAnsi="Segoe UI" w:cs="Segoe UI"/>
                <w:b/>
                <w:bCs/>
                <w:color w:val="FFFFFF"/>
                <w:sz w:val="20"/>
                <w:szCs w:val="20"/>
                <w:lang w:val="es-PY" w:eastAsia="es-PY"/>
              </w:rPr>
              <w:t>Causa</w:t>
            </w:r>
          </w:p>
        </w:tc>
        <w:tc>
          <w:tcPr>
            <w:tcW w:w="989" w:type="pct"/>
            <w:shd w:val="clear" w:color="000000" w:fill="17375D"/>
            <w:vAlign w:val="center"/>
            <w:hideMark/>
          </w:tcPr>
          <w:p w:rsidR="00866AED" w:rsidRPr="00FA6997" w:rsidRDefault="00866AED" w:rsidP="00CB783F">
            <w:pPr>
              <w:jc w:val="center"/>
              <w:rPr>
                <w:rFonts w:ascii="Segoe UI" w:hAnsi="Segoe UI" w:cs="Segoe UI"/>
                <w:b/>
                <w:bCs/>
                <w:color w:val="FFFFFF"/>
                <w:sz w:val="20"/>
                <w:szCs w:val="20"/>
                <w:lang w:val="es-PY" w:eastAsia="es-PY"/>
              </w:rPr>
            </w:pPr>
            <w:r w:rsidRPr="00FA6997">
              <w:rPr>
                <w:rFonts w:ascii="Segoe UI" w:hAnsi="Segoe UI" w:cs="Segoe UI"/>
                <w:b/>
                <w:bCs/>
                <w:color w:val="FFFFFF"/>
                <w:sz w:val="20"/>
                <w:szCs w:val="20"/>
                <w:lang w:val="es-PY" w:eastAsia="es-PY"/>
              </w:rPr>
              <w:t>Riesgo</w:t>
            </w:r>
          </w:p>
        </w:tc>
        <w:tc>
          <w:tcPr>
            <w:tcW w:w="1265" w:type="pct"/>
            <w:shd w:val="clear" w:color="000000" w:fill="17375D"/>
            <w:vAlign w:val="center"/>
            <w:hideMark/>
          </w:tcPr>
          <w:p w:rsidR="00866AED" w:rsidRPr="00FA6997" w:rsidRDefault="00866AED" w:rsidP="00CB783F">
            <w:pPr>
              <w:jc w:val="center"/>
              <w:rPr>
                <w:rFonts w:ascii="Segoe UI" w:hAnsi="Segoe UI" w:cs="Segoe UI"/>
                <w:b/>
                <w:bCs/>
                <w:color w:val="FFFFFF"/>
                <w:sz w:val="20"/>
                <w:szCs w:val="20"/>
                <w:lang w:val="es-PY" w:eastAsia="es-PY"/>
              </w:rPr>
            </w:pPr>
            <w:r w:rsidRPr="00FA6997">
              <w:rPr>
                <w:rFonts w:ascii="Segoe UI" w:hAnsi="Segoe UI" w:cs="Segoe UI"/>
                <w:b/>
                <w:bCs/>
                <w:color w:val="FFFFFF"/>
                <w:sz w:val="20"/>
                <w:szCs w:val="20"/>
                <w:lang w:val="es-PY" w:eastAsia="es-PY"/>
              </w:rPr>
              <w:t>Acciones</w:t>
            </w:r>
          </w:p>
        </w:tc>
      </w:tr>
      <w:tr w:rsidR="00866AED" w:rsidRPr="00FA6997" w:rsidTr="00866AED">
        <w:trPr>
          <w:trHeight w:val="1530"/>
        </w:trPr>
        <w:tc>
          <w:tcPr>
            <w:tcW w:w="389" w:type="pct"/>
            <w:shd w:val="clear" w:color="auto" w:fill="auto"/>
            <w:noWrap/>
            <w:vAlign w:val="bottom"/>
            <w:hideMark/>
          </w:tcPr>
          <w:p w:rsidR="00866AED" w:rsidRPr="00FA6997" w:rsidRDefault="00866AED" w:rsidP="00CB783F">
            <w:pPr>
              <w:rPr>
                <w:rFonts w:ascii="Segoe UI" w:hAnsi="Segoe UI" w:cs="Segoe UI"/>
                <w:sz w:val="20"/>
                <w:szCs w:val="20"/>
                <w:lang w:val="es-PY" w:eastAsia="es-PY"/>
              </w:rPr>
            </w:pPr>
            <w:r w:rsidRPr="00FA6997">
              <w:rPr>
                <w:rFonts w:ascii="Segoe UI" w:hAnsi="Segoe UI" w:cs="Segoe UI"/>
                <w:sz w:val="20"/>
                <w:szCs w:val="20"/>
                <w:lang w:val="es-PY" w:eastAsia="es-PY"/>
              </w:rPr>
              <w:t>1</w:t>
            </w:r>
          </w:p>
          <w:tbl>
            <w:tblPr>
              <w:tblW w:w="0" w:type="auto"/>
              <w:tblCellSpacing w:w="0" w:type="dxa"/>
              <w:tblCellMar>
                <w:left w:w="0" w:type="dxa"/>
                <w:right w:w="0" w:type="dxa"/>
              </w:tblCellMar>
              <w:tblLook w:val="04A0" w:firstRow="1" w:lastRow="0" w:firstColumn="1" w:lastColumn="0" w:noHBand="0" w:noVBand="1"/>
            </w:tblPr>
            <w:tblGrid>
              <w:gridCol w:w="480"/>
            </w:tblGrid>
            <w:tr w:rsidR="00866AED" w:rsidRPr="00FA6997" w:rsidTr="00CB783F">
              <w:trPr>
                <w:trHeight w:val="2835"/>
                <w:tblCellSpacing w:w="0" w:type="dxa"/>
              </w:trPr>
              <w:tc>
                <w:tcPr>
                  <w:tcW w:w="480" w:type="dxa"/>
                  <w:shd w:val="clear" w:color="auto" w:fill="auto"/>
                  <w:noWrap/>
                  <w:vAlign w:val="center"/>
                  <w:hideMark/>
                </w:tcPr>
                <w:p w:rsidR="00866AED" w:rsidRPr="00FA6997" w:rsidRDefault="00866AED" w:rsidP="00CB783F">
                  <w:pPr>
                    <w:jc w:val="center"/>
                    <w:rPr>
                      <w:rFonts w:ascii="Segoe UI" w:hAnsi="Segoe UI" w:cs="Segoe UI"/>
                      <w:sz w:val="20"/>
                      <w:szCs w:val="20"/>
                      <w:lang w:val="es-PY" w:eastAsia="es-PY"/>
                    </w:rPr>
                  </w:pPr>
                </w:p>
              </w:tc>
            </w:tr>
          </w:tbl>
          <w:p w:rsidR="00866AED" w:rsidRPr="00FA6997" w:rsidRDefault="00866AED" w:rsidP="00CB783F">
            <w:pPr>
              <w:rPr>
                <w:rFonts w:ascii="Segoe UI" w:hAnsi="Segoe UI" w:cs="Segoe UI"/>
                <w:sz w:val="20"/>
                <w:szCs w:val="20"/>
                <w:lang w:val="es-PY" w:eastAsia="es-PY"/>
              </w:rPr>
            </w:pPr>
          </w:p>
        </w:tc>
        <w:tc>
          <w:tcPr>
            <w:tcW w:w="1305" w:type="pct"/>
            <w:shd w:val="clear" w:color="auto" w:fill="auto"/>
            <w:vAlign w:val="center"/>
            <w:hideMark/>
          </w:tcPr>
          <w:p w:rsidR="00866AED" w:rsidRPr="00FA6997" w:rsidRDefault="00866AED" w:rsidP="00CB783F">
            <w:pPr>
              <w:rPr>
                <w:rFonts w:ascii="Segoe UI" w:hAnsi="Segoe UI" w:cs="Segoe UI"/>
                <w:sz w:val="20"/>
                <w:szCs w:val="20"/>
                <w:lang w:val="es-PY" w:eastAsia="es-PY"/>
              </w:rPr>
            </w:pPr>
            <w:r w:rsidRPr="00FA6997">
              <w:rPr>
                <w:rFonts w:ascii="Segoe UI" w:hAnsi="Segoe UI" w:cs="Segoe UI"/>
                <w:sz w:val="20"/>
                <w:szCs w:val="20"/>
                <w:lang w:val="es-PY" w:eastAsia="es-PY"/>
              </w:rPr>
              <w:t>No existen procedimientos formales para la administración de los servicios de Auditoría externa (responsabilidades para la preparación y suministro de información, seguimiento al cumplimiento de fechas de compromiso, recepción de los resultados, aclaraciones y comunicaciones con los Auditores Externos, etc.)</w:t>
            </w:r>
          </w:p>
        </w:tc>
        <w:tc>
          <w:tcPr>
            <w:tcW w:w="1051" w:type="pct"/>
            <w:shd w:val="clear" w:color="auto" w:fill="auto"/>
            <w:vAlign w:val="center"/>
            <w:hideMark/>
          </w:tcPr>
          <w:p w:rsidR="00866AED" w:rsidRPr="00FA6997" w:rsidRDefault="00866AED" w:rsidP="00CB783F">
            <w:pPr>
              <w:rPr>
                <w:rFonts w:ascii="Segoe UI" w:hAnsi="Segoe UI" w:cs="Segoe UI"/>
                <w:sz w:val="20"/>
                <w:szCs w:val="20"/>
                <w:lang w:val="es-PY" w:eastAsia="es-PY"/>
              </w:rPr>
            </w:pPr>
            <w:r w:rsidRPr="00FA6997">
              <w:rPr>
                <w:rFonts w:ascii="Segoe UI" w:hAnsi="Segoe UI" w:cs="Segoe UI"/>
                <w:sz w:val="20"/>
                <w:szCs w:val="20"/>
                <w:lang w:val="es-PY" w:eastAsia="es-PY"/>
              </w:rPr>
              <w:t>Desconocimiento de la necesidad de contar con procedimientos documentados y detallados para todos los procesos</w:t>
            </w:r>
          </w:p>
        </w:tc>
        <w:tc>
          <w:tcPr>
            <w:tcW w:w="989" w:type="pct"/>
            <w:shd w:val="clear" w:color="auto" w:fill="auto"/>
            <w:vAlign w:val="center"/>
            <w:hideMark/>
          </w:tcPr>
          <w:p w:rsidR="00866AED" w:rsidRPr="00FA6997" w:rsidRDefault="00866AED" w:rsidP="00CB783F">
            <w:pPr>
              <w:rPr>
                <w:rFonts w:ascii="Segoe UI" w:hAnsi="Segoe UI" w:cs="Segoe UI"/>
                <w:sz w:val="20"/>
                <w:szCs w:val="20"/>
                <w:lang w:val="es-PY" w:eastAsia="es-PY"/>
              </w:rPr>
            </w:pPr>
            <w:r w:rsidRPr="00FA6997">
              <w:rPr>
                <w:rFonts w:ascii="Segoe UI" w:hAnsi="Segoe UI" w:cs="Segoe UI"/>
                <w:sz w:val="20"/>
                <w:szCs w:val="20"/>
                <w:lang w:val="es-PY" w:eastAsia="es-PY"/>
              </w:rPr>
              <w:t>Limitaciones a la  hora de ejecutar las auditorías externas por falta de provisión de información oportuna.</w:t>
            </w:r>
          </w:p>
        </w:tc>
        <w:tc>
          <w:tcPr>
            <w:tcW w:w="1265" w:type="pct"/>
            <w:shd w:val="clear" w:color="auto" w:fill="auto"/>
            <w:vAlign w:val="center"/>
            <w:hideMark/>
          </w:tcPr>
          <w:p w:rsidR="00866AED" w:rsidRPr="00FA6997" w:rsidRDefault="00866AED" w:rsidP="00CB783F">
            <w:pPr>
              <w:rPr>
                <w:rFonts w:ascii="Segoe UI" w:hAnsi="Segoe UI" w:cs="Segoe UI"/>
                <w:sz w:val="20"/>
                <w:szCs w:val="20"/>
                <w:lang w:val="es-PY" w:eastAsia="es-PY"/>
              </w:rPr>
            </w:pPr>
            <w:r w:rsidRPr="00FA6997">
              <w:rPr>
                <w:rFonts w:ascii="Segoe UI" w:hAnsi="Segoe UI" w:cs="Segoe UI"/>
                <w:sz w:val="20"/>
                <w:szCs w:val="20"/>
                <w:lang w:val="es-PY" w:eastAsia="es-PY"/>
              </w:rPr>
              <w:t>Desarrollar procedimientos internos para la administración de servicios de auditoría externa.</w:t>
            </w:r>
          </w:p>
        </w:tc>
      </w:tr>
    </w:tbl>
    <w:p w:rsidR="00CB783F" w:rsidRPr="00FA6997" w:rsidRDefault="00CB783F" w:rsidP="004B593E">
      <w:pPr>
        <w:tabs>
          <w:tab w:val="left" w:pos="5040"/>
        </w:tabs>
        <w:ind w:right="22"/>
        <w:rPr>
          <w:rFonts w:ascii="Segoe UI" w:hAnsi="Segoe UI" w:cs="Segoe UI"/>
          <w:b/>
          <w:sz w:val="22"/>
          <w:szCs w:val="22"/>
          <w:lang w:val="es-PY"/>
        </w:rPr>
      </w:pPr>
    </w:p>
    <w:p w:rsidR="00CB783F" w:rsidRPr="00FA6997" w:rsidRDefault="00090BEE" w:rsidP="00090BEE">
      <w:pPr>
        <w:tabs>
          <w:tab w:val="left" w:pos="6313"/>
        </w:tabs>
        <w:jc w:val="both"/>
        <w:rPr>
          <w:rFonts w:ascii="Segoe UI" w:hAnsi="Segoe UI" w:cs="Segoe UI"/>
          <w:b/>
          <w:color w:val="548DD4"/>
          <w:sz w:val="22"/>
          <w:szCs w:val="22"/>
          <w:lang w:val="es-PY"/>
        </w:rPr>
      </w:pPr>
      <w:r>
        <w:rPr>
          <w:rFonts w:ascii="Segoe UI" w:hAnsi="Segoe UI" w:cs="Segoe UI"/>
          <w:b/>
          <w:color w:val="548DD4"/>
          <w:sz w:val="22"/>
          <w:szCs w:val="22"/>
          <w:lang w:val="es-PY"/>
        </w:rPr>
        <w:tab/>
      </w:r>
    </w:p>
    <w:p w:rsidR="00A8085C" w:rsidRPr="00FA6997" w:rsidRDefault="00864B31" w:rsidP="00A83BAF">
      <w:pPr>
        <w:pStyle w:val="ListParagraph"/>
        <w:numPr>
          <w:ilvl w:val="0"/>
          <w:numId w:val="33"/>
        </w:numPr>
        <w:tabs>
          <w:tab w:val="left" w:leader="dot" w:pos="7920"/>
        </w:tabs>
        <w:spacing w:after="120"/>
        <w:jc w:val="both"/>
        <w:rPr>
          <w:rFonts w:ascii="Segoe UI" w:hAnsi="Segoe UI" w:cs="Segoe UI"/>
          <w:b/>
          <w:sz w:val="22"/>
          <w:szCs w:val="22"/>
          <w:lang w:val="es-ES_tradnl"/>
        </w:rPr>
      </w:pPr>
      <w:r w:rsidRPr="00FA6997">
        <w:rPr>
          <w:rFonts w:ascii="Segoe UI" w:hAnsi="Segoe UI" w:cs="Segoe UI"/>
          <w:b/>
          <w:sz w:val="22"/>
          <w:szCs w:val="22"/>
          <w:lang w:val="es-ES_tradnl"/>
        </w:rPr>
        <w:t>Esquema de ejecución del Programa – Propuesta</w:t>
      </w:r>
    </w:p>
    <w:p w:rsidR="00F01155" w:rsidRPr="00FA6997" w:rsidRDefault="00F01155" w:rsidP="004266F3">
      <w:pPr>
        <w:pStyle w:val="ListParagraph"/>
        <w:numPr>
          <w:ilvl w:val="0"/>
          <w:numId w:val="23"/>
        </w:numPr>
        <w:autoSpaceDE w:val="0"/>
        <w:autoSpaceDN w:val="0"/>
        <w:adjustRightInd w:val="0"/>
        <w:spacing w:before="120"/>
        <w:jc w:val="both"/>
        <w:rPr>
          <w:rFonts w:ascii="Segoe UI" w:hAnsi="Segoe UI" w:cs="Segoe UI"/>
          <w:vanish/>
          <w:sz w:val="22"/>
          <w:szCs w:val="22"/>
          <w:lang w:val="es-ES_tradnl"/>
        </w:rPr>
      </w:pPr>
    </w:p>
    <w:p w:rsidR="00F01155" w:rsidRPr="00FA6997" w:rsidRDefault="00F01155" w:rsidP="004266F3">
      <w:pPr>
        <w:pStyle w:val="ListParagraph"/>
        <w:numPr>
          <w:ilvl w:val="0"/>
          <w:numId w:val="23"/>
        </w:numPr>
        <w:autoSpaceDE w:val="0"/>
        <w:autoSpaceDN w:val="0"/>
        <w:adjustRightInd w:val="0"/>
        <w:jc w:val="both"/>
        <w:rPr>
          <w:rFonts w:ascii="Segoe UI" w:hAnsi="Segoe UI" w:cs="Segoe UI"/>
          <w:vanish/>
          <w:sz w:val="22"/>
          <w:szCs w:val="22"/>
          <w:lang w:val="es-ES_tradnl"/>
        </w:rPr>
      </w:pPr>
    </w:p>
    <w:p w:rsidR="00F01155" w:rsidRPr="00FA6997" w:rsidRDefault="00F01155" w:rsidP="004266F3">
      <w:pPr>
        <w:pStyle w:val="ListParagraph"/>
        <w:numPr>
          <w:ilvl w:val="0"/>
          <w:numId w:val="23"/>
        </w:numPr>
        <w:autoSpaceDE w:val="0"/>
        <w:autoSpaceDN w:val="0"/>
        <w:adjustRightInd w:val="0"/>
        <w:jc w:val="both"/>
        <w:rPr>
          <w:rFonts w:ascii="Segoe UI" w:hAnsi="Segoe UI" w:cs="Segoe UI"/>
          <w:vanish/>
          <w:sz w:val="22"/>
          <w:szCs w:val="22"/>
          <w:lang w:val="es-ES_tradnl"/>
        </w:rPr>
      </w:pPr>
    </w:p>
    <w:p w:rsidR="00F01155" w:rsidRPr="00FA6997" w:rsidRDefault="00F01155" w:rsidP="004266F3">
      <w:pPr>
        <w:pStyle w:val="ListParagraph"/>
        <w:numPr>
          <w:ilvl w:val="0"/>
          <w:numId w:val="23"/>
        </w:numPr>
        <w:autoSpaceDE w:val="0"/>
        <w:autoSpaceDN w:val="0"/>
        <w:adjustRightInd w:val="0"/>
        <w:jc w:val="both"/>
        <w:rPr>
          <w:rFonts w:ascii="Segoe UI" w:hAnsi="Segoe UI" w:cs="Segoe UI"/>
          <w:vanish/>
          <w:sz w:val="22"/>
          <w:szCs w:val="22"/>
          <w:lang w:val="es-ES_tradnl"/>
        </w:rPr>
      </w:pPr>
    </w:p>
    <w:p w:rsidR="00F01155" w:rsidRPr="00FA6997" w:rsidRDefault="00F01155" w:rsidP="004266F3">
      <w:pPr>
        <w:pStyle w:val="ListParagraph"/>
        <w:numPr>
          <w:ilvl w:val="0"/>
          <w:numId w:val="23"/>
        </w:numPr>
        <w:autoSpaceDE w:val="0"/>
        <w:autoSpaceDN w:val="0"/>
        <w:adjustRightInd w:val="0"/>
        <w:jc w:val="both"/>
        <w:rPr>
          <w:rFonts w:ascii="Segoe UI" w:hAnsi="Segoe UI" w:cs="Segoe UI"/>
          <w:vanish/>
          <w:sz w:val="22"/>
          <w:szCs w:val="22"/>
          <w:lang w:val="es-ES_tradnl"/>
        </w:rPr>
      </w:pPr>
    </w:p>
    <w:p w:rsidR="00F01155" w:rsidRPr="00FA6997" w:rsidRDefault="00F01155" w:rsidP="004266F3">
      <w:pPr>
        <w:pStyle w:val="ListParagraph"/>
        <w:numPr>
          <w:ilvl w:val="0"/>
          <w:numId w:val="23"/>
        </w:numPr>
        <w:autoSpaceDE w:val="0"/>
        <w:autoSpaceDN w:val="0"/>
        <w:adjustRightInd w:val="0"/>
        <w:jc w:val="both"/>
        <w:rPr>
          <w:rFonts w:ascii="Segoe UI" w:hAnsi="Segoe UI" w:cs="Segoe UI"/>
          <w:vanish/>
          <w:sz w:val="22"/>
          <w:szCs w:val="22"/>
          <w:lang w:val="es-ES_tradnl"/>
        </w:rPr>
      </w:pPr>
    </w:p>
    <w:p w:rsidR="005E2215" w:rsidRPr="00FA6997" w:rsidRDefault="005E2215" w:rsidP="005E2215">
      <w:pPr>
        <w:pStyle w:val="ListParagraph"/>
        <w:tabs>
          <w:tab w:val="left" w:leader="dot" w:pos="7920"/>
        </w:tabs>
        <w:ind w:left="567"/>
        <w:jc w:val="both"/>
        <w:rPr>
          <w:rFonts w:ascii="Segoe UI" w:hAnsi="Segoe UI" w:cs="Segoe UI"/>
          <w:b/>
          <w:sz w:val="22"/>
          <w:szCs w:val="22"/>
          <w:lang w:val="es-PY"/>
        </w:rPr>
      </w:pPr>
    </w:p>
    <w:p w:rsidR="001002D3" w:rsidRPr="00FA6997" w:rsidRDefault="00471293" w:rsidP="001002D3">
      <w:pPr>
        <w:pStyle w:val="Paragraph"/>
        <w:numPr>
          <w:ilvl w:val="0"/>
          <w:numId w:val="0"/>
        </w:numPr>
        <w:rPr>
          <w:rFonts w:ascii="Segoe UI" w:hAnsi="Segoe UI" w:cs="Segoe UI"/>
          <w:sz w:val="22"/>
          <w:szCs w:val="22"/>
          <w:lang w:val="es-CR"/>
        </w:rPr>
      </w:pPr>
      <w:bookmarkStart w:id="7" w:name="_Ref421633892"/>
      <w:bookmarkStart w:id="8" w:name="_Ref419813119"/>
      <w:bookmarkStart w:id="9" w:name="_Ref363739472"/>
      <w:r w:rsidRPr="00FA6997">
        <w:rPr>
          <w:rFonts w:ascii="Segoe UI" w:hAnsi="Segoe UI" w:cs="Segoe UI"/>
          <w:b/>
          <w:sz w:val="22"/>
          <w:szCs w:val="22"/>
          <w:lang w:val="es-CR"/>
        </w:rPr>
        <w:t>Prestatario y organismo ejecutor</w:t>
      </w:r>
      <w:r w:rsidRPr="00FA6997">
        <w:rPr>
          <w:rFonts w:ascii="Segoe UI" w:hAnsi="Segoe UI" w:cs="Segoe UI"/>
          <w:sz w:val="22"/>
          <w:szCs w:val="22"/>
          <w:lang w:val="es-CR"/>
        </w:rPr>
        <w:t xml:space="preserve">. </w:t>
      </w:r>
      <w:bookmarkStart w:id="10" w:name="_Ref419793606"/>
      <w:r w:rsidRPr="00FA6997">
        <w:rPr>
          <w:rFonts w:ascii="Segoe UI" w:hAnsi="Segoe UI" w:cs="Segoe UI"/>
          <w:sz w:val="22"/>
          <w:szCs w:val="22"/>
          <w:lang w:val="es-CR"/>
        </w:rPr>
        <w:t xml:space="preserve">El prestatario será la República del Paraguay y el organismo ejecutor será el Ministerio de Educación y Cultura (MEC) a través de un </w:t>
      </w:r>
      <w:r w:rsidRPr="00FA6997">
        <w:rPr>
          <w:rFonts w:ascii="Segoe UI" w:hAnsi="Segoe UI" w:cs="Segoe UI"/>
          <w:b/>
          <w:sz w:val="22"/>
          <w:szCs w:val="22"/>
          <w:lang w:val="es-CR"/>
        </w:rPr>
        <w:t>Equipo de Gestión del Programa PR-L1097</w:t>
      </w:r>
      <w:r w:rsidRPr="00FA6997">
        <w:rPr>
          <w:rFonts w:ascii="Segoe UI" w:hAnsi="Segoe UI" w:cs="Segoe UI"/>
          <w:sz w:val="22"/>
          <w:szCs w:val="22"/>
          <w:lang w:val="es-CR"/>
        </w:rPr>
        <w:t xml:space="preserve"> </w:t>
      </w:r>
      <w:r w:rsidRPr="00FA6997">
        <w:rPr>
          <w:rFonts w:ascii="Segoe UI" w:hAnsi="Segoe UI" w:cs="Segoe UI"/>
          <w:b/>
          <w:sz w:val="22"/>
          <w:szCs w:val="22"/>
          <w:lang w:val="es-CR"/>
        </w:rPr>
        <w:t>(EGP)</w:t>
      </w:r>
      <w:r w:rsidRPr="00FA6997">
        <w:rPr>
          <w:rFonts w:ascii="Segoe UI" w:hAnsi="Segoe UI" w:cs="Segoe UI"/>
          <w:sz w:val="22"/>
          <w:szCs w:val="22"/>
          <w:lang w:val="es-CR"/>
        </w:rPr>
        <w:t xml:space="preserve"> que formará parte integrante de una nueva dependencia</w:t>
      </w:r>
      <w:r w:rsidRPr="00FA6997">
        <w:rPr>
          <w:rStyle w:val="FootnoteReference"/>
          <w:rFonts w:ascii="Segoe UI" w:hAnsi="Segoe UI" w:cs="Segoe UI"/>
          <w:sz w:val="22"/>
          <w:szCs w:val="22"/>
          <w:lang w:val="es-CR"/>
        </w:rPr>
        <w:footnoteReference w:id="10"/>
      </w:r>
      <w:r w:rsidRPr="00FA6997">
        <w:rPr>
          <w:rFonts w:ascii="Segoe UI" w:hAnsi="Segoe UI" w:cs="Segoe UI"/>
          <w:sz w:val="22"/>
          <w:szCs w:val="22"/>
          <w:lang w:val="es-CR"/>
        </w:rPr>
        <w:t xml:space="preserve"> a ser creada próximamente en el Ministerio y que tendrá a su cargo la gestión y ejecución de los programas y proyectos del MEC, que contará con estatus de </w:t>
      </w:r>
      <w:r w:rsidRPr="00FA6997">
        <w:rPr>
          <w:rFonts w:ascii="Segoe UI" w:hAnsi="Segoe UI" w:cs="Segoe UI"/>
          <w:i/>
          <w:sz w:val="22"/>
          <w:szCs w:val="22"/>
          <w:lang w:val="es-CR"/>
        </w:rPr>
        <w:t>Unidad Operativa de Contrataciones (UOC) y Sub-Unidad de Administración Financiera (SUA</w:t>
      </w:r>
      <w:r w:rsidR="001002D3" w:rsidRPr="00FA6997">
        <w:rPr>
          <w:rFonts w:ascii="Segoe UI" w:hAnsi="Segoe UI" w:cs="Segoe UI"/>
          <w:i/>
          <w:sz w:val="22"/>
          <w:szCs w:val="22"/>
          <w:lang w:val="es-CR"/>
        </w:rPr>
        <w:t>F</w:t>
      </w:r>
      <w:r w:rsidRPr="00FA6997">
        <w:rPr>
          <w:rFonts w:ascii="Segoe UI" w:hAnsi="Segoe UI" w:cs="Segoe UI"/>
          <w:i/>
          <w:sz w:val="22"/>
          <w:szCs w:val="22"/>
          <w:lang w:val="es-CR"/>
        </w:rPr>
        <w:t>)</w:t>
      </w:r>
      <w:r w:rsidRPr="00FA6997">
        <w:rPr>
          <w:rFonts w:ascii="Segoe UI" w:hAnsi="Segoe UI" w:cs="Segoe UI"/>
          <w:sz w:val="22"/>
          <w:szCs w:val="22"/>
          <w:lang w:val="es-CR"/>
        </w:rPr>
        <w:t xml:space="preserve">. </w:t>
      </w:r>
    </w:p>
    <w:p w:rsidR="001002D3" w:rsidRPr="00FA6997" w:rsidRDefault="0059357A" w:rsidP="00471293">
      <w:pPr>
        <w:pStyle w:val="Paragraph"/>
        <w:numPr>
          <w:ilvl w:val="0"/>
          <w:numId w:val="0"/>
        </w:numPr>
        <w:ind w:left="1416"/>
        <w:rPr>
          <w:rFonts w:ascii="Segoe UI" w:hAnsi="Segoe UI" w:cs="Segoe UI"/>
          <w:sz w:val="22"/>
          <w:szCs w:val="22"/>
          <w:lang w:val="es-CR"/>
        </w:rPr>
      </w:pPr>
      <w:r>
        <w:rPr>
          <w:rFonts w:ascii="Segoe UI" w:hAnsi="Segoe UI" w:cs="Segoe UI"/>
          <w:noProof/>
          <w:sz w:val="22"/>
          <w:szCs w:val="22"/>
          <w:lang w:val="es-PY" w:eastAsia="es-PY"/>
        </w:rPr>
        <w:pict>
          <v:shape id="_x0000_s1047" type="#_x0000_t75" style="position:absolute;left:0;text-align:left;margin-left:.65pt;margin-top:5.7pt;width:440.5pt;height:273.25pt;z-index:251659264;mso-wrap-style:tight" filled="t" stroked="t">
            <v:imagedata r:id="rId30" o:title=""/>
          </v:shape>
          <o:OLEObject Type="Embed" ProgID="Visio.Drawing.11" ShapeID="_x0000_s1047" DrawAspect="Content" ObjectID="_1502015380" r:id="rId31"/>
        </w:pict>
      </w:r>
    </w:p>
    <w:p w:rsidR="001002D3" w:rsidRPr="00FA6997" w:rsidRDefault="001002D3" w:rsidP="00471293">
      <w:pPr>
        <w:pStyle w:val="Paragraph"/>
        <w:numPr>
          <w:ilvl w:val="0"/>
          <w:numId w:val="0"/>
        </w:numPr>
        <w:ind w:left="1416"/>
        <w:rPr>
          <w:rFonts w:ascii="Segoe UI" w:hAnsi="Segoe UI" w:cs="Segoe UI"/>
          <w:sz w:val="22"/>
          <w:szCs w:val="22"/>
          <w:lang w:val="es-CR"/>
        </w:rPr>
      </w:pPr>
    </w:p>
    <w:p w:rsidR="001002D3" w:rsidRPr="00FA6997" w:rsidRDefault="001002D3" w:rsidP="00471293">
      <w:pPr>
        <w:pStyle w:val="Paragraph"/>
        <w:numPr>
          <w:ilvl w:val="0"/>
          <w:numId w:val="0"/>
        </w:numPr>
        <w:ind w:left="1416"/>
        <w:rPr>
          <w:rFonts w:ascii="Segoe UI" w:hAnsi="Segoe UI" w:cs="Segoe UI"/>
          <w:sz w:val="22"/>
          <w:szCs w:val="22"/>
          <w:lang w:val="es-CR"/>
        </w:rPr>
      </w:pPr>
    </w:p>
    <w:p w:rsidR="001002D3" w:rsidRPr="00FA6997" w:rsidRDefault="001002D3" w:rsidP="00471293">
      <w:pPr>
        <w:pStyle w:val="Paragraph"/>
        <w:numPr>
          <w:ilvl w:val="0"/>
          <w:numId w:val="0"/>
        </w:numPr>
        <w:ind w:left="1416"/>
        <w:rPr>
          <w:rFonts w:ascii="Segoe UI" w:hAnsi="Segoe UI" w:cs="Segoe UI"/>
          <w:sz w:val="22"/>
          <w:szCs w:val="22"/>
          <w:lang w:val="es-CR"/>
        </w:rPr>
      </w:pPr>
    </w:p>
    <w:p w:rsidR="001002D3" w:rsidRPr="00FA6997" w:rsidRDefault="001002D3" w:rsidP="00471293">
      <w:pPr>
        <w:pStyle w:val="Paragraph"/>
        <w:numPr>
          <w:ilvl w:val="0"/>
          <w:numId w:val="0"/>
        </w:numPr>
        <w:ind w:left="1416"/>
        <w:rPr>
          <w:rFonts w:ascii="Segoe UI" w:hAnsi="Segoe UI" w:cs="Segoe UI"/>
          <w:sz w:val="22"/>
          <w:szCs w:val="22"/>
          <w:lang w:val="es-CR"/>
        </w:rPr>
      </w:pPr>
    </w:p>
    <w:p w:rsidR="001002D3" w:rsidRPr="00FA6997" w:rsidRDefault="001002D3" w:rsidP="00471293">
      <w:pPr>
        <w:pStyle w:val="Paragraph"/>
        <w:numPr>
          <w:ilvl w:val="0"/>
          <w:numId w:val="0"/>
        </w:numPr>
        <w:ind w:left="1416"/>
        <w:rPr>
          <w:rFonts w:ascii="Segoe UI" w:hAnsi="Segoe UI" w:cs="Segoe UI"/>
          <w:sz w:val="22"/>
          <w:szCs w:val="22"/>
          <w:lang w:val="es-CR"/>
        </w:rPr>
      </w:pPr>
    </w:p>
    <w:p w:rsidR="001002D3" w:rsidRPr="00FA6997" w:rsidRDefault="001002D3" w:rsidP="00471293">
      <w:pPr>
        <w:pStyle w:val="Paragraph"/>
        <w:numPr>
          <w:ilvl w:val="0"/>
          <w:numId w:val="0"/>
        </w:numPr>
        <w:ind w:left="1416"/>
        <w:rPr>
          <w:rFonts w:ascii="Segoe UI" w:hAnsi="Segoe UI" w:cs="Segoe UI"/>
          <w:sz w:val="22"/>
          <w:szCs w:val="22"/>
          <w:lang w:val="es-CR"/>
        </w:rPr>
      </w:pPr>
    </w:p>
    <w:p w:rsidR="001002D3" w:rsidRPr="00FA6997" w:rsidRDefault="001002D3" w:rsidP="00471293">
      <w:pPr>
        <w:pStyle w:val="Paragraph"/>
        <w:numPr>
          <w:ilvl w:val="0"/>
          <w:numId w:val="0"/>
        </w:numPr>
        <w:ind w:left="1416"/>
        <w:rPr>
          <w:rFonts w:ascii="Segoe UI" w:hAnsi="Segoe UI" w:cs="Segoe UI"/>
          <w:sz w:val="22"/>
          <w:szCs w:val="22"/>
          <w:lang w:val="es-CR"/>
        </w:rPr>
      </w:pPr>
    </w:p>
    <w:p w:rsidR="001002D3" w:rsidRPr="00FA6997" w:rsidRDefault="001002D3" w:rsidP="00471293">
      <w:pPr>
        <w:pStyle w:val="Paragraph"/>
        <w:numPr>
          <w:ilvl w:val="0"/>
          <w:numId w:val="0"/>
        </w:numPr>
        <w:ind w:left="1416"/>
        <w:rPr>
          <w:rFonts w:ascii="Segoe UI" w:hAnsi="Segoe UI" w:cs="Segoe UI"/>
          <w:sz w:val="22"/>
          <w:szCs w:val="22"/>
          <w:lang w:val="es-CR"/>
        </w:rPr>
      </w:pPr>
    </w:p>
    <w:p w:rsidR="001002D3" w:rsidRPr="00FA6997" w:rsidRDefault="001002D3" w:rsidP="00471293">
      <w:pPr>
        <w:pStyle w:val="Paragraph"/>
        <w:numPr>
          <w:ilvl w:val="0"/>
          <w:numId w:val="0"/>
        </w:numPr>
        <w:ind w:left="1416"/>
        <w:rPr>
          <w:rFonts w:ascii="Segoe UI" w:hAnsi="Segoe UI" w:cs="Segoe UI"/>
          <w:sz w:val="22"/>
          <w:szCs w:val="22"/>
          <w:lang w:val="es-CR"/>
        </w:rPr>
      </w:pPr>
    </w:p>
    <w:p w:rsidR="001002D3" w:rsidRPr="00FA6997" w:rsidRDefault="001002D3" w:rsidP="00471293">
      <w:pPr>
        <w:pStyle w:val="Paragraph"/>
        <w:numPr>
          <w:ilvl w:val="0"/>
          <w:numId w:val="0"/>
        </w:numPr>
        <w:ind w:left="1416"/>
        <w:rPr>
          <w:rFonts w:ascii="Segoe UI" w:hAnsi="Segoe UI" w:cs="Segoe UI"/>
          <w:sz w:val="22"/>
          <w:szCs w:val="22"/>
          <w:lang w:val="es-CR"/>
        </w:rPr>
      </w:pPr>
    </w:p>
    <w:p w:rsidR="001002D3" w:rsidRPr="00FA6997" w:rsidRDefault="001002D3" w:rsidP="00471293">
      <w:pPr>
        <w:pStyle w:val="Paragraph"/>
        <w:numPr>
          <w:ilvl w:val="0"/>
          <w:numId w:val="0"/>
        </w:numPr>
        <w:ind w:left="1416"/>
        <w:rPr>
          <w:rFonts w:ascii="Segoe UI" w:hAnsi="Segoe UI" w:cs="Segoe UI"/>
          <w:sz w:val="22"/>
          <w:szCs w:val="22"/>
          <w:lang w:val="es-CR"/>
        </w:rPr>
      </w:pPr>
    </w:p>
    <w:p w:rsidR="00FA6997" w:rsidRDefault="00FA6997" w:rsidP="001002D3">
      <w:pPr>
        <w:pStyle w:val="Paragraph"/>
        <w:numPr>
          <w:ilvl w:val="0"/>
          <w:numId w:val="0"/>
        </w:numPr>
        <w:rPr>
          <w:rFonts w:ascii="Segoe UI" w:hAnsi="Segoe UI" w:cs="Segoe UI"/>
          <w:sz w:val="22"/>
          <w:szCs w:val="22"/>
          <w:lang w:val="es-CR"/>
        </w:rPr>
      </w:pPr>
    </w:p>
    <w:p w:rsidR="00090BEE" w:rsidRDefault="00090BEE" w:rsidP="001002D3">
      <w:pPr>
        <w:pStyle w:val="Paragraph"/>
        <w:numPr>
          <w:ilvl w:val="0"/>
          <w:numId w:val="0"/>
        </w:numPr>
        <w:rPr>
          <w:rFonts w:ascii="Segoe UI" w:hAnsi="Segoe UI" w:cs="Segoe UI"/>
          <w:sz w:val="22"/>
          <w:szCs w:val="22"/>
          <w:lang w:val="es-CR"/>
        </w:rPr>
      </w:pPr>
    </w:p>
    <w:p w:rsidR="00090BEE" w:rsidRDefault="00090BEE" w:rsidP="001002D3">
      <w:pPr>
        <w:pStyle w:val="Paragraph"/>
        <w:numPr>
          <w:ilvl w:val="0"/>
          <w:numId w:val="0"/>
        </w:numPr>
        <w:rPr>
          <w:rFonts w:ascii="Segoe UI" w:hAnsi="Segoe UI" w:cs="Segoe UI"/>
          <w:sz w:val="22"/>
          <w:szCs w:val="22"/>
          <w:lang w:val="es-CR"/>
        </w:rPr>
      </w:pPr>
    </w:p>
    <w:p w:rsidR="00471293" w:rsidRPr="00FA6997" w:rsidRDefault="0033294D" w:rsidP="001002D3">
      <w:pPr>
        <w:pStyle w:val="Paragraph"/>
        <w:numPr>
          <w:ilvl w:val="0"/>
          <w:numId w:val="0"/>
        </w:numPr>
        <w:rPr>
          <w:rFonts w:ascii="Segoe UI" w:hAnsi="Segoe UI" w:cs="Segoe UI"/>
          <w:sz w:val="22"/>
          <w:szCs w:val="22"/>
          <w:lang w:val="es-CR"/>
        </w:rPr>
      </w:pPr>
      <w:r>
        <w:rPr>
          <w:rFonts w:ascii="Segoe UI" w:hAnsi="Segoe UI" w:cs="Segoe UI"/>
          <w:sz w:val="22"/>
          <w:szCs w:val="22"/>
          <w:lang w:val="es-CR"/>
        </w:rPr>
        <w:t>E</w:t>
      </w:r>
      <w:r w:rsidR="00471293" w:rsidRPr="00FA6997">
        <w:rPr>
          <w:rFonts w:ascii="Segoe UI" w:hAnsi="Segoe UI" w:cs="Segoe UI"/>
          <w:sz w:val="22"/>
          <w:szCs w:val="22"/>
          <w:lang w:val="es-CR"/>
        </w:rPr>
        <w:t xml:space="preserve">l EGP del Programa será responsable de la planificación, gestión técnica-operativa, fiduciaria y de monitoreo del programa y trabajará en coordinación con la </w:t>
      </w:r>
      <w:r w:rsidR="00471293" w:rsidRPr="00FA6997">
        <w:rPr>
          <w:rFonts w:ascii="Segoe UI" w:hAnsi="Segoe UI" w:cs="Segoe UI"/>
          <w:b/>
          <w:sz w:val="22"/>
          <w:szCs w:val="22"/>
          <w:lang w:val="es-CR"/>
        </w:rPr>
        <w:t>Dirección General de Educación Inicial y  Escolar Básica (DGEIyEB)</w:t>
      </w:r>
      <w:r w:rsidR="00471293" w:rsidRPr="00FA6997">
        <w:rPr>
          <w:rFonts w:ascii="Segoe UI" w:hAnsi="Segoe UI" w:cs="Segoe UI"/>
          <w:sz w:val="22"/>
          <w:szCs w:val="22"/>
          <w:lang w:val="es-CR"/>
        </w:rPr>
        <w:t xml:space="preserve"> para el desarrollo de las actividades técnico-pedagógicas establecidas en el programa. Las funciones y perfiles de puestos serán detallados en el Reglamento  Operativo del Programa. </w:t>
      </w:r>
    </w:p>
    <w:p w:rsidR="00471293" w:rsidRPr="00FA6997" w:rsidRDefault="00471293" w:rsidP="001002D3">
      <w:pPr>
        <w:pStyle w:val="Paragraph"/>
        <w:numPr>
          <w:ilvl w:val="0"/>
          <w:numId w:val="0"/>
        </w:numPr>
        <w:spacing w:before="0" w:after="0"/>
        <w:rPr>
          <w:rFonts w:ascii="Segoe UI" w:hAnsi="Segoe UI" w:cs="Segoe UI"/>
          <w:sz w:val="22"/>
          <w:szCs w:val="22"/>
          <w:lang w:val="es-CR"/>
        </w:rPr>
      </w:pPr>
      <w:r w:rsidRPr="00FA6997">
        <w:rPr>
          <w:rFonts w:ascii="Segoe UI" w:hAnsi="Segoe UI" w:cs="Segoe UI"/>
          <w:sz w:val="22"/>
          <w:szCs w:val="22"/>
          <w:lang w:val="es-CR"/>
        </w:rPr>
        <w:lastRenderedPageBreak/>
        <w:t>El EGP estará integrado mínimamente por el siguiente personal clave que será seleccionado, contratado y/o designado de acuerdo a los perfiles establecidos para cada posición que tendrán  dedicación exclusiva al programa y serán personal clave:</w:t>
      </w:r>
    </w:p>
    <w:p w:rsidR="001002D3" w:rsidRPr="00FA6997" w:rsidRDefault="001002D3" w:rsidP="001002D3">
      <w:pPr>
        <w:pStyle w:val="Paragraph"/>
        <w:numPr>
          <w:ilvl w:val="0"/>
          <w:numId w:val="0"/>
        </w:numPr>
        <w:spacing w:before="0" w:after="0"/>
        <w:ind w:left="708"/>
        <w:rPr>
          <w:rFonts w:ascii="Segoe UI" w:hAnsi="Segoe UI" w:cs="Segoe UI"/>
          <w:sz w:val="22"/>
          <w:szCs w:val="22"/>
          <w:lang w:val="es-CR"/>
        </w:rPr>
      </w:pPr>
    </w:p>
    <w:p w:rsidR="00471293" w:rsidRPr="00FA6997" w:rsidRDefault="00471293" w:rsidP="001002D3">
      <w:pPr>
        <w:pStyle w:val="Paragraph"/>
        <w:numPr>
          <w:ilvl w:val="0"/>
          <w:numId w:val="39"/>
        </w:numPr>
        <w:spacing w:before="0" w:after="0"/>
        <w:ind w:left="1428"/>
        <w:rPr>
          <w:rFonts w:ascii="Segoe UI" w:hAnsi="Segoe UI" w:cs="Segoe UI"/>
          <w:sz w:val="22"/>
          <w:szCs w:val="22"/>
          <w:lang w:val="es-CR"/>
        </w:rPr>
      </w:pPr>
      <w:r w:rsidRPr="00FA6997">
        <w:rPr>
          <w:rFonts w:ascii="Segoe UI" w:hAnsi="Segoe UI" w:cs="Segoe UI"/>
          <w:sz w:val="22"/>
          <w:szCs w:val="22"/>
          <w:lang w:val="es-CR"/>
        </w:rPr>
        <w:t xml:space="preserve">Gerente del Programa PR-L1097, </w:t>
      </w:r>
    </w:p>
    <w:p w:rsidR="00471293" w:rsidRPr="00FA6997" w:rsidRDefault="00471293" w:rsidP="001002D3">
      <w:pPr>
        <w:pStyle w:val="Paragraph"/>
        <w:numPr>
          <w:ilvl w:val="0"/>
          <w:numId w:val="39"/>
        </w:numPr>
        <w:spacing w:before="0" w:after="0"/>
        <w:ind w:left="1428"/>
        <w:rPr>
          <w:rFonts w:ascii="Segoe UI" w:hAnsi="Segoe UI" w:cs="Segoe UI"/>
          <w:sz w:val="22"/>
          <w:szCs w:val="22"/>
          <w:lang w:val="es-CR"/>
        </w:rPr>
      </w:pPr>
      <w:r w:rsidRPr="00FA6997">
        <w:rPr>
          <w:rFonts w:ascii="Segoe UI" w:hAnsi="Segoe UI" w:cs="Segoe UI"/>
          <w:sz w:val="22"/>
          <w:szCs w:val="22"/>
          <w:lang w:val="es-CR"/>
        </w:rPr>
        <w:t xml:space="preserve">dos Coordinadores de Componentes, </w:t>
      </w:r>
    </w:p>
    <w:p w:rsidR="00471293" w:rsidRPr="00FA6997" w:rsidRDefault="00471293" w:rsidP="001002D3">
      <w:pPr>
        <w:pStyle w:val="Paragraph"/>
        <w:numPr>
          <w:ilvl w:val="0"/>
          <w:numId w:val="39"/>
        </w:numPr>
        <w:spacing w:before="0" w:after="0"/>
        <w:ind w:left="1430"/>
        <w:rPr>
          <w:rFonts w:ascii="Segoe UI" w:hAnsi="Segoe UI" w:cs="Segoe UI"/>
          <w:sz w:val="22"/>
          <w:szCs w:val="22"/>
          <w:lang w:val="es-CR"/>
        </w:rPr>
      </w:pPr>
      <w:r w:rsidRPr="00FA6997">
        <w:rPr>
          <w:rFonts w:ascii="Segoe UI" w:hAnsi="Segoe UI" w:cs="Segoe UI"/>
          <w:sz w:val="22"/>
          <w:szCs w:val="22"/>
          <w:lang w:val="es-CR"/>
        </w:rPr>
        <w:t>un Especialista de Planificación y Seguimiento,</w:t>
      </w:r>
    </w:p>
    <w:p w:rsidR="00471293" w:rsidRPr="00FA6997" w:rsidRDefault="00471293" w:rsidP="001002D3">
      <w:pPr>
        <w:pStyle w:val="Paragraph"/>
        <w:numPr>
          <w:ilvl w:val="0"/>
          <w:numId w:val="39"/>
        </w:numPr>
        <w:spacing w:before="0" w:after="0"/>
        <w:ind w:left="1430"/>
        <w:rPr>
          <w:rFonts w:ascii="Segoe UI" w:hAnsi="Segoe UI" w:cs="Segoe UI"/>
          <w:sz w:val="22"/>
          <w:szCs w:val="22"/>
          <w:lang w:val="es-CR"/>
        </w:rPr>
      </w:pPr>
      <w:r w:rsidRPr="00FA6997">
        <w:rPr>
          <w:rFonts w:ascii="Segoe UI" w:hAnsi="Segoe UI" w:cs="Segoe UI"/>
          <w:sz w:val="22"/>
          <w:szCs w:val="22"/>
          <w:lang w:val="es-CR"/>
        </w:rPr>
        <w:t xml:space="preserve">un Especialista de Adquisiciones y </w:t>
      </w:r>
    </w:p>
    <w:p w:rsidR="00471293" w:rsidRPr="00FA6997" w:rsidRDefault="00471293" w:rsidP="001002D3">
      <w:pPr>
        <w:pStyle w:val="Paragraph"/>
        <w:numPr>
          <w:ilvl w:val="0"/>
          <w:numId w:val="39"/>
        </w:numPr>
        <w:spacing w:before="0" w:after="0"/>
        <w:ind w:left="1430"/>
        <w:rPr>
          <w:rFonts w:ascii="Segoe UI" w:hAnsi="Segoe UI" w:cs="Segoe UI"/>
          <w:sz w:val="22"/>
          <w:szCs w:val="22"/>
          <w:lang w:val="es-CR"/>
        </w:rPr>
      </w:pPr>
      <w:r w:rsidRPr="00FA6997">
        <w:rPr>
          <w:rFonts w:ascii="Segoe UI" w:hAnsi="Segoe UI" w:cs="Segoe UI"/>
          <w:sz w:val="22"/>
          <w:szCs w:val="22"/>
          <w:lang w:val="es-CR"/>
        </w:rPr>
        <w:t xml:space="preserve">un Especialista Financiero.   </w:t>
      </w:r>
    </w:p>
    <w:p w:rsidR="00471293" w:rsidRPr="00FA6997" w:rsidRDefault="00471293" w:rsidP="001002D3">
      <w:pPr>
        <w:pStyle w:val="Paragraph"/>
        <w:numPr>
          <w:ilvl w:val="0"/>
          <w:numId w:val="0"/>
        </w:numPr>
        <w:rPr>
          <w:rFonts w:ascii="Segoe UI" w:hAnsi="Segoe UI" w:cs="Segoe UI"/>
          <w:sz w:val="22"/>
          <w:szCs w:val="22"/>
          <w:lang w:val="es-CR"/>
        </w:rPr>
      </w:pPr>
      <w:r w:rsidRPr="00FA6997">
        <w:rPr>
          <w:rFonts w:ascii="Segoe UI" w:hAnsi="Segoe UI" w:cs="Segoe UI"/>
          <w:sz w:val="22"/>
          <w:szCs w:val="22"/>
          <w:lang w:val="es-CR"/>
        </w:rPr>
        <w:t xml:space="preserve">El esquema de ejecución prevé contar también con una </w:t>
      </w:r>
      <w:r w:rsidRPr="00FA6997">
        <w:rPr>
          <w:rFonts w:ascii="Segoe UI" w:hAnsi="Segoe UI" w:cs="Segoe UI"/>
          <w:b/>
          <w:sz w:val="22"/>
          <w:szCs w:val="22"/>
          <w:lang w:val="es-CR"/>
        </w:rPr>
        <w:t>Junta Directiva</w:t>
      </w:r>
      <w:r w:rsidRPr="00FA6997">
        <w:rPr>
          <w:rFonts w:ascii="Segoe UI" w:hAnsi="Segoe UI" w:cs="Segoe UI"/>
          <w:sz w:val="22"/>
          <w:szCs w:val="22"/>
          <w:lang w:val="es-CR"/>
        </w:rPr>
        <w:t xml:space="preserve"> integrada principalmente como máximo por cinco miembros: i) los titulares de los Vice-Ministerios de Educación para la Gestión Educativa y de Educación Superior, ii) el Titular de la nueva Unidad/Dirección Ejecutora de Proyectos a ser creada, iii) de la Dirección General de Administración y Finanzas y iv) un representante del Gabinete del Ministro. Tendrá a su cargo temas estratégicos y toma de decisiones de alto nivel relacionadas con la ejecución del programa que serán establecidas en el Reglamento Operativo del Programa (ROP). </w:t>
      </w:r>
      <w:bookmarkStart w:id="11" w:name="_Ref421632926"/>
      <w:bookmarkStart w:id="12" w:name="_Ref419813148"/>
      <w:bookmarkEnd w:id="7"/>
      <w:bookmarkEnd w:id="8"/>
      <w:bookmarkEnd w:id="9"/>
      <w:bookmarkEnd w:id="10"/>
      <w:r w:rsidRPr="00FA6997">
        <w:rPr>
          <w:rFonts w:ascii="Segoe UI" w:hAnsi="Segoe UI" w:cs="Segoe UI"/>
          <w:sz w:val="22"/>
          <w:szCs w:val="22"/>
          <w:lang w:val="es-CR"/>
        </w:rPr>
        <w:t xml:space="preserve"> Será condición previa al primer desembolso que dicha Junta Directiva haya sido creada y conformada oficialmente. </w:t>
      </w:r>
    </w:p>
    <w:p w:rsidR="00471293" w:rsidRPr="00FA6997" w:rsidRDefault="00471293" w:rsidP="001002D3">
      <w:pPr>
        <w:pStyle w:val="Paragraph"/>
        <w:numPr>
          <w:ilvl w:val="0"/>
          <w:numId w:val="0"/>
        </w:numPr>
        <w:rPr>
          <w:rFonts w:ascii="Segoe UI" w:hAnsi="Segoe UI" w:cs="Segoe UI"/>
          <w:sz w:val="22"/>
          <w:szCs w:val="22"/>
          <w:lang w:val="es-CR"/>
        </w:rPr>
      </w:pPr>
      <w:r w:rsidRPr="00FA6997">
        <w:rPr>
          <w:rFonts w:ascii="Segoe UI" w:hAnsi="Segoe UI" w:cs="Segoe UI"/>
          <w:sz w:val="22"/>
          <w:szCs w:val="22"/>
          <w:lang w:val="es-CR"/>
        </w:rPr>
        <w:t xml:space="preserve">A nivel territorial, los </w:t>
      </w:r>
      <w:r w:rsidRPr="00FA6997">
        <w:rPr>
          <w:rFonts w:ascii="Segoe UI" w:hAnsi="Segoe UI" w:cs="Segoe UI"/>
          <w:b/>
          <w:sz w:val="22"/>
          <w:szCs w:val="22"/>
          <w:lang w:val="es-CR"/>
        </w:rPr>
        <w:t>Consejos Departamentales de Educación</w:t>
      </w:r>
      <w:r w:rsidRPr="00FA6997">
        <w:rPr>
          <w:rFonts w:ascii="Segoe UI" w:hAnsi="Segoe UI" w:cs="Segoe UI"/>
          <w:sz w:val="22"/>
          <w:szCs w:val="22"/>
          <w:lang w:val="es-CR"/>
        </w:rPr>
        <w:t xml:space="preserve"> colaborarán con el EGP  para la articulación y coordinación a nivel departamental y local de actividades requeridas y relacionadas con el programa, tales como, almuerzo, merienda escolar y transporte, entre otros. Para la gestión operativa del programa, el MEC podrá contratar una firma de apoyo</w:t>
      </w:r>
      <w:r w:rsidR="001002D3" w:rsidRPr="00FA6997">
        <w:rPr>
          <w:rFonts w:ascii="Segoe UI" w:hAnsi="Segoe UI" w:cs="Segoe UI"/>
          <w:sz w:val="22"/>
          <w:szCs w:val="22"/>
          <w:lang w:val="es-CR"/>
        </w:rPr>
        <w:t xml:space="preserve"> a ser denominado </w:t>
      </w:r>
      <w:r w:rsidR="001002D3" w:rsidRPr="00FA6997">
        <w:rPr>
          <w:rFonts w:ascii="Segoe UI" w:hAnsi="Segoe UI" w:cs="Segoe UI"/>
          <w:b/>
          <w:sz w:val="22"/>
          <w:szCs w:val="22"/>
          <w:lang w:val="es-CR"/>
        </w:rPr>
        <w:t>Empresa de Apoyo en Gestión Operativo EAGO</w:t>
      </w:r>
      <w:r w:rsidRPr="00FA6997">
        <w:rPr>
          <w:rFonts w:ascii="Segoe UI" w:hAnsi="Segoe UI" w:cs="Segoe UI"/>
          <w:b/>
          <w:sz w:val="22"/>
          <w:szCs w:val="22"/>
          <w:lang w:val="es-CR"/>
        </w:rPr>
        <w:t xml:space="preserve"> </w:t>
      </w:r>
      <w:r w:rsidRPr="00FA6997">
        <w:rPr>
          <w:rFonts w:ascii="Segoe UI" w:hAnsi="Segoe UI" w:cs="Segoe UI"/>
          <w:sz w:val="22"/>
          <w:szCs w:val="22"/>
          <w:lang w:val="es-CR"/>
        </w:rPr>
        <w:t xml:space="preserve">que será responsable de la ejecución de actividades logísticas y operativas que generen las mejores condiciones para el desarrollo de las actividades técnico-pedagógicas en campo, entre ellas el desplazamiento del Equipo Técnico Central (ETC) a los Departamentos, y de los Equipos Técnicos Zonales (ETZ) hasta las escuelas a ser intervenidas. </w:t>
      </w:r>
    </w:p>
    <w:bookmarkEnd w:id="11"/>
    <w:bookmarkEnd w:id="12"/>
    <w:p w:rsidR="001002D3" w:rsidRPr="00FA6997" w:rsidRDefault="001002D3" w:rsidP="003B411F">
      <w:pPr>
        <w:pStyle w:val="Paragraph"/>
        <w:numPr>
          <w:ilvl w:val="0"/>
          <w:numId w:val="0"/>
        </w:numPr>
        <w:rPr>
          <w:rFonts w:ascii="Segoe UI" w:hAnsi="Segoe UI" w:cs="Segoe UI"/>
          <w:sz w:val="22"/>
          <w:szCs w:val="22"/>
          <w:lang w:val="es-CR"/>
        </w:rPr>
      </w:pPr>
      <w:r w:rsidRPr="00FA6997">
        <w:rPr>
          <w:rFonts w:ascii="Segoe UI" w:hAnsi="Segoe UI" w:cs="Segoe UI"/>
          <w:sz w:val="22"/>
          <w:szCs w:val="22"/>
          <w:lang w:val="es-CR"/>
        </w:rPr>
        <w:t>Finalmente, se presenta la</w:t>
      </w:r>
      <w:r w:rsidR="003B411F" w:rsidRPr="00FA6997">
        <w:rPr>
          <w:rFonts w:ascii="Segoe UI" w:hAnsi="Segoe UI" w:cs="Segoe UI"/>
          <w:sz w:val="22"/>
          <w:szCs w:val="22"/>
          <w:lang w:val="es-CR"/>
        </w:rPr>
        <w:t xml:space="preserve"> propuesta de Esquema detallado de Ejecución que deberá ser desarrollado en el ROP del Programa definiendo en detalle las funciones del EGP y de cada uno de los miembros de la misma, así como las funciones de la Junta Directiva del Programa, y de los Consejos Departamentales en la ejecución del Programa</w:t>
      </w:r>
    </w:p>
    <w:p w:rsidR="001002D3" w:rsidRDefault="001002D3" w:rsidP="00471293">
      <w:pPr>
        <w:rPr>
          <w:rFonts w:ascii="Segoe UI" w:hAnsi="Segoe UI" w:cs="Segoe UI"/>
          <w:b/>
          <w:lang w:val="es-PY"/>
        </w:rPr>
      </w:pPr>
    </w:p>
    <w:p w:rsidR="00FA6997" w:rsidRDefault="00FA6997" w:rsidP="00471293">
      <w:pPr>
        <w:rPr>
          <w:rFonts w:ascii="Segoe UI" w:hAnsi="Segoe UI" w:cs="Segoe UI"/>
          <w:b/>
          <w:lang w:val="es-PY"/>
        </w:rPr>
      </w:pPr>
    </w:p>
    <w:p w:rsidR="00FA6997" w:rsidRDefault="00FA6997" w:rsidP="00471293">
      <w:pPr>
        <w:rPr>
          <w:rFonts w:ascii="Segoe UI" w:hAnsi="Segoe UI" w:cs="Segoe UI"/>
          <w:b/>
          <w:lang w:val="es-PY"/>
        </w:rPr>
      </w:pPr>
    </w:p>
    <w:p w:rsidR="0053083E" w:rsidRDefault="0053083E" w:rsidP="00471293">
      <w:pPr>
        <w:rPr>
          <w:rFonts w:ascii="Segoe UI" w:hAnsi="Segoe UI" w:cs="Segoe UI"/>
          <w:b/>
          <w:lang w:val="es-PY"/>
        </w:rPr>
      </w:pPr>
    </w:p>
    <w:p w:rsidR="0053083E" w:rsidRDefault="0053083E" w:rsidP="00471293">
      <w:pPr>
        <w:rPr>
          <w:rFonts w:ascii="Segoe UI" w:hAnsi="Segoe UI" w:cs="Segoe UI"/>
          <w:b/>
          <w:lang w:val="es-PY"/>
        </w:rPr>
      </w:pPr>
    </w:p>
    <w:p w:rsidR="0053083E" w:rsidRDefault="0053083E" w:rsidP="00471293">
      <w:pPr>
        <w:rPr>
          <w:rFonts w:ascii="Segoe UI" w:hAnsi="Segoe UI" w:cs="Segoe UI"/>
          <w:b/>
          <w:lang w:val="es-PY"/>
        </w:rPr>
      </w:pPr>
    </w:p>
    <w:p w:rsidR="0053083E" w:rsidRDefault="0053083E" w:rsidP="00471293">
      <w:pPr>
        <w:rPr>
          <w:rFonts w:ascii="Segoe UI" w:hAnsi="Segoe UI" w:cs="Segoe UI"/>
          <w:b/>
          <w:lang w:val="es-PY"/>
        </w:rPr>
      </w:pPr>
    </w:p>
    <w:p w:rsidR="0053083E" w:rsidRDefault="0053083E" w:rsidP="00471293">
      <w:pPr>
        <w:rPr>
          <w:rFonts w:ascii="Segoe UI" w:hAnsi="Segoe UI" w:cs="Segoe UI"/>
          <w:b/>
          <w:lang w:val="es-PY"/>
        </w:rPr>
      </w:pPr>
    </w:p>
    <w:p w:rsidR="0053083E" w:rsidRDefault="0053083E" w:rsidP="00471293">
      <w:pPr>
        <w:rPr>
          <w:rFonts w:ascii="Segoe UI" w:hAnsi="Segoe UI" w:cs="Segoe UI"/>
          <w:b/>
          <w:lang w:val="es-PY"/>
        </w:rPr>
      </w:pPr>
    </w:p>
    <w:p w:rsidR="0053083E" w:rsidRDefault="0053083E" w:rsidP="00471293">
      <w:pPr>
        <w:rPr>
          <w:rFonts w:ascii="Segoe UI" w:hAnsi="Segoe UI" w:cs="Segoe UI"/>
          <w:b/>
          <w:lang w:val="es-PY"/>
        </w:rPr>
      </w:pPr>
    </w:p>
    <w:p w:rsidR="0053083E" w:rsidRDefault="0053083E" w:rsidP="00471293">
      <w:pPr>
        <w:rPr>
          <w:rFonts w:ascii="Segoe UI" w:hAnsi="Segoe UI" w:cs="Segoe UI"/>
          <w:b/>
          <w:lang w:val="es-PY"/>
        </w:rPr>
      </w:pPr>
    </w:p>
    <w:p w:rsidR="00FA6997" w:rsidRDefault="00FA6997" w:rsidP="00471293">
      <w:pPr>
        <w:rPr>
          <w:rFonts w:ascii="Segoe UI" w:hAnsi="Segoe UI" w:cs="Segoe UI"/>
          <w:b/>
          <w:lang w:val="es-PY"/>
        </w:rPr>
      </w:pPr>
    </w:p>
    <w:p w:rsidR="00FA6997" w:rsidRDefault="00FA6997" w:rsidP="00471293">
      <w:pPr>
        <w:rPr>
          <w:rFonts w:ascii="Segoe UI" w:hAnsi="Segoe UI" w:cs="Segoe UI"/>
          <w:b/>
          <w:lang w:val="es-PY"/>
        </w:rPr>
      </w:pPr>
    </w:p>
    <w:p w:rsidR="001002D3" w:rsidRPr="00FA6997" w:rsidRDefault="001002D3" w:rsidP="001002D3">
      <w:pPr>
        <w:jc w:val="center"/>
        <w:rPr>
          <w:rFonts w:ascii="Segoe UI" w:hAnsi="Segoe UI" w:cs="Segoe UI"/>
          <w:b/>
          <w:sz w:val="22"/>
          <w:szCs w:val="22"/>
          <w:lang w:val="es-CR" w:eastAsia="en-US"/>
        </w:rPr>
      </w:pPr>
      <w:r w:rsidRPr="00FA6997">
        <w:rPr>
          <w:rFonts w:ascii="Segoe UI" w:hAnsi="Segoe UI" w:cs="Segoe UI"/>
          <w:b/>
          <w:sz w:val="22"/>
          <w:szCs w:val="22"/>
          <w:lang w:val="es-CR" w:eastAsia="en-US"/>
        </w:rPr>
        <w:t>Propuesta de Esquema de Ejecución – Detallado</w:t>
      </w:r>
    </w:p>
    <w:p w:rsidR="001002D3" w:rsidRPr="00FA6997" w:rsidRDefault="001002D3" w:rsidP="00471293">
      <w:pPr>
        <w:rPr>
          <w:rFonts w:ascii="Segoe UI" w:hAnsi="Segoe UI" w:cs="Segoe UI"/>
          <w:sz w:val="22"/>
          <w:szCs w:val="22"/>
          <w:lang w:val="es-CR" w:eastAsia="en-US"/>
        </w:rPr>
      </w:pPr>
    </w:p>
    <w:p w:rsidR="00471293" w:rsidRPr="00C66770" w:rsidRDefault="001002D3" w:rsidP="00471293">
      <w:pPr>
        <w:rPr>
          <w:b/>
          <w:lang w:val="es-PY"/>
        </w:rPr>
      </w:pPr>
      <w:r>
        <w:object w:dxaOrig="11640" w:dyaOrig="7218">
          <v:shape id="_x0000_i1029" type="#_x0000_t75" style="width:441.35pt;height:273.95pt" o:ole="">
            <v:imagedata r:id="rId32" o:title=""/>
          </v:shape>
          <o:OLEObject Type="Embed" ProgID="Visio.Drawing.11" ShapeID="_x0000_i1029" DrawAspect="Content" ObjectID="_1502015378" r:id="rId33"/>
        </w:object>
      </w:r>
    </w:p>
    <w:sectPr w:rsidR="00471293" w:rsidRPr="00C66770" w:rsidSect="00A8085C">
      <w:footerReference w:type="even" r:id="rId34"/>
      <w:footerReference w:type="default" r:id="rId35"/>
      <w:footerReference w:type="first" r:id="rId36"/>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49CE" w:rsidRDefault="00AB49CE" w:rsidP="001C5B03">
      <w:r>
        <w:separator/>
      </w:r>
    </w:p>
  </w:endnote>
  <w:endnote w:type="continuationSeparator" w:id="0">
    <w:p w:rsidR="00AB49CE" w:rsidRDefault="00AB49CE" w:rsidP="001C5B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 New Roman Bold">
    <w:altName w:val="Times New Roman"/>
    <w:panose1 w:val="02020803070505020304"/>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8444"/>
      <w:docPartObj>
        <w:docPartGallery w:val="Page Numbers (Bottom of Page)"/>
        <w:docPartUnique/>
      </w:docPartObj>
    </w:sdtPr>
    <w:sdtEndPr/>
    <w:sdtContent>
      <w:p w:rsidR="005D3B10" w:rsidRDefault="0059357A">
        <w:pPr>
          <w:pStyle w:val="Footer"/>
          <w:jc w:val="right"/>
        </w:pPr>
        <w:r>
          <w:fldChar w:fldCharType="begin"/>
        </w:r>
        <w:r>
          <w:instrText xml:space="preserve"> PAGE   \* MERGEFORMAT</w:instrText>
        </w:r>
        <w:r>
          <w:instrText xml:space="preserve"> </w:instrText>
        </w:r>
        <w:r>
          <w:fldChar w:fldCharType="separate"/>
        </w:r>
        <w:r>
          <w:rPr>
            <w:noProof/>
          </w:rPr>
          <w:t>2</w:t>
        </w:r>
        <w:r>
          <w:rPr>
            <w:noProof/>
          </w:rPr>
          <w:fldChar w:fldCharType="end"/>
        </w:r>
      </w:p>
    </w:sdtContent>
  </w:sdt>
  <w:p w:rsidR="005D3B10" w:rsidRDefault="005D3B1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B10" w:rsidRDefault="0059357A">
    <w:pPr>
      <w:pStyle w:val="Footer"/>
      <w:jc w:val="right"/>
    </w:pPr>
    <w:r>
      <w:fldChar w:fldCharType="begin"/>
    </w:r>
    <w:r>
      <w:instrText>PAGE   \* MERGEFORMAT</w:instrText>
    </w:r>
    <w:r>
      <w:fldChar w:fldCharType="separate"/>
    </w:r>
    <w:r w:rsidR="005D3B10">
      <w:rPr>
        <w:noProof/>
      </w:rPr>
      <w:t>74</w:t>
    </w:r>
    <w:r>
      <w:rPr>
        <w:noProof/>
      </w:rPr>
      <w:fldChar w:fldCharType="end"/>
    </w:r>
  </w:p>
  <w:p w:rsidR="005D3B10" w:rsidRDefault="005D3B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B10" w:rsidRDefault="005D3B1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5145572"/>
      <w:docPartObj>
        <w:docPartGallery w:val="Page Numbers (Bottom of Page)"/>
        <w:docPartUnique/>
      </w:docPartObj>
    </w:sdtPr>
    <w:sdtEndPr/>
    <w:sdtContent>
      <w:p w:rsidR="005D3B10" w:rsidRDefault="0059357A">
        <w:pPr>
          <w:pStyle w:val="Footer"/>
          <w:jc w:val="right"/>
        </w:pPr>
        <w:r>
          <w:fldChar w:fldCharType="begin"/>
        </w:r>
        <w:r>
          <w:instrText>PAGE   \* MERGEFORMAT</w:instrText>
        </w:r>
        <w:r>
          <w:fldChar w:fldCharType="separate"/>
        </w:r>
        <w:r>
          <w:rPr>
            <w:noProof/>
          </w:rPr>
          <w:t>26</w:t>
        </w:r>
        <w:r>
          <w:rPr>
            <w:noProof/>
          </w:rPr>
          <w:fldChar w:fldCharType="end"/>
        </w:r>
      </w:p>
    </w:sdtContent>
  </w:sdt>
  <w:p w:rsidR="005D3B10" w:rsidRDefault="005D3B1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B10" w:rsidRDefault="005D3B1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B10" w:rsidRDefault="005D3B1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8443"/>
      <w:docPartObj>
        <w:docPartGallery w:val="Page Numbers (Bottom of Page)"/>
        <w:docPartUnique/>
      </w:docPartObj>
    </w:sdtPr>
    <w:sdtEndPr/>
    <w:sdtContent>
      <w:p w:rsidR="005D3B10" w:rsidRDefault="0059357A">
        <w:pPr>
          <w:pStyle w:val="Footer"/>
          <w:jc w:val="right"/>
        </w:pPr>
        <w:r>
          <w:fldChar w:fldCharType="begin"/>
        </w:r>
        <w:r>
          <w:instrText>PAGE   \* MERGEFORMAT</w:instrText>
        </w:r>
        <w:r>
          <w:fldChar w:fldCharType="separate"/>
        </w:r>
        <w:r>
          <w:rPr>
            <w:noProof/>
          </w:rPr>
          <w:t>31</w:t>
        </w:r>
        <w:r>
          <w:rPr>
            <w:noProof/>
          </w:rPr>
          <w:fldChar w:fldCharType="end"/>
        </w:r>
      </w:p>
    </w:sdtContent>
  </w:sdt>
  <w:p w:rsidR="005D3B10" w:rsidRDefault="005D3B1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B10" w:rsidRDefault="005D3B1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B10" w:rsidRDefault="005D3B10" w:rsidP="00E73F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D3B10" w:rsidRDefault="005D3B10" w:rsidP="00E73FFE">
    <w:pPr>
      <w:pStyle w:val="Foote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B10" w:rsidRDefault="005D3B10" w:rsidP="00E73F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9357A">
      <w:rPr>
        <w:rStyle w:val="PageNumber"/>
        <w:noProof/>
      </w:rPr>
      <w:t>52</w:t>
    </w:r>
    <w:r>
      <w:rPr>
        <w:rStyle w:val="PageNumber"/>
      </w:rPr>
      <w:fldChar w:fldCharType="end"/>
    </w:r>
  </w:p>
  <w:p w:rsidR="005D3B10" w:rsidRDefault="005D3B10" w:rsidP="00E73FF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49CE" w:rsidRDefault="00AB49CE" w:rsidP="001C5B03">
      <w:r>
        <w:separator/>
      </w:r>
    </w:p>
  </w:footnote>
  <w:footnote w:type="continuationSeparator" w:id="0">
    <w:p w:rsidR="00AB49CE" w:rsidRDefault="00AB49CE" w:rsidP="001C5B03">
      <w:r>
        <w:continuationSeparator/>
      </w:r>
    </w:p>
  </w:footnote>
  <w:footnote w:id="1">
    <w:p w:rsidR="005D3B10" w:rsidRPr="00DD45CC" w:rsidRDefault="005D3B10" w:rsidP="006A3C5B">
      <w:pPr>
        <w:pStyle w:val="Body"/>
        <w:jc w:val="both"/>
        <w:rPr>
          <w:lang w:val="es-PY"/>
        </w:rPr>
      </w:pPr>
      <w:r w:rsidRPr="00B53CAB">
        <w:rPr>
          <w:rFonts w:asciiTheme="minorHAnsi" w:eastAsiaTheme="minorEastAsia" w:hAnsiTheme="minorHAnsi" w:cstheme="minorBidi"/>
          <w:color w:val="auto"/>
          <w:sz w:val="20"/>
          <w:szCs w:val="20"/>
          <w:bdr w:val="none" w:sz="0" w:space="0" w:color="auto"/>
          <w:lang w:val="es-VE" w:eastAsia="es-VE"/>
        </w:rPr>
        <w:footnoteRef/>
      </w:r>
      <w:r w:rsidRPr="00B53CAB">
        <w:rPr>
          <w:rFonts w:asciiTheme="minorHAnsi" w:eastAsiaTheme="minorEastAsia" w:hAnsiTheme="minorHAnsi" w:cstheme="minorBidi"/>
          <w:color w:val="auto"/>
          <w:sz w:val="20"/>
          <w:szCs w:val="20"/>
          <w:bdr w:val="none" w:sz="0" w:space="0" w:color="auto"/>
          <w:lang w:val="es-VE" w:eastAsia="es-VE"/>
        </w:rPr>
        <w:t xml:space="preserve"> Atención educativa oportuna para niños </w:t>
      </w:r>
      <w:r>
        <w:rPr>
          <w:rFonts w:asciiTheme="minorHAnsi" w:eastAsiaTheme="minorEastAsia" w:hAnsiTheme="minorHAnsi" w:cstheme="minorBidi"/>
          <w:color w:val="auto"/>
          <w:sz w:val="20"/>
          <w:szCs w:val="20"/>
          <w:bdr w:val="none" w:sz="0" w:space="0" w:color="auto"/>
          <w:lang w:val="es-VE" w:eastAsia="es-VE"/>
        </w:rPr>
        <w:t>y ni</w:t>
      </w:r>
      <w:r w:rsidRPr="00B53CAB">
        <w:rPr>
          <w:rFonts w:asciiTheme="minorHAnsi" w:eastAsiaTheme="minorEastAsia" w:hAnsiTheme="minorHAnsi" w:cstheme="minorBidi"/>
          <w:color w:val="auto"/>
          <w:sz w:val="20"/>
          <w:szCs w:val="20"/>
          <w:bdr w:val="none" w:sz="0" w:space="0" w:color="auto"/>
          <w:lang w:val="es-VE" w:eastAsia="es-VE"/>
        </w:rPr>
        <w:t>ñ</w:t>
      </w:r>
      <w:r>
        <w:rPr>
          <w:rFonts w:asciiTheme="minorHAnsi" w:eastAsiaTheme="minorEastAsia" w:hAnsiTheme="minorHAnsi" w:cstheme="minorBidi"/>
          <w:color w:val="auto"/>
          <w:sz w:val="20"/>
          <w:szCs w:val="20"/>
          <w:bdr w:val="none" w:sz="0" w:space="0" w:color="auto"/>
          <w:lang w:val="es-VE" w:eastAsia="es-VE"/>
        </w:rPr>
        <w:t xml:space="preserve">as </w:t>
      </w:r>
      <w:r w:rsidRPr="00B53CAB">
        <w:rPr>
          <w:rFonts w:asciiTheme="minorHAnsi" w:eastAsiaTheme="minorEastAsia" w:hAnsiTheme="minorHAnsi" w:cstheme="minorBidi"/>
          <w:color w:val="auto"/>
          <w:sz w:val="20"/>
          <w:szCs w:val="20"/>
          <w:bdr w:val="none" w:sz="0" w:space="0" w:color="auto"/>
          <w:lang w:val="es-VE" w:eastAsia="es-VE"/>
        </w:rPr>
        <w:t>de 3 y 4 años</w:t>
      </w:r>
      <w:r>
        <w:rPr>
          <w:rFonts w:asciiTheme="minorHAnsi" w:eastAsiaTheme="minorEastAsia" w:hAnsiTheme="minorHAnsi" w:cstheme="minorBidi"/>
          <w:color w:val="auto"/>
          <w:sz w:val="20"/>
          <w:szCs w:val="20"/>
          <w:bdr w:val="none" w:sz="0" w:space="0" w:color="auto"/>
          <w:lang w:val="es-VE" w:eastAsia="es-VE"/>
        </w:rPr>
        <w:t xml:space="preserve">, </w:t>
      </w:r>
      <w:r w:rsidRPr="00B53CAB">
        <w:rPr>
          <w:rFonts w:asciiTheme="minorHAnsi" w:eastAsiaTheme="minorEastAsia" w:hAnsiTheme="minorHAnsi" w:cstheme="minorBidi"/>
          <w:color w:val="auto"/>
          <w:sz w:val="20"/>
          <w:szCs w:val="20"/>
          <w:bdr w:val="none" w:sz="0" w:space="0" w:color="auto"/>
          <w:lang w:val="es-VE" w:eastAsia="es-VE"/>
        </w:rPr>
        <w:t>Ampliación y reposición de espacio escolar en 111 establecimientos</w:t>
      </w:r>
      <w:r>
        <w:rPr>
          <w:rFonts w:asciiTheme="minorHAnsi" w:eastAsiaTheme="minorEastAsia" w:hAnsiTheme="minorHAnsi" w:cstheme="minorBidi"/>
          <w:color w:val="auto"/>
          <w:sz w:val="20"/>
          <w:szCs w:val="20"/>
          <w:bdr w:val="none" w:sz="0" w:space="0" w:color="auto"/>
          <w:lang w:val="es-VE" w:eastAsia="es-VE"/>
        </w:rPr>
        <w:t xml:space="preserve"> educativos, </w:t>
      </w:r>
      <w:r w:rsidRPr="00B53CAB">
        <w:rPr>
          <w:rFonts w:asciiTheme="minorHAnsi" w:eastAsiaTheme="minorEastAsia" w:hAnsiTheme="minorHAnsi" w:cstheme="minorBidi"/>
          <w:color w:val="auto"/>
          <w:sz w:val="20"/>
          <w:szCs w:val="20"/>
          <w:bdr w:val="none" w:sz="0" w:space="0" w:color="auto"/>
          <w:lang w:val="es-VE" w:eastAsia="es-VE"/>
        </w:rPr>
        <w:t>Ampliación y reposición de espacio escolar en 822 establecimientos</w:t>
      </w:r>
      <w:r>
        <w:rPr>
          <w:rFonts w:asciiTheme="minorHAnsi" w:eastAsiaTheme="minorEastAsia" w:hAnsiTheme="minorHAnsi" w:cstheme="minorBidi"/>
          <w:color w:val="auto"/>
          <w:sz w:val="20"/>
          <w:szCs w:val="20"/>
          <w:bdr w:val="none" w:sz="0" w:space="0" w:color="auto"/>
          <w:lang w:val="es-VE" w:eastAsia="es-VE"/>
        </w:rPr>
        <w:t xml:space="preserve"> educativos,</w:t>
      </w:r>
      <w:r w:rsidRPr="00B53CAB">
        <w:rPr>
          <w:rFonts w:asciiTheme="minorHAnsi" w:eastAsiaTheme="minorEastAsia" w:hAnsiTheme="minorHAnsi" w:cstheme="minorBidi"/>
          <w:color w:val="auto"/>
          <w:sz w:val="20"/>
          <w:szCs w:val="20"/>
          <w:bdr w:val="none" w:sz="0" w:space="0" w:color="auto"/>
          <w:lang w:val="es-VE" w:eastAsia="es-VE"/>
        </w:rPr>
        <w:t xml:space="preserve"> Evaluación censal de logros académicos y factores asociables</w:t>
      </w:r>
      <w:r>
        <w:rPr>
          <w:rFonts w:asciiTheme="minorHAnsi" w:eastAsiaTheme="minorEastAsia" w:hAnsiTheme="minorHAnsi" w:cstheme="minorBidi"/>
          <w:color w:val="auto"/>
          <w:sz w:val="20"/>
          <w:szCs w:val="20"/>
          <w:bdr w:val="none" w:sz="0" w:space="0" w:color="auto"/>
          <w:lang w:val="es-VE" w:eastAsia="es-VE"/>
        </w:rPr>
        <w:t xml:space="preserve"> al aprendizaje, </w:t>
      </w:r>
      <w:r w:rsidRPr="00DD45CC">
        <w:rPr>
          <w:rFonts w:asciiTheme="minorHAnsi" w:eastAsiaTheme="minorEastAsia" w:hAnsiTheme="minorHAnsi" w:cstheme="minorBidi"/>
          <w:color w:val="auto"/>
          <w:sz w:val="20"/>
          <w:szCs w:val="20"/>
          <w:bdr w:val="none" w:sz="0" w:space="0" w:color="auto"/>
          <w:lang w:val="es-VE" w:eastAsia="es-VE"/>
        </w:rPr>
        <w:t>Capacitación de Educadores para mejoramiento de los aprendizajes.</w:t>
      </w:r>
      <w:r>
        <w:rPr>
          <w:rFonts w:asciiTheme="minorHAnsi" w:eastAsiaTheme="minorEastAsia" w:hAnsiTheme="minorHAnsi" w:cstheme="minorBidi"/>
          <w:color w:val="auto"/>
          <w:sz w:val="20"/>
          <w:szCs w:val="20"/>
          <w:bdr w:val="none" w:sz="0" w:space="0" w:color="auto"/>
          <w:lang w:val="es-VE" w:eastAsia="es-VE"/>
        </w:rPr>
        <w:t xml:space="preserve">, Expansión de la </w:t>
      </w:r>
      <w:r w:rsidRPr="00DD45CC">
        <w:rPr>
          <w:rFonts w:asciiTheme="minorHAnsi" w:eastAsiaTheme="minorEastAsia" w:hAnsiTheme="minorHAnsi" w:cstheme="minorBidi"/>
          <w:color w:val="auto"/>
          <w:sz w:val="20"/>
          <w:szCs w:val="20"/>
          <w:bdr w:val="none" w:sz="0" w:space="0" w:color="auto"/>
          <w:lang w:val="es-VE" w:eastAsia="es-VE"/>
        </w:rPr>
        <w:t xml:space="preserve">Atención educativa oportuna para </w:t>
      </w:r>
      <w:r>
        <w:rPr>
          <w:rFonts w:asciiTheme="minorHAnsi" w:eastAsiaTheme="minorEastAsia" w:hAnsiTheme="minorHAnsi" w:cstheme="minorBidi"/>
          <w:color w:val="auto"/>
          <w:sz w:val="20"/>
          <w:szCs w:val="20"/>
          <w:bdr w:val="none" w:sz="0" w:space="0" w:color="auto"/>
          <w:lang w:val="es-VE" w:eastAsia="es-VE"/>
        </w:rPr>
        <w:t>desarrollo integral desde la gestación hasta los 5</w:t>
      </w:r>
      <w:r w:rsidRPr="00DD45CC">
        <w:rPr>
          <w:rFonts w:asciiTheme="minorHAnsi" w:eastAsiaTheme="minorEastAsia" w:hAnsiTheme="minorHAnsi" w:cstheme="minorBidi"/>
          <w:color w:val="auto"/>
          <w:sz w:val="20"/>
          <w:szCs w:val="20"/>
          <w:bdr w:val="none" w:sz="0" w:space="0" w:color="auto"/>
          <w:lang w:val="es-VE" w:eastAsia="es-VE"/>
        </w:rPr>
        <w:t xml:space="preserve"> años</w:t>
      </w:r>
      <w:r>
        <w:rPr>
          <w:rFonts w:asciiTheme="minorHAnsi" w:eastAsiaTheme="minorEastAsia" w:hAnsiTheme="minorHAnsi" w:cstheme="minorBidi"/>
          <w:color w:val="auto"/>
          <w:sz w:val="20"/>
          <w:szCs w:val="20"/>
          <w:bdr w:val="none" w:sz="0" w:space="0" w:color="auto"/>
          <w:lang w:val="es-VE" w:eastAsia="es-VE"/>
        </w:rPr>
        <w:t>, Evaluaciones estandarizadas de desempe</w:t>
      </w:r>
      <w:r w:rsidRPr="00B53CAB">
        <w:rPr>
          <w:rFonts w:asciiTheme="minorHAnsi" w:eastAsiaTheme="minorEastAsia" w:hAnsiTheme="minorHAnsi" w:cstheme="minorBidi"/>
          <w:color w:val="auto"/>
          <w:sz w:val="20"/>
          <w:szCs w:val="20"/>
          <w:bdr w:val="none" w:sz="0" w:space="0" w:color="auto"/>
          <w:lang w:val="es-VE" w:eastAsia="es-VE"/>
        </w:rPr>
        <w:t>ñ</w:t>
      </w:r>
      <w:r>
        <w:rPr>
          <w:rFonts w:asciiTheme="minorHAnsi" w:eastAsiaTheme="minorEastAsia" w:hAnsiTheme="minorHAnsi" w:cstheme="minorBidi"/>
          <w:color w:val="auto"/>
          <w:sz w:val="20"/>
          <w:szCs w:val="20"/>
          <w:bdr w:val="none" w:sz="0" w:space="0" w:color="auto"/>
          <w:lang w:val="es-VE" w:eastAsia="es-VE"/>
        </w:rPr>
        <w:t xml:space="preserve">o e instalación del Instituto de Evaluación Educativa del Paraguay. </w:t>
      </w:r>
    </w:p>
  </w:footnote>
  <w:footnote w:id="2">
    <w:p w:rsidR="005D3B10" w:rsidRPr="00FC6969" w:rsidRDefault="005D3B10">
      <w:pPr>
        <w:pStyle w:val="FootnoteText"/>
        <w:rPr>
          <w:lang w:val="es-PY"/>
        </w:rPr>
      </w:pPr>
      <w:r>
        <w:rPr>
          <w:rStyle w:val="FootnoteReference"/>
        </w:rPr>
        <w:footnoteRef/>
      </w:r>
      <w:r>
        <w:t xml:space="preserve"> </w:t>
      </w:r>
      <w:r>
        <w:rPr>
          <w:lang w:val="es-PY"/>
        </w:rPr>
        <w:t>Capacitación, materiales de apoyo, asistencia técnica y seguimiento</w:t>
      </w:r>
    </w:p>
  </w:footnote>
  <w:footnote w:id="3">
    <w:p w:rsidR="005D3B10" w:rsidRPr="000D1001" w:rsidRDefault="005D3B10" w:rsidP="00AF3C99">
      <w:pPr>
        <w:pStyle w:val="FootnoteText"/>
        <w:jc w:val="both"/>
        <w:rPr>
          <w:lang w:val="es-PY"/>
        </w:rPr>
      </w:pPr>
      <w:r>
        <w:rPr>
          <w:rStyle w:val="FootnoteReference"/>
        </w:rPr>
        <w:footnoteRef/>
      </w:r>
      <w:r>
        <w:t xml:space="preserve"> </w:t>
      </w:r>
      <w:r w:rsidRPr="00AF3C99">
        <w:t>El gobierno paraguayo denominó con el nombre "Ñandutí" el Plan Educacional trazado para los años 2003-2015 con el lema "Por una educación para todos con calidad y equidad" (http://www.comminit.com/la/node/195316).</w:t>
      </w:r>
    </w:p>
  </w:footnote>
  <w:footnote w:id="4">
    <w:p w:rsidR="005D3B10" w:rsidRPr="00797097" w:rsidRDefault="005D3B10" w:rsidP="00B4769B">
      <w:pPr>
        <w:pStyle w:val="FootnoteText"/>
        <w:rPr>
          <w:lang w:val="es-PY"/>
        </w:rPr>
      </w:pPr>
      <w:r>
        <w:rPr>
          <w:rStyle w:val="FootnoteReference"/>
        </w:rPr>
        <w:footnoteRef/>
      </w:r>
      <w:r>
        <w:t xml:space="preserve"> </w:t>
      </w:r>
      <w:r>
        <w:rPr>
          <w:lang w:val="es-PY"/>
        </w:rPr>
        <w:t>Wossmann y Hanusek, 2007; Hanusek, 2012.</w:t>
      </w:r>
    </w:p>
  </w:footnote>
  <w:footnote w:id="5">
    <w:p w:rsidR="005D3B10" w:rsidRPr="00BF579F" w:rsidRDefault="005D3B10" w:rsidP="00B4769B">
      <w:pPr>
        <w:pStyle w:val="FootnoteText"/>
        <w:rPr>
          <w:lang w:val="es-PY"/>
        </w:rPr>
      </w:pPr>
      <w:r>
        <w:rPr>
          <w:rStyle w:val="FootnoteReference"/>
        </w:rPr>
        <w:footnoteRef/>
      </w:r>
      <w:r>
        <w:t xml:space="preserve"> </w:t>
      </w:r>
      <w:r>
        <w:rPr>
          <w:lang w:val="es-PY"/>
        </w:rPr>
        <w:t xml:space="preserve">Ministerio de Educación y Cultura, Juntos por la Educación, Organización de Estados Iberoamericanos, </w:t>
      </w:r>
      <w:r w:rsidRPr="00156E97">
        <w:rPr>
          <w:i/>
          <w:lang w:val="es-PY"/>
        </w:rPr>
        <w:t>“Propuesta para la Agenda Educativa FASE I (Compendio o Síntesis)”</w:t>
      </w:r>
      <w:r>
        <w:rPr>
          <w:lang w:val="es-PY"/>
        </w:rPr>
        <w:t>; Asunción, 2014. MEC (2014)</w:t>
      </w:r>
    </w:p>
  </w:footnote>
  <w:footnote w:id="6">
    <w:p w:rsidR="005D3B10" w:rsidRPr="001520F7" w:rsidRDefault="005D3B10" w:rsidP="00B4769B">
      <w:pPr>
        <w:pStyle w:val="FootnoteText"/>
        <w:rPr>
          <w:lang w:val="es-PY"/>
        </w:rPr>
      </w:pPr>
      <w:r>
        <w:rPr>
          <w:rStyle w:val="FootnoteReference"/>
        </w:rPr>
        <w:footnoteRef/>
      </w:r>
      <w:r>
        <w:t xml:space="preserve"> </w:t>
      </w:r>
      <w:r>
        <w:rPr>
          <w:lang w:val="es-PY"/>
        </w:rPr>
        <w:t>UNESCO, 2008.</w:t>
      </w:r>
    </w:p>
  </w:footnote>
  <w:footnote w:id="7">
    <w:p w:rsidR="005D3B10" w:rsidRPr="00792445" w:rsidRDefault="005D3B10" w:rsidP="00B4769B">
      <w:pPr>
        <w:pStyle w:val="FootnoteText"/>
        <w:rPr>
          <w:lang w:val="es-PY"/>
        </w:rPr>
      </w:pPr>
      <w:r>
        <w:rPr>
          <w:rStyle w:val="FootnoteReference"/>
        </w:rPr>
        <w:footnoteRef/>
      </w:r>
      <w:r>
        <w:t xml:space="preserve"> </w:t>
      </w:r>
      <w:r>
        <w:rPr>
          <w:lang w:val="es-PY"/>
        </w:rPr>
        <w:t>National Education Association, 1997; Glass, 1997; Beleï, 2006.</w:t>
      </w:r>
    </w:p>
  </w:footnote>
  <w:footnote w:id="8">
    <w:p w:rsidR="005D3B10" w:rsidRPr="00444B4B" w:rsidRDefault="005D3B10" w:rsidP="00B4769B">
      <w:pPr>
        <w:pStyle w:val="FootnoteText"/>
        <w:rPr>
          <w:lang w:val="es-PY"/>
        </w:rPr>
      </w:pPr>
      <w:r>
        <w:rPr>
          <w:rStyle w:val="FootnoteReference"/>
        </w:rPr>
        <w:footnoteRef/>
      </w:r>
      <w:r>
        <w:t xml:space="preserve"> </w:t>
      </w:r>
      <w:r>
        <w:rPr>
          <w:lang w:val="es-PY"/>
        </w:rPr>
        <w:t>Actualmente los alumnos del turno mañana reciben desayuno y los alumnos del turno tarde reciben merienda.</w:t>
      </w:r>
    </w:p>
  </w:footnote>
  <w:footnote w:id="9">
    <w:p w:rsidR="005D3B10" w:rsidRPr="00B3713D" w:rsidRDefault="005D3B10" w:rsidP="00B4769B">
      <w:pPr>
        <w:pStyle w:val="FootnoteText"/>
        <w:rPr>
          <w:lang w:val="es-PY"/>
        </w:rPr>
      </w:pPr>
      <w:r>
        <w:rPr>
          <w:rStyle w:val="FootnoteReference"/>
        </w:rPr>
        <w:footnoteRef/>
      </w:r>
      <w:r>
        <w:t xml:space="preserve"> </w:t>
      </w:r>
      <w:r>
        <w:rPr>
          <w:lang w:val="es-PY"/>
        </w:rPr>
        <w:t xml:space="preserve">Perfil del Proyecto PR-L1097 </w:t>
      </w:r>
      <w:r w:rsidRPr="007111E6">
        <w:rPr>
          <w:i/>
          <w:lang w:val="es-PY"/>
        </w:rPr>
        <w:t>(este apartado será actualizado según el texto final del POD)</w:t>
      </w:r>
    </w:p>
  </w:footnote>
  <w:footnote w:id="10">
    <w:p w:rsidR="005D3B10" w:rsidRPr="007B599A" w:rsidRDefault="005D3B10" w:rsidP="00471293">
      <w:pPr>
        <w:jc w:val="both"/>
        <w:outlineLvl w:val="0"/>
        <w:rPr>
          <w:rStyle w:val="CharacterStyle1"/>
          <w:b/>
          <w:bCs/>
          <w:spacing w:val="7"/>
          <w:sz w:val="23"/>
          <w:szCs w:val="23"/>
          <w:lang w:val="es-UY"/>
        </w:rPr>
      </w:pPr>
      <w:r>
        <w:rPr>
          <w:rStyle w:val="FootnoteReference"/>
        </w:rPr>
        <w:footnoteRef/>
      </w:r>
      <w:r w:rsidRPr="00A81C26">
        <w:rPr>
          <w:lang w:val="es-ES_tradnl"/>
        </w:rPr>
        <w:t xml:space="preserve">  </w:t>
      </w:r>
      <w:r w:rsidRPr="005E3F03">
        <w:rPr>
          <w:sz w:val="18"/>
          <w:szCs w:val="20"/>
          <w:lang w:val="es-PY"/>
        </w:rPr>
        <w:t>A la fecha se encuentra en desarrollo en el MEC una Cooperación Técnica financiada por la CAF que tiene como objetivo apoyar la creación y la puesta en funcionamiento de una Unidad Ejecutora para los proyectos/programas del MEC que permitirá la ejecución centralizada con eficiencia y agilidad, y el desarrollo de la documentación necesaria para los procesos administrativos, técnicos y operativos de la UE y la obtención de recursos adicionales requeridos.</w:t>
      </w:r>
    </w:p>
    <w:p w:rsidR="005D3B10" w:rsidRPr="00C66770" w:rsidRDefault="005D3B10" w:rsidP="00471293">
      <w:pPr>
        <w:pStyle w:val="FootnoteText"/>
        <w:jc w:val="both"/>
        <w:rPr>
          <w:lang w:val="es-PY"/>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B10" w:rsidRDefault="005D3B10" w:rsidP="00E65EC8">
    <w:pPr>
      <w:pStyle w:val="Header"/>
      <w:jc w:val="right"/>
      <w:rPr>
        <w:i/>
        <w:sz w:val="20"/>
        <w:szCs w:val="20"/>
      </w:rPr>
    </w:pPr>
    <w:r w:rsidRPr="00E00958">
      <w:rPr>
        <w:i/>
        <w:sz w:val="20"/>
        <w:szCs w:val="20"/>
      </w:rPr>
      <w:t>Evaluación de la Capacidad Institucional (SECI) de la UCP</w:t>
    </w:r>
    <w:r>
      <w:rPr>
        <w:i/>
        <w:sz w:val="20"/>
        <w:szCs w:val="20"/>
      </w:rPr>
      <w:t>MEC/BID</w:t>
    </w:r>
  </w:p>
  <w:p w:rsidR="005D3B10" w:rsidRDefault="005D3B10" w:rsidP="00E65EC8">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B10" w:rsidRDefault="005D3B1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B10" w:rsidRPr="00E00958" w:rsidRDefault="005D3B10" w:rsidP="00A35412">
    <w:pPr>
      <w:pStyle w:val="Header"/>
      <w:jc w:val="right"/>
      <w:rPr>
        <w:i/>
        <w:sz w:val="20"/>
        <w:szCs w:val="20"/>
      </w:rPr>
    </w:pPr>
    <w:r>
      <w:rPr>
        <w:i/>
        <w:sz w:val="20"/>
        <w:szCs w:val="20"/>
      </w:rPr>
      <w:t>Programa Escuela Viva II</w:t>
    </w:r>
  </w:p>
  <w:p w:rsidR="005D3B10" w:rsidRPr="00E00958" w:rsidRDefault="005D3B10" w:rsidP="00A35412">
    <w:pPr>
      <w:pStyle w:val="Header"/>
      <w:jc w:val="right"/>
      <w:rPr>
        <w:i/>
        <w:sz w:val="20"/>
        <w:szCs w:val="20"/>
      </w:rPr>
    </w:pPr>
    <w:r w:rsidRPr="00E00958">
      <w:rPr>
        <w:i/>
        <w:sz w:val="20"/>
        <w:szCs w:val="20"/>
      </w:rPr>
      <w:t>Evaluación de la Capacidad Institucional (SECI) de la UCP</w:t>
    </w:r>
    <w:r>
      <w:rPr>
        <w:i/>
        <w:sz w:val="20"/>
        <w:szCs w:val="20"/>
      </w:rPr>
      <w:t>MEC/BID</w:t>
    </w:r>
  </w:p>
  <w:p w:rsidR="005D3B10" w:rsidRDefault="005D3B1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B10" w:rsidRDefault="005D3B1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B10" w:rsidRDefault="005D3B1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B10" w:rsidRPr="00E00958" w:rsidRDefault="005D3B10" w:rsidP="00A35412">
    <w:pPr>
      <w:pStyle w:val="Header"/>
      <w:jc w:val="right"/>
      <w:rPr>
        <w:i/>
        <w:sz w:val="20"/>
        <w:szCs w:val="20"/>
      </w:rPr>
    </w:pPr>
    <w:r>
      <w:rPr>
        <w:i/>
        <w:sz w:val="20"/>
        <w:szCs w:val="20"/>
      </w:rPr>
      <w:t>Programa Escuela Viva II</w:t>
    </w:r>
  </w:p>
  <w:p w:rsidR="005D3B10" w:rsidRPr="00E00958" w:rsidRDefault="005D3B10" w:rsidP="00A35412">
    <w:pPr>
      <w:pStyle w:val="Header"/>
      <w:jc w:val="right"/>
      <w:rPr>
        <w:i/>
        <w:sz w:val="20"/>
        <w:szCs w:val="20"/>
      </w:rPr>
    </w:pPr>
    <w:r w:rsidRPr="00E00958">
      <w:rPr>
        <w:i/>
        <w:sz w:val="20"/>
        <w:szCs w:val="20"/>
      </w:rPr>
      <w:t>Evaluación de la Capacidad Institucional (SECI) de la UCP</w:t>
    </w:r>
    <w:r>
      <w:rPr>
        <w:i/>
        <w:sz w:val="20"/>
        <w:szCs w:val="20"/>
      </w:rPr>
      <w:t>MEC/BID</w:t>
    </w:r>
  </w:p>
  <w:p w:rsidR="005D3B10" w:rsidRDefault="005D3B1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B10" w:rsidRDefault="005D3B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7130C"/>
    <w:multiLevelType w:val="multilevel"/>
    <w:tmpl w:val="D5DE1CA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760"/>
        </w:tabs>
        <w:ind w:left="5760" w:hanging="144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8280"/>
        </w:tabs>
        <w:ind w:left="8280" w:hanging="1800"/>
      </w:pPr>
      <w:rPr>
        <w:rFonts w:hint="default"/>
      </w:rPr>
    </w:lvl>
    <w:lvl w:ilvl="7">
      <w:start w:val="1"/>
      <w:numFmt w:val="decimal"/>
      <w:lvlText w:val="%1.%2.%3.%4.%5.%6.%7.%8"/>
      <w:lvlJc w:val="left"/>
      <w:pPr>
        <w:tabs>
          <w:tab w:val="num" w:pos="9720"/>
        </w:tabs>
        <w:ind w:left="9720" w:hanging="2160"/>
      </w:pPr>
      <w:rPr>
        <w:rFonts w:hint="default"/>
      </w:rPr>
    </w:lvl>
    <w:lvl w:ilvl="8">
      <w:start w:val="1"/>
      <w:numFmt w:val="decimal"/>
      <w:lvlText w:val="%1.%2.%3.%4.%5.%6.%7.%8.%9"/>
      <w:lvlJc w:val="left"/>
      <w:pPr>
        <w:tabs>
          <w:tab w:val="num" w:pos="10800"/>
        </w:tabs>
        <w:ind w:left="10800" w:hanging="2160"/>
      </w:pPr>
      <w:rPr>
        <w:rFonts w:hint="default"/>
      </w:rPr>
    </w:lvl>
  </w:abstractNum>
  <w:abstractNum w:abstractNumId="1">
    <w:nsid w:val="00986B34"/>
    <w:multiLevelType w:val="hybridMultilevel"/>
    <w:tmpl w:val="A54E54F2"/>
    <w:lvl w:ilvl="0" w:tplc="0DC82B18">
      <w:start w:val="1"/>
      <w:numFmt w:val="lowerRoman"/>
      <w:lvlText w:val="%1)"/>
      <w:lvlJc w:val="left"/>
      <w:pPr>
        <w:ind w:left="1080" w:hanging="72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
    <w:nsid w:val="02E1A431"/>
    <w:multiLevelType w:val="singleLevel"/>
    <w:tmpl w:val="54FEDC9E"/>
    <w:lvl w:ilvl="0">
      <w:start w:val="7"/>
      <w:numFmt w:val="lowerLetter"/>
      <w:lvlText w:val="%1)"/>
      <w:lvlJc w:val="left"/>
      <w:pPr>
        <w:tabs>
          <w:tab w:val="num" w:pos="432"/>
        </w:tabs>
        <w:ind w:left="1440" w:hanging="432"/>
      </w:pPr>
      <w:rPr>
        <w:snapToGrid/>
        <w:sz w:val="23"/>
        <w:szCs w:val="23"/>
      </w:rPr>
    </w:lvl>
  </w:abstractNum>
  <w:abstractNum w:abstractNumId="3">
    <w:nsid w:val="05D74400"/>
    <w:multiLevelType w:val="hybridMultilevel"/>
    <w:tmpl w:val="1B3E6F2E"/>
    <w:lvl w:ilvl="0" w:tplc="3C0A0001">
      <w:start w:val="1"/>
      <w:numFmt w:val="bullet"/>
      <w:lvlText w:val=""/>
      <w:lvlJc w:val="left"/>
      <w:pPr>
        <w:ind w:left="795" w:hanging="360"/>
      </w:pPr>
      <w:rPr>
        <w:rFonts w:ascii="Symbol" w:hAnsi="Symbol" w:hint="default"/>
      </w:rPr>
    </w:lvl>
    <w:lvl w:ilvl="1" w:tplc="3C0A0003" w:tentative="1">
      <w:start w:val="1"/>
      <w:numFmt w:val="bullet"/>
      <w:lvlText w:val="o"/>
      <w:lvlJc w:val="left"/>
      <w:pPr>
        <w:ind w:left="1515" w:hanging="360"/>
      </w:pPr>
      <w:rPr>
        <w:rFonts w:ascii="Courier New" w:hAnsi="Courier New" w:cs="Courier New" w:hint="default"/>
      </w:rPr>
    </w:lvl>
    <w:lvl w:ilvl="2" w:tplc="3C0A0005" w:tentative="1">
      <w:start w:val="1"/>
      <w:numFmt w:val="bullet"/>
      <w:lvlText w:val=""/>
      <w:lvlJc w:val="left"/>
      <w:pPr>
        <w:ind w:left="2235" w:hanging="360"/>
      </w:pPr>
      <w:rPr>
        <w:rFonts w:ascii="Wingdings" w:hAnsi="Wingdings" w:hint="default"/>
      </w:rPr>
    </w:lvl>
    <w:lvl w:ilvl="3" w:tplc="3C0A0001" w:tentative="1">
      <w:start w:val="1"/>
      <w:numFmt w:val="bullet"/>
      <w:lvlText w:val=""/>
      <w:lvlJc w:val="left"/>
      <w:pPr>
        <w:ind w:left="2955" w:hanging="360"/>
      </w:pPr>
      <w:rPr>
        <w:rFonts w:ascii="Symbol" w:hAnsi="Symbol" w:hint="default"/>
      </w:rPr>
    </w:lvl>
    <w:lvl w:ilvl="4" w:tplc="3C0A0003" w:tentative="1">
      <w:start w:val="1"/>
      <w:numFmt w:val="bullet"/>
      <w:lvlText w:val="o"/>
      <w:lvlJc w:val="left"/>
      <w:pPr>
        <w:ind w:left="3675" w:hanging="360"/>
      </w:pPr>
      <w:rPr>
        <w:rFonts w:ascii="Courier New" w:hAnsi="Courier New" w:cs="Courier New" w:hint="default"/>
      </w:rPr>
    </w:lvl>
    <w:lvl w:ilvl="5" w:tplc="3C0A0005" w:tentative="1">
      <w:start w:val="1"/>
      <w:numFmt w:val="bullet"/>
      <w:lvlText w:val=""/>
      <w:lvlJc w:val="left"/>
      <w:pPr>
        <w:ind w:left="4395" w:hanging="360"/>
      </w:pPr>
      <w:rPr>
        <w:rFonts w:ascii="Wingdings" w:hAnsi="Wingdings" w:hint="default"/>
      </w:rPr>
    </w:lvl>
    <w:lvl w:ilvl="6" w:tplc="3C0A0001" w:tentative="1">
      <w:start w:val="1"/>
      <w:numFmt w:val="bullet"/>
      <w:lvlText w:val=""/>
      <w:lvlJc w:val="left"/>
      <w:pPr>
        <w:ind w:left="5115" w:hanging="360"/>
      </w:pPr>
      <w:rPr>
        <w:rFonts w:ascii="Symbol" w:hAnsi="Symbol" w:hint="default"/>
      </w:rPr>
    </w:lvl>
    <w:lvl w:ilvl="7" w:tplc="3C0A0003" w:tentative="1">
      <w:start w:val="1"/>
      <w:numFmt w:val="bullet"/>
      <w:lvlText w:val="o"/>
      <w:lvlJc w:val="left"/>
      <w:pPr>
        <w:ind w:left="5835" w:hanging="360"/>
      </w:pPr>
      <w:rPr>
        <w:rFonts w:ascii="Courier New" w:hAnsi="Courier New" w:cs="Courier New" w:hint="default"/>
      </w:rPr>
    </w:lvl>
    <w:lvl w:ilvl="8" w:tplc="3C0A0005" w:tentative="1">
      <w:start w:val="1"/>
      <w:numFmt w:val="bullet"/>
      <w:lvlText w:val=""/>
      <w:lvlJc w:val="left"/>
      <w:pPr>
        <w:ind w:left="6555" w:hanging="360"/>
      </w:pPr>
      <w:rPr>
        <w:rFonts w:ascii="Wingdings" w:hAnsi="Wingdings" w:hint="default"/>
      </w:rPr>
    </w:lvl>
  </w:abstractNum>
  <w:abstractNum w:abstractNumId="4">
    <w:nsid w:val="06DA03D8"/>
    <w:multiLevelType w:val="hybridMultilevel"/>
    <w:tmpl w:val="556A2C44"/>
    <w:lvl w:ilvl="0" w:tplc="3C0A001B">
      <w:start w:val="1"/>
      <w:numFmt w:val="lowerRoman"/>
      <w:lvlText w:val="%1."/>
      <w:lvlJc w:val="right"/>
      <w:pPr>
        <w:ind w:left="720" w:hanging="360"/>
      </w:pPr>
      <w:rPr>
        <w:rFont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5">
    <w:nsid w:val="09BF26CF"/>
    <w:multiLevelType w:val="hybridMultilevel"/>
    <w:tmpl w:val="0390288E"/>
    <w:lvl w:ilvl="0" w:tplc="0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6">
    <w:nsid w:val="0DAB7FC9"/>
    <w:multiLevelType w:val="multilevel"/>
    <w:tmpl w:val="0AEA0A80"/>
    <w:lvl w:ilvl="0">
      <w:start w:val="1"/>
      <w:numFmt w:val="upperRoman"/>
      <w:pStyle w:val="Chapter"/>
      <w:lvlText w:val="%1."/>
      <w:lvlJc w:val="center"/>
      <w:pPr>
        <w:tabs>
          <w:tab w:val="num" w:pos="648"/>
        </w:tabs>
        <w:ind w:left="0" w:firstLine="288"/>
      </w:pPr>
      <w:rPr>
        <w:rFonts w:hint="default"/>
        <w:b/>
        <w:i w:val="0"/>
      </w:rPr>
    </w:lvl>
    <w:lvl w:ilvl="1">
      <w:start w:val="1"/>
      <w:numFmt w:val="decimal"/>
      <w:pStyle w:val="Paragraph"/>
      <w:isLgl/>
      <w:lvlText w:val="%1.%2"/>
      <w:lvlJc w:val="left"/>
      <w:pPr>
        <w:tabs>
          <w:tab w:val="num" w:pos="720"/>
        </w:tabs>
        <w:ind w:left="720" w:hanging="720"/>
      </w:pPr>
      <w:rPr>
        <w:rFonts w:hint="default"/>
      </w:rPr>
    </w:lvl>
    <w:lvl w:ilvl="2">
      <w:start w:val="1"/>
      <w:numFmt w:val="lowerLetter"/>
      <w:pStyle w:val="subpar"/>
      <w:lvlText w:val="%3."/>
      <w:lvlJc w:val="left"/>
      <w:pPr>
        <w:tabs>
          <w:tab w:val="num" w:pos="1152"/>
        </w:tabs>
        <w:ind w:left="1152" w:hanging="432"/>
      </w:pPr>
      <w:rPr>
        <w:rFonts w:hint="default"/>
        <w:b/>
        <w:i w:val="0"/>
      </w:rPr>
    </w:lvl>
    <w:lvl w:ilvl="3">
      <w:start w:val="1"/>
      <w:numFmt w:val="lowerRoman"/>
      <w:pStyle w:val="SubSubPar"/>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7">
    <w:nsid w:val="0E9B734D"/>
    <w:multiLevelType w:val="hybridMultilevel"/>
    <w:tmpl w:val="816803C0"/>
    <w:lvl w:ilvl="0" w:tplc="2B887A2A">
      <w:start w:val="1"/>
      <w:numFmt w:val="upperRoman"/>
      <w:lvlText w:val="%1."/>
      <w:lvlJc w:val="left"/>
      <w:pPr>
        <w:tabs>
          <w:tab w:val="num" w:pos="3582"/>
        </w:tabs>
        <w:ind w:left="3582" w:hanging="360"/>
      </w:pPr>
      <w:rPr>
        <w:rFonts w:hint="default"/>
      </w:rPr>
    </w:lvl>
    <w:lvl w:ilvl="1" w:tplc="1D581352">
      <w:start w:val="1"/>
      <w:numFmt w:val="lowerRoman"/>
      <w:lvlText w:val="%2."/>
      <w:lvlJc w:val="left"/>
      <w:pPr>
        <w:tabs>
          <w:tab w:val="num" w:pos="1440"/>
        </w:tabs>
        <w:ind w:left="1440" w:hanging="360"/>
      </w:pPr>
      <w:rPr>
        <w:rFonts w:hint="default"/>
        <w:color w:val="auto"/>
      </w:rPr>
    </w:lvl>
    <w:lvl w:ilvl="2" w:tplc="4A9C99EA">
      <w:start w:val="10"/>
      <w:numFmt w:val="decimal"/>
      <w:lvlText w:val="%3."/>
      <w:lvlJc w:val="left"/>
      <w:pPr>
        <w:tabs>
          <w:tab w:val="num" w:pos="2340"/>
        </w:tabs>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0FA675C9"/>
    <w:multiLevelType w:val="hybridMultilevel"/>
    <w:tmpl w:val="F88E05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FE90F5B"/>
    <w:multiLevelType w:val="multilevel"/>
    <w:tmpl w:val="320086C4"/>
    <w:lvl w:ilvl="0">
      <w:start w:val="1"/>
      <w:numFmt w:val="upperRoman"/>
      <w:lvlText w:val="%1."/>
      <w:lvlJc w:val="right"/>
      <w:pPr>
        <w:ind w:left="720" w:hanging="360"/>
      </w:pPr>
      <w:rPr>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18F36233"/>
    <w:multiLevelType w:val="multilevel"/>
    <w:tmpl w:val="F0EC247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1A3C1FEB"/>
    <w:multiLevelType w:val="hybridMultilevel"/>
    <w:tmpl w:val="7EE6D98C"/>
    <w:lvl w:ilvl="0" w:tplc="EEBEA448">
      <w:start w:val="1"/>
      <w:numFmt w:val="lowerRoman"/>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2">
    <w:nsid w:val="1B9A1999"/>
    <w:multiLevelType w:val="hybridMultilevel"/>
    <w:tmpl w:val="5A142A18"/>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3">
    <w:nsid w:val="1BC2206C"/>
    <w:multiLevelType w:val="hybridMultilevel"/>
    <w:tmpl w:val="1F0ED68E"/>
    <w:lvl w:ilvl="0" w:tplc="3C0A0005">
      <w:start w:val="1"/>
      <w:numFmt w:val="bullet"/>
      <w:lvlText w:val=""/>
      <w:lvlJc w:val="left"/>
      <w:pPr>
        <w:ind w:left="720" w:hanging="360"/>
      </w:pPr>
      <w:rPr>
        <w:rFonts w:ascii="Wingdings" w:hAnsi="Wingdings" w:hint="default"/>
      </w:rPr>
    </w:lvl>
    <w:lvl w:ilvl="1" w:tplc="3C0A000F">
      <w:start w:val="1"/>
      <w:numFmt w:val="decimal"/>
      <w:lvlText w:val="%2."/>
      <w:lvlJc w:val="left"/>
      <w:pPr>
        <w:ind w:left="1440" w:hanging="360"/>
      </w:pPr>
      <w:rPr>
        <w:rFonts w:hint="default"/>
      </w:rPr>
    </w:lvl>
    <w:lvl w:ilvl="2" w:tplc="3C0A0005">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4">
    <w:nsid w:val="1DE0556B"/>
    <w:multiLevelType w:val="hybridMultilevel"/>
    <w:tmpl w:val="4392AA8E"/>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5">
    <w:nsid w:val="20285EB4"/>
    <w:multiLevelType w:val="hybridMultilevel"/>
    <w:tmpl w:val="F3D6D89A"/>
    <w:lvl w:ilvl="0" w:tplc="3C0A0017">
      <w:start w:val="1"/>
      <w:numFmt w:val="lowerLetter"/>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6">
    <w:nsid w:val="250D0E51"/>
    <w:multiLevelType w:val="hybridMultilevel"/>
    <w:tmpl w:val="9778439A"/>
    <w:lvl w:ilvl="0" w:tplc="B380D7BC">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A6F0DB3"/>
    <w:multiLevelType w:val="hybridMultilevel"/>
    <w:tmpl w:val="5A142A18"/>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8">
    <w:nsid w:val="34E32C05"/>
    <w:multiLevelType w:val="singleLevel"/>
    <w:tmpl w:val="D7881852"/>
    <w:lvl w:ilvl="0">
      <w:start w:val="1"/>
      <w:numFmt w:val="upperLetter"/>
      <w:lvlText w:val="%1."/>
      <w:lvlJc w:val="left"/>
      <w:pPr>
        <w:tabs>
          <w:tab w:val="num" w:pos="360"/>
        </w:tabs>
        <w:ind w:left="360" w:hanging="360"/>
      </w:pPr>
      <w:rPr>
        <w:rFonts w:hint="default"/>
        <w:b/>
      </w:rPr>
    </w:lvl>
  </w:abstractNum>
  <w:abstractNum w:abstractNumId="19">
    <w:nsid w:val="3588676E"/>
    <w:multiLevelType w:val="hybridMultilevel"/>
    <w:tmpl w:val="B1E66B80"/>
    <w:lvl w:ilvl="0" w:tplc="AC2EF578">
      <w:start w:val="1"/>
      <w:numFmt w:val="decimal"/>
      <w:lvlText w:val="%1."/>
      <w:lvlJc w:val="left"/>
      <w:pPr>
        <w:ind w:left="720" w:hanging="360"/>
      </w:pPr>
      <w:rPr>
        <w:b w:val="0"/>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0">
    <w:nsid w:val="36215FE4"/>
    <w:multiLevelType w:val="hybridMultilevel"/>
    <w:tmpl w:val="5A5286B6"/>
    <w:lvl w:ilvl="0" w:tplc="07860CAA">
      <w:start w:val="1"/>
      <w:numFmt w:val="lowerRoman"/>
      <w:lvlText w:val="%1)"/>
      <w:lvlJc w:val="left"/>
      <w:pPr>
        <w:ind w:left="2136" w:hanging="720"/>
      </w:pPr>
      <w:rPr>
        <w:rFonts w:hint="default"/>
      </w:rPr>
    </w:lvl>
    <w:lvl w:ilvl="1" w:tplc="3C0A0019" w:tentative="1">
      <w:start w:val="1"/>
      <w:numFmt w:val="lowerLetter"/>
      <w:lvlText w:val="%2."/>
      <w:lvlJc w:val="left"/>
      <w:pPr>
        <w:ind w:left="2496" w:hanging="360"/>
      </w:pPr>
    </w:lvl>
    <w:lvl w:ilvl="2" w:tplc="3C0A001B" w:tentative="1">
      <w:start w:val="1"/>
      <w:numFmt w:val="lowerRoman"/>
      <w:lvlText w:val="%3."/>
      <w:lvlJc w:val="right"/>
      <w:pPr>
        <w:ind w:left="3216" w:hanging="180"/>
      </w:pPr>
    </w:lvl>
    <w:lvl w:ilvl="3" w:tplc="3C0A000F" w:tentative="1">
      <w:start w:val="1"/>
      <w:numFmt w:val="decimal"/>
      <w:lvlText w:val="%4."/>
      <w:lvlJc w:val="left"/>
      <w:pPr>
        <w:ind w:left="3936" w:hanging="360"/>
      </w:pPr>
    </w:lvl>
    <w:lvl w:ilvl="4" w:tplc="3C0A0019" w:tentative="1">
      <w:start w:val="1"/>
      <w:numFmt w:val="lowerLetter"/>
      <w:lvlText w:val="%5."/>
      <w:lvlJc w:val="left"/>
      <w:pPr>
        <w:ind w:left="4656" w:hanging="360"/>
      </w:pPr>
    </w:lvl>
    <w:lvl w:ilvl="5" w:tplc="3C0A001B" w:tentative="1">
      <w:start w:val="1"/>
      <w:numFmt w:val="lowerRoman"/>
      <w:lvlText w:val="%6."/>
      <w:lvlJc w:val="right"/>
      <w:pPr>
        <w:ind w:left="5376" w:hanging="180"/>
      </w:pPr>
    </w:lvl>
    <w:lvl w:ilvl="6" w:tplc="3C0A000F" w:tentative="1">
      <w:start w:val="1"/>
      <w:numFmt w:val="decimal"/>
      <w:lvlText w:val="%7."/>
      <w:lvlJc w:val="left"/>
      <w:pPr>
        <w:ind w:left="6096" w:hanging="360"/>
      </w:pPr>
    </w:lvl>
    <w:lvl w:ilvl="7" w:tplc="3C0A0019" w:tentative="1">
      <w:start w:val="1"/>
      <w:numFmt w:val="lowerLetter"/>
      <w:lvlText w:val="%8."/>
      <w:lvlJc w:val="left"/>
      <w:pPr>
        <w:ind w:left="6816" w:hanging="360"/>
      </w:pPr>
    </w:lvl>
    <w:lvl w:ilvl="8" w:tplc="3C0A001B" w:tentative="1">
      <w:start w:val="1"/>
      <w:numFmt w:val="lowerRoman"/>
      <w:lvlText w:val="%9."/>
      <w:lvlJc w:val="right"/>
      <w:pPr>
        <w:ind w:left="7536" w:hanging="180"/>
      </w:pPr>
    </w:lvl>
  </w:abstractNum>
  <w:abstractNum w:abstractNumId="21">
    <w:nsid w:val="382D5994"/>
    <w:multiLevelType w:val="hybridMultilevel"/>
    <w:tmpl w:val="13342C92"/>
    <w:lvl w:ilvl="0" w:tplc="162E60C6">
      <w:start w:val="1"/>
      <w:numFmt w:val="decimal"/>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2">
    <w:nsid w:val="3C444B9A"/>
    <w:multiLevelType w:val="hybridMultilevel"/>
    <w:tmpl w:val="5A142A18"/>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3">
    <w:nsid w:val="4B471808"/>
    <w:multiLevelType w:val="hybridMultilevel"/>
    <w:tmpl w:val="39EC792E"/>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4">
    <w:nsid w:val="4FCC7E0E"/>
    <w:multiLevelType w:val="hybridMultilevel"/>
    <w:tmpl w:val="4A54DF50"/>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5">
    <w:nsid w:val="55296038"/>
    <w:multiLevelType w:val="hybridMultilevel"/>
    <w:tmpl w:val="44B8D74C"/>
    <w:lvl w:ilvl="0" w:tplc="98661EB8">
      <w:start w:val="1"/>
      <w:numFmt w:val="bullet"/>
      <w:lvlText w:val="-"/>
      <w:lvlJc w:val="left"/>
      <w:pPr>
        <w:ind w:left="720" w:hanging="360"/>
      </w:pPr>
      <w:rPr>
        <w:rFonts w:ascii="Calibri" w:eastAsia="Calibri" w:hAnsi="Calibri" w:cs="Times New Roman"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6">
    <w:nsid w:val="57D71993"/>
    <w:multiLevelType w:val="hybridMultilevel"/>
    <w:tmpl w:val="F3DA9364"/>
    <w:lvl w:ilvl="0" w:tplc="567C5D36">
      <w:start w:val="1"/>
      <w:numFmt w:val="bullet"/>
      <w:lvlText w:val=""/>
      <w:lvlJc w:val="left"/>
      <w:pPr>
        <w:tabs>
          <w:tab w:val="num" w:pos="1440"/>
        </w:tabs>
        <w:ind w:left="1440" w:hanging="360"/>
      </w:pPr>
      <w:rPr>
        <w:rFonts w:ascii="Wingdings" w:hAnsi="Wingdings" w:hint="default"/>
        <w:color w:val="auto"/>
      </w:rPr>
    </w:lvl>
    <w:lvl w:ilvl="1" w:tplc="3C0A0019">
      <w:start w:val="1"/>
      <w:numFmt w:val="bullet"/>
      <w:lvlText w:val="o"/>
      <w:lvlJc w:val="left"/>
      <w:pPr>
        <w:tabs>
          <w:tab w:val="num" w:pos="0"/>
        </w:tabs>
        <w:ind w:left="0" w:hanging="360"/>
      </w:pPr>
      <w:rPr>
        <w:rFonts w:ascii="Courier New" w:hAnsi="Courier New" w:cs="Courier New" w:hint="default"/>
      </w:rPr>
    </w:lvl>
    <w:lvl w:ilvl="2" w:tplc="3C0A001B">
      <w:start w:val="1"/>
      <w:numFmt w:val="bullet"/>
      <w:lvlText w:val=""/>
      <w:lvlJc w:val="left"/>
      <w:pPr>
        <w:tabs>
          <w:tab w:val="num" w:pos="720"/>
        </w:tabs>
        <w:ind w:left="720" w:hanging="360"/>
      </w:pPr>
      <w:rPr>
        <w:rFonts w:ascii="Wingdings" w:hAnsi="Wingdings" w:hint="default"/>
      </w:rPr>
    </w:lvl>
    <w:lvl w:ilvl="3" w:tplc="471C8CDC">
      <w:start w:val="13"/>
      <w:numFmt w:val="bullet"/>
      <w:lvlText w:val="-"/>
      <w:lvlJc w:val="left"/>
      <w:pPr>
        <w:tabs>
          <w:tab w:val="num" w:pos="1440"/>
        </w:tabs>
        <w:ind w:left="1440" w:hanging="360"/>
      </w:pPr>
      <w:rPr>
        <w:rFonts w:ascii="Times New Roman" w:eastAsia="Times New Roman" w:hAnsi="Times New Roman" w:cs="Times New Roman" w:hint="default"/>
        <w:b/>
      </w:rPr>
    </w:lvl>
    <w:lvl w:ilvl="4" w:tplc="3C0A0019" w:tentative="1">
      <w:start w:val="1"/>
      <w:numFmt w:val="bullet"/>
      <w:lvlText w:val="o"/>
      <w:lvlJc w:val="left"/>
      <w:pPr>
        <w:tabs>
          <w:tab w:val="num" w:pos="2160"/>
        </w:tabs>
        <w:ind w:left="2160" w:hanging="360"/>
      </w:pPr>
      <w:rPr>
        <w:rFonts w:ascii="Courier New" w:hAnsi="Courier New" w:cs="Courier New" w:hint="default"/>
      </w:rPr>
    </w:lvl>
    <w:lvl w:ilvl="5" w:tplc="3C0A001B" w:tentative="1">
      <w:start w:val="1"/>
      <w:numFmt w:val="bullet"/>
      <w:lvlText w:val=""/>
      <w:lvlJc w:val="left"/>
      <w:pPr>
        <w:tabs>
          <w:tab w:val="num" w:pos="2880"/>
        </w:tabs>
        <w:ind w:left="2880" w:hanging="360"/>
      </w:pPr>
      <w:rPr>
        <w:rFonts w:ascii="Wingdings" w:hAnsi="Wingdings" w:hint="default"/>
      </w:rPr>
    </w:lvl>
    <w:lvl w:ilvl="6" w:tplc="3C0A000F" w:tentative="1">
      <w:start w:val="1"/>
      <w:numFmt w:val="bullet"/>
      <w:lvlText w:val=""/>
      <w:lvlJc w:val="left"/>
      <w:pPr>
        <w:tabs>
          <w:tab w:val="num" w:pos="3600"/>
        </w:tabs>
        <w:ind w:left="3600" w:hanging="360"/>
      </w:pPr>
      <w:rPr>
        <w:rFonts w:ascii="Symbol" w:hAnsi="Symbol" w:hint="default"/>
      </w:rPr>
    </w:lvl>
    <w:lvl w:ilvl="7" w:tplc="3C0A0019" w:tentative="1">
      <w:start w:val="1"/>
      <w:numFmt w:val="bullet"/>
      <w:lvlText w:val="o"/>
      <w:lvlJc w:val="left"/>
      <w:pPr>
        <w:tabs>
          <w:tab w:val="num" w:pos="4320"/>
        </w:tabs>
        <w:ind w:left="4320" w:hanging="360"/>
      </w:pPr>
      <w:rPr>
        <w:rFonts w:ascii="Courier New" w:hAnsi="Courier New" w:cs="Courier New" w:hint="default"/>
      </w:rPr>
    </w:lvl>
    <w:lvl w:ilvl="8" w:tplc="3C0A001B" w:tentative="1">
      <w:start w:val="1"/>
      <w:numFmt w:val="bullet"/>
      <w:lvlText w:val=""/>
      <w:lvlJc w:val="left"/>
      <w:pPr>
        <w:tabs>
          <w:tab w:val="num" w:pos="5040"/>
        </w:tabs>
        <w:ind w:left="5040" w:hanging="360"/>
      </w:pPr>
      <w:rPr>
        <w:rFonts w:ascii="Wingdings" w:hAnsi="Wingdings" w:hint="default"/>
      </w:rPr>
    </w:lvl>
  </w:abstractNum>
  <w:abstractNum w:abstractNumId="27">
    <w:nsid w:val="57EC4F0B"/>
    <w:multiLevelType w:val="hybridMultilevel"/>
    <w:tmpl w:val="62D2A884"/>
    <w:lvl w:ilvl="0" w:tplc="3C0A0019">
      <w:start w:val="1"/>
      <w:numFmt w:val="lowerLetter"/>
      <w:lvlText w:val="%1."/>
      <w:lvlJc w:val="lef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8">
    <w:nsid w:val="584467A3"/>
    <w:multiLevelType w:val="hybridMultilevel"/>
    <w:tmpl w:val="9CBC3E48"/>
    <w:lvl w:ilvl="0" w:tplc="6B029280">
      <w:start w:val="1"/>
      <w:numFmt w:val="lowerRoman"/>
      <w:lvlText w:val="%1)"/>
      <w:lvlJc w:val="left"/>
      <w:pPr>
        <w:ind w:left="1080" w:hanging="72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9">
    <w:nsid w:val="59E90193"/>
    <w:multiLevelType w:val="multilevel"/>
    <w:tmpl w:val="3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BB275EE"/>
    <w:multiLevelType w:val="hybridMultilevel"/>
    <w:tmpl w:val="1F323C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FE34139"/>
    <w:multiLevelType w:val="multilevel"/>
    <w:tmpl w:val="320086C4"/>
    <w:lvl w:ilvl="0">
      <w:start w:val="1"/>
      <w:numFmt w:val="upperRoman"/>
      <w:lvlText w:val="%1."/>
      <w:lvlJc w:val="right"/>
      <w:pPr>
        <w:ind w:left="720" w:hanging="360"/>
      </w:pPr>
      <w:rPr>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nsid w:val="63F03BD3"/>
    <w:multiLevelType w:val="hybridMultilevel"/>
    <w:tmpl w:val="D5B8A7AA"/>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33">
    <w:nsid w:val="6A5D4464"/>
    <w:multiLevelType w:val="hybridMultilevel"/>
    <w:tmpl w:val="CFB030BE"/>
    <w:lvl w:ilvl="0" w:tplc="3C0A0005">
      <w:start w:val="1"/>
      <w:numFmt w:val="bullet"/>
      <w:lvlText w:val=""/>
      <w:lvlJc w:val="left"/>
      <w:pPr>
        <w:ind w:left="720" w:hanging="360"/>
      </w:pPr>
      <w:rPr>
        <w:rFonts w:ascii="Wingdings" w:hAnsi="Wingdings" w:hint="default"/>
      </w:rPr>
    </w:lvl>
    <w:lvl w:ilvl="1" w:tplc="3C0A0003">
      <w:start w:val="1"/>
      <w:numFmt w:val="bullet"/>
      <w:lvlText w:val="o"/>
      <w:lvlJc w:val="left"/>
      <w:pPr>
        <w:ind w:left="1440" w:hanging="360"/>
      </w:pPr>
      <w:rPr>
        <w:rFonts w:ascii="Courier New" w:hAnsi="Courier New" w:cs="Courier New" w:hint="default"/>
      </w:rPr>
    </w:lvl>
    <w:lvl w:ilvl="2" w:tplc="3C0A0005">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4">
    <w:nsid w:val="6B015A9C"/>
    <w:multiLevelType w:val="hybridMultilevel"/>
    <w:tmpl w:val="B2CA6A20"/>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35">
    <w:nsid w:val="6C251296"/>
    <w:multiLevelType w:val="hybridMultilevel"/>
    <w:tmpl w:val="832CB1F0"/>
    <w:lvl w:ilvl="0" w:tplc="CCF6B572">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70A24BC6"/>
    <w:multiLevelType w:val="hybridMultilevel"/>
    <w:tmpl w:val="59884588"/>
    <w:lvl w:ilvl="0" w:tplc="98661EB8">
      <w:start w:val="1"/>
      <w:numFmt w:val="bullet"/>
      <w:lvlText w:val="-"/>
      <w:lvlJc w:val="left"/>
      <w:pPr>
        <w:ind w:left="720" w:hanging="360"/>
      </w:pPr>
      <w:rPr>
        <w:rFonts w:ascii="Calibri" w:eastAsia="Calibri" w:hAnsi="Calibri" w:cs="Times New Roman" w:hint="default"/>
      </w:rPr>
    </w:lvl>
    <w:lvl w:ilvl="1" w:tplc="3C0A0003">
      <w:start w:val="1"/>
      <w:numFmt w:val="bullet"/>
      <w:lvlText w:val="o"/>
      <w:lvlJc w:val="left"/>
      <w:pPr>
        <w:ind w:left="1440" w:hanging="360"/>
      </w:pPr>
      <w:rPr>
        <w:rFonts w:ascii="Courier New" w:hAnsi="Courier New" w:cs="Courier New" w:hint="default"/>
      </w:rPr>
    </w:lvl>
    <w:lvl w:ilvl="2" w:tplc="3C0A0005">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7">
    <w:nsid w:val="751C0E9D"/>
    <w:multiLevelType w:val="hybridMultilevel"/>
    <w:tmpl w:val="B1708C16"/>
    <w:lvl w:ilvl="0" w:tplc="3C0A0001">
      <w:start w:val="1"/>
      <w:numFmt w:val="bullet"/>
      <w:lvlText w:val=""/>
      <w:lvlJc w:val="left"/>
      <w:pPr>
        <w:ind w:left="1150" w:hanging="360"/>
      </w:pPr>
      <w:rPr>
        <w:rFonts w:ascii="Symbol" w:hAnsi="Symbol" w:hint="default"/>
      </w:rPr>
    </w:lvl>
    <w:lvl w:ilvl="1" w:tplc="3C0A0003" w:tentative="1">
      <w:start w:val="1"/>
      <w:numFmt w:val="bullet"/>
      <w:lvlText w:val="o"/>
      <w:lvlJc w:val="left"/>
      <w:pPr>
        <w:ind w:left="1870" w:hanging="360"/>
      </w:pPr>
      <w:rPr>
        <w:rFonts w:ascii="Courier New" w:hAnsi="Courier New" w:cs="Courier New" w:hint="default"/>
      </w:rPr>
    </w:lvl>
    <w:lvl w:ilvl="2" w:tplc="3C0A0005" w:tentative="1">
      <w:start w:val="1"/>
      <w:numFmt w:val="bullet"/>
      <w:lvlText w:val=""/>
      <w:lvlJc w:val="left"/>
      <w:pPr>
        <w:ind w:left="2590" w:hanging="360"/>
      </w:pPr>
      <w:rPr>
        <w:rFonts w:ascii="Wingdings" w:hAnsi="Wingdings" w:hint="default"/>
      </w:rPr>
    </w:lvl>
    <w:lvl w:ilvl="3" w:tplc="3C0A0001" w:tentative="1">
      <w:start w:val="1"/>
      <w:numFmt w:val="bullet"/>
      <w:lvlText w:val=""/>
      <w:lvlJc w:val="left"/>
      <w:pPr>
        <w:ind w:left="3310" w:hanging="360"/>
      </w:pPr>
      <w:rPr>
        <w:rFonts w:ascii="Symbol" w:hAnsi="Symbol" w:hint="default"/>
      </w:rPr>
    </w:lvl>
    <w:lvl w:ilvl="4" w:tplc="3C0A0003" w:tentative="1">
      <w:start w:val="1"/>
      <w:numFmt w:val="bullet"/>
      <w:lvlText w:val="o"/>
      <w:lvlJc w:val="left"/>
      <w:pPr>
        <w:ind w:left="4030" w:hanging="360"/>
      </w:pPr>
      <w:rPr>
        <w:rFonts w:ascii="Courier New" w:hAnsi="Courier New" w:cs="Courier New" w:hint="default"/>
      </w:rPr>
    </w:lvl>
    <w:lvl w:ilvl="5" w:tplc="3C0A0005" w:tentative="1">
      <w:start w:val="1"/>
      <w:numFmt w:val="bullet"/>
      <w:lvlText w:val=""/>
      <w:lvlJc w:val="left"/>
      <w:pPr>
        <w:ind w:left="4750" w:hanging="360"/>
      </w:pPr>
      <w:rPr>
        <w:rFonts w:ascii="Wingdings" w:hAnsi="Wingdings" w:hint="default"/>
      </w:rPr>
    </w:lvl>
    <w:lvl w:ilvl="6" w:tplc="3C0A0001" w:tentative="1">
      <w:start w:val="1"/>
      <w:numFmt w:val="bullet"/>
      <w:lvlText w:val=""/>
      <w:lvlJc w:val="left"/>
      <w:pPr>
        <w:ind w:left="5470" w:hanging="360"/>
      </w:pPr>
      <w:rPr>
        <w:rFonts w:ascii="Symbol" w:hAnsi="Symbol" w:hint="default"/>
      </w:rPr>
    </w:lvl>
    <w:lvl w:ilvl="7" w:tplc="3C0A0003" w:tentative="1">
      <w:start w:val="1"/>
      <w:numFmt w:val="bullet"/>
      <w:lvlText w:val="o"/>
      <w:lvlJc w:val="left"/>
      <w:pPr>
        <w:ind w:left="6190" w:hanging="360"/>
      </w:pPr>
      <w:rPr>
        <w:rFonts w:ascii="Courier New" w:hAnsi="Courier New" w:cs="Courier New" w:hint="default"/>
      </w:rPr>
    </w:lvl>
    <w:lvl w:ilvl="8" w:tplc="3C0A0005" w:tentative="1">
      <w:start w:val="1"/>
      <w:numFmt w:val="bullet"/>
      <w:lvlText w:val=""/>
      <w:lvlJc w:val="left"/>
      <w:pPr>
        <w:ind w:left="6910" w:hanging="360"/>
      </w:pPr>
      <w:rPr>
        <w:rFonts w:ascii="Wingdings" w:hAnsi="Wingdings" w:hint="default"/>
      </w:rPr>
    </w:lvl>
  </w:abstractNum>
  <w:abstractNum w:abstractNumId="38">
    <w:nsid w:val="7CA77487"/>
    <w:multiLevelType w:val="hybridMultilevel"/>
    <w:tmpl w:val="5F2EBA6C"/>
    <w:lvl w:ilvl="0" w:tplc="39D4E1C2">
      <w:start w:val="1"/>
      <w:numFmt w:val="lowerRoman"/>
      <w:lvlText w:val="%1)"/>
      <w:lvlJc w:val="left"/>
      <w:pPr>
        <w:ind w:left="780" w:hanging="720"/>
      </w:pPr>
      <w:rPr>
        <w:rFonts w:hint="default"/>
      </w:rPr>
    </w:lvl>
    <w:lvl w:ilvl="1" w:tplc="3C0A0019" w:tentative="1">
      <w:start w:val="1"/>
      <w:numFmt w:val="lowerLetter"/>
      <w:lvlText w:val="%2."/>
      <w:lvlJc w:val="left"/>
      <w:pPr>
        <w:ind w:left="1140" w:hanging="360"/>
      </w:pPr>
    </w:lvl>
    <w:lvl w:ilvl="2" w:tplc="3C0A001B" w:tentative="1">
      <w:start w:val="1"/>
      <w:numFmt w:val="lowerRoman"/>
      <w:lvlText w:val="%3."/>
      <w:lvlJc w:val="right"/>
      <w:pPr>
        <w:ind w:left="1860" w:hanging="180"/>
      </w:pPr>
    </w:lvl>
    <w:lvl w:ilvl="3" w:tplc="3C0A000F" w:tentative="1">
      <w:start w:val="1"/>
      <w:numFmt w:val="decimal"/>
      <w:lvlText w:val="%4."/>
      <w:lvlJc w:val="left"/>
      <w:pPr>
        <w:ind w:left="2580" w:hanging="360"/>
      </w:pPr>
    </w:lvl>
    <w:lvl w:ilvl="4" w:tplc="3C0A0019" w:tentative="1">
      <w:start w:val="1"/>
      <w:numFmt w:val="lowerLetter"/>
      <w:lvlText w:val="%5."/>
      <w:lvlJc w:val="left"/>
      <w:pPr>
        <w:ind w:left="3300" w:hanging="360"/>
      </w:pPr>
    </w:lvl>
    <w:lvl w:ilvl="5" w:tplc="3C0A001B" w:tentative="1">
      <w:start w:val="1"/>
      <w:numFmt w:val="lowerRoman"/>
      <w:lvlText w:val="%6."/>
      <w:lvlJc w:val="right"/>
      <w:pPr>
        <w:ind w:left="4020" w:hanging="180"/>
      </w:pPr>
    </w:lvl>
    <w:lvl w:ilvl="6" w:tplc="3C0A000F" w:tentative="1">
      <w:start w:val="1"/>
      <w:numFmt w:val="decimal"/>
      <w:lvlText w:val="%7."/>
      <w:lvlJc w:val="left"/>
      <w:pPr>
        <w:ind w:left="4740" w:hanging="360"/>
      </w:pPr>
    </w:lvl>
    <w:lvl w:ilvl="7" w:tplc="3C0A0019" w:tentative="1">
      <w:start w:val="1"/>
      <w:numFmt w:val="lowerLetter"/>
      <w:lvlText w:val="%8."/>
      <w:lvlJc w:val="left"/>
      <w:pPr>
        <w:ind w:left="5460" w:hanging="360"/>
      </w:pPr>
    </w:lvl>
    <w:lvl w:ilvl="8" w:tplc="3C0A001B" w:tentative="1">
      <w:start w:val="1"/>
      <w:numFmt w:val="lowerRoman"/>
      <w:lvlText w:val="%9."/>
      <w:lvlJc w:val="right"/>
      <w:pPr>
        <w:ind w:left="6180" w:hanging="180"/>
      </w:pPr>
    </w:lvl>
  </w:abstractNum>
  <w:num w:numId="1">
    <w:abstractNumId w:val="7"/>
  </w:num>
  <w:num w:numId="2">
    <w:abstractNumId w:val="0"/>
  </w:num>
  <w:num w:numId="3">
    <w:abstractNumId w:val="10"/>
  </w:num>
  <w:num w:numId="4">
    <w:abstractNumId w:val="16"/>
  </w:num>
  <w:num w:numId="5">
    <w:abstractNumId w:val="18"/>
  </w:num>
  <w:num w:numId="6">
    <w:abstractNumId w:val="26"/>
  </w:num>
  <w:num w:numId="7">
    <w:abstractNumId w:val="15"/>
  </w:num>
  <w:num w:numId="8">
    <w:abstractNumId w:val="9"/>
  </w:num>
  <w:num w:numId="9">
    <w:abstractNumId w:val="35"/>
  </w:num>
  <w:num w:numId="10">
    <w:abstractNumId w:val="6"/>
  </w:num>
  <w:num w:numId="11">
    <w:abstractNumId w:val="5"/>
  </w:num>
  <w:num w:numId="12">
    <w:abstractNumId w:val="1"/>
  </w:num>
  <w:num w:numId="13">
    <w:abstractNumId w:val="21"/>
  </w:num>
  <w:num w:numId="14">
    <w:abstractNumId w:val="4"/>
  </w:num>
  <w:num w:numId="15">
    <w:abstractNumId w:val="17"/>
  </w:num>
  <w:num w:numId="16">
    <w:abstractNumId w:val="12"/>
  </w:num>
  <w:num w:numId="17">
    <w:abstractNumId w:val="22"/>
  </w:num>
  <w:num w:numId="18">
    <w:abstractNumId w:val="11"/>
  </w:num>
  <w:num w:numId="19">
    <w:abstractNumId w:val="30"/>
  </w:num>
  <w:num w:numId="20">
    <w:abstractNumId w:val="8"/>
  </w:num>
  <w:num w:numId="21">
    <w:abstractNumId w:val="32"/>
  </w:num>
  <w:num w:numId="22">
    <w:abstractNumId w:val="25"/>
  </w:num>
  <w:num w:numId="23">
    <w:abstractNumId w:val="29"/>
  </w:num>
  <w:num w:numId="24">
    <w:abstractNumId w:val="24"/>
  </w:num>
  <w:num w:numId="25">
    <w:abstractNumId w:val="36"/>
  </w:num>
  <w:num w:numId="26">
    <w:abstractNumId w:val="33"/>
  </w:num>
  <w:num w:numId="27">
    <w:abstractNumId w:val="13"/>
  </w:num>
  <w:num w:numId="28">
    <w:abstractNumId w:val="19"/>
  </w:num>
  <w:num w:numId="29">
    <w:abstractNumId w:val="2"/>
  </w:num>
  <w:num w:numId="30">
    <w:abstractNumId w:val="34"/>
  </w:num>
  <w:num w:numId="31">
    <w:abstractNumId w:val="27"/>
  </w:num>
  <w:num w:numId="32">
    <w:abstractNumId w:val="28"/>
  </w:num>
  <w:num w:numId="33">
    <w:abstractNumId w:val="31"/>
  </w:num>
  <w:num w:numId="34">
    <w:abstractNumId w:val="23"/>
  </w:num>
  <w:num w:numId="35">
    <w:abstractNumId w:val="37"/>
  </w:num>
  <w:num w:numId="36">
    <w:abstractNumId w:val="3"/>
  </w:num>
  <w:num w:numId="37">
    <w:abstractNumId w:val="14"/>
  </w:num>
  <w:num w:numId="38">
    <w:abstractNumId w:val="38"/>
  </w:num>
  <w:num w:numId="39">
    <w:abstractNumId w:val="20"/>
  </w:num>
  <w:num w:numId="40">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drawingGridHorizontalSpacing w:val="12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9F6"/>
    <w:rsid w:val="00002140"/>
    <w:rsid w:val="00007045"/>
    <w:rsid w:val="00007EB8"/>
    <w:rsid w:val="00010072"/>
    <w:rsid w:val="00011C66"/>
    <w:rsid w:val="000137BC"/>
    <w:rsid w:val="0001434D"/>
    <w:rsid w:val="000244DC"/>
    <w:rsid w:val="00024D5B"/>
    <w:rsid w:val="00024EAE"/>
    <w:rsid w:val="00025957"/>
    <w:rsid w:val="000313C8"/>
    <w:rsid w:val="00032E2E"/>
    <w:rsid w:val="00033D8C"/>
    <w:rsid w:val="00040039"/>
    <w:rsid w:val="0004321E"/>
    <w:rsid w:val="00044258"/>
    <w:rsid w:val="00044F01"/>
    <w:rsid w:val="0004530B"/>
    <w:rsid w:val="00052A68"/>
    <w:rsid w:val="00054212"/>
    <w:rsid w:val="000553C4"/>
    <w:rsid w:val="00060F54"/>
    <w:rsid w:val="0007065D"/>
    <w:rsid w:val="00070F89"/>
    <w:rsid w:val="0007241D"/>
    <w:rsid w:val="00073323"/>
    <w:rsid w:val="00075C98"/>
    <w:rsid w:val="00076586"/>
    <w:rsid w:val="0007685E"/>
    <w:rsid w:val="00076B3B"/>
    <w:rsid w:val="00081D61"/>
    <w:rsid w:val="00081E66"/>
    <w:rsid w:val="00084D5A"/>
    <w:rsid w:val="000855D4"/>
    <w:rsid w:val="00090BEE"/>
    <w:rsid w:val="0009252C"/>
    <w:rsid w:val="000956DA"/>
    <w:rsid w:val="000A0B84"/>
    <w:rsid w:val="000A5729"/>
    <w:rsid w:val="000A68BC"/>
    <w:rsid w:val="000B07FE"/>
    <w:rsid w:val="000B0E1D"/>
    <w:rsid w:val="000B1742"/>
    <w:rsid w:val="000C08E0"/>
    <w:rsid w:val="000C2707"/>
    <w:rsid w:val="000D0574"/>
    <w:rsid w:val="000D1001"/>
    <w:rsid w:val="000D2CC0"/>
    <w:rsid w:val="000D692F"/>
    <w:rsid w:val="000D779A"/>
    <w:rsid w:val="000D7EAA"/>
    <w:rsid w:val="000E5850"/>
    <w:rsid w:val="000E7D0A"/>
    <w:rsid w:val="000F010B"/>
    <w:rsid w:val="000F019E"/>
    <w:rsid w:val="000F1685"/>
    <w:rsid w:val="000F2650"/>
    <w:rsid w:val="000F7DCD"/>
    <w:rsid w:val="001002D3"/>
    <w:rsid w:val="00100F7E"/>
    <w:rsid w:val="00101323"/>
    <w:rsid w:val="00102718"/>
    <w:rsid w:val="00102967"/>
    <w:rsid w:val="00105F4F"/>
    <w:rsid w:val="001063F8"/>
    <w:rsid w:val="00113653"/>
    <w:rsid w:val="00117E40"/>
    <w:rsid w:val="00121DB5"/>
    <w:rsid w:val="0012287D"/>
    <w:rsid w:val="001250DB"/>
    <w:rsid w:val="0012513F"/>
    <w:rsid w:val="0013006C"/>
    <w:rsid w:val="00131188"/>
    <w:rsid w:val="00133401"/>
    <w:rsid w:val="001351F4"/>
    <w:rsid w:val="001414E9"/>
    <w:rsid w:val="001427F0"/>
    <w:rsid w:val="00146158"/>
    <w:rsid w:val="00155992"/>
    <w:rsid w:val="00165AAD"/>
    <w:rsid w:val="001666BE"/>
    <w:rsid w:val="00180591"/>
    <w:rsid w:val="0018442B"/>
    <w:rsid w:val="0018516F"/>
    <w:rsid w:val="00190C8E"/>
    <w:rsid w:val="00194CF1"/>
    <w:rsid w:val="0019553A"/>
    <w:rsid w:val="001A497D"/>
    <w:rsid w:val="001A6B40"/>
    <w:rsid w:val="001A7020"/>
    <w:rsid w:val="001B3831"/>
    <w:rsid w:val="001B704B"/>
    <w:rsid w:val="001C0CB0"/>
    <w:rsid w:val="001C3A23"/>
    <w:rsid w:val="001C5B03"/>
    <w:rsid w:val="001D0A02"/>
    <w:rsid w:val="001E0A51"/>
    <w:rsid w:val="001E0DE7"/>
    <w:rsid w:val="001E5AC9"/>
    <w:rsid w:val="001E5BEE"/>
    <w:rsid w:val="001F2243"/>
    <w:rsid w:val="001F2EB5"/>
    <w:rsid w:val="001F3A6B"/>
    <w:rsid w:val="00203C86"/>
    <w:rsid w:val="00203EAB"/>
    <w:rsid w:val="0020747C"/>
    <w:rsid w:val="002101D7"/>
    <w:rsid w:val="002121F9"/>
    <w:rsid w:val="002138E5"/>
    <w:rsid w:val="002153B3"/>
    <w:rsid w:val="00216F22"/>
    <w:rsid w:val="00221D25"/>
    <w:rsid w:val="002254D6"/>
    <w:rsid w:val="00227231"/>
    <w:rsid w:val="002305BF"/>
    <w:rsid w:val="0023359D"/>
    <w:rsid w:val="00236885"/>
    <w:rsid w:val="002441E0"/>
    <w:rsid w:val="002449FA"/>
    <w:rsid w:val="00247126"/>
    <w:rsid w:val="002472EA"/>
    <w:rsid w:val="002517E2"/>
    <w:rsid w:val="0025685E"/>
    <w:rsid w:val="002615CB"/>
    <w:rsid w:val="00265EB9"/>
    <w:rsid w:val="00270940"/>
    <w:rsid w:val="002738A2"/>
    <w:rsid w:val="00286617"/>
    <w:rsid w:val="00286D09"/>
    <w:rsid w:val="00293C87"/>
    <w:rsid w:val="002A1094"/>
    <w:rsid w:val="002A4F3B"/>
    <w:rsid w:val="002A6FAE"/>
    <w:rsid w:val="002B2218"/>
    <w:rsid w:val="002B4FD4"/>
    <w:rsid w:val="002B6513"/>
    <w:rsid w:val="002B79C1"/>
    <w:rsid w:val="002C089B"/>
    <w:rsid w:val="002C3368"/>
    <w:rsid w:val="002C3606"/>
    <w:rsid w:val="002C503E"/>
    <w:rsid w:val="002D30F5"/>
    <w:rsid w:val="002D33BD"/>
    <w:rsid w:val="002D381B"/>
    <w:rsid w:val="002D59BB"/>
    <w:rsid w:val="002E287F"/>
    <w:rsid w:val="002E3EB0"/>
    <w:rsid w:val="002E41D8"/>
    <w:rsid w:val="002E42B6"/>
    <w:rsid w:val="002E4E8F"/>
    <w:rsid w:val="002F14A7"/>
    <w:rsid w:val="002F5E3D"/>
    <w:rsid w:val="003050BE"/>
    <w:rsid w:val="00305304"/>
    <w:rsid w:val="00312623"/>
    <w:rsid w:val="00312DD0"/>
    <w:rsid w:val="00313CB8"/>
    <w:rsid w:val="003161F0"/>
    <w:rsid w:val="003207D7"/>
    <w:rsid w:val="0033294D"/>
    <w:rsid w:val="0033530D"/>
    <w:rsid w:val="00337B9B"/>
    <w:rsid w:val="00341AF1"/>
    <w:rsid w:val="00351768"/>
    <w:rsid w:val="00361905"/>
    <w:rsid w:val="0036522E"/>
    <w:rsid w:val="0037241C"/>
    <w:rsid w:val="00377054"/>
    <w:rsid w:val="00377D77"/>
    <w:rsid w:val="00387705"/>
    <w:rsid w:val="00387B9F"/>
    <w:rsid w:val="00390973"/>
    <w:rsid w:val="00390B8F"/>
    <w:rsid w:val="003A43A8"/>
    <w:rsid w:val="003A440D"/>
    <w:rsid w:val="003A6E30"/>
    <w:rsid w:val="003B04FF"/>
    <w:rsid w:val="003B1EAB"/>
    <w:rsid w:val="003B2154"/>
    <w:rsid w:val="003B411F"/>
    <w:rsid w:val="003B655F"/>
    <w:rsid w:val="003C0073"/>
    <w:rsid w:val="003C1B45"/>
    <w:rsid w:val="003C4993"/>
    <w:rsid w:val="003D0DAE"/>
    <w:rsid w:val="003F28AE"/>
    <w:rsid w:val="003F33CD"/>
    <w:rsid w:val="003F6849"/>
    <w:rsid w:val="003F7986"/>
    <w:rsid w:val="0040195E"/>
    <w:rsid w:val="00402A64"/>
    <w:rsid w:val="00416493"/>
    <w:rsid w:val="00424103"/>
    <w:rsid w:val="004258C2"/>
    <w:rsid w:val="004266F3"/>
    <w:rsid w:val="00430546"/>
    <w:rsid w:val="0043188D"/>
    <w:rsid w:val="0043426A"/>
    <w:rsid w:val="00435015"/>
    <w:rsid w:val="0043695D"/>
    <w:rsid w:val="00437D7C"/>
    <w:rsid w:val="00443E09"/>
    <w:rsid w:val="00446296"/>
    <w:rsid w:val="004470B2"/>
    <w:rsid w:val="00450979"/>
    <w:rsid w:val="004554F6"/>
    <w:rsid w:val="0045560E"/>
    <w:rsid w:val="004568E9"/>
    <w:rsid w:val="00456FCD"/>
    <w:rsid w:val="00465047"/>
    <w:rsid w:val="004651B5"/>
    <w:rsid w:val="00471293"/>
    <w:rsid w:val="004762EC"/>
    <w:rsid w:val="00476A42"/>
    <w:rsid w:val="00484225"/>
    <w:rsid w:val="00486059"/>
    <w:rsid w:val="00490214"/>
    <w:rsid w:val="0049044B"/>
    <w:rsid w:val="00497657"/>
    <w:rsid w:val="00497AC2"/>
    <w:rsid w:val="004A03E2"/>
    <w:rsid w:val="004A2D0E"/>
    <w:rsid w:val="004A470A"/>
    <w:rsid w:val="004A4B71"/>
    <w:rsid w:val="004A67F7"/>
    <w:rsid w:val="004A6CA5"/>
    <w:rsid w:val="004B1007"/>
    <w:rsid w:val="004B2E22"/>
    <w:rsid w:val="004B43B7"/>
    <w:rsid w:val="004B4E87"/>
    <w:rsid w:val="004B593E"/>
    <w:rsid w:val="004C1A64"/>
    <w:rsid w:val="004C1ADB"/>
    <w:rsid w:val="004C2554"/>
    <w:rsid w:val="004D13AC"/>
    <w:rsid w:val="004D14AB"/>
    <w:rsid w:val="004D5E97"/>
    <w:rsid w:val="004D641F"/>
    <w:rsid w:val="004E63A5"/>
    <w:rsid w:val="004F258A"/>
    <w:rsid w:val="004F2BE2"/>
    <w:rsid w:val="004F37B5"/>
    <w:rsid w:val="00500306"/>
    <w:rsid w:val="00502BC2"/>
    <w:rsid w:val="00502C8D"/>
    <w:rsid w:val="00506093"/>
    <w:rsid w:val="00512754"/>
    <w:rsid w:val="00514A54"/>
    <w:rsid w:val="005258E1"/>
    <w:rsid w:val="00525C1A"/>
    <w:rsid w:val="0053083E"/>
    <w:rsid w:val="0054037E"/>
    <w:rsid w:val="00541416"/>
    <w:rsid w:val="00541A9D"/>
    <w:rsid w:val="00541EA3"/>
    <w:rsid w:val="005463CE"/>
    <w:rsid w:val="005475B0"/>
    <w:rsid w:val="005476BC"/>
    <w:rsid w:val="00547942"/>
    <w:rsid w:val="00547B34"/>
    <w:rsid w:val="00553CF6"/>
    <w:rsid w:val="005553C4"/>
    <w:rsid w:val="005601DF"/>
    <w:rsid w:val="00561C03"/>
    <w:rsid w:val="00565D17"/>
    <w:rsid w:val="00572B8D"/>
    <w:rsid w:val="00573EDE"/>
    <w:rsid w:val="0058000E"/>
    <w:rsid w:val="00580164"/>
    <w:rsid w:val="00580D1A"/>
    <w:rsid w:val="00580E4F"/>
    <w:rsid w:val="00581497"/>
    <w:rsid w:val="00582EE9"/>
    <w:rsid w:val="00591465"/>
    <w:rsid w:val="0059357A"/>
    <w:rsid w:val="00596641"/>
    <w:rsid w:val="005A1B02"/>
    <w:rsid w:val="005A2DAE"/>
    <w:rsid w:val="005B2D46"/>
    <w:rsid w:val="005B5593"/>
    <w:rsid w:val="005B7B88"/>
    <w:rsid w:val="005C17D5"/>
    <w:rsid w:val="005C73DE"/>
    <w:rsid w:val="005D01B8"/>
    <w:rsid w:val="005D0D37"/>
    <w:rsid w:val="005D1493"/>
    <w:rsid w:val="005D14C6"/>
    <w:rsid w:val="005D2B8B"/>
    <w:rsid w:val="005D3B10"/>
    <w:rsid w:val="005E2215"/>
    <w:rsid w:val="005E6C58"/>
    <w:rsid w:val="005F415E"/>
    <w:rsid w:val="005F50AC"/>
    <w:rsid w:val="0060131B"/>
    <w:rsid w:val="00603582"/>
    <w:rsid w:val="00603C48"/>
    <w:rsid w:val="00610B8F"/>
    <w:rsid w:val="006133C1"/>
    <w:rsid w:val="006151C9"/>
    <w:rsid w:val="0061634F"/>
    <w:rsid w:val="0062018F"/>
    <w:rsid w:val="00625FAB"/>
    <w:rsid w:val="0063051C"/>
    <w:rsid w:val="006308F1"/>
    <w:rsid w:val="0063467C"/>
    <w:rsid w:val="00635270"/>
    <w:rsid w:val="00635BC9"/>
    <w:rsid w:val="006377B9"/>
    <w:rsid w:val="00640E4F"/>
    <w:rsid w:val="00642E5D"/>
    <w:rsid w:val="006444D8"/>
    <w:rsid w:val="006446DC"/>
    <w:rsid w:val="00647256"/>
    <w:rsid w:val="006512DC"/>
    <w:rsid w:val="00652333"/>
    <w:rsid w:val="00652FEC"/>
    <w:rsid w:val="00655AC9"/>
    <w:rsid w:val="006563AE"/>
    <w:rsid w:val="00657211"/>
    <w:rsid w:val="0066330C"/>
    <w:rsid w:val="006633DB"/>
    <w:rsid w:val="00667051"/>
    <w:rsid w:val="0067003A"/>
    <w:rsid w:val="00670B5E"/>
    <w:rsid w:val="0067123E"/>
    <w:rsid w:val="00672B64"/>
    <w:rsid w:val="00677548"/>
    <w:rsid w:val="00680EE2"/>
    <w:rsid w:val="00684418"/>
    <w:rsid w:val="00692080"/>
    <w:rsid w:val="006937DC"/>
    <w:rsid w:val="006A001B"/>
    <w:rsid w:val="006A375B"/>
    <w:rsid w:val="006A3C5B"/>
    <w:rsid w:val="006A45EF"/>
    <w:rsid w:val="006A5923"/>
    <w:rsid w:val="006A7258"/>
    <w:rsid w:val="006B1DA8"/>
    <w:rsid w:val="006B1F4D"/>
    <w:rsid w:val="006B5E38"/>
    <w:rsid w:val="006C05DE"/>
    <w:rsid w:val="006C608D"/>
    <w:rsid w:val="006C7B25"/>
    <w:rsid w:val="006D134D"/>
    <w:rsid w:val="006D3098"/>
    <w:rsid w:val="006D41C5"/>
    <w:rsid w:val="006D7539"/>
    <w:rsid w:val="006E244C"/>
    <w:rsid w:val="006F0B6B"/>
    <w:rsid w:val="006F6C65"/>
    <w:rsid w:val="00704060"/>
    <w:rsid w:val="007066D3"/>
    <w:rsid w:val="007076E4"/>
    <w:rsid w:val="007111E6"/>
    <w:rsid w:val="007135DF"/>
    <w:rsid w:val="00716642"/>
    <w:rsid w:val="00720961"/>
    <w:rsid w:val="007210EC"/>
    <w:rsid w:val="007217BD"/>
    <w:rsid w:val="007234B0"/>
    <w:rsid w:val="00726269"/>
    <w:rsid w:val="00726F14"/>
    <w:rsid w:val="00727B7A"/>
    <w:rsid w:val="00730612"/>
    <w:rsid w:val="00730704"/>
    <w:rsid w:val="00731F5C"/>
    <w:rsid w:val="00734503"/>
    <w:rsid w:val="0073660A"/>
    <w:rsid w:val="00741E5A"/>
    <w:rsid w:val="0074338B"/>
    <w:rsid w:val="00744D7F"/>
    <w:rsid w:val="00745F97"/>
    <w:rsid w:val="00747DD4"/>
    <w:rsid w:val="007509E5"/>
    <w:rsid w:val="0075186E"/>
    <w:rsid w:val="00754F29"/>
    <w:rsid w:val="00755238"/>
    <w:rsid w:val="007559B5"/>
    <w:rsid w:val="007569B5"/>
    <w:rsid w:val="00756F21"/>
    <w:rsid w:val="007572F0"/>
    <w:rsid w:val="007644C6"/>
    <w:rsid w:val="00764B16"/>
    <w:rsid w:val="0076544E"/>
    <w:rsid w:val="007810A9"/>
    <w:rsid w:val="00785D56"/>
    <w:rsid w:val="00791BB3"/>
    <w:rsid w:val="00794D72"/>
    <w:rsid w:val="00795D60"/>
    <w:rsid w:val="007A046E"/>
    <w:rsid w:val="007A3226"/>
    <w:rsid w:val="007A3FF9"/>
    <w:rsid w:val="007A544F"/>
    <w:rsid w:val="007A5919"/>
    <w:rsid w:val="007B32A5"/>
    <w:rsid w:val="007C54E4"/>
    <w:rsid w:val="007C673A"/>
    <w:rsid w:val="007D32F5"/>
    <w:rsid w:val="007D67CA"/>
    <w:rsid w:val="007E33F4"/>
    <w:rsid w:val="007F0F72"/>
    <w:rsid w:val="007F17B3"/>
    <w:rsid w:val="007F2061"/>
    <w:rsid w:val="007F3AF1"/>
    <w:rsid w:val="007F6732"/>
    <w:rsid w:val="007F69E6"/>
    <w:rsid w:val="007F7C57"/>
    <w:rsid w:val="00801E7E"/>
    <w:rsid w:val="0080378A"/>
    <w:rsid w:val="00812B62"/>
    <w:rsid w:val="00815C94"/>
    <w:rsid w:val="00817541"/>
    <w:rsid w:val="00820486"/>
    <w:rsid w:val="0082057F"/>
    <w:rsid w:val="008221B1"/>
    <w:rsid w:val="0082232D"/>
    <w:rsid w:val="00825622"/>
    <w:rsid w:val="008271D4"/>
    <w:rsid w:val="00830CE2"/>
    <w:rsid w:val="0083138C"/>
    <w:rsid w:val="00834487"/>
    <w:rsid w:val="00835686"/>
    <w:rsid w:val="00835A1D"/>
    <w:rsid w:val="00846971"/>
    <w:rsid w:val="00851123"/>
    <w:rsid w:val="0085196E"/>
    <w:rsid w:val="0085615E"/>
    <w:rsid w:val="00856D2D"/>
    <w:rsid w:val="00860F44"/>
    <w:rsid w:val="008616F4"/>
    <w:rsid w:val="00864709"/>
    <w:rsid w:val="00864B31"/>
    <w:rsid w:val="00865F9F"/>
    <w:rsid w:val="00866AED"/>
    <w:rsid w:val="00870624"/>
    <w:rsid w:val="00872F33"/>
    <w:rsid w:val="00876EDB"/>
    <w:rsid w:val="008835BA"/>
    <w:rsid w:val="008868DB"/>
    <w:rsid w:val="00887EB2"/>
    <w:rsid w:val="00892C42"/>
    <w:rsid w:val="00896720"/>
    <w:rsid w:val="008A1CD5"/>
    <w:rsid w:val="008A1D21"/>
    <w:rsid w:val="008A46F6"/>
    <w:rsid w:val="008A57DA"/>
    <w:rsid w:val="008B2732"/>
    <w:rsid w:val="008B4D80"/>
    <w:rsid w:val="008C3F3E"/>
    <w:rsid w:val="008C6933"/>
    <w:rsid w:val="008D2B8C"/>
    <w:rsid w:val="008D2ECC"/>
    <w:rsid w:val="008D440B"/>
    <w:rsid w:val="008D5309"/>
    <w:rsid w:val="008D534B"/>
    <w:rsid w:val="008E3E7D"/>
    <w:rsid w:val="008E4095"/>
    <w:rsid w:val="008E4ACB"/>
    <w:rsid w:val="008E5DAA"/>
    <w:rsid w:val="008F02AE"/>
    <w:rsid w:val="008F25FA"/>
    <w:rsid w:val="008F3D21"/>
    <w:rsid w:val="009006E7"/>
    <w:rsid w:val="0090104E"/>
    <w:rsid w:val="00904CB3"/>
    <w:rsid w:val="00904DAA"/>
    <w:rsid w:val="00907106"/>
    <w:rsid w:val="0091168D"/>
    <w:rsid w:val="009175AF"/>
    <w:rsid w:val="0092023A"/>
    <w:rsid w:val="00924728"/>
    <w:rsid w:val="009309FD"/>
    <w:rsid w:val="00935287"/>
    <w:rsid w:val="00946F82"/>
    <w:rsid w:val="0095482B"/>
    <w:rsid w:val="00961587"/>
    <w:rsid w:val="009633C2"/>
    <w:rsid w:val="0096561B"/>
    <w:rsid w:val="00965BC7"/>
    <w:rsid w:val="00970769"/>
    <w:rsid w:val="0097089D"/>
    <w:rsid w:val="0097690C"/>
    <w:rsid w:val="009770E7"/>
    <w:rsid w:val="0098401C"/>
    <w:rsid w:val="00985ACA"/>
    <w:rsid w:val="0099076B"/>
    <w:rsid w:val="00991C4E"/>
    <w:rsid w:val="00992A0D"/>
    <w:rsid w:val="0099330B"/>
    <w:rsid w:val="009A025C"/>
    <w:rsid w:val="009A3067"/>
    <w:rsid w:val="009A62DB"/>
    <w:rsid w:val="009A729F"/>
    <w:rsid w:val="009B40D1"/>
    <w:rsid w:val="009B64AF"/>
    <w:rsid w:val="009C07F5"/>
    <w:rsid w:val="009C2FB3"/>
    <w:rsid w:val="009C6442"/>
    <w:rsid w:val="009D0E25"/>
    <w:rsid w:val="009D3A82"/>
    <w:rsid w:val="009E3A88"/>
    <w:rsid w:val="009E458D"/>
    <w:rsid w:val="009E73F8"/>
    <w:rsid w:val="009F1C72"/>
    <w:rsid w:val="009F58BA"/>
    <w:rsid w:val="009F6E15"/>
    <w:rsid w:val="00A0193E"/>
    <w:rsid w:val="00A05DDE"/>
    <w:rsid w:val="00A064A2"/>
    <w:rsid w:val="00A068E8"/>
    <w:rsid w:val="00A10764"/>
    <w:rsid w:val="00A1262E"/>
    <w:rsid w:val="00A15BB9"/>
    <w:rsid w:val="00A167C4"/>
    <w:rsid w:val="00A172CA"/>
    <w:rsid w:val="00A215EF"/>
    <w:rsid w:val="00A239DD"/>
    <w:rsid w:val="00A26C9C"/>
    <w:rsid w:val="00A271C7"/>
    <w:rsid w:val="00A30347"/>
    <w:rsid w:val="00A31D4E"/>
    <w:rsid w:val="00A32317"/>
    <w:rsid w:val="00A32749"/>
    <w:rsid w:val="00A338D7"/>
    <w:rsid w:val="00A34532"/>
    <w:rsid w:val="00A35412"/>
    <w:rsid w:val="00A36F26"/>
    <w:rsid w:val="00A40B01"/>
    <w:rsid w:val="00A42AE7"/>
    <w:rsid w:val="00A4326D"/>
    <w:rsid w:val="00A449B1"/>
    <w:rsid w:val="00A473BF"/>
    <w:rsid w:val="00A51D42"/>
    <w:rsid w:val="00A533C5"/>
    <w:rsid w:val="00A57F20"/>
    <w:rsid w:val="00A60FD5"/>
    <w:rsid w:val="00A61176"/>
    <w:rsid w:val="00A63EE4"/>
    <w:rsid w:val="00A65C21"/>
    <w:rsid w:val="00A660C3"/>
    <w:rsid w:val="00A720C0"/>
    <w:rsid w:val="00A72FE6"/>
    <w:rsid w:val="00A75566"/>
    <w:rsid w:val="00A8085C"/>
    <w:rsid w:val="00A83BAF"/>
    <w:rsid w:val="00A84A86"/>
    <w:rsid w:val="00A8638B"/>
    <w:rsid w:val="00A86CCC"/>
    <w:rsid w:val="00AA32DC"/>
    <w:rsid w:val="00AA55A1"/>
    <w:rsid w:val="00AA6613"/>
    <w:rsid w:val="00AA72F4"/>
    <w:rsid w:val="00AA7384"/>
    <w:rsid w:val="00AA75DF"/>
    <w:rsid w:val="00AB0555"/>
    <w:rsid w:val="00AB1E5D"/>
    <w:rsid w:val="00AB282E"/>
    <w:rsid w:val="00AB49CE"/>
    <w:rsid w:val="00AB4CF0"/>
    <w:rsid w:val="00AC0C4C"/>
    <w:rsid w:val="00AC2164"/>
    <w:rsid w:val="00AD0BCC"/>
    <w:rsid w:val="00AD180A"/>
    <w:rsid w:val="00AD2E76"/>
    <w:rsid w:val="00AD5F61"/>
    <w:rsid w:val="00AE1CBE"/>
    <w:rsid w:val="00AE69D5"/>
    <w:rsid w:val="00AE711C"/>
    <w:rsid w:val="00AF3C99"/>
    <w:rsid w:val="00AF40B1"/>
    <w:rsid w:val="00AF770E"/>
    <w:rsid w:val="00B00B71"/>
    <w:rsid w:val="00B0690C"/>
    <w:rsid w:val="00B07831"/>
    <w:rsid w:val="00B10B4F"/>
    <w:rsid w:val="00B17AB5"/>
    <w:rsid w:val="00B234C9"/>
    <w:rsid w:val="00B30807"/>
    <w:rsid w:val="00B31898"/>
    <w:rsid w:val="00B32D5F"/>
    <w:rsid w:val="00B339BD"/>
    <w:rsid w:val="00B3713D"/>
    <w:rsid w:val="00B37A76"/>
    <w:rsid w:val="00B4769B"/>
    <w:rsid w:val="00B50829"/>
    <w:rsid w:val="00B52B9C"/>
    <w:rsid w:val="00B533B3"/>
    <w:rsid w:val="00B54175"/>
    <w:rsid w:val="00B601C8"/>
    <w:rsid w:val="00B66F74"/>
    <w:rsid w:val="00B67268"/>
    <w:rsid w:val="00B7090A"/>
    <w:rsid w:val="00B757DD"/>
    <w:rsid w:val="00B8463A"/>
    <w:rsid w:val="00B84966"/>
    <w:rsid w:val="00B8612D"/>
    <w:rsid w:val="00B94647"/>
    <w:rsid w:val="00BA24C7"/>
    <w:rsid w:val="00BA2845"/>
    <w:rsid w:val="00BB165C"/>
    <w:rsid w:val="00BB2A99"/>
    <w:rsid w:val="00BC074A"/>
    <w:rsid w:val="00BC28F1"/>
    <w:rsid w:val="00BC3609"/>
    <w:rsid w:val="00BD4A6B"/>
    <w:rsid w:val="00BD5E43"/>
    <w:rsid w:val="00BD73DE"/>
    <w:rsid w:val="00BE2774"/>
    <w:rsid w:val="00BE73DF"/>
    <w:rsid w:val="00BE7BE9"/>
    <w:rsid w:val="00BF0038"/>
    <w:rsid w:val="00BF1078"/>
    <w:rsid w:val="00BF1B67"/>
    <w:rsid w:val="00BF2F7B"/>
    <w:rsid w:val="00C00D86"/>
    <w:rsid w:val="00C011C6"/>
    <w:rsid w:val="00C01DDD"/>
    <w:rsid w:val="00C05B33"/>
    <w:rsid w:val="00C127CE"/>
    <w:rsid w:val="00C14BB7"/>
    <w:rsid w:val="00C20EE7"/>
    <w:rsid w:val="00C22405"/>
    <w:rsid w:val="00C25752"/>
    <w:rsid w:val="00C25AF7"/>
    <w:rsid w:val="00C320FD"/>
    <w:rsid w:val="00C377DD"/>
    <w:rsid w:val="00C37D79"/>
    <w:rsid w:val="00C40F48"/>
    <w:rsid w:val="00C43AA6"/>
    <w:rsid w:val="00C44DAB"/>
    <w:rsid w:val="00C4560F"/>
    <w:rsid w:val="00C47617"/>
    <w:rsid w:val="00C645F8"/>
    <w:rsid w:val="00C64DB6"/>
    <w:rsid w:val="00C65F4E"/>
    <w:rsid w:val="00C72503"/>
    <w:rsid w:val="00C75E8C"/>
    <w:rsid w:val="00C80752"/>
    <w:rsid w:val="00C80D19"/>
    <w:rsid w:val="00C86D53"/>
    <w:rsid w:val="00C87B16"/>
    <w:rsid w:val="00C9214E"/>
    <w:rsid w:val="00C95A6C"/>
    <w:rsid w:val="00C961BA"/>
    <w:rsid w:val="00CA072E"/>
    <w:rsid w:val="00CA2210"/>
    <w:rsid w:val="00CA23FA"/>
    <w:rsid w:val="00CB12BD"/>
    <w:rsid w:val="00CB783F"/>
    <w:rsid w:val="00CB7902"/>
    <w:rsid w:val="00CC0007"/>
    <w:rsid w:val="00CC1542"/>
    <w:rsid w:val="00CC4DB0"/>
    <w:rsid w:val="00CC7E86"/>
    <w:rsid w:val="00CD1A0A"/>
    <w:rsid w:val="00CD1BD3"/>
    <w:rsid w:val="00CD3303"/>
    <w:rsid w:val="00CD35A9"/>
    <w:rsid w:val="00CD4505"/>
    <w:rsid w:val="00CD67C3"/>
    <w:rsid w:val="00CE036A"/>
    <w:rsid w:val="00CE10F1"/>
    <w:rsid w:val="00CE3E31"/>
    <w:rsid w:val="00CE5C0D"/>
    <w:rsid w:val="00CF196D"/>
    <w:rsid w:val="00CF257E"/>
    <w:rsid w:val="00CF3433"/>
    <w:rsid w:val="00CF43D0"/>
    <w:rsid w:val="00CF516B"/>
    <w:rsid w:val="00CF562F"/>
    <w:rsid w:val="00CF6145"/>
    <w:rsid w:val="00D04C76"/>
    <w:rsid w:val="00D060D7"/>
    <w:rsid w:val="00D20CF1"/>
    <w:rsid w:val="00D235B8"/>
    <w:rsid w:val="00D3107A"/>
    <w:rsid w:val="00D3672D"/>
    <w:rsid w:val="00D37B98"/>
    <w:rsid w:val="00D43062"/>
    <w:rsid w:val="00D44AA1"/>
    <w:rsid w:val="00D44C54"/>
    <w:rsid w:val="00D45815"/>
    <w:rsid w:val="00D517F3"/>
    <w:rsid w:val="00D53EAA"/>
    <w:rsid w:val="00D56369"/>
    <w:rsid w:val="00D57E11"/>
    <w:rsid w:val="00D601D9"/>
    <w:rsid w:val="00D611B8"/>
    <w:rsid w:val="00D6388D"/>
    <w:rsid w:val="00D6482A"/>
    <w:rsid w:val="00D66C4C"/>
    <w:rsid w:val="00D67F8F"/>
    <w:rsid w:val="00D75A5C"/>
    <w:rsid w:val="00D8031F"/>
    <w:rsid w:val="00D8566A"/>
    <w:rsid w:val="00D8668B"/>
    <w:rsid w:val="00D92C9C"/>
    <w:rsid w:val="00D94617"/>
    <w:rsid w:val="00D97A5A"/>
    <w:rsid w:val="00DA277F"/>
    <w:rsid w:val="00DA43C3"/>
    <w:rsid w:val="00DA4698"/>
    <w:rsid w:val="00DA6592"/>
    <w:rsid w:val="00DA695B"/>
    <w:rsid w:val="00DB34AD"/>
    <w:rsid w:val="00DB3B49"/>
    <w:rsid w:val="00DB4315"/>
    <w:rsid w:val="00DB608D"/>
    <w:rsid w:val="00DB65D3"/>
    <w:rsid w:val="00DB7D9C"/>
    <w:rsid w:val="00DC4EBF"/>
    <w:rsid w:val="00DC780C"/>
    <w:rsid w:val="00DD0533"/>
    <w:rsid w:val="00DD38C0"/>
    <w:rsid w:val="00DE2612"/>
    <w:rsid w:val="00DE26CA"/>
    <w:rsid w:val="00DE49C9"/>
    <w:rsid w:val="00DE5C37"/>
    <w:rsid w:val="00DE7695"/>
    <w:rsid w:val="00DE7BF4"/>
    <w:rsid w:val="00DF186C"/>
    <w:rsid w:val="00DF1D33"/>
    <w:rsid w:val="00DF2E94"/>
    <w:rsid w:val="00DF3BB4"/>
    <w:rsid w:val="00DF40F1"/>
    <w:rsid w:val="00DF712A"/>
    <w:rsid w:val="00E00958"/>
    <w:rsid w:val="00E010ED"/>
    <w:rsid w:val="00E01EA1"/>
    <w:rsid w:val="00E03C74"/>
    <w:rsid w:val="00E07818"/>
    <w:rsid w:val="00E1299F"/>
    <w:rsid w:val="00E14469"/>
    <w:rsid w:val="00E1477C"/>
    <w:rsid w:val="00E17BCB"/>
    <w:rsid w:val="00E2170F"/>
    <w:rsid w:val="00E22DC7"/>
    <w:rsid w:val="00E241E9"/>
    <w:rsid w:val="00E24F4A"/>
    <w:rsid w:val="00E25AC1"/>
    <w:rsid w:val="00E265DC"/>
    <w:rsid w:val="00E36AD1"/>
    <w:rsid w:val="00E371B9"/>
    <w:rsid w:val="00E373FA"/>
    <w:rsid w:val="00E45EC8"/>
    <w:rsid w:val="00E5015A"/>
    <w:rsid w:val="00E50A75"/>
    <w:rsid w:val="00E51264"/>
    <w:rsid w:val="00E51CD1"/>
    <w:rsid w:val="00E53436"/>
    <w:rsid w:val="00E54476"/>
    <w:rsid w:val="00E570AF"/>
    <w:rsid w:val="00E6188D"/>
    <w:rsid w:val="00E65EC8"/>
    <w:rsid w:val="00E710EB"/>
    <w:rsid w:val="00E73FFE"/>
    <w:rsid w:val="00E7701E"/>
    <w:rsid w:val="00E80AD5"/>
    <w:rsid w:val="00E82AF1"/>
    <w:rsid w:val="00E82C77"/>
    <w:rsid w:val="00E85E91"/>
    <w:rsid w:val="00E90D39"/>
    <w:rsid w:val="00E91590"/>
    <w:rsid w:val="00E93069"/>
    <w:rsid w:val="00E941D0"/>
    <w:rsid w:val="00E945E4"/>
    <w:rsid w:val="00E94675"/>
    <w:rsid w:val="00E94837"/>
    <w:rsid w:val="00E95F48"/>
    <w:rsid w:val="00E96625"/>
    <w:rsid w:val="00E96DAA"/>
    <w:rsid w:val="00EA395F"/>
    <w:rsid w:val="00EA3996"/>
    <w:rsid w:val="00EA4397"/>
    <w:rsid w:val="00EA4C26"/>
    <w:rsid w:val="00EA5A43"/>
    <w:rsid w:val="00EB1B44"/>
    <w:rsid w:val="00EB277D"/>
    <w:rsid w:val="00EB4EAB"/>
    <w:rsid w:val="00EC109C"/>
    <w:rsid w:val="00EC404E"/>
    <w:rsid w:val="00EC667B"/>
    <w:rsid w:val="00ED1A9C"/>
    <w:rsid w:val="00ED4D65"/>
    <w:rsid w:val="00EE197D"/>
    <w:rsid w:val="00EE1B82"/>
    <w:rsid w:val="00EE1E70"/>
    <w:rsid w:val="00EE30D5"/>
    <w:rsid w:val="00EE328E"/>
    <w:rsid w:val="00EE4DB4"/>
    <w:rsid w:val="00EE6104"/>
    <w:rsid w:val="00EE7CF4"/>
    <w:rsid w:val="00EF0D28"/>
    <w:rsid w:val="00EF1DAF"/>
    <w:rsid w:val="00EF693B"/>
    <w:rsid w:val="00F01155"/>
    <w:rsid w:val="00F022A0"/>
    <w:rsid w:val="00F031B0"/>
    <w:rsid w:val="00F06CD2"/>
    <w:rsid w:val="00F07EF4"/>
    <w:rsid w:val="00F176DF"/>
    <w:rsid w:val="00F21B78"/>
    <w:rsid w:val="00F24F09"/>
    <w:rsid w:val="00F25614"/>
    <w:rsid w:val="00F27CF8"/>
    <w:rsid w:val="00F33909"/>
    <w:rsid w:val="00F3401B"/>
    <w:rsid w:val="00F352C4"/>
    <w:rsid w:val="00F37FF8"/>
    <w:rsid w:val="00F5355E"/>
    <w:rsid w:val="00F621A0"/>
    <w:rsid w:val="00F629F6"/>
    <w:rsid w:val="00F707B1"/>
    <w:rsid w:val="00F70BED"/>
    <w:rsid w:val="00F77108"/>
    <w:rsid w:val="00F773D0"/>
    <w:rsid w:val="00F80D05"/>
    <w:rsid w:val="00F83AD4"/>
    <w:rsid w:val="00F87590"/>
    <w:rsid w:val="00F875A9"/>
    <w:rsid w:val="00F954E7"/>
    <w:rsid w:val="00F9552F"/>
    <w:rsid w:val="00F96CF3"/>
    <w:rsid w:val="00F96DF9"/>
    <w:rsid w:val="00FA6997"/>
    <w:rsid w:val="00FB293C"/>
    <w:rsid w:val="00FC26AF"/>
    <w:rsid w:val="00FC2795"/>
    <w:rsid w:val="00FC62A8"/>
    <w:rsid w:val="00FC6969"/>
    <w:rsid w:val="00FC6FC4"/>
    <w:rsid w:val="00FD03AD"/>
    <w:rsid w:val="00FE4444"/>
    <w:rsid w:val="00FE45B1"/>
    <w:rsid w:val="00FE651B"/>
    <w:rsid w:val="00FF2C4C"/>
    <w:rsid w:val="00FF6AA8"/>
    <w:rsid w:val="00FF7981"/>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9F6"/>
    <w:pPr>
      <w:spacing w:after="0" w:line="240" w:lineRule="auto"/>
    </w:pPr>
    <w:rPr>
      <w:rFonts w:ascii="Times New Roman" w:eastAsia="Times New Roman" w:hAnsi="Times New Roman" w:cs="Times New Roman"/>
      <w:sz w:val="24"/>
      <w:szCs w:val="24"/>
      <w:lang w:val="es-ES" w:eastAsia="es-ES"/>
    </w:rPr>
  </w:style>
  <w:style w:type="paragraph" w:styleId="Heading1">
    <w:name w:val="heading 1"/>
    <w:basedOn w:val="Normal"/>
    <w:next w:val="Normal"/>
    <w:link w:val="Heading1Char"/>
    <w:qFormat/>
    <w:rsid w:val="007572F0"/>
    <w:pPr>
      <w:keepNext/>
      <w:spacing w:before="240" w:after="60" w:line="312" w:lineRule="auto"/>
      <w:jc w:val="both"/>
      <w:outlineLvl w:val="0"/>
    </w:pPr>
    <w:rPr>
      <w:rFonts w:ascii="Arial" w:hAnsi="Arial"/>
      <w:b/>
      <w:kern w:val="28"/>
      <w:sz w:val="28"/>
      <w:szCs w:val="20"/>
      <w:lang w:val="es-ES_tradnl"/>
    </w:rPr>
  </w:style>
  <w:style w:type="paragraph" w:styleId="Heading3">
    <w:name w:val="heading 3"/>
    <w:basedOn w:val="Normal"/>
    <w:next w:val="Normal"/>
    <w:link w:val="Heading3Char"/>
    <w:qFormat/>
    <w:rsid w:val="007572F0"/>
    <w:pPr>
      <w:keepNext/>
      <w:spacing w:before="240" w:after="60" w:line="312" w:lineRule="auto"/>
      <w:jc w:val="both"/>
      <w:outlineLvl w:val="2"/>
    </w:pPr>
    <w:rPr>
      <w:rFonts w:ascii="Arial" w:hAnsi="Arial"/>
      <w:b/>
      <w:szCs w:val="20"/>
      <w:lang w:val="es-ES_tradnl"/>
    </w:rPr>
  </w:style>
  <w:style w:type="paragraph" w:styleId="Heading7">
    <w:name w:val="heading 7"/>
    <w:basedOn w:val="Normal"/>
    <w:next w:val="Normal"/>
    <w:link w:val="Heading7Char"/>
    <w:qFormat/>
    <w:rsid w:val="007572F0"/>
    <w:pPr>
      <w:keepNext/>
      <w:widowControl w:val="0"/>
      <w:spacing w:before="480" w:after="240"/>
      <w:jc w:val="center"/>
      <w:outlineLvl w:val="6"/>
    </w:pPr>
    <w:rPr>
      <w:rFonts w:ascii="Arial" w:hAnsi="Arial"/>
      <w:b/>
      <w:sz w:val="36"/>
      <w:szCs w:val="20"/>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3138C"/>
    <w:pPr>
      <w:spacing w:after="0" w:line="240" w:lineRule="auto"/>
    </w:pPr>
    <w:rPr>
      <w:rFonts w:ascii="Calibri" w:eastAsia="Times New Roman" w:hAnsi="Calibri" w:cs="Times New Roman"/>
      <w:lang w:val="es-ES"/>
    </w:rPr>
  </w:style>
  <w:style w:type="character" w:customStyle="1" w:styleId="NoSpacingChar">
    <w:name w:val="No Spacing Char"/>
    <w:basedOn w:val="DefaultParagraphFont"/>
    <w:link w:val="NoSpacing"/>
    <w:uiPriority w:val="1"/>
    <w:rsid w:val="0083138C"/>
    <w:rPr>
      <w:rFonts w:ascii="Calibri" w:eastAsia="Times New Roman" w:hAnsi="Calibri" w:cs="Times New Roman"/>
      <w:lang w:val="es-ES"/>
    </w:rPr>
  </w:style>
  <w:style w:type="paragraph" w:styleId="ListParagraph">
    <w:name w:val="List Paragraph"/>
    <w:basedOn w:val="Normal"/>
    <w:uiPriority w:val="34"/>
    <w:qFormat/>
    <w:rsid w:val="001C5B03"/>
    <w:pPr>
      <w:ind w:left="708"/>
    </w:pPr>
  </w:style>
  <w:style w:type="paragraph" w:styleId="Header">
    <w:name w:val="header"/>
    <w:basedOn w:val="Normal"/>
    <w:link w:val="HeaderChar"/>
    <w:uiPriority w:val="99"/>
    <w:unhideWhenUsed/>
    <w:rsid w:val="001C5B03"/>
    <w:pPr>
      <w:tabs>
        <w:tab w:val="center" w:pos="4419"/>
        <w:tab w:val="right" w:pos="8838"/>
      </w:tabs>
    </w:pPr>
  </w:style>
  <w:style w:type="character" w:customStyle="1" w:styleId="HeaderChar">
    <w:name w:val="Header Char"/>
    <w:basedOn w:val="DefaultParagraphFont"/>
    <w:link w:val="Header"/>
    <w:uiPriority w:val="99"/>
    <w:rsid w:val="001C5B03"/>
    <w:rPr>
      <w:rFonts w:ascii="Times New Roman" w:eastAsia="Times New Roman" w:hAnsi="Times New Roman" w:cs="Times New Roman"/>
      <w:sz w:val="24"/>
      <w:szCs w:val="24"/>
      <w:lang w:val="es-ES" w:eastAsia="es-ES"/>
    </w:rPr>
  </w:style>
  <w:style w:type="paragraph" w:styleId="Footer">
    <w:name w:val="footer"/>
    <w:basedOn w:val="Normal"/>
    <w:link w:val="FooterChar"/>
    <w:uiPriority w:val="99"/>
    <w:unhideWhenUsed/>
    <w:rsid w:val="001C5B03"/>
    <w:pPr>
      <w:tabs>
        <w:tab w:val="center" w:pos="4419"/>
        <w:tab w:val="right" w:pos="8838"/>
      </w:tabs>
    </w:pPr>
  </w:style>
  <w:style w:type="character" w:customStyle="1" w:styleId="FooterChar">
    <w:name w:val="Footer Char"/>
    <w:basedOn w:val="DefaultParagraphFont"/>
    <w:link w:val="Footer"/>
    <w:uiPriority w:val="99"/>
    <w:rsid w:val="001C5B03"/>
    <w:rPr>
      <w:rFonts w:ascii="Times New Roman" w:eastAsia="Times New Roman" w:hAnsi="Times New Roman" w:cs="Times New Roman"/>
      <w:sz w:val="24"/>
      <w:szCs w:val="24"/>
      <w:lang w:val="es-ES" w:eastAsia="es-ES"/>
    </w:rPr>
  </w:style>
  <w:style w:type="table" w:styleId="TableGrid">
    <w:name w:val="Table Grid"/>
    <w:basedOn w:val="TableNormal"/>
    <w:uiPriority w:val="59"/>
    <w:rsid w:val="00A84A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A84A86"/>
    <w:pPr>
      <w:spacing w:after="120" w:line="480" w:lineRule="auto"/>
    </w:pPr>
  </w:style>
  <w:style w:type="character" w:customStyle="1" w:styleId="BodyText2Char">
    <w:name w:val="Body Text 2 Char"/>
    <w:basedOn w:val="DefaultParagraphFont"/>
    <w:link w:val="BodyText2"/>
    <w:rsid w:val="00A84A86"/>
    <w:rPr>
      <w:rFonts w:ascii="Times New Roman" w:eastAsia="Times New Roman" w:hAnsi="Times New Roman" w:cs="Times New Roman"/>
      <w:sz w:val="24"/>
      <w:szCs w:val="24"/>
      <w:lang w:val="es-ES" w:eastAsia="es-ES"/>
    </w:rPr>
  </w:style>
  <w:style w:type="paragraph" w:styleId="BodyText">
    <w:name w:val="Body Text"/>
    <w:basedOn w:val="Normal"/>
    <w:link w:val="BodyTextChar"/>
    <w:rsid w:val="00A84A86"/>
    <w:pPr>
      <w:spacing w:after="120"/>
    </w:pPr>
  </w:style>
  <w:style w:type="character" w:customStyle="1" w:styleId="BodyTextChar">
    <w:name w:val="Body Text Char"/>
    <w:basedOn w:val="DefaultParagraphFont"/>
    <w:link w:val="BodyText"/>
    <w:rsid w:val="00A84A86"/>
    <w:rPr>
      <w:rFonts w:ascii="Times New Roman" w:eastAsia="Times New Roman" w:hAnsi="Times New Roman" w:cs="Times New Roman"/>
      <w:sz w:val="24"/>
      <w:szCs w:val="24"/>
      <w:lang w:val="es-ES" w:eastAsia="es-ES"/>
    </w:rPr>
  </w:style>
  <w:style w:type="paragraph" w:styleId="BalloonText">
    <w:name w:val="Balloon Text"/>
    <w:basedOn w:val="Normal"/>
    <w:link w:val="BalloonTextChar"/>
    <w:uiPriority w:val="99"/>
    <w:semiHidden/>
    <w:unhideWhenUsed/>
    <w:rsid w:val="00B31898"/>
    <w:rPr>
      <w:rFonts w:ascii="Tahoma" w:hAnsi="Tahoma" w:cs="Tahoma"/>
      <w:sz w:val="16"/>
      <w:szCs w:val="16"/>
    </w:rPr>
  </w:style>
  <w:style w:type="character" w:customStyle="1" w:styleId="BalloonTextChar">
    <w:name w:val="Balloon Text Char"/>
    <w:basedOn w:val="DefaultParagraphFont"/>
    <w:link w:val="BalloonText"/>
    <w:uiPriority w:val="99"/>
    <w:semiHidden/>
    <w:rsid w:val="00B31898"/>
    <w:rPr>
      <w:rFonts w:ascii="Tahoma" w:eastAsia="Times New Roman" w:hAnsi="Tahoma" w:cs="Tahoma"/>
      <w:sz w:val="16"/>
      <w:szCs w:val="16"/>
      <w:lang w:val="es-ES" w:eastAsia="es-ES"/>
    </w:rPr>
  </w:style>
  <w:style w:type="character" w:styleId="CommentReference">
    <w:name w:val="annotation reference"/>
    <w:basedOn w:val="DefaultParagraphFont"/>
    <w:uiPriority w:val="99"/>
    <w:semiHidden/>
    <w:unhideWhenUsed/>
    <w:rsid w:val="003A6E30"/>
    <w:rPr>
      <w:sz w:val="16"/>
      <w:szCs w:val="16"/>
    </w:rPr>
  </w:style>
  <w:style w:type="paragraph" w:styleId="CommentText">
    <w:name w:val="annotation text"/>
    <w:basedOn w:val="Normal"/>
    <w:link w:val="CommentTextChar"/>
    <w:uiPriority w:val="99"/>
    <w:semiHidden/>
    <w:unhideWhenUsed/>
    <w:rsid w:val="003A6E30"/>
    <w:rPr>
      <w:sz w:val="20"/>
      <w:szCs w:val="20"/>
    </w:rPr>
  </w:style>
  <w:style w:type="character" w:customStyle="1" w:styleId="CommentTextChar">
    <w:name w:val="Comment Text Char"/>
    <w:basedOn w:val="DefaultParagraphFont"/>
    <w:link w:val="CommentText"/>
    <w:uiPriority w:val="99"/>
    <w:semiHidden/>
    <w:rsid w:val="003A6E30"/>
    <w:rPr>
      <w:rFonts w:ascii="Times New Roman" w:eastAsia="Times New Roman" w:hAnsi="Times New Roman" w:cs="Times New Roman"/>
      <w:sz w:val="20"/>
      <w:szCs w:val="20"/>
      <w:lang w:val="es-ES" w:eastAsia="es-ES"/>
    </w:rPr>
  </w:style>
  <w:style w:type="paragraph" w:styleId="CommentSubject">
    <w:name w:val="annotation subject"/>
    <w:basedOn w:val="CommentText"/>
    <w:next w:val="CommentText"/>
    <w:link w:val="CommentSubjectChar"/>
    <w:uiPriority w:val="99"/>
    <w:semiHidden/>
    <w:unhideWhenUsed/>
    <w:rsid w:val="003A6E30"/>
    <w:rPr>
      <w:b/>
      <w:bCs/>
    </w:rPr>
  </w:style>
  <w:style w:type="character" w:customStyle="1" w:styleId="CommentSubjectChar">
    <w:name w:val="Comment Subject Char"/>
    <w:basedOn w:val="CommentTextChar"/>
    <w:link w:val="CommentSubject"/>
    <w:uiPriority w:val="99"/>
    <w:semiHidden/>
    <w:rsid w:val="003A6E30"/>
    <w:rPr>
      <w:rFonts w:ascii="Times New Roman" w:eastAsia="Times New Roman" w:hAnsi="Times New Roman" w:cs="Times New Roman"/>
      <w:b/>
      <w:bCs/>
      <w:sz w:val="20"/>
      <w:szCs w:val="20"/>
      <w:lang w:val="es-ES" w:eastAsia="es-ES"/>
    </w:rPr>
  </w:style>
  <w:style w:type="paragraph" w:customStyle="1" w:styleId="Listaconvietas-">
    <w:name w:val="Lista con viñetas -"/>
    <w:rsid w:val="001B3831"/>
    <w:pPr>
      <w:widowControl w:val="0"/>
      <w:tabs>
        <w:tab w:val="left" w:pos="-720"/>
      </w:tabs>
      <w:suppressAutoHyphens/>
      <w:autoSpaceDE w:val="0"/>
      <w:autoSpaceDN w:val="0"/>
      <w:spacing w:after="0" w:line="240" w:lineRule="auto"/>
      <w:jc w:val="both"/>
    </w:pPr>
    <w:rPr>
      <w:rFonts w:ascii="Arial Narrow" w:eastAsia="Times New Roman" w:hAnsi="Arial Narrow" w:cs="Times New Roman"/>
      <w:spacing w:val="-2"/>
      <w:szCs w:val="20"/>
      <w:lang w:val="en-US" w:eastAsia="es-ES"/>
    </w:rPr>
  </w:style>
  <w:style w:type="paragraph" w:styleId="List2">
    <w:name w:val="List 2"/>
    <w:basedOn w:val="Normal"/>
    <w:rsid w:val="00105F4F"/>
    <w:pPr>
      <w:ind w:left="566" w:hanging="283"/>
    </w:pPr>
  </w:style>
  <w:style w:type="paragraph" w:styleId="FootnoteText">
    <w:name w:val="footnote text"/>
    <w:aliases w:val="Texto nota pie IIRSA,Texto,nota,pie,Ref.,al,fn"/>
    <w:basedOn w:val="Normal"/>
    <w:link w:val="FootnoteTextChar"/>
    <w:uiPriority w:val="99"/>
    <w:rsid w:val="002C089B"/>
    <w:rPr>
      <w:sz w:val="20"/>
      <w:szCs w:val="20"/>
    </w:rPr>
  </w:style>
  <w:style w:type="character" w:customStyle="1" w:styleId="FootnoteTextChar">
    <w:name w:val="Footnote Text Char"/>
    <w:aliases w:val="Texto nota pie IIRSA Char,Texto Char,nota Char,pie Char,Ref. Char,al Char,fn Char"/>
    <w:basedOn w:val="DefaultParagraphFont"/>
    <w:link w:val="FootnoteText"/>
    <w:uiPriority w:val="99"/>
    <w:rsid w:val="002C089B"/>
    <w:rPr>
      <w:rFonts w:ascii="Times New Roman" w:eastAsia="Times New Roman" w:hAnsi="Times New Roman" w:cs="Times New Roman"/>
      <w:sz w:val="20"/>
      <w:szCs w:val="20"/>
      <w:lang w:val="es-ES" w:eastAsia="es-ES"/>
    </w:rPr>
  </w:style>
  <w:style w:type="character" w:styleId="FootnoteReference">
    <w:name w:val="footnote reference"/>
    <w:aliases w:val="titulo 2"/>
    <w:uiPriority w:val="99"/>
    <w:rsid w:val="002C089B"/>
    <w:rPr>
      <w:vertAlign w:val="superscript"/>
    </w:rPr>
  </w:style>
  <w:style w:type="paragraph" w:customStyle="1" w:styleId="Chapter">
    <w:name w:val="Chapter"/>
    <w:basedOn w:val="Normal"/>
    <w:next w:val="Normal"/>
    <w:autoRedefine/>
    <w:rsid w:val="00EA4397"/>
    <w:pPr>
      <w:numPr>
        <w:numId w:val="10"/>
      </w:numPr>
      <w:tabs>
        <w:tab w:val="left" w:pos="1440"/>
      </w:tabs>
      <w:spacing w:before="240" w:after="240"/>
      <w:jc w:val="center"/>
    </w:pPr>
    <w:rPr>
      <w:rFonts w:ascii="Times New Roman Bold" w:hAnsi="Times New Roman Bold"/>
      <w:b/>
      <w:smallCaps/>
      <w:noProof/>
      <w:szCs w:val="20"/>
      <w:lang w:val="en-US" w:eastAsia="en-US"/>
    </w:rPr>
  </w:style>
  <w:style w:type="paragraph" w:customStyle="1" w:styleId="Paragraph">
    <w:name w:val="Paragraph"/>
    <w:aliases w:val="paragraph,p,PARAGRAPH,PG,pa,at,at Char"/>
    <w:basedOn w:val="BodyTextIndent"/>
    <w:link w:val="ParagraphChar"/>
    <w:qFormat/>
    <w:rsid w:val="00EA4397"/>
    <w:pPr>
      <w:numPr>
        <w:ilvl w:val="1"/>
        <w:numId w:val="10"/>
      </w:numPr>
      <w:spacing w:before="120"/>
      <w:jc w:val="both"/>
      <w:outlineLvl w:val="1"/>
    </w:pPr>
    <w:rPr>
      <w:szCs w:val="20"/>
      <w:lang w:val="en-US" w:eastAsia="en-US"/>
    </w:rPr>
  </w:style>
  <w:style w:type="paragraph" w:customStyle="1" w:styleId="subpar">
    <w:name w:val="subpar"/>
    <w:basedOn w:val="BodyTextIndent3"/>
    <w:rsid w:val="00EA4397"/>
    <w:pPr>
      <w:numPr>
        <w:ilvl w:val="2"/>
        <w:numId w:val="10"/>
      </w:numPr>
      <w:tabs>
        <w:tab w:val="clear" w:pos="1152"/>
        <w:tab w:val="num" w:pos="2880"/>
      </w:tabs>
      <w:spacing w:before="120"/>
      <w:ind w:left="2880" w:hanging="720"/>
      <w:jc w:val="both"/>
      <w:outlineLvl w:val="2"/>
    </w:pPr>
    <w:rPr>
      <w:sz w:val="24"/>
      <w:szCs w:val="20"/>
      <w:lang w:val="en-US" w:eastAsia="en-US"/>
    </w:rPr>
  </w:style>
  <w:style w:type="paragraph" w:customStyle="1" w:styleId="SubSubPar">
    <w:name w:val="SubSubPar"/>
    <w:basedOn w:val="subpar"/>
    <w:rsid w:val="00EA4397"/>
    <w:pPr>
      <w:numPr>
        <w:ilvl w:val="3"/>
      </w:numPr>
      <w:tabs>
        <w:tab w:val="clear" w:pos="1584"/>
        <w:tab w:val="left" w:pos="0"/>
        <w:tab w:val="num" w:pos="4320"/>
      </w:tabs>
      <w:ind w:left="4320" w:hanging="1080"/>
    </w:pPr>
  </w:style>
  <w:style w:type="character" w:customStyle="1" w:styleId="ParagraphChar">
    <w:name w:val="Paragraph Char"/>
    <w:link w:val="Paragraph"/>
    <w:rsid w:val="00EA4397"/>
    <w:rPr>
      <w:rFonts w:ascii="Times New Roman" w:eastAsia="Times New Roman" w:hAnsi="Times New Roman" w:cs="Times New Roman"/>
      <w:sz w:val="24"/>
      <w:szCs w:val="20"/>
      <w:lang w:val="en-US"/>
    </w:rPr>
  </w:style>
  <w:style w:type="paragraph" w:styleId="BodyTextIndent">
    <w:name w:val="Body Text Indent"/>
    <w:basedOn w:val="Normal"/>
    <w:link w:val="BodyTextIndentChar"/>
    <w:uiPriority w:val="99"/>
    <w:semiHidden/>
    <w:unhideWhenUsed/>
    <w:rsid w:val="00EA4397"/>
    <w:pPr>
      <w:spacing w:after="120"/>
      <w:ind w:left="283"/>
    </w:pPr>
  </w:style>
  <w:style w:type="character" w:customStyle="1" w:styleId="BodyTextIndentChar">
    <w:name w:val="Body Text Indent Char"/>
    <w:basedOn w:val="DefaultParagraphFont"/>
    <w:link w:val="BodyTextIndent"/>
    <w:uiPriority w:val="99"/>
    <w:semiHidden/>
    <w:rsid w:val="00EA4397"/>
    <w:rPr>
      <w:rFonts w:ascii="Times New Roman" w:eastAsia="Times New Roman" w:hAnsi="Times New Roman" w:cs="Times New Roman"/>
      <w:sz w:val="24"/>
      <w:szCs w:val="24"/>
      <w:lang w:val="es-ES" w:eastAsia="es-ES"/>
    </w:rPr>
  </w:style>
  <w:style w:type="paragraph" w:styleId="BodyTextIndent3">
    <w:name w:val="Body Text Indent 3"/>
    <w:basedOn w:val="Normal"/>
    <w:link w:val="BodyTextIndent3Char"/>
    <w:uiPriority w:val="99"/>
    <w:semiHidden/>
    <w:unhideWhenUsed/>
    <w:rsid w:val="00EA439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A4397"/>
    <w:rPr>
      <w:rFonts w:ascii="Times New Roman" w:eastAsia="Times New Roman" w:hAnsi="Times New Roman" w:cs="Times New Roman"/>
      <w:sz w:val="16"/>
      <w:szCs w:val="16"/>
      <w:lang w:val="es-ES" w:eastAsia="es-ES"/>
    </w:rPr>
  </w:style>
  <w:style w:type="paragraph" w:styleId="Subtitle">
    <w:name w:val="Subtitle"/>
    <w:basedOn w:val="Normal"/>
    <w:link w:val="SubtitleChar"/>
    <w:qFormat/>
    <w:rsid w:val="0085615E"/>
    <w:pPr>
      <w:tabs>
        <w:tab w:val="left" w:pos="720"/>
      </w:tabs>
      <w:ind w:left="720" w:right="-720"/>
    </w:pPr>
    <w:rPr>
      <w:b/>
      <w:szCs w:val="20"/>
      <w:lang w:val="es-ES_tradnl" w:eastAsia="en-US"/>
    </w:rPr>
  </w:style>
  <w:style w:type="character" w:customStyle="1" w:styleId="SubtitleChar">
    <w:name w:val="Subtitle Char"/>
    <w:basedOn w:val="DefaultParagraphFont"/>
    <w:link w:val="Subtitle"/>
    <w:rsid w:val="0085615E"/>
    <w:rPr>
      <w:rFonts w:ascii="Times New Roman" w:eastAsia="Times New Roman" w:hAnsi="Times New Roman" w:cs="Times New Roman"/>
      <w:b/>
      <w:sz w:val="24"/>
      <w:szCs w:val="20"/>
      <w:lang w:val="es-ES_tradnl"/>
    </w:rPr>
  </w:style>
  <w:style w:type="paragraph" w:styleId="Revision">
    <w:name w:val="Revision"/>
    <w:hidden/>
    <w:uiPriority w:val="99"/>
    <w:semiHidden/>
    <w:rsid w:val="00A42AE7"/>
    <w:pPr>
      <w:spacing w:after="0" w:line="240" w:lineRule="auto"/>
    </w:pPr>
    <w:rPr>
      <w:rFonts w:ascii="Times New Roman" w:eastAsia="Times New Roman" w:hAnsi="Times New Roman" w:cs="Times New Roman"/>
      <w:sz w:val="24"/>
      <w:szCs w:val="24"/>
      <w:lang w:val="es-ES" w:eastAsia="es-ES"/>
    </w:rPr>
  </w:style>
  <w:style w:type="paragraph" w:styleId="NormalWeb">
    <w:name w:val="Normal (Web)"/>
    <w:basedOn w:val="Normal"/>
    <w:uiPriority w:val="99"/>
    <w:semiHidden/>
    <w:unhideWhenUsed/>
    <w:rsid w:val="004C1ADB"/>
    <w:pPr>
      <w:spacing w:before="100" w:beforeAutospacing="1" w:after="100" w:afterAutospacing="1"/>
    </w:pPr>
    <w:rPr>
      <w:lang w:val="es-PY" w:eastAsia="es-PY"/>
    </w:rPr>
  </w:style>
  <w:style w:type="character" w:customStyle="1" w:styleId="apple-converted-space">
    <w:name w:val="apple-converted-space"/>
    <w:basedOn w:val="DefaultParagraphFont"/>
    <w:rsid w:val="004C1ADB"/>
  </w:style>
  <w:style w:type="character" w:styleId="Hyperlink">
    <w:name w:val="Hyperlink"/>
    <w:basedOn w:val="DefaultParagraphFont"/>
    <w:uiPriority w:val="99"/>
    <w:unhideWhenUsed/>
    <w:rsid w:val="004C1ADB"/>
    <w:rPr>
      <w:color w:val="0000FF"/>
      <w:u w:val="single"/>
    </w:rPr>
  </w:style>
  <w:style w:type="character" w:customStyle="1" w:styleId="Heading1Char">
    <w:name w:val="Heading 1 Char"/>
    <w:basedOn w:val="DefaultParagraphFont"/>
    <w:link w:val="Heading1"/>
    <w:rsid w:val="007572F0"/>
    <w:rPr>
      <w:rFonts w:ascii="Arial" w:eastAsia="Times New Roman" w:hAnsi="Arial" w:cs="Times New Roman"/>
      <w:b/>
      <w:kern w:val="28"/>
      <w:sz w:val="28"/>
      <w:szCs w:val="20"/>
      <w:lang w:val="es-ES_tradnl" w:eastAsia="es-ES"/>
    </w:rPr>
  </w:style>
  <w:style w:type="character" w:customStyle="1" w:styleId="Heading3Char">
    <w:name w:val="Heading 3 Char"/>
    <w:basedOn w:val="DefaultParagraphFont"/>
    <w:link w:val="Heading3"/>
    <w:rsid w:val="007572F0"/>
    <w:rPr>
      <w:rFonts w:ascii="Arial" w:eastAsia="Times New Roman" w:hAnsi="Arial" w:cs="Times New Roman"/>
      <w:b/>
      <w:sz w:val="24"/>
      <w:szCs w:val="20"/>
      <w:lang w:val="es-ES_tradnl" w:eastAsia="es-ES"/>
    </w:rPr>
  </w:style>
  <w:style w:type="character" w:customStyle="1" w:styleId="Heading7Char">
    <w:name w:val="Heading 7 Char"/>
    <w:basedOn w:val="DefaultParagraphFont"/>
    <w:link w:val="Heading7"/>
    <w:rsid w:val="007572F0"/>
    <w:rPr>
      <w:rFonts w:ascii="Arial" w:eastAsia="Times New Roman" w:hAnsi="Arial" w:cs="Times New Roman"/>
      <w:b/>
      <w:sz w:val="36"/>
      <w:szCs w:val="20"/>
      <w:lang w:val="es-ES_tradnl" w:eastAsia="es-ES"/>
    </w:rPr>
  </w:style>
  <w:style w:type="character" w:styleId="PageNumber">
    <w:name w:val="page number"/>
    <w:basedOn w:val="DefaultParagraphFont"/>
    <w:rsid w:val="007572F0"/>
  </w:style>
  <w:style w:type="paragraph" w:styleId="TOC1">
    <w:name w:val="toc 1"/>
    <w:basedOn w:val="Normal"/>
    <w:next w:val="Normal"/>
    <w:autoRedefine/>
    <w:uiPriority w:val="39"/>
    <w:rsid w:val="007572F0"/>
    <w:pPr>
      <w:tabs>
        <w:tab w:val="left" w:leader="dot" w:pos="400"/>
        <w:tab w:val="right" w:leader="dot" w:pos="9189"/>
      </w:tabs>
      <w:suppressAutoHyphens/>
      <w:spacing w:before="120"/>
    </w:pPr>
    <w:rPr>
      <w:rFonts w:ascii="Arial" w:hAnsi="Arial"/>
      <w:b/>
      <w:i/>
      <w:noProof/>
      <w:sz w:val="20"/>
      <w:szCs w:val="20"/>
    </w:rPr>
  </w:style>
  <w:style w:type="character" w:customStyle="1" w:styleId="CharacterStyle1">
    <w:name w:val="Character Style 1"/>
    <w:uiPriority w:val="99"/>
    <w:rsid w:val="00ED1A9C"/>
    <w:rPr>
      <w:sz w:val="20"/>
      <w:szCs w:val="20"/>
    </w:rPr>
  </w:style>
  <w:style w:type="character" w:customStyle="1" w:styleId="CharacterStyle3">
    <w:name w:val="Character Style 3"/>
    <w:uiPriority w:val="99"/>
    <w:rsid w:val="00887EB2"/>
    <w:rPr>
      <w:sz w:val="23"/>
      <w:szCs w:val="23"/>
    </w:rPr>
  </w:style>
  <w:style w:type="paragraph" w:customStyle="1" w:styleId="Body">
    <w:name w:val="Body"/>
    <w:rsid w:val="00887EB2"/>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s-ES_tradnl" w:eastAsia="es-PY"/>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9F6"/>
    <w:pPr>
      <w:spacing w:after="0" w:line="240" w:lineRule="auto"/>
    </w:pPr>
    <w:rPr>
      <w:rFonts w:ascii="Times New Roman" w:eastAsia="Times New Roman" w:hAnsi="Times New Roman" w:cs="Times New Roman"/>
      <w:sz w:val="24"/>
      <w:szCs w:val="24"/>
      <w:lang w:val="es-ES" w:eastAsia="es-ES"/>
    </w:rPr>
  </w:style>
  <w:style w:type="paragraph" w:styleId="Heading1">
    <w:name w:val="heading 1"/>
    <w:basedOn w:val="Normal"/>
    <w:next w:val="Normal"/>
    <w:link w:val="Heading1Char"/>
    <w:qFormat/>
    <w:rsid w:val="007572F0"/>
    <w:pPr>
      <w:keepNext/>
      <w:spacing w:before="240" w:after="60" w:line="312" w:lineRule="auto"/>
      <w:jc w:val="both"/>
      <w:outlineLvl w:val="0"/>
    </w:pPr>
    <w:rPr>
      <w:rFonts w:ascii="Arial" w:hAnsi="Arial"/>
      <w:b/>
      <w:kern w:val="28"/>
      <w:sz w:val="28"/>
      <w:szCs w:val="20"/>
      <w:lang w:val="es-ES_tradnl"/>
    </w:rPr>
  </w:style>
  <w:style w:type="paragraph" w:styleId="Heading3">
    <w:name w:val="heading 3"/>
    <w:basedOn w:val="Normal"/>
    <w:next w:val="Normal"/>
    <w:link w:val="Heading3Char"/>
    <w:qFormat/>
    <w:rsid w:val="007572F0"/>
    <w:pPr>
      <w:keepNext/>
      <w:spacing w:before="240" w:after="60" w:line="312" w:lineRule="auto"/>
      <w:jc w:val="both"/>
      <w:outlineLvl w:val="2"/>
    </w:pPr>
    <w:rPr>
      <w:rFonts w:ascii="Arial" w:hAnsi="Arial"/>
      <w:b/>
      <w:szCs w:val="20"/>
      <w:lang w:val="es-ES_tradnl"/>
    </w:rPr>
  </w:style>
  <w:style w:type="paragraph" w:styleId="Heading7">
    <w:name w:val="heading 7"/>
    <w:basedOn w:val="Normal"/>
    <w:next w:val="Normal"/>
    <w:link w:val="Heading7Char"/>
    <w:qFormat/>
    <w:rsid w:val="007572F0"/>
    <w:pPr>
      <w:keepNext/>
      <w:widowControl w:val="0"/>
      <w:spacing w:before="480" w:after="240"/>
      <w:jc w:val="center"/>
      <w:outlineLvl w:val="6"/>
    </w:pPr>
    <w:rPr>
      <w:rFonts w:ascii="Arial" w:hAnsi="Arial"/>
      <w:b/>
      <w:sz w:val="36"/>
      <w:szCs w:val="20"/>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3138C"/>
    <w:pPr>
      <w:spacing w:after="0" w:line="240" w:lineRule="auto"/>
    </w:pPr>
    <w:rPr>
      <w:rFonts w:ascii="Calibri" w:eastAsia="Times New Roman" w:hAnsi="Calibri" w:cs="Times New Roman"/>
      <w:lang w:val="es-ES"/>
    </w:rPr>
  </w:style>
  <w:style w:type="character" w:customStyle="1" w:styleId="NoSpacingChar">
    <w:name w:val="No Spacing Char"/>
    <w:basedOn w:val="DefaultParagraphFont"/>
    <w:link w:val="NoSpacing"/>
    <w:uiPriority w:val="1"/>
    <w:rsid w:val="0083138C"/>
    <w:rPr>
      <w:rFonts w:ascii="Calibri" w:eastAsia="Times New Roman" w:hAnsi="Calibri" w:cs="Times New Roman"/>
      <w:lang w:val="es-ES"/>
    </w:rPr>
  </w:style>
  <w:style w:type="paragraph" w:styleId="ListParagraph">
    <w:name w:val="List Paragraph"/>
    <w:basedOn w:val="Normal"/>
    <w:uiPriority w:val="34"/>
    <w:qFormat/>
    <w:rsid w:val="001C5B03"/>
    <w:pPr>
      <w:ind w:left="708"/>
    </w:pPr>
  </w:style>
  <w:style w:type="paragraph" w:styleId="Header">
    <w:name w:val="header"/>
    <w:basedOn w:val="Normal"/>
    <w:link w:val="HeaderChar"/>
    <w:uiPriority w:val="99"/>
    <w:unhideWhenUsed/>
    <w:rsid w:val="001C5B03"/>
    <w:pPr>
      <w:tabs>
        <w:tab w:val="center" w:pos="4419"/>
        <w:tab w:val="right" w:pos="8838"/>
      </w:tabs>
    </w:pPr>
  </w:style>
  <w:style w:type="character" w:customStyle="1" w:styleId="HeaderChar">
    <w:name w:val="Header Char"/>
    <w:basedOn w:val="DefaultParagraphFont"/>
    <w:link w:val="Header"/>
    <w:uiPriority w:val="99"/>
    <w:rsid w:val="001C5B03"/>
    <w:rPr>
      <w:rFonts w:ascii="Times New Roman" w:eastAsia="Times New Roman" w:hAnsi="Times New Roman" w:cs="Times New Roman"/>
      <w:sz w:val="24"/>
      <w:szCs w:val="24"/>
      <w:lang w:val="es-ES" w:eastAsia="es-ES"/>
    </w:rPr>
  </w:style>
  <w:style w:type="paragraph" w:styleId="Footer">
    <w:name w:val="footer"/>
    <w:basedOn w:val="Normal"/>
    <w:link w:val="FooterChar"/>
    <w:uiPriority w:val="99"/>
    <w:unhideWhenUsed/>
    <w:rsid w:val="001C5B03"/>
    <w:pPr>
      <w:tabs>
        <w:tab w:val="center" w:pos="4419"/>
        <w:tab w:val="right" w:pos="8838"/>
      </w:tabs>
    </w:pPr>
  </w:style>
  <w:style w:type="character" w:customStyle="1" w:styleId="FooterChar">
    <w:name w:val="Footer Char"/>
    <w:basedOn w:val="DefaultParagraphFont"/>
    <w:link w:val="Footer"/>
    <w:uiPriority w:val="99"/>
    <w:rsid w:val="001C5B03"/>
    <w:rPr>
      <w:rFonts w:ascii="Times New Roman" w:eastAsia="Times New Roman" w:hAnsi="Times New Roman" w:cs="Times New Roman"/>
      <w:sz w:val="24"/>
      <w:szCs w:val="24"/>
      <w:lang w:val="es-ES" w:eastAsia="es-ES"/>
    </w:rPr>
  </w:style>
  <w:style w:type="table" w:styleId="TableGrid">
    <w:name w:val="Table Grid"/>
    <w:basedOn w:val="TableNormal"/>
    <w:uiPriority w:val="59"/>
    <w:rsid w:val="00A84A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A84A86"/>
    <w:pPr>
      <w:spacing w:after="120" w:line="480" w:lineRule="auto"/>
    </w:pPr>
  </w:style>
  <w:style w:type="character" w:customStyle="1" w:styleId="BodyText2Char">
    <w:name w:val="Body Text 2 Char"/>
    <w:basedOn w:val="DefaultParagraphFont"/>
    <w:link w:val="BodyText2"/>
    <w:rsid w:val="00A84A86"/>
    <w:rPr>
      <w:rFonts w:ascii="Times New Roman" w:eastAsia="Times New Roman" w:hAnsi="Times New Roman" w:cs="Times New Roman"/>
      <w:sz w:val="24"/>
      <w:szCs w:val="24"/>
      <w:lang w:val="es-ES" w:eastAsia="es-ES"/>
    </w:rPr>
  </w:style>
  <w:style w:type="paragraph" w:styleId="BodyText">
    <w:name w:val="Body Text"/>
    <w:basedOn w:val="Normal"/>
    <w:link w:val="BodyTextChar"/>
    <w:rsid w:val="00A84A86"/>
    <w:pPr>
      <w:spacing w:after="120"/>
    </w:pPr>
  </w:style>
  <w:style w:type="character" w:customStyle="1" w:styleId="BodyTextChar">
    <w:name w:val="Body Text Char"/>
    <w:basedOn w:val="DefaultParagraphFont"/>
    <w:link w:val="BodyText"/>
    <w:rsid w:val="00A84A86"/>
    <w:rPr>
      <w:rFonts w:ascii="Times New Roman" w:eastAsia="Times New Roman" w:hAnsi="Times New Roman" w:cs="Times New Roman"/>
      <w:sz w:val="24"/>
      <w:szCs w:val="24"/>
      <w:lang w:val="es-ES" w:eastAsia="es-ES"/>
    </w:rPr>
  </w:style>
  <w:style w:type="paragraph" w:styleId="BalloonText">
    <w:name w:val="Balloon Text"/>
    <w:basedOn w:val="Normal"/>
    <w:link w:val="BalloonTextChar"/>
    <w:uiPriority w:val="99"/>
    <w:semiHidden/>
    <w:unhideWhenUsed/>
    <w:rsid w:val="00B31898"/>
    <w:rPr>
      <w:rFonts w:ascii="Tahoma" w:hAnsi="Tahoma" w:cs="Tahoma"/>
      <w:sz w:val="16"/>
      <w:szCs w:val="16"/>
    </w:rPr>
  </w:style>
  <w:style w:type="character" w:customStyle="1" w:styleId="BalloonTextChar">
    <w:name w:val="Balloon Text Char"/>
    <w:basedOn w:val="DefaultParagraphFont"/>
    <w:link w:val="BalloonText"/>
    <w:uiPriority w:val="99"/>
    <w:semiHidden/>
    <w:rsid w:val="00B31898"/>
    <w:rPr>
      <w:rFonts w:ascii="Tahoma" w:eastAsia="Times New Roman" w:hAnsi="Tahoma" w:cs="Tahoma"/>
      <w:sz w:val="16"/>
      <w:szCs w:val="16"/>
      <w:lang w:val="es-ES" w:eastAsia="es-ES"/>
    </w:rPr>
  </w:style>
  <w:style w:type="character" w:styleId="CommentReference">
    <w:name w:val="annotation reference"/>
    <w:basedOn w:val="DefaultParagraphFont"/>
    <w:uiPriority w:val="99"/>
    <w:semiHidden/>
    <w:unhideWhenUsed/>
    <w:rsid w:val="003A6E30"/>
    <w:rPr>
      <w:sz w:val="16"/>
      <w:szCs w:val="16"/>
    </w:rPr>
  </w:style>
  <w:style w:type="paragraph" w:styleId="CommentText">
    <w:name w:val="annotation text"/>
    <w:basedOn w:val="Normal"/>
    <w:link w:val="CommentTextChar"/>
    <w:uiPriority w:val="99"/>
    <w:semiHidden/>
    <w:unhideWhenUsed/>
    <w:rsid w:val="003A6E30"/>
    <w:rPr>
      <w:sz w:val="20"/>
      <w:szCs w:val="20"/>
    </w:rPr>
  </w:style>
  <w:style w:type="character" w:customStyle="1" w:styleId="CommentTextChar">
    <w:name w:val="Comment Text Char"/>
    <w:basedOn w:val="DefaultParagraphFont"/>
    <w:link w:val="CommentText"/>
    <w:uiPriority w:val="99"/>
    <w:semiHidden/>
    <w:rsid w:val="003A6E30"/>
    <w:rPr>
      <w:rFonts w:ascii="Times New Roman" w:eastAsia="Times New Roman" w:hAnsi="Times New Roman" w:cs="Times New Roman"/>
      <w:sz w:val="20"/>
      <w:szCs w:val="20"/>
      <w:lang w:val="es-ES" w:eastAsia="es-ES"/>
    </w:rPr>
  </w:style>
  <w:style w:type="paragraph" w:styleId="CommentSubject">
    <w:name w:val="annotation subject"/>
    <w:basedOn w:val="CommentText"/>
    <w:next w:val="CommentText"/>
    <w:link w:val="CommentSubjectChar"/>
    <w:uiPriority w:val="99"/>
    <w:semiHidden/>
    <w:unhideWhenUsed/>
    <w:rsid w:val="003A6E30"/>
    <w:rPr>
      <w:b/>
      <w:bCs/>
    </w:rPr>
  </w:style>
  <w:style w:type="character" w:customStyle="1" w:styleId="CommentSubjectChar">
    <w:name w:val="Comment Subject Char"/>
    <w:basedOn w:val="CommentTextChar"/>
    <w:link w:val="CommentSubject"/>
    <w:uiPriority w:val="99"/>
    <w:semiHidden/>
    <w:rsid w:val="003A6E30"/>
    <w:rPr>
      <w:rFonts w:ascii="Times New Roman" w:eastAsia="Times New Roman" w:hAnsi="Times New Roman" w:cs="Times New Roman"/>
      <w:b/>
      <w:bCs/>
      <w:sz w:val="20"/>
      <w:szCs w:val="20"/>
      <w:lang w:val="es-ES" w:eastAsia="es-ES"/>
    </w:rPr>
  </w:style>
  <w:style w:type="paragraph" w:customStyle="1" w:styleId="Listaconvietas-">
    <w:name w:val="Lista con viñetas -"/>
    <w:rsid w:val="001B3831"/>
    <w:pPr>
      <w:widowControl w:val="0"/>
      <w:tabs>
        <w:tab w:val="left" w:pos="-720"/>
      </w:tabs>
      <w:suppressAutoHyphens/>
      <w:autoSpaceDE w:val="0"/>
      <w:autoSpaceDN w:val="0"/>
      <w:spacing w:after="0" w:line="240" w:lineRule="auto"/>
      <w:jc w:val="both"/>
    </w:pPr>
    <w:rPr>
      <w:rFonts w:ascii="Arial Narrow" w:eastAsia="Times New Roman" w:hAnsi="Arial Narrow" w:cs="Times New Roman"/>
      <w:spacing w:val="-2"/>
      <w:szCs w:val="20"/>
      <w:lang w:val="en-US" w:eastAsia="es-ES"/>
    </w:rPr>
  </w:style>
  <w:style w:type="paragraph" w:styleId="List2">
    <w:name w:val="List 2"/>
    <w:basedOn w:val="Normal"/>
    <w:rsid w:val="00105F4F"/>
    <w:pPr>
      <w:ind w:left="566" w:hanging="283"/>
    </w:pPr>
  </w:style>
  <w:style w:type="paragraph" w:styleId="FootnoteText">
    <w:name w:val="footnote text"/>
    <w:aliases w:val="Texto nota pie IIRSA,Texto,nota,pie,Ref.,al,fn"/>
    <w:basedOn w:val="Normal"/>
    <w:link w:val="FootnoteTextChar"/>
    <w:uiPriority w:val="99"/>
    <w:rsid w:val="002C089B"/>
    <w:rPr>
      <w:sz w:val="20"/>
      <w:szCs w:val="20"/>
    </w:rPr>
  </w:style>
  <w:style w:type="character" w:customStyle="1" w:styleId="FootnoteTextChar">
    <w:name w:val="Footnote Text Char"/>
    <w:aliases w:val="Texto nota pie IIRSA Char,Texto Char,nota Char,pie Char,Ref. Char,al Char,fn Char"/>
    <w:basedOn w:val="DefaultParagraphFont"/>
    <w:link w:val="FootnoteText"/>
    <w:uiPriority w:val="99"/>
    <w:rsid w:val="002C089B"/>
    <w:rPr>
      <w:rFonts w:ascii="Times New Roman" w:eastAsia="Times New Roman" w:hAnsi="Times New Roman" w:cs="Times New Roman"/>
      <w:sz w:val="20"/>
      <w:szCs w:val="20"/>
      <w:lang w:val="es-ES" w:eastAsia="es-ES"/>
    </w:rPr>
  </w:style>
  <w:style w:type="character" w:styleId="FootnoteReference">
    <w:name w:val="footnote reference"/>
    <w:aliases w:val="titulo 2"/>
    <w:uiPriority w:val="99"/>
    <w:rsid w:val="002C089B"/>
    <w:rPr>
      <w:vertAlign w:val="superscript"/>
    </w:rPr>
  </w:style>
  <w:style w:type="paragraph" w:customStyle="1" w:styleId="Chapter">
    <w:name w:val="Chapter"/>
    <w:basedOn w:val="Normal"/>
    <w:next w:val="Normal"/>
    <w:autoRedefine/>
    <w:rsid w:val="00EA4397"/>
    <w:pPr>
      <w:numPr>
        <w:numId w:val="10"/>
      </w:numPr>
      <w:tabs>
        <w:tab w:val="left" w:pos="1440"/>
      </w:tabs>
      <w:spacing w:before="240" w:after="240"/>
      <w:jc w:val="center"/>
    </w:pPr>
    <w:rPr>
      <w:rFonts w:ascii="Times New Roman Bold" w:hAnsi="Times New Roman Bold"/>
      <w:b/>
      <w:smallCaps/>
      <w:noProof/>
      <w:szCs w:val="20"/>
      <w:lang w:val="en-US" w:eastAsia="en-US"/>
    </w:rPr>
  </w:style>
  <w:style w:type="paragraph" w:customStyle="1" w:styleId="Paragraph">
    <w:name w:val="Paragraph"/>
    <w:aliases w:val="paragraph,p,PARAGRAPH,PG,pa,at,at Char"/>
    <w:basedOn w:val="BodyTextIndent"/>
    <w:link w:val="ParagraphChar"/>
    <w:qFormat/>
    <w:rsid w:val="00EA4397"/>
    <w:pPr>
      <w:numPr>
        <w:ilvl w:val="1"/>
        <w:numId w:val="10"/>
      </w:numPr>
      <w:spacing w:before="120"/>
      <w:jc w:val="both"/>
      <w:outlineLvl w:val="1"/>
    </w:pPr>
    <w:rPr>
      <w:szCs w:val="20"/>
      <w:lang w:val="en-US" w:eastAsia="en-US"/>
    </w:rPr>
  </w:style>
  <w:style w:type="paragraph" w:customStyle="1" w:styleId="subpar">
    <w:name w:val="subpar"/>
    <w:basedOn w:val="BodyTextIndent3"/>
    <w:rsid w:val="00EA4397"/>
    <w:pPr>
      <w:numPr>
        <w:ilvl w:val="2"/>
        <w:numId w:val="10"/>
      </w:numPr>
      <w:tabs>
        <w:tab w:val="clear" w:pos="1152"/>
        <w:tab w:val="num" w:pos="2880"/>
      </w:tabs>
      <w:spacing w:before="120"/>
      <w:ind w:left="2880" w:hanging="720"/>
      <w:jc w:val="both"/>
      <w:outlineLvl w:val="2"/>
    </w:pPr>
    <w:rPr>
      <w:sz w:val="24"/>
      <w:szCs w:val="20"/>
      <w:lang w:val="en-US" w:eastAsia="en-US"/>
    </w:rPr>
  </w:style>
  <w:style w:type="paragraph" w:customStyle="1" w:styleId="SubSubPar">
    <w:name w:val="SubSubPar"/>
    <w:basedOn w:val="subpar"/>
    <w:rsid w:val="00EA4397"/>
    <w:pPr>
      <w:numPr>
        <w:ilvl w:val="3"/>
      </w:numPr>
      <w:tabs>
        <w:tab w:val="clear" w:pos="1584"/>
        <w:tab w:val="left" w:pos="0"/>
        <w:tab w:val="num" w:pos="4320"/>
      </w:tabs>
      <w:ind w:left="4320" w:hanging="1080"/>
    </w:pPr>
  </w:style>
  <w:style w:type="character" w:customStyle="1" w:styleId="ParagraphChar">
    <w:name w:val="Paragraph Char"/>
    <w:link w:val="Paragraph"/>
    <w:rsid w:val="00EA4397"/>
    <w:rPr>
      <w:rFonts w:ascii="Times New Roman" w:eastAsia="Times New Roman" w:hAnsi="Times New Roman" w:cs="Times New Roman"/>
      <w:sz w:val="24"/>
      <w:szCs w:val="20"/>
      <w:lang w:val="en-US"/>
    </w:rPr>
  </w:style>
  <w:style w:type="paragraph" w:styleId="BodyTextIndent">
    <w:name w:val="Body Text Indent"/>
    <w:basedOn w:val="Normal"/>
    <w:link w:val="BodyTextIndentChar"/>
    <w:uiPriority w:val="99"/>
    <w:semiHidden/>
    <w:unhideWhenUsed/>
    <w:rsid w:val="00EA4397"/>
    <w:pPr>
      <w:spacing w:after="120"/>
      <w:ind w:left="283"/>
    </w:pPr>
  </w:style>
  <w:style w:type="character" w:customStyle="1" w:styleId="BodyTextIndentChar">
    <w:name w:val="Body Text Indent Char"/>
    <w:basedOn w:val="DefaultParagraphFont"/>
    <w:link w:val="BodyTextIndent"/>
    <w:uiPriority w:val="99"/>
    <w:semiHidden/>
    <w:rsid w:val="00EA4397"/>
    <w:rPr>
      <w:rFonts w:ascii="Times New Roman" w:eastAsia="Times New Roman" w:hAnsi="Times New Roman" w:cs="Times New Roman"/>
      <w:sz w:val="24"/>
      <w:szCs w:val="24"/>
      <w:lang w:val="es-ES" w:eastAsia="es-ES"/>
    </w:rPr>
  </w:style>
  <w:style w:type="paragraph" w:styleId="BodyTextIndent3">
    <w:name w:val="Body Text Indent 3"/>
    <w:basedOn w:val="Normal"/>
    <w:link w:val="BodyTextIndent3Char"/>
    <w:uiPriority w:val="99"/>
    <w:semiHidden/>
    <w:unhideWhenUsed/>
    <w:rsid w:val="00EA439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A4397"/>
    <w:rPr>
      <w:rFonts w:ascii="Times New Roman" w:eastAsia="Times New Roman" w:hAnsi="Times New Roman" w:cs="Times New Roman"/>
      <w:sz w:val="16"/>
      <w:szCs w:val="16"/>
      <w:lang w:val="es-ES" w:eastAsia="es-ES"/>
    </w:rPr>
  </w:style>
  <w:style w:type="paragraph" w:styleId="Subtitle">
    <w:name w:val="Subtitle"/>
    <w:basedOn w:val="Normal"/>
    <w:link w:val="SubtitleChar"/>
    <w:qFormat/>
    <w:rsid w:val="0085615E"/>
    <w:pPr>
      <w:tabs>
        <w:tab w:val="left" w:pos="720"/>
      </w:tabs>
      <w:ind w:left="720" w:right="-720"/>
    </w:pPr>
    <w:rPr>
      <w:b/>
      <w:szCs w:val="20"/>
      <w:lang w:val="es-ES_tradnl" w:eastAsia="en-US"/>
    </w:rPr>
  </w:style>
  <w:style w:type="character" w:customStyle="1" w:styleId="SubtitleChar">
    <w:name w:val="Subtitle Char"/>
    <w:basedOn w:val="DefaultParagraphFont"/>
    <w:link w:val="Subtitle"/>
    <w:rsid w:val="0085615E"/>
    <w:rPr>
      <w:rFonts w:ascii="Times New Roman" w:eastAsia="Times New Roman" w:hAnsi="Times New Roman" w:cs="Times New Roman"/>
      <w:b/>
      <w:sz w:val="24"/>
      <w:szCs w:val="20"/>
      <w:lang w:val="es-ES_tradnl"/>
    </w:rPr>
  </w:style>
  <w:style w:type="paragraph" w:styleId="Revision">
    <w:name w:val="Revision"/>
    <w:hidden/>
    <w:uiPriority w:val="99"/>
    <w:semiHidden/>
    <w:rsid w:val="00A42AE7"/>
    <w:pPr>
      <w:spacing w:after="0" w:line="240" w:lineRule="auto"/>
    </w:pPr>
    <w:rPr>
      <w:rFonts w:ascii="Times New Roman" w:eastAsia="Times New Roman" w:hAnsi="Times New Roman" w:cs="Times New Roman"/>
      <w:sz w:val="24"/>
      <w:szCs w:val="24"/>
      <w:lang w:val="es-ES" w:eastAsia="es-ES"/>
    </w:rPr>
  </w:style>
  <w:style w:type="paragraph" w:styleId="NormalWeb">
    <w:name w:val="Normal (Web)"/>
    <w:basedOn w:val="Normal"/>
    <w:uiPriority w:val="99"/>
    <w:semiHidden/>
    <w:unhideWhenUsed/>
    <w:rsid w:val="004C1ADB"/>
    <w:pPr>
      <w:spacing w:before="100" w:beforeAutospacing="1" w:after="100" w:afterAutospacing="1"/>
    </w:pPr>
    <w:rPr>
      <w:lang w:val="es-PY" w:eastAsia="es-PY"/>
    </w:rPr>
  </w:style>
  <w:style w:type="character" w:customStyle="1" w:styleId="apple-converted-space">
    <w:name w:val="apple-converted-space"/>
    <w:basedOn w:val="DefaultParagraphFont"/>
    <w:rsid w:val="004C1ADB"/>
  </w:style>
  <w:style w:type="character" w:styleId="Hyperlink">
    <w:name w:val="Hyperlink"/>
    <w:basedOn w:val="DefaultParagraphFont"/>
    <w:uiPriority w:val="99"/>
    <w:unhideWhenUsed/>
    <w:rsid w:val="004C1ADB"/>
    <w:rPr>
      <w:color w:val="0000FF"/>
      <w:u w:val="single"/>
    </w:rPr>
  </w:style>
  <w:style w:type="character" w:customStyle="1" w:styleId="Heading1Char">
    <w:name w:val="Heading 1 Char"/>
    <w:basedOn w:val="DefaultParagraphFont"/>
    <w:link w:val="Heading1"/>
    <w:rsid w:val="007572F0"/>
    <w:rPr>
      <w:rFonts w:ascii="Arial" w:eastAsia="Times New Roman" w:hAnsi="Arial" w:cs="Times New Roman"/>
      <w:b/>
      <w:kern w:val="28"/>
      <w:sz w:val="28"/>
      <w:szCs w:val="20"/>
      <w:lang w:val="es-ES_tradnl" w:eastAsia="es-ES"/>
    </w:rPr>
  </w:style>
  <w:style w:type="character" w:customStyle="1" w:styleId="Heading3Char">
    <w:name w:val="Heading 3 Char"/>
    <w:basedOn w:val="DefaultParagraphFont"/>
    <w:link w:val="Heading3"/>
    <w:rsid w:val="007572F0"/>
    <w:rPr>
      <w:rFonts w:ascii="Arial" w:eastAsia="Times New Roman" w:hAnsi="Arial" w:cs="Times New Roman"/>
      <w:b/>
      <w:sz w:val="24"/>
      <w:szCs w:val="20"/>
      <w:lang w:val="es-ES_tradnl" w:eastAsia="es-ES"/>
    </w:rPr>
  </w:style>
  <w:style w:type="character" w:customStyle="1" w:styleId="Heading7Char">
    <w:name w:val="Heading 7 Char"/>
    <w:basedOn w:val="DefaultParagraphFont"/>
    <w:link w:val="Heading7"/>
    <w:rsid w:val="007572F0"/>
    <w:rPr>
      <w:rFonts w:ascii="Arial" w:eastAsia="Times New Roman" w:hAnsi="Arial" w:cs="Times New Roman"/>
      <w:b/>
      <w:sz w:val="36"/>
      <w:szCs w:val="20"/>
      <w:lang w:val="es-ES_tradnl" w:eastAsia="es-ES"/>
    </w:rPr>
  </w:style>
  <w:style w:type="character" w:styleId="PageNumber">
    <w:name w:val="page number"/>
    <w:basedOn w:val="DefaultParagraphFont"/>
    <w:rsid w:val="007572F0"/>
  </w:style>
  <w:style w:type="paragraph" w:styleId="TOC1">
    <w:name w:val="toc 1"/>
    <w:basedOn w:val="Normal"/>
    <w:next w:val="Normal"/>
    <w:autoRedefine/>
    <w:uiPriority w:val="39"/>
    <w:rsid w:val="007572F0"/>
    <w:pPr>
      <w:tabs>
        <w:tab w:val="left" w:leader="dot" w:pos="400"/>
        <w:tab w:val="right" w:leader="dot" w:pos="9189"/>
      </w:tabs>
      <w:suppressAutoHyphens/>
      <w:spacing w:before="120"/>
    </w:pPr>
    <w:rPr>
      <w:rFonts w:ascii="Arial" w:hAnsi="Arial"/>
      <w:b/>
      <w:i/>
      <w:noProof/>
      <w:sz w:val="20"/>
      <w:szCs w:val="20"/>
    </w:rPr>
  </w:style>
  <w:style w:type="character" w:customStyle="1" w:styleId="CharacterStyle1">
    <w:name w:val="Character Style 1"/>
    <w:uiPriority w:val="99"/>
    <w:rsid w:val="00ED1A9C"/>
    <w:rPr>
      <w:sz w:val="20"/>
      <w:szCs w:val="20"/>
    </w:rPr>
  </w:style>
  <w:style w:type="character" w:customStyle="1" w:styleId="CharacterStyle3">
    <w:name w:val="Character Style 3"/>
    <w:uiPriority w:val="99"/>
    <w:rsid w:val="00887EB2"/>
    <w:rPr>
      <w:sz w:val="23"/>
      <w:szCs w:val="23"/>
    </w:rPr>
  </w:style>
  <w:style w:type="paragraph" w:customStyle="1" w:styleId="Body">
    <w:name w:val="Body"/>
    <w:rsid w:val="00887EB2"/>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s-ES_tradnl" w:eastAsia="es-P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92168">
      <w:bodyDiv w:val="1"/>
      <w:marLeft w:val="0"/>
      <w:marRight w:val="0"/>
      <w:marTop w:val="0"/>
      <w:marBottom w:val="0"/>
      <w:divBdr>
        <w:top w:val="none" w:sz="0" w:space="0" w:color="auto"/>
        <w:left w:val="none" w:sz="0" w:space="0" w:color="auto"/>
        <w:bottom w:val="none" w:sz="0" w:space="0" w:color="auto"/>
        <w:right w:val="none" w:sz="0" w:space="0" w:color="auto"/>
      </w:divBdr>
    </w:div>
    <w:div w:id="142235679">
      <w:bodyDiv w:val="1"/>
      <w:marLeft w:val="0"/>
      <w:marRight w:val="0"/>
      <w:marTop w:val="0"/>
      <w:marBottom w:val="0"/>
      <w:divBdr>
        <w:top w:val="none" w:sz="0" w:space="0" w:color="auto"/>
        <w:left w:val="none" w:sz="0" w:space="0" w:color="auto"/>
        <w:bottom w:val="none" w:sz="0" w:space="0" w:color="auto"/>
        <w:right w:val="none" w:sz="0" w:space="0" w:color="auto"/>
      </w:divBdr>
    </w:div>
    <w:div w:id="323321214">
      <w:bodyDiv w:val="1"/>
      <w:marLeft w:val="0"/>
      <w:marRight w:val="0"/>
      <w:marTop w:val="0"/>
      <w:marBottom w:val="0"/>
      <w:divBdr>
        <w:top w:val="none" w:sz="0" w:space="0" w:color="auto"/>
        <w:left w:val="none" w:sz="0" w:space="0" w:color="auto"/>
        <w:bottom w:val="none" w:sz="0" w:space="0" w:color="auto"/>
        <w:right w:val="none" w:sz="0" w:space="0" w:color="auto"/>
      </w:divBdr>
    </w:div>
    <w:div w:id="343628466">
      <w:bodyDiv w:val="1"/>
      <w:marLeft w:val="0"/>
      <w:marRight w:val="0"/>
      <w:marTop w:val="0"/>
      <w:marBottom w:val="0"/>
      <w:divBdr>
        <w:top w:val="none" w:sz="0" w:space="0" w:color="auto"/>
        <w:left w:val="none" w:sz="0" w:space="0" w:color="auto"/>
        <w:bottom w:val="none" w:sz="0" w:space="0" w:color="auto"/>
        <w:right w:val="none" w:sz="0" w:space="0" w:color="auto"/>
      </w:divBdr>
    </w:div>
    <w:div w:id="351028395">
      <w:bodyDiv w:val="1"/>
      <w:marLeft w:val="0"/>
      <w:marRight w:val="0"/>
      <w:marTop w:val="0"/>
      <w:marBottom w:val="0"/>
      <w:divBdr>
        <w:top w:val="none" w:sz="0" w:space="0" w:color="auto"/>
        <w:left w:val="none" w:sz="0" w:space="0" w:color="auto"/>
        <w:bottom w:val="none" w:sz="0" w:space="0" w:color="auto"/>
        <w:right w:val="none" w:sz="0" w:space="0" w:color="auto"/>
      </w:divBdr>
    </w:div>
    <w:div w:id="387530580">
      <w:bodyDiv w:val="1"/>
      <w:marLeft w:val="0"/>
      <w:marRight w:val="0"/>
      <w:marTop w:val="0"/>
      <w:marBottom w:val="0"/>
      <w:divBdr>
        <w:top w:val="none" w:sz="0" w:space="0" w:color="auto"/>
        <w:left w:val="none" w:sz="0" w:space="0" w:color="auto"/>
        <w:bottom w:val="none" w:sz="0" w:space="0" w:color="auto"/>
        <w:right w:val="none" w:sz="0" w:space="0" w:color="auto"/>
      </w:divBdr>
    </w:div>
    <w:div w:id="454834318">
      <w:bodyDiv w:val="1"/>
      <w:marLeft w:val="0"/>
      <w:marRight w:val="0"/>
      <w:marTop w:val="0"/>
      <w:marBottom w:val="0"/>
      <w:divBdr>
        <w:top w:val="none" w:sz="0" w:space="0" w:color="auto"/>
        <w:left w:val="none" w:sz="0" w:space="0" w:color="auto"/>
        <w:bottom w:val="none" w:sz="0" w:space="0" w:color="auto"/>
        <w:right w:val="none" w:sz="0" w:space="0" w:color="auto"/>
      </w:divBdr>
    </w:div>
    <w:div w:id="483087274">
      <w:bodyDiv w:val="1"/>
      <w:marLeft w:val="0"/>
      <w:marRight w:val="0"/>
      <w:marTop w:val="0"/>
      <w:marBottom w:val="0"/>
      <w:divBdr>
        <w:top w:val="none" w:sz="0" w:space="0" w:color="auto"/>
        <w:left w:val="none" w:sz="0" w:space="0" w:color="auto"/>
        <w:bottom w:val="none" w:sz="0" w:space="0" w:color="auto"/>
        <w:right w:val="none" w:sz="0" w:space="0" w:color="auto"/>
      </w:divBdr>
    </w:div>
    <w:div w:id="484007738">
      <w:bodyDiv w:val="1"/>
      <w:marLeft w:val="0"/>
      <w:marRight w:val="0"/>
      <w:marTop w:val="0"/>
      <w:marBottom w:val="0"/>
      <w:divBdr>
        <w:top w:val="none" w:sz="0" w:space="0" w:color="auto"/>
        <w:left w:val="none" w:sz="0" w:space="0" w:color="auto"/>
        <w:bottom w:val="none" w:sz="0" w:space="0" w:color="auto"/>
        <w:right w:val="none" w:sz="0" w:space="0" w:color="auto"/>
      </w:divBdr>
    </w:div>
    <w:div w:id="529994062">
      <w:bodyDiv w:val="1"/>
      <w:marLeft w:val="0"/>
      <w:marRight w:val="0"/>
      <w:marTop w:val="0"/>
      <w:marBottom w:val="0"/>
      <w:divBdr>
        <w:top w:val="none" w:sz="0" w:space="0" w:color="auto"/>
        <w:left w:val="none" w:sz="0" w:space="0" w:color="auto"/>
        <w:bottom w:val="none" w:sz="0" w:space="0" w:color="auto"/>
        <w:right w:val="none" w:sz="0" w:space="0" w:color="auto"/>
      </w:divBdr>
    </w:div>
    <w:div w:id="603004774">
      <w:bodyDiv w:val="1"/>
      <w:marLeft w:val="0"/>
      <w:marRight w:val="0"/>
      <w:marTop w:val="0"/>
      <w:marBottom w:val="0"/>
      <w:divBdr>
        <w:top w:val="none" w:sz="0" w:space="0" w:color="auto"/>
        <w:left w:val="none" w:sz="0" w:space="0" w:color="auto"/>
        <w:bottom w:val="none" w:sz="0" w:space="0" w:color="auto"/>
        <w:right w:val="none" w:sz="0" w:space="0" w:color="auto"/>
      </w:divBdr>
    </w:div>
    <w:div w:id="670571328">
      <w:bodyDiv w:val="1"/>
      <w:marLeft w:val="0"/>
      <w:marRight w:val="0"/>
      <w:marTop w:val="0"/>
      <w:marBottom w:val="0"/>
      <w:divBdr>
        <w:top w:val="none" w:sz="0" w:space="0" w:color="auto"/>
        <w:left w:val="none" w:sz="0" w:space="0" w:color="auto"/>
        <w:bottom w:val="none" w:sz="0" w:space="0" w:color="auto"/>
        <w:right w:val="none" w:sz="0" w:space="0" w:color="auto"/>
      </w:divBdr>
    </w:div>
    <w:div w:id="718895435">
      <w:bodyDiv w:val="1"/>
      <w:marLeft w:val="0"/>
      <w:marRight w:val="0"/>
      <w:marTop w:val="0"/>
      <w:marBottom w:val="0"/>
      <w:divBdr>
        <w:top w:val="none" w:sz="0" w:space="0" w:color="auto"/>
        <w:left w:val="none" w:sz="0" w:space="0" w:color="auto"/>
        <w:bottom w:val="none" w:sz="0" w:space="0" w:color="auto"/>
        <w:right w:val="none" w:sz="0" w:space="0" w:color="auto"/>
      </w:divBdr>
    </w:div>
    <w:div w:id="725299635">
      <w:bodyDiv w:val="1"/>
      <w:marLeft w:val="0"/>
      <w:marRight w:val="0"/>
      <w:marTop w:val="0"/>
      <w:marBottom w:val="0"/>
      <w:divBdr>
        <w:top w:val="none" w:sz="0" w:space="0" w:color="auto"/>
        <w:left w:val="none" w:sz="0" w:space="0" w:color="auto"/>
        <w:bottom w:val="none" w:sz="0" w:space="0" w:color="auto"/>
        <w:right w:val="none" w:sz="0" w:space="0" w:color="auto"/>
      </w:divBdr>
    </w:div>
    <w:div w:id="790174152">
      <w:bodyDiv w:val="1"/>
      <w:marLeft w:val="0"/>
      <w:marRight w:val="0"/>
      <w:marTop w:val="0"/>
      <w:marBottom w:val="0"/>
      <w:divBdr>
        <w:top w:val="none" w:sz="0" w:space="0" w:color="auto"/>
        <w:left w:val="none" w:sz="0" w:space="0" w:color="auto"/>
        <w:bottom w:val="none" w:sz="0" w:space="0" w:color="auto"/>
        <w:right w:val="none" w:sz="0" w:space="0" w:color="auto"/>
      </w:divBdr>
    </w:div>
    <w:div w:id="804009713">
      <w:bodyDiv w:val="1"/>
      <w:marLeft w:val="0"/>
      <w:marRight w:val="0"/>
      <w:marTop w:val="0"/>
      <w:marBottom w:val="0"/>
      <w:divBdr>
        <w:top w:val="none" w:sz="0" w:space="0" w:color="auto"/>
        <w:left w:val="none" w:sz="0" w:space="0" w:color="auto"/>
        <w:bottom w:val="none" w:sz="0" w:space="0" w:color="auto"/>
        <w:right w:val="none" w:sz="0" w:space="0" w:color="auto"/>
      </w:divBdr>
    </w:div>
    <w:div w:id="823934767">
      <w:bodyDiv w:val="1"/>
      <w:marLeft w:val="0"/>
      <w:marRight w:val="0"/>
      <w:marTop w:val="0"/>
      <w:marBottom w:val="0"/>
      <w:divBdr>
        <w:top w:val="none" w:sz="0" w:space="0" w:color="auto"/>
        <w:left w:val="none" w:sz="0" w:space="0" w:color="auto"/>
        <w:bottom w:val="none" w:sz="0" w:space="0" w:color="auto"/>
        <w:right w:val="none" w:sz="0" w:space="0" w:color="auto"/>
      </w:divBdr>
    </w:div>
    <w:div w:id="836926054">
      <w:bodyDiv w:val="1"/>
      <w:marLeft w:val="0"/>
      <w:marRight w:val="0"/>
      <w:marTop w:val="0"/>
      <w:marBottom w:val="0"/>
      <w:divBdr>
        <w:top w:val="none" w:sz="0" w:space="0" w:color="auto"/>
        <w:left w:val="none" w:sz="0" w:space="0" w:color="auto"/>
        <w:bottom w:val="none" w:sz="0" w:space="0" w:color="auto"/>
        <w:right w:val="none" w:sz="0" w:space="0" w:color="auto"/>
      </w:divBdr>
    </w:div>
    <w:div w:id="913590161">
      <w:bodyDiv w:val="1"/>
      <w:marLeft w:val="0"/>
      <w:marRight w:val="0"/>
      <w:marTop w:val="0"/>
      <w:marBottom w:val="0"/>
      <w:divBdr>
        <w:top w:val="none" w:sz="0" w:space="0" w:color="auto"/>
        <w:left w:val="none" w:sz="0" w:space="0" w:color="auto"/>
        <w:bottom w:val="none" w:sz="0" w:space="0" w:color="auto"/>
        <w:right w:val="none" w:sz="0" w:space="0" w:color="auto"/>
      </w:divBdr>
    </w:div>
    <w:div w:id="981807574">
      <w:bodyDiv w:val="1"/>
      <w:marLeft w:val="0"/>
      <w:marRight w:val="0"/>
      <w:marTop w:val="0"/>
      <w:marBottom w:val="0"/>
      <w:divBdr>
        <w:top w:val="none" w:sz="0" w:space="0" w:color="auto"/>
        <w:left w:val="none" w:sz="0" w:space="0" w:color="auto"/>
        <w:bottom w:val="none" w:sz="0" w:space="0" w:color="auto"/>
        <w:right w:val="none" w:sz="0" w:space="0" w:color="auto"/>
      </w:divBdr>
    </w:div>
    <w:div w:id="1086809425">
      <w:bodyDiv w:val="1"/>
      <w:marLeft w:val="0"/>
      <w:marRight w:val="0"/>
      <w:marTop w:val="0"/>
      <w:marBottom w:val="0"/>
      <w:divBdr>
        <w:top w:val="none" w:sz="0" w:space="0" w:color="auto"/>
        <w:left w:val="none" w:sz="0" w:space="0" w:color="auto"/>
        <w:bottom w:val="none" w:sz="0" w:space="0" w:color="auto"/>
        <w:right w:val="none" w:sz="0" w:space="0" w:color="auto"/>
      </w:divBdr>
    </w:div>
    <w:div w:id="1099328380">
      <w:bodyDiv w:val="1"/>
      <w:marLeft w:val="0"/>
      <w:marRight w:val="0"/>
      <w:marTop w:val="0"/>
      <w:marBottom w:val="0"/>
      <w:divBdr>
        <w:top w:val="none" w:sz="0" w:space="0" w:color="auto"/>
        <w:left w:val="none" w:sz="0" w:space="0" w:color="auto"/>
        <w:bottom w:val="none" w:sz="0" w:space="0" w:color="auto"/>
        <w:right w:val="none" w:sz="0" w:space="0" w:color="auto"/>
      </w:divBdr>
    </w:div>
    <w:div w:id="1122990827">
      <w:bodyDiv w:val="1"/>
      <w:marLeft w:val="0"/>
      <w:marRight w:val="0"/>
      <w:marTop w:val="0"/>
      <w:marBottom w:val="0"/>
      <w:divBdr>
        <w:top w:val="none" w:sz="0" w:space="0" w:color="auto"/>
        <w:left w:val="none" w:sz="0" w:space="0" w:color="auto"/>
        <w:bottom w:val="none" w:sz="0" w:space="0" w:color="auto"/>
        <w:right w:val="none" w:sz="0" w:space="0" w:color="auto"/>
      </w:divBdr>
    </w:div>
    <w:div w:id="1147211447">
      <w:bodyDiv w:val="1"/>
      <w:marLeft w:val="0"/>
      <w:marRight w:val="0"/>
      <w:marTop w:val="0"/>
      <w:marBottom w:val="0"/>
      <w:divBdr>
        <w:top w:val="none" w:sz="0" w:space="0" w:color="auto"/>
        <w:left w:val="none" w:sz="0" w:space="0" w:color="auto"/>
        <w:bottom w:val="none" w:sz="0" w:space="0" w:color="auto"/>
        <w:right w:val="none" w:sz="0" w:space="0" w:color="auto"/>
      </w:divBdr>
    </w:div>
    <w:div w:id="1179078118">
      <w:bodyDiv w:val="1"/>
      <w:marLeft w:val="0"/>
      <w:marRight w:val="0"/>
      <w:marTop w:val="0"/>
      <w:marBottom w:val="0"/>
      <w:divBdr>
        <w:top w:val="none" w:sz="0" w:space="0" w:color="auto"/>
        <w:left w:val="none" w:sz="0" w:space="0" w:color="auto"/>
        <w:bottom w:val="none" w:sz="0" w:space="0" w:color="auto"/>
        <w:right w:val="none" w:sz="0" w:space="0" w:color="auto"/>
      </w:divBdr>
    </w:div>
    <w:div w:id="1188830963">
      <w:bodyDiv w:val="1"/>
      <w:marLeft w:val="0"/>
      <w:marRight w:val="0"/>
      <w:marTop w:val="0"/>
      <w:marBottom w:val="0"/>
      <w:divBdr>
        <w:top w:val="none" w:sz="0" w:space="0" w:color="auto"/>
        <w:left w:val="none" w:sz="0" w:space="0" w:color="auto"/>
        <w:bottom w:val="none" w:sz="0" w:space="0" w:color="auto"/>
        <w:right w:val="none" w:sz="0" w:space="0" w:color="auto"/>
      </w:divBdr>
    </w:div>
    <w:div w:id="1320844788">
      <w:bodyDiv w:val="1"/>
      <w:marLeft w:val="0"/>
      <w:marRight w:val="0"/>
      <w:marTop w:val="0"/>
      <w:marBottom w:val="0"/>
      <w:divBdr>
        <w:top w:val="none" w:sz="0" w:space="0" w:color="auto"/>
        <w:left w:val="none" w:sz="0" w:space="0" w:color="auto"/>
        <w:bottom w:val="none" w:sz="0" w:space="0" w:color="auto"/>
        <w:right w:val="none" w:sz="0" w:space="0" w:color="auto"/>
      </w:divBdr>
    </w:div>
    <w:div w:id="1471052826">
      <w:bodyDiv w:val="1"/>
      <w:marLeft w:val="0"/>
      <w:marRight w:val="0"/>
      <w:marTop w:val="0"/>
      <w:marBottom w:val="0"/>
      <w:divBdr>
        <w:top w:val="none" w:sz="0" w:space="0" w:color="auto"/>
        <w:left w:val="none" w:sz="0" w:space="0" w:color="auto"/>
        <w:bottom w:val="none" w:sz="0" w:space="0" w:color="auto"/>
        <w:right w:val="none" w:sz="0" w:space="0" w:color="auto"/>
      </w:divBdr>
    </w:div>
    <w:div w:id="1563641446">
      <w:bodyDiv w:val="1"/>
      <w:marLeft w:val="0"/>
      <w:marRight w:val="0"/>
      <w:marTop w:val="0"/>
      <w:marBottom w:val="0"/>
      <w:divBdr>
        <w:top w:val="none" w:sz="0" w:space="0" w:color="auto"/>
        <w:left w:val="none" w:sz="0" w:space="0" w:color="auto"/>
        <w:bottom w:val="none" w:sz="0" w:space="0" w:color="auto"/>
        <w:right w:val="none" w:sz="0" w:space="0" w:color="auto"/>
      </w:divBdr>
    </w:div>
    <w:div w:id="1660960201">
      <w:bodyDiv w:val="1"/>
      <w:marLeft w:val="0"/>
      <w:marRight w:val="0"/>
      <w:marTop w:val="0"/>
      <w:marBottom w:val="0"/>
      <w:divBdr>
        <w:top w:val="none" w:sz="0" w:space="0" w:color="auto"/>
        <w:left w:val="none" w:sz="0" w:space="0" w:color="auto"/>
        <w:bottom w:val="none" w:sz="0" w:space="0" w:color="auto"/>
        <w:right w:val="none" w:sz="0" w:space="0" w:color="auto"/>
      </w:divBdr>
    </w:div>
    <w:div w:id="1675645943">
      <w:bodyDiv w:val="1"/>
      <w:marLeft w:val="0"/>
      <w:marRight w:val="0"/>
      <w:marTop w:val="0"/>
      <w:marBottom w:val="0"/>
      <w:divBdr>
        <w:top w:val="none" w:sz="0" w:space="0" w:color="auto"/>
        <w:left w:val="none" w:sz="0" w:space="0" w:color="auto"/>
        <w:bottom w:val="none" w:sz="0" w:space="0" w:color="auto"/>
        <w:right w:val="none" w:sz="0" w:space="0" w:color="auto"/>
      </w:divBdr>
    </w:div>
    <w:div w:id="1684627323">
      <w:bodyDiv w:val="1"/>
      <w:marLeft w:val="0"/>
      <w:marRight w:val="0"/>
      <w:marTop w:val="0"/>
      <w:marBottom w:val="0"/>
      <w:divBdr>
        <w:top w:val="none" w:sz="0" w:space="0" w:color="auto"/>
        <w:left w:val="none" w:sz="0" w:space="0" w:color="auto"/>
        <w:bottom w:val="none" w:sz="0" w:space="0" w:color="auto"/>
        <w:right w:val="none" w:sz="0" w:space="0" w:color="auto"/>
      </w:divBdr>
    </w:div>
    <w:div w:id="1690646324">
      <w:bodyDiv w:val="1"/>
      <w:marLeft w:val="0"/>
      <w:marRight w:val="0"/>
      <w:marTop w:val="0"/>
      <w:marBottom w:val="0"/>
      <w:divBdr>
        <w:top w:val="none" w:sz="0" w:space="0" w:color="auto"/>
        <w:left w:val="none" w:sz="0" w:space="0" w:color="auto"/>
        <w:bottom w:val="none" w:sz="0" w:space="0" w:color="auto"/>
        <w:right w:val="none" w:sz="0" w:space="0" w:color="auto"/>
      </w:divBdr>
    </w:div>
    <w:div w:id="1751077311">
      <w:bodyDiv w:val="1"/>
      <w:marLeft w:val="0"/>
      <w:marRight w:val="0"/>
      <w:marTop w:val="0"/>
      <w:marBottom w:val="0"/>
      <w:divBdr>
        <w:top w:val="none" w:sz="0" w:space="0" w:color="auto"/>
        <w:left w:val="none" w:sz="0" w:space="0" w:color="auto"/>
        <w:bottom w:val="none" w:sz="0" w:space="0" w:color="auto"/>
        <w:right w:val="none" w:sz="0" w:space="0" w:color="auto"/>
      </w:divBdr>
    </w:div>
    <w:div w:id="1758593990">
      <w:bodyDiv w:val="1"/>
      <w:marLeft w:val="0"/>
      <w:marRight w:val="0"/>
      <w:marTop w:val="0"/>
      <w:marBottom w:val="0"/>
      <w:divBdr>
        <w:top w:val="none" w:sz="0" w:space="0" w:color="auto"/>
        <w:left w:val="none" w:sz="0" w:space="0" w:color="auto"/>
        <w:bottom w:val="none" w:sz="0" w:space="0" w:color="auto"/>
        <w:right w:val="none" w:sz="0" w:space="0" w:color="auto"/>
      </w:divBdr>
    </w:div>
    <w:div w:id="1775393123">
      <w:bodyDiv w:val="1"/>
      <w:marLeft w:val="0"/>
      <w:marRight w:val="0"/>
      <w:marTop w:val="0"/>
      <w:marBottom w:val="0"/>
      <w:divBdr>
        <w:top w:val="none" w:sz="0" w:space="0" w:color="auto"/>
        <w:left w:val="none" w:sz="0" w:space="0" w:color="auto"/>
        <w:bottom w:val="none" w:sz="0" w:space="0" w:color="auto"/>
        <w:right w:val="none" w:sz="0" w:space="0" w:color="auto"/>
      </w:divBdr>
    </w:div>
    <w:div w:id="1812746766">
      <w:bodyDiv w:val="1"/>
      <w:marLeft w:val="0"/>
      <w:marRight w:val="0"/>
      <w:marTop w:val="0"/>
      <w:marBottom w:val="0"/>
      <w:divBdr>
        <w:top w:val="none" w:sz="0" w:space="0" w:color="auto"/>
        <w:left w:val="none" w:sz="0" w:space="0" w:color="auto"/>
        <w:bottom w:val="none" w:sz="0" w:space="0" w:color="auto"/>
        <w:right w:val="none" w:sz="0" w:space="0" w:color="auto"/>
      </w:divBdr>
    </w:div>
    <w:div w:id="1835027583">
      <w:bodyDiv w:val="1"/>
      <w:marLeft w:val="0"/>
      <w:marRight w:val="0"/>
      <w:marTop w:val="0"/>
      <w:marBottom w:val="0"/>
      <w:divBdr>
        <w:top w:val="none" w:sz="0" w:space="0" w:color="auto"/>
        <w:left w:val="none" w:sz="0" w:space="0" w:color="auto"/>
        <w:bottom w:val="none" w:sz="0" w:space="0" w:color="auto"/>
        <w:right w:val="none" w:sz="0" w:space="0" w:color="auto"/>
      </w:divBdr>
    </w:div>
    <w:div w:id="1856529441">
      <w:bodyDiv w:val="1"/>
      <w:marLeft w:val="0"/>
      <w:marRight w:val="0"/>
      <w:marTop w:val="0"/>
      <w:marBottom w:val="0"/>
      <w:divBdr>
        <w:top w:val="none" w:sz="0" w:space="0" w:color="auto"/>
        <w:left w:val="none" w:sz="0" w:space="0" w:color="auto"/>
        <w:bottom w:val="none" w:sz="0" w:space="0" w:color="auto"/>
        <w:right w:val="none" w:sz="0" w:space="0" w:color="auto"/>
      </w:divBdr>
    </w:div>
    <w:div w:id="1894850050">
      <w:bodyDiv w:val="1"/>
      <w:marLeft w:val="0"/>
      <w:marRight w:val="0"/>
      <w:marTop w:val="0"/>
      <w:marBottom w:val="0"/>
      <w:divBdr>
        <w:top w:val="none" w:sz="0" w:space="0" w:color="auto"/>
        <w:left w:val="none" w:sz="0" w:space="0" w:color="auto"/>
        <w:bottom w:val="none" w:sz="0" w:space="0" w:color="auto"/>
        <w:right w:val="none" w:sz="0" w:space="0" w:color="auto"/>
      </w:divBdr>
    </w:div>
    <w:div w:id="1905529084">
      <w:bodyDiv w:val="1"/>
      <w:marLeft w:val="0"/>
      <w:marRight w:val="0"/>
      <w:marTop w:val="0"/>
      <w:marBottom w:val="0"/>
      <w:divBdr>
        <w:top w:val="none" w:sz="0" w:space="0" w:color="auto"/>
        <w:left w:val="none" w:sz="0" w:space="0" w:color="auto"/>
        <w:bottom w:val="none" w:sz="0" w:space="0" w:color="auto"/>
        <w:right w:val="none" w:sz="0" w:space="0" w:color="auto"/>
      </w:divBdr>
    </w:div>
    <w:div w:id="1909264964">
      <w:bodyDiv w:val="1"/>
      <w:marLeft w:val="0"/>
      <w:marRight w:val="0"/>
      <w:marTop w:val="0"/>
      <w:marBottom w:val="0"/>
      <w:divBdr>
        <w:top w:val="none" w:sz="0" w:space="0" w:color="auto"/>
        <w:left w:val="none" w:sz="0" w:space="0" w:color="auto"/>
        <w:bottom w:val="none" w:sz="0" w:space="0" w:color="auto"/>
        <w:right w:val="none" w:sz="0" w:space="0" w:color="auto"/>
      </w:divBdr>
    </w:div>
    <w:div w:id="2055081827">
      <w:bodyDiv w:val="1"/>
      <w:marLeft w:val="0"/>
      <w:marRight w:val="0"/>
      <w:marTop w:val="0"/>
      <w:marBottom w:val="0"/>
      <w:divBdr>
        <w:top w:val="none" w:sz="0" w:space="0" w:color="auto"/>
        <w:left w:val="none" w:sz="0" w:space="0" w:color="auto"/>
        <w:bottom w:val="none" w:sz="0" w:space="0" w:color="auto"/>
        <w:right w:val="none" w:sz="0" w:space="0" w:color="auto"/>
      </w:divBdr>
    </w:div>
    <w:div w:id="2060780068">
      <w:bodyDiv w:val="1"/>
      <w:marLeft w:val="0"/>
      <w:marRight w:val="0"/>
      <w:marTop w:val="0"/>
      <w:marBottom w:val="0"/>
      <w:divBdr>
        <w:top w:val="none" w:sz="0" w:space="0" w:color="auto"/>
        <w:left w:val="none" w:sz="0" w:space="0" w:color="auto"/>
        <w:bottom w:val="none" w:sz="0" w:space="0" w:color="auto"/>
        <w:right w:val="none" w:sz="0" w:space="0" w:color="auto"/>
      </w:divBdr>
    </w:div>
    <w:div w:id="2090156768">
      <w:bodyDiv w:val="1"/>
      <w:marLeft w:val="0"/>
      <w:marRight w:val="0"/>
      <w:marTop w:val="0"/>
      <w:marBottom w:val="0"/>
      <w:divBdr>
        <w:top w:val="none" w:sz="0" w:space="0" w:color="auto"/>
        <w:left w:val="none" w:sz="0" w:space="0" w:color="auto"/>
        <w:bottom w:val="none" w:sz="0" w:space="0" w:color="auto"/>
        <w:right w:val="none" w:sz="0" w:space="0" w:color="auto"/>
      </w:divBdr>
    </w:div>
    <w:div w:id="2098283250">
      <w:bodyDiv w:val="1"/>
      <w:marLeft w:val="0"/>
      <w:marRight w:val="0"/>
      <w:marTop w:val="0"/>
      <w:marBottom w:val="0"/>
      <w:divBdr>
        <w:top w:val="none" w:sz="0" w:space="0" w:color="auto"/>
        <w:left w:val="none" w:sz="0" w:space="0" w:color="auto"/>
        <w:bottom w:val="none" w:sz="0" w:space="0" w:color="auto"/>
        <w:right w:val="none" w:sz="0" w:space="0" w:color="auto"/>
      </w:divBdr>
    </w:div>
    <w:div w:id="2101565436">
      <w:bodyDiv w:val="1"/>
      <w:marLeft w:val="0"/>
      <w:marRight w:val="0"/>
      <w:marTop w:val="0"/>
      <w:marBottom w:val="0"/>
      <w:divBdr>
        <w:top w:val="none" w:sz="0" w:space="0" w:color="auto"/>
        <w:left w:val="none" w:sz="0" w:space="0" w:color="auto"/>
        <w:bottom w:val="none" w:sz="0" w:space="0" w:color="auto"/>
        <w:right w:val="none" w:sz="0" w:space="0" w:color="auto"/>
      </w:divBdr>
    </w:div>
    <w:div w:id="2115247768">
      <w:bodyDiv w:val="1"/>
      <w:marLeft w:val="0"/>
      <w:marRight w:val="0"/>
      <w:marTop w:val="0"/>
      <w:marBottom w:val="0"/>
      <w:divBdr>
        <w:top w:val="none" w:sz="0" w:space="0" w:color="auto"/>
        <w:left w:val="none" w:sz="0" w:space="0" w:color="auto"/>
        <w:bottom w:val="none" w:sz="0" w:space="0" w:color="auto"/>
        <w:right w:val="none" w:sz="0" w:space="0" w:color="auto"/>
      </w:divBdr>
    </w:div>
    <w:div w:id="2130969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customXml" Target="../customXml/item2.xml"/><Relationship Id="rId21" Type="http://schemas.openxmlformats.org/officeDocument/2006/relationships/header" Target="header5.xml"/><Relationship Id="rId34" Type="http://schemas.openxmlformats.org/officeDocument/2006/relationships/footer" Target="footer8.xml"/><Relationship Id="rId42" Type="http://schemas.openxmlformats.org/officeDocument/2006/relationships/customXml" Target="../customXml/item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4.pn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footer" Target="footer6.xml"/><Relationship Id="rId32" Type="http://schemas.openxmlformats.org/officeDocument/2006/relationships/image" Target="media/image6.emf"/><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oleObject" Target="embeddings/oleObject3.bin"/><Relationship Id="rId36" Type="http://schemas.openxmlformats.org/officeDocument/2006/relationships/footer" Target="footer10.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oleObject" Target="embeddings/oleObject4.bin"/><Relationship Id="rId44" Type="http://schemas.openxmlformats.org/officeDocument/2006/relationships/customXml" Target="../customXml/item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header" Target="header6.xml"/><Relationship Id="rId27" Type="http://schemas.openxmlformats.org/officeDocument/2006/relationships/image" Target="media/image3.emf"/><Relationship Id="rId30" Type="http://schemas.openxmlformats.org/officeDocument/2006/relationships/image" Target="media/image5.emf"/><Relationship Id="rId35" Type="http://schemas.openxmlformats.org/officeDocument/2006/relationships/footer" Target="footer9.xml"/><Relationship Id="rId43" Type="http://schemas.openxmlformats.org/officeDocument/2006/relationships/customXml" Target="../customXml/item6.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footer" Target="footer2.xml"/><Relationship Id="rId25" Type="http://schemas.openxmlformats.org/officeDocument/2006/relationships/header" Target="header7.xml"/><Relationship Id="rId33" Type="http://schemas.openxmlformats.org/officeDocument/2006/relationships/oleObject" Target="embeddings/oleObject5.bin"/><Relationship Id="rId3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Project_x0020_Document_x0020_Type xmlns="cdc7663a-08f0-4737-9e8c-148ce897a09c" xsi:nil="true"/>
    <Business_x0020_Area xmlns="cdc7663a-08f0-4737-9e8c-148ce897a09c" xsi:nil="true"/>
    <IDBDocs_x0020_Number xmlns="cdc7663a-08f0-4737-9e8c-148ce897a09c">39813662</IDBDocs_x0020_Number>
    <TaxCatchAll xmlns="cdc7663a-08f0-4737-9e8c-148ce897a09c">
      <Value>11</Value>
      <Value>10</Value>
    </TaxCatchAll>
    <Phase xmlns="cdc7663a-08f0-4737-9e8c-148ce897a09c" xsi:nil="true"/>
    <SISCOR_x0020_Number xmlns="cdc7663a-08f0-4737-9e8c-148ce897a09c" xsi:nil="true"/>
    <Division_x0020_or_x0020_Unit xmlns="cdc7663a-08f0-4737-9e8c-148ce897a09c">SCL/EDU</Division_x0020_or_x0020_Unit>
    <Approval_x0020_Number xmlns="cdc7663a-08f0-4737-9e8c-148ce897a09c" xsi:nil="true"/>
    <Document_x0020_Author xmlns="cdc7663a-08f0-4737-9e8c-148ce897a09c">Mateo-Berganza Diaz, Maria Mercedes</Document_x0020_Author>
    <Fiscal_x0020_Year_x0020_IDB xmlns="cdc7663a-08f0-4737-9e8c-148ce897a09c">2015</Fiscal_x0020_Year_x0020_IDB>
    <Other_x0020_Author xmlns="cdc7663a-08f0-4737-9e8c-148ce897a09c" xsi:nil="true"/>
    <Project_x0020_Number xmlns="cdc7663a-08f0-4737-9e8c-148ce897a09c">PR-L1097</Project_x0020_Number>
    <Package_x0020_Code xmlns="cdc7663a-08f0-4737-9e8c-148ce897a09c" xsi:nil="true"/>
    <Key_x0020_Document xmlns="cdc7663a-08f0-4737-9e8c-148ce897a09c">false</Key_x0020_Document>
    <Migration_x0020_Info xmlns="cdc7663a-08f0-4737-9e8c-148ce897a09c">&lt;div class="ExternalClass1877C31B8C1E4F298525ABBF130A9569"&gt;MS WORDLoan Proposal0N&lt;/div&gt;</Migration_x0020_Info>
    <Operation_x0020_Type xmlns="cdc7663a-08f0-4737-9e8c-148ce897a09c" xsi:nil="true"/>
    <Document_x0020_Language_x0020_IDB xmlns="cdc7663a-08f0-4737-9e8c-148ce897a09c">Spanish</Document_x0020_Language_x0020_IDB>
    <Identifier xmlns="cdc7663a-08f0-4737-9e8c-148ce897a09c" xsi:nil="true"/>
    <Access_x0020_to_x0020_Information_x00a0_Policy xmlns="cdc7663a-08f0-4737-9e8c-148ce897a09c">Public</Access_x0020_to_x0020_Information_x00a0_Policy>
    <b26cdb1da78c4bb4b1c1bac2f6ac5911 xmlns="cdc7663a-08f0-4737-9e8c-148ce897a09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a6dff32e-d477-44cd-a56b-85efe9e0a56c</TermId>
        </TermInfo>
      </Terms>
    </b26cdb1da78c4bb4b1c1bac2f6ac5911>
    <ic46d7e087fd4a108fb86518ca413cc6 xmlns="cdc7663a-08f0-4737-9e8c-148ce897a09c">
      <Terms xmlns="http://schemas.microsoft.com/office/infopath/2007/PartnerControls"/>
    </ic46d7e087fd4a108fb86518ca413cc6>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IDBDocs</TermName>
          <TermId xmlns="http://schemas.microsoft.com/office/infopath/2007/PartnerControls">cca77002-e150-4b2d-ab1f-1d7a7cdcae16</TermId>
        </TermInfo>
      </Terms>
    </e46fe2894295491da65140ffd2369f49>
    <b2ec7cfb18674cb8803df6b262e8b107 xmlns="cdc7663a-08f0-4737-9e8c-148ce897a09c">
      <Terms xmlns="http://schemas.microsoft.com/office/infopath/2007/PartnerControls"/>
    </b2ec7cfb18674cb8803df6b262e8b107>
    <g511464f9e53401d84b16fa9b379a574 xmlns="cdc7663a-08f0-4737-9e8c-148ce897a09c">
      <Terms xmlns="http://schemas.microsoft.com/office/infopath/2007/PartnerControls"/>
    </g511464f9e53401d84b16fa9b379a574>
    <Related_x0020_SisCor_x0020_Number xmlns="cdc7663a-08f0-4737-9e8c-148ce897a09c" xsi:nil="true"/>
    <nddeef1749674d76abdbe4b239a70bc6 xmlns="cdc7663a-08f0-4737-9e8c-148ce897a09c">
      <Terms xmlns="http://schemas.microsoft.com/office/infopath/2007/PartnerControls"/>
    </nddeef1749674d76abdbe4b239a70bc6>
    <Record_x0020_Number xmlns="cdc7663a-08f0-4737-9e8c-148ce897a09c" xsi:nil="true"/>
    <Extracted_x0020_Keywords xmlns="cdc7663a-08f0-4737-9e8c-148ce897a09c"/>
    <_dlc_DocId xmlns="cdc7663a-08f0-4737-9e8c-148ce897a09c">EZSHARE-333072706-15</_dlc_DocId>
    <_dlc_DocIdUrl xmlns="cdc7663a-08f0-4737-9e8c-148ce897a09c">
      <Url>https://idbg.sharepoint.com/teams/EZ-PR-LON/PR-L1097/_layouts/15/DocIdRedir.aspx?ID=EZSHARE-333072706-15</Url>
      <Description>EZSHARE-333072706-15</Description>
    </_dlc_DocIdUrl>
    <Abstract xmlns="cdc7663a-08f0-4737-9e8c-148ce897a09c" xsi:nil="true"/>
    <Disclosure_x0020_Activity xmlns="cdc7663a-08f0-4737-9e8c-148ce897a09c">Loan Proposal</Disclosure_x0020_Activity>
    <Region xmlns="cdc7663a-08f0-4737-9e8c-148ce897a09c" xsi:nil="true"/>
    <Webtopic xmlns="cdc7663a-08f0-4737-9e8c-148ce897a09c">ED-EDU</Webtopic>
    <Publishing_x0020_House xmlns="cdc7663a-08f0-4737-9e8c-148ce897a09c" xsi:nil="true"/>
    <Disclosed xmlns="cdc7663a-08f0-4737-9e8c-148ce897a09c">true</Disclosed>
    <KP_x0020_Topics xmlns="cdc7663a-08f0-4737-9e8c-148ce897a09c" xsi:nil="true"/>
    <Editor1 xmlns="cdc7663a-08f0-4737-9e8c-148ce897a09c" xsi:nil="true"/>
    <Publication_x0020_Type xmlns="cdc7663a-08f0-4737-9e8c-148ce897a09c" xsi:nil="true"/>
    <Issue_x0020_Date xmlns="cdc7663a-08f0-4737-9e8c-148ce897a09c"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ae61f9b1-e23d-4f49-b3d7-56b991556c4b" ContentTypeId="0x0101001A458A224826124E8B45B1D613300CFC"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z-Disclosure Operations" ma:contentTypeID="0x0101001A458A224826124E8B45B1D613300CFC007B68866880B034488DFFBEC5209B9C80" ma:contentTypeVersion="257" ma:contentTypeDescription="A content type to manage public (operations) IDB documents" ma:contentTypeScope="" ma:versionID="27474a52f1743f3ae78c9ca5b82e52c5">
  <xsd:schema xmlns:xsd="http://www.w3.org/2001/XMLSchema" xmlns:xs="http://www.w3.org/2001/XMLSchema" xmlns:p="http://schemas.microsoft.com/office/2006/metadata/properties" xmlns:ns2="cdc7663a-08f0-4737-9e8c-148ce897a09c" targetNamespace="http://schemas.microsoft.com/office/2006/metadata/properties" ma:root="true" ma:fieldsID="f88768bd28e65fa053b931fa570daeca"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e46fe2894295491da65140ffd2369f49" minOccurs="0"/>
                <xsd:element ref="ns2:TaxCatchAll" minOccurs="0"/>
                <xsd:element ref="ns2:TaxCatchAllLabel" minOccurs="0"/>
                <xsd:element ref="ns2:Access_x0020_to_x0020_Information_x00a0_Policy"/>
                <xsd:element ref="ns2:b26cdb1da78c4bb4b1c1bac2f6ac5911"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g511464f9e53401d84b16fa9b379a574" minOccurs="0"/>
                <xsd:element ref="ns2:nddeef1749674d76abdbe4b239a70bc6" minOccurs="0"/>
                <xsd:element ref="ns2:b2ec7cfb18674cb8803df6b262e8b107" minOccurs="0"/>
                <xsd:element ref="ns2:Document_x0020_Language_x0020_IDB"/>
                <xsd:element ref="ns2:Division_x0020_or_x0020_Unit"/>
                <xsd:element ref="ns2:Identifier" minOccurs="0"/>
                <xsd:element ref="ns2:Fiscal_x0020_Year_x0020_IDB" minOccurs="0"/>
                <xsd:element ref="ns2:ic46d7e087fd4a108fb86518ca413cc6"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Disclosed" minOccurs="0"/>
                <xsd:element ref="ns2:Record_x0020_Number" minOccurs="0"/>
                <xsd:element ref="ns2:Related_x0020_SisCor_x0020_Number" minOccurs="0"/>
                <xsd:element ref="ns2:Extracted_x0020_Keywor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46fe2894295491da65140ffd2369f49" ma:index="11" ma:taxonomy="true" ma:internalName="e46fe2894295491da65140ffd2369f49" ma:taxonomyFieldName="Function_x0020_Operations_x0020_IDB" ma:displayName="Function Operations IDB" ma:readOnly="false"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b26cdb1da78c4bb4b1c1bac2f6ac5911" ma:index="16"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Project_x0020_Number" ma:index="18" ma:displayName="Project Number" ma:default="PR-L1097"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g511464f9e53401d84b16fa9b379a574" ma:index="24"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nddeef1749674d76abdbe4b239a70bc6" ma:index="26"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28"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Fiscal_x0020_Year_x0020_IDB" ma:index="33" nillable="true" ma:displayName="Fiscal Year IDB" ma:internalName="Fiscal_x0020_Year_x0020_IDB">
      <xsd:simpleType>
        <xsd:restriction base="dms:Text">
          <xsd:maxLength value="255"/>
        </xsd:restriction>
      </xsd:simpleType>
    </xsd:element>
    <xsd:element name="ic46d7e087fd4a108fb86518ca413cc6" ma:index="3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Operation_x0020_Type" ma:index="36" nillable="true" ma:displayName="Operation Type" ma:internalName="Operation_x0020_Type">
      <xsd:simpleType>
        <xsd:restriction base="dms:Text">
          <xsd:maxLength value="255"/>
        </xsd:restriction>
      </xsd:simpleType>
    </xsd:element>
    <xsd:element name="Package_x0020_Code" ma:index="37" nillable="true" ma:displayName="Package Code" ma:internalName="Package_x0020_Code">
      <xsd:simpleType>
        <xsd:restriction base="dms:Text">
          <xsd:maxLength value="255"/>
        </xsd:restriction>
      </xsd:simpleType>
    </xsd:element>
    <xsd:element name="Phase" ma:index="38" nillable="true" ma:displayName="Phase" ma:internalName="Phase">
      <xsd:simpleType>
        <xsd:restriction base="dms:Text">
          <xsd:maxLength value="255"/>
        </xsd:restriction>
      </xsd:simpleType>
    </xsd:element>
    <xsd:element name="Business_x0020_Area" ma:index="39" nillable="true" ma:displayName="Business Area" ma:internalName="Business_x0020_Area">
      <xsd:simpleType>
        <xsd:restriction base="dms:Text">
          <xsd:maxLength value="255"/>
        </xsd:restriction>
      </xsd:simpleType>
    </xsd:element>
    <xsd:element name="Key_x0020_Document" ma:index="40" nillable="true" ma:displayName="Key Document" ma:default="0" ma:internalName="Key_x0020_Document">
      <xsd:simpleType>
        <xsd:restriction base="dms:Boolean"/>
      </xsd:simpleType>
    </xsd:element>
    <xsd:element name="Project_x0020_Document_x0020_Type" ma:index="41" nillable="true" ma:displayName="Project Document Type" ma:internalName="Project_x0020_Document_x0020_Type">
      <xsd:simpleType>
        <xsd:restriction base="dms:Text">
          <xsd:maxLength value="255"/>
        </xsd:restriction>
      </xsd:simpleType>
    </xsd:element>
    <xsd:element name="Abstract" ma:index="42" nillable="true" ma:displayName="Abstract" ma:internalName="Abstract">
      <xsd:simpleType>
        <xsd:restriction base="dms:Note"/>
      </xsd:simpleType>
    </xsd:element>
    <xsd:element name="Migration_x0020_Info" ma:index="43" nillable="true" ma:displayName="Migration Info" ma:internalName="Migration_x0020_Info">
      <xsd:simpleType>
        <xsd:restriction base="dms:Note"/>
      </xsd:simpleType>
    </xsd:element>
    <xsd:element name="SISCOR_x0020_Number" ma:index="44" nillable="true" ma:displayName="SISCOR Number" ma:internalName="SISCOR_x0020_Number">
      <xsd:simpleType>
        <xsd:restriction base="dms:Text">
          <xsd:maxLength value="255"/>
        </xsd:restriction>
      </xsd:simpleType>
    </xsd:element>
    <xsd:element name="IDBDocs_x0020_Number" ma:index="45" nillable="true" ma:displayName="IDBDocs Number" ma:internalName="IDBDocs_x0020_Number">
      <xsd:simpleType>
        <xsd:restriction base="dms:Text">
          <xsd:maxLength value="255"/>
        </xsd:restriction>
      </xsd:simpleType>
    </xsd:element>
    <xsd:element name="Editor1" ma:index="46" nillable="true" ma:displayName="Editor" ma:internalName="Editor1">
      <xsd:simpleType>
        <xsd:restriction base="dms:Text">
          <xsd:maxLength value="255"/>
        </xsd:restriction>
      </xsd:simpleType>
    </xsd:element>
    <xsd:element name="Issue_x0020_Date" ma:index="47" nillable="true" ma:displayName="Issue Date" ma:format="DateOnly" ma:internalName="Issue_x0020_Date">
      <xsd:simpleType>
        <xsd:restriction base="dms:DateTime"/>
      </xsd:simpleType>
    </xsd:element>
    <xsd:element name="Publishing_x0020_House" ma:index="48" nillable="true" ma:displayName="Publishing House" ma:internalName="Publishing_x0020_House">
      <xsd:simpleType>
        <xsd:restriction base="dms:Text">
          <xsd:maxLength value="255"/>
        </xsd:restriction>
      </xsd:simpleType>
    </xsd:element>
    <xsd:element name="KP_x0020_Topics" ma:index="49" nillable="true" ma:displayName="KP Topics" ma:internalName="KP_x0020_Topics">
      <xsd:simpleType>
        <xsd:restriction base="dms:Text">
          <xsd:maxLength value="255"/>
        </xsd:restriction>
      </xsd:simpleType>
    </xsd:element>
    <xsd:element name="Region" ma:index="50" nillable="true" ma:displayName="Region" ma:internalName="Region">
      <xsd:simpleType>
        <xsd:restriction base="dms:Text">
          <xsd:maxLength value="255"/>
        </xsd:restriction>
      </xsd:simpleType>
    </xsd:element>
    <xsd:element name="Publication_x0020_Type" ma:index="51" nillable="true" ma:displayName="Publication Type" ma:internalName="Publication_x0020_Type">
      <xsd:simpleType>
        <xsd:restriction base="dms:Text">
          <xsd:maxLength value="255"/>
        </xsd:restriction>
      </xsd:simpleType>
    </xsd:element>
    <xsd:element name="Disclosed" ma:index="52" nillable="true" ma:displayName="Disclosed" ma:default="0" ma:internalName="Disclosed">
      <xsd:simpleType>
        <xsd:restriction base="dms:Boolean"/>
      </xsd:simpleType>
    </xsd:element>
    <xsd:element name="Record_x0020_Number" ma:index="53" nillable="true" ma:displayName="Record Number" ma:internalName="Record_x0020_Number">
      <xsd:simpleType>
        <xsd:restriction base="dms:Text">
          <xsd:maxLength value="255"/>
        </xsd:restriction>
      </xsd:simpleType>
    </xsd:element>
    <xsd:element name="Related_x0020_SisCor_x0020_Number" ma:index="54" nillable="true" ma:displayName="Related SisCor Number" ma:internalName="Related_x0020_SisCor_x0020_Number">
      <xsd:simpleType>
        <xsd:restriction base="dms:Text">
          <xsd:maxLength value="255"/>
        </xsd:restriction>
      </xsd:simpleType>
    </xsd:element>
    <xsd:element name="Extracted_x0020_Keywords" ma:index="55" nillable="true" ma:displayName="Extracted Keywords" ma:hidden="true" ma:internalName="Extracted_x0020_Keywords" ma:readOnly="false">
      <xsd:complexType>
        <xsd:complexContent>
          <xsd:extension base="dms:MultiChoice">
            <xsd:sequence>
              <xsd:element name="Value" maxOccurs="unbounded" minOccurs="0" nillable="true">
                <xsd:simpleType>
                  <xsd:restriction base="dms:Choice">
                    <xsd:enumeration value="ez"/>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FormUrls xmlns="http://schemas.microsoft.com/sharepoint/v3/contenttype/forms/url">
  <Display>_catalogs/masterpage/ECMForms/DisclosureOperationsCT/View.aspx</Display>
  <Edit>_catalogs/masterpage/ECMForms/DisclosureOperationsCT/Edit.aspx</Edit>
</FormUrls>
</file>

<file path=customXml/itemProps1.xml><?xml version="1.0" encoding="utf-8"?>
<ds:datastoreItem xmlns:ds="http://schemas.openxmlformats.org/officeDocument/2006/customXml" ds:itemID="{47827395-59B8-4FF4-95F1-F31919DFB6B0}"/>
</file>

<file path=customXml/itemProps2.xml><?xml version="1.0" encoding="utf-8"?>
<ds:datastoreItem xmlns:ds="http://schemas.openxmlformats.org/officeDocument/2006/customXml" ds:itemID="{ED48F57D-CDC2-4B4C-B7D9-2122AAA3CDAD}"/>
</file>

<file path=customXml/itemProps3.xml><?xml version="1.0" encoding="utf-8"?>
<ds:datastoreItem xmlns:ds="http://schemas.openxmlformats.org/officeDocument/2006/customXml" ds:itemID="{38304BA3-7D1D-4AE5-AA52-C166868A31A2}"/>
</file>

<file path=customXml/itemProps4.xml><?xml version="1.0" encoding="utf-8"?>
<ds:datastoreItem xmlns:ds="http://schemas.openxmlformats.org/officeDocument/2006/customXml" ds:itemID="{3D803149-393F-4282-934B-6B6DB897C625}"/>
</file>

<file path=customXml/itemProps5.xml><?xml version="1.0" encoding="utf-8"?>
<ds:datastoreItem xmlns:ds="http://schemas.openxmlformats.org/officeDocument/2006/customXml" ds:itemID="{84081672-EC52-4EF8-BEB5-06A46F28C4AA}"/>
</file>

<file path=customXml/itemProps6.xml><?xml version="1.0" encoding="utf-8"?>
<ds:datastoreItem xmlns:ds="http://schemas.openxmlformats.org/officeDocument/2006/customXml" ds:itemID="{333FB96D-ED71-4BE9-8A1C-9A86C6ECF357}"/>
</file>

<file path=customXml/itemProps7.xml><?xml version="1.0" encoding="utf-8"?>
<ds:datastoreItem xmlns:ds="http://schemas.openxmlformats.org/officeDocument/2006/customXml" ds:itemID="{5C3DD6C3-4C0F-48C8-A316-39DA8C027408}"/>
</file>

<file path=docProps/app.xml><?xml version="1.0" encoding="utf-8"?>
<Properties xmlns="http://schemas.openxmlformats.org/officeDocument/2006/extended-properties" xmlns:vt="http://schemas.openxmlformats.org/officeDocument/2006/docPropsVTypes">
  <Template>Normal.dotm</Template>
  <TotalTime>1</TotalTime>
  <Pages>52</Pages>
  <Words>13533</Words>
  <Characters>77140</Characters>
  <Application>Microsoft Office Word</Application>
  <DocSecurity>4</DocSecurity>
  <Lines>642</Lines>
  <Paragraphs>180</Paragraphs>
  <ScaleCrop>false</ScaleCrop>
  <HeadingPairs>
    <vt:vector size="6" baseType="variant">
      <vt:variant>
        <vt:lpstr>Título</vt:lpstr>
      </vt:variant>
      <vt:variant>
        <vt:i4>1</vt:i4>
      </vt:variant>
      <vt:variant>
        <vt:lpstr>Títulos</vt:lpstr>
      </vt:variant>
      <vt:variant>
        <vt:i4>57</vt:i4>
      </vt:variant>
      <vt:variant>
        <vt:lpstr>Title</vt:lpstr>
      </vt:variant>
      <vt:variant>
        <vt:i4>1</vt:i4>
      </vt:variant>
    </vt:vector>
  </HeadingPairs>
  <TitlesOfParts>
    <vt:vector size="59" baseType="lpstr">
      <vt:lpstr/>
      <vt:lpstr/>
      <vt:lpstr>El MEC tiene como misión garantizar una educación de calidad como bien público y</vt:lpstr>
      <vt:lpstr/>
      <vt:lpstr>Gobiernos Departamentales y Municipales - Competencias</vt:lpstr>
      <vt:lpstr/>
      <vt:lpstr/>
      <vt:lpstr>Marco Estratégico</vt:lpstr>
      <vt:lpstr/>
      <vt:lpstr>El Plan Nacional de Educación 2024 es el documento marco de la política educativ</vt:lpstr>
      <vt:lpstr/>
      <vt:lpstr>Aseguramiento de la calidad de la educación </vt:lpstr>
      <vt:lpstr>Desarrollo infantil temprano </vt:lpstr>
      <vt:lpstr>Consolidación de la educación en la diversidad y la inclusión </vt:lpstr>
      <vt:lpstr>Fortalecimiento de la Educación Superior</vt:lpstr>
      <vt:lpstr>Fortalecimiento institucional del MEC. </vt:lpstr>
      <vt:lpstr>Para concretar esta Agenda Educativa se estructuran además 10 programas integrad</vt:lpstr>
      <vt:lpstr/>
      <vt:lpstr>Un nuevo enfoque planteado por el MEC requiere la activación de una serie de mec</vt:lpstr>
      <vt:lpstr/>
      <vt:lpstr>Actualmente, existe un nuevo escenario de inversión cuya principal característic</vt:lpstr>
      <vt:lpstr/>
      <vt:lpstr>El MEC cuenta con 7 programas , alineados con la Agenda Educativa 2013-2018, apr</vt:lpstr>
      <vt:lpstr/>
      <vt:lpstr>Adicionalmente, se encuentran en etapa de estudio y próximos a ser aprobados los</vt:lpstr>
      <vt:lpstr/>
      <vt:lpstr>El MEC dispone de un Plan de Inversión en Educación que cuantifica los recursos </vt:lpstr>
      <vt:lpstr/>
      <vt:lpstr>Programas y/o proyectos </vt:lpstr>
      <vt:lpstr/>
      <vt:lpstr>En cuanto a los programas proyectos, al momento de realizar el relevamiento de l</vt:lpstr>
      <vt:lpstr/>
      <vt:lpstr/>
      <vt:lpstr>    Prestatario y organismo ejecutor. El prestatario será la República del Paraguay </vt:lpstr>
      <vt:lpstr>    </vt:lpstr>
      <vt:lpstr>    </vt:lpstr>
      <vt:lpstr>    </vt:lpstr>
      <vt:lpstr>    </vt:lpstr>
      <vt:lpstr>    </vt:lpstr>
      <vt:lpstr>    </vt:lpstr>
      <vt:lpstr>    </vt:lpstr>
      <vt:lpstr>    </vt:lpstr>
      <vt:lpstr>    </vt:lpstr>
      <vt:lpstr>    </vt:lpstr>
      <vt:lpstr>    </vt:lpstr>
      <vt:lpstr>    </vt:lpstr>
      <vt:lpstr>    </vt:lpstr>
      <vt:lpstr>    El EGP del Programa será responsable de la planificación, gestión técnica-operat</vt:lpstr>
      <vt:lpstr>    El EGP estará integrado mínimamente por el siguiente personal clave que será sel</vt:lpstr>
      <vt:lpstr>    </vt:lpstr>
      <vt:lpstr>    Gerente del Programa PR-L1097, </vt:lpstr>
      <vt:lpstr>    dos Coordinadores de Componentes, </vt:lpstr>
      <vt:lpstr>    un Especialista de Planificación y Seguimiento,</vt:lpstr>
      <vt:lpstr>    un Especialista de Adquisiciones y </vt:lpstr>
      <vt:lpstr>    un Especialista Financiero.   </vt:lpstr>
      <vt:lpstr>    El esquema de ejecución prevé contar también con una Junta Directiva integrada p</vt:lpstr>
      <vt:lpstr>    A nivel territorial, los Consejos Departamentales de Educación colaborarán con e</vt:lpstr>
      <vt:lpstr>    Finalmente, se presenta la propuesta de Esquema detallado de Ejecución que deber</vt:lpstr>
      <vt:lpstr/>
    </vt:vector>
  </TitlesOfParts>
  <Company/>
  <LinksUpToDate>false</LinksUpToDate>
  <CharactersWithSpaces>90493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EEO 3 Sistema de Evaluación de la Capacidad Institucional </dc:title>
  <dc:creator>Cristina Mongelos</dc:creator>
  <cp:keywords/>
  <cp:lastModifiedBy>IADB</cp:lastModifiedBy>
  <cp:revision>2</cp:revision>
  <cp:lastPrinted>2015-08-21T20:39:00Z</cp:lastPrinted>
  <dcterms:created xsi:type="dcterms:W3CDTF">2015-08-25T17:42:00Z</dcterms:created>
  <dcterms:modified xsi:type="dcterms:W3CDTF">2015-08-25T17:42:00Z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0x0101001A458A224826124E8B45B1D613300CFC007B68866880B034488DFFBEC5209B9C80</vt:lpwstr>
  </property>
  <property fmtid="{D5CDD505-2E9C-101B-9397-08002B2CF9AE}" pid="3" name="TaxKeyword">
    <vt:lpwstr/>
  </property>
  <property fmtid="{D5CDD505-2E9C-101B-9397-08002B2CF9AE}" pid="4" name="Function Operations IDB">
    <vt:lpwstr>10;#IDBDocs|cca77002-e150-4b2d-ab1f-1d7a7cdcae16</vt:lpwstr>
  </property>
  <property fmtid="{D5CDD505-2E9C-101B-9397-08002B2CF9AE}" pid="5" name="Sub_x002d_Sector">
    <vt:lpwstr/>
  </property>
  <property fmtid="{D5CDD505-2E9C-101B-9397-08002B2CF9AE}" pid="6" name="TaxKeywordTaxHTField">
    <vt:lpwstr/>
  </property>
  <property fmtid="{D5CDD505-2E9C-101B-9397-08002B2CF9AE}" pid="7" name="Series Operations IDB">
    <vt:lpwstr>3;#Unclassified|a6dff32e-d477-44cd-a56b-85efe9e0a56c</vt:lpwstr>
  </property>
  <property fmtid="{D5CDD505-2E9C-101B-9397-08002B2CF9AE}" pid="9" name="Country">
    <vt:lpwstr/>
  </property>
  <property fmtid="{D5CDD505-2E9C-101B-9397-08002B2CF9AE}" pid="10" name="Fund IDB">
    <vt:lpwstr/>
  </property>
  <property fmtid="{D5CDD505-2E9C-101B-9397-08002B2CF9AE}" pid="11" name="Series_x0020_Operations_x0020_IDB">
    <vt:lpwstr>3;#Unclassified|a6dff32e-d477-44cd-a56b-85efe9e0a56c</vt:lpwstr>
  </property>
  <property fmtid="{D5CDD505-2E9C-101B-9397-08002B2CF9AE}" pid="12" name="To:">
    <vt:lpwstr/>
  </property>
  <property fmtid="{D5CDD505-2E9C-101B-9397-08002B2CF9AE}" pid="13" name="From:">
    <vt:lpwstr/>
  </property>
  <property fmtid="{D5CDD505-2E9C-101B-9397-08002B2CF9AE}" pid="14" name="Sector IDB">
    <vt:lpwstr/>
  </property>
  <property fmtid="{D5CDD505-2E9C-101B-9397-08002B2CF9AE}" pid="15" name="Sub-Sector">
    <vt:lpwstr/>
  </property>
  <property fmtid="{D5CDD505-2E9C-101B-9397-08002B2CF9AE}" pid="17" name="Disclosure Activity">
    <vt:lpwstr>Loan Proposal</vt:lpwstr>
  </property>
  <property fmtid="{D5CDD505-2E9C-101B-9397-08002B2CF9AE}" pid="19" name="_dlc_DocIdItemGuid">
    <vt:lpwstr>4424ad75-75a1-4b27-876f-936b3c912957</vt:lpwstr>
  </property>
  <property fmtid="{D5CDD505-2E9C-101B-9397-08002B2CF9AE}" pid="20" name="ATI Disclose Document Workflow v6">
    <vt:lpwstr/>
  </property>
  <property fmtid="{D5CDD505-2E9C-101B-9397-08002B2CF9AE}" pid="21" name="Webtopic">
    <vt:lpwstr>ED-EDU</vt:lpwstr>
  </property>
  <property fmtid="{D5CDD505-2E9C-101B-9397-08002B2CF9AE}" pid="22" name="_ExtendedDescription">
    <vt:lpwstr/>
  </property>
  <property fmtid="{D5CDD505-2E9C-101B-9397-08002B2CF9AE}" pid="24" name="Disclosed">
    <vt:bool>false</vt:bool>
  </property>
  <property fmtid="{D5CDD505-2E9C-101B-9397-08002B2CF9AE}" pid="27" name="ATI Undisclose Document Workflow">
    <vt:lpwstr/>
  </property>
  <property fmtid="{D5CDD505-2E9C-101B-9397-08002B2CF9AE}" pid="28" name="ATI Disclose Document Workflow v5">
    <vt:lpwstr/>
  </property>
  <property fmtid="{D5CDD505-2E9C-101B-9397-08002B2CF9AE}" pid="29" name="Transaction Number">
    <vt:lpwstr/>
  </property>
  <property fmtid="{D5CDD505-2E9C-101B-9397-08002B2CF9AE}" pid="31" name="Transaction Type">
    <vt:lpwstr/>
  </property>
</Properties>
</file>