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B40" w:rsidRDefault="00285F93" w:rsidP="00C720A1">
      <w:pPr>
        <w:pStyle w:val="Heading1"/>
      </w:pPr>
      <w:r>
        <w:t>Bibliografía</w:t>
      </w:r>
    </w:p>
    <w:p w:rsidR="00734729" w:rsidRDefault="00096E84" w:rsidP="00EC5891">
      <w:pPr>
        <w:pStyle w:val="ListParagraph"/>
        <w:numPr>
          <w:ilvl w:val="0"/>
          <w:numId w:val="3"/>
        </w:numPr>
        <w:spacing w:after="120" w:line="240" w:lineRule="auto"/>
        <w:contextualSpacing w:val="0"/>
      </w:pPr>
      <w:r w:rsidRPr="00285F93">
        <w:t xml:space="preserve">Alcaldía de </w:t>
      </w:r>
      <w:r w:rsidR="00E07F6A">
        <w:t>Sopó</w:t>
      </w:r>
      <w:r w:rsidR="00734729" w:rsidRPr="00285F93">
        <w:t>.</w:t>
      </w:r>
      <w:r w:rsidRPr="00285F93">
        <w:t xml:space="preserve"> </w:t>
      </w:r>
      <w:r w:rsidR="00E07F6A">
        <w:t xml:space="preserve">Acuerdo No. 009 de 14 de Abril de 2000 </w:t>
      </w:r>
      <w:r w:rsidRPr="00285F93">
        <w:t>“Por medio d</w:t>
      </w:r>
      <w:r w:rsidR="00E07F6A">
        <w:t xml:space="preserve">el cual se adopta el </w:t>
      </w:r>
      <w:r w:rsidRPr="00285F93">
        <w:t>Plan Básico De Ordenamiento Territorial Del Municipio De S</w:t>
      </w:r>
      <w:r w:rsidR="00E07F6A">
        <w:t>opó (Cundinamarca)</w:t>
      </w:r>
      <w:r w:rsidRPr="00285F93">
        <w:t>”</w:t>
      </w:r>
    </w:p>
    <w:p w:rsidR="00285F93" w:rsidRPr="00285F93" w:rsidRDefault="00E07F6A" w:rsidP="00EC5891">
      <w:pPr>
        <w:pStyle w:val="ListParagraph"/>
        <w:numPr>
          <w:ilvl w:val="0"/>
          <w:numId w:val="3"/>
        </w:numPr>
        <w:spacing w:after="120" w:line="240" w:lineRule="auto"/>
        <w:contextualSpacing w:val="0"/>
      </w:pPr>
      <w:r>
        <w:t xml:space="preserve">Consejo Municipal de Sopó. </w:t>
      </w:r>
      <w:r w:rsidR="00CF48F9">
        <w:t>Acuerdo</w:t>
      </w:r>
      <w:r>
        <w:t xml:space="preserve"> No. 008 de 2008 “</w:t>
      </w:r>
      <w:r w:rsidR="00CF48F9">
        <w:t xml:space="preserve">Por el cual se adopta el </w:t>
      </w:r>
      <w:r>
        <w:t xml:space="preserve">Plan de Desarrollo </w:t>
      </w:r>
      <w:r w:rsidR="00CF48F9">
        <w:t xml:space="preserve">Municipal </w:t>
      </w:r>
      <w:r>
        <w:t xml:space="preserve">2008 </w:t>
      </w:r>
      <w:r w:rsidR="00CF48F9">
        <w:t>–</w:t>
      </w:r>
      <w:r>
        <w:t xml:space="preserve"> 2012</w:t>
      </w:r>
      <w:r w:rsidR="00CF48F9">
        <w:t>, ¡</w:t>
      </w:r>
      <w:r w:rsidR="00CF48F9" w:rsidRPr="00CF48F9">
        <w:t>Primero</w:t>
      </w:r>
      <w:r w:rsidR="00CF48F9">
        <w:t xml:space="preserve"> la Gente! Garantía de Buen Gobierno</w:t>
      </w:r>
      <w:r>
        <w:t>”</w:t>
      </w:r>
    </w:p>
    <w:p w:rsidR="00285F93" w:rsidRPr="008D7D7E" w:rsidRDefault="00880AB9" w:rsidP="00EC5891">
      <w:pPr>
        <w:pStyle w:val="ListParagraph"/>
        <w:numPr>
          <w:ilvl w:val="0"/>
          <w:numId w:val="3"/>
        </w:numPr>
        <w:spacing w:after="120" w:line="240" w:lineRule="auto"/>
        <w:contextualSpacing w:val="0"/>
        <w:rPr>
          <w:lang w:val="es-MX"/>
        </w:rPr>
      </w:pPr>
      <w:r>
        <w:t xml:space="preserve">Alcaldía Municipal de Guasca. </w:t>
      </w:r>
      <w:r w:rsidR="008D7D7E">
        <w:t>Acuerdo No. 063 del 7 de abril de 2000. “</w:t>
      </w:r>
      <w:r w:rsidR="008D7D7E" w:rsidRPr="008D7D7E">
        <w:t>Por medio del cual se adopta El Esquema De</w:t>
      </w:r>
      <w:r w:rsidR="008D7D7E">
        <w:t xml:space="preserve"> </w:t>
      </w:r>
      <w:r w:rsidR="008D7D7E" w:rsidRPr="008D7D7E">
        <w:t>Ordenamiento</w:t>
      </w:r>
      <w:r w:rsidR="008D7D7E">
        <w:t xml:space="preserve"> </w:t>
      </w:r>
      <w:r w:rsidR="008D7D7E" w:rsidRPr="008D7D7E">
        <w:t>Territorial Del Municipio De Guasca (Cundinamarca)</w:t>
      </w:r>
      <w:r w:rsidR="008D7D7E">
        <w:t xml:space="preserve"> </w:t>
      </w:r>
      <w:r w:rsidR="008D7D7E" w:rsidRPr="008D7D7E">
        <w:t>y se dictan otras disposiciones”</w:t>
      </w:r>
      <w:r w:rsidR="00CF48F9">
        <w:t xml:space="preserve"> </w:t>
      </w:r>
    </w:p>
    <w:p w:rsidR="008D7D7E" w:rsidRPr="00880AB9" w:rsidRDefault="00880AB9" w:rsidP="00EC5891">
      <w:pPr>
        <w:pStyle w:val="ListParagraph"/>
        <w:numPr>
          <w:ilvl w:val="0"/>
          <w:numId w:val="3"/>
        </w:numPr>
        <w:spacing w:after="120" w:line="240" w:lineRule="auto"/>
        <w:contextualSpacing w:val="0"/>
        <w:rPr>
          <w:lang w:val="es-MX"/>
        </w:rPr>
      </w:pPr>
      <w:r>
        <w:t xml:space="preserve">Alcaldía Municipal de Guasca. </w:t>
      </w:r>
      <w:r w:rsidR="008D7D7E">
        <w:t>Decreto 006 del 25 de febrero de 2013. “</w:t>
      </w:r>
      <w:r w:rsidR="008D7D7E" w:rsidRPr="008D7D7E">
        <w:t xml:space="preserve">por el cual se adopta La Unidad De Planificación Rural Del Centro Poblado De La Cabrerita Y El Valle Del </w:t>
      </w:r>
      <w:proofErr w:type="spellStart"/>
      <w:r w:rsidR="008D7D7E" w:rsidRPr="008D7D7E">
        <w:t>Teusacá</w:t>
      </w:r>
      <w:proofErr w:type="spellEnd"/>
      <w:r w:rsidR="008D7D7E" w:rsidRPr="008D7D7E">
        <w:t>, Veredas Salitre Y Santa Isabel De Potosí, Del Municipio De Guasca Cundinamarca</w:t>
      </w:r>
      <w:r w:rsidR="008D7D7E">
        <w:t>”</w:t>
      </w:r>
    </w:p>
    <w:p w:rsidR="00880AB9" w:rsidRPr="007425EE" w:rsidRDefault="007425EE" w:rsidP="00EC5891">
      <w:pPr>
        <w:pStyle w:val="ListParagraph"/>
        <w:numPr>
          <w:ilvl w:val="0"/>
          <w:numId w:val="3"/>
        </w:numPr>
        <w:spacing w:after="120" w:line="240" w:lineRule="auto"/>
        <w:contextualSpacing w:val="0"/>
        <w:rPr>
          <w:lang w:val="es-MX"/>
        </w:rPr>
      </w:pPr>
      <w:r w:rsidRPr="007425EE">
        <w:rPr>
          <w:lang w:val="es-MX"/>
        </w:rPr>
        <w:t>Corporación Autónoma Regional de Cundinamarca (CAR). “</w:t>
      </w:r>
      <w:r w:rsidR="00C720A1">
        <w:t>Plan De Ordenación Y Manejo de la Cuenca Hidrográfica d</w:t>
      </w:r>
      <w:r>
        <w:t>el Río Bogotá” Resumen Ejecutivo. 2006.</w:t>
      </w:r>
    </w:p>
    <w:p w:rsidR="007425EE" w:rsidRPr="0089701B" w:rsidRDefault="0089701B" w:rsidP="00EC5891">
      <w:pPr>
        <w:pStyle w:val="ListParagraph"/>
        <w:numPr>
          <w:ilvl w:val="0"/>
          <w:numId w:val="3"/>
        </w:numPr>
        <w:spacing w:after="120" w:line="240" w:lineRule="auto"/>
        <w:contextualSpacing w:val="0"/>
        <w:rPr>
          <w:lang w:val="es-MX"/>
        </w:rPr>
      </w:pPr>
      <w:r>
        <w:t>Concejo Municipal de La Calera. Acuerdo Municipal No. 011, Agosto 27 De 2010. “Por el cual se ajusta El Plan De Ordenamiento Territorial Del Municipio De La Calera, adoptado mediante el Acuerdo No. 043 De 1999.”</w:t>
      </w:r>
    </w:p>
    <w:p w:rsidR="0089701B" w:rsidRPr="007F2878" w:rsidRDefault="007F2878" w:rsidP="00EC5891">
      <w:pPr>
        <w:pStyle w:val="ListParagraph"/>
        <w:numPr>
          <w:ilvl w:val="0"/>
          <w:numId w:val="3"/>
        </w:numPr>
        <w:spacing w:after="120" w:line="240" w:lineRule="auto"/>
        <w:contextualSpacing w:val="0"/>
        <w:rPr>
          <w:lang w:val="es-MX"/>
        </w:rPr>
      </w:pPr>
      <w:r>
        <w:t>Alcaldía Municipal de La Calera.  Acuerdo Municipal No. 005 (Junio 02 de 2012).  “Por el cual se adopta el Plan de Desarrollo para el Municipio de La Calera 2012-2015”</w:t>
      </w:r>
    </w:p>
    <w:p w:rsidR="007F2878" w:rsidRPr="004860CD" w:rsidRDefault="004860CD" w:rsidP="00EC5891">
      <w:pPr>
        <w:pStyle w:val="ListParagraph"/>
        <w:numPr>
          <w:ilvl w:val="0"/>
          <w:numId w:val="3"/>
        </w:numPr>
        <w:spacing w:after="120" w:line="240" w:lineRule="auto"/>
        <w:contextualSpacing w:val="0"/>
        <w:rPr>
          <w:szCs w:val="24"/>
          <w:lang w:val="es-MX"/>
        </w:rPr>
      </w:pPr>
      <w:r w:rsidRPr="004860CD">
        <w:rPr>
          <w:szCs w:val="24"/>
        </w:rPr>
        <w:t xml:space="preserve">Consultor: U.T. </w:t>
      </w:r>
      <w:proofErr w:type="spellStart"/>
      <w:r w:rsidRPr="004860CD">
        <w:rPr>
          <w:szCs w:val="24"/>
        </w:rPr>
        <w:t>Euroestudios</w:t>
      </w:r>
      <w:proofErr w:type="spellEnd"/>
      <w:r w:rsidRPr="004860CD">
        <w:rPr>
          <w:szCs w:val="24"/>
        </w:rPr>
        <w:t xml:space="preserve"> </w:t>
      </w:r>
      <w:r w:rsidRPr="004860CD">
        <w:rPr>
          <w:rFonts w:cs="Arial,Bold"/>
          <w:szCs w:val="24"/>
        </w:rPr>
        <w:t xml:space="preserve">– </w:t>
      </w:r>
      <w:proofErr w:type="spellStart"/>
      <w:r w:rsidRPr="004860CD">
        <w:rPr>
          <w:szCs w:val="24"/>
        </w:rPr>
        <w:t>Deloitte</w:t>
      </w:r>
      <w:proofErr w:type="spellEnd"/>
      <w:r w:rsidRPr="004860CD">
        <w:rPr>
          <w:szCs w:val="24"/>
        </w:rPr>
        <w:t xml:space="preserve"> </w:t>
      </w:r>
      <w:r w:rsidRPr="004860CD">
        <w:rPr>
          <w:rFonts w:cs="Arial,Bold"/>
          <w:szCs w:val="24"/>
        </w:rPr>
        <w:t xml:space="preserve">– </w:t>
      </w:r>
      <w:r w:rsidRPr="004860CD">
        <w:rPr>
          <w:szCs w:val="24"/>
        </w:rPr>
        <w:t>Durán &amp; Osorio. “Proyecto Corredor 1. Perimetral De Oriente De Cundinamarca (Victoria Temprana). Informe Ejecutivo”</w:t>
      </w:r>
      <w:r>
        <w:rPr>
          <w:szCs w:val="24"/>
        </w:rPr>
        <w:t>. Mayo 2014</w:t>
      </w:r>
    </w:p>
    <w:p w:rsidR="004860CD" w:rsidRPr="004860CD" w:rsidRDefault="004860CD" w:rsidP="00EC5891">
      <w:pPr>
        <w:pStyle w:val="ListParagraph"/>
        <w:numPr>
          <w:ilvl w:val="0"/>
          <w:numId w:val="3"/>
        </w:numPr>
        <w:spacing w:after="120" w:line="240" w:lineRule="auto"/>
        <w:contextualSpacing w:val="0"/>
        <w:rPr>
          <w:szCs w:val="24"/>
          <w:lang w:val="es-MX"/>
        </w:rPr>
      </w:pPr>
      <w:r w:rsidRPr="004860CD">
        <w:rPr>
          <w:szCs w:val="24"/>
        </w:rPr>
        <w:t xml:space="preserve">Consultor: U.T. </w:t>
      </w:r>
      <w:proofErr w:type="spellStart"/>
      <w:r w:rsidRPr="004860CD">
        <w:rPr>
          <w:szCs w:val="24"/>
        </w:rPr>
        <w:t>Euroestudios</w:t>
      </w:r>
      <w:proofErr w:type="spellEnd"/>
      <w:r w:rsidRPr="004860CD">
        <w:rPr>
          <w:szCs w:val="24"/>
        </w:rPr>
        <w:t xml:space="preserve"> </w:t>
      </w:r>
      <w:r w:rsidRPr="004860CD">
        <w:rPr>
          <w:rFonts w:cs="Arial,Bold"/>
          <w:szCs w:val="24"/>
        </w:rPr>
        <w:t xml:space="preserve">– </w:t>
      </w:r>
      <w:proofErr w:type="spellStart"/>
      <w:r w:rsidRPr="004860CD">
        <w:rPr>
          <w:szCs w:val="24"/>
        </w:rPr>
        <w:t>Deloitte</w:t>
      </w:r>
      <w:proofErr w:type="spellEnd"/>
      <w:r w:rsidRPr="004860CD">
        <w:rPr>
          <w:szCs w:val="24"/>
        </w:rPr>
        <w:t xml:space="preserve"> </w:t>
      </w:r>
      <w:r w:rsidRPr="004860CD">
        <w:rPr>
          <w:rFonts w:cs="Arial,Bold"/>
          <w:szCs w:val="24"/>
        </w:rPr>
        <w:t xml:space="preserve">– </w:t>
      </w:r>
      <w:r w:rsidRPr="004860CD">
        <w:rPr>
          <w:szCs w:val="24"/>
        </w:rPr>
        <w:t>Durán &amp; Osorio. “Proyecto Corredor 1. Perimetral De Oriente De Cundinamarca (Victoria Temprana). Capítulo III. Estudio de Hidráulica, Hidrología y Socavación”</w:t>
      </w:r>
      <w:r>
        <w:rPr>
          <w:szCs w:val="24"/>
        </w:rPr>
        <w:t>. Mayo 2014</w:t>
      </w:r>
    </w:p>
    <w:p w:rsidR="008D6104" w:rsidRPr="009D0794" w:rsidRDefault="008D6104" w:rsidP="00EC5891">
      <w:pPr>
        <w:pStyle w:val="ListParagraph"/>
        <w:numPr>
          <w:ilvl w:val="0"/>
          <w:numId w:val="3"/>
        </w:numPr>
        <w:spacing w:after="120" w:line="240" w:lineRule="auto"/>
        <w:contextualSpacing w:val="0"/>
        <w:rPr>
          <w:lang w:val="es-MX"/>
        </w:rPr>
      </w:pPr>
      <w:r w:rsidRPr="004860CD">
        <w:t xml:space="preserve">Consultor: U.T. </w:t>
      </w:r>
      <w:proofErr w:type="spellStart"/>
      <w:r w:rsidRPr="004860CD">
        <w:t>Euroestudios</w:t>
      </w:r>
      <w:proofErr w:type="spellEnd"/>
      <w:r w:rsidRPr="004860CD">
        <w:t xml:space="preserve"> </w:t>
      </w:r>
      <w:r w:rsidRPr="008D6104">
        <w:rPr>
          <w:rFonts w:cs="Arial,Bold"/>
        </w:rPr>
        <w:t xml:space="preserve">– </w:t>
      </w:r>
      <w:proofErr w:type="spellStart"/>
      <w:r w:rsidRPr="004860CD">
        <w:t>Deloitte</w:t>
      </w:r>
      <w:proofErr w:type="spellEnd"/>
      <w:r w:rsidRPr="004860CD">
        <w:t xml:space="preserve"> </w:t>
      </w:r>
      <w:r w:rsidRPr="008D6104">
        <w:rPr>
          <w:rFonts w:cs="Arial,Bold"/>
        </w:rPr>
        <w:t xml:space="preserve">– </w:t>
      </w:r>
      <w:r w:rsidRPr="004860CD">
        <w:t xml:space="preserve">Durán &amp; Osorio. “Proyecto Corredor 1. Perimetral De Oriente De Cundinamarca (Victoria Temprana). </w:t>
      </w:r>
      <w:r w:rsidRPr="008D6104">
        <w:t>Capítulo IV. Estudio Geológico y Geotécnico</w:t>
      </w:r>
      <w:r w:rsidR="009D0794">
        <w:t>”</w:t>
      </w:r>
      <w:r>
        <w:t>. Mayo 2014</w:t>
      </w:r>
    </w:p>
    <w:p w:rsidR="009D0794" w:rsidRDefault="009D0794" w:rsidP="00EC5891">
      <w:pPr>
        <w:pStyle w:val="ListParagraph"/>
        <w:numPr>
          <w:ilvl w:val="0"/>
          <w:numId w:val="3"/>
        </w:numPr>
        <w:spacing w:after="120" w:line="240" w:lineRule="auto"/>
        <w:contextualSpacing w:val="0"/>
      </w:pPr>
      <w:r w:rsidRPr="009D0794">
        <w:t xml:space="preserve">Consultor: U.T. </w:t>
      </w:r>
      <w:proofErr w:type="spellStart"/>
      <w:r w:rsidRPr="009D0794">
        <w:t>Euroestudios</w:t>
      </w:r>
      <w:proofErr w:type="spellEnd"/>
      <w:r w:rsidRPr="009D0794">
        <w:t xml:space="preserve"> – </w:t>
      </w:r>
      <w:proofErr w:type="spellStart"/>
      <w:r w:rsidRPr="009D0794">
        <w:t>Deloitte</w:t>
      </w:r>
      <w:proofErr w:type="spellEnd"/>
      <w:r w:rsidRPr="009D0794">
        <w:t xml:space="preserve"> – Durán &amp; Osorio. “Proyecto Corredor 1. Perimetral De Oriente De Cundinamarca (Victoria Temprana). Capítulo IV. Lineamientos PAGA Sopó-La Calera-Patios, Salitre-Guasca</w:t>
      </w:r>
      <w:r>
        <w:t>”. Mayo 2014</w:t>
      </w:r>
    </w:p>
    <w:p w:rsidR="00CA1FE0" w:rsidRPr="009D0794" w:rsidRDefault="00CA1FE0" w:rsidP="00EC5891">
      <w:pPr>
        <w:pStyle w:val="ListParagraph"/>
        <w:numPr>
          <w:ilvl w:val="0"/>
          <w:numId w:val="3"/>
        </w:numPr>
        <w:spacing w:after="120" w:line="240" w:lineRule="auto"/>
        <w:contextualSpacing w:val="0"/>
      </w:pPr>
      <w:r w:rsidRPr="009D0794">
        <w:t xml:space="preserve">Consultor: U.T. </w:t>
      </w:r>
      <w:proofErr w:type="spellStart"/>
      <w:r w:rsidRPr="009D0794">
        <w:t>Euroestudios</w:t>
      </w:r>
      <w:proofErr w:type="spellEnd"/>
      <w:r w:rsidRPr="009D0794">
        <w:t xml:space="preserve"> – </w:t>
      </w:r>
      <w:proofErr w:type="spellStart"/>
      <w:r w:rsidRPr="009D0794">
        <w:t>Deloitte</w:t>
      </w:r>
      <w:proofErr w:type="spellEnd"/>
      <w:r w:rsidRPr="009D0794">
        <w:t xml:space="preserve"> – Durán &amp; Osorio. “Proyecto Corredor 1. Perimetral De Oriente De Cundinamarca (Victoria Temprana</w:t>
      </w:r>
      <w:r w:rsidRPr="006C3D2C">
        <w:rPr>
          <w:szCs w:val="24"/>
        </w:rPr>
        <w:t>).</w:t>
      </w:r>
      <w:r w:rsidRPr="006C3D2C">
        <w:rPr>
          <w:rFonts w:cs="Arial"/>
          <w:szCs w:val="24"/>
        </w:rPr>
        <w:t xml:space="preserve"> Capítulo viii. Análisis Ambiental, Social y Predial</w:t>
      </w:r>
      <w:r w:rsidRPr="006C3D2C">
        <w:rPr>
          <w:szCs w:val="24"/>
        </w:rPr>
        <w:t>”.</w:t>
      </w:r>
      <w:r>
        <w:t xml:space="preserve"> </w:t>
      </w:r>
      <w:r w:rsidR="00C87CB1">
        <w:t>2013.</w:t>
      </w:r>
    </w:p>
    <w:p w:rsidR="009D0794" w:rsidRDefault="008065DE" w:rsidP="00EC5891">
      <w:pPr>
        <w:pStyle w:val="ListParagraph"/>
        <w:numPr>
          <w:ilvl w:val="0"/>
          <w:numId w:val="3"/>
        </w:numPr>
        <w:spacing w:after="120" w:line="240" w:lineRule="auto"/>
        <w:contextualSpacing w:val="0"/>
      </w:pPr>
      <w:r>
        <w:t xml:space="preserve">Agencia Nacional de Infraestructura. “Apéndice Técnico 1. Alcance Del Proyecto”. Ministerio de Transporte. </w:t>
      </w:r>
      <w:r w:rsidR="00E8767C">
        <w:t>8 de Septiembre de 2014</w:t>
      </w:r>
      <w:r>
        <w:t>.</w:t>
      </w:r>
    </w:p>
    <w:p w:rsidR="00C720A1" w:rsidRDefault="00C720A1" w:rsidP="00EC5891">
      <w:pPr>
        <w:pStyle w:val="ListParagraph"/>
        <w:spacing w:after="120" w:line="240" w:lineRule="auto"/>
        <w:contextualSpacing w:val="0"/>
      </w:pPr>
    </w:p>
    <w:p w:rsidR="008065DE" w:rsidRPr="00633FE8" w:rsidRDefault="004E46D5" w:rsidP="00EC5891">
      <w:pPr>
        <w:pStyle w:val="ListParagraph"/>
        <w:numPr>
          <w:ilvl w:val="0"/>
          <w:numId w:val="3"/>
        </w:numPr>
        <w:spacing w:after="120" w:line="240" w:lineRule="auto"/>
        <w:contextualSpacing w:val="0"/>
        <w:rPr>
          <w:color w:val="000000" w:themeColor="text1"/>
          <w:szCs w:val="24"/>
        </w:rPr>
      </w:pPr>
      <w:r w:rsidRPr="00633FE8">
        <w:rPr>
          <w:color w:val="000000" w:themeColor="text1"/>
          <w:szCs w:val="24"/>
        </w:rPr>
        <w:lastRenderedPageBreak/>
        <w:t xml:space="preserve">Corporación Autónoma de Cundinamarca. Página web, </w:t>
      </w:r>
      <w:hyperlink r:id="rId8" w:history="1">
        <w:r w:rsidR="00EF76EC" w:rsidRPr="00633FE8">
          <w:rPr>
            <w:rStyle w:val="Hyperlink"/>
            <w:color w:val="000000" w:themeColor="text1"/>
            <w:szCs w:val="24"/>
          </w:rPr>
          <w:t>https://www.car.gov.co/</w:t>
        </w:r>
      </w:hyperlink>
    </w:p>
    <w:p w:rsidR="00EF76EC" w:rsidRPr="00633FE8" w:rsidRDefault="007A6A2A" w:rsidP="00EC5891">
      <w:pPr>
        <w:pStyle w:val="ListParagraph"/>
        <w:numPr>
          <w:ilvl w:val="0"/>
          <w:numId w:val="3"/>
        </w:numPr>
        <w:spacing w:after="120" w:line="240" w:lineRule="auto"/>
        <w:contextualSpacing w:val="0"/>
        <w:rPr>
          <w:rStyle w:val="Hyperlink"/>
          <w:color w:val="000000" w:themeColor="text1"/>
          <w:szCs w:val="24"/>
          <w:u w:val="none"/>
        </w:rPr>
      </w:pPr>
      <w:r w:rsidRPr="00633FE8">
        <w:rPr>
          <w:noProof/>
          <w:color w:val="000000" w:themeColor="text1"/>
          <w:szCs w:val="24"/>
          <w:lang w:eastAsia="es-CO"/>
        </w:rPr>
        <w:t xml:space="preserve">Instituto de Hidrología, Meteorología y Estudios Ambientales – IDEAM- </w:t>
      </w:r>
      <w:r w:rsidRPr="00C720A1">
        <w:rPr>
          <w:color w:val="000000" w:themeColor="text1"/>
          <w:szCs w:val="24"/>
          <w:shd w:val="clear" w:color="auto" w:fill="FDFAE9"/>
        </w:rPr>
        <w:t>Servicio </w:t>
      </w:r>
      <w:hyperlink r:id="rId9" w:history="1">
        <w:r w:rsidRPr="00C720A1">
          <w:rPr>
            <w:rStyle w:val="Hyperlink"/>
            <w:rFonts w:cs="Arial"/>
            <w:color w:val="000000" w:themeColor="text1"/>
            <w:szCs w:val="24"/>
            <w:shd w:val="clear" w:color="auto" w:fill="FDFAE9"/>
          </w:rPr>
          <w:t xml:space="preserve">Web </w:t>
        </w:r>
        <w:proofErr w:type="spellStart"/>
        <w:r w:rsidRPr="00C720A1">
          <w:rPr>
            <w:rStyle w:val="Hyperlink"/>
            <w:rFonts w:cs="Arial"/>
            <w:color w:val="000000" w:themeColor="text1"/>
            <w:szCs w:val="24"/>
            <w:shd w:val="clear" w:color="auto" w:fill="FDFAE9"/>
          </w:rPr>
          <w:t>Map</w:t>
        </w:r>
        <w:proofErr w:type="spellEnd"/>
        <w:r w:rsidRPr="00C720A1">
          <w:rPr>
            <w:rStyle w:val="Hyperlink"/>
            <w:rFonts w:cs="Arial"/>
            <w:color w:val="000000" w:themeColor="text1"/>
            <w:szCs w:val="24"/>
            <w:shd w:val="clear" w:color="auto" w:fill="FDFAE9"/>
          </w:rPr>
          <w:t xml:space="preserve"> </w:t>
        </w:r>
        <w:proofErr w:type="spellStart"/>
        <w:r w:rsidRPr="00C720A1">
          <w:rPr>
            <w:rStyle w:val="Hyperlink"/>
            <w:rFonts w:cs="Arial"/>
            <w:color w:val="000000" w:themeColor="text1"/>
            <w:szCs w:val="24"/>
            <w:shd w:val="clear" w:color="auto" w:fill="FDFAE9"/>
          </w:rPr>
          <w:t>Service</w:t>
        </w:r>
        <w:proofErr w:type="spellEnd"/>
        <w:r w:rsidRPr="00C720A1">
          <w:rPr>
            <w:rStyle w:val="Hyperlink"/>
            <w:rFonts w:cs="Arial"/>
            <w:color w:val="000000" w:themeColor="text1"/>
            <w:szCs w:val="24"/>
            <w:shd w:val="clear" w:color="auto" w:fill="FDFAE9"/>
          </w:rPr>
          <w:t xml:space="preserve"> (WMS)</w:t>
        </w:r>
      </w:hyperlink>
    </w:p>
    <w:p w:rsidR="007A6A2A" w:rsidRDefault="00633FE8" w:rsidP="00EC5891">
      <w:pPr>
        <w:pStyle w:val="ListParagraph"/>
        <w:numPr>
          <w:ilvl w:val="0"/>
          <w:numId w:val="3"/>
        </w:numPr>
        <w:spacing w:after="120"/>
        <w:ind w:left="714" w:hanging="357"/>
        <w:contextualSpacing w:val="0"/>
      </w:pPr>
      <w:r>
        <w:t>Servicio Geológico Colombiano, INGEOMINAS. Data Cartográfica.</w:t>
      </w:r>
    </w:p>
    <w:p w:rsidR="00633FE8" w:rsidRDefault="00633FE8" w:rsidP="00EC5891">
      <w:pPr>
        <w:pStyle w:val="ListParagraph"/>
        <w:numPr>
          <w:ilvl w:val="0"/>
          <w:numId w:val="3"/>
        </w:numPr>
        <w:spacing w:after="120"/>
        <w:ind w:left="714" w:hanging="357"/>
        <w:contextualSpacing w:val="0"/>
      </w:pPr>
      <w:r>
        <w:t xml:space="preserve">Instituto Geográfico Agustín </w:t>
      </w:r>
      <w:proofErr w:type="spellStart"/>
      <w:r>
        <w:t>Codazi</w:t>
      </w:r>
      <w:proofErr w:type="spellEnd"/>
      <w:r>
        <w:t>, IGAC. Data Cartográfica</w:t>
      </w:r>
    </w:p>
    <w:p w:rsidR="00633FE8" w:rsidRDefault="00392507" w:rsidP="00EC5891">
      <w:pPr>
        <w:pStyle w:val="ListParagraph"/>
        <w:numPr>
          <w:ilvl w:val="0"/>
          <w:numId w:val="3"/>
        </w:numPr>
        <w:spacing w:after="120"/>
        <w:ind w:left="714" w:hanging="357"/>
        <w:contextualSpacing w:val="0"/>
      </w:pPr>
      <w:r>
        <w:t>Ministerio De Ambiente Vivienda y Desarrollo Territorial. Procedimiento Para La Revisión Del POT.</w:t>
      </w:r>
    </w:p>
    <w:p w:rsidR="00392507" w:rsidRPr="00FC59DD" w:rsidRDefault="00DA3530" w:rsidP="00EC5891">
      <w:pPr>
        <w:pStyle w:val="ListParagraph"/>
        <w:numPr>
          <w:ilvl w:val="0"/>
          <w:numId w:val="3"/>
        </w:numPr>
        <w:spacing w:after="120"/>
        <w:ind w:left="714" w:hanging="357"/>
        <w:contextualSpacing w:val="0"/>
        <w:rPr>
          <w:lang w:val="en-US"/>
        </w:rPr>
      </w:pPr>
      <w:r>
        <w:t xml:space="preserve">Instituto </w:t>
      </w:r>
      <w:r w:rsidRPr="00DA3530">
        <w:t> de Hidrología, Meteorología y Estudios Ambientales de Colombia</w:t>
      </w:r>
      <w:r>
        <w:t xml:space="preserve"> –</w:t>
      </w:r>
      <w:r w:rsidR="00392507" w:rsidRPr="00456CAD">
        <w:t>IDEAM</w:t>
      </w:r>
      <w:r>
        <w:t>-</w:t>
      </w:r>
      <w:r w:rsidR="00392507" w:rsidRPr="00456CAD">
        <w:t>Servicios de información aeronáutica.</w:t>
      </w:r>
      <w:r>
        <w:t xml:space="preserve"> </w:t>
      </w:r>
      <w:proofErr w:type="spellStart"/>
      <w:r w:rsidR="00C720A1" w:rsidRPr="00FC59DD">
        <w:rPr>
          <w:lang w:val="en-US"/>
        </w:rPr>
        <w:t>Sitio</w:t>
      </w:r>
      <w:proofErr w:type="spellEnd"/>
      <w:r w:rsidR="00C720A1" w:rsidRPr="00FC59DD">
        <w:rPr>
          <w:lang w:val="en-US"/>
        </w:rPr>
        <w:t xml:space="preserve"> web: </w:t>
      </w:r>
      <w:r w:rsidRPr="00FC59DD">
        <w:rPr>
          <w:lang w:val="en-US"/>
        </w:rPr>
        <w:t>http://bart.ideam.gov.co/cliciu/rosas/viento.htm</w:t>
      </w:r>
    </w:p>
    <w:p w:rsidR="00DA3530" w:rsidRDefault="00DA3530" w:rsidP="00EC5891">
      <w:pPr>
        <w:pStyle w:val="ListParagraph"/>
        <w:numPr>
          <w:ilvl w:val="0"/>
          <w:numId w:val="3"/>
        </w:numPr>
        <w:spacing w:after="120"/>
        <w:ind w:left="714" w:hanging="357"/>
        <w:contextualSpacing w:val="0"/>
      </w:pPr>
      <w:r>
        <w:t>Unidad De Planeación Minero Energética –UPME-, Instituto De Hidrología, Meteorología Y Estudios Ambientales –IDEAM-. Atlas de Viento y Energía Eólica de Colombia. 2006</w:t>
      </w:r>
    </w:p>
    <w:p w:rsidR="00777E8F" w:rsidRDefault="00777E8F" w:rsidP="00EC5891">
      <w:pPr>
        <w:pStyle w:val="ListParagraph"/>
        <w:numPr>
          <w:ilvl w:val="0"/>
          <w:numId w:val="3"/>
        </w:numPr>
        <w:spacing w:after="120"/>
        <w:ind w:left="714" w:hanging="357"/>
        <w:contextualSpacing w:val="0"/>
      </w:pPr>
      <w:r w:rsidRPr="001207B5">
        <w:t>Mi</w:t>
      </w:r>
      <w:r w:rsidR="00C720A1">
        <w:t>nisterio d</w:t>
      </w:r>
      <w:r>
        <w:t>e Ambiente, Vivienda y Desarrollo Territorial e</w:t>
      </w:r>
      <w:r w:rsidRPr="001207B5">
        <w:t xml:space="preserve"> Instit</w:t>
      </w:r>
      <w:r w:rsidR="00C720A1">
        <w:t>uto d</w:t>
      </w:r>
      <w:r>
        <w:t xml:space="preserve">e </w:t>
      </w:r>
      <w:r w:rsidR="00C720A1">
        <w:t>Hidrología</w:t>
      </w:r>
      <w:r>
        <w:t xml:space="preserve"> </w:t>
      </w:r>
      <w:r w:rsidR="00C720A1">
        <w:t>Meteorología</w:t>
      </w:r>
      <w:r>
        <w:t xml:space="preserve"> y</w:t>
      </w:r>
      <w:r w:rsidRPr="001207B5">
        <w:t xml:space="preserve"> Estudios Ambientales – IDEAM</w:t>
      </w:r>
      <w:r>
        <w:t>.</w:t>
      </w:r>
      <w:r w:rsidRPr="001207B5">
        <w:t xml:space="preserve"> “Leyenda Nacional de Cobertura de la Tierra, Metodología CORINE </w:t>
      </w:r>
      <w:proofErr w:type="spellStart"/>
      <w:r w:rsidRPr="001207B5">
        <w:t>Land</w:t>
      </w:r>
      <w:proofErr w:type="spellEnd"/>
      <w:r w:rsidRPr="001207B5">
        <w:t xml:space="preserve"> </w:t>
      </w:r>
      <w:proofErr w:type="spellStart"/>
      <w:r w:rsidRPr="001207B5">
        <w:t>Cover</w:t>
      </w:r>
      <w:proofErr w:type="spellEnd"/>
      <w:r w:rsidRPr="001207B5">
        <w:t xml:space="preserve"> Adaptada para Colombia Escala 1:100000”</w:t>
      </w:r>
      <w:r>
        <w:t>.</w:t>
      </w:r>
      <w:r w:rsidRPr="001207B5">
        <w:t xml:space="preserve">  </w:t>
      </w:r>
      <w:r>
        <w:t>Junio de 2010.</w:t>
      </w:r>
    </w:p>
    <w:p w:rsidR="00AA59AA" w:rsidRPr="00FC59DD" w:rsidRDefault="00AA59AA" w:rsidP="00EC5891">
      <w:pPr>
        <w:pStyle w:val="ListParagraph"/>
        <w:numPr>
          <w:ilvl w:val="0"/>
          <w:numId w:val="3"/>
        </w:numPr>
        <w:spacing w:after="120"/>
        <w:ind w:left="714" w:hanging="357"/>
        <w:contextualSpacing w:val="0"/>
        <w:rPr>
          <w:rFonts w:cs="Arial"/>
          <w:szCs w:val="24"/>
        </w:rPr>
      </w:pPr>
      <w:r w:rsidRPr="00FC59DD">
        <w:rPr>
          <w:rFonts w:cs="Arial"/>
          <w:szCs w:val="24"/>
        </w:rPr>
        <w:t>ABO. 2000. Aves de la Sabana de Bogotá, una guía de campo. ABO, CAR. Bogotá, Colombia, Pp. 276.</w:t>
      </w:r>
    </w:p>
    <w:p w:rsidR="00AA59AA" w:rsidRPr="00FC59DD" w:rsidRDefault="00AA59AA" w:rsidP="00EC5891">
      <w:pPr>
        <w:pStyle w:val="ListParagraph"/>
        <w:numPr>
          <w:ilvl w:val="0"/>
          <w:numId w:val="3"/>
        </w:numPr>
        <w:spacing w:after="120"/>
        <w:ind w:left="714" w:hanging="357"/>
        <w:contextualSpacing w:val="0"/>
        <w:rPr>
          <w:rFonts w:cs="Arial"/>
          <w:szCs w:val="24"/>
        </w:rPr>
      </w:pPr>
      <w:r w:rsidRPr="00FC59DD">
        <w:rPr>
          <w:rFonts w:cs="Arial"/>
          <w:szCs w:val="24"/>
        </w:rPr>
        <w:t>ACOSTA-GALVIS A.R. 2013 Lista de los Anfibios de Colombia. V.03.2014.</w:t>
      </w:r>
      <w:hyperlink r:id="rId10" w:history="1">
        <w:r w:rsidRPr="00FC59DD">
          <w:rPr>
            <w:rStyle w:val="Hyperlink"/>
            <w:rFonts w:cs="Arial"/>
            <w:szCs w:val="24"/>
          </w:rPr>
          <w:t>www.batrachia.com</w:t>
        </w:r>
      </w:hyperlink>
      <w:r w:rsidRPr="00FC59DD">
        <w:rPr>
          <w:rFonts w:cs="Arial"/>
          <w:szCs w:val="24"/>
        </w:rPr>
        <w:t xml:space="preserve"> </w:t>
      </w:r>
    </w:p>
    <w:p w:rsidR="00AA59AA" w:rsidRPr="00FC59DD" w:rsidRDefault="00AA59AA" w:rsidP="00EC5891">
      <w:pPr>
        <w:pStyle w:val="ListParagraph"/>
        <w:numPr>
          <w:ilvl w:val="0"/>
          <w:numId w:val="3"/>
        </w:numPr>
        <w:spacing w:after="120"/>
        <w:ind w:left="714" w:hanging="357"/>
        <w:contextualSpacing w:val="0"/>
        <w:rPr>
          <w:rFonts w:cs="Arial"/>
          <w:szCs w:val="24"/>
        </w:rPr>
      </w:pPr>
      <w:r w:rsidRPr="00FC59DD">
        <w:rPr>
          <w:rFonts w:cs="Arial"/>
          <w:szCs w:val="24"/>
        </w:rPr>
        <w:t>ALBERICO M., CADENA A.,  HERNÁNDEZ-CAMACHO  J  &amp;  Y.MUÑOZ-SABA. 2000. Mamíferos (</w:t>
      </w:r>
      <w:proofErr w:type="spellStart"/>
      <w:r w:rsidRPr="00FC59DD">
        <w:rPr>
          <w:rFonts w:cs="Arial"/>
          <w:szCs w:val="24"/>
        </w:rPr>
        <w:t>Synapsida</w:t>
      </w:r>
      <w:proofErr w:type="spellEnd"/>
      <w:r w:rsidRPr="00FC59DD">
        <w:rPr>
          <w:rFonts w:cs="Arial"/>
          <w:szCs w:val="24"/>
        </w:rPr>
        <w:t xml:space="preserve">: </w:t>
      </w:r>
      <w:proofErr w:type="spellStart"/>
      <w:r w:rsidRPr="00FC59DD">
        <w:rPr>
          <w:rFonts w:cs="Arial"/>
          <w:szCs w:val="24"/>
        </w:rPr>
        <w:t>Theria</w:t>
      </w:r>
      <w:proofErr w:type="spellEnd"/>
      <w:r w:rsidRPr="00FC59DD">
        <w:rPr>
          <w:rFonts w:cs="Arial"/>
          <w:szCs w:val="24"/>
        </w:rPr>
        <w:t>) de Colombia. Biota Colombiana 1 (1) 43 – 75.</w:t>
      </w:r>
    </w:p>
    <w:p w:rsidR="00AA59AA" w:rsidRPr="00FC59DD" w:rsidRDefault="00AA59AA" w:rsidP="00EC5891">
      <w:pPr>
        <w:pStyle w:val="ListParagraph"/>
        <w:numPr>
          <w:ilvl w:val="0"/>
          <w:numId w:val="3"/>
        </w:numPr>
        <w:spacing w:after="120"/>
        <w:ind w:left="714" w:hanging="357"/>
        <w:contextualSpacing w:val="0"/>
        <w:rPr>
          <w:rFonts w:eastAsia="Times New Roman" w:cs="Arial"/>
          <w:szCs w:val="24"/>
          <w:lang w:eastAsia="es-CO"/>
        </w:rPr>
      </w:pPr>
      <w:r w:rsidRPr="00FC59DD">
        <w:rPr>
          <w:rFonts w:cs="Arial"/>
          <w:szCs w:val="24"/>
        </w:rPr>
        <w:t>CAR Y CI. 2009. Reserva Forestal Protectora Bosque Oriental de Bogotá. Inventario de Fauna. Convenio # 00529 de 28 de Diciembre de 2007.</w:t>
      </w:r>
    </w:p>
    <w:p w:rsidR="00AA59AA" w:rsidRPr="00FC59DD" w:rsidRDefault="00AA59AA" w:rsidP="00EC5891">
      <w:pPr>
        <w:pStyle w:val="ListParagraph"/>
        <w:numPr>
          <w:ilvl w:val="0"/>
          <w:numId w:val="3"/>
        </w:numPr>
        <w:spacing w:after="120"/>
        <w:ind w:left="714" w:hanging="357"/>
        <w:contextualSpacing w:val="0"/>
        <w:rPr>
          <w:rFonts w:cs="Arial"/>
          <w:szCs w:val="24"/>
        </w:rPr>
      </w:pPr>
      <w:r w:rsidRPr="00FC59DD">
        <w:rPr>
          <w:rFonts w:cs="Arial"/>
          <w:szCs w:val="24"/>
        </w:rPr>
        <w:t xml:space="preserve">CHAPARRO-HERRERA, S., ECHEVERRY-GALVIS, M. A., CÓRDOBA-CÓRDOBA, S. y A. SUA-BECERRA. 2013. Listado actualizado de las aves endémicas y casi-endémicas de Colombia. Biota Colombiana 14 (2): 235-272. </w:t>
      </w:r>
    </w:p>
    <w:p w:rsidR="00AA59AA" w:rsidRPr="00FC59DD" w:rsidRDefault="00AA59AA" w:rsidP="00EC5891">
      <w:pPr>
        <w:pStyle w:val="ListParagraph"/>
        <w:numPr>
          <w:ilvl w:val="0"/>
          <w:numId w:val="3"/>
        </w:numPr>
        <w:spacing w:after="120"/>
        <w:ind w:left="714" w:hanging="357"/>
        <w:contextualSpacing w:val="0"/>
        <w:rPr>
          <w:rFonts w:cs="Arial"/>
          <w:szCs w:val="24"/>
        </w:rPr>
      </w:pPr>
      <w:r w:rsidRPr="00FC59DD">
        <w:rPr>
          <w:rFonts w:cs="Arial"/>
          <w:szCs w:val="24"/>
        </w:rPr>
        <w:t xml:space="preserve">CITES. 2015. Apéndices I, II y III de la Convención sobre el comercio internacional de especies Amenazadas de fauna y flora silvestres, en vigor a partir del 12 de junio de 2013. </w:t>
      </w:r>
      <w:hyperlink r:id="rId11" w:history="1">
        <w:r w:rsidRPr="00FC59DD">
          <w:rPr>
            <w:rStyle w:val="Hyperlink"/>
            <w:rFonts w:cs="Arial"/>
            <w:szCs w:val="24"/>
          </w:rPr>
          <w:t>http://www.cites.org/sites/default/files/esp/app/2013/S-Appendices-2013-06-12.pdf</w:t>
        </w:r>
      </w:hyperlink>
      <w:r w:rsidRPr="00FC59DD">
        <w:rPr>
          <w:rFonts w:cs="Arial"/>
          <w:szCs w:val="24"/>
        </w:rPr>
        <w:t>. Fecha de consulta: 2 de Marzo de 2015.</w:t>
      </w:r>
    </w:p>
    <w:p w:rsidR="00AA59AA" w:rsidRPr="00FC59DD" w:rsidRDefault="00AA59AA" w:rsidP="00EC5891">
      <w:pPr>
        <w:pStyle w:val="ListParagraph"/>
        <w:numPr>
          <w:ilvl w:val="0"/>
          <w:numId w:val="3"/>
        </w:numPr>
        <w:spacing w:after="120"/>
        <w:ind w:left="714" w:hanging="357"/>
        <w:contextualSpacing w:val="0"/>
        <w:rPr>
          <w:rFonts w:cs="Arial"/>
          <w:szCs w:val="24"/>
        </w:rPr>
      </w:pPr>
      <w:r w:rsidRPr="00FC59DD">
        <w:rPr>
          <w:rFonts w:cs="Arial"/>
          <w:szCs w:val="24"/>
        </w:rPr>
        <w:t xml:space="preserve">CUARTAS, C. &amp; J. MUÑOZ. 2003. Marsupiales, </w:t>
      </w:r>
      <w:proofErr w:type="spellStart"/>
      <w:r w:rsidRPr="00FC59DD">
        <w:rPr>
          <w:rFonts w:cs="Arial"/>
          <w:szCs w:val="24"/>
        </w:rPr>
        <w:t>cenoléstidos</w:t>
      </w:r>
      <w:proofErr w:type="spellEnd"/>
      <w:r w:rsidRPr="00FC59DD">
        <w:rPr>
          <w:rFonts w:cs="Arial"/>
          <w:szCs w:val="24"/>
        </w:rPr>
        <w:t xml:space="preserve">  e insectívoros de Colombia. Medellín:  Editorial Universidad de Antioquia,  2003</w:t>
      </w:r>
    </w:p>
    <w:p w:rsidR="00AA59AA" w:rsidRPr="00FC59DD" w:rsidRDefault="00AA59AA" w:rsidP="00EC5891">
      <w:pPr>
        <w:pStyle w:val="ListParagraph"/>
        <w:numPr>
          <w:ilvl w:val="0"/>
          <w:numId w:val="3"/>
        </w:numPr>
        <w:spacing w:after="120"/>
        <w:ind w:left="714" w:hanging="357"/>
        <w:contextualSpacing w:val="0"/>
        <w:rPr>
          <w:rFonts w:cs="Arial"/>
          <w:szCs w:val="24"/>
          <w:lang w:val="en-US"/>
        </w:rPr>
      </w:pPr>
      <w:r w:rsidRPr="00FC59DD">
        <w:rPr>
          <w:rFonts w:cs="Arial"/>
          <w:szCs w:val="24"/>
        </w:rPr>
        <w:lastRenderedPageBreak/>
        <w:t xml:space="preserve">DONEGAN, T.M.,  QUEVEDO, A., VERHELST, J.C., CORTES, O., PACHECO, A &amp;  W. M., P. SALAMAN. </w:t>
      </w:r>
      <w:r w:rsidRPr="00FC59DD">
        <w:rPr>
          <w:rFonts w:cs="Arial"/>
          <w:szCs w:val="24"/>
          <w:lang w:val="en-US"/>
        </w:rPr>
        <w:t>2014.</w:t>
      </w:r>
      <w:r w:rsidR="003F4900">
        <w:rPr>
          <w:rFonts w:cs="Arial"/>
          <w:szCs w:val="24"/>
          <w:lang w:val="en-US"/>
        </w:rPr>
        <w:t xml:space="preserve"> </w:t>
      </w:r>
      <w:r w:rsidRPr="00FC59DD">
        <w:rPr>
          <w:rFonts w:cs="Arial"/>
          <w:szCs w:val="24"/>
          <w:lang w:val="en-US"/>
        </w:rPr>
        <w:t>Revision of the status of bird species occurring or reported in Col</w:t>
      </w:r>
      <w:r w:rsidR="00A02F04">
        <w:rPr>
          <w:rFonts w:cs="Arial"/>
          <w:szCs w:val="24"/>
          <w:lang w:val="en-US"/>
        </w:rPr>
        <w:t xml:space="preserve">ombia. </w:t>
      </w:r>
      <w:proofErr w:type="spellStart"/>
      <w:r w:rsidR="00A02F04">
        <w:rPr>
          <w:rFonts w:cs="Arial"/>
          <w:szCs w:val="24"/>
          <w:lang w:val="en-US"/>
        </w:rPr>
        <w:t>Conservación</w:t>
      </w:r>
      <w:proofErr w:type="spellEnd"/>
      <w:r w:rsidR="00A02F04">
        <w:rPr>
          <w:rFonts w:cs="Arial"/>
          <w:szCs w:val="24"/>
          <w:lang w:val="en-US"/>
        </w:rPr>
        <w:t xml:space="preserve"> </w:t>
      </w:r>
      <w:proofErr w:type="spellStart"/>
      <w:r w:rsidR="00A02F04">
        <w:rPr>
          <w:rFonts w:cs="Arial"/>
          <w:szCs w:val="24"/>
          <w:lang w:val="en-US"/>
        </w:rPr>
        <w:t>Colombiana</w:t>
      </w:r>
      <w:proofErr w:type="spellEnd"/>
      <w:r w:rsidR="00A02F04">
        <w:rPr>
          <w:rFonts w:cs="Arial"/>
          <w:szCs w:val="24"/>
          <w:lang w:val="en-US"/>
        </w:rPr>
        <w:t xml:space="preserve"> </w:t>
      </w:r>
      <w:r w:rsidRPr="00FC59DD">
        <w:rPr>
          <w:rFonts w:cs="Arial"/>
          <w:szCs w:val="24"/>
          <w:lang w:val="en-US"/>
        </w:rPr>
        <w:t xml:space="preserve">21: 3 – 11.     </w:t>
      </w:r>
    </w:p>
    <w:p w:rsidR="00AA59AA" w:rsidRPr="00FC59DD" w:rsidRDefault="00AA59AA" w:rsidP="00EC5891">
      <w:pPr>
        <w:pStyle w:val="ListParagraph"/>
        <w:numPr>
          <w:ilvl w:val="0"/>
          <w:numId w:val="3"/>
        </w:numPr>
        <w:spacing w:after="120"/>
        <w:ind w:left="714" w:hanging="357"/>
        <w:contextualSpacing w:val="0"/>
        <w:rPr>
          <w:rFonts w:cs="Arial"/>
          <w:szCs w:val="24"/>
          <w:lang w:val="en-US"/>
        </w:rPr>
      </w:pPr>
      <w:r w:rsidRPr="00FC59DD">
        <w:rPr>
          <w:rFonts w:cs="Arial"/>
          <w:szCs w:val="24"/>
          <w:lang w:val="en-US"/>
        </w:rPr>
        <w:t xml:space="preserve">EMMONS L.H. y F. FEER. 1997. Neotropical rainforest mammals: a field guide. Second Edition. The University of Chicago Press. Chicago, Illinois. </w:t>
      </w:r>
      <w:proofErr w:type="gramStart"/>
      <w:r w:rsidRPr="00FC59DD">
        <w:rPr>
          <w:rFonts w:cs="Arial"/>
          <w:szCs w:val="24"/>
          <w:lang w:val="en-US"/>
        </w:rPr>
        <w:t>xvi</w:t>
      </w:r>
      <w:proofErr w:type="gramEnd"/>
      <w:r w:rsidRPr="00FC59DD">
        <w:rPr>
          <w:rFonts w:cs="Arial"/>
          <w:szCs w:val="24"/>
          <w:lang w:val="en-US"/>
        </w:rPr>
        <w:t xml:space="preserve"> +307 pp. + pls. 1-29, A-G.</w:t>
      </w:r>
    </w:p>
    <w:p w:rsidR="00AA59AA" w:rsidRPr="00FC59DD" w:rsidRDefault="00AA59AA" w:rsidP="00EC5891">
      <w:pPr>
        <w:pStyle w:val="ListParagraph"/>
        <w:numPr>
          <w:ilvl w:val="0"/>
          <w:numId w:val="3"/>
        </w:numPr>
        <w:spacing w:after="120"/>
        <w:ind w:left="714" w:hanging="357"/>
        <w:contextualSpacing w:val="0"/>
        <w:rPr>
          <w:rFonts w:cs="Arial"/>
          <w:szCs w:val="24"/>
        </w:rPr>
      </w:pPr>
      <w:r w:rsidRPr="00FC59DD">
        <w:rPr>
          <w:rFonts w:cs="Arial"/>
          <w:szCs w:val="24"/>
        </w:rPr>
        <w:t xml:space="preserve">FRANCO, A. M. &amp; G. BRAVO. 2005. Áreas Importantes para la  Conservación de las Aves en Colombia. </w:t>
      </w:r>
      <w:proofErr w:type="spellStart"/>
      <w:r w:rsidRPr="00FC59DD">
        <w:rPr>
          <w:rFonts w:cs="Arial"/>
          <w:szCs w:val="24"/>
        </w:rPr>
        <w:t>Pp</w:t>
      </w:r>
      <w:proofErr w:type="spellEnd"/>
      <w:r w:rsidRPr="00FC59DD">
        <w:rPr>
          <w:rFonts w:cs="Arial"/>
          <w:szCs w:val="24"/>
        </w:rPr>
        <w:t xml:space="preserve"> 117 – 282 en  </w:t>
      </w:r>
      <w:proofErr w:type="spellStart"/>
      <w:r w:rsidRPr="00FC59DD">
        <w:rPr>
          <w:rFonts w:cs="Arial"/>
          <w:szCs w:val="24"/>
        </w:rPr>
        <w:t>BirdLife</w:t>
      </w:r>
      <w:proofErr w:type="spellEnd"/>
      <w:r w:rsidRPr="00FC59DD">
        <w:rPr>
          <w:rFonts w:cs="Arial"/>
          <w:szCs w:val="24"/>
        </w:rPr>
        <w:t xml:space="preserve"> International y Conservación Internacional. Áreas </w:t>
      </w:r>
      <w:proofErr w:type="spellStart"/>
      <w:r w:rsidRPr="00FC59DD">
        <w:rPr>
          <w:rFonts w:cs="Arial"/>
          <w:szCs w:val="24"/>
        </w:rPr>
        <w:t>mportantes</w:t>
      </w:r>
      <w:proofErr w:type="spellEnd"/>
      <w:r w:rsidRPr="00FC59DD">
        <w:rPr>
          <w:rFonts w:cs="Arial"/>
          <w:szCs w:val="24"/>
        </w:rPr>
        <w:t xml:space="preserve"> para la Conservación de las Aves en los andes Tropicales: sitios prioritarios para la conservación de la biodiversidad. Quito, Ecuador: </w:t>
      </w:r>
      <w:proofErr w:type="spellStart"/>
      <w:r w:rsidRPr="00FC59DD">
        <w:rPr>
          <w:rFonts w:cs="Arial"/>
          <w:szCs w:val="24"/>
        </w:rPr>
        <w:t>BirdLife</w:t>
      </w:r>
      <w:proofErr w:type="spellEnd"/>
      <w:r w:rsidRPr="00FC59DD">
        <w:rPr>
          <w:rFonts w:cs="Arial"/>
          <w:szCs w:val="24"/>
        </w:rPr>
        <w:t xml:space="preserve"> Internacional (Series  de Conservación de </w:t>
      </w:r>
      <w:proofErr w:type="spellStart"/>
      <w:r w:rsidRPr="00FC59DD">
        <w:rPr>
          <w:rFonts w:cs="Arial"/>
          <w:szCs w:val="24"/>
        </w:rPr>
        <w:t>BirdLife</w:t>
      </w:r>
      <w:proofErr w:type="spellEnd"/>
      <w:r w:rsidRPr="00FC59DD">
        <w:rPr>
          <w:rFonts w:cs="Arial"/>
          <w:szCs w:val="24"/>
        </w:rPr>
        <w:t xml:space="preserve"> No. 14</w:t>
      </w:r>
    </w:p>
    <w:p w:rsidR="00AA59AA" w:rsidRPr="00FC59DD" w:rsidRDefault="00AA59AA" w:rsidP="00EC5891">
      <w:pPr>
        <w:pStyle w:val="ListParagraph"/>
        <w:numPr>
          <w:ilvl w:val="0"/>
          <w:numId w:val="3"/>
        </w:numPr>
        <w:spacing w:after="120"/>
        <w:ind w:left="714" w:hanging="357"/>
        <w:contextualSpacing w:val="0"/>
        <w:rPr>
          <w:rFonts w:cs="Arial"/>
          <w:szCs w:val="24"/>
        </w:rPr>
      </w:pPr>
      <w:r w:rsidRPr="00FC59DD">
        <w:rPr>
          <w:rFonts w:cs="Arial"/>
          <w:szCs w:val="24"/>
          <w:lang w:val="en-US"/>
        </w:rPr>
        <w:t xml:space="preserve">HILTY, S.L. &amp; W.L. BROWN. </w:t>
      </w:r>
      <w:r w:rsidRPr="00FC59DD">
        <w:rPr>
          <w:rFonts w:cs="Arial"/>
          <w:szCs w:val="24"/>
        </w:rPr>
        <w:t xml:space="preserve">2001. Aves de Colombia. </w:t>
      </w:r>
      <w:proofErr w:type="spellStart"/>
      <w:r w:rsidRPr="00FC59DD">
        <w:rPr>
          <w:rFonts w:cs="Arial"/>
          <w:szCs w:val="24"/>
        </w:rPr>
        <w:t>Princenton</w:t>
      </w:r>
      <w:proofErr w:type="spellEnd"/>
      <w:r w:rsidRPr="00FC59DD">
        <w:rPr>
          <w:rFonts w:cs="Arial"/>
          <w:szCs w:val="24"/>
        </w:rPr>
        <w:t xml:space="preserve"> </w:t>
      </w:r>
      <w:proofErr w:type="spellStart"/>
      <w:r w:rsidRPr="00FC59DD">
        <w:rPr>
          <w:rFonts w:cs="Arial"/>
          <w:szCs w:val="24"/>
        </w:rPr>
        <w:t>University</w:t>
      </w:r>
      <w:proofErr w:type="spellEnd"/>
      <w:r w:rsidRPr="00FC59DD">
        <w:rPr>
          <w:rFonts w:cs="Arial"/>
          <w:szCs w:val="24"/>
        </w:rPr>
        <w:t xml:space="preserve"> </w:t>
      </w:r>
      <w:proofErr w:type="spellStart"/>
      <w:r w:rsidRPr="00FC59DD">
        <w:rPr>
          <w:rFonts w:cs="Arial"/>
          <w:szCs w:val="24"/>
        </w:rPr>
        <w:t>Press</w:t>
      </w:r>
      <w:proofErr w:type="spellEnd"/>
      <w:r w:rsidRPr="00FC59DD">
        <w:rPr>
          <w:rFonts w:cs="Arial"/>
          <w:szCs w:val="24"/>
        </w:rPr>
        <w:t xml:space="preserve">, Traducción al español por H. Álvarez. American </w:t>
      </w:r>
      <w:proofErr w:type="spellStart"/>
      <w:r w:rsidRPr="00FC59DD">
        <w:rPr>
          <w:rFonts w:cs="Arial"/>
          <w:szCs w:val="24"/>
        </w:rPr>
        <w:t>Bird</w:t>
      </w:r>
      <w:proofErr w:type="spellEnd"/>
      <w:r w:rsidRPr="00FC59DD">
        <w:rPr>
          <w:rFonts w:cs="Arial"/>
          <w:szCs w:val="24"/>
        </w:rPr>
        <w:t xml:space="preserve"> </w:t>
      </w:r>
      <w:proofErr w:type="spellStart"/>
      <w:r w:rsidRPr="00FC59DD">
        <w:rPr>
          <w:rFonts w:cs="Arial"/>
          <w:szCs w:val="24"/>
        </w:rPr>
        <w:t>Conservancy</w:t>
      </w:r>
      <w:proofErr w:type="spellEnd"/>
      <w:r w:rsidRPr="00FC59DD">
        <w:rPr>
          <w:rFonts w:cs="Arial"/>
          <w:szCs w:val="24"/>
        </w:rPr>
        <w:t xml:space="preserve">-ABC. </w:t>
      </w:r>
    </w:p>
    <w:p w:rsidR="00AA59AA" w:rsidRPr="00FC59DD" w:rsidRDefault="00AA59AA" w:rsidP="00EC5891">
      <w:pPr>
        <w:pStyle w:val="ListParagraph"/>
        <w:numPr>
          <w:ilvl w:val="0"/>
          <w:numId w:val="3"/>
        </w:numPr>
        <w:spacing w:after="120"/>
        <w:ind w:left="714" w:hanging="357"/>
        <w:contextualSpacing w:val="0"/>
        <w:rPr>
          <w:rFonts w:cs="Arial"/>
          <w:szCs w:val="24"/>
        </w:rPr>
      </w:pPr>
      <w:r w:rsidRPr="00FC59DD">
        <w:rPr>
          <w:rFonts w:cs="Arial"/>
          <w:szCs w:val="24"/>
        </w:rPr>
        <w:t xml:space="preserve">IUCN. 2015. Unión Internacional para la Conservación de la Naturaleza - </w:t>
      </w:r>
      <w:hyperlink r:id="rId12" w:history="1">
        <w:r w:rsidRPr="00FC59DD">
          <w:rPr>
            <w:rStyle w:val="Hyperlink"/>
            <w:rFonts w:cs="Arial"/>
            <w:szCs w:val="24"/>
          </w:rPr>
          <w:t>www.iucnredlist.org</w:t>
        </w:r>
      </w:hyperlink>
      <w:r w:rsidRPr="00FC59DD">
        <w:rPr>
          <w:rFonts w:cs="Arial"/>
          <w:szCs w:val="24"/>
        </w:rPr>
        <w:t xml:space="preserve">  Fecha de consulta: 1 de Marzo de 2015.</w:t>
      </w:r>
      <w:r w:rsidRPr="00FC59DD">
        <w:rPr>
          <w:rFonts w:cs="Arial"/>
          <w:szCs w:val="24"/>
        </w:rPr>
        <w:tab/>
      </w:r>
    </w:p>
    <w:p w:rsidR="00AA59AA" w:rsidRPr="00FC59DD" w:rsidRDefault="00AA59AA" w:rsidP="00EC5891">
      <w:pPr>
        <w:pStyle w:val="ListParagraph"/>
        <w:numPr>
          <w:ilvl w:val="0"/>
          <w:numId w:val="3"/>
        </w:numPr>
        <w:spacing w:after="120"/>
        <w:ind w:left="714" w:hanging="357"/>
        <w:contextualSpacing w:val="0"/>
        <w:rPr>
          <w:rFonts w:cs="Arial"/>
          <w:szCs w:val="24"/>
        </w:rPr>
      </w:pPr>
      <w:r w:rsidRPr="00FC59DD">
        <w:rPr>
          <w:rFonts w:cs="Arial"/>
          <w:szCs w:val="24"/>
          <w:lang w:val="en-US"/>
        </w:rPr>
        <w:t xml:space="preserve">LYNCH, J.D &amp; J.M. RENJIFO. </w:t>
      </w:r>
      <w:r w:rsidRPr="00FC59DD">
        <w:rPr>
          <w:rFonts w:cs="Arial"/>
          <w:szCs w:val="24"/>
        </w:rPr>
        <w:t>2001. Guía de anfibios y reptiles de Bogotá y sus alrededores. Alcaldía Mayor de Bogotá. Departamento Técnico Administrativo del Medio Ambiente (DAMA). Bogotá, Colombia, 30Pp.</w:t>
      </w:r>
    </w:p>
    <w:p w:rsidR="00AA59AA" w:rsidRPr="00FC59DD" w:rsidRDefault="00AA59AA" w:rsidP="00EC5891">
      <w:pPr>
        <w:pStyle w:val="ListParagraph"/>
        <w:numPr>
          <w:ilvl w:val="0"/>
          <w:numId w:val="3"/>
        </w:numPr>
        <w:spacing w:after="120"/>
        <w:ind w:left="714" w:hanging="357"/>
        <w:contextualSpacing w:val="0"/>
        <w:rPr>
          <w:rFonts w:cs="Arial"/>
          <w:szCs w:val="24"/>
        </w:rPr>
      </w:pPr>
      <w:r w:rsidRPr="00FC59DD">
        <w:rPr>
          <w:rFonts w:cs="Arial"/>
          <w:szCs w:val="24"/>
        </w:rPr>
        <w:t>RENJIFO, L. M., GOMÉZ, M. F., VELASQUEZ-T, J., AMAYA-V, A. M., KATTAN, G. H., AMAYA-E, J. D &amp; BURBANO-G, J. 2014.</w:t>
      </w:r>
      <w:r w:rsidRPr="00FC59DD">
        <w:rPr>
          <w:rFonts w:cs="Arial"/>
          <w:szCs w:val="24"/>
          <w:lang w:val="es-ES"/>
        </w:rPr>
        <w:t xml:space="preserve"> Libro rojo de aves de Colombia </w:t>
      </w:r>
      <w:proofErr w:type="spellStart"/>
      <w:r w:rsidRPr="00FC59DD">
        <w:rPr>
          <w:rFonts w:cs="Arial"/>
          <w:szCs w:val="24"/>
          <w:lang w:val="es-ES"/>
        </w:rPr>
        <w:t>Vol</w:t>
      </w:r>
      <w:proofErr w:type="spellEnd"/>
      <w:r w:rsidRPr="00FC59DD">
        <w:rPr>
          <w:rFonts w:cs="Arial"/>
          <w:szCs w:val="24"/>
          <w:lang w:val="es-ES"/>
        </w:rPr>
        <w:t xml:space="preserve"> I. Bosques húmedos de los Andes y la Costa Pacífica. Editorial Pontificia Universidad Javeriana e Instituto Alexander von </w:t>
      </w:r>
      <w:proofErr w:type="spellStart"/>
      <w:r w:rsidRPr="00FC59DD">
        <w:rPr>
          <w:rFonts w:cs="Arial"/>
          <w:szCs w:val="24"/>
          <w:lang w:val="es-ES"/>
        </w:rPr>
        <w:t>Humboltt</w:t>
      </w:r>
      <w:proofErr w:type="spellEnd"/>
      <w:r w:rsidRPr="00FC59DD">
        <w:rPr>
          <w:rFonts w:cs="Arial"/>
          <w:szCs w:val="24"/>
          <w:lang w:val="es-ES"/>
        </w:rPr>
        <w:t>. Bogotá D.C., Colombia</w:t>
      </w:r>
      <w:r w:rsidRPr="00FC59DD">
        <w:rPr>
          <w:lang w:val="es-ES"/>
        </w:rPr>
        <w:t xml:space="preserve">. </w:t>
      </w:r>
    </w:p>
    <w:p w:rsidR="00AA59AA" w:rsidRPr="00FC59DD" w:rsidRDefault="00AA59AA" w:rsidP="00EC5891">
      <w:pPr>
        <w:pStyle w:val="ListParagraph"/>
        <w:numPr>
          <w:ilvl w:val="0"/>
          <w:numId w:val="3"/>
        </w:numPr>
        <w:spacing w:after="120"/>
        <w:ind w:left="714" w:hanging="357"/>
        <w:contextualSpacing w:val="0"/>
        <w:rPr>
          <w:rStyle w:val="hps"/>
          <w:rFonts w:cs="Arial"/>
          <w:szCs w:val="24"/>
          <w:lang w:val="es-ES"/>
        </w:rPr>
      </w:pPr>
      <w:r w:rsidRPr="00FC59DD">
        <w:rPr>
          <w:rFonts w:cs="Arial"/>
          <w:szCs w:val="24"/>
        </w:rPr>
        <w:t xml:space="preserve">RODRÍGUEZ, J. V. &amp;  HERNÁNDEZ, J. I. 2002. Loros de Colombia. Conservación Internacional. Tropical Field </w:t>
      </w:r>
      <w:proofErr w:type="spellStart"/>
      <w:r w:rsidRPr="00FC59DD">
        <w:rPr>
          <w:rFonts w:cs="Arial"/>
          <w:szCs w:val="24"/>
        </w:rPr>
        <w:t>Guide</w:t>
      </w:r>
      <w:proofErr w:type="spellEnd"/>
      <w:r w:rsidRPr="00FC59DD">
        <w:rPr>
          <w:rFonts w:cs="Arial"/>
          <w:szCs w:val="24"/>
        </w:rPr>
        <w:t xml:space="preserve"> Series 3.  Bogotá. </w:t>
      </w:r>
    </w:p>
    <w:p w:rsidR="00AA59AA" w:rsidRPr="00FC59DD" w:rsidRDefault="00AA59AA" w:rsidP="00EC5891">
      <w:pPr>
        <w:pStyle w:val="ListParagraph"/>
        <w:numPr>
          <w:ilvl w:val="0"/>
          <w:numId w:val="3"/>
        </w:numPr>
        <w:spacing w:after="120"/>
        <w:ind w:left="714" w:hanging="357"/>
        <w:contextualSpacing w:val="0"/>
        <w:rPr>
          <w:rStyle w:val="hps"/>
          <w:rFonts w:cs="Arial"/>
          <w:szCs w:val="24"/>
          <w:lang w:val="es-ES"/>
        </w:rPr>
      </w:pPr>
      <w:r w:rsidRPr="00FC59DD">
        <w:rPr>
          <w:rFonts w:cs="Arial"/>
          <w:szCs w:val="24"/>
        </w:rPr>
        <w:t>RODRÍGUEZ-MAHECHA J., ALBERICO M., TRUJILLO F. &amp; JORGENSON, J. (Eds.) 2006. Libro rojo de los mamíferos de Colombia. Serie Libros Rojos de Especies Amenazadas de Colombia. Conservación Internacional Colombia, Ministerio de Ambiente, Vivienda y Desarrollo Territorial, Bogotá, Colombia, 429 pp.</w:t>
      </w:r>
    </w:p>
    <w:p w:rsidR="00AA59AA" w:rsidRPr="00FC59DD" w:rsidRDefault="00AA59AA" w:rsidP="00EC5891">
      <w:pPr>
        <w:pStyle w:val="ListParagraph"/>
        <w:numPr>
          <w:ilvl w:val="0"/>
          <w:numId w:val="3"/>
        </w:numPr>
        <w:spacing w:after="120"/>
        <w:ind w:left="714" w:hanging="357"/>
        <w:contextualSpacing w:val="0"/>
        <w:rPr>
          <w:rFonts w:cs="Arial"/>
          <w:szCs w:val="24"/>
        </w:rPr>
      </w:pPr>
      <w:r w:rsidRPr="00FC59DD">
        <w:rPr>
          <w:rFonts w:cs="Arial"/>
          <w:szCs w:val="24"/>
        </w:rPr>
        <w:t xml:space="preserve">SOLARI S., MUÑOZ-SABA Y., RODRÍGUEZ-MAHECHA J.V., DEFLER T.R., RAMÍREZ-CHAVES H.E. y TRUJILLO F. 2013. Riqueza, endemismo y conservación de los mamíferos de Colombia. Mastozoología </w:t>
      </w:r>
      <w:proofErr w:type="spellStart"/>
      <w:r w:rsidRPr="00FC59DD">
        <w:rPr>
          <w:rFonts w:cs="Arial"/>
          <w:szCs w:val="24"/>
        </w:rPr>
        <w:t>Neotropical</w:t>
      </w:r>
      <w:proofErr w:type="spellEnd"/>
      <w:r w:rsidRPr="00FC59DD">
        <w:rPr>
          <w:rFonts w:cs="Arial"/>
          <w:szCs w:val="24"/>
        </w:rPr>
        <w:t>, 20(2):301-365</w:t>
      </w:r>
    </w:p>
    <w:p w:rsidR="00AA59AA" w:rsidRPr="00FC59DD" w:rsidRDefault="00AA59AA" w:rsidP="00EC5891">
      <w:pPr>
        <w:pStyle w:val="ListParagraph"/>
        <w:numPr>
          <w:ilvl w:val="0"/>
          <w:numId w:val="3"/>
        </w:numPr>
        <w:spacing w:after="120"/>
        <w:ind w:left="714" w:hanging="357"/>
        <w:contextualSpacing w:val="0"/>
        <w:rPr>
          <w:rFonts w:cs="Arial"/>
          <w:szCs w:val="24"/>
        </w:rPr>
      </w:pPr>
      <w:r w:rsidRPr="00FC59DD">
        <w:rPr>
          <w:rFonts w:cs="Arial"/>
          <w:szCs w:val="24"/>
          <w:lang w:val="en-US"/>
        </w:rPr>
        <w:t xml:space="preserve">UETZ, P. 2015. The EMBL Reptile database. </w:t>
      </w:r>
      <w:r w:rsidRPr="00FC59DD">
        <w:rPr>
          <w:rFonts w:cs="Arial"/>
          <w:szCs w:val="24"/>
        </w:rPr>
        <w:t xml:space="preserve">Accedido el 2 Marzo 2015. </w:t>
      </w:r>
      <w:hyperlink r:id="rId13" w:history="1">
        <w:r w:rsidRPr="00FC59DD">
          <w:rPr>
            <w:rStyle w:val="Hyperlink"/>
            <w:rFonts w:cs="Arial"/>
            <w:szCs w:val="24"/>
          </w:rPr>
          <w:t>http://www.reptile-database.org</w:t>
        </w:r>
      </w:hyperlink>
    </w:p>
    <w:p w:rsidR="00AA59AA" w:rsidRPr="00FC59DD" w:rsidRDefault="00AA59AA" w:rsidP="00EC5891">
      <w:pPr>
        <w:pStyle w:val="ListParagraph"/>
        <w:numPr>
          <w:ilvl w:val="0"/>
          <w:numId w:val="3"/>
        </w:numPr>
        <w:spacing w:after="120"/>
        <w:ind w:left="714" w:hanging="357"/>
        <w:contextualSpacing w:val="0"/>
        <w:rPr>
          <w:rFonts w:cs="Arial"/>
          <w:szCs w:val="24"/>
        </w:rPr>
      </w:pPr>
      <w:r w:rsidRPr="00FC59DD">
        <w:rPr>
          <w:rFonts w:cs="Arial"/>
          <w:szCs w:val="24"/>
        </w:rPr>
        <w:t xml:space="preserve">URBINA-CARDONA, J.N., M.C. LONDOÑO-MURCIA &amp;  D.G.  GARCÍA-ÁVILA.  2008.  Dinámica Espacio-Temporal  en  la  Diversidad  de Serpientes en Cuatro Hábitats con Diferente Grado  de Alteración Antropogénica  en  el Parque  Nacional  Natural  Isla  Gorgona, </w:t>
      </w:r>
      <w:proofErr w:type="spellStart"/>
      <w:r w:rsidRPr="00FC59DD">
        <w:rPr>
          <w:rFonts w:cs="Arial"/>
          <w:szCs w:val="24"/>
        </w:rPr>
        <w:t>Pacífi</w:t>
      </w:r>
      <w:proofErr w:type="spellEnd"/>
      <w:r w:rsidRPr="00FC59DD">
        <w:rPr>
          <w:rFonts w:cs="Arial"/>
          <w:szCs w:val="24"/>
        </w:rPr>
        <w:t xml:space="preserve"> </w:t>
      </w:r>
      <w:proofErr w:type="spellStart"/>
      <w:r w:rsidRPr="00FC59DD">
        <w:rPr>
          <w:rFonts w:cs="Arial"/>
          <w:szCs w:val="24"/>
        </w:rPr>
        <w:t>co</w:t>
      </w:r>
      <w:proofErr w:type="spellEnd"/>
      <w:r w:rsidRPr="00FC59DD">
        <w:rPr>
          <w:rFonts w:cs="Arial"/>
          <w:szCs w:val="24"/>
        </w:rPr>
        <w:t xml:space="preserve"> Colombiano. </w:t>
      </w:r>
      <w:proofErr w:type="spellStart"/>
      <w:r w:rsidRPr="00FC59DD">
        <w:rPr>
          <w:rFonts w:cs="Arial"/>
          <w:szCs w:val="24"/>
        </w:rPr>
        <w:t>Caldasia</w:t>
      </w:r>
      <w:proofErr w:type="spellEnd"/>
      <w:r w:rsidRPr="00FC59DD">
        <w:rPr>
          <w:rFonts w:cs="Arial"/>
          <w:szCs w:val="24"/>
        </w:rPr>
        <w:t xml:space="preserve"> 30(2): 479-493.</w:t>
      </w:r>
    </w:p>
    <w:p w:rsidR="004860CD" w:rsidRPr="003E771A" w:rsidRDefault="00AA59AA" w:rsidP="00EC5891">
      <w:pPr>
        <w:pStyle w:val="ListParagraph"/>
        <w:numPr>
          <w:ilvl w:val="0"/>
          <w:numId w:val="3"/>
        </w:numPr>
        <w:spacing w:after="120"/>
        <w:ind w:left="714" w:hanging="357"/>
        <w:contextualSpacing w:val="0"/>
      </w:pPr>
      <w:r w:rsidRPr="00FC59DD">
        <w:rPr>
          <w:rFonts w:cs="Arial"/>
          <w:szCs w:val="24"/>
        </w:rPr>
        <w:t xml:space="preserve">VARGAS-S.,  F.  &amp;  M.E.  BOLAÑOS. 1999. Anfibios y Reptiles Presentes en Hábitats Perturbados de Selva Lluviosa </w:t>
      </w:r>
      <w:proofErr w:type="spellStart"/>
      <w:r w:rsidRPr="00FC59DD">
        <w:rPr>
          <w:rFonts w:cs="Arial"/>
          <w:szCs w:val="24"/>
        </w:rPr>
        <w:t>Topical</w:t>
      </w:r>
      <w:proofErr w:type="spellEnd"/>
      <w:r w:rsidRPr="00FC59DD">
        <w:rPr>
          <w:rFonts w:cs="Arial"/>
          <w:szCs w:val="24"/>
        </w:rPr>
        <w:t xml:space="preserve"> en el Bajo </w:t>
      </w:r>
      <w:proofErr w:type="spellStart"/>
      <w:r w:rsidRPr="00FC59DD">
        <w:rPr>
          <w:rFonts w:cs="Arial"/>
          <w:szCs w:val="24"/>
        </w:rPr>
        <w:t>Anchicayá</w:t>
      </w:r>
      <w:proofErr w:type="spellEnd"/>
      <w:r w:rsidRPr="00FC59DD">
        <w:rPr>
          <w:rFonts w:cs="Arial"/>
          <w:szCs w:val="24"/>
        </w:rPr>
        <w:t xml:space="preserve">,  Pacífico  Colombiano. Rev.  </w:t>
      </w:r>
      <w:proofErr w:type="spellStart"/>
      <w:r w:rsidRPr="00FC59DD">
        <w:rPr>
          <w:rFonts w:cs="Arial"/>
          <w:szCs w:val="24"/>
        </w:rPr>
        <w:t>Acad</w:t>
      </w:r>
      <w:proofErr w:type="spellEnd"/>
      <w:r w:rsidRPr="00FC59DD">
        <w:rPr>
          <w:rFonts w:cs="Arial"/>
          <w:szCs w:val="24"/>
        </w:rPr>
        <w:t xml:space="preserve">.  </w:t>
      </w:r>
      <w:proofErr w:type="spellStart"/>
      <w:r w:rsidRPr="00FC59DD">
        <w:rPr>
          <w:rFonts w:cs="Arial"/>
          <w:szCs w:val="24"/>
        </w:rPr>
        <w:t>Colomb</w:t>
      </w:r>
      <w:proofErr w:type="spellEnd"/>
      <w:r w:rsidRPr="00FC59DD">
        <w:rPr>
          <w:rFonts w:cs="Arial"/>
          <w:szCs w:val="24"/>
        </w:rPr>
        <w:t xml:space="preserve">.  </w:t>
      </w:r>
      <w:proofErr w:type="spellStart"/>
      <w:r w:rsidRPr="00FC59DD">
        <w:rPr>
          <w:rFonts w:cs="Arial"/>
          <w:szCs w:val="24"/>
        </w:rPr>
        <w:t>Cienc</w:t>
      </w:r>
      <w:proofErr w:type="spellEnd"/>
      <w:r w:rsidRPr="00FC59DD">
        <w:rPr>
          <w:rFonts w:cs="Arial"/>
          <w:szCs w:val="24"/>
        </w:rPr>
        <w:t>.  Suplemento Especial. 23: 499-511</w:t>
      </w:r>
    </w:p>
    <w:p w:rsidR="003E771A" w:rsidRDefault="003E771A" w:rsidP="00EC5891">
      <w:pPr>
        <w:pStyle w:val="ListParagraph"/>
        <w:numPr>
          <w:ilvl w:val="0"/>
          <w:numId w:val="3"/>
        </w:numPr>
        <w:spacing w:after="120"/>
        <w:ind w:left="714" w:hanging="357"/>
        <w:contextualSpacing w:val="0"/>
        <w:rPr>
          <w:rFonts w:cs="Arial"/>
          <w:szCs w:val="24"/>
        </w:rPr>
      </w:pPr>
      <w:r w:rsidRPr="003E771A">
        <w:rPr>
          <w:rFonts w:cs="Arial"/>
          <w:szCs w:val="24"/>
        </w:rPr>
        <w:t>Alcaldía Municipal de Sopó, Anuario Estadístico de Sopó, 2010</w:t>
      </w:r>
      <w:r>
        <w:rPr>
          <w:rFonts w:cs="Arial"/>
          <w:szCs w:val="24"/>
        </w:rPr>
        <w:t>.</w:t>
      </w:r>
    </w:p>
    <w:p w:rsidR="003E771A" w:rsidRDefault="003E771A" w:rsidP="00EC5891">
      <w:pPr>
        <w:pStyle w:val="ListParagraph"/>
        <w:numPr>
          <w:ilvl w:val="0"/>
          <w:numId w:val="3"/>
        </w:numPr>
        <w:spacing w:after="120"/>
        <w:ind w:left="714" w:hanging="357"/>
        <w:contextualSpacing w:val="0"/>
        <w:rPr>
          <w:rFonts w:cs="Arial"/>
          <w:szCs w:val="24"/>
        </w:rPr>
      </w:pPr>
      <w:r w:rsidRPr="00BA4716">
        <w:rPr>
          <w:rFonts w:cs="Arial"/>
          <w:szCs w:val="24"/>
        </w:rPr>
        <w:t>DANE, Proyecciones de Población Munic</w:t>
      </w:r>
      <w:r w:rsidR="00487565">
        <w:rPr>
          <w:rFonts w:cs="Arial"/>
          <w:szCs w:val="24"/>
        </w:rPr>
        <w:t>ipales por Área 2005-2020, 2005.</w:t>
      </w:r>
    </w:p>
    <w:p w:rsidR="00BA4716" w:rsidRPr="00BA4716" w:rsidRDefault="00487565" w:rsidP="00EC5891">
      <w:pPr>
        <w:pStyle w:val="ListParagraph"/>
        <w:numPr>
          <w:ilvl w:val="0"/>
          <w:numId w:val="3"/>
        </w:numPr>
        <w:spacing w:after="120"/>
        <w:ind w:left="714" w:hanging="357"/>
        <w:contextualSpacing w:val="0"/>
        <w:rPr>
          <w:rFonts w:cs="Arial"/>
          <w:szCs w:val="24"/>
        </w:rPr>
      </w:pPr>
      <w:r w:rsidRPr="00BA4716">
        <w:rPr>
          <w:rFonts w:cs="Arial"/>
          <w:szCs w:val="24"/>
        </w:rPr>
        <w:t>DANE, Boletín Censo General 2005 Municipio de Guasca, 2010</w:t>
      </w:r>
      <w:r>
        <w:rPr>
          <w:rFonts w:cs="Arial"/>
          <w:szCs w:val="24"/>
        </w:rPr>
        <w:t>.</w:t>
      </w:r>
    </w:p>
    <w:p w:rsidR="00BA4716" w:rsidRDefault="00BA4716" w:rsidP="00EC5891">
      <w:pPr>
        <w:pStyle w:val="ListParagraph"/>
        <w:numPr>
          <w:ilvl w:val="0"/>
          <w:numId w:val="3"/>
        </w:numPr>
        <w:spacing w:after="120"/>
        <w:ind w:left="714" w:hanging="357"/>
        <w:contextualSpacing w:val="0"/>
        <w:rPr>
          <w:rFonts w:cs="Arial"/>
          <w:szCs w:val="24"/>
        </w:rPr>
      </w:pPr>
      <w:r w:rsidRPr="00BA4716">
        <w:rPr>
          <w:rFonts w:cs="Arial"/>
          <w:szCs w:val="24"/>
        </w:rPr>
        <w:t>DANE, Boletín Ce</w:t>
      </w:r>
      <w:r w:rsidR="00A02F04">
        <w:rPr>
          <w:rFonts w:cs="Arial"/>
          <w:szCs w:val="24"/>
        </w:rPr>
        <w:t>nso General 2005, Municipio de S</w:t>
      </w:r>
      <w:r w:rsidRPr="00BA4716">
        <w:rPr>
          <w:rFonts w:cs="Arial"/>
          <w:szCs w:val="24"/>
        </w:rPr>
        <w:t>opó, 2010</w:t>
      </w:r>
      <w:r w:rsidR="00487565">
        <w:rPr>
          <w:rFonts w:cs="Arial"/>
          <w:szCs w:val="24"/>
        </w:rPr>
        <w:t>.</w:t>
      </w:r>
    </w:p>
    <w:p w:rsidR="00BA4716" w:rsidRDefault="00BA4716" w:rsidP="00EC5891">
      <w:pPr>
        <w:pStyle w:val="ListParagraph"/>
        <w:numPr>
          <w:ilvl w:val="0"/>
          <w:numId w:val="3"/>
        </w:numPr>
        <w:spacing w:after="120"/>
        <w:ind w:left="714" w:hanging="357"/>
        <w:contextualSpacing w:val="0"/>
        <w:rPr>
          <w:rFonts w:cs="Arial"/>
          <w:szCs w:val="24"/>
        </w:rPr>
      </w:pPr>
      <w:r w:rsidRPr="00BA4716">
        <w:rPr>
          <w:rFonts w:cs="Arial"/>
          <w:szCs w:val="24"/>
        </w:rPr>
        <w:t>DANE, Boletín Censo General Municipio de La Calera, 2010</w:t>
      </w:r>
      <w:r w:rsidR="00487565">
        <w:rPr>
          <w:rFonts w:cs="Arial"/>
          <w:szCs w:val="24"/>
        </w:rPr>
        <w:t>.</w:t>
      </w:r>
    </w:p>
    <w:p w:rsidR="00DB0913" w:rsidRPr="00431424" w:rsidRDefault="00DB0913" w:rsidP="00EC5891">
      <w:pPr>
        <w:pStyle w:val="ListParagraph"/>
        <w:numPr>
          <w:ilvl w:val="0"/>
          <w:numId w:val="3"/>
        </w:numPr>
        <w:spacing w:after="120"/>
        <w:contextualSpacing w:val="0"/>
      </w:pPr>
      <w:r w:rsidRPr="00431424">
        <w:t xml:space="preserve">_____________. (1971). “Reconocimiento arqueológico de la Laguna “La Herrera”. “ Revista Colombiana de Antropología. Vol. XV. ICAN – COLCULTURA. Bogotá. </w:t>
      </w:r>
    </w:p>
    <w:p w:rsidR="00DB0913" w:rsidRPr="00431424" w:rsidRDefault="00DB0913" w:rsidP="00EC5891">
      <w:pPr>
        <w:pStyle w:val="ListParagraph"/>
        <w:numPr>
          <w:ilvl w:val="0"/>
          <w:numId w:val="3"/>
        </w:numPr>
        <w:spacing w:after="120"/>
        <w:contextualSpacing w:val="0"/>
      </w:pPr>
      <w:r w:rsidRPr="00431424">
        <w:t xml:space="preserve">BUITRAGO, Luz Marina &amp; Orlando RODRÍGUEZ. (1997). Estudio </w:t>
      </w:r>
      <w:proofErr w:type="spellStart"/>
      <w:r w:rsidRPr="00431424">
        <w:t>Bioantropológico</w:t>
      </w:r>
      <w:proofErr w:type="spellEnd"/>
      <w:r w:rsidRPr="00431424">
        <w:t xml:space="preserve"> de la Colección </w:t>
      </w:r>
      <w:proofErr w:type="spellStart"/>
      <w:r w:rsidRPr="00431424">
        <w:t>Osteoarqueológica</w:t>
      </w:r>
      <w:proofErr w:type="spellEnd"/>
      <w:r w:rsidRPr="00431424">
        <w:t xml:space="preserve"> “Eliécer Silva Celis”. Museo Arqueológico de Sogamoso (Boyacá). Tesis de Grado. Universidad Nacional de Colombia. Departamento de Antropología (Sin publicar).</w:t>
      </w:r>
    </w:p>
    <w:p w:rsidR="00DB0913" w:rsidRPr="00DB0913" w:rsidRDefault="00DB0913" w:rsidP="00EC5891">
      <w:pPr>
        <w:pStyle w:val="ListParagraph"/>
        <w:numPr>
          <w:ilvl w:val="0"/>
          <w:numId w:val="3"/>
        </w:numPr>
        <w:spacing w:after="120"/>
        <w:contextualSpacing w:val="0"/>
        <w:rPr>
          <w:lang w:val="en-US"/>
        </w:rPr>
      </w:pPr>
      <w:r w:rsidRPr="00431424">
        <w:t xml:space="preserve">CARDALE de S, Marianne. (1981a). Ocupaciones Humanas en el Altiplano </w:t>
      </w:r>
      <w:proofErr w:type="spellStart"/>
      <w:r w:rsidRPr="00431424">
        <w:t>Cundiboyacense</w:t>
      </w:r>
      <w:proofErr w:type="spellEnd"/>
      <w:r w:rsidRPr="00431424">
        <w:t xml:space="preserve">. La Etapa Cerámica vista desde Zipaquirá. En: Boletín del Museo del Oro, Año 4, Diciembre. Banco de la República. </w:t>
      </w:r>
      <w:r w:rsidRPr="00DB0913">
        <w:rPr>
          <w:lang w:val="en-US"/>
        </w:rPr>
        <w:t>Bogotá.</w:t>
      </w:r>
    </w:p>
    <w:p w:rsidR="00DB0913" w:rsidRPr="00DB0913" w:rsidRDefault="00DB0913" w:rsidP="00EC5891">
      <w:pPr>
        <w:pStyle w:val="ListParagraph"/>
        <w:numPr>
          <w:ilvl w:val="0"/>
          <w:numId w:val="3"/>
        </w:numPr>
        <w:spacing w:after="120"/>
        <w:contextualSpacing w:val="0"/>
        <w:rPr>
          <w:lang w:val="en-US"/>
        </w:rPr>
      </w:pPr>
      <w:r w:rsidRPr="00DB0913">
        <w:rPr>
          <w:lang w:val="en-US"/>
        </w:rPr>
        <w:t>_____________</w:t>
      </w:r>
      <w:proofErr w:type="gramStart"/>
      <w:r w:rsidRPr="00DB0913">
        <w:rPr>
          <w:lang w:val="en-US"/>
        </w:rPr>
        <w:t>.(</w:t>
      </w:r>
      <w:proofErr w:type="gramEnd"/>
      <w:r w:rsidRPr="00DB0913">
        <w:rPr>
          <w:lang w:val="en-US"/>
        </w:rPr>
        <w:t>1985). Techniques of hand-weaving and allied arts in Colombia, Ann Arbor: University Microfilms International.</w:t>
      </w:r>
    </w:p>
    <w:p w:rsidR="00DB0913" w:rsidRPr="00431424" w:rsidRDefault="00DB0913" w:rsidP="00EC5891">
      <w:pPr>
        <w:pStyle w:val="ListParagraph"/>
        <w:numPr>
          <w:ilvl w:val="0"/>
          <w:numId w:val="3"/>
        </w:numPr>
        <w:spacing w:after="120"/>
        <w:contextualSpacing w:val="0"/>
      </w:pPr>
      <w:r w:rsidRPr="00431424">
        <w:t>CASILIMAS, Clara Inés. (2001). Juntas, borracheras y obsequias en el cercado de Ubaque. A propósito del proceso seguido al cacique de Ubaque por idólatra. En: Boletín Museo del Oro, No. 49, julio-diciembre 2001. Banco de la República. Bogotá.</w:t>
      </w:r>
    </w:p>
    <w:p w:rsidR="00DB0913" w:rsidRPr="00431424" w:rsidRDefault="00DB0913" w:rsidP="00EC5891">
      <w:pPr>
        <w:pStyle w:val="ListParagraph"/>
        <w:numPr>
          <w:ilvl w:val="0"/>
          <w:numId w:val="3"/>
        </w:numPr>
        <w:spacing w:after="120"/>
        <w:contextualSpacing w:val="0"/>
      </w:pPr>
      <w:r w:rsidRPr="00431424">
        <w:t>CASTELLANOS, Juan de. (1955 / 1601/). Elegías de Varones Ilustres de Indias. (4 Vols.) Biblioteca de la Presidencia de Colombia. Bogotá.</w:t>
      </w:r>
    </w:p>
    <w:p w:rsidR="00DB0913" w:rsidRPr="00431424" w:rsidRDefault="00DB0913" w:rsidP="00EC5891">
      <w:pPr>
        <w:pStyle w:val="ListParagraph"/>
        <w:numPr>
          <w:ilvl w:val="0"/>
          <w:numId w:val="3"/>
        </w:numPr>
        <w:spacing w:after="120"/>
        <w:contextualSpacing w:val="0"/>
      </w:pPr>
      <w:r w:rsidRPr="00431424">
        <w:t xml:space="preserve">CORREAL, Gonzalo. (1981). Evidencias culturales y </w:t>
      </w:r>
      <w:proofErr w:type="spellStart"/>
      <w:r w:rsidRPr="00431424">
        <w:t>megafauna</w:t>
      </w:r>
      <w:proofErr w:type="spellEnd"/>
      <w:r w:rsidRPr="00431424">
        <w:t xml:space="preserve"> </w:t>
      </w:r>
      <w:proofErr w:type="spellStart"/>
      <w:r w:rsidRPr="00431424">
        <w:t>pleistocénica</w:t>
      </w:r>
      <w:proofErr w:type="spellEnd"/>
      <w:r w:rsidRPr="00431424">
        <w:t xml:space="preserve"> en Colombia. Bogotá: Fundación de Investigaciones Arqueológicas Nacionales, Banco de la República.</w:t>
      </w:r>
    </w:p>
    <w:p w:rsidR="00DB0913" w:rsidRPr="00431424" w:rsidRDefault="00DB0913" w:rsidP="00EC5891">
      <w:pPr>
        <w:pStyle w:val="ListParagraph"/>
        <w:numPr>
          <w:ilvl w:val="0"/>
          <w:numId w:val="3"/>
        </w:numPr>
        <w:spacing w:after="120"/>
        <w:contextualSpacing w:val="0"/>
      </w:pPr>
      <w:r w:rsidRPr="00431424">
        <w:t>_________________. (1990) “</w:t>
      </w:r>
      <w:proofErr w:type="spellStart"/>
      <w:r w:rsidRPr="00431424">
        <w:t>Aguazuque</w:t>
      </w:r>
      <w:proofErr w:type="spellEnd"/>
      <w:r w:rsidRPr="00431424">
        <w:t>. Evidencias de cazadores, recolectores y plantadores en la altiplanicie de la Cordillera Oriental.” FIAN – Banco de la República. Bogotá.</w:t>
      </w:r>
    </w:p>
    <w:p w:rsidR="00DB0913" w:rsidRPr="00431424" w:rsidRDefault="00DB0913" w:rsidP="00EC5891">
      <w:pPr>
        <w:pStyle w:val="ListParagraph"/>
        <w:numPr>
          <w:ilvl w:val="0"/>
          <w:numId w:val="3"/>
        </w:numPr>
        <w:spacing w:after="120"/>
        <w:contextualSpacing w:val="0"/>
      </w:pPr>
      <w:r w:rsidRPr="00431424">
        <w:t xml:space="preserve">DUQUE Gómez, Luis. (1966). Prehistoria. En: Historia Extensa de Colombia. Vol. 1, Tomo II. Academia Colombiana de Historia. Editorial Lerner. Bogotá. </w:t>
      </w:r>
    </w:p>
    <w:p w:rsidR="00DB0913" w:rsidRPr="00431424" w:rsidRDefault="00DB0913" w:rsidP="00EC5891">
      <w:pPr>
        <w:pStyle w:val="ListParagraph"/>
        <w:numPr>
          <w:ilvl w:val="0"/>
          <w:numId w:val="3"/>
        </w:numPr>
        <w:spacing w:after="120"/>
        <w:contextualSpacing w:val="0"/>
      </w:pPr>
      <w:r w:rsidRPr="00431424">
        <w:t>FALCHETTI, Ana M. y PLAZAS, Clemencia. (1973). El territorio de los Muiscas a la llegada de los Españoles. En: Cuadernos de Antropología, No. 1. Universidad de los Andes. Bogotá.</w:t>
      </w:r>
    </w:p>
    <w:p w:rsidR="00DB0913" w:rsidRPr="00431424" w:rsidRDefault="00DB0913" w:rsidP="00EC5891">
      <w:pPr>
        <w:pStyle w:val="ListParagraph"/>
        <w:numPr>
          <w:ilvl w:val="0"/>
          <w:numId w:val="3"/>
        </w:numPr>
        <w:spacing w:after="120"/>
        <w:contextualSpacing w:val="0"/>
      </w:pPr>
      <w:r w:rsidRPr="00431424">
        <w:t xml:space="preserve">GNECCO, </w:t>
      </w:r>
      <w:proofErr w:type="spellStart"/>
      <w:r w:rsidRPr="00431424">
        <w:t>Cristobal</w:t>
      </w:r>
      <w:proofErr w:type="spellEnd"/>
      <w:r w:rsidRPr="00431424">
        <w:t xml:space="preserve">. (1996). Relaciones de intercambio y "bienes de elite" en los </w:t>
      </w:r>
      <w:proofErr w:type="spellStart"/>
      <w:r w:rsidRPr="00431424">
        <w:t>cacigazgos</w:t>
      </w:r>
      <w:proofErr w:type="spellEnd"/>
      <w:r w:rsidRPr="00431424">
        <w:t xml:space="preserve"> del suroccidente de Colombia. En C. </w:t>
      </w:r>
      <w:proofErr w:type="spellStart"/>
      <w:r w:rsidRPr="00431424">
        <w:t>Langebaek</w:t>
      </w:r>
      <w:proofErr w:type="spellEnd"/>
      <w:r w:rsidRPr="00431424">
        <w:t xml:space="preserve"> y F. Cárdenas, Caciques, intercambio y poder. Interacción regional en el Área Intermedia de las Américas (págs. 175-796). Bogotá: Universidad de los Andes.</w:t>
      </w:r>
    </w:p>
    <w:p w:rsidR="00DB0913" w:rsidRPr="00DB0913" w:rsidRDefault="00DB0913" w:rsidP="00EC5891">
      <w:pPr>
        <w:pStyle w:val="ListParagraph"/>
        <w:numPr>
          <w:ilvl w:val="0"/>
          <w:numId w:val="3"/>
        </w:numPr>
        <w:spacing w:after="120"/>
        <w:contextualSpacing w:val="0"/>
        <w:rPr>
          <w:lang w:val="en-US"/>
        </w:rPr>
      </w:pPr>
      <w:r w:rsidRPr="00431424">
        <w:t xml:space="preserve">HENDERSON, Hope. (2008). “Alimentando la casa, bailando el asentamiento: explorando la construcción del liderazgo político en las sociedades muisca”. En: Los Muiscas en los Siglos XVI y XVII: Miradas desde la arqueología, la antropología y la historia. </w:t>
      </w:r>
      <w:r w:rsidRPr="00DB0913">
        <w:rPr>
          <w:lang w:val="en-US"/>
        </w:rPr>
        <w:t xml:space="preserve">Bogotá: Universidad de los Andes. </w:t>
      </w:r>
    </w:p>
    <w:p w:rsidR="00DB0913" w:rsidRPr="00DB0913" w:rsidRDefault="00DB0913" w:rsidP="00EC5891">
      <w:pPr>
        <w:pStyle w:val="ListParagraph"/>
        <w:numPr>
          <w:ilvl w:val="0"/>
          <w:numId w:val="3"/>
        </w:numPr>
        <w:spacing w:after="120"/>
        <w:contextualSpacing w:val="0"/>
        <w:rPr>
          <w:lang w:val="en-US"/>
        </w:rPr>
      </w:pPr>
      <w:r w:rsidRPr="00DB0913">
        <w:rPr>
          <w:lang w:val="en-US"/>
        </w:rPr>
        <w:t xml:space="preserve">HENDERSON, Hope &amp; Nicholas OSTLER. (2005). </w:t>
      </w:r>
      <w:proofErr w:type="spellStart"/>
      <w:r w:rsidRPr="00DB0913">
        <w:rPr>
          <w:lang w:val="en-US"/>
        </w:rPr>
        <w:t>Muisca</w:t>
      </w:r>
      <w:proofErr w:type="spellEnd"/>
      <w:r w:rsidRPr="00DB0913">
        <w:rPr>
          <w:lang w:val="en-US"/>
        </w:rPr>
        <w:t xml:space="preserve"> settlement organization and chiefly authority at </w:t>
      </w:r>
      <w:proofErr w:type="spellStart"/>
      <w:r w:rsidRPr="00DB0913">
        <w:rPr>
          <w:lang w:val="en-US"/>
        </w:rPr>
        <w:t>Suta</w:t>
      </w:r>
      <w:proofErr w:type="spellEnd"/>
      <w:r w:rsidRPr="00DB0913">
        <w:rPr>
          <w:lang w:val="en-US"/>
        </w:rPr>
        <w:t xml:space="preserve">, Valle de Leyva, </w:t>
      </w:r>
      <w:proofErr w:type="gramStart"/>
      <w:r w:rsidRPr="00DB0913">
        <w:rPr>
          <w:lang w:val="en-US"/>
        </w:rPr>
        <w:t>Colombia</w:t>
      </w:r>
      <w:proofErr w:type="gramEnd"/>
      <w:r w:rsidRPr="00DB0913">
        <w:rPr>
          <w:lang w:val="en-US"/>
        </w:rPr>
        <w:t xml:space="preserve">: a critical appraisal of native concepts of house for studies of complex societies. </w:t>
      </w:r>
      <w:proofErr w:type="spellStart"/>
      <w:r w:rsidRPr="00DB0913">
        <w:rPr>
          <w:lang w:val="en-US"/>
        </w:rPr>
        <w:t>En</w:t>
      </w:r>
      <w:proofErr w:type="spellEnd"/>
      <w:r w:rsidRPr="00DB0913">
        <w:rPr>
          <w:lang w:val="en-US"/>
        </w:rPr>
        <w:t xml:space="preserve">: Journal of Anthropological Archaeology, No. 24, pp. 148-178.  </w:t>
      </w:r>
    </w:p>
    <w:p w:rsidR="00DB0913" w:rsidRPr="00431424" w:rsidRDefault="00DB0913" w:rsidP="00EC5891">
      <w:pPr>
        <w:pStyle w:val="ListParagraph"/>
        <w:numPr>
          <w:ilvl w:val="0"/>
          <w:numId w:val="3"/>
        </w:numPr>
        <w:spacing w:after="120"/>
        <w:contextualSpacing w:val="0"/>
      </w:pPr>
      <w:r w:rsidRPr="00431424">
        <w:t>HERRERA, Martha (2007). “Ordenar para controlar: ordenamiento espacial y control político en las Llanuras del Caribe y en los Andes Centrales Neogranadinos, Siglo XVIII” Universidad de los Andes, Ceso. Bogotá.</w:t>
      </w:r>
    </w:p>
    <w:p w:rsidR="00DB0913" w:rsidRPr="00431424" w:rsidRDefault="00DB0913" w:rsidP="00EC5891">
      <w:pPr>
        <w:pStyle w:val="ListParagraph"/>
        <w:numPr>
          <w:ilvl w:val="0"/>
          <w:numId w:val="3"/>
        </w:numPr>
        <w:spacing w:after="120"/>
        <w:contextualSpacing w:val="0"/>
      </w:pPr>
      <w:r w:rsidRPr="00431424">
        <w:t xml:space="preserve">LANGEBAEK, Carl </w:t>
      </w:r>
      <w:proofErr w:type="spellStart"/>
      <w:r w:rsidRPr="00431424">
        <w:t>Henrik</w:t>
      </w:r>
      <w:proofErr w:type="spellEnd"/>
      <w:r w:rsidRPr="00431424">
        <w:t xml:space="preserve">. (1986a).  Los periodos </w:t>
      </w:r>
      <w:proofErr w:type="spellStart"/>
      <w:r w:rsidRPr="00431424">
        <w:t>agroalfareros</w:t>
      </w:r>
      <w:proofErr w:type="spellEnd"/>
      <w:r w:rsidRPr="00431424">
        <w:t xml:space="preserve"> del altiplano </w:t>
      </w:r>
      <w:proofErr w:type="spellStart"/>
      <w:r w:rsidRPr="00431424">
        <w:t>Cundiboyacense</w:t>
      </w:r>
      <w:proofErr w:type="spellEnd"/>
      <w:r w:rsidRPr="00431424">
        <w:t xml:space="preserve"> vistos desde el Muelle, Sopó, Cundinamarca. En: Revista de Antropología, 2 (1), pp. 127 – 142, Bogotá.</w:t>
      </w:r>
    </w:p>
    <w:p w:rsidR="00DB0913" w:rsidRPr="00431424" w:rsidRDefault="00DB0913" w:rsidP="00EC5891">
      <w:pPr>
        <w:pStyle w:val="ListParagraph"/>
        <w:numPr>
          <w:ilvl w:val="0"/>
          <w:numId w:val="3"/>
        </w:numPr>
        <w:spacing w:after="120"/>
        <w:contextualSpacing w:val="0"/>
      </w:pPr>
      <w:r w:rsidRPr="00431424">
        <w:t>_____________</w:t>
      </w:r>
      <w:proofErr w:type="gramStart"/>
      <w:r w:rsidRPr="00431424">
        <w:t>.(</w:t>
      </w:r>
      <w:proofErr w:type="gramEnd"/>
      <w:r w:rsidRPr="00431424">
        <w:t xml:space="preserve">1986b). Las ofrendas en los Andes Septentrionales de influencia Chibcha: el caso de un </w:t>
      </w:r>
      <w:proofErr w:type="spellStart"/>
      <w:r w:rsidRPr="00431424">
        <w:t>ofrendatario</w:t>
      </w:r>
      <w:proofErr w:type="spellEnd"/>
      <w:r w:rsidRPr="00431424">
        <w:t xml:space="preserve"> Muisca encontrado en Fontibón. En: Boletín Museo del Oro, No. 16, mayo-julio 1986. Banco de la República. Bogotá. </w:t>
      </w:r>
    </w:p>
    <w:p w:rsidR="00DB0913" w:rsidRPr="00431424" w:rsidRDefault="00DB0913" w:rsidP="00EC5891">
      <w:pPr>
        <w:pStyle w:val="ListParagraph"/>
        <w:numPr>
          <w:ilvl w:val="0"/>
          <w:numId w:val="3"/>
        </w:numPr>
        <w:spacing w:after="120"/>
        <w:contextualSpacing w:val="0"/>
      </w:pPr>
      <w:r w:rsidRPr="00431424">
        <w:t>_____________. (1987). Mercados, poblamiento e integración étnica entre los muiscas siglo XVI. Colección Bibliográfica, Banco de la República. Bogotá.</w:t>
      </w:r>
    </w:p>
    <w:p w:rsidR="00DB0913" w:rsidRPr="00431424" w:rsidRDefault="00DB0913" w:rsidP="00EC5891">
      <w:pPr>
        <w:pStyle w:val="ListParagraph"/>
        <w:numPr>
          <w:ilvl w:val="0"/>
          <w:numId w:val="3"/>
        </w:numPr>
        <w:spacing w:after="120"/>
        <w:contextualSpacing w:val="0"/>
      </w:pPr>
      <w:r w:rsidRPr="00431424">
        <w:t>_____________. (1990).  Buscando sacerdotes y encontrando chuques: de la organización religiosa muisca. En: Revista de Antropología y Arqueología. VI  No. 1, Universidad de los Andes, Departamento de Antropología. Bogotá.</w:t>
      </w:r>
    </w:p>
    <w:p w:rsidR="00DB0913" w:rsidRPr="00431424" w:rsidRDefault="00DB0913" w:rsidP="00EC5891">
      <w:pPr>
        <w:pStyle w:val="ListParagraph"/>
        <w:numPr>
          <w:ilvl w:val="0"/>
          <w:numId w:val="3"/>
        </w:numPr>
        <w:spacing w:after="120"/>
        <w:contextualSpacing w:val="0"/>
      </w:pPr>
      <w:r w:rsidRPr="00431424">
        <w:t>_____________</w:t>
      </w:r>
      <w:proofErr w:type="gramStart"/>
      <w:r w:rsidRPr="00431424">
        <w:t>.(</w:t>
      </w:r>
      <w:proofErr w:type="gramEnd"/>
      <w:r w:rsidRPr="00431424">
        <w:t xml:space="preserve">1995). Arqueología Regional en el territorio Muisca. Estudio de los Valles de </w:t>
      </w:r>
      <w:proofErr w:type="spellStart"/>
      <w:r w:rsidRPr="00431424">
        <w:t>Fúquene</w:t>
      </w:r>
      <w:proofErr w:type="spellEnd"/>
      <w:r w:rsidRPr="00431424">
        <w:t xml:space="preserve"> y Susa. Universidad de Pittsburg-Universidad de Los Andes. Pittsburg-Bogotá. </w:t>
      </w:r>
    </w:p>
    <w:p w:rsidR="00DB0913" w:rsidRPr="00431424" w:rsidRDefault="00DB0913" w:rsidP="00EC5891">
      <w:pPr>
        <w:pStyle w:val="ListParagraph"/>
        <w:numPr>
          <w:ilvl w:val="0"/>
          <w:numId w:val="3"/>
        </w:numPr>
        <w:spacing w:after="120"/>
        <w:contextualSpacing w:val="0"/>
      </w:pPr>
      <w:r w:rsidRPr="00431424">
        <w:t xml:space="preserve">_____________, Carl </w:t>
      </w:r>
      <w:proofErr w:type="spellStart"/>
      <w:r w:rsidRPr="00431424">
        <w:t>Kenrik</w:t>
      </w:r>
      <w:proofErr w:type="spellEnd"/>
      <w:r w:rsidRPr="00431424">
        <w:t xml:space="preserve">. (1995b). Los </w:t>
      </w:r>
      <w:proofErr w:type="spellStart"/>
      <w:r w:rsidRPr="00431424">
        <w:t>Camnios</w:t>
      </w:r>
      <w:proofErr w:type="spellEnd"/>
      <w:r w:rsidRPr="00431424">
        <w:t xml:space="preserve"> </w:t>
      </w:r>
      <w:proofErr w:type="spellStart"/>
      <w:r w:rsidRPr="00431424">
        <w:t>Aborigenes</w:t>
      </w:r>
      <w:proofErr w:type="spellEnd"/>
      <w:r w:rsidRPr="00431424">
        <w:t xml:space="preserve">: Caminos, mercaderes y cacicazgos: circuitos de comunicación antes de la invasión española en Colombia. En P. M. Ángel, </w:t>
      </w:r>
      <w:proofErr w:type="spellStart"/>
      <w:r w:rsidRPr="00431424">
        <w:t>Caqminos</w:t>
      </w:r>
      <w:proofErr w:type="spellEnd"/>
      <w:r w:rsidRPr="00431424">
        <w:t xml:space="preserve"> Reales de Colombia (págs. 35-45). Bogotá: Fondo FEN Colombia.</w:t>
      </w:r>
    </w:p>
    <w:p w:rsidR="00DB0913" w:rsidRPr="00431424" w:rsidRDefault="00DB0913" w:rsidP="00EC5891">
      <w:pPr>
        <w:pStyle w:val="ListParagraph"/>
        <w:numPr>
          <w:ilvl w:val="0"/>
          <w:numId w:val="3"/>
        </w:numPr>
        <w:spacing w:after="120"/>
        <w:contextualSpacing w:val="0"/>
      </w:pPr>
      <w:r w:rsidRPr="00431424">
        <w:t xml:space="preserve">_____________, Carl </w:t>
      </w:r>
      <w:proofErr w:type="spellStart"/>
      <w:r w:rsidRPr="00431424">
        <w:t>Henrik</w:t>
      </w:r>
      <w:proofErr w:type="spellEnd"/>
      <w:r w:rsidRPr="00431424">
        <w:t>. (1995c). Caminos del Piedemonte Oriental: Sistemas de comunicación prehispánica entre los andes orientales y el piedemonte llanero. En P. M. Ángel, Caminos Reales de Colombia (págs. 73-83). Bogotá DC: Fondo FEN Colombia.</w:t>
      </w:r>
    </w:p>
    <w:p w:rsidR="00DB0913" w:rsidRPr="00431424" w:rsidRDefault="00DB0913" w:rsidP="00EC5891">
      <w:pPr>
        <w:pStyle w:val="ListParagraph"/>
        <w:numPr>
          <w:ilvl w:val="0"/>
          <w:numId w:val="3"/>
        </w:numPr>
        <w:spacing w:after="120"/>
        <w:contextualSpacing w:val="0"/>
      </w:pPr>
      <w:r w:rsidRPr="00431424">
        <w:t>_____________. (2001). Arqueología regional en el Valle de Leiva: procesos de ocupación humana en una región de los Andes orientales de Colombia. Instituto Colombiano de Antropología e Historia. Bogotá.</w:t>
      </w:r>
    </w:p>
    <w:p w:rsidR="00DB0913" w:rsidRPr="00431424" w:rsidRDefault="00DB0913" w:rsidP="00EC5891">
      <w:pPr>
        <w:pStyle w:val="ListParagraph"/>
        <w:numPr>
          <w:ilvl w:val="0"/>
          <w:numId w:val="3"/>
        </w:numPr>
        <w:spacing w:after="120"/>
        <w:contextualSpacing w:val="0"/>
      </w:pPr>
      <w:r w:rsidRPr="00431424">
        <w:t xml:space="preserve">LLERAS, Roberto. (2000). La orfebrería y los cacicazgos muiscas. En: Sociedades Complejas de la Sabana de Bogotá. ICANH, Ministerio de Cultura. Bogotá.  </w:t>
      </w:r>
    </w:p>
    <w:p w:rsidR="00DB0913" w:rsidRPr="00431424" w:rsidRDefault="00DB0913" w:rsidP="00EC5891">
      <w:pPr>
        <w:pStyle w:val="ListParagraph"/>
        <w:numPr>
          <w:ilvl w:val="0"/>
          <w:numId w:val="3"/>
        </w:numPr>
        <w:spacing w:after="120"/>
        <w:contextualSpacing w:val="0"/>
      </w:pPr>
      <w:r w:rsidRPr="00431424">
        <w:t>LONDOÑO, Eduardo. (1996). El lugar de la religión en la organización social muisca. En: Boletín Museo del Oro, No. 40, págs. 63-87. Banco de la República. Bogotá.</w:t>
      </w:r>
    </w:p>
    <w:p w:rsidR="00DB0913" w:rsidRPr="00431424" w:rsidRDefault="00DB0913" w:rsidP="00EC5891">
      <w:pPr>
        <w:pStyle w:val="ListParagraph"/>
        <w:numPr>
          <w:ilvl w:val="0"/>
          <w:numId w:val="3"/>
        </w:numPr>
        <w:spacing w:after="120"/>
        <w:contextualSpacing w:val="0"/>
      </w:pPr>
      <w:r w:rsidRPr="00431424">
        <w:t>MORENO DE ÁNGEL, P (1995). Caminos Reales de Colombia. Bogotá DC: Fondo FEN Colombia.</w:t>
      </w:r>
    </w:p>
    <w:p w:rsidR="00DB0913" w:rsidRPr="00431424" w:rsidRDefault="00DB0913" w:rsidP="00EC5891">
      <w:pPr>
        <w:pStyle w:val="ListParagraph"/>
        <w:numPr>
          <w:ilvl w:val="0"/>
          <w:numId w:val="3"/>
        </w:numPr>
        <w:spacing w:after="120"/>
        <w:contextualSpacing w:val="0"/>
      </w:pPr>
      <w:r w:rsidRPr="00431424">
        <w:t xml:space="preserve">PÉREZ, Pablo Fernando. (1990). El cacicazgo de </w:t>
      </w:r>
      <w:proofErr w:type="spellStart"/>
      <w:r w:rsidRPr="00431424">
        <w:t>Guatavita</w:t>
      </w:r>
      <w:proofErr w:type="spellEnd"/>
      <w:r w:rsidRPr="00431424">
        <w:t xml:space="preserve">. En: Boletín Museo del Oro, No. 26, septiembre-diciembre 1990. Banco de la República. Bogotá. </w:t>
      </w:r>
    </w:p>
    <w:p w:rsidR="00DB0913" w:rsidRPr="00431424" w:rsidRDefault="00DB0913" w:rsidP="00EC5891">
      <w:pPr>
        <w:pStyle w:val="ListParagraph"/>
        <w:numPr>
          <w:ilvl w:val="0"/>
          <w:numId w:val="3"/>
        </w:numPr>
        <w:spacing w:after="120"/>
        <w:contextualSpacing w:val="0"/>
      </w:pPr>
      <w:r w:rsidRPr="00431424">
        <w:t>PEÑA, German, (1991) “Exploraciones Arqueológicas en la cuenca media del Río Bogotá.” FIAN – Banco de la República. Bogotá.</w:t>
      </w:r>
    </w:p>
    <w:p w:rsidR="00DB0913" w:rsidRPr="00431424" w:rsidRDefault="00DB0913" w:rsidP="00EC5891">
      <w:pPr>
        <w:pStyle w:val="ListParagraph"/>
        <w:numPr>
          <w:ilvl w:val="0"/>
          <w:numId w:val="3"/>
        </w:numPr>
        <w:spacing w:after="120"/>
        <w:contextualSpacing w:val="0"/>
      </w:pPr>
      <w:r w:rsidRPr="00431424">
        <w:t xml:space="preserve">PRADILLA, Helena. (1988). Estudio de los enterramientos humanos en el altiplano </w:t>
      </w:r>
      <w:proofErr w:type="spellStart"/>
      <w:r w:rsidRPr="00431424">
        <w:t>cundiboyacense</w:t>
      </w:r>
      <w:proofErr w:type="spellEnd"/>
      <w:r w:rsidRPr="00431424">
        <w:t>. Universidad Pedagógica y Tecnológica de Colombia: Tunja.</w:t>
      </w:r>
    </w:p>
    <w:p w:rsidR="00DB0913" w:rsidRPr="00431424" w:rsidRDefault="00DB0913" w:rsidP="00EC5891">
      <w:pPr>
        <w:pStyle w:val="ListParagraph"/>
        <w:numPr>
          <w:ilvl w:val="0"/>
          <w:numId w:val="3"/>
        </w:numPr>
        <w:spacing w:after="120"/>
        <w:contextualSpacing w:val="0"/>
      </w:pPr>
      <w:r w:rsidRPr="00431424">
        <w:t xml:space="preserve">PRADILLA Rueda, Helena; Germán </w:t>
      </w:r>
      <w:proofErr w:type="spellStart"/>
      <w:r w:rsidRPr="00431424">
        <w:t>Villate</w:t>
      </w:r>
      <w:proofErr w:type="spellEnd"/>
      <w:r w:rsidRPr="00431424">
        <w:t xml:space="preserve"> Santander Y Francisco Ortiz Gómez. (1992). Arqueología del cercado grande de los santuarios. En: Boletín del Museo del Oro Nº 32-33. Bogotá: Biblioteca Virtual del Banco de la República. </w:t>
      </w:r>
    </w:p>
    <w:p w:rsidR="00DB0913" w:rsidRPr="00431424" w:rsidRDefault="00DB0913" w:rsidP="00EC5891">
      <w:pPr>
        <w:pStyle w:val="ListParagraph"/>
        <w:numPr>
          <w:ilvl w:val="0"/>
          <w:numId w:val="3"/>
        </w:numPr>
        <w:spacing w:after="120"/>
        <w:contextualSpacing w:val="0"/>
      </w:pPr>
      <w:r w:rsidRPr="00431424">
        <w:t xml:space="preserve">RAMÍREZ, María Clemencia &amp; María Lucía SOTOMAYOR. (1988). </w:t>
      </w:r>
      <w:proofErr w:type="spellStart"/>
      <w:r w:rsidRPr="00431424">
        <w:t>Subregionalización</w:t>
      </w:r>
      <w:proofErr w:type="spellEnd"/>
      <w:r w:rsidRPr="00431424">
        <w:t xml:space="preserve"> del altiplano </w:t>
      </w:r>
      <w:proofErr w:type="spellStart"/>
      <w:r w:rsidRPr="00431424">
        <w:t>cundiboyacense</w:t>
      </w:r>
      <w:proofErr w:type="spellEnd"/>
      <w:r w:rsidRPr="00431424">
        <w:t xml:space="preserve">. Reflexiones metodológicas. En: Revista Colombiana de Antropología, Vol. XXVI, años 1986-1988. pp. 173-201. ICANH, Colcultura. Bogotá. </w:t>
      </w:r>
    </w:p>
    <w:p w:rsidR="00DB0913" w:rsidRPr="00431424" w:rsidRDefault="00DB0913" w:rsidP="00EC5891">
      <w:pPr>
        <w:pStyle w:val="ListParagraph"/>
        <w:numPr>
          <w:ilvl w:val="0"/>
          <w:numId w:val="3"/>
        </w:numPr>
        <w:spacing w:after="120"/>
        <w:contextualSpacing w:val="0"/>
      </w:pPr>
      <w:r w:rsidRPr="00431424">
        <w:t xml:space="preserve">RESTREPO, Roberto (compilador). (2002). Sabiduría, poder y comprensión. América se repiensa desde sus orígenes. Siglo del Hombre Editores. Unesco. Bogotá.  </w:t>
      </w:r>
    </w:p>
    <w:p w:rsidR="00DB0913" w:rsidRPr="00431424" w:rsidRDefault="00DB0913" w:rsidP="00EC5891">
      <w:pPr>
        <w:pStyle w:val="ListParagraph"/>
        <w:numPr>
          <w:ilvl w:val="0"/>
          <w:numId w:val="3"/>
        </w:numPr>
        <w:spacing w:after="120"/>
        <w:contextualSpacing w:val="0"/>
      </w:pPr>
      <w:r w:rsidRPr="00431424">
        <w:t>RODRÍGUEZ, José Vicente. (1999).  Los Chibchas: pobladores antiguos de los Andes Orientales. Adaptaciones bioculturales. FIAN, Banco de la República. Bogotá.</w:t>
      </w:r>
    </w:p>
    <w:p w:rsidR="00DB0913" w:rsidRPr="00431424" w:rsidRDefault="00DB0913" w:rsidP="00EC5891">
      <w:pPr>
        <w:pStyle w:val="ListParagraph"/>
        <w:numPr>
          <w:ilvl w:val="0"/>
          <w:numId w:val="3"/>
        </w:numPr>
        <w:spacing w:after="120"/>
        <w:contextualSpacing w:val="0"/>
      </w:pPr>
      <w:r w:rsidRPr="00431424">
        <w:t xml:space="preserve">RODRÍGUEZ </w:t>
      </w:r>
      <w:proofErr w:type="spellStart"/>
      <w:r w:rsidRPr="00431424">
        <w:t>Freyle</w:t>
      </w:r>
      <w:proofErr w:type="spellEnd"/>
      <w:r w:rsidRPr="00431424">
        <w:t xml:space="preserve">, Juan. (1973 /1636/). El Carnero. Editorial </w:t>
      </w:r>
      <w:proofErr w:type="spellStart"/>
      <w:r w:rsidRPr="00431424">
        <w:t>Bedut</w:t>
      </w:r>
      <w:proofErr w:type="spellEnd"/>
      <w:r w:rsidRPr="00431424">
        <w:t>. Medellín.</w:t>
      </w:r>
    </w:p>
    <w:p w:rsidR="00DB0913" w:rsidRPr="00431424" w:rsidRDefault="00DB0913" w:rsidP="00EC5891">
      <w:pPr>
        <w:pStyle w:val="ListParagraph"/>
        <w:numPr>
          <w:ilvl w:val="0"/>
          <w:numId w:val="3"/>
        </w:numPr>
        <w:spacing w:after="120"/>
        <w:contextualSpacing w:val="0"/>
      </w:pPr>
      <w:r w:rsidRPr="00431424">
        <w:t xml:space="preserve">ROZO, José. (1978). Los muiscas. Organización social y régimen político. Fondo editorial Sur América, Colección Historia. Bogotá. </w:t>
      </w:r>
    </w:p>
    <w:p w:rsidR="00DB0913" w:rsidRPr="00431424" w:rsidRDefault="00DB0913" w:rsidP="00EC5891">
      <w:pPr>
        <w:pStyle w:val="ListParagraph"/>
        <w:numPr>
          <w:ilvl w:val="0"/>
          <w:numId w:val="3"/>
        </w:numPr>
        <w:spacing w:after="120"/>
        <w:contextualSpacing w:val="0"/>
      </w:pPr>
      <w:r w:rsidRPr="00431424">
        <w:t xml:space="preserve">SALGE Ferro, Manuel. (2007) "Festejos muiscas en el Infiernito, Valle de Leyva. La consolidación social". Ediciones </w:t>
      </w:r>
      <w:proofErr w:type="spellStart"/>
      <w:r w:rsidRPr="00431424">
        <w:t>Uniandes</w:t>
      </w:r>
      <w:proofErr w:type="spellEnd"/>
      <w:r w:rsidRPr="00431424">
        <w:t>.</w:t>
      </w:r>
    </w:p>
    <w:p w:rsidR="00DB0913" w:rsidRPr="00431424" w:rsidRDefault="00DB0913" w:rsidP="00EC5891">
      <w:pPr>
        <w:pStyle w:val="ListParagraph"/>
        <w:numPr>
          <w:ilvl w:val="0"/>
          <w:numId w:val="3"/>
        </w:numPr>
        <w:spacing w:after="120"/>
        <w:contextualSpacing w:val="0"/>
      </w:pPr>
      <w:r w:rsidRPr="00431424">
        <w:t>SILVA Celis, Eliécer. (1981). Investigaciones Arqueológicas en Villa de Leiva, Boletín del Museo del Oro, Año 4, Enero-Abril. Banco de la República, Bogotá.</w:t>
      </w:r>
    </w:p>
    <w:p w:rsidR="00DB0913" w:rsidRPr="00431424" w:rsidRDefault="00DB0913" w:rsidP="00EC5891">
      <w:pPr>
        <w:pStyle w:val="ListParagraph"/>
        <w:numPr>
          <w:ilvl w:val="0"/>
          <w:numId w:val="3"/>
        </w:numPr>
        <w:spacing w:after="120"/>
        <w:contextualSpacing w:val="0"/>
      </w:pPr>
      <w:r w:rsidRPr="00431424">
        <w:t>SIMÓN, Fray Pedro. (1981/1626/). Noticias historiales de las Conquistas de Tierra Firme en las Indias Occidentales. (6 Tomos). Biblioteca del Banco Popular. Bogotá</w:t>
      </w:r>
    </w:p>
    <w:p w:rsidR="00DB0913" w:rsidRPr="00431424" w:rsidRDefault="00DB0913" w:rsidP="00302FDD">
      <w:pPr>
        <w:pStyle w:val="ListParagraph"/>
        <w:numPr>
          <w:ilvl w:val="0"/>
          <w:numId w:val="3"/>
        </w:numPr>
        <w:spacing w:after="120"/>
        <w:contextualSpacing w:val="0"/>
      </w:pPr>
      <w:r w:rsidRPr="00431424">
        <w:t>SUÁREZ, Adriana. (1989). Rituales de muerte entre los Muiscas. Un análisis de Etnohistoria y Arqueología. Trabajo de Grado. Departamento de Antropología. Universidad de Los Andes. Bogotá.</w:t>
      </w:r>
    </w:p>
    <w:p w:rsidR="00DB0913" w:rsidRPr="00431424" w:rsidRDefault="00DB0913" w:rsidP="00302FDD">
      <w:pPr>
        <w:pStyle w:val="ListParagraph"/>
        <w:numPr>
          <w:ilvl w:val="0"/>
          <w:numId w:val="3"/>
        </w:numPr>
        <w:spacing w:after="120"/>
        <w:contextualSpacing w:val="0"/>
      </w:pPr>
      <w:r w:rsidRPr="00431424">
        <w:t xml:space="preserve">URICOCHEA, Ezequiel. (1970). Memorias de Antigüedades Neogranadinas. Biblioteca del Banco Popular. Bogotá. </w:t>
      </w:r>
    </w:p>
    <w:p w:rsidR="00DB0913" w:rsidRDefault="00DB0913" w:rsidP="00302FDD">
      <w:pPr>
        <w:pStyle w:val="ListParagraph"/>
        <w:numPr>
          <w:ilvl w:val="0"/>
          <w:numId w:val="3"/>
        </w:numPr>
        <w:spacing w:after="120"/>
        <w:contextualSpacing w:val="0"/>
      </w:pPr>
      <w:r w:rsidRPr="00431424">
        <w:t>VELANDIA, Roberto (1982) “Enciclopedia Historia de Cundinamarca” Cooperativa Nacional de Artes Gráficas, Bogotá.</w:t>
      </w:r>
    </w:p>
    <w:p w:rsidR="00302FDD" w:rsidRPr="00302FDD" w:rsidRDefault="00302FDD" w:rsidP="00302FDD">
      <w:pPr>
        <w:pStyle w:val="ListParagraph"/>
        <w:numPr>
          <w:ilvl w:val="0"/>
          <w:numId w:val="3"/>
        </w:numPr>
        <w:shd w:val="clear" w:color="auto" w:fill="FFFFFF"/>
        <w:spacing w:after="120"/>
        <w:contextualSpacing w:val="0"/>
        <w:rPr>
          <w:rFonts w:cs="Arial"/>
          <w:szCs w:val="24"/>
        </w:rPr>
      </w:pPr>
      <w:r w:rsidRPr="00302FDD">
        <w:rPr>
          <w:rFonts w:cs="Arial"/>
          <w:szCs w:val="24"/>
        </w:rPr>
        <w:t xml:space="preserve">CITES. 2015. Apéndices I, II y III de la Convención sobre el comercio internacional de especies Amenazadas de fauna y flora silvestres, en vigor a partir del 12 de junio de 2013. </w:t>
      </w:r>
      <w:hyperlink r:id="rId14" w:history="1">
        <w:r w:rsidRPr="00302FDD">
          <w:rPr>
            <w:rStyle w:val="Hyperlink"/>
            <w:rFonts w:cs="Arial"/>
            <w:szCs w:val="24"/>
          </w:rPr>
          <w:t>http://www.cites.org/sites/default/files/esp/app/2013/S-Appendices-2013-06-12.pdf</w:t>
        </w:r>
      </w:hyperlink>
      <w:r w:rsidRPr="00302FDD">
        <w:rPr>
          <w:rFonts w:cs="Arial"/>
          <w:szCs w:val="24"/>
        </w:rPr>
        <w:t>. Fecha de consulta: 1 de Marzo de 2015.</w:t>
      </w:r>
    </w:p>
    <w:p w:rsidR="00302FDD" w:rsidRPr="00302FDD" w:rsidRDefault="00302FDD" w:rsidP="00302FDD">
      <w:pPr>
        <w:pStyle w:val="ListParagraph"/>
        <w:numPr>
          <w:ilvl w:val="0"/>
          <w:numId w:val="3"/>
        </w:numPr>
        <w:shd w:val="clear" w:color="auto" w:fill="FFFFFF"/>
        <w:spacing w:after="120"/>
        <w:contextualSpacing w:val="0"/>
        <w:rPr>
          <w:rFonts w:cs="Arial"/>
          <w:szCs w:val="24"/>
        </w:rPr>
      </w:pPr>
      <w:r w:rsidRPr="00302FDD">
        <w:rPr>
          <w:rFonts w:cs="Arial"/>
          <w:szCs w:val="24"/>
        </w:rPr>
        <w:t>CORPORACIÓN AUTÓNOMA REGIONAL DE CUNDINAMARCA – CAR.  Vegetación del territorio CAR, 2012</w:t>
      </w:r>
    </w:p>
    <w:p w:rsidR="00302FDD" w:rsidRPr="00302FDD" w:rsidRDefault="00302FDD" w:rsidP="00302FDD">
      <w:pPr>
        <w:pStyle w:val="lista"/>
        <w:numPr>
          <w:ilvl w:val="0"/>
          <w:numId w:val="3"/>
        </w:numPr>
        <w:spacing w:before="120" w:after="120"/>
        <w:contextualSpacing w:val="0"/>
        <w:rPr>
          <w:rFonts w:ascii="Garamond" w:hAnsi="Garamond"/>
          <w:sz w:val="24"/>
          <w:szCs w:val="24"/>
          <w:lang w:eastAsia="es-CO"/>
        </w:rPr>
      </w:pPr>
      <w:r>
        <w:rPr>
          <w:rFonts w:ascii="Garamond" w:hAnsi="Garamond"/>
          <w:sz w:val="24"/>
          <w:szCs w:val="24"/>
        </w:rPr>
        <w:t>I</w:t>
      </w:r>
      <w:r w:rsidRPr="00F5413F">
        <w:rPr>
          <w:rFonts w:ascii="Garamond" w:hAnsi="Garamond"/>
          <w:sz w:val="24"/>
          <w:szCs w:val="24"/>
        </w:rPr>
        <w:t xml:space="preserve">DEAM, IGAC, </w:t>
      </w:r>
      <w:proofErr w:type="spellStart"/>
      <w:r w:rsidRPr="00F5413F">
        <w:rPr>
          <w:rFonts w:ascii="Garamond" w:hAnsi="Garamond"/>
          <w:sz w:val="24"/>
          <w:szCs w:val="24"/>
        </w:rPr>
        <w:t>IAvH</w:t>
      </w:r>
      <w:proofErr w:type="spellEnd"/>
      <w:r w:rsidRPr="00F5413F">
        <w:rPr>
          <w:rFonts w:ascii="Garamond" w:hAnsi="Garamond"/>
          <w:sz w:val="24"/>
          <w:szCs w:val="24"/>
        </w:rPr>
        <w:t xml:space="preserve">, </w:t>
      </w:r>
      <w:proofErr w:type="spellStart"/>
      <w:r w:rsidRPr="00F5413F">
        <w:rPr>
          <w:rFonts w:ascii="Garamond" w:hAnsi="Garamond"/>
          <w:sz w:val="24"/>
          <w:szCs w:val="24"/>
        </w:rPr>
        <w:t>Invemar</w:t>
      </w:r>
      <w:proofErr w:type="spellEnd"/>
      <w:r w:rsidRPr="00F5413F">
        <w:rPr>
          <w:rFonts w:ascii="Garamond" w:hAnsi="Garamond"/>
          <w:sz w:val="24"/>
          <w:szCs w:val="24"/>
        </w:rPr>
        <w:t xml:space="preserve">, I. </w:t>
      </w:r>
      <w:proofErr w:type="spellStart"/>
      <w:r w:rsidRPr="00F5413F">
        <w:rPr>
          <w:rFonts w:ascii="Garamond" w:hAnsi="Garamond"/>
          <w:sz w:val="24"/>
          <w:szCs w:val="24"/>
        </w:rPr>
        <w:t>Sinchi</w:t>
      </w:r>
      <w:proofErr w:type="spellEnd"/>
      <w:r w:rsidRPr="00F5413F">
        <w:rPr>
          <w:rFonts w:ascii="Garamond" w:hAnsi="Garamond"/>
          <w:sz w:val="24"/>
          <w:szCs w:val="24"/>
        </w:rPr>
        <w:t xml:space="preserve"> e IIAP. 2007. Ecosistemas continentales, costeros y marinos de Colombia. Instituto de Hidrología, Meteorología y Estudios Ambientales, Instituto Geográfico </w:t>
      </w:r>
      <w:proofErr w:type="spellStart"/>
      <w:r w:rsidRPr="00F5413F">
        <w:rPr>
          <w:rFonts w:ascii="Garamond" w:hAnsi="Garamond"/>
          <w:sz w:val="24"/>
          <w:szCs w:val="24"/>
        </w:rPr>
        <w:t>Agustin</w:t>
      </w:r>
      <w:proofErr w:type="spellEnd"/>
      <w:r w:rsidRPr="00F5413F">
        <w:rPr>
          <w:rFonts w:ascii="Garamond" w:hAnsi="Garamond"/>
          <w:sz w:val="24"/>
          <w:szCs w:val="24"/>
        </w:rPr>
        <w:t xml:space="preserve"> Codazzi, Instituto de Investigación de Recursos Biológicos Alexander von Humboldt, Instituto de Investigaciones Ambientales del Pacifico </w:t>
      </w:r>
      <w:proofErr w:type="spellStart"/>
      <w:r w:rsidRPr="00F5413F">
        <w:rPr>
          <w:rFonts w:ascii="Garamond" w:hAnsi="Garamond"/>
          <w:sz w:val="24"/>
          <w:szCs w:val="24"/>
        </w:rPr>
        <w:t>Jhon</w:t>
      </w:r>
      <w:proofErr w:type="spellEnd"/>
      <w:r w:rsidRPr="00F5413F">
        <w:rPr>
          <w:rFonts w:ascii="Garamond" w:hAnsi="Garamond"/>
          <w:sz w:val="24"/>
          <w:szCs w:val="24"/>
        </w:rPr>
        <w:t xml:space="preserve"> von Neumann, Instituto de Investigaciones Marinas y Costeras José Benito Vives De </w:t>
      </w:r>
      <w:proofErr w:type="spellStart"/>
      <w:r w:rsidRPr="00F5413F">
        <w:rPr>
          <w:rFonts w:ascii="Garamond" w:hAnsi="Garamond"/>
          <w:sz w:val="24"/>
          <w:szCs w:val="24"/>
        </w:rPr>
        <w:t>Andreis</w:t>
      </w:r>
      <w:proofErr w:type="spellEnd"/>
      <w:r w:rsidRPr="00F5413F">
        <w:rPr>
          <w:rFonts w:ascii="Garamond" w:hAnsi="Garamond"/>
          <w:sz w:val="24"/>
          <w:szCs w:val="24"/>
        </w:rPr>
        <w:t xml:space="preserve"> e Instituto Amazónico de Investigacio</w:t>
      </w:r>
      <w:r>
        <w:rPr>
          <w:rFonts w:ascii="Garamond" w:hAnsi="Garamond"/>
          <w:sz w:val="24"/>
          <w:szCs w:val="24"/>
        </w:rPr>
        <w:t xml:space="preserve">nes Científicas </w:t>
      </w:r>
      <w:proofErr w:type="spellStart"/>
      <w:r>
        <w:rPr>
          <w:rFonts w:ascii="Garamond" w:hAnsi="Garamond"/>
          <w:sz w:val="24"/>
          <w:szCs w:val="24"/>
        </w:rPr>
        <w:t>Sinchi</w:t>
      </w:r>
      <w:proofErr w:type="spellEnd"/>
      <w:r>
        <w:rPr>
          <w:rFonts w:ascii="Garamond" w:hAnsi="Garamond"/>
          <w:sz w:val="24"/>
          <w:szCs w:val="24"/>
        </w:rPr>
        <w:t>. Bogotá, 2007</w:t>
      </w:r>
    </w:p>
    <w:p w:rsidR="00DB0913" w:rsidRPr="00431424" w:rsidRDefault="00DB0913" w:rsidP="00302FDD">
      <w:pPr>
        <w:pStyle w:val="ListParagraph"/>
        <w:numPr>
          <w:ilvl w:val="0"/>
          <w:numId w:val="3"/>
        </w:numPr>
        <w:spacing w:after="120"/>
        <w:contextualSpacing w:val="0"/>
      </w:pPr>
      <w:r w:rsidRPr="00431424">
        <w:t>__________, Robert (1995). Todos los Caminos Conducen a Santafé: loes Caminos reales de Cundinamarca. En P. M. Ángel, Caminos Reales de Colombia (págs. 129-155). Bogotá DC: Fondo FEN Colombia.</w:t>
      </w:r>
    </w:p>
    <w:p w:rsidR="00DB0913" w:rsidRPr="00431424" w:rsidRDefault="00DB0913" w:rsidP="00302FDD">
      <w:pPr>
        <w:pStyle w:val="ListParagraph"/>
        <w:numPr>
          <w:ilvl w:val="0"/>
          <w:numId w:val="3"/>
        </w:numPr>
        <w:spacing w:after="120"/>
        <w:contextualSpacing w:val="0"/>
      </w:pPr>
      <w:r w:rsidRPr="00431424">
        <w:t>Archivo General de la Nación (Bogotá).</w:t>
      </w:r>
    </w:p>
    <w:p w:rsidR="00DB0913" w:rsidRPr="00431424" w:rsidRDefault="00DB0913" w:rsidP="00302FDD">
      <w:pPr>
        <w:pStyle w:val="ListParagraph"/>
        <w:numPr>
          <w:ilvl w:val="0"/>
          <w:numId w:val="3"/>
        </w:numPr>
        <w:spacing w:after="120"/>
        <w:contextualSpacing w:val="0"/>
      </w:pPr>
      <w:r w:rsidRPr="00431424">
        <w:t>Sección Colonia.</w:t>
      </w:r>
    </w:p>
    <w:p w:rsidR="00DB0913" w:rsidRPr="00431424" w:rsidRDefault="00DB0913" w:rsidP="00302FDD">
      <w:pPr>
        <w:pStyle w:val="ListParagraph"/>
        <w:numPr>
          <w:ilvl w:val="0"/>
          <w:numId w:val="3"/>
        </w:numPr>
        <w:spacing w:after="120"/>
        <w:contextualSpacing w:val="0"/>
      </w:pPr>
      <w:r w:rsidRPr="00431424">
        <w:t>Archivo Bernardo J. Caicedo. Tierras: C. 33, 35 y 37 F: 1-24.</w:t>
      </w:r>
    </w:p>
    <w:p w:rsidR="00DB0913" w:rsidRPr="00431424" w:rsidRDefault="00DB0913" w:rsidP="00302FDD">
      <w:pPr>
        <w:pStyle w:val="ListParagraph"/>
        <w:numPr>
          <w:ilvl w:val="0"/>
          <w:numId w:val="3"/>
        </w:numPr>
        <w:spacing w:after="120"/>
        <w:contextualSpacing w:val="0"/>
      </w:pPr>
      <w:r w:rsidRPr="00431424">
        <w:t>Archivo Bernardo J. Caicedo. Visitas: C.42 F: 68.</w:t>
      </w:r>
    </w:p>
    <w:p w:rsidR="00DB0913" w:rsidRPr="00431424" w:rsidRDefault="00DB0913" w:rsidP="00302FDD">
      <w:pPr>
        <w:pStyle w:val="ListParagraph"/>
        <w:numPr>
          <w:ilvl w:val="0"/>
          <w:numId w:val="3"/>
        </w:numPr>
        <w:spacing w:after="120"/>
        <w:contextualSpacing w:val="0"/>
      </w:pPr>
      <w:r w:rsidRPr="00431424">
        <w:t>Censos Cundinamarca: T.I F: 41-65.</w:t>
      </w:r>
    </w:p>
    <w:p w:rsidR="00DB0913" w:rsidRPr="00431424" w:rsidRDefault="00DB0913" w:rsidP="00302FDD">
      <w:pPr>
        <w:pStyle w:val="ListParagraph"/>
        <w:numPr>
          <w:ilvl w:val="0"/>
          <w:numId w:val="3"/>
        </w:numPr>
        <w:spacing w:after="120"/>
        <w:contextualSpacing w:val="0"/>
      </w:pPr>
      <w:r w:rsidRPr="00431424">
        <w:t>Mejoras Materiales: T.22 F: 171-179.</w:t>
      </w:r>
    </w:p>
    <w:p w:rsidR="00DB0913" w:rsidRPr="00431424" w:rsidRDefault="00DB0913" w:rsidP="00302FDD">
      <w:pPr>
        <w:spacing w:after="120"/>
      </w:pPr>
    </w:p>
    <w:p w:rsidR="00DB0913" w:rsidRPr="00DB0913" w:rsidRDefault="00DB0913" w:rsidP="00DB0913">
      <w:bookmarkStart w:id="0" w:name="_GoBack"/>
      <w:bookmarkEnd w:id="0"/>
    </w:p>
    <w:sectPr w:rsidR="00DB0913" w:rsidRPr="00DB0913" w:rsidSect="00C720A1">
      <w:headerReference w:type="default" r:id="rId15"/>
      <w:footerReference w:type="default" r:id="rId16"/>
      <w:pgSz w:w="12240" w:h="15840"/>
      <w:pgMar w:top="1417" w:right="1701" w:bottom="1417" w:left="1701" w:header="720" w:footer="432"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B38" w:rsidRDefault="00A12B38" w:rsidP="00C720A1">
      <w:pPr>
        <w:spacing w:before="0" w:after="0" w:line="240" w:lineRule="auto"/>
      </w:pPr>
      <w:r>
        <w:separator/>
      </w:r>
    </w:p>
  </w:endnote>
  <w:endnote w:type="continuationSeparator" w:id="0">
    <w:p w:rsidR="00A12B38" w:rsidRDefault="00A12B38" w:rsidP="00C720A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4"/>
      <w:gridCol w:w="5482"/>
      <w:gridCol w:w="1302"/>
    </w:tblGrid>
    <w:tr w:rsidR="00C720A1" w:rsidTr="00D60CFB">
      <w:tc>
        <w:tcPr>
          <w:tcW w:w="2065" w:type="dxa"/>
          <w:vAlign w:val="center"/>
        </w:tcPr>
        <w:p w:rsidR="00C720A1" w:rsidRDefault="00C720A1" w:rsidP="00C720A1">
          <w:pPr>
            <w:pStyle w:val="Footer"/>
            <w:contextualSpacing/>
            <w:jc w:val="center"/>
            <w:rPr>
              <w:i/>
              <w:noProof/>
              <w:sz w:val="18"/>
              <w:szCs w:val="18"/>
            </w:rPr>
          </w:pPr>
          <w:r w:rsidRPr="00FB4DD7">
            <w:rPr>
              <w:noProof/>
            </w:rPr>
            <w:drawing>
              <wp:inline distT="0" distB="0" distL="0" distR="0" wp14:anchorId="4023D75D" wp14:editId="3A09DF4E">
                <wp:extent cx="1104265" cy="324485"/>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LB Logo - 4color Red -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265" cy="324485"/>
                        </a:xfrm>
                        <a:prstGeom prst="rect">
                          <a:avLst/>
                        </a:prstGeom>
                      </pic:spPr>
                    </pic:pic>
                  </a:graphicData>
                </a:graphic>
              </wp:inline>
            </w:drawing>
          </w:r>
        </w:p>
      </w:tc>
      <w:tc>
        <w:tcPr>
          <w:tcW w:w="5940" w:type="dxa"/>
          <w:vAlign w:val="center"/>
        </w:tcPr>
        <w:p w:rsidR="00C720A1" w:rsidRPr="00C720A1" w:rsidRDefault="00C720A1" w:rsidP="0007441C">
          <w:pPr>
            <w:pStyle w:val="Footer"/>
            <w:contextualSpacing/>
            <w:jc w:val="center"/>
            <w:rPr>
              <w:i/>
              <w:noProof/>
              <w:sz w:val="18"/>
              <w:szCs w:val="18"/>
              <w:lang w:val="es-PA"/>
            </w:rPr>
          </w:pPr>
          <w:r>
            <w:rPr>
              <w:i/>
              <w:noProof/>
              <w:sz w:val="18"/>
              <w:szCs w:val="18"/>
            </w:rPr>
            <mc:AlternateContent>
              <mc:Choice Requires="wps">
                <w:drawing>
                  <wp:anchor distT="0" distB="0" distL="114300" distR="114300" simplePos="0" relativeHeight="251663360" behindDoc="0" locked="0" layoutInCell="1" allowOverlap="1" wp14:anchorId="27C888FB" wp14:editId="533BD043">
                    <wp:simplePos x="0" y="0"/>
                    <wp:positionH relativeFrom="column">
                      <wp:posOffset>-1397635</wp:posOffset>
                    </wp:positionH>
                    <wp:positionV relativeFrom="paragraph">
                      <wp:posOffset>-116205</wp:posOffset>
                    </wp:positionV>
                    <wp:extent cx="5815965" cy="0"/>
                    <wp:effectExtent l="0" t="0" r="32385" b="19050"/>
                    <wp:wrapNone/>
                    <wp:docPr id="63" name="Straight Connector 63"/>
                    <wp:cNvGraphicFramePr/>
                    <a:graphic xmlns:a="http://schemas.openxmlformats.org/drawingml/2006/main">
                      <a:graphicData uri="http://schemas.microsoft.com/office/word/2010/wordprocessingShape">
                        <wps:wsp>
                          <wps:cNvCnPr/>
                          <wps:spPr>
                            <a:xfrm>
                              <a:off x="0" y="0"/>
                              <a:ext cx="58159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C6D78D" id="Straight Connector 6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05pt,-9.15pt" to="347.9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1WF0QEAAAUEAAAOAAAAZHJzL2Uyb0RvYy54bWysU8GO2yAQvVfqPyDuje2tEm2tOHvIanup&#10;2qjb/QAWDzESMAho7Px9B5I4q7ZS1dVesAfmvZn3GNZ3kzXsACFqdB1vFjVn4CT22u07/vTj4cMt&#10;ZzEJ1wuDDjp+hMjvNu/frUffwg0OaHoIjEhcbEff8SEl31ZVlANYERfowdGhwmBFojDsqz6Ikdit&#10;qW7qelWNGHofUEKMtHt/OuSbwq8UyPRNqQiJmY5Tb6msoazPea02a9Hug/CDluc2xCu6sEI7KjpT&#10;3Ysk2M+g/6CyWgaMqNJCoq1QKS2haCA1Tf2bmsdBeChayJzoZ5vi29HKr4ddYLrv+OojZ05YuqPH&#10;FITeD4lt0TlyEAOjQ3Jq9LElwNbtwjmKfhey7EkFm78kiE3F3ePsLkyJSdpc3jbLT6slZ/JyVl2B&#10;PsT0GdCy/NNxo10WLlpx+BITFaPUS0reNi6vEY3uH7QxJcgjA1sT2EHQZaepyS0T7kUWRRlZZSGn&#10;1stfOho4sX4HRWZQs02pXsbwyimkBJcuvMZRdoYp6mAG1v8GnvMzFMqI/g94RpTK6NIMttph+Fv1&#10;qxXqlH9x4KQ7W/CM/bFcarGGZq04d34XeZhfxgV+fb2bXwAAAP//AwBQSwMEFAAGAAgAAAAhAHdz&#10;B4DgAAAADAEAAA8AAABkcnMvZG93bnJldi54bWxMj0FLw0AQhe+C/2EZwYu0m6Q01JhNkUAvHgQb&#10;KR632WkSzM6G7LZJ/70jCPY2M+/x5nv5dra9uODoO0cK4mUEAql2pqNGwWe1W2xA+KDJ6N4RKrii&#10;h21xf5frzLiJPvCyD43gEPKZVtCGMGRS+rpFq/3SDUisndxodeB1bKQZ9cThtpdJFKXS6o74Q6sH&#10;LFusv/dnq+CreVrtDhVVUxneT2k7Xw9v61Kpx4f59QVEwDn8m+EXn9GhYKajO5PxolewSJIoZi9P&#10;8WYFgi3p85rbHP8ussjlbYniBwAA//8DAFBLAQItABQABgAIAAAAIQC2gziS/gAAAOEBAAATAAAA&#10;AAAAAAAAAAAAAAAAAABbQ29udGVudF9UeXBlc10ueG1sUEsBAi0AFAAGAAgAAAAhADj9If/WAAAA&#10;lAEAAAsAAAAAAAAAAAAAAAAALwEAAF9yZWxzLy5yZWxzUEsBAi0AFAAGAAgAAAAhAG7rVYXRAQAA&#10;BQQAAA4AAAAAAAAAAAAAAAAALgIAAGRycy9lMm9Eb2MueG1sUEsBAi0AFAAGAAgAAAAhAHdzB4Dg&#10;AAAADAEAAA8AAAAAAAAAAAAAAAAAKwQAAGRycy9kb3ducmV2LnhtbFBLBQYAAAAABAAEAPMAAAA4&#10;BQAAAAA=&#10;" strokecolor="black [3213]" strokeweight=".5pt">
                    <v:stroke joinstyle="miter"/>
                  </v:line>
                </w:pict>
              </mc:Fallback>
            </mc:AlternateContent>
          </w:r>
          <w:r w:rsidR="0007441C">
            <w:rPr>
              <w:i/>
              <w:noProof/>
              <w:sz w:val="18"/>
              <w:szCs w:val="18"/>
              <w:lang w:val="es-PA"/>
            </w:rPr>
            <w:t xml:space="preserve">Estudio ambiental y social - </w:t>
          </w:r>
          <w:r w:rsidRPr="00C720A1">
            <w:rPr>
              <w:i/>
              <w:noProof/>
              <w:sz w:val="18"/>
              <w:szCs w:val="18"/>
              <w:lang w:val="es-PA"/>
            </w:rPr>
            <w:t>Corredor Perimetral de Oriente de Cundinamarca</w:t>
          </w:r>
        </w:p>
      </w:tc>
      <w:tc>
        <w:tcPr>
          <w:tcW w:w="1345" w:type="dxa"/>
          <w:vAlign w:val="center"/>
        </w:tcPr>
        <w:p w:rsidR="00C720A1" w:rsidRPr="0007441C" w:rsidRDefault="0007441C" w:rsidP="00C720A1">
          <w:pPr>
            <w:spacing w:after="0"/>
            <w:contextualSpacing/>
            <w:jc w:val="center"/>
            <w:rPr>
              <w:i/>
              <w:sz w:val="18"/>
              <w:szCs w:val="18"/>
            </w:rPr>
          </w:pPr>
          <w:r w:rsidRPr="0007441C">
            <w:rPr>
              <w:i/>
              <w:sz w:val="18"/>
              <w:szCs w:val="18"/>
            </w:rPr>
            <w:t>Página,</w:t>
          </w:r>
          <w:r w:rsidR="00C720A1" w:rsidRPr="0007441C">
            <w:rPr>
              <w:i/>
              <w:sz w:val="18"/>
              <w:szCs w:val="18"/>
            </w:rPr>
            <w:fldChar w:fldCharType="begin"/>
          </w:r>
          <w:r w:rsidR="00C720A1" w:rsidRPr="0007441C">
            <w:rPr>
              <w:i/>
              <w:sz w:val="18"/>
              <w:szCs w:val="18"/>
            </w:rPr>
            <w:instrText xml:space="preserve"> PAGE   \* MERGEFORMAT </w:instrText>
          </w:r>
          <w:r w:rsidR="00C720A1" w:rsidRPr="0007441C">
            <w:rPr>
              <w:i/>
              <w:sz w:val="18"/>
              <w:szCs w:val="18"/>
            </w:rPr>
            <w:fldChar w:fldCharType="separate"/>
          </w:r>
          <w:r>
            <w:rPr>
              <w:i/>
              <w:noProof/>
              <w:sz w:val="18"/>
              <w:szCs w:val="18"/>
            </w:rPr>
            <w:t>11-2</w:t>
          </w:r>
          <w:r w:rsidR="00C720A1" w:rsidRPr="0007441C">
            <w:rPr>
              <w:i/>
              <w:noProof/>
              <w:sz w:val="18"/>
              <w:szCs w:val="18"/>
            </w:rPr>
            <w:fldChar w:fldCharType="end"/>
          </w:r>
        </w:p>
      </w:tc>
    </w:tr>
  </w:tbl>
  <w:p w:rsidR="00C720A1" w:rsidRDefault="00C720A1" w:rsidP="00C720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B38" w:rsidRDefault="00A12B38" w:rsidP="00C720A1">
      <w:pPr>
        <w:spacing w:before="0" w:after="0" w:line="240" w:lineRule="auto"/>
      </w:pPr>
      <w:r>
        <w:separator/>
      </w:r>
    </w:p>
  </w:footnote>
  <w:footnote w:type="continuationSeparator" w:id="0">
    <w:p w:rsidR="00A12B38" w:rsidRDefault="00A12B38" w:rsidP="00C720A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0A1" w:rsidRDefault="00C720A1" w:rsidP="00C720A1">
    <w:pPr>
      <w:pStyle w:val="Header"/>
    </w:pPr>
    <w:r>
      <w:rPr>
        <w:noProof/>
        <w:lang w:val="en-US"/>
      </w:rPr>
      <w:drawing>
        <wp:anchor distT="0" distB="0" distL="114300" distR="114300" simplePos="0" relativeHeight="251660288" behindDoc="0" locked="0" layoutInCell="1" allowOverlap="1" wp14:anchorId="1BF68E1C" wp14:editId="5CB6992B">
          <wp:simplePos x="0" y="0"/>
          <wp:positionH relativeFrom="column">
            <wp:posOffset>0</wp:posOffset>
          </wp:positionH>
          <wp:positionV relativeFrom="paragraph">
            <wp:posOffset>-243444</wp:posOffset>
          </wp:positionV>
          <wp:extent cx="819397" cy="62928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ni640x64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752" cy="631862"/>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1312" behindDoc="1" locked="0" layoutInCell="1" allowOverlap="1" wp14:anchorId="641EEE05" wp14:editId="119E2922">
          <wp:simplePos x="0" y="0"/>
          <wp:positionH relativeFrom="column">
            <wp:posOffset>4500880</wp:posOffset>
          </wp:positionH>
          <wp:positionV relativeFrom="paragraph">
            <wp:posOffset>-53455</wp:posOffset>
          </wp:positionV>
          <wp:extent cx="1448790" cy="4075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48790" cy="407550"/>
                  </a:xfrm>
                  <a:prstGeom prst="rect">
                    <a:avLst/>
                  </a:prstGeom>
                </pic:spPr>
              </pic:pic>
            </a:graphicData>
          </a:graphic>
          <wp14:sizeRelH relativeFrom="page">
            <wp14:pctWidth>0</wp14:pctWidth>
          </wp14:sizeRelH>
          <wp14:sizeRelV relativeFrom="page">
            <wp14:pctHeight>0</wp14:pctHeight>
          </wp14:sizeRelV>
        </wp:anchor>
      </w:drawing>
    </w:r>
  </w:p>
  <w:p w:rsidR="00C720A1" w:rsidRPr="00C43568" w:rsidRDefault="00C720A1" w:rsidP="00C720A1">
    <w:pPr>
      <w:pStyle w:val="Header"/>
      <w:jc w:val="center"/>
      <w:rPr>
        <w:color w:val="000000" w:themeColor="text1"/>
      </w:rPr>
    </w:pPr>
  </w:p>
  <w:p w:rsidR="00C720A1" w:rsidRDefault="00C720A1" w:rsidP="00C720A1">
    <w:pPr>
      <w:pStyle w:val="Header"/>
    </w:pPr>
    <w:r>
      <w:rPr>
        <w:noProof/>
        <w:lang w:val="en-US"/>
      </w:rPr>
      <mc:AlternateContent>
        <mc:Choice Requires="wps">
          <w:drawing>
            <wp:anchor distT="0" distB="0" distL="114300" distR="114300" simplePos="0" relativeHeight="251659264" behindDoc="0" locked="0" layoutInCell="1" allowOverlap="1" wp14:anchorId="7B9CC5BB" wp14:editId="485A829B">
              <wp:simplePos x="0" y="0"/>
              <wp:positionH relativeFrom="column">
                <wp:posOffset>-31115</wp:posOffset>
              </wp:positionH>
              <wp:positionV relativeFrom="paragraph">
                <wp:posOffset>110490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EC02A2"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5pt,8.7pt" to="465.5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6lJzwEAAAMEAAAOAAAAZHJzL2Uyb0RvYy54bWysU02P0zAQvSPxHyzfadIurCBquoeulguC&#10;ioUf4HXGjSXbY41NP/49Y7dNV4CEQHtxMva8N/Oex8u7g3diB5Qshl7OZ60UEDQONmx7+f3bw5v3&#10;UqSswqAcBujlEZK8W71+tdzHDhY4ohuABJOE1O1jL8ecY9c0SY/gVZphhMCHBsmrzCFtm4HUntm9&#10;axZte9vskYZIqCEl3r0/HcpV5TcGdP5iTIIsXC+5t1xXqutTWZvVUnVbUnG0+tyG+o8uvLKBi05U&#10;9yor8YPsb1TeasKEJs80+gaNsRqqBlYzb39R8ziqCFULm5PiZFN6OVr9ebchYYdeLqQIyvMVPWZS&#10;djtmscYQ2EAksSg+7WPqOH0dNnSOUtxQEX0w5MuX5YhD9fY4eQuHLDRvvvvw9ua25SvQl7PmCoyU&#10;8kdAL8pPL50NRbbq1O5TylyMUy8pZduFsiZ0dniwztWgDAysHYmd4qvOh3lpmXHPsjgqyKYIObVe&#10;//LRwYn1Kxi2gpud1+p1CK+cSmsI+cLrAmcXmOEOJmD7d+A5v0ChDui/gCdErYwhT2BvA9Kfql+t&#10;MKf8iwMn3cWCJxyO9VKrNTxp1bnzqyij/Dyu8OvbXf0EAAD//wMAUEsDBBQABgAIAAAAIQAbnhuq&#10;3gAAAAgBAAAPAAAAZHJzL2Rvd25yZXYueG1sTI/BTsMwEETvSPyDtUhcUOuElkJDnApF6oUDEg2q&#10;OLrxNo6I11HsNunfs4gDHHdmNPsm30yuE2ccQutJQTpPQCDV3rTUKPiotrMnECFqMrrzhAouGGBT&#10;XF/lOjN+pHc872IjuIRCphXYGPtMylBbdDrMfY/E3tEPTkc+h0aaQY9c7jp5nyQr6XRL/MHqHkuL&#10;9dfu5BR8NneL7b6iaizj23Flp8v+9aFU6vZmenkGEXGKf2H4wWd0KJjp4E9kgugUzJZrTrL+uATB&#10;/nqRpiAOv4Iscvl/QPENAAD//wMAUEsBAi0AFAAGAAgAAAAhALaDOJL+AAAA4QEAABMAAAAAAAAA&#10;AAAAAAAAAAAAAFtDb250ZW50X1R5cGVzXS54bWxQSwECLQAUAAYACAAAACEAOP0h/9YAAACUAQAA&#10;CwAAAAAAAAAAAAAAAAAvAQAAX3JlbHMvLnJlbHNQSwECLQAUAAYACAAAACEAh1+pSc8BAAADBAAA&#10;DgAAAAAAAAAAAAAAAAAuAgAAZHJzL2Uyb0RvYy54bWxQSwECLQAUAAYACAAAACEAG54bqt4AAAAI&#10;AQAADwAAAAAAAAAAAAAAAAApBAAAZHJzL2Rvd25yZXYueG1sUEsFBgAAAAAEAAQA8wAAADQFAAAA&#10;AA==&#10;" strokecolor="black [3213]" strokeweight=".5pt">
              <v:stroke joinstyle="miter"/>
            </v:line>
          </w:pict>
        </mc:Fallback>
      </mc:AlternateContent>
    </w:r>
  </w:p>
  <w:p w:rsidR="00C720A1" w:rsidRDefault="00C720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1D907D64"/>
    <w:lvl w:ilvl="0">
      <w:start w:val="1"/>
      <w:numFmt w:val="decimal"/>
      <w:pStyle w:val="ListNumber"/>
      <w:lvlText w:val="%1."/>
      <w:lvlJc w:val="left"/>
      <w:pPr>
        <w:tabs>
          <w:tab w:val="num" w:pos="360"/>
        </w:tabs>
        <w:ind w:left="360" w:hanging="360"/>
      </w:pPr>
    </w:lvl>
  </w:abstractNum>
  <w:abstractNum w:abstractNumId="1">
    <w:nsid w:val="01A07E22"/>
    <w:multiLevelType w:val="multilevel"/>
    <w:tmpl w:val="D21E61D8"/>
    <w:lvl w:ilvl="0">
      <w:start w:val="1"/>
      <w:numFmt w:val="bullet"/>
      <w:pStyle w:val="lista"/>
      <w:lvlText w:val=""/>
      <w:lvlJc w:val="left"/>
      <w:pPr>
        <w:ind w:left="36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4BF24C4B"/>
    <w:multiLevelType w:val="multilevel"/>
    <w:tmpl w:val="B37AD47E"/>
    <w:lvl w:ilvl="0">
      <w:start w:val="11"/>
      <w:numFmt w:val="decimal"/>
      <w:pStyle w:val="Heading1"/>
      <w:lvlText w:val="%1"/>
      <w:lvlJc w:val="left"/>
      <w:pPr>
        <w:ind w:left="88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nsid w:val="64613BF2"/>
    <w:multiLevelType w:val="hybridMultilevel"/>
    <w:tmpl w:val="D6421F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69855AB5"/>
    <w:multiLevelType w:val="hybridMultilevel"/>
    <w:tmpl w:val="1EE24A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6BAB5FB2"/>
    <w:multiLevelType w:val="hybridMultilevel"/>
    <w:tmpl w:val="51F80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73386AB3"/>
    <w:multiLevelType w:val="hybridMultilevel"/>
    <w:tmpl w:val="B35C58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729"/>
    <w:rsid w:val="0007441C"/>
    <w:rsid w:val="00096E84"/>
    <w:rsid w:val="0017508C"/>
    <w:rsid w:val="001C54BA"/>
    <w:rsid w:val="00285F93"/>
    <w:rsid w:val="00302FDD"/>
    <w:rsid w:val="00392507"/>
    <w:rsid w:val="003E771A"/>
    <w:rsid w:val="003F4900"/>
    <w:rsid w:val="004860CD"/>
    <w:rsid w:val="00487565"/>
    <w:rsid w:val="004E46D5"/>
    <w:rsid w:val="00575EEE"/>
    <w:rsid w:val="00633FE8"/>
    <w:rsid w:val="006C3D2C"/>
    <w:rsid w:val="00734729"/>
    <w:rsid w:val="007425EE"/>
    <w:rsid w:val="00777E8F"/>
    <w:rsid w:val="007A6A2A"/>
    <w:rsid w:val="007F2878"/>
    <w:rsid w:val="008065DE"/>
    <w:rsid w:val="00880AB9"/>
    <w:rsid w:val="0089701B"/>
    <w:rsid w:val="008D6104"/>
    <w:rsid w:val="008D7D7E"/>
    <w:rsid w:val="00945B40"/>
    <w:rsid w:val="009D0794"/>
    <w:rsid w:val="00A02F04"/>
    <w:rsid w:val="00A12B38"/>
    <w:rsid w:val="00A75923"/>
    <w:rsid w:val="00AA59AA"/>
    <w:rsid w:val="00B1081F"/>
    <w:rsid w:val="00BA4716"/>
    <w:rsid w:val="00C720A1"/>
    <w:rsid w:val="00C87CB1"/>
    <w:rsid w:val="00CA1FE0"/>
    <w:rsid w:val="00CF48F9"/>
    <w:rsid w:val="00DA3530"/>
    <w:rsid w:val="00DB0913"/>
    <w:rsid w:val="00E07F6A"/>
    <w:rsid w:val="00E8767C"/>
    <w:rsid w:val="00EC5891"/>
    <w:rsid w:val="00EE5974"/>
    <w:rsid w:val="00EF76EC"/>
    <w:rsid w:val="00FC59DD"/>
  </w:rsids>
  <m:mathPr>
    <m:mathFont m:val="Cambria Math"/>
    <m:brkBin m:val="before"/>
    <m:brkBinSub m:val="--"/>
    <m:smallFrac m:val="0"/>
    <m:dispDef/>
    <m:lMargin m:val="0"/>
    <m:rMargin m:val="0"/>
    <m:defJc m:val="centerGroup"/>
    <m:wrapIndent m:val="1440"/>
    <m:intLim m:val="subSup"/>
    <m:naryLim m:val="undOvr"/>
  </m:mathPr>
  <w:themeFontLang w:val="es-C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8EBEDFA-0C6C-4CAB-A6FC-1018645B9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D7E"/>
    <w:pPr>
      <w:spacing w:before="120" w:after="360"/>
      <w:jc w:val="both"/>
    </w:pPr>
    <w:rPr>
      <w:rFonts w:ascii="Garamond" w:hAnsi="Garamond"/>
      <w:sz w:val="24"/>
    </w:rPr>
  </w:style>
  <w:style w:type="paragraph" w:styleId="Heading1">
    <w:name w:val="heading 1"/>
    <w:aliases w:val="TITULO 1,TítuloB,Edgar 1,título 1,1,Capítulo 6-Página,ARTICULO,ING-PORCE III (T1),Título 1-BCN,T1,TITULO 1 + Justificado,Izquierda:  0 cm,Primera línea:  0 cm,1 ghost,Título 11,TITULO GEO 1,Edgar 1 + Izquierda:  0 cm,g,Título 1. Wessex"/>
    <w:basedOn w:val="Normal"/>
    <w:next w:val="Normal"/>
    <w:link w:val="Heading1Char"/>
    <w:uiPriority w:val="9"/>
    <w:unhideWhenUsed/>
    <w:qFormat/>
    <w:rsid w:val="007A6A2A"/>
    <w:pPr>
      <w:keepNext/>
      <w:keepLines/>
      <w:numPr>
        <w:numId w:val="4"/>
      </w:numPr>
      <w:spacing w:before="240" w:after="240" w:line="240" w:lineRule="auto"/>
      <w:outlineLvl w:val="0"/>
    </w:pPr>
    <w:rPr>
      <w:rFonts w:eastAsiaTheme="majorEastAsia" w:cstheme="majorBidi"/>
      <w:b/>
      <w:bCs/>
      <w:caps/>
      <w:sz w:val="28"/>
      <w:szCs w:val="28"/>
      <w:lang w:val="es-PA"/>
    </w:rPr>
  </w:style>
  <w:style w:type="paragraph" w:styleId="Heading2">
    <w:name w:val="heading 2"/>
    <w:aliases w:val="título 2 Car,título 2,Edgar 2,2.2 Car Car,2.2 Car,2.2,norma,Título 2 -BCN,EIAS2 2,2 headline,h,TITULO GEO 2"/>
    <w:basedOn w:val="Normal"/>
    <w:next w:val="Normal"/>
    <w:link w:val="Heading2Char"/>
    <w:uiPriority w:val="9"/>
    <w:unhideWhenUsed/>
    <w:qFormat/>
    <w:rsid w:val="007A6A2A"/>
    <w:pPr>
      <w:keepNext/>
      <w:keepLines/>
      <w:numPr>
        <w:ilvl w:val="1"/>
        <w:numId w:val="4"/>
      </w:numPr>
      <w:spacing w:after="240" w:line="240" w:lineRule="auto"/>
      <w:outlineLvl w:val="1"/>
    </w:pPr>
    <w:rPr>
      <w:rFonts w:eastAsiaTheme="majorEastAsia" w:cstheme="majorBidi"/>
      <w:b/>
      <w:bCs/>
      <w:sz w:val="26"/>
      <w:szCs w:val="26"/>
      <w:lang w:val="es-PA"/>
    </w:rPr>
  </w:style>
  <w:style w:type="paragraph" w:styleId="Heading3">
    <w:name w:val="heading 3"/>
    <w:aliases w:val=" Car,Título 3 Car Car Car,Car + Arial,Mayúsculas,titulo 3,Título DOS,ING-PORCE III (T3),Edgar 3,1.1.1Título 3,Título 3-BCN,3 bullet,Título 3A,título 3,moloko,RyU,TITULO GEO 3,Sous-titre (3),TÍT,2"/>
    <w:basedOn w:val="Normal"/>
    <w:next w:val="Normal"/>
    <w:link w:val="Heading3Char"/>
    <w:uiPriority w:val="9"/>
    <w:unhideWhenUsed/>
    <w:qFormat/>
    <w:rsid w:val="007A6A2A"/>
    <w:pPr>
      <w:keepNext/>
      <w:keepLines/>
      <w:numPr>
        <w:ilvl w:val="2"/>
        <w:numId w:val="4"/>
      </w:numPr>
      <w:spacing w:after="240" w:line="240" w:lineRule="auto"/>
      <w:outlineLvl w:val="2"/>
    </w:pPr>
    <w:rPr>
      <w:rFonts w:eastAsiaTheme="majorEastAsia" w:cstheme="majorBidi"/>
      <w:b/>
      <w:bCs/>
      <w:i/>
      <w:lang w:val="es-PA"/>
    </w:rPr>
  </w:style>
  <w:style w:type="paragraph" w:styleId="Heading4">
    <w:name w:val="heading 4"/>
    <w:aliases w:val="Título 4 - BCN,4 dash,d,3"/>
    <w:basedOn w:val="Normal"/>
    <w:next w:val="Normal"/>
    <w:link w:val="Heading4Char"/>
    <w:uiPriority w:val="9"/>
    <w:unhideWhenUsed/>
    <w:qFormat/>
    <w:rsid w:val="007A6A2A"/>
    <w:pPr>
      <w:keepNext/>
      <w:keepLines/>
      <w:numPr>
        <w:ilvl w:val="3"/>
        <w:numId w:val="4"/>
      </w:numPr>
      <w:spacing w:before="0" w:line="240" w:lineRule="auto"/>
      <w:outlineLvl w:val="3"/>
    </w:pPr>
    <w:rPr>
      <w:rFonts w:eastAsiaTheme="majorEastAsia" w:cstheme="majorBidi"/>
      <w:b/>
      <w:bCs/>
      <w:i/>
      <w:iCs/>
      <w:color w:val="000000" w:themeColor="text1"/>
      <w:lang w:val="es-PA"/>
    </w:rPr>
  </w:style>
  <w:style w:type="paragraph" w:styleId="Heading6">
    <w:name w:val="heading 6"/>
    <w:aliases w:val="No,TITULO 4,Título 6-BCN,Figuras"/>
    <w:basedOn w:val="Normal"/>
    <w:next w:val="Normal"/>
    <w:link w:val="Heading6Char"/>
    <w:uiPriority w:val="9"/>
    <w:unhideWhenUsed/>
    <w:qFormat/>
    <w:rsid w:val="007A6A2A"/>
    <w:pPr>
      <w:keepNext/>
      <w:keepLines/>
      <w:numPr>
        <w:ilvl w:val="5"/>
        <w:numId w:val="4"/>
      </w:numPr>
      <w:spacing w:before="200" w:after="0" w:line="240" w:lineRule="auto"/>
      <w:outlineLvl w:val="5"/>
    </w:pPr>
    <w:rPr>
      <w:rFonts w:asciiTheme="majorHAnsi" w:eastAsiaTheme="majorEastAsia" w:hAnsiTheme="majorHAnsi" w:cstheme="majorBidi"/>
      <w:i/>
      <w:iCs/>
      <w:color w:val="1F4D78" w:themeColor="accent1" w:themeShade="7F"/>
      <w:lang w:val="es-PA"/>
    </w:rPr>
  </w:style>
  <w:style w:type="paragraph" w:styleId="Heading7">
    <w:name w:val="heading 7"/>
    <w:aliases w:val="no,Título 7 Car Car Car Car Car"/>
    <w:basedOn w:val="Normal"/>
    <w:next w:val="Normal"/>
    <w:link w:val="Heading7Char"/>
    <w:uiPriority w:val="9"/>
    <w:unhideWhenUsed/>
    <w:qFormat/>
    <w:rsid w:val="007A6A2A"/>
    <w:pPr>
      <w:keepNext/>
      <w:keepLines/>
      <w:numPr>
        <w:ilvl w:val="6"/>
        <w:numId w:val="4"/>
      </w:numPr>
      <w:spacing w:before="200" w:after="0" w:line="240" w:lineRule="auto"/>
      <w:outlineLvl w:val="6"/>
    </w:pPr>
    <w:rPr>
      <w:rFonts w:asciiTheme="majorHAnsi" w:eastAsiaTheme="majorEastAsia" w:hAnsiTheme="majorHAnsi" w:cstheme="majorBidi"/>
      <w:i/>
      <w:iCs/>
      <w:color w:val="404040" w:themeColor="text1" w:themeTint="BF"/>
      <w:lang w:val="es-PA"/>
    </w:rPr>
  </w:style>
  <w:style w:type="paragraph" w:styleId="Heading8">
    <w:name w:val="heading 8"/>
    <w:aliases w:val="NO1"/>
    <w:basedOn w:val="Normal"/>
    <w:next w:val="Normal"/>
    <w:link w:val="Heading8Char"/>
    <w:uiPriority w:val="9"/>
    <w:unhideWhenUsed/>
    <w:qFormat/>
    <w:rsid w:val="007A6A2A"/>
    <w:pPr>
      <w:keepNext/>
      <w:keepLines/>
      <w:numPr>
        <w:ilvl w:val="7"/>
        <w:numId w:val="4"/>
      </w:numPr>
      <w:spacing w:before="200" w:after="0" w:line="240" w:lineRule="auto"/>
      <w:outlineLvl w:val="7"/>
    </w:pPr>
    <w:rPr>
      <w:rFonts w:asciiTheme="majorHAnsi" w:eastAsiaTheme="majorEastAsia" w:hAnsiTheme="majorHAnsi" w:cstheme="majorBidi"/>
      <w:color w:val="404040" w:themeColor="text1" w:themeTint="BF"/>
      <w:sz w:val="20"/>
      <w:szCs w:val="20"/>
      <w:lang w:val="es-PA"/>
    </w:rPr>
  </w:style>
  <w:style w:type="paragraph" w:styleId="Heading9">
    <w:name w:val="heading 9"/>
    <w:aliases w:val="No2"/>
    <w:basedOn w:val="Normal"/>
    <w:next w:val="Normal"/>
    <w:link w:val="Heading9Char"/>
    <w:uiPriority w:val="9"/>
    <w:unhideWhenUsed/>
    <w:qFormat/>
    <w:rsid w:val="007A6A2A"/>
    <w:pPr>
      <w:keepNext/>
      <w:keepLines/>
      <w:numPr>
        <w:ilvl w:val="8"/>
        <w:numId w:val="4"/>
      </w:numPr>
      <w:spacing w:before="200" w:after="0" w:line="240" w:lineRule="auto"/>
      <w:outlineLvl w:val="8"/>
    </w:pPr>
    <w:rPr>
      <w:rFonts w:asciiTheme="majorHAnsi" w:eastAsiaTheme="majorEastAsia" w:hAnsiTheme="majorHAnsi" w:cstheme="majorBidi"/>
      <w:i/>
      <w:iCs/>
      <w:color w:val="404040" w:themeColor="text1" w:themeTint="BF"/>
      <w:sz w:val="20"/>
      <w:szCs w:val="20"/>
      <w:lang w:val="es-P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F93"/>
    <w:pPr>
      <w:ind w:left="720"/>
      <w:contextualSpacing/>
    </w:pPr>
  </w:style>
  <w:style w:type="paragraph" w:customStyle="1" w:styleId="Default">
    <w:name w:val="Default"/>
    <w:rsid w:val="00CF48F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F76EC"/>
    <w:rPr>
      <w:color w:val="0563C1" w:themeColor="hyperlink"/>
      <w:u w:val="single"/>
    </w:rPr>
  </w:style>
  <w:style w:type="character" w:customStyle="1" w:styleId="Heading1Char">
    <w:name w:val="Heading 1 Char"/>
    <w:aliases w:val="TITULO 1 Char,TítuloB Char,Edgar 1 Char,título 1 Char,1 Char,Capítulo 6-Página Char,ARTICULO Char,ING-PORCE III (T1) Char,Título 1-BCN Char,T1 Char,TITULO 1 + Justificado Char,Izquierda:  0 cm Char,Primera línea:  0 cm Char,1 ghost Char"/>
    <w:basedOn w:val="DefaultParagraphFont"/>
    <w:link w:val="Heading1"/>
    <w:uiPriority w:val="9"/>
    <w:rsid w:val="007A6A2A"/>
    <w:rPr>
      <w:rFonts w:ascii="Garamond" w:eastAsiaTheme="majorEastAsia" w:hAnsi="Garamond" w:cstheme="majorBidi"/>
      <w:b/>
      <w:bCs/>
      <w:caps/>
      <w:sz w:val="28"/>
      <w:szCs w:val="28"/>
      <w:lang w:val="es-PA"/>
    </w:rPr>
  </w:style>
  <w:style w:type="character" w:customStyle="1" w:styleId="Heading2Char">
    <w:name w:val="Heading 2 Char"/>
    <w:aliases w:val="título 2 Car Char,título 2 Char,Edgar 2 Char,2.2 Car Car Char,2.2 Car Char,2.2 Char,norma Char,Título 2 -BCN Char,EIAS2 2 Char,2 headline Char,h Char,TITULO GEO 2 Char"/>
    <w:basedOn w:val="DefaultParagraphFont"/>
    <w:link w:val="Heading2"/>
    <w:uiPriority w:val="9"/>
    <w:rsid w:val="007A6A2A"/>
    <w:rPr>
      <w:rFonts w:ascii="Garamond" w:eastAsiaTheme="majorEastAsia" w:hAnsi="Garamond" w:cstheme="majorBidi"/>
      <w:b/>
      <w:bCs/>
      <w:sz w:val="26"/>
      <w:szCs w:val="26"/>
      <w:lang w:val="es-PA"/>
    </w:rPr>
  </w:style>
  <w:style w:type="character" w:customStyle="1" w:styleId="Heading3Char">
    <w:name w:val="Heading 3 Char"/>
    <w:aliases w:val=" Car Char,Título 3 Car Car Car Char,Car + Arial Char,Mayúsculas Char,titulo 3 Char,Título DOS Char,ING-PORCE III (T3) Char,Edgar 3 Char,1.1.1Título 3 Char,Título 3-BCN Char,3 bullet Char,Título 3A Char,título 3 Char,moloko Char,RyU Char"/>
    <w:basedOn w:val="DefaultParagraphFont"/>
    <w:link w:val="Heading3"/>
    <w:uiPriority w:val="9"/>
    <w:rsid w:val="007A6A2A"/>
    <w:rPr>
      <w:rFonts w:ascii="Garamond" w:eastAsiaTheme="majorEastAsia" w:hAnsi="Garamond" w:cstheme="majorBidi"/>
      <w:b/>
      <w:bCs/>
      <w:i/>
      <w:sz w:val="24"/>
      <w:lang w:val="es-PA"/>
    </w:rPr>
  </w:style>
  <w:style w:type="character" w:customStyle="1" w:styleId="Heading4Char">
    <w:name w:val="Heading 4 Char"/>
    <w:aliases w:val="Título 4 - BCN Char,4 dash Char,d Char,3 Char"/>
    <w:basedOn w:val="DefaultParagraphFont"/>
    <w:link w:val="Heading4"/>
    <w:uiPriority w:val="9"/>
    <w:rsid w:val="007A6A2A"/>
    <w:rPr>
      <w:rFonts w:ascii="Garamond" w:eastAsiaTheme="majorEastAsia" w:hAnsi="Garamond" w:cstheme="majorBidi"/>
      <w:b/>
      <w:bCs/>
      <w:i/>
      <w:iCs/>
      <w:color w:val="000000" w:themeColor="text1"/>
      <w:sz w:val="24"/>
      <w:lang w:val="es-PA"/>
    </w:rPr>
  </w:style>
  <w:style w:type="character" w:customStyle="1" w:styleId="Heading6Char">
    <w:name w:val="Heading 6 Char"/>
    <w:aliases w:val="No Char,TITULO 4 Char,Título 6-BCN Char,Figuras Char"/>
    <w:basedOn w:val="DefaultParagraphFont"/>
    <w:link w:val="Heading6"/>
    <w:uiPriority w:val="9"/>
    <w:rsid w:val="007A6A2A"/>
    <w:rPr>
      <w:rFonts w:asciiTheme="majorHAnsi" w:eastAsiaTheme="majorEastAsia" w:hAnsiTheme="majorHAnsi" w:cstheme="majorBidi"/>
      <w:i/>
      <w:iCs/>
      <w:color w:val="1F4D78" w:themeColor="accent1" w:themeShade="7F"/>
      <w:sz w:val="24"/>
      <w:lang w:val="es-PA"/>
    </w:rPr>
  </w:style>
  <w:style w:type="character" w:customStyle="1" w:styleId="Heading7Char">
    <w:name w:val="Heading 7 Char"/>
    <w:aliases w:val="no Char,Título 7 Car Car Car Car Car Char"/>
    <w:basedOn w:val="DefaultParagraphFont"/>
    <w:link w:val="Heading7"/>
    <w:uiPriority w:val="9"/>
    <w:rsid w:val="007A6A2A"/>
    <w:rPr>
      <w:rFonts w:asciiTheme="majorHAnsi" w:eastAsiaTheme="majorEastAsia" w:hAnsiTheme="majorHAnsi" w:cstheme="majorBidi"/>
      <w:i/>
      <w:iCs/>
      <w:color w:val="404040" w:themeColor="text1" w:themeTint="BF"/>
      <w:sz w:val="24"/>
      <w:lang w:val="es-PA"/>
    </w:rPr>
  </w:style>
  <w:style w:type="character" w:customStyle="1" w:styleId="Heading8Char">
    <w:name w:val="Heading 8 Char"/>
    <w:aliases w:val="NO1 Char"/>
    <w:basedOn w:val="DefaultParagraphFont"/>
    <w:link w:val="Heading8"/>
    <w:uiPriority w:val="9"/>
    <w:rsid w:val="007A6A2A"/>
    <w:rPr>
      <w:rFonts w:asciiTheme="majorHAnsi" w:eastAsiaTheme="majorEastAsia" w:hAnsiTheme="majorHAnsi" w:cstheme="majorBidi"/>
      <w:color w:val="404040" w:themeColor="text1" w:themeTint="BF"/>
      <w:sz w:val="20"/>
      <w:szCs w:val="20"/>
      <w:lang w:val="es-PA"/>
    </w:rPr>
  </w:style>
  <w:style w:type="character" w:customStyle="1" w:styleId="Heading9Char">
    <w:name w:val="Heading 9 Char"/>
    <w:aliases w:val="No2 Char"/>
    <w:basedOn w:val="DefaultParagraphFont"/>
    <w:link w:val="Heading9"/>
    <w:uiPriority w:val="9"/>
    <w:rsid w:val="007A6A2A"/>
    <w:rPr>
      <w:rFonts w:asciiTheme="majorHAnsi" w:eastAsiaTheme="majorEastAsia" w:hAnsiTheme="majorHAnsi" w:cstheme="majorBidi"/>
      <w:i/>
      <w:iCs/>
      <w:color w:val="404040" w:themeColor="text1" w:themeTint="BF"/>
      <w:sz w:val="20"/>
      <w:szCs w:val="20"/>
      <w:lang w:val="es-PA"/>
    </w:rPr>
  </w:style>
  <w:style w:type="paragraph" w:styleId="ListNumber">
    <w:name w:val="List Number"/>
    <w:basedOn w:val="Normal"/>
    <w:unhideWhenUsed/>
    <w:rsid w:val="007A6A2A"/>
    <w:pPr>
      <w:numPr>
        <w:numId w:val="5"/>
      </w:numPr>
      <w:spacing w:before="0" w:after="120" w:line="240" w:lineRule="auto"/>
    </w:pPr>
    <w:rPr>
      <w:rFonts w:eastAsia="Times New Roman" w:cs="Times New Roman"/>
      <w:sz w:val="22"/>
      <w:szCs w:val="20"/>
      <w:lang w:val="es-MX" w:eastAsia="es-ES"/>
    </w:rPr>
  </w:style>
  <w:style w:type="character" w:customStyle="1" w:styleId="apple-converted-space">
    <w:name w:val="apple-converted-space"/>
    <w:basedOn w:val="DefaultParagraphFont"/>
    <w:rsid w:val="00DA3530"/>
  </w:style>
  <w:style w:type="paragraph" w:styleId="NoSpacing">
    <w:name w:val="No Spacing"/>
    <w:uiPriority w:val="1"/>
    <w:qFormat/>
    <w:rsid w:val="00DA3530"/>
    <w:pPr>
      <w:spacing w:after="0" w:line="240" w:lineRule="auto"/>
      <w:jc w:val="both"/>
    </w:pPr>
    <w:rPr>
      <w:rFonts w:ascii="Garamond" w:hAnsi="Garamond"/>
      <w:sz w:val="24"/>
    </w:rPr>
  </w:style>
  <w:style w:type="paragraph" w:styleId="Header">
    <w:name w:val="header"/>
    <w:aliases w:val="encabezado,even,1st pg"/>
    <w:basedOn w:val="Normal"/>
    <w:link w:val="HeaderChar"/>
    <w:uiPriority w:val="99"/>
    <w:unhideWhenUsed/>
    <w:rsid w:val="00C720A1"/>
    <w:pPr>
      <w:tabs>
        <w:tab w:val="center" w:pos="4680"/>
        <w:tab w:val="right" w:pos="9360"/>
      </w:tabs>
      <w:spacing w:before="0" w:after="0" w:line="240" w:lineRule="auto"/>
    </w:pPr>
  </w:style>
  <w:style w:type="character" w:customStyle="1" w:styleId="HeaderChar">
    <w:name w:val="Header Char"/>
    <w:aliases w:val="encabezado Char,even Char,1st pg Char"/>
    <w:basedOn w:val="DefaultParagraphFont"/>
    <w:link w:val="Header"/>
    <w:uiPriority w:val="99"/>
    <w:rsid w:val="00C720A1"/>
    <w:rPr>
      <w:rFonts w:ascii="Garamond" w:hAnsi="Garamond"/>
      <w:sz w:val="24"/>
    </w:rPr>
  </w:style>
  <w:style w:type="paragraph" w:styleId="Footer">
    <w:name w:val="footer"/>
    <w:basedOn w:val="Normal"/>
    <w:link w:val="FooterChar"/>
    <w:unhideWhenUsed/>
    <w:rsid w:val="00C720A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720A1"/>
    <w:rPr>
      <w:rFonts w:ascii="Garamond" w:hAnsi="Garamond"/>
      <w:sz w:val="24"/>
    </w:rPr>
  </w:style>
  <w:style w:type="table" w:styleId="TableGrid">
    <w:name w:val="Table Grid"/>
    <w:basedOn w:val="TableNormal"/>
    <w:uiPriority w:val="39"/>
    <w:rsid w:val="00C720A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AA59AA"/>
  </w:style>
  <w:style w:type="paragraph" w:customStyle="1" w:styleId="lista">
    <w:name w:val="lista"/>
    <w:basedOn w:val="ListParagraph"/>
    <w:qFormat/>
    <w:rsid w:val="00302FDD"/>
    <w:pPr>
      <w:numPr>
        <w:numId w:val="7"/>
      </w:numPr>
      <w:tabs>
        <w:tab w:val="num" w:pos="360"/>
      </w:tabs>
      <w:spacing w:before="0" w:after="0" w:line="240" w:lineRule="auto"/>
      <w:ind w:left="708" w:firstLine="0"/>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gov.co/" TargetMode="External"/><Relationship Id="rId13" Type="http://schemas.openxmlformats.org/officeDocument/2006/relationships/hyperlink" Target="http://www.reptile-database.org"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ww.iucnredlist.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es.org/sites/default/files/esp/app/2013/S-Appendices-2013-06-12.pdf"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6.xml"/><Relationship Id="rId10" Type="http://schemas.openxmlformats.org/officeDocument/2006/relationships/hyperlink" Target="http://www.batrachia.com"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opengeospatial.org/standards/wms" TargetMode="External"/><Relationship Id="rId14" Type="http://schemas.openxmlformats.org/officeDocument/2006/relationships/hyperlink" Target="http://www.cites.org/sites/default/files/esp/app/2013/S-Appendices-2013-06-12.pdf" TargetMode="External"/><Relationship Id="rId22" Type="http://schemas.openxmlformats.org/officeDocument/2006/relationships/customXml" Target="../customXml/item5.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f0be0ad-272c-4e7f-a157-3f0abda6cde5" ContentTypeId="0x01010046CF21643EE8D14686A648AA6DAD0892" PreviousValue="false"/>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9C084D566BB4694EB5012E165DF483EC" ma:contentTypeVersion="0" ma:contentTypeDescription="A content type to manage public (operations) IDB documents" ma:contentTypeScope="" ma:versionID="6f6f3d17356de872f47beb2112e53f28">
  <xsd:schema xmlns:xsd="http://www.w3.org/2001/XMLSchema" xmlns:xs="http://www.w3.org/2001/XMLSchema" xmlns:p="http://schemas.microsoft.com/office/2006/metadata/properties" xmlns:ns2="9c571b2f-e523-4ab2-ba2e-09e151a03ef4" targetNamespace="http://schemas.microsoft.com/office/2006/metadata/properties" ma:root="true" ma:fieldsID="5e396acf9842407597efee5fc1224e8a"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060eec94-9ea5-4a7b-9f6d-cccf30bfb5dc}" ma:internalName="TaxCatchAll" ma:showField="CatchAllData" ma:web="de16acd7-ff20-4325-8e03-4fc85fddf82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060eec94-9ea5-4a7b-9f6d-cccf30bfb5dc}" ma:internalName="TaxCatchAllLabel" ma:readOnly="true" ma:showField="CatchAllDataLabel" ma:web="de16acd7-ff20-4325-8e03-4fc85fddf82a">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DAN101</b:Tag>
    <b:SourceType>Report</b:SourceType>
    <b:Guid>{2321B19B-F31D-4D3A-B24B-AC0E7C609B7C}</b:Guid>
    <b:Author>
      <b:Author>
        <b:NameList>
          <b:Person>
            <b:Last>DANE</b:Last>
          </b:Person>
        </b:NameList>
      </b:Author>
    </b:Author>
    <b:Title>Boletín Censo General 2005 Municipio de Guasca</b:Title>
    <b:Year>2010</b:Year>
    <b:Publisher>DANE</b:Publisher>
    <b:City>BOGOTÁ </b:City>
    <b:RefOrder>10</b:RefOrder>
  </b:Source>
</b:Sourc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j8b96605ee2f4c4e988849e658583fee xmlns="9c571b2f-e523-4ab2-ba2e-09e151a03ef4">
      <Terms xmlns="http://schemas.microsoft.com/office/infopath/2007/PartnerControls"/>
    </j8b96605ee2f4c4e988849e658583fee>
    <Disclosure_x0020_Activity xmlns="9c571b2f-e523-4ab2-ba2e-09e151a03ef4">Environmental Impact Assessments</Disclosure_x0020_Activity>
    <Key_x0020_Document xmlns="9c571b2f-e523-4ab2-ba2e-09e151a03ef4">false</Key_x0020_Document>
    <Division_x0020_or_x0020_Unit xmlns="9c571b2f-e523-4ab2-ba2e-09e151a03ef4">VPS/ESG</Division_x0020_or_x0020_Unit>
    <Other_x0020_Author xmlns="9c571b2f-e523-4ab2-ba2e-09e151a03ef4">Louis Berger</Other_x0020_Author>
    <Region xmlns="9c571b2f-e523-4ab2-ba2e-09e151a03ef4" xsi:nil="true"/>
    <IDBDocs_x0020_Number xmlns="9c571b2f-e523-4ab2-ba2e-09e151a03ef4">39509581</IDBDocs_x0020_Number>
    <Document_x0020_Author xmlns="9c571b2f-e523-4ab2-ba2e-09e151a03ef4">Paez Zamora, Juan Carlos</Document_x0020_Author>
    <Publication_x0020_Type xmlns="9c571b2f-e523-4ab2-ba2e-09e151a03ef4" xsi:nil="true"/>
    <Operation_x0020_Type xmlns="9c571b2f-e523-4ab2-ba2e-09e151a03ef4" xsi:nil="true"/>
    <TaxCatchAll xmlns="9c571b2f-e523-4ab2-ba2e-09e151a03ef4">
      <Value>5</Value>
      <Value>6</Value>
    </TaxCatchAll>
    <Fiscal_x0020_Year_x0020_IDB xmlns="9c571b2f-e523-4ab2-ba2e-09e151a03ef4">2015</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CO-L1159</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Package_x0020_Code xmlns="9c571b2f-e523-4ab2-ba2e-09e151a03ef4" xsi:nil="true"/>
    <Migration_x0020_Info xmlns="9c571b2f-e523-4ab2-ba2e-09e151a03ef4">&lt;Data&gt;&lt;APPLICATION&gt;MS WORD&lt;/APPLICATION&gt;&lt;USER_STAGE&gt;Environmental Impact Assessments&lt;/USER_STAGE&gt;&lt;PD_OBJ_TYPE&gt;0&lt;/PD_OBJ_TYPE&gt;&lt;MAKERECORD&gt;N&lt;/MAKERECORD&gt;&lt;/Data&gt;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pa-amb</Webtopic>
    <Identifier xmlns="9c571b2f-e523-4ab2-ba2e-09e151a03ef4"> </Identifier>
    <Publishing_x0020_House xmlns="9c571b2f-e523-4ab2-ba2e-09e151a03ef4" xsi:nil="true"/>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documentManagement>
</p:properties>
</file>

<file path=customXml/itemProps1.xml><?xml version="1.0" encoding="utf-8"?>
<ds:datastoreItem xmlns:ds="http://schemas.openxmlformats.org/officeDocument/2006/customXml" ds:itemID="{EB821FBA-6B4C-41A3-BD0E-98D1646E1A1B}"/>
</file>

<file path=customXml/itemProps2.xml><?xml version="1.0" encoding="utf-8"?>
<ds:datastoreItem xmlns:ds="http://schemas.openxmlformats.org/officeDocument/2006/customXml" ds:itemID="{BE1D2A87-790B-4B36-8053-3BDF470A61C0}"/>
</file>

<file path=customXml/itemProps3.xml><?xml version="1.0" encoding="utf-8"?>
<ds:datastoreItem xmlns:ds="http://schemas.openxmlformats.org/officeDocument/2006/customXml" ds:itemID="{26D5FCA7-36D0-4C20-A2A8-9B0F1F78E655}"/>
</file>

<file path=customXml/itemProps4.xml><?xml version="1.0" encoding="utf-8"?>
<ds:datastoreItem xmlns:ds="http://schemas.openxmlformats.org/officeDocument/2006/customXml" ds:itemID="{ADC98CE7-D6DF-42EB-8165-9E9DE3F7C352}"/>
</file>

<file path=customXml/itemProps5.xml><?xml version="1.0" encoding="utf-8"?>
<ds:datastoreItem xmlns:ds="http://schemas.openxmlformats.org/officeDocument/2006/customXml" ds:itemID="{81BA3CB8-81CB-4397-A997-D0A299DD4120}"/>
</file>

<file path=customXml/itemProps6.xml><?xml version="1.0" encoding="utf-8"?>
<ds:datastoreItem xmlns:ds="http://schemas.openxmlformats.org/officeDocument/2006/customXml" ds:itemID="{1A73785D-0167-40CF-9E93-2BE8C2E532B3}"/>
</file>

<file path=docProps/app.xml><?xml version="1.0" encoding="utf-8"?>
<Properties xmlns="http://schemas.openxmlformats.org/officeDocument/2006/extended-properties" xmlns:vt="http://schemas.openxmlformats.org/officeDocument/2006/docPropsVTypes">
  <Template>Normal</Template>
  <TotalTime>2</TotalTime>
  <Pages>7</Pages>
  <Words>2496</Words>
  <Characters>14228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CO-L1159 Perimetral Oriental de Bogotá_  EIA Cap 11 - Bibliografía</dc:title>
  <dc:subject/>
  <dc:creator>mgonzalez</dc:creator>
  <cp:keywords/>
  <dc:description/>
  <cp:lastModifiedBy>Ibanez, Zuleika</cp:lastModifiedBy>
  <cp:revision>5</cp:revision>
  <dcterms:created xsi:type="dcterms:W3CDTF">2015-03-02T22:32:00Z</dcterms:created>
  <dcterms:modified xsi:type="dcterms:W3CDTF">2015-03-24T00:54:00Z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0x01010046CF21643EE8D14686A648AA6DAD0892009C084D566BB4694EB5012E165DF483EC</vt:lpwstr>
  </property>
  <property fmtid="{D5CDD505-2E9C-101B-9397-08002B2CF9AE}" pid="5" name="TaxKeywordTaxHTField">
    <vt:lpwstr/>
  </property>
  <property fmtid="{D5CDD505-2E9C-101B-9397-08002B2CF9AE}" pid="6" name="Series Operations IDB">
    <vt:lpwstr>5;#Unclassified|a6dff32e-d477-44cd-a56b-85efe9e0a56c</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5;#Unclassified|a6dff32e-d477-44cd-a56b-85efe9e0a56c</vt:lpwstr>
  </property>
  <property fmtid="{D5CDD505-2E9C-101B-9397-08002B2CF9AE}" pid="11" name="To:">
    <vt:lpwstr/>
  </property>
  <property fmtid="{D5CDD505-2E9C-101B-9397-08002B2CF9AE}" pid="12" name="From:">
    <vt:lpwstr>Louis Berger</vt:lpwstr>
  </property>
  <property fmtid="{D5CDD505-2E9C-101B-9397-08002B2CF9AE}" pid="13" name="Sector IDB">
    <vt:lpwstr/>
  </property>
  <property fmtid="{D5CDD505-2E9C-101B-9397-08002B2CF9AE}" pid="14" name="Function Operations IDB">
    <vt:lpwstr>6;#IDBDocs|cca77002-e150-4b2d-ab1f-1d7a7cdcae16</vt:lpwstr>
  </property>
</Properties>
</file>