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2.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5.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94" w:rsidRDefault="002F3694">
      <w:pPr>
        <w:rPr>
          <w:rFonts w:ascii="Times New Roman" w:hAnsi="Times New Roman"/>
          <w:szCs w:val="24"/>
        </w:rPr>
      </w:pPr>
      <w:bookmarkStart w:id="0" w:name="_DV_X20"/>
      <w:bookmarkStart w:id="1" w:name="_DV_C10"/>
      <w:bookmarkStart w:id="2" w:name="_DV_X22"/>
      <w:bookmarkStart w:id="3" w:name="_DV_C13"/>
    </w:p>
    <w:p w:rsidR="00370354" w:rsidRDefault="00AF74A2">
      <w:pPr>
        <w:rPr>
          <w:rFonts w:ascii="Times New Roman" w:hAnsi="Times New Roman"/>
          <w:szCs w:val="24"/>
        </w:rPr>
      </w:pPr>
      <w:r>
        <w:rPr>
          <w:noProof/>
        </w:rPr>
        <mc:AlternateContent>
          <mc:Choice Requires="wps">
            <w:drawing>
              <wp:anchor distT="0" distB="0" distL="114300" distR="114300" simplePos="0" relativeHeight="251663360" behindDoc="0" locked="0" layoutInCell="1" allowOverlap="1" wp14:anchorId="380C3CE2" wp14:editId="48888BE2">
                <wp:simplePos x="0" y="0"/>
                <wp:positionH relativeFrom="column">
                  <wp:posOffset>4143375</wp:posOffset>
                </wp:positionH>
                <wp:positionV relativeFrom="paragraph">
                  <wp:posOffset>243205</wp:posOffset>
                </wp:positionV>
                <wp:extent cx="2771775" cy="2952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95275"/>
                        </a:xfrm>
                        <a:prstGeom prst="rect">
                          <a:avLst/>
                        </a:prstGeom>
                        <a:noFill/>
                        <a:ln w="9525">
                          <a:noFill/>
                          <a:miter lim="800000"/>
                          <a:headEnd/>
                          <a:tailEnd/>
                        </a:ln>
                      </wps:spPr>
                      <wps:txbx>
                        <w:txbxContent>
                          <w:p w:rsidR="00334440" w:rsidRDefault="00334440">
                            <w:pPr>
                              <w:pStyle w:val="DeltaViewTableBody"/>
                              <w:rPr>
                                <w:rFonts w:ascii="Calibri" w:hAnsi="Calibri"/>
                                <w:b/>
                                <w:color w:val="FFFFFF"/>
                                <w:lang w:val="es-MX"/>
                              </w:rPr>
                            </w:pPr>
                            <w:r>
                              <w:rPr>
                                <w:rFonts w:ascii="Calibri" w:hAnsi="Calibri"/>
                                <w:b/>
                                <w:color w:val="FFFFFF"/>
                              </w:rPr>
                              <w:t>MARCH, 2014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26.25pt;margin-top:19.15pt;width:218.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" filled="f" stroked="f">
                <v:textbox>
                  <w:txbxContent>
                    <w:p w:rsidR="00334440" w:rsidRDefault="00334440">
                      <w:pPr>
                        <w:pStyle w:val="DeltaViewTableBody"/>
                        <w:rPr>
                          <w:rFonts w:ascii="Calibri" w:hAnsi="Calibri"/>
                          <w:b/>
                          <w:color w:val="FFFFFF"/>
                          <w:lang w:val="es-MX"/>
                        </w:rPr>
                      </w:pPr>
                      <w:r>
                        <w:rPr>
                          <w:rFonts w:ascii="Calibri" w:hAnsi="Calibri"/>
                          <w:b/>
                          <w:color w:val="FFFFFF"/>
                        </w:rPr>
                        <w:t>MARCH, 2014</w:t>
                      </w:r>
                    </w:p>
                  </w:txbxContent>
                </v:textbox>
              </v:shape>
            </w:pict>
          </mc:Fallback>
        </mc:AlternateContent>
      </w:r>
    </w:p>
    <w:p w:rsidR="00370354" w:rsidRDefault="00370354">
      <w:pPr>
        <w:rPr>
          <w:rFonts w:ascii="Times New Roman" w:hAnsi="Times New Roman"/>
          <w:szCs w:val="24"/>
        </w:rPr>
      </w:pPr>
    </w:p>
    <w:p w:rsidR="00370354" w:rsidRDefault="00370354">
      <w:pPr>
        <w:rPr>
          <w:rFonts w:ascii="Times New Roman" w:hAnsi="Times New Roman"/>
          <w:szCs w:val="24"/>
        </w:rPr>
      </w:pPr>
    </w:p>
    <w:p w:rsidR="00370354" w:rsidRDefault="00370354">
      <w:pPr>
        <w:rPr>
          <w:rFonts w:ascii="Times New Roman" w:hAnsi="Times New Roman"/>
          <w:szCs w:val="24"/>
        </w:rPr>
      </w:pPr>
    </w:p>
    <w:p w:rsidR="00370354" w:rsidRDefault="00370354">
      <w:pPr>
        <w:rPr>
          <w:rFonts w:ascii="Times New Roman" w:hAnsi="Times New Roman"/>
          <w:szCs w:val="24"/>
        </w:rPr>
      </w:pPr>
    </w:p>
    <w:p w:rsidR="00871848" w:rsidRDefault="00871848">
      <w:pPr>
        <w:tabs>
          <w:tab w:val="left" w:pos="5445"/>
        </w:tabs>
        <w:jc w:val="center"/>
        <w:rPr>
          <w:rFonts w:ascii="Times New Roman" w:hAnsi="Times New Roman"/>
          <w:b/>
          <w:sz w:val="32"/>
          <w:szCs w:val="32"/>
        </w:rPr>
      </w:pPr>
    </w:p>
    <w:p w:rsidR="00871848" w:rsidRDefault="00871848">
      <w:pPr>
        <w:tabs>
          <w:tab w:val="left" w:pos="5445"/>
        </w:tabs>
        <w:jc w:val="center"/>
        <w:rPr>
          <w:rFonts w:ascii="Times New Roman" w:hAnsi="Times New Roman"/>
          <w:b/>
          <w:sz w:val="32"/>
          <w:szCs w:val="32"/>
        </w:rPr>
      </w:pPr>
    </w:p>
    <w:p w:rsidR="00871848" w:rsidRDefault="00871848">
      <w:pPr>
        <w:tabs>
          <w:tab w:val="left" w:pos="5445"/>
        </w:tabs>
        <w:jc w:val="center"/>
        <w:rPr>
          <w:rFonts w:ascii="Times New Roman" w:hAnsi="Times New Roman"/>
          <w:b/>
          <w:sz w:val="32"/>
          <w:szCs w:val="32"/>
        </w:rPr>
      </w:pPr>
    </w:p>
    <w:p w:rsidR="00871848" w:rsidRDefault="00871848">
      <w:pPr>
        <w:tabs>
          <w:tab w:val="left" w:pos="5445"/>
        </w:tabs>
        <w:jc w:val="center"/>
        <w:rPr>
          <w:rFonts w:ascii="Times New Roman" w:hAnsi="Times New Roman"/>
          <w:b/>
          <w:sz w:val="32"/>
          <w:szCs w:val="32"/>
        </w:rPr>
      </w:pPr>
    </w:p>
    <w:p w:rsidR="00871848" w:rsidRDefault="00871848">
      <w:pPr>
        <w:tabs>
          <w:tab w:val="left" w:pos="5445"/>
        </w:tabs>
        <w:jc w:val="center"/>
        <w:rPr>
          <w:rFonts w:ascii="Times New Roman" w:hAnsi="Times New Roman"/>
          <w:b/>
          <w:sz w:val="32"/>
          <w:szCs w:val="32"/>
        </w:rPr>
      </w:pPr>
    </w:p>
    <w:p w:rsidR="00871848" w:rsidRDefault="00871848">
      <w:pPr>
        <w:tabs>
          <w:tab w:val="left" w:pos="5445"/>
        </w:tabs>
        <w:jc w:val="center"/>
        <w:rPr>
          <w:rFonts w:ascii="Times New Roman" w:hAnsi="Times New Roman"/>
          <w:b/>
          <w:sz w:val="32"/>
          <w:szCs w:val="32"/>
        </w:rPr>
      </w:pPr>
    </w:p>
    <w:p w:rsidR="00871848" w:rsidRDefault="00871848">
      <w:pPr>
        <w:tabs>
          <w:tab w:val="left" w:pos="5445"/>
        </w:tabs>
        <w:jc w:val="center"/>
        <w:rPr>
          <w:rFonts w:ascii="Times New Roman" w:hAnsi="Times New Roman"/>
          <w:b/>
          <w:sz w:val="32"/>
          <w:szCs w:val="32"/>
        </w:rPr>
      </w:pPr>
    </w:p>
    <w:p w:rsidR="002F3694" w:rsidRDefault="00871848">
      <w:pPr>
        <w:tabs>
          <w:tab w:val="left" w:pos="5445"/>
        </w:tabs>
        <w:jc w:val="center"/>
        <w:rPr>
          <w:rFonts w:ascii="Times New Roman" w:hAnsi="Times New Roman"/>
          <w:b/>
          <w:sz w:val="32"/>
          <w:szCs w:val="32"/>
        </w:rPr>
      </w:pPr>
      <w:bookmarkStart w:id="4" w:name="_DV_M0"/>
      <w:bookmarkEnd w:id="4"/>
      <w:r>
        <w:rPr>
          <w:b/>
          <w:sz w:val="32"/>
          <w:szCs w:val="32"/>
        </w:rPr>
        <w:t>SHUTDOWN PROTOCOL AND MITIGATION MEASURES FOR BIRDS AND BATS</w:t>
      </w:r>
    </w:p>
    <w:p w:rsidR="00871848" w:rsidRDefault="00871848">
      <w:pPr>
        <w:tabs>
          <w:tab w:val="left" w:pos="5445"/>
        </w:tabs>
        <w:jc w:val="center"/>
        <w:rPr>
          <w:rFonts w:ascii="Times New Roman" w:hAnsi="Times New Roman"/>
          <w:b/>
          <w:sz w:val="32"/>
          <w:szCs w:val="32"/>
        </w:rPr>
      </w:pPr>
    </w:p>
    <w:p w:rsidR="00871848" w:rsidRDefault="00871848">
      <w:pPr>
        <w:tabs>
          <w:tab w:val="left" w:pos="5445"/>
        </w:tabs>
        <w:jc w:val="center"/>
        <w:rPr>
          <w:rFonts w:ascii="Times New Roman" w:hAnsi="Times New Roman"/>
          <w:b/>
          <w:sz w:val="32"/>
          <w:szCs w:val="32"/>
        </w:rPr>
      </w:pPr>
    </w:p>
    <w:p w:rsidR="00871848" w:rsidRDefault="00871848">
      <w:pPr>
        <w:tabs>
          <w:tab w:val="left" w:pos="5445"/>
        </w:tabs>
        <w:jc w:val="center"/>
        <w:rPr>
          <w:rFonts w:ascii="Times New Roman" w:hAnsi="Times New Roman"/>
          <w:b/>
          <w:sz w:val="32"/>
          <w:szCs w:val="32"/>
        </w:rPr>
      </w:pPr>
    </w:p>
    <w:p w:rsidR="00871848" w:rsidRDefault="00871848">
      <w:pPr>
        <w:tabs>
          <w:tab w:val="left" w:pos="5445"/>
        </w:tabs>
        <w:jc w:val="center"/>
        <w:rPr>
          <w:rFonts w:ascii="Times New Roman" w:hAnsi="Times New Roman"/>
          <w:b/>
          <w:sz w:val="32"/>
          <w:szCs w:val="32"/>
        </w:rPr>
      </w:pPr>
    </w:p>
    <w:p w:rsidR="00871848" w:rsidRDefault="00871848">
      <w:pPr>
        <w:tabs>
          <w:tab w:val="left" w:pos="5445"/>
        </w:tabs>
        <w:jc w:val="center"/>
        <w:rPr>
          <w:rFonts w:ascii="Times New Roman" w:hAnsi="Times New Roman"/>
          <w:b/>
          <w:sz w:val="32"/>
          <w:szCs w:val="32"/>
        </w:rPr>
      </w:pPr>
    </w:p>
    <w:p w:rsidR="00871848" w:rsidRDefault="00871848">
      <w:pPr>
        <w:tabs>
          <w:tab w:val="left" w:pos="5445"/>
        </w:tabs>
        <w:jc w:val="center"/>
        <w:rPr>
          <w:rFonts w:ascii="Times New Roman" w:hAnsi="Times New Roman"/>
          <w:b/>
          <w:sz w:val="32"/>
          <w:szCs w:val="32"/>
        </w:rPr>
      </w:pPr>
    </w:p>
    <w:p w:rsidR="00871848" w:rsidRDefault="00871848">
      <w:pPr>
        <w:tabs>
          <w:tab w:val="left" w:pos="5445"/>
        </w:tabs>
        <w:jc w:val="center"/>
        <w:rPr>
          <w:rFonts w:ascii="Times New Roman" w:hAnsi="Times New Roman"/>
          <w:b/>
          <w:sz w:val="32"/>
          <w:szCs w:val="32"/>
        </w:rPr>
      </w:pPr>
    </w:p>
    <w:p w:rsidR="00871848" w:rsidRDefault="00871848">
      <w:pPr>
        <w:tabs>
          <w:tab w:val="left" w:pos="5445"/>
        </w:tabs>
        <w:jc w:val="center"/>
        <w:rPr>
          <w:b/>
          <w:sz w:val="32"/>
          <w:szCs w:val="32"/>
        </w:rPr>
      </w:pPr>
      <w:bookmarkStart w:id="5" w:name="_DV_M1"/>
      <w:bookmarkEnd w:id="5"/>
      <w:proofErr w:type="spellStart"/>
      <w:r>
        <w:rPr>
          <w:b/>
          <w:sz w:val="32"/>
          <w:szCs w:val="32"/>
        </w:rPr>
        <w:t>Eolica</w:t>
      </w:r>
      <w:proofErr w:type="spellEnd"/>
      <w:r>
        <w:rPr>
          <w:b/>
          <w:sz w:val="32"/>
          <w:szCs w:val="32"/>
        </w:rPr>
        <w:t xml:space="preserve"> </w:t>
      </w:r>
      <w:proofErr w:type="gramStart"/>
      <w:r>
        <w:rPr>
          <w:b/>
          <w:sz w:val="32"/>
          <w:szCs w:val="32"/>
        </w:rPr>
        <w:t>del</w:t>
      </w:r>
      <w:proofErr w:type="gramEnd"/>
      <w:r>
        <w:rPr>
          <w:b/>
          <w:sz w:val="32"/>
          <w:szCs w:val="32"/>
        </w:rPr>
        <w:t xml:space="preserve"> Sur Wind Power Project</w:t>
      </w:r>
    </w:p>
    <w:p w:rsidR="00871848" w:rsidRDefault="00871848">
      <w:pPr>
        <w:tabs>
          <w:tab w:val="left" w:pos="5445"/>
        </w:tabs>
        <w:jc w:val="center"/>
        <w:rPr>
          <w:b/>
          <w:sz w:val="32"/>
          <w:szCs w:val="32"/>
        </w:rPr>
      </w:pPr>
    </w:p>
    <w:p w:rsidR="00871848" w:rsidRDefault="00871848">
      <w:pPr>
        <w:tabs>
          <w:tab w:val="left" w:pos="5445"/>
        </w:tabs>
        <w:jc w:val="center"/>
        <w:rPr>
          <w:b/>
          <w:sz w:val="32"/>
          <w:szCs w:val="32"/>
        </w:rPr>
      </w:pPr>
    </w:p>
    <w:p w:rsidR="00871848" w:rsidRDefault="00871848">
      <w:pPr>
        <w:tabs>
          <w:tab w:val="left" w:pos="5445"/>
        </w:tabs>
        <w:jc w:val="center"/>
        <w:rPr>
          <w:b/>
          <w:sz w:val="32"/>
          <w:szCs w:val="32"/>
        </w:rPr>
      </w:pPr>
    </w:p>
    <w:p w:rsidR="00871848" w:rsidRDefault="00871848">
      <w:pPr>
        <w:tabs>
          <w:tab w:val="left" w:pos="5445"/>
        </w:tabs>
        <w:jc w:val="center"/>
        <w:rPr>
          <w:b/>
          <w:sz w:val="32"/>
          <w:szCs w:val="32"/>
        </w:rPr>
      </w:pPr>
    </w:p>
    <w:p w:rsidR="00871848" w:rsidRDefault="00871848">
      <w:pPr>
        <w:tabs>
          <w:tab w:val="left" w:pos="5445"/>
        </w:tabs>
        <w:jc w:val="center"/>
        <w:rPr>
          <w:b/>
          <w:sz w:val="32"/>
          <w:szCs w:val="32"/>
        </w:rPr>
      </w:pPr>
    </w:p>
    <w:p w:rsidR="00871848" w:rsidRDefault="00871848">
      <w:pPr>
        <w:tabs>
          <w:tab w:val="left" w:pos="5445"/>
        </w:tabs>
        <w:jc w:val="center"/>
        <w:rPr>
          <w:b/>
          <w:sz w:val="32"/>
          <w:szCs w:val="32"/>
        </w:rPr>
      </w:pPr>
    </w:p>
    <w:p w:rsidR="00871848" w:rsidRDefault="00871848">
      <w:pPr>
        <w:tabs>
          <w:tab w:val="left" w:pos="5445"/>
        </w:tabs>
        <w:jc w:val="center"/>
        <w:rPr>
          <w:b/>
          <w:sz w:val="32"/>
          <w:szCs w:val="32"/>
        </w:rPr>
      </w:pPr>
    </w:p>
    <w:p w:rsidR="00871848" w:rsidRDefault="00871848">
      <w:pPr>
        <w:tabs>
          <w:tab w:val="left" w:pos="5445"/>
        </w:tabs>
        <w:jc w:val="center"/>
        <w:rPr>
          <w:b/>
          <w:sz w:val="32"/>
          <w:szCs w:val="32"/>
        </w:rPr>
      </w:pPr>
    </w:p>
    <w:p w:rsidR="00871848" w:rsidRDefault="00871848">
      <w:pPr>
        <w:tabs>
          <w:tab w:val="left" w:pos="5445"/>
        </w:tabs>
        <w:jc w:val="center"/>
        <w:rPr>
          <w:b/>
          <w:sz w:val="32"/>
          <w:szCs w:val="32"/>
        </w:rPr>
      </w:pPr>
    </w:p>
    <w:p w:rsidR="00871848" w:rsidRDefault="00871848">
      <w:pPr>
        <w:tabs>
          <w:tab w:val="left" w:pos="5445"/>
        </w:tabs>
        <w:jc w:val="center"/>
        <w:rPr>
          <w:b/>
          <w:sz w:val="32"/>
          <w:szCs w:val="32"/>
        </w:rPr>
      </w:pPr>
    </w:p>
    <w:p w:rsidR="00871848" w:rsidRDefault="00871848">
      <w:pPr>
        <w:tabs>
          <w:tab w:val="left" w:pos="5445"/>
        </w:tabs>
        <w:jc w:val="center"/>
        <w:rPr>
          <w:b/>
          <w:sz w:val="32"/>
          <w:szCs w:val="32"/>
        </w:rPr>
      </w:pPr>
      <w:bookmarkStart w:id="6" w:name="_DV_M2"/>
      <w:bookmarkEnd w:id="6"/>
      <w:r>
        <w:rPr>
          <w:b/>
          <w:sz w:val="32"/>
          <w:szCs w:val="32"/>
        </w:rPr>
        <w:t xml:space="preserve">Inter-American Development Bank </w:t>
      </w:r>
    </w:p>
    <w:p w:rsidR="00871848" w:rsidRDefault="00871848">
      <w:pPr>
        <w:tabs>
          <w:tab w:val="left" w:pos="5445"/>
        </w:tabs>
        <w:jc w:val="center"/>
        <w:rPr>
          <w:rFonts w:ascii="Times New Roman" w:hAnsi="Times New Roman"/>
          <w:b/>
          <w:sz w:val="32"/>
          <w:szCs w:val="32"/>
        </w:rPr>
      </w:pPr>
      <w:bookmarkStart w:id="7" w:name="_DV_M3"/>
      <w:bookmarkEnd w:id="7"/>
      <w:r>
        <w:rPr>
          <w:b/>
          <w:sz w:val="32"/>
          <w:szCs w:val="32"/>
        </w:rPr>
        <w:t>Ju</w:t>
      </w:r>
      <w:r w:rsidR="00BB6FC9">
        <w:rPr>
          <w:b/>
          <w:sz w:val="32"/>
          <w:szCs w:val="32"/>
        </w:rPr>
        <w:t>ly 11,</w:t>
      </w:r>
      <w:r>
        <w:rPr>
          <w:b/>
          <w:sz w:val="32"/>
          <w:szCs w:val="32"/>
        </w:rPr>
        <w:t xml:space="preserve"> 2014</w:t>
      </w:r>
    </w:p>
    <w:p w:rsidR="002F3694" w:rsidRDefault="00460691">
      <w:pPr>
        <w:pStyle w:val="Heading1"/>
        <w:rPr>
          <w:rFonts w:ascii="Calibri" w:hAnsi="Calibri"/>
          <w:b/>
          <w:color w:val="auto"/>
          <w:sz w:val="32"/>
          <w:szCs w:val="32"/>
        </w:rPr>
      </w:pPr>
      <w:bookmarkStart w:id="8" w:name="_DV_M4"/>
      <w:bookmarkStart w:id="9" w:name="_Toc375316072"/>
      <w:bookmarkEnd w:id="8"/>
      <w:r>
        <w:rPr>
          <w:rFonts w:ascii="Calibri" w:hAnsi="Calibri"/>
          <w:b/>
          <w:color w:val="auto"/>
          <w:sz w:val="32"/>
          <w:szCs w:val="32"/>
        </w:rPr>
        <w:lastRenderedPageBreak/>
        <w:t>INTRODUCTION</w:t>
      </w:r>
      <w:bookmarkEnd w:id="9"/>
    </w:p>
    <w:p w:rsidR="00871848" w:rsidRDefault="00871848">
      <w:pPr>
        <w:rPr>
          <w:rFonts w:ascii="Times New Roman" w:eastAsiaTheme="majorEastAsia" w:hAnsi="Times New Roman"/>
          <w:szCs w:val="32"/>
        </w:rPr>
      </w:pPr>
    </w:p>
    <w:p w:rsidR="007E472F" w:rsidRPr="00AA69EB" w:rsidRDefault="00646FD0">
      <w:pPr>
        <w:jc w:val="both"/>
        <w:rPr>
          <w:sz w:val="24"/>
          <w:szCs w:val="24"/>
        </w:rPr>
      </w:pPr>
      <w:bookmarkStart w:id="10" w:name="_DV_M5"/>
      <w:bookmarkEnd w:id="10"/>
      <w:r w:rsidRPr="00AA69EB">
        <w:rPr>
          <w:sz w:val="24"/>
          <w:szCs w:val="24"/>
        </w:rPr>
        <w:t>T</w:t>
      </w:r>
      <w:r w:rsidR="00345E9F" w:rsidRPr="00AA69EB">
        <w:rPr>
          <w:sz w:val="24"/>
          <w:szCs w:val="24"/>
        </w:rPr>
        <w:t xml:space="preserve">he </w:t>
      </w:r>
      <w:proofErr w:type="spellStart"/>
      <w:r w:rsidR="00345E9F" w:rsidRPr="00AA69EB">
        <w:rPr>
          <w:sz w:val="24"/>
          <w:szCs w:val="24"/>
        </w:rPr>
        <w:t>Energía</w:t>
      </w:r>
      <w:proofErr w:type="spellEnd"/>
      <w:r w:rsidR="00345E9F" w:rsidRPr="00AA69EB">
        <w:rPr>
          <w:sz w:val="24"/>
          <w:szCs w:val="24"/>
        </w:rPr>
        <w:t xml:space="preserve"> </w:t>
      </w:r>
      <w:proofErr w:type="spellStart"/>
      <w:r w:rsidR="00345E9F" w:rsidRPr="00AA69EB">
        <w:rPr>
          <w:sz w:val="24"/>
          <w:szCs w:val="24"/>
        </w:rPr>
        <w:t>Eólica</w:t>
      </w:r>
      <w:proofErr w:type="spellEnd"/>
      <w:r w:rsidR="00345E9F" w:rsidRPr="00AA69EB">
        <w:rPr>
          <w:sz w:val="24"/>
          <w:szCs w:val="24"/>
        </w:rPr>
        <w:t xml:space="preserve"> </w:t>
      </w:r>
      <w:proofErr w:type="gramStart"/>
      <w:r w:rsidR="00345E9F" w:rsidRPr="00AA69EB">
        <w:rPr>
          <w:sz w:val="24"/>
          <w:szCs w:val="24"/>
        </w:rPr>
        <w:t>del</w:t>
      </w:r>
      <w:proofErr w:type="gramEnd"/>
      <w:r w:rsidR="00345E9F" w:rsidRPr="00AA69EB">
        <w:rPr>
          <w:sz w:val="24"/>
          <w:szCs w:val="24"/>
        </w:rPr>
        <w:t xml:space="preserve"> Sur </w:t>
      </w:r>
      <w:r w:rsidR="007B2C62" w:rsidRPr="00AA69EB">
        <w:rPr>
          <w:sz w:val="24"/>
          <w:szCs w:val="24"/>
        </w:rPr>
        <w:t xml:space="preserve">(EES) </w:t>
      </w:r>
      <w:r w:rsidR="00345E9F" w:rsidRPr="00AA69EB">
        <w:rPr>
          <w:sz w:val="24"/>
          <w:szCs w:val="24"/>
        </w:rPr>
        <w:t>Wind Farm Project</w:t>
      </w:r>
      <w:r w:rsidR="00B4646B" w:rsidRPr="00AA69EB">
        <w:rPr>
          <w:sz w:val="24"/>
          <w:szCs w:val="24"/>
        </w:rPr>
        <w:t xml:space="preserve"> </w:t>
      </w:r>
      <w:r w:rsidR="00600ABB" w:rsidRPr="00AA69EB">
        <w:rPr>
          <w:sz w:val="24"/>
          <w:szCs w:val="24"/>
        </w:rPr>
        <w:t xml:space="preserve">(“the Project”) </w:t>
      </w:r>
      <w:r w:rsidR="00B4646B" w:rsidRPr="00AA69EB">
        <w:rPr>
          <w:sz w:val="24"/>
          <w:szCs w:val="24"/>
        </w:rPr>
        <w:t xml:space="preserve">and the </w:t>
      </w:r>
      <w:r w:rsidR="00345E9F" w:rsidRPr="00AA69EB">
        <w:rPr>
          <w:sz w:val="24"/>
          <w:szCs w:val="24"/>
        </w:rPr>
        <w:t>selected sites</w:t>
      </w:r>
      <w:r w:rsidR="00B4646B" w:rsidRPr="00AA69EB">
        <w:rPr>
          <w:sz w:val="24"/>
          <w:szCs w:val="24"/>
        </w:rPr>
        <w:t xml:space="preserve"> (</w:t>
      </w:r>
      <w:proofErr w:type="spellStart"/>
      <w:r w:rsidR="00B4646B" w:rsidRPr="00AA69EB">
        <w:rPr>
          <w:sz w:val="24"/>
          <w:szCs w:val="24"/>
        </w:rPr>
        <w:t>Juchitan</w:t>
      </w:r>
      <w:proofErr w:type="spellEnd"/>
      <w:r w:rsidR="00B4646B" w:rsidRPr="00AA69EB">
        <w:rPr>
          <w:sz w:val="24"/>
          <w:szCs w:val="24"/>
        </w:rPr>
        <w:t xml:space="preserve"> and El </w:t>
      </w:r>
      <w:proofErr w:type="spellStart"/>
      <w:r w:rsidR="00B4646B" w:rsidRPr="00AA69EB">
        <w:rPr>
          <w:sz w:val="24"/>
          <w:szCs w:val="24"/>
        </w:rPr>
        <w:t>Espinal</w:t>
      </w:r>
      <w:proofErr w:type="spellEnd"/>
      <w:r w:rsidRPr="00AA69EB">
        <w:rPr>
          <w:sz w:val="24"/>
          <w:szCs w:val="24"/>
        </w:rPr>
        <w:t xml:space="preserve"> Municipalities</w:t>
      </w:r>
      <w:r w:rsidR="00B4646B" w:rsidRPr="00AA69EB">
        <w:rPr>
          <w:sz w:val="24"/>
          <w:szCs w:val="24"/>
        </w:rPr>
        <w:t xml:space="preserve">) are located </w:t>
      </w:r>
      <w:r w:rsidRPr="00AA69EB">
        <w:rPr>
          <w:sz w:val="24"/>
          <w:szCs w:val="24"/>
        </w:rPr>
        <w:t>within</w:t>
      </w:r>
      <w:r w:rsidR="00B4646B" w:rsidRPr="00AA69EB">
        <w:rPr>
          <w:sz w:val="24"/>
          <w:szCs w:val="24"/>
        </w:rPr>
        <w:t xml:space="preserve"> the Isthmus of Tehuan</w:t>
      </w:r>
      <w:r w:rsidR="009106E8" w:rsidRPr="00AA69EB">
        <w:rPr>
          <w:sz w:val="24"/>
          <w:szCs w:val="24"/>
        </w:rPr>
        <w:t>te</w:t>
      </w:r>
      <w:r w:rsidR="00B4646B" w:rsidRPr="00AA69EB">
        <w:rPr>
          <w:sz w:val="24"/>
          <w:szCs w:val="24"/>
        </w:rPr>
        <w:t>pec</w:t>
      </w:r>
      <w:r w:rsidR="007E472F" w:rsidRPr="00AA69EB">
        <w:rPr>
          <w:sz w:val="24"/>
          <w:szCs w:val="24"/>
        </w:rPr>
        <w:t xml:space="preserve">, an area of </w:t>
      </w:r>
      <w:r w:rsidR="007E472F" w:rsidRPr="00AA69EB">
        <w:rPr>
          <w:rFonts w:eastAsia="Times New Roman"/>
          <w:color w:val="000000"/>
          <w:sz w:val="24"/>
          <w:szCs w:val="24"/>
        </w:rPr>
        <w:t>global significance for migratory birds, which use this corridor to migrate from th</w:t>
      </w:r>
      <w:r w:rsidR="00352FB8" w:rsidRPr="00AA69EB">
        <w:rPr>
          <w:rFonts w:eastAsia="Times New Roman"/>
          <w:color w:val="000000"/>
          <w:sz w:val="24"/>
          <w:szCs w:val="24"/>
        </w:rPr>
        <w:t>e Atlantic Coast to the Pacific.</w:t>
      </w:r>
      <w:r w:rsidR="007E472F" w:rsidRPr="00AA69EB">
        <w:rPr>
          <w:rFonts w:eastAsia="Times New Roman"/>
          <w:color w:val="000000"/>
          <w:sz w:val="24"/>
          <w:szCs w:val="24"/>
        </w:rPr>
        <w:t xml:space="preserve"> The Isthmus has been classified as Endemic Bird Area (EBA) by Birdlife International. Observations conducted in other wind farms of the region indicate that about 200 bird’s species is present at some point during the year. </w:t>
      </w:r>
      <w:r w:rsidR="007E472F" w:rsidRPr="00AA69EB">
        <w:rPr>
          <w:sz w:val="24"/>
          <w:szCs w:val="24"/>
        </w:rPr>
        <w:t xml:space="preserve">Seventy seven species of bats are known from the Isthmus of Tehuantepec based on a literature review (Villegas </w:t>
      </w:r>
      <w:proofErr w:type="spellStart"/>
      <w:r w:rsidR="007E472F" w:rsidRPr="00AA69EB">
        <w:rPr>
          <w:sz w:val="24"/>
          <w:szCs w:val="24"/>
        </w:rPr>
        <w:t>Patraca</w:t>
      </w:r>
      <w:proofErr w:type="spellEnd"/>
      <w:r w:rsidR="007E472F" w:rsidRPr="00AA69EB">
        <w:rPr>
          <w:sz w:val="24"/>
          <w:szCs w:val="24"/>
        </w:rPr>
        <w:t xml:space="preserve"> 2013</w:t>
      </w:r>
      <w:r w:rsidR="00871848" w:rsidRPr="00AA69EB">
        <w:rPr>
          <w:sz w:val="24"/>
          <w:szCs w:val="24"/>
        </w:rPr>
        <w:t xml:space="preserve">). </w:t>
      </w:r>
      <w:r w:rsidR="007E472F" w:rsidRPr="00AA69EB">
        <w:rPr>
          <w:sz w:val="24"/>
          <w:szCs w:val="24"/>
        </w:rPr>
        <w:t xml:space="preserve">Of these 77 species, 43 have been documented from areas on or adjacent to the Project. </w:t>
      </w:r>
    </w:p>
    <w:p w:rsidR="00352FB8" w:rsidRDefault="00352FB8">
      <w:pPr>
        <w:jc w:val="both"/>
        <w:rPr>
          <w:rFonts w:ascii="Times New Roman" w:hAnsi="Times New Roman"/>
          <w:sz w:val="24"/>
          <w:szCs w:val="24"/>
        </w:rPr>
      </w:pPr>
    </w:p>
    <w:p w:rsidR="009106E8" w:rsidRPr="001D78F4" w:rsidRDefault="00B4646B">
      <w:pPr>
        <w:jc w:val="both"/>
        <w:rPr>
          <w:rFonts w:ascii="Times New Roman" w:hAnsi="Times New Roman"/>
          <w:sz w:val="24"/>
          <w:szCs w:val="24"/>
          <w:u w:val="single"/>
        </w:rPr>
      </w:pPr>
      <w:bookmarkStart w:id="11" w:name="_DV_M6"/>
      <w:bookmarkEnd w:id="11"/>
      <w:r>
        <w:rPr>
          <w:sz w:val="24"/>
          <w:szCs w:val="24"/>
        </w:rPr>
        <w:t xml:space="preserve">The present document </w:t>
      </w:r>
      <w:r w:rsidR="00871848">
        <w:rPr>
          <w:sz w:val="24"/>
          <w:szCs w:val="24"/>
        </w:rPr>
        <w:t>developed by the Inter-American Development Bank (IDB)</w:t>
      </w:r>
      <w:r w:rsidR="00352FB8">
        <w:rPr>
          <w:sz w:val="24"/>
          <w:szCs w:val="24"/>
        </w:rPr>
        <w:t xml:space="preserve"> aims </w:t>
      </w:r>
      <w:r>
        <w:rPr>
          <w:sz w:val="24"/>
          <w:szCs w:val="24"/>
        </w:rPr>
        <w:t xml:space="preserve">to define the strategy and the mitigation plan to </w:t>
      </w:r>
      <w:r w:rsidR="00352FB8">
        <w:rPr>
          <w:sz w:val="24"/>
          <w:szCs w:val="24"/>
        </w:rPr>
        <w:t>be implemented by EES</w:t>
      </w:r>
      <w:r w:rsidR="000857ED">
        <w:rPr>
          <w:sz w:val="24"/>
          <w:szCs w:val="24"/>
        </w:rPr>
        <w:t xml:space="preserve"> to p</w:t>
      </w:r>
      <w:r>
        <w:rPr>
          <w:sz w:val="24"/>
          <w:szCs w:val="24"/>
        </w:rPr>
        <w:t xml:space="preserve">revent </w:t>
      </w:r>
      <w:r w:rsidR="001225A6">
        <w:rPr>
          <w:sz w:val="24"/>
          <w:szCs w:val="24"/>
        </w:rPr>
        <w:t xml:space="preserve">birds’ and bats </w:t>
      </w:r>
      <w:r w:rsidR="007B2C62">
        <w:rPr>
          <w:sz w:val="24"/>
          <w:szCs w:val="24"/>
        </w:rPr>
        <w:t>fatalities</w:t>
      </w:r>
      <w:r>
        <w:rPr>
          <w:sz w:val="24"/>
          <w:szCs w:val="24"/>
        </w:rPr>
        <w:t xml:space="preserve"> </w:t>
      </w:r>
      <w:r w:rsidR="007B2C62">
        <w:rPr>
          <w:sz w:val="24"/>
          <w:szCs w:val="24"/>
        </w:rPr>
        <w:t xml:space="preserve">caused by the Project’s operation. </w:t>
      </w:r>
      <w:r w:rsidR="000857ED" w:rsidRPr="001D78F4">
        <w:rPr>
          <w:sz w:val="24"/>
          <w:szCs w:val="24"/>
          <w:u w:val="single"/>
        </w:rPr>
        <w:t>Per the credit agreement, Schedule 6.12</w:t>
      </w:r>
      <w:r w:rsidR="001225A6" w:rsidRPr="001D78F4">
        <w:rPr>
          <w:sz w:val="24"/>
          <w:szCs w:val="24"/>
          <w:u w:val="single"/>
        </w:rPr>
        <w:t xml:space="preserve"> -</w:t>
      </w:r>
      <w:r w:rsidR="000857ED" w:rsidRPr="001D78F4">
        <w:rPr>
          <w:sz w:val="24"/>
          <w:szCs w:val="24"/>
          <w:u w:val="single"/>
        </w:rPr>
        <w:t xml:space="preserve"> Environmental and Social Provisions, the Shutdown Protocol and Mitigation Measures for Birds and Bats is part of the Environmental and Social Requirements for which the Borrower must comply with. </w:t>
      </w:r>
    </w:p>
    <w:p w:rsidR="00221B0F" w:rsidRDefault="00221B0F">
      <w:pPr>
        <w:jc w:val="both"/>
        <w:rPr>
          <w:rFonts w:ascii="Times New Roman" w:hAnsi="Times New Roman"/>
          <w:sz w:val="24"/>
          <w:szCs w:val="24"/>
        </w:rPr>
      </w:pPr>
    </w:p>
    <w:p w:rsidR="00460691" w:rsidRDefault="000A66EF">
      <w:pPr>
        <w:jc w:val="both"/>
        <w:rPr>
          <w:sz w:val="24"/>
          <w:szCs w:val="24"/>
        </w:rPr>
      </w:pPr>
      <w:bookmarkStart w:id="12" w:name="_DV_M7"/>
      <w:bookmarkEnd w:id="12"/>
      <w:r>
        <w:rPr>
          <w:b/>
          <w:sz w:val="24"/>
          <w:szCs w:val="24"/>
        </w:rPr>
        <w:t xml:space="preserve">Section </w:t>
      </w:r>
      <w:r w:rsidR="00460691">
        <w:rPr>
          <w:b/>
          <w:sz w:val="24"/>
          <w:szCs w:val="24"/>
        </w:rPr>
        <w:t>one</w:t>
      </w:r>
      <w:r>
        <w:rPr>
          <w:sz w:val="24"/>
          <w:szCs w:val="24"/>
        </w:rPr>
        <w:t xml:space="preserve"> of the document </w:t>
      </w:r>
      <w:r w:rsidR="00460691">
        <w:rPr>
          <w:sz w:val="24"/>
          <w:szCs w:val="24"/>
        </w:rPr>
        <w:t>presents the cen</w:t>
      </w:r>
      <w:bookmarkStart w:id="13" w:name="_GoBack"/>
      <w:bookmarkEnd w:id="13"/>
      <w:r w:rsidR="0076377F">
        <w:rPr>
          <w:sz w:val="24"/>
          <w:szCs w:val="24"/>
        </w:rPr>
        <w:t xml:space="preserve">tral </w:t>
      </w:r>
      <w:r w:rsidR="00D2651B">
        <w:rPr>
          <w:sz w:val="24"/>
          <w:szCs w:val="24"/>
        </w:rPr>
        <w:t xml:space="preserve">measure </w:t>
      </w:r>
      <w:r w:rsidR="0076377F">
        <w:rPr>
          <w:sz w:val="24"/>
          <w:szCs w:val="24"/>
        </w:rPr>
        <w:t xml:space="preserve">to </w:t>
      </w:r>
      <w:r>
        <w:rPr>
          <w:sz w:val="24"/>
          <w:szCs w:val="24"/>
        </w:rPr>
        <w:t xml:space="preserve">proactively </w:t>
      </w:r>
      <w:r w:rsidR="0076377F">
        <w:rPr>
          <w:sz w:val="24"/>
          <w:szCs w:val="24"/>
        </w:rPr>
        <w:t>avoid</w:t>
      </w:r>
      <w:r w:rsidR="008A4E4E">
        <w:rPr>
          <w:sz w:val="24"/>
          <w:szCs w:val="24"/>
        </w:rPr>
        <w:t xml:space="preserve"> </w:t>
      </w:r>
      <w:r w:rsidR="00460691">
        <w:rPr>
          <w:sz w:val="24"/>
          <w:szCs w:val="24"/>
        </w:rPr>
        <w:t>impacts</w:t>
      </w:r>
      <w:r w:rsidR="008A4E4E">
        <w:rPr>
          <w:sz w:val="24"/>
          <w:szCs w:val="24"/>
        </w:rPr>
        <w:t xml:space="preserve"> on birds</w:t>
      </w:r>
      <w:r w:rsidR="001225A6">
        <w:rPr>
          <w:sz w:val="24"/>
          <w:szCs w:val="24"/>
        </w:rPr>
        <w:t xml:space="preserve"> which consist in the implementation of an early </w:t>
      </w:r>
      <w:r w:rsidR="00422AE6">
        <w:rPr>
          <w:sz w:val="24"/>
          <w:szCs w:val="24"/>
        </w:rPr>
        <w:t>warning</w:t>
      </w:r>
      <w:r w:rsidR="007B2C62">
        <w:rPr>
          <w:sz w:val="24"/>
          <w:szCs w:val="24"/>
        </w:rPr>
        <w:t xml:space="preserve"> </w:t>
      </w:r>
      <w:r>
        <w:rPr>
          <w:sz w:val="24"/>
          <w:szCs w:val="24"/>
        </w:rPr>
        <w:t xml:space="preserve">detection </w:t>
      </w:r>
      <w:r w:rsidR="007B2C62">
        <w:rPr>
          <w:sz w:val="24"/>
          <w:szCs w:val="24"/>
        </w:rPr>
        <w:t xml:space="preserve">system </w:t>
      </w:r>
      <w:r>
        <w:rPr>
          <w:sz w:val="24"/>
          <w:szCs w:val="24"/>
        </w:rPr>
        <w:t xml:space="preserve">for </w:t>
      </w:r>
      <w:r w:rsidR="007B2C62">
        <w:rPr>
          <w:sz w:val="24"/>
          <w:szCs w:val="24"/>
        </w:rPr>
        <w:t xml:space="preserve">incoming </w:t>
      </w:r>
      <w:r>
        <w:rPr>
          <w:sz w:val="24"/>
          <w:szCs w:val="24"/>
        </w:rPr>
        <w:t xml:space="preserve">significant </w:t>
      </w:r>
      <w:r w:rsidR="007B2C62">
        <w:rPr>
          <w:sz w:val="24"/>
          <w:szCs w:val="24"/>
        </w:rPr>
        <w:t xml:space="preserve">flocks </w:t>
      </w:r>
      <w:r>
        <w:rPr>
          <w:sz w:val="24"/>
          <w:szCs w:val="24"/>
        </w:rPr>
        <w:t>of birds during the migratory seasons.</w:t>
      </w:r>
      <w:r w:rsidR="00460691">
        <w:rPr>
          <w:sz w:val="24"/>
          <w:szCs w:val="24"/>
        </w:rPr>
        <w:t xml:space="preserve"> </w:t>
      </w:r>
    </w:p>
    <w:p w:rsidR="00460691" w:rsidRDefault="00460691">
      <w:pPr>
        <w:jc w:val="both"/>
        <w:rPr>
          <w:sz w:val="24"/>
          <w:szCs w:val="24"/>
        </w:rPr>
      </w:pPr>
    </w:p>
    <w:p w:rsidR="00460691" w:rsidRDefault="000A66EF">
      <w:pPr>
        <w:jc w:val="both"/>
        <w:rPr>
          <w:sz w:val="24"/>
          <w:szCs w:val="24"/>
        </w:rPr>
      </w:pPr>
      <w:bookmarkStart w:id="14" w:name="_DV_M8"/>
      <w:bookmarkEnd w:id="14"/>
      <w:r>
        <w:rPr>
          <w:b/>
          <w:sz w:val="24"/>
          <w:szCs w:val="24"/>
        </w:rPr>
        <w:t xml:space="preserve">Section </w:t>
      </w:r>
      <w:r w:rsidR="00460691">
        <w:rPr>
          <w:b/>
          <w:sz w:val="24"/>
          <w:szCs w:val="24"/>
        </w:rPr>
        <w:t>two</w:t>
      </w:r>
      <w:r w:rsidR="00460691">
        <w:rPr>
          <w:sz w:val="24"/>
          <w:szCs w:val="24"/>
        </w:rPr>
        <w:t xml:space="preserve">, </w:t>
      </w:r>
      <w:r>
        <w:rPr>
          <w:sz w:val="24"/>
          <w:szCs w:val="24"/>
        </w:rPr>
        <w:t xml:space="preserve">details the </w:t>
      </w:r>
      <w:r w:rsidR="00460691">
        <w:rPr>
          <w:sz w:val="24"/>
          <w:szCs w:val="24"/>
        </w:rPr>
        <w:t xml:space="preserve">mitigation measures </w:t>
      </w:r>
      <w:r w:rsidR="001225A6">
        <w:rPr>
          <w:sz w:val="24"/>
          <w:szCs w:val="24"/>
        </w:rPr>
        <w:t xml:space="preserve">to be </w:t>
      </w:r>
      <w:r>
        <w:rPr>
          <w:sz w:val="24"/>
          <w:szCs w:val="24"/>
        </w:rPr>
        <w:t xml:space="preserve">implemented for both birds and bats on an ongoing basis. </w:t>
      </w:r>
      <w:r w:rsidR="00460691">
        <w:rPr>
          <w:sz w:val="24"/>
          <w:szCs w:val="24"/>
        </w:rPr>
        <w:t xml:space="preserve">The measures </w:t>
      </w:r>
      <w:r>
        <w:rPr>
          <w:sz w:val="24"/>
          <w:szCs w:val="24"/>
        </w:rPr>
        <w:t xml:space="preserve">selected had </w:t>
      </w:r>
      <w:r w:rsidR="00460691">
        <w:rPr>
          <w:sz w:val="24"/>
          <w:szCs w:val="24"/>
        </w:rPr>
        <w:t xml:space="preserve">demonstrated their effectiveness in minimizing and mitigating birds and bats fatalities at other wind facilities. </w:t>
      </w:r>
    </w:p>
    <w:p w:rsidR="000A66EF" w:rsidRDefault="000A66EF">
      <w:pPr>
        <w:jc w:val="both"/>
        <w:rPr>
          <w:rFonts w:ascii="Times New Roman" w:hAnsi="Times New Roman"/>
          <w:sz w:val="24"/>
          <w:szCs w:val="24"/>
        </w:rPr>
      </w:pPr>
    </w:p>
    <w:p w:rsidR="000A66EF" w:rsidRDefault="000A66EF">
      <w:pPr>
        <w:jc w:val="both"/>
        <w:rPr>
          <w:rFonts w:ascii="Times New Roman" w:hAnsi="Times New Roman"/>
          <w:sz w:val="24"/>
          <w:szCs w:val="24"/>
        </w:rPr>
      </w:pPr>
      <w:bookmarkStart w:id="15" w:name="_DV_M9"/>
      <w:bookmarkEnd w:id="15"/>
      <w:r>
        <w:rPr>
          <w:b/>
          <w:sz w:val="24"/>
          <w:szCs w:val="24"/>
        </w:rPr>
        <w:t>Section three</w:t>
      </w:r>
      <w:r>
        <w:rPr>
          <w:sz w:val="24"/>
          <w:szCs w:val="24"/>
        </w:rPr>
        <w:t xml:space="preserve">, presents </w:t>
      </w:r>
      <w:r w:rsidR="00ED77BB">
        <w:rPr>
          <w:sz w:val="24"/>
          <w:szCs w:val="24"/>
        </w:rPr>
        <w:t>the additional measures that will be taken if level of fatalities of birds and bats turns out to be significantly high despite the</w:t>
      </w:r>
      <w:r w:rsidR="00871848">
        <w:rPr>
          <w:sz w:val="24"/>
          <w:szCs w:val="24"/>
        </w:rPr>
        <w:t xml:space="preserve"> implementation of basic mitigation measures. </w:t>
      </w:r>
      <w:r w:rsidR="00ED77BB">
        <w:rPr>
          <w:sz w:val="24"/>
          <w:szCs w:val="24"/>
        </w:rPr>
        <w:t xml:space="preserve">EES will adhere to </w:t>
      </w:r>
      <w:r w:rsidR="00871848">
        <w:rPr>
          <w:sz w:val="24"/>
          <w:szCs w:val="24"/>
        </w:rPr>
        <w:t xml:space="preserve">an </w:t>
      </w:r>
      <w:r w:rsidR="00ED77BB">
        <w:rPr>
          <w:sz w:val="24"/>
          <w:szCs w:val="24"/>
        </w:rPr>
        <w:t xml:space="preserve">adaptive management </w:t>
      </w:r>
      <w:r w:rsidR="00BF5FF7">
        <w:rPr>
          <w:sz w:val="24"/>
          <w:szCs w:val="24"/>
        </w:rPr>
        <w:t xml:space="preserve">approach </w:t>
      </w:r>
      <w:r w:rsidR="00ED77BB">
        <w:rPr>
          <w:sz w:val="24"/>
          <w:szCs w:val="24"/>
        </w:rPr>
        <w:t xml:space="preserve">in mitigating </w:t>
      </w:r>
      <w:r w:rsidR="001225A6">
        <w:rPr>
          <w:sz w:val="24"/>
          <w:szCs w:val="24"/>
        </w:rPr>
        <w:t>impacts; the</w:t>
      </w:r>
      <w:r w:rsidR="00ED77BB">
        <w:rPr>
          <w:sz w:val="24"/>
          <w:szCs w:val="24"/>
        </w:rPr>
        <w:t xml:space="preserve"> section describes the triggers for such additional measures and</w:t>
      </w:r>
      <w:r w:rsidR="00BF5FF7">
        <w:rPr>
          <w:sz w:val="24"/>
          <w:szCs w:val="24"/>
        </w:rPr>
        <w:t xml:space="preserve"> defines the parameters of application. </w:t>
      </w:r>
    </w:p>
    <w:p w:rsidR="00460691" w:rsidRDefault="00871848">
      <w:pPr>
        <w:pStyle w:val="Heading1"/>
        <w:ind w:left="-360"/>
        <w:rPr>
          <w:rFonts w:ascii="Calibri" w:hAnsi="Calibri"/>
          <w:b/>
          <w:color w:val="auto"/>
          <w:sz w:val="32"/>
          <w:szCs w:val="32"/>
        </w:rPr>
      </w:pPr>
      <w:bookmarkStart w:id="16" w:name="_DV_M10"/>
      <w:bookmarkEnd w:id="16"/>
      <w:r>
        <w:rPr>
          <w:rFonts w:ascii="Calibri" w:hAnsi="Calibri"/>
          <w:b/>
          <w:color w:val="auto"/>
          <w:sz w:val="32"/>
          <w:szCs w:val="32"/>
        </w:rPr>
        <w:lastRenderedPageBreak/>
        <w:t>S</w:t>
      </w:r>
      <w:r w:rsidR="00460691">
        <w:rPr>
          <w:rFonts w:ascii="Calibri" w:hAnsi="Calibri"/>
          <w:b/>
          <w:color w:val="auto"/>
          <w:sz w:val="32"/>
          <w:szCs w:val="32"/>
        </w:rPr>
        <w:t>ECTION I</w:t>
      </w:r>
      <w:r>
        <w:rPr>
          <w:rFonts w:ascii="Calibri" w:hAnsi="Calibri"/>
          <w:b/>
          <w:color w:val="auto"/>
          <w:sz w:val="32"/>
          <w:szCs w:val="32"/>
        </w:rPr>
        <w:t>.</w:t>
      </w:r>
      <w:r w:rsidR="00460691">
        <w:rPr>
          <w:rFonts w:ascii="Calibri" w:hAnsi="Calibri"/>
          <w:b/>
          <w:color w:val="auto"/>
          <w:sz w:val="32"/>
          <w:szCs w:val="32"/>
        </w:rPr>
        <w:t xml:space="preserve"> </w:t>
      </w:r>
      <w:r w:rsidR="000A66EF">
        <w:rPr>
          <w:rFonts w:ascii="Calibri" w:hAnsi="Calibri"/>
          <w:b/>
          <w:color w:val="auto"/>
          <w:sz w:val="32"/>
          <w:szCs w:val="32"/>
        </w:rPr>
        <w:t>DETECTION SYSTEM</w:t>
      </w:r>
    </w:p>
    <w:p w:rsidR="005A319C" w:rsidRDefault="005A319C">
      <w:pPr>
        <w:pStyle w:val="ListParagraph"/>
        <w:ind w:left="855"/>
        <w:jc w:val="both"/>
        <w:rPr>
          <w:rFonts w:ascii="Calibri" w:eastAsiaTheme="majorEastAsia" w:hAnsi="Calibri"/>
          <w:sz w:val="28"/>
          <w:szCs w:val="32"/>
        </w:rPr>
      </w:pPr>
    </w:p>
    <w:p w:rsidR="005A319C" w:rsidRDefault="005A319C">
      <w:pPr>
        <w:pStyle w:val="ListParagraph"/>
        <w:numPr>
          <w:ilvl w:val="1"/>
          <w:numId w:val="5"/>
        </w:numPr>
        <w:spacing w:after="200"/>
        <w:ind w:left="142"/>
        <w:jc w:val="both"/>
        <w:rPr>
          <w:rFonts w:ascii="Calibri" w:hAnsi="Calibri"/>
          <w:sz w:val="28"/>
          <w:szCs w:val="32"/>
        </w:rPr>
      </w:pPr>
      <w:bookmarkStart w:id="17" w:name="_DV_M11"/>
      <w:bookmarkEnd w:id="17"/>
      <w:r>
        <w:rPr>
          <w:rFonts w:ascii="Calibri" w:hAnsi="Calibri"/>
          <w:sz w:val="28"/>
          <w:szCs w:val="32"/>
        </w:rPr>
        <w:t>OBJECTIVES</w:t>
      </w:r>
    </w:p>
    <w:p w:rsidR="005A319C" w:rsidRDefault="005A319C">
      <w:pPr>
        <w:pStyle w:val="ListParagraph"/>
        <w:spacing w:after="200"/>
        <w:ind w:left="855"/>
        <w:jc w:val="both"/>
        <w:rPr>
          <w:rFonts w:ascii="Calibri" w:hAnsi="Calibri"/>
          <w:color w:val="365F91"/>
          <w:sz w:val="24"/>
          <w:szCs w:val="24"/>
        </w:rPr>
      </w:pPr>
    </w:p>
    <w:p w:rsidR="005A319C" w:rsidRDefault="005A319C">
      <w:pPr>
        <w:pStyle w:val="ListParagraph"/>
        <w:numPr>
          <w:ilvl w:val="0"/>
          <w:numId w:val="1"/>
        </w:numPr>
        <w:spacing w:after="200"/>
        <w:ind w:left="426"/>
        <w:jc w:val="both"/>
        <w:rPr>
          <w:rFonts w:ascii="Calibri" w:hAnsi="Calibri"/>
          <w:sz w:val="24"/>
          <w:szCs w:val="24"/>
        </w:rPr>
      </w:pPr>
      <w:bookmarkStart w:id="18" w:name="_DV_M12"/>
      <w:bookmarkEnd w:id="18"/>
      <w:r>
        <w:rPr>
          <w:rFonts w:ascii="Calibri" w:hAnsi="Calibri"/>
          <w:sz w:val="24"/>
          <w:szCs w:val="24"/>
        </w:rPr>
        <w:t xml:space="preserve">Implement a </w:t>
      </w:r>
      <w:r w:rsidR="00F80383">
        <w:rPr>
          <w:rFonts w:ascii="Calibri" w:hAnsi="Calibri"/>
          <w:sz w:val="24"/>
          <w:szCs w:val="24"/>
        </w:rPr>
        <w:t xml:space="preserve">system </w:t>
      </w:r>
      <w:r>
        <w:rPr>
          <w:rFonts w:ascii="Calibri" w:hAnsi="Calibri"/>
          <w:sz w:val="24"/>
          <w:szCs w:val="24"/>
        </w:rPr>
        <w:t xml:space="preserve"> to detect </w:t>
      </w:r>
      <w:r w:rsidR="00F80383">
        <w:rPr>
          <w:rFonts w:ascii="Calibri" w:hAnsi="Calibri"/>
          <w:sz w:val="24"/>
          <w:szCs w:val="24"/>
        </w:rPr>
        <w:t xml:space="preserve">early on </w:t>
      </w:r>
      <w:r>
        <w:rPr>
          <w:rFonts w:ascii="Calibri" w:hAnsi="Calibri"/>
          <w:sz w:val="24"/>
          <w:szCs w:val="24"/>
        </w:rPr>
        <w:t>situations of high risk of collisions; and</w:t>
      </w:r>
    </w:p>
    <w:p w:rsidR="005A319C" w:rsidRDefault="005A319C">
      <w:pPr>
        <w:pStyle w:val="ListParagraph"/>
        <w:numPr>
          <w:ilvl w:val="0"/>
          <w:numId w:val="1"/>
        </w:numPr>
        <w:spacing w:after="200"/>
        <w:ind w:left="426"/>
        <w:jc w:val="both"/>
        <w:rPr>
          <w:rFonts w:ascii="Calibri" w:hAnsi="Calibri"/>
          <w:sz w:val="24"/>
          <w:szCs w:val="24"/>
        </w:rPr>
      </w:pPr>
      <w:bookmarkStart w:id="19" w:name="_DV_M13"/>
      <w:bookmarkEnd w:id="19"/>
      <w:r>
        <w:rPr>
          <w:rFonts w:ascii="Calibri" w:hAnsi="Calibri"/>
          <w:sz w:val="24"/>
          <w:szCs w:val="24"/>
        </w:rPr>
        <w:t xml:space="preserve">Proceed to a </w:t>
      </w:r>
      <w:r w:rsidR="00F80383">
        <w:rPr>
          <w:rFonts w:ascii="Calibri" w:hAnsi="Calibri"/>
          <w:sz w:val="24"/>
          <w:szCs w:val="24"/>
        </w:rPr>
        <w:t xml:space="preserve">preventive selected </w:t>
      </w:r>
      <w:r>
        <w:rPr>
          <w:rFonts w:ascii="Calibri" w:hAnsi="Calibri"/>
          <w:sz w:val="24"/>
          <w:szCs w:val="24"/>
        </w:rPr>
        <w:t>shutdown of few turbines to avoid collisions</w:t>
      </w:r>
      <w:r w:rsidR="001225A6">
        <w:rPr>
          <w:rFonts w:ascii="Calibri" w:hAnsi="Calibri"/>
          <w:sz w:val="24"/>
          <w:szCs w:val="24"/>
        </w:rPr>
        <w:t>.</w:t>
      </w:r>
      <w:r w:rsidR="00B42EB3">
        <w:rPr>
          <w:rFonts w:ascii="Calibri" w:hAnsi="Calibri"/>
          <w:sz w:val="24"/>
          <w:szCs w:val="24"/>
        </w:rPr>
        <w:t xml:space="preserve"> </w:t>
      </w:r>
      <w:r>
        <w:rPr>
          <w:rFonts w:ascii="Calibri" w:hAnsi="Calibri"/>
          <w:sz w:val="24"/>
          <w:szCs w:val="24"/>
        </w:rPr>
        <w:t xml:space="preserve"> </w:t>
      </w:r>
    </w:p>
    <w:p w:rsidR="005A319C" w:rsidRDefault="005A319C">
      <w:pPr>
        <w:jc w:val="both"/>
        <w:rPr>
          <w:rFonts w:ascii="Calibri" w:hAnsi="Calibri"/>
          <w:b/>
          <w:sz w:val="24"/>
          <w:szCs w:val="32"/>
        </w:rPr>
      </w:pPr>
    </w:p>
    <w:p w:rsidR="005A319C" w:rsidRDefault="005A319C">
      <w:pPr>
        <w:pStyle w:val="ListParagraph"/>
        <w:numPr>
          <w:ilvl w:val="1"/>
          <w:numId w:val="5"/>
        </w:numPr>
        <w:ind w:left="142"/>
        <w:jc w:val="both"/>
        <w:rPr>
          <w:rFonts w:ascii="Calibri" w:hAnsi="Calibri"/>
          <w:sz w:val="28"/>
          <w:szCs w:val="32"/>
        </w:rPr>
      </w:pPr>
      <w:bookmarkStart w:id="20" w:name="_DV_M14"/>
      <w:bookmarkEnd w:id="20"/>
      <w:r>
        <w:rPr>
          <w:rFonts w:ascii="Calibri" w:hAnsi="Calibri"/>
          <w:sz w:val="28"/>
          <w:szCs w:val="32"/>
        </w:rPr>
        <w:t>METHODOLOGY</w:t>
      </w:r>
    </w:p>
    <w:p w:rsidR="005A319C" w:rsidRDefault="005A319C">
      <w:pPr>
        <w:jc w:val="both"/>
        <w:rPr>
          <w:rFonts w:ascii="Calibri" w:hAnsi="Calibri"/>
          <w:sz w:val="22"/>
          <w:szCs w:val="32"/>
        </w:rPr>
      </w:pPr>
    </w:p>
    <w:p w:rsidR="00FE3464" w:rsidRDefault="00AA7102">
      <w:pPr>
        <w:jc w:val="both"/>
        <w:rPr>
          <w:rFonts w:ascii="Calibri" w:hAnsi="Calibri"/>
          <w:sz w:val="24"/>
          <w:szCs w:val="24"/>
          <w:u w:val="single"/>
        </w:rPr>
      </w:pPr>
      <w:bookmarkStart w:id="21" w:name="_DV_M15"/>
      <w:bookmarkEnd w:id="21"/>
      <w:r>
        <w:rPr>
          <w:rFonts w:ascii="Calibri" w:hAnsi="Calibri"/>
          <w:b/>
          <w:sz w:val="24"/>
          <w:szCs w:val="24"/>
          <w:u w:val="single"/>
        </w:rPr>
        <w:t>Initiation and t</w:t>
      </w:r>
      <w:r w:rsidR="00460691">
        <w:rPr>
          <w:rFonts w:ascii="Calibri" w:hAnsi="Calibri"/>
          <w:b/>
          <w:sz w:val="24"/>
          <w:szCs w:val="24"/>
          <w:u w:val="single"/>
        </w:rPr>
        <w:t>imeframe</w:t>
      </w:r>
      <w:r w:rsidR="00460691">
        <w:rPr>
          <w:rFonts w:ascii="Calibri" w:hAnsi="Calibri"/>
          <w:sz w:val="24"/>
          <w:szCs w:val="24"/>
          <w:u w:val="single"/>
        </w:rPr>
        <w:t xml:space="preserve"> </w:t>
      </w:r>
    </w:p>
    <w:p w:rsidR="00FE3464" w:rsidRDefault="00FE3464">
      <w:pPr>
        <w:jc w:val="both"/>
        <w:rPr>
          <w:rFonts w:ascii="Calibri" w:hAnsi="Calibri"/>
          <w:sz w:val="24"/>
          <w:szCs w:val="24"/>
        </w:rPr>
      </w:pPr>
    </w:p>
    <w:p w:rsidR="001225A6" w:rsidRDefault="001225A6">
      <w:pPr>
        <w:jc w:val="both"/>
        <w:rPr>
          <w:rFonts w:ascii="Calibri" w:hAnsi="Calibri"/>
          <w:sz w:val="24"/>
          <w:szCs w:val="24"/>
        </w:rPr>
      </w:pPr>
      <w:bookmarkStart w:id="22" w:name="_DV_M16"/>
      <w:bookmarkEnd w:id="22"/>
      <w:r>
        <w:rPr>
          <w:sz w:val="24"/>
          <w:szCs w:val="24"/>
        </w:rPr>
        <w:t xml:space="preserve">The highest probability of bird’s collisions is during the peak migratory periods (April-May and most importantly in October). Per the information recorded in other wind farms in the Isthmus of Tehuantepec, approximately 80% of the fatalities in a given year occur during the month of October and around 75% of those fatalities occur at nighttime. </w:t>
      </w:r>
      <w:r w:rsidR="008F5536">
        <w:rPr>
          <w:sz w:val="24"/>
          <w:szCs w:val="24"/>
        </w:rPr>
        <w:t xml:space="preserve">The </w:t>
      </w:r>
      <w:proofErr w:type="gramStart"/>
      <w:r w:rsidR="008F5536">
        <w:rPr>
          <w:sz w:val="24"/>
          <w:szCs w:val="24"/>
        </w:rPr>
        <w:t>patterns observed also indicates</w:t>
      </w:r>
      <w:proofErr w:type="gramEnd"/>
      <w:r w:rsidR="008F5536">
        <w:rPr>
          <w:sz w:val="24"/>
          <w:szCs w:val="24"/>
        </w:rPr>
        <w:t xml:space="preserve"> that fatalities are higher and positively correlated with the passage of a cold front (rain, thunderstorm) which decrease visibility conditions for birds. </w:t>
      </w:r>
    </w:p>
    <w:p w:rsidR="001225A6" w:rsidRDefault="001225A6">
      <w:pPr>
        <w:jc w:val="both"/>
        <w:rPr>
          <w:rFonts w:ascii="Calibri" w:hAnsi="Calibri"/>
          <w:sz w:val="24"/>
          <w:szCs w:val="24"/>
        </w:rPr>
      </w:pPr>
    </w:p>
    <w:p w:rsidR="008F5536" w:rsidRDefault="001225A6">
      <w:pPr>
        <w:jc w:val="both"/>
        <w:rPr>
          <w:rFonts w:ascii="Calibri" w:hAnsi="Calibri"/>
          <w:sz w:val="24"/>
          <w:szCs w:val="24"/>
        </w:rPr>
      </w:pPr>
      <w:bookmarkStart w:id="23" w:name="_DV_M17"/>
      <w:bookmarkEnd w:id="23"/>
      <w:r>
        <w:rPr>
          <w:rFonts w:ascii="Calibri" w:hAnsi="Calibri"/>
          <w:sz w:val="24"/>
          <w:szCs w:val="24"/>
        </w:rPr>
        <w:t>As such, f</w:t>
      </w:r>
      <w:r w:rsidR="00AA7102">
        <w:rPr>
          <w:rFonts w:ascii="Calibri" w:hAnsi="Calibri"/>
          <w:sz w:val="24"/>
          <w:szCs w:val="24"/>
        </w:rPr>
        <w:t xml:space="preserve">ollowing the start of operation and </w:t>
      </w:r>
      <w:r w:rsidR="00CA4580">
        <w:rPr>
          <w:rFonts w:ascii="Calibri" w:hAnsi="Calibri"/>
          <w:sz w:val="24"/>
          <w:szCs w:val="24"/>
        </w:rPr>
        <w:t xml:space="preserve">for the entire duration of </w:t>
      </w:r>
      <w:r w:rsidR="00103B7E">
        <w:rPr>
          <w:rFonts w:cs="Times-Roman"/>
          <w:color w:val="231F20"/>
          <w:sz w:val="24"/>
          <w:szCs w:val="24"/>
        </w:rPr>
        <w:t>the two migratory periods i.e. S</w:t>
      </w:r>
      <w:r w:rsidR="00AA7102">
        <w:rPr>
          <w:rFonts w:cs="Times-Roman"/>
          <w:color w:val="231F20"/>
          <w:sz w:val="24"/>
          <w:szCs w:val="24"/>
        </w:rPr>
        <w:t xml:space="preserve">pring (usually April-May) </w:t>
      </w:r>
      <w:r w:rsidR="00AA7102">
        <w:rPr>
          <w:rFonts w:ascii="Calibri" w:hAnsi="Calibri"/>
          <w:sz w:val="24"/>
          <w:szCs w:val="24"/>
        </w:rPr>
        <w:t>and Fall season (October)</w:t>
      </w:r>
      <w:r w:rsidR="00AA7102">
        <w:rPr>
          <w:rFonts w:ascii="Calibri" w:hAnsi="Calibri"/>
          <w:sz w:val="24"/>
          <w:szCs w:val="24"/>
          <w:vertAlign w:val="superscript"/>
        </w:rPr>
        <w:footnoteReference w:customMarkFollows="1" w:id="1"/>
        <w:t>1</w:t>
      </w:r>
      <w:bookmarkStart w:id="25" w:name="_DV_M18"/>
      <w:bookmarkEnd w:id="25"/>
      <w:r w:rsidR="00AA7102">
        <w:rPr>
          <w:rFonts w:ascii="Calibri" w:hAnsi="Calibri"/>
          <w:sz w:val="24"/>
          <w:szCs w:val="24"/>
        </w:rPr>
        <w:t xml:space="preserve"> for the duration </w:t>
      </w:r>
      <w:r w:rsidR="000D0AD0">
        <w:rPr>
          <w:rFonts w:ascii="Calibri" w:hAnsi="Calibri"/>
          <w:sz w:val="24"/>
          <w:szCs w:val="24"/>
        </w:rPr>
        <w:t>of</w:t>
      </w:r>
      <w:r w:rsidR="00AA7102">
        <w:rPr>
          <w:rFonts w:ascii="Calibri" w:hAnsi="Calibri"/>
          <w:sz w:val="24"/>
          <w:szCs w:val="24"/>
        </w:rPr>
        <w:t xml:space="preserve"> the life of the Project</w:t>
      </w:r>
      <w:r>
        <w:rPr>
          <w:rFonts w:ascii="Calibri" w:hAnsi="Calibri"/>
          <w:sz w:val="24"/>
          <w:szCs w:val="24"/>
        </w:rPr>
        <w:t xml:space="preserve">, EES will </w:t>
      </w:r>
      <w:r w:rsidR="00655D2B">
        <w:rPr>
          <w:rFonts w:ascii="Calibri" w:hAnsi="Calibri"/>
          <w:sz w:val="24"/>
          <w:szCs w:val="24"/>
        </w:rPr>
        <w:t xml:space="preserve">proceed to the </w:t>
      </w:r>
      <w:r>
        <w:rPr>
          <w:rFonts w:ascii="Calibri" w:hAnsi="Calibri"/>
          <w:sz w:val="24"/>
          <w:szCs w:val="24"/>
        </w:rPr>
        <w:t>implement</w:t>
      </w:r>
      <w:r w:rsidR="00655D2B">
        <w:rPr>
          <w:rFonts w:ascii="Calibri" w:hAnsi="Calibri"/>
          <w:sz w:val="24"/>
          <w:szCs w:val="24"/>
        </w:rPr>
        <w:t>ation</w:t>
      </w:r>
      <w:r>
        <w:rPr>
          <w:rFonts w:ascii="Calibri" w:hAnsi="Calibri"/>
          <w:sz w:val="24"/>
          <w:szCs w:val="24"/>
        </w:rPr>
        <w:t xml:space="preserve"> the detection system. </w:t>
      </w:r>
    </w:p>
    <w:p w:rsidR="00067A6D" w:rsidRDefault="00067A6D">
      <w:pPr>
        <w:jc w:val="both"/>
        <w:rPr>
          <w:rFonts w:ascii="Calibri" w:hAnsi="Calibri"/>
          <w:sz w:val="24"/>
          <w:szCs w:val="24"/>
        </w:rPr>
      </w:pPr>
    </w:p>
    <w:p w:rsidR="00EC2473" w:rsidRDefault="00655D2B">
      <w:pPr>
        <w:jc w:val="both"/>
        <w:rPr>
          <w:rFonts w:ascii="Times New Roman" w:hAnsi="Times New Roman"/>
          <w:sz w:val="24"/>
          <w:szCs w:val="24"/>
        </w:rPr>
      </w:pPr>
      <w:bookmarkStart w:id="26" w:name="_DV_M19"/>
      <w:bookmarkEnd w:id="26"/>
      <w:r>
        <w:rPr>
          <w:rFonts w:ascii="Calibri" w:hAnsi="Calibri"/>
          <w:sz w:val="24"/>
          <w:szCs w:val="24"/>
        </w:rPr>
        <w:t xml:space="preserve">At the completion of </w:t>
      </w:r>
      <w:r w:rsidR="00FE3464">
        <w:rPr>
          <w:sz w:val="24"/>
          <w:szCs w:val="24"/>
        </w:rPr>
        <w:t xml:space="preserve">two years of </w:t>
      </w:r>
      <w:r w:rsidR="001225A6">
        <w:rPr>
          <w:sz w:val="24"/>
          <w:szCs w:val="24"/>
        </w:rPr>
        <w:t xml:space="preserve">post-construction </w:t>
      </w:r>
      <w:r w:rsidR="00FE3464">
        <w:rPr>
          <w:sz w:val="24"/>
          <w:szCs w:val="24"/>
        </w:rPr>
        <w:t>monitoring protocol</w:t>
      </w:r>
      <w:r w:rsidR="001225A6">
        <w:rPr>
          <w:sz w:val="24"/>
          <w:szCs w:val="24"/>
        </w:rPr>
        <w:t xml:space="preserve">, fatalities data will be evaluated by IDB and a determination will be made </w:t>
      </w:r>
      <w:r>
        <w:rPr>
          <w:sz w:val="24"/>
          <w:szCs w:val="24"/>
        </w:rPr>
        <w:t xml:space="preserve">on the need to continue the detection for the spring migration. </w:t>
      </w:r>
      <w:r w:rsidR="00FE3464">
        <w:rPr>
          <w:sz w:val="24"/>
          <w:szCs w:val="24"/>
        </w:rPr>
        <w:t xml:space="preserve">EES will follow guidance of the IDB on this matter and until it is specifically waived by IDB, the detection system will be implemented for both migratory periods.  </w:t>
      </w:r>
    </w:p>
    <w:p w:rsidR="005A319C" w:rsidRDefault="005A319C">
      <w:pPr>
        <w:jc w:val="both"/>
        <w:rPr>
          <w:rFonts w:ascii="Calibri" w:hAnsi="Calibri"/>
          <w:sz w:val="22"/>
          <w:szCs w:val="24"/>
        </w:rPr>
      </w:pPr>
    </w:p>
    <w:p w:rsidR="00460691" w:rsidRDefault="00267A44">
      <w:pPr>
        <w:jc w:val="both"/>
        <w:rPr>
          <w:rFonts w:ascii="Calibri" w:hAnsi="Calibri"/>
          <w:b/>
          <w:sz w:val="22"/>
          <w:szCs w:val="24"/>
          <w:u w:val="single"/>
        </w:rPr>
      </w:pPr>
      <w:bookmarkStart w:id="27" w:name="_DV_M20"/>
      <w:bookmarkEnd w:id="27"/>
      <w:r>
        <w:rPr>
          <w:rFonts w:ascii="Calibri" w:hAnsi="Calibri"/>
          <w:b/>
          <w:sz w:val="22"/>
          <w:szCs w:val="24"/>
          <w:u w:val="single"/>
        </w:rPr>
        <w:t xml:space="preserve">Implementation </w:t>
      </w:r>
    </w:p>
    <w:p w:rsidR="00510033" w:rsidRDefault="00510033">
      <w:pPr>
        <w:jc w:val="both"/>
        <w:rPr>
          <w:rFonts w:ascii="Calibri" w:hAnsi="Calibri"/>
          <w:b/>
          <w:sz w:val="22"/>
          <w:szCs w:val="24"/>
        </w:rPr>
      </w:pPr>
    </w:p>
    <w:p w:rsidR="00C0369D" w:rsidRDefault="00440461">
      <w:pPr>
        <w:jc w:val="both"/>
        <w:rPr>
          <w:rFonts w:ascii="Calibri" w:hAnsi="Calibri"/>
          <w:sz w:val="24"/>
          <w:szCs w:val="24"/>
        </w:rPr>
      </w:pPr>
      <w:bookmarkStart w:id="28" w:name="_DV_M21"/>
      <w:bookmarkEnd w:id="28"/>
      <w:r>
        <w:rPr>
          <w:rFonts w:ascii="Calibri" w:hAnsi="Calibri"/>
          <w:sz w:val="24"/>
          <w:szCs w:val="24"/>
        </w:rPr>
        <w:t>The early warning detection s</w:t>
      </w:r>
      <w:r w:rsidR="00C0369D">
        <w:rPr>
          <w:rFonts w:ascii="Calibri" w:hAnsi="Calibri"/>
          <w:sz w:val="24"/>
          <w:szCs w:val="24"/>
        </w:rPr>
        <w:t xml:space="preserve">ystem aims to proactively prevent collisions of birds by proceeding to a selective shutdown of the turbines when a </w:t>
      </w:r>
      <w:r w:rsidR="00C0369D">
        <w:rPr>
          <w:rFonts w:ascii="Calibri" w:hAnsi="Calibri"/>
          <w:b/>
          <w:sz w:val="24"/>
          <w:szCs w:val="24"/>
        </w:rPr>
        <w:t>risk situation</w:t>
      </w:r>
      <w:r w:rsidR="00C0369D">
        <w:rPr>
          <w:rFonts w:ascii="Calibri" w:hAnsi="Calibri"/>
          <w:sz w:val="24"/>
          <w:szCs w:val="24"/>
        </w:rPr>
        <w:t xml:space="preserve"> is identified. A </w:t>
      </w:r>
      <w:r w:rsidR="00C0369D">
        <w:rPr>
          <w:rFonts w:ascii="Calibri" w:hAnsi="Calibri"/>
          <w:b/>
          <w:sz w:val="24"/>
          <w:szCs w:val="24"/>
        </w:rPr>
        <w:t>risk situation</w:t>
      </w:r>
      <w:r w:rsidR="00C0369D">
        <w:rPr>
          <w:rFonts w:ascii="Calibri" w:hAnsi="Calibri"/>
          <w:sz w:val="24"/>
          <w:szCs w:val="24"/>
        </w:rPr>
        <w:t xml:space="preserve"> is defined as</w:t>
      </w:r>
      <w:r w:rsidR="007A2496">
        <w:rPr>
          <w:rFonts w:ascii="Calibri" w:hAnsi="Calibri"/>
          <w:sz w:val="24"/>
          <w:szCs w:val="24"/>
        </w:rPr>
        <w:t xml:space="preserve"> one i</w:t>
      </w:r>
      <w:r w:rsidR="00C0369D">
        <w:rPr>
          <w:rFonts w:ascii="Calibri" w:hAnsi="Calibri"/>
          <w:sz w:val="24"/>
          <w:szCs w:val="24"/>
        </w:rPr>
        <w:t xml:space="preserve">n which there is a potential for a significant number of birds to collide with the turbines. Birds flying in the direction of the turbines and at an altitude exposing them to collision either with the blades or the rotor are at risk to collide. The V90 3 MW turbines which will be used for the EES Project have a hub height of 80m, a rotor diameter of 90m and blades of 44m long. The collision risk zone lies then anywhere between </w:t>
      </w:r>
      <w:r w:rsidR="00306B8A">
        <w:rPr>
          <w:rFonts w:ascii="Calibri" w:hAnsi="Calibri"/>
          <w:sz w:val="24"/>
          <w:szCs w:val="24"/>
        </w:rPr>
        <w:t>3</w:t>
      </w:r>
      <w:r w:rsidR="00C0369D">
        <w:rPr>
          <w:rFonts w:ascii="Calibri" w:hAnsi="Calibri"/>
          <w:sz w:val="24"/>
          <w:szCs w:val="24"/>
        </w:rPr>
        <w:t>6m and 124 m (see fig.1)</w:t>
      </w:r>
      <w:r w:rsidR="00D95041">
        <w:rPr>
          <w:rFonts w:ascii="Calibri" w:hAnsi="Calibri"/>
          <w:sz w:val="24"/>
          <w:szCs w:val="24"/>
        </w:rPr>
        <w:t>.</w:t>
      </w:r>
    </w:p>
    <w:p w:rsidR="00FE3464" w:rsidRDefault="00FE3464">
      <w:pPr>
        <w:jc w:val="both"/>
        <w:rPr>
          <w:rFonts w:ascii="Calibri" w:hAnsi="Calibri"/>
          <w:sz w:val="24"/>
          <w:szCs w:val="24"/>
        </w:rPr>
      </w:pPr>
    </w:p>
    <w:p w:rsidR="00D95041" w:rsidRDefault="00D95041">
      <w:pPr>
        <w:jc w:val="both"/>
        <w:rPr>
          <w:rFonts w:ascii="Calibri" w:hAnsi="Calibri"/>
          <w:sz w:val="24"/>
          <w:szCs w:val="24"/>
        </w:rPr>
      </w:pPr>
      <w:bookmarkStart w:id="29" w:name="_DV_M22"/>
      <w:bookmarkEnd w:id="29"/>
      <w:r>
        <w:rPr>
          <w:rFonts w:ascii="Calibri" w:hAnsi="Calibri"/>
          <w:sz w:val="24"/>
          <w:szCs w:val="24"/>
        </w:rPr>
        <w:lastRenderedPageBreak/>
        <w:t>Risk situation will be detected by a team of observers duly trained</w:t>
      </w:r>
      <w:r w:rsidR="00206A7B">
        <w:rPr>
          <w:rFonts w:ascii="Calibri" w:hAnsi="Calibri"/>
          <w:sz w:val="24"/>
          <w:szCs w:val="24"/>
        </w:rPr>
        <w:t xml:space="preserve"> and equipped with night vision googles.</w:t>
      </w:r>
      <w:r w:rsidR="00413B0C">
        <w:rPr>
          <w:rFonts w:ascii="Calibri" w:hAnsi="Calibri"/>
          <w:sz w:val="24"/>
          <w:szCs w:val="24"/>
        </w:rPr>
        <w:t xml:space="preserve"> </w:t>
      </w:r>
      <w:r>
        <w:rPr>
          <w:rFonts w:ascii="Calibri" w:hAnsi="Calibri"/>
          <w:sz w:val="24"/>
          <w:szCs w:val="24"/>
        </w:rPr>
        <w:t>EES w</w:t>
      </w:r>
      <w:r>
        <w:rPr>
          <w:rFonts w:cs="Times-Roman"/>
          <w:color w:val="231F20"/>
          <w:sz w:val="24"/>
          <w:szCs w:val="24"/>
        </w:rPr>
        <w:t xml:space="preserve">ill install tower of observations in order to be able to conduct bird’s visual detection from fixed point. The towers of observation will be of a maximum height of 8 m and will be installed in central places in both polygons. More than one tower per site may be required. </w:t>
      </w:r>
      <w:r>
        <w:rPr>
          <w:rFonts w:ascii="Calibri" w:hAnsi="Calibri"/>
          <w:sz w:val="24"/>
          <w:szCs w:val="24"/>
        </w:rPr>
        <w:t xml:space="preserve"> </w:t>
      </w:r>
      <w:r w:rsidR="00A746F0">
        <w:rPr>
          <w:rFonts w:ascii="Calibri" w:hAnsi="Calibri"/>
          <w:sz w:val="24"/>
          <w:szCs w:val="24"/>
        </w:rPr>
        <w:t xml:space="preserve">Observations will be conducted during few hours at dawn, nighttime and dusk. </w:t>
      </w:r>
      <w:r w:rsidR="00067A6D">
        <w:rPr>
          <w:rFonts w:ascii="Calibri" w:hAnsi="Calibri"/>
          <w:sz w:val="24"/>
          <w:szCs w:val="24"/>
        </w:rPr>
        <w:t xml:space="preserve">More observation efforts would be put during the passage of a cold front. </w:t>
      </w:r>
      <w:r>
        <w:rPr>
          <w:rFonts w:ascii="Calibri" w:hAnsi="Calibri"/>
          <w:sz w:val="24"/>
          <w:szCs w:val="24"/>
        </w:rPr>
        <w:t>EES will adjust its</w:t>
      </w:r>
      <w:r w:rsidR="00A746F0">
        <w:rPr>
          <w:rFonts w:ascii="Calibri" w:hAnsi="Calibri"/>
          <w:sz w:val="24"/>
          <w:szCs w:val="24"/>
        </w:rPr>
        <w:t xml:space="preserve"> observation </w:t>
      </w:r>
      <w:r>
        <w:rPr>
          <w:rFonts w:ascii="Calibri" w:hAnsi="Calibri"/>
          <w:sz w:val="24"/>
          <w:szCs w:val="24"/>
        </w:rPr>
        <w:t xml:space="preserve">strategy once the wind farms enter into operation. </w:t>
      </w:r>
    </w:p>
    <w:p w:rsidR="00067A6D" w:rsidRDefault="00067A6D">
      <w:pPr>
        <w:spacing w:after="200" w:line="276" w:lineRule="auto"/>
        <w:jc w:val="center"/>
        <w:rPr>
          <w:rFonts w:ascii="Calibri" w:hAnsi="Calibri"/>
          <w:sz w:val="22"/>
          <w:szCs w:val="24"/>
        </w:rPr>
      </w:pPr>
    </w:p>
    <w:p w:rsidR="00C0369D" w:rsidRDefault="00C0369D">
      <w:pPr>
        <w:spacing w:after="200" w:line="276" w:lineRule="auto"/>
        <w:jc w:val="center"/>
        <w:rPr>
          <w:rFonts w:ascii="Calibri" w:hAnsi="Calibri"/>
          <w:b/>
          <w:sz w:val="22"/>
          <w:szCs w:val="24"/>
        </w:rPr>
      </w:pPr>
      <w:bookmarkStart w:id="30" w:name="_DV_M23"/>
      <w:bookmarkEnd w:id="30"/>
      <w:proofErr w:type="gramStart"/>
      <w:r>
        <w:rPr>
          <w:rFonts w:ascii="Calibri" w:hAnsi="Calibri"/>
          <w:sz w:val="22"/>
          <w:szCs w:val="24"/>
        </w:rPr>
        <w:t>F</w:t>
      </w:r>
      <w:r>
        <w:rPr>
          <w:rFonts w:ascii="Calibri" w:hAnsi="Calibri"/>
          <w:b/>
          <w:sz w:val="22"/>
          <w:szCs w:val="24"/>
        </w:rPr>
        <w:t>igure 1.</w:t>
      </w:r>
      <w:proofErr w:type="gramEnd"/>
      <w:r>
        <w:rPr>
          <w:rFonts w:ascii="Calibri" w:hAnsi="Calibri"/>
          <w:b/>
          <w:sz w:val="22"/>
          <w:szCs w:val="24"/>
        </w:rPr>
        <w:t xml:space="preserve">  V90</w:t>
      </w:r>
      <w:r w:rsidR="00AC7745">
        <w:rPr>
          <w:rFonts w:ascii="Calibri" w:hAnsi="Calibri"/>
          <w:b/>
          <w:sz w:val="22"/>
          <w:szCs w:val="24"/>
        </w:rPr>
        <w:t xml:space="preserve"> 3 </w:t>
      </w:r>
      <w:r>
        <w:rPr>
          <w:rFonts w:ascii="Calibri" w:hAnsi="Calibri"/>
          <w:b/>
          <w:sz w:val="22"/>
          <w:szCs w:val="24"/>
        </w:rPr>
        <w:t>MW- Collision Risk Zone</w:t>
      </w:r>
    </w:p>
    <w:p w:rsidR="00364366" w:rsidRDefault="00AF74A2">
      <w:pPr>
        <w:spacing w:after="200" w:line="276" w:lineRule="auto"/>
        <w:jc w:val="center"/>
        <w:rPr>
          <w:rFonts w:ascii="Calibri" w:hAnsi="Calibri"/>
          <w:b/>
          <w:sz w:val="22"/>
          <w:szCs w:val="24"/>
        </w:rPr>
      </w:pPr>
      <w:r>
        <w:rPr>
          <w:rFonts w:ascii="Calibri" w:hAnsi="Calibri"/>
          <w:b/>
          <w:noProof/>
          <w:sz w:val="22"/>
          <w:szCs w:val="24"/>
        </w:rPr>
        <w:drawing>
          <wp:inline distT="0" distB="0" distL="0" distR="0" wp14:anchorId="396B3884" wp14:editId="6163EA81">
            <wp:extent cx="3524250" cy="3857625"/>
            <wp:effectExtent l="0" t="0" r="0" b="0"/>
            <wp:docPr id="1" name="Picture 1" descr="C:\Users\genevieveb\Desktop\turbine sch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vieveb\Desktop\turbine schem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3857625"/>
                    </a:xfrm>
                    <a:prstGeom prst="rect">
                      <a:avLst/>
                    </a:prstGeom>
                    <a:noFill/>
                    <a:ln>
                      <a:noFill/>
                    </a:ln>
                  </pic:spPr>
                </pic:pic>
              </a:graphicData>
            </a:graphic>
          </wp:inline>
        </w:drawing>
      </w:r>
    </w:p>
    <w:p w:rsidR="00460691" w:rsidRDefault="00FE3464">
      <w:pPr>
        <w:pStyle w:val="ListParagraph"/>
        <w:spacing w:after="200" w:line="276" w:lineRule="auto"/>
        <w:ind w:hanging="360"/>
        <w:jc w:val="both"/>
        <w:rPr>
          <w:rFonts w:ascii="Calibri" w:hAnsi="Calibri"/>
          <w:b/>
          <w:sz w:val="24"/>
          <w:szCs w:val="24"/>
          <w:u w:val="single"/>
        </w:rPr>
      </w:pPr>
      <w:bookmarkStart w:id="31" w:name="_DV_M24"/>
      <w:bookmarkEnd w:id="31"/>
      <w:r>
        <w:rPr>
          <w:rFonts w:ascii="Calibri" w:hAnsi="Calibri"/>
          <w:b/>
          <w:sz w:val="24"/>
          <w:szCs w:val="24"/>
          <w:u w:val="single"/>
        </w:rPr>
        <w:t>S</w:t>
      </w:r>
      <w:r w:rsidR="00460691">
        <w:rPr>
          <w:rFonts w:ascii="Calibri" w:hAnsi="Calibri"/>
          <w:b/>
          <w:sz w:val="24"/>
          <w:szCs w:val="24"/>
          <w:u w:val="single"/>
        </w:rPr>
        <w:t>teps leading to a shutdown of selected turbines</w:t>
      </w:r>
      <w:r w:rsidR="00050292">
        <w:rPr>
          <w:rFonts w:ascii="Calibri" w:hAnsi="Calibri"/>
          <w:b/>
          <w:sz w:val="24"/>
          <w:szCs w:val="24"/>
          <w:u w:val="single"/>
        </w:rPr>
        <w:t xml:space="preserve"> </w:t>
      </w:r>
    </w:p>
    <w:p w:rsidR="00FE3464" w:rsidRDefault="00FE3464">
      <w:pPr>
        <w:pStyle w:val="ListParagraph"/>
        <w:spacing w:after="200" w:line="276" w:lineRule="auto"/>
        <w:jc w:val="both"/>
        <w:rPr>
          <w:rFonts w:ascii="Calibri" w:hAnsi="Calibri"/>
          <w:sz w:val="24"/>
          <w:szCs w:val="24"/>
        </w:rPr>
      </w:pPr>
    </w:p>
    <w:p w:rsidR="00CA4580" w:rsidRDefault="00D647F6">
      <w:pPr>
        <w:pStyle w:val="ListParagraph"/>
        <w:numPr>
          <w:ilvl w:val="0"/>
          <w:numId w:val="13"/>
        </w:numPr>
        <w:spacing w:after="200"/>
        <w:jc w:val="both"/>
        <w:rPr>
          <w:rFonts w:ascii="Calibri" w:hAnsi="Calibri"/>
          <w:sz w:val="24"/>
          <w:szCs w:val="24"/>
        </w:rPr>
      </w:pPr>
      <w:bookmarkStart w:id="32" w:name="_DV_M25"/>
      <w:bookmarkEnd w:id="32"/>
      <w:r>
        <w:rPr>
          <w:rFonts w:ascii="Calibri" w:hAnsi="Calibri"/>
          <w:sz w:val="24"/>
          <w:szCs w:val="24"/>
        </w:rPr>
        <w:t xml:space="preserve">During </w:t>
      </w:r>
      <w:r w:rsidR="004E3C57">
        <w:rPr>
          <w:rFonts w:ascii="Calibri" w:hAnsi="Calibri"/>
          <w:sz w:val="24"/>
          <w:szCs w:val="24"/>
        </w:rPr>
        <w:t xml:space="preserve">the </w:t>
      </w:r>
      <w:r>
        <w:rPr>
          <w:rFonts w:ascii="Calibri" w:hAnsi="Calibri"/>
          <w:sz w:val="24"/>
          <w:szCs w:val="24"/>
        </w:rPr>
        <w:t>migrat</w:t>
      </w:r>
      <w:r w:rsidR="00A746F0">
        <w:rPr>
          <w:rFonts w:ascii="Calibri" w:hAnsi="Calibri"/>
          <w:sz w:val="24"/>
          <w:szCs w:val="24"/>
        </w:rPr>
        <w:t>ory periods</w:t>
      </w:r>
      <w:r w:rsidR="00306B8A">
        <w:rPr>
          <w:rFonts w:ascii="Calibri" w:hAnsi="Calibri"/>
          <w:sz w:val="24"/>
          <w:szCs w:val="24"/>
        </w:rPr>
        <w:t>,</w:t>
      </w:r>
      <w:r w:rsidR="00BF23FF">
        <w:rPr>
          <w:rFonts w:ascii="Calibri" w:hAnsi="Calibri"/>
          <w:sz w:val="24"/>
          <w:szCs w:val="24"/>
        </w:rPr>
        <w:t xml:space="preserve"> </w:t>
      </w:r>
      <w:r w:rsidR="00BE49B6">
        <w:rPr>
          <w:rFonts w:ascii="Calibri" w:hAnsi="Calibri"/>
          <w:sz w:val="24"/>
          <w:szCs w:val="24"/>
        </w:rPr>
        <w:t>if the</w:t>
      </w:r>
      <w:r w:rsidR="00BF23FF">
        <w:rPr>
          <w:rFonts w:ascii="Calibri" w:hAnsi="Calibri"/>
          <w:sz w:val="24"/>
          <w:szCs w:val="24"/>
        </w:rPr>
        <w:t xml:space="preserve"> </w:t>
      </w:r>
      <w:r w:rsidR="00A746F0">
        <w:rPr>
          <w:rFonts w:ascii="Calibri" w:hAnsi="Calibri"/>
          <w:sz w:val="24"/>
          <w:szCs w:val="24"/>
        </w:rPr>
        <w:t xml:space="preserve">observers </w:t>
      </w:r>
      <w:r w:rsidR="00BF23FF">
        <w:rPr>
          <w:rFonts w:ascii="Calibri" w:hAnsi="Calibri"/>
          <w:sz w:val="24"/>
          <w:szCs w:val="24"/>
        </w:rPr>
        <w:t xml:space="preserve">visually detect a </w:t>
      </w:r>
      <w:r w:rsidR="00A746F0">
        <w:rPr>
          <w:rFonts w:ascii="Calibri" w:hAnsi="Calibri"/>
          <w:sz w:val="24"/>
          <w:szCs w:val="24"/>
        </w:rPr>
        <w:t xml:space="preserve">risk situation, a yellow level alert is set. A </w:t>
      </w:r>
      <w:r w:rsidR="00BF23FF">
        <w:rPr>
          <w:rFonts w:ascii="Calibri" w:hAnsi="Calibri"/>
          <w:sz w:val="24"/>
          <w:szCs w:val="24"/>
        </w:rPr>
        <w:t xml:space="preserve">call </w:t>
      </w:r>
      <w:r w:rsidR="00A746F0">
        <w:rPr>
          <w:rFonts w:ascii="Calibri" w:hAnsi="Calibri"/>
          <w:sz w:val="24"/>
          <w:szCs w:val="24"/>
        </w:rPr>
        <w:t xml:space="preserve">to </w:t>
      </w:r>
      <w:r w:rsidR="00BF23FF">
        <w:rPr>
          <w:rFonts w:ascii="Calibri" w:hAnsi="Calibri"/>
          <w:sz w:val="24"/>
          <w:szCs w:val="24"/>
        </w:rPr>
        <w:t>the operation</w:t>
      </w:r>
      <w:r w:rsidR="004E3C57">
        <w:rPr>
          <w:rFonts w:ascii="Calibri" w:hAnsi="Calibri"/>
          <w:sz w:val="24"/>
          <w:szCs w:val="24"/>
        </w:rPr>
        <w:t>s</w:t>
      </w:r>
      <w:r w:rsidR="00BF23FF">
        <w:rPr>
          <w:rFonts w:ascii="Calibri" w:hAnsi="Calibri"/>
          <w:sz w:val="24"/>
          <w:szCs w:val="24"/>
        </w:rPr>
        <w:t xml:space="preserve"> </w:t>
      </w:r>
      <w:r w:rsidR="004E3C57">
        <w:rPr>
          <w:rFonts w:ascii="Calibri" w:hAnsi="Calibri"/>
          <w:sz w:val="24"/>
          <w:szCs w:val="24"/>
        </w:rPr>
        <w:t xml:space="preserve">center </w:t>
      </w:r>
      <w:r w:rsidR="00A746F0">
        <w:rPr>
          <w:rFonts w:ascii="Calibri" w:hAnsi="Calibri"/>
          <w:sz w:val="24"/>
          <w:szCs w:val="24"/>
        </w:rPr>
        <w:t xml:space="preserve">is made </w:t>
      </w:r>
      <w:r w:rsidR="00BF23FF">
        <w:rPr>
          <w:rFonts w:ascii="Calibri" w:hAnsi="Calibri"/>
          <w:sz w:val="24"/>
          <w:szCs w:val="24"/>
        </w:rPr>
        <w:t xml:space="preserve">to prepare for a potential upcoming shutdown and turbines numbers </w:t>
      </w:r>
      <w:r w:rsidR="00A746F0">
        <w:rPr>
          <w:rFonts w:ascii="Calibri" w:hAnsi="Calibri"/>
          <w:sz w:val="24"/>
          <w:szCs w:val="24"/>
        </w:rPr>
        <w:t xml:space="preserve">are identified.  </w:t>
      </w:r>
    </w:p>
    <w:p w:rsidR="00CA4580" w:rsidRDefault="00CA4580">
      <w:pPr>
        <w:pStyle w:val="ListParagraph"/>
        <w:spacing w:after="200"/>
        <w:jc w:val="both"/>
        <w:rPr>
          <w:rFonts w:ascii="Calibri" w:hAnsi="Calibri"/>
          <w:sz w:val="24"/>
          <w:szCs w:val="24"/>
        </w:rPr>
      </w:pPr>
    </w:p>
    <w:p w:rsidR="00BF23FF" w:rsidRDefault="004E3C57">
      <w:pPr>
        <w:pStyle w:val="ListParagraph"/>
        <w:numPr>
          <w:ilvl w:val="0"/>
          <w:numId w:val="13"/>
        </w:numPr>
        <w:spacing w:after="200"/>
        <w:jc w:val="both"/>
        <w:rPr>
          <w:rFonts w:ascii="Calibri" w:hAnsi="Calibri"/>
          <w:sz w:val="24"/>
          <w:szCs w:val="24"/>
        </w:rPr>
      </w:pPr>
      <w:bookmarkStart w:id="33" w:name="_DV_M26"/>
      <w:bookmarkEnd w:id="33"/>
      <w:r>
        <w:rPr>
          <w:rFonts w:ascii="Calibri" w:hAnsi="Calibri"/>
          <w:sz w:val="24"/>
          <w:szCs w:val="24"/>
        </w:rPr>
        <w:t>In case s</w:t>
      </w:r>
      <w:r w:rsidR="00BF23FF">
        <w:rPr>
          <w:rFonts w:ascii="Calibri" w:hAnsi="Calibri"/>
          <w:sz w:val="24"/>
          <w:szCs w:val="24"/>
        </w:rPr>
        <w:t xml:space="preserve">taff note </w:t>
      </w:r>
      <w:r>
        <w:rPr>
          <w:rFonts w:ascii="Calibri" w:hAnsi="Calibri"/>
          <w:sz w:val="24"/>
          <w:szCs w:val="24"/>
        </w:rPr>
        <w:t xml:space="preserve">the approaching flock of </w:t>
      </w:r>
      <w:r w:rsidR="00BF23FF">
        <w:rPr>
          <w:rFonts w:ascii="Calibri" w:hAnsi="Calibri"/>
          <w:sz w:val="24"/>
          <w:szCs w:val="24"/>
        </w:rPr>
        <w:t>birds are maintaining their flight direction and altitude and they are at about 1 to 2 km distance of the turbines a</w:t>
      </w:r>
      <w:r>
        <w:rPr>
          <w:rFonts w:ascii="Calibri" w:hAnsi="Calibri"/>
          <w:sz w:val="24"/>
          <w:szCs w:val="24"/>
        </w:rPr>
        <w:t>n</w:t>
      </w:r>
      <w:r w:rsidR="00BF23FF">
        <w:rPr>
          <w:rFonts w:ascii="Calibri" w:hAnsi="Calibri"/>
          <w:sz w:val="24"/>
          <w:szCs w:val="24"/>
        </w:rPr>
        <w:t xml:space="preserve"> </w:t>
      </w:r>
      <w:r w:rsidR="00460691">
        <w:rPr>
          <w:rFonts w:ascii="Calibri" w:hAnsi="Calibri"/>
          <w:b/>
          <w:i/>
          <w:sz w:val="24"/>
          <w:szCs w:val="24"/>
          <w:u w:val="single"/>
        </w:rPr>
        <w:t>Orange level alert</w:t>
      </w:r>
      <w:r w:rsidR="00BF23FF">
        <w:rPr>
          <w:rFonts w:ascii="Calibri" w:hAnsi="Calibri"/>
          <w:sz w:val="24"/>
          <w:szCs w:val="24"/>
        </w:rPr>
        <w:t xml:space="preserve"> will be set. </w:t>
      </w:r>
    </w:p>
    <w:p w:rsidR="00BF23FF" w:rsidRDefault="00BF23FF">
      <w:pPr>
        <w:pStyle w:val="ListParagraph"/>
        <w:spacing w:after="200"/>
        <w:rPr>
          <w:rFonts w:ascii="Calibri" w:hAnsi="Calibri"/>
          <w:b/>
          <w:i/>
          <w:sz w:val="24"/>
          <w:szCs w:val="24"/>
          <w:u w:val="single"/>
        </w:rPr>
      </w:pPr>
    </w:p>
    <w:p w:rsidR="00BF23FF" w:rsidRDefault="00BF23FF">
      <w:pPr>
        <w:pStyle w:val="ListParagraph"/>
        <w:numPr>
          <w:ilvl w:val="0"/>
          <w:numId w:val="13"/>
        </w:numPr>
        <w:spacing w:after="200"/>
        <w:jc w:val="both"/>
        <w:rPr>
          <w:rFonts w:ascii="Calibri" w:hAnsi="Calibri"/>
          <w:sz w:val="24"/>
          <w:szCs w:val="24"/>
        </w:rPr>
      </w:pPr>
      <w:bookmarkStart w:id="34" w:name="_DV_M27"/>
      <w:bookmarkEnd w:id="34"/>
      <w:r>
        <w:rPr>
          <w:rFonts w:ascii="Calibri" w:hAnsi="Calibri"/>
          <w:sz w:val="24"/>
          <w:szCs w:val="24"/>
        </w:rPr>
        <w:lastRenderedPageBreak/>
        <w:t xml:space="preserve">At less than 500 m distance, the order to shut down </w:t>
      </w:r>
      <w:r w:rsidR="004E3C57">
        <w:rPr>
          <w:rFonts w:ascii="Calibri" w:hAnsi="Calibri"/>
          <w:sz w:val="24"/>
          <w:szCs w:val="24"/>
        </w:rPr>
        <w:t xml:space="preserve">specific </w:t>
      </w:r>
      <w:r>
        <w:rPr>
          <w:rFonts w:ascii="Calibri" w:hAnsi="Calibri"/>
          <w:sz w:val="24"/>
          <w:szCs w:val="24"/>
        </w:rPr>
        <w:t xml:space="preserve">turbines </w:t>
      </w:r>
      <w:r w:rsidR="004E3C57">
        <w:rPr>
          <w:rFonts w:ascii="Calibri" w:hAnsi="Calibri"/>
          <w:sz w:val="24"/>
          <w:szCs w:val="24"/>
        </w:rPr>
        <w:t>should be</w:t>
      </w:r>
      <w:r>
        <w:rPr>
          <w:rFonts w:ascii="Calibri" w:hAnsi="Calibri"/>
          <w:sz w:val="24"/>
          <w:szCs w:val="24"/>
        </w:rPr>
        <w:t xml:space="preserve"> given to the </w:t>
      </w:r>
      <w:r w:rsidR="004E3C57">
        <w:rPr>
          <w:rFonts w:ascii="Calibri" w:hAnsi="Calibri"/>
          <w:sz w:val="24"/>
          <w:szCs w:val="24"/>
        </w:rPr>
        <w:t xml:space="preserve">operations </w:t>
      </w:r>
      <w:r>
        <w:rPr>
          <w:rFonts w:ascii="Calibri" w:hAnsi="Calibri"/>
          <w:sz w:val="24"/>
          <w:szCs w:val="24"/>
        </w:rPr>
        <w:t>cent</w:t>
      </w:r>
      <w:r w:rsidR="004E3C57">
        <w:rPr>
          <w:rFonts w:ascii="Calibri" w:hAnsi="Calibri"/>
          <w:sz w:val="24"/>
          <w:szCs w:val="24"/>
        </w:rPr>
        <w:t>er</w:t>
      </w:r>
      <w:r>
        <w:rPr>
          <w:rFonts w:ascii="Calibri" w:hAnsi="Calibri"/>
          <w:sz w:val="24"/>
          <w:szCs w:val="24"/>
        </w:rPr>
        <w:t xml:space="preserve"> and </w:t>
      </w:r>
      <w:r w:rsidR="004E3C57">
        <w:rPr>
          <w:rFonts w:ascii="Calibri" w:hAnsi="Calibri"/>
          <w:sz w:val="24"/>
          <w:szCs w:val="24"/>
        </w:rPr>
        <w:t>a</w:t>
      </w:r>
      <w:r>
        <w:rPr>
          <w:rFonts w:ascii="Calibri" w:hAnsi="Calibri"/>
          <w:sz w:val="24"/>
          <w:szCs w:val="24"/>
        </w:rPr>
        <w:t xml:space="preserve"> </w:t>
      </w:r>
      <w:r w:rsidR="00460691">
        <w:rPr>
          <w:rFonts w:ascii="Calibri" w:hAnsi="Calibri"/>
          <w:b/>
          <w:i/>
          <w:sz w:val="24"/>
          <w:szCs w:val="24"/>
          <w:u w:val="single"/>
        </w:rPr>
        <w:t>Red level alert</w:t>
      </w:r>
      <w:r>
        <w:rPr>
          <w:rFonts w:ascii="Calibri" w:hAnsi="Calibri"/>
          <w:sz w:val="24"/>
          <w:szCs w:val="24"/>
        </w:rPr>
        <w:t xml:space="preserve"> is set. </w:t>
      </w:r>
    </w:p>
    <w:p w:rsidR="00CC05CA" w:rsidRDefault="00CC05CA">
      <w:pPr>
        <w:pStyle w:val="ListParagraph"/>
        <w:rPr>
          <w:rFonts w:ascii="Calibri" w:hAnsi="Calibri"/>
          <w:sz w:val="24"/>
          <w:szCs w:val="24"/>
        </w:rPr>
      </w:pPr>
    </w:p>
    <w:p w:rsidR="00BF23FF" w:rsidRDefault="00BF23FF">
      <w:pPr>
        <w:pStyle w:val="ListParagraph"/>
        <w:numPr>
          <w:ilvl w:val="0"/>
          <w:numId w:val="13"/>
        </w:numPr>
        <w:spacing w:after="200"/>
        <w:jc w:val="both"/>
        <w:rPr>
          <w:rFonts w:ascii="Calibri" w:hAnsi="Calibri"/>
          <w:sz w:val="24"/>
          <w:szCs w:val="24"/>
        </w:rPr>
      </w:pPr>
      <w:bookmarkStart w:id="35" w:name="_DV_M28"/>
      <w:bookmarkEnd w:id="35"/>
      <w:r>
        <w:rPr>
          <w:rFonts w:ascii="Calibri" w:hAnsi="Calibri"/>
          <w:sz w:val="24"/>
          <w:szCs w:val="24"/>
        </w:rPr>
        <w:t xml:space="preserve">The </w:t>
      </w:r>
      <w:r w:rsidR="004E3C57">
        <w:rPr>
          <w:rFonts w:ascii="Calibri" w:hAnsi="Calibri"/>
          <w:sz w:val="24"/>
          <w:szCs w:val="24"/>
        </w:rPr>
        <w:t xml:space="preserve">operations </w:t>
      </w:r>
      <w:r>
        <w:rPr>
          <w:rFonts w:ascii="Calibri" w:hAnsi="Calibri"/>
          <w:sz w:val="24"/>
          <w:szCs w:val="24"/>
        </w:rPr>
        <w:t>cent</w:t>
      </w:r>
      <w:r w:rsidR="004E3C57">
        <w:rPr>
          <w:rFonts w:ascii="Calibri" w:hAnsi="Calibri"/>
          <w:sz w:val="24"/>
          <w:szCs w:val="24"/>
        </w:rPr>
        <w:t>er</w:t>
      </w:r>
      <w:r>
        <w:rPr>
          <w:rFonts w:ascii="Calibri" w:hAnsi="Calibri"/>
          <w:sz w:val="24"/>
          <w:szCs w:val="24"/>
        </w:rPr>
        <w:t xml:space="preserve"> executes the s</w:t>
      </w:r>
      <w:r w:rsidR="00CD380A">
        <w:rPr>
          <w:rFonts w:ascii="Calibri" w:hAnsi="Calibri"/>
          <w:sz w:val="24"/>
          <w:szCs w:val="24"/>
        </w:rPr>
        <w:t>hutdown of selected turbines</w:t>
      </w:r>
    </w:p>
    <w:p w:rsidR="00BF23FF" w:rsidRDefault="00BF23FF">
      <w:pPr>
        <w:pStyle w:val="ListParagraph"/>
        <w:spacing w:after="200"/>
        <w:rPr>
          <w:rFonts w:ascii="Calibri" w:hAnsi="Calibri"/>
          <w:sz w:val="24"/>
          <w:szCs w:val="24"/>
        </w:rPr>
      </w:pPr>
    </w:p>
    <w:p w:rsidR="00BF23FF" w:rsidRDefault="00BF23FF">
      <w:pPr>
        <w:pStyle w:val="ListParagraph"/>
        <w:numPr>
          <w:ilvl w:val="0"/>
          <w:numId w:val="13"/>
        </w:numPr>
        <w:spacing w:after="200"/>
        <w:jc w:val="both"/>
        <w:rPr>
          <w:rFonts w:ascii="Calibri" w:hAnsi="Calibri"/>
          <w:sz w:val="24"/>
          <w:szCs w:val="24"/>
        </w:rPr>
      </w:pPr>
      <w:bookmarkStart w:id="36" w:name="_DV_M29"/>
      <w:bookmarkEnd w:id="36"/>
      <w:r>
        <w:rPr>
          <w:rFonts w:ascii="Calibri" w:hAnsi="Calibri"/>
          <w:sz w:val="24"/>
          <w:szCs w:val="24"/>
        </w:rPr>
        <w:t>After the</w:t>
      </w:r>
      <w:r w:rsidR="00472A23">
        <w:rPr>
          <w:rFonts w:ascii="Calibri" w:hAnsi="Calibri"/>
          <w:sz w:val="24"/>
          <w:szCs w:val="24"/>
        </w:rPr>
        <w:t xml:space="preserve"> risk of collision has been mitigated the </w:t>
      </w:r>
      <w:r w:rsidR="004E3C57">
        <w:rPr>
          <w:rFonts w:ascii="Calibri" w:hAnsi="Calibri"/>
          <w:sz w:val="24"/>
          <w:szCs w:val="24"/>
        </w:rPr>
        <w:t xml:space="preserve">operation </w:t>
      </w:r>
      <w:r w:rsidR="00472A23">
        <w:rPr>
          <w:rFonts w:ascii="Calibri" w:hAnsi="Calibri"/>
          <w:sz w:val="24"/>
          <w:szCs w:val="24"/>
        </w:rPr>
        <w:t>cent</w:t>
      </w:r>
      <w:r w:rsidR="004E3C57">
        <w:rPr>
          <w:rFonts w:ascii="Calibri" w:hAnsi="Calibri"/>
          <w:sz w:val="24"/>
          <w:szCs w:val="24"/>
        </w:rPr>
        <w:t>er</w:t>
      </w:r>
      <w:r w:rsidR="00472A23">
        <w:rPr>
          <w:rFonts w:ascii="Calibri" w:hAnsi="Calibri"/>
          <w:sz w:val="24"/>
          <w:szCs w:val="24"/>
        </w:rPr>
        <w:t xml:space="preserve"> </w:t>
      </w:r>
      <w:r w:rsidR="004E3C57">
        <w:rPr>
          <w:rFonts w:ascii="Calibri" w:hAnsi="Calibri"/>
          <w:sz w:val="24"/>
          <w:szCs w:val="24"/>
        </w:rPr>
        <w:t xml:space="preserve">shall </w:t>
      </w:r>
      <w:r w:rsidR="00472A23">
        <w:rPr>
          <w:rFonts w:ascii="Calibri" w:hAnsi="Calibri"/>
          <w:sz w:val="24"/>
          <w:szCs w:val="24"/>
        </w:rPr>
        <w:t>turn on the turbine again</w:t>
      </w:r>
      <w:r w:rsidR="00A746F0">
        <w:rPr>
          <w:rFonts w:ascii="Calibri" w:hAnsi="Calibri"/>
          <w:sz w:val="24"/>
          <w:szCs w:val="24"/>
        </w:rPr>
        <w:t>.</w:t>
      </w:r>
    </w:p>
    <w:p w:rsidR="00221B0F" w:rsidRDefault="00221B0F">
      <w:pPr>
        <w:pStyle w:val="ListParagraph"/>
        <w:rPr>
          <w:rFonts w:ascii="Calibri" w:hAnsi="Calibri"/>
          <w:sz w:val="22"/>
          <w:szCs w:val="24"/>
        </w:rPr>
      </w:pPr>
    </w:p>
    <w:p w:rsidR="00347FAD" w:rsidRDefault="00347FAD">
      <w:pPr>
        <w:jc w:val="both"/>
        <w:rPr>
          <w:rFonts w:ascii="Calibri" w:hAnsi="Calibri"/>
          <w:b/>
          <w:sz w:val="24"/>
          <w:szCs w:val="24"/>
          <w:u w:val="single"/>
        </w:rPr>
      </w:pPr>
      <w:bookmarkStart w:id="37" w:name="_DV_M30"/>
      <w:bookmarkEnd w:id="37"/>
      <w:r>
        <w:rPr>
          <w:rFonts w:ascii="Calibri" w:hAnsi="Calibri"/>
          <w:b/>
          <w:sz w:val="24"/>
          <w:szCs w:val="24"/>
          <w:u w:val="single"/>
        </w:rPr>
        <w:t xml:space="preserve">Post-evaluation </w:t>
      </w:r>
    </w:p>
    <w:p w:rsidR="00BF23FF" w:rsidRDefault="00BF23FF">
      <w:pPr>
        <w:pStyle w:val="ListParagraph"/>
        <w:rPr>
          <w:rFonts w:ascii="Calibri" w:hAnsi="Calibri"/>
          <w:sz w:val="24"/>
          <w:szCs w:val="24"/>
        </w:rPr>
      </w:pPr>
    </w:p>
    <w:p w:rsidR="00460691" w:rsidRDefault="00050292">
      <w:pPr>
        <w:jc w:val="both"/>
        <w:rPr>
          <w:rFonts w:ascii="Calibri" w:hAnsi="Calibri"/>
          <w:sz w:val="24"/>
          <w:szCs w:val="24"/>
        </w:rPr>
      </w:pPr>
      <w:bookmarkStart w:id="38" w:name="_DV_M31"/>
      <w:bookmarkEnd w:id="38"/>
      <w:r>
        <w:rPr>
          <w:rFonts w:ascii="Calibri" w:hAnsi="Calibri"/>
          <w:sz w:val="24"/>
          <w:szCs w:val="24"/>
        </w:rPr>
        <w:t>F</w:t>
      </w:r>
      <w:r w:rsidR="00460691">
        <w:rPr>
          <w:rFonts w:ascii="Calibri" w:hAnsi="Calibri"/>
          <w:sz w:val="24"/>
          <w:szCs w:val="24"/>
        </w:rPr>
        <w:t xml:space="preserve">ollowing a shutdown, </w:t>
      </w:r>
      <w:r>
        <w:rPr>
          <w:rFonts w:ascii="Calibri" w:hAnsi="Calibri"/>
          <w:sz w:val="24"/>
          <w:szCs w:val="24"/>
        </w:rPr>
        <w:t xml:space="preserve">a post-evaluation will be </w:t>
      </w:r>
      <w:r w:rsidR="00C12E3D">
        <w:rPr>
          <w:rFonts w:ascii="Calibri" w:hAnsi="Calibri"/>
          <w:sz w:val="24"/>
          <w:szCs w:val="24"/>
        </w:rPr>
        <w:t>made;</w:t>
      </w:r>
      <w:r>
        <w:rPr>
          <w:rFonts w:ascii="Calibri" w:hAnsi="Calibri"/>
          <w:sz w:val="24"/>
          <w:szCs w:val="24"/>
        </w:rPr>
        <w:t xml:space="preserve"> EES will fill up </w:t>
      </w:r>
      <w:r w:rsidR="00460691">
        <w:rPr>
          <w:rFonts w:ascii="Calibri" w:hAnsi="Calibri"/>
          <w:sz w:val="24"/>
          <w:szCs w:val="24"/>
        </w:rPr>
        <w:t xml:space="preserve">an information sheet </w:t>
      </w:r>
      <w:r>
        <w:rPr>
          <w:rFonts w:ascii="Calibri" w:hAnsi="Calibri"/>
          <w:sz w:val="24"/>
          <w:szCs w:val="24"/>
        </w:rPr>
        <w:t>containing the following elements:</w:t>
      </w:r>
    </w:p>
    <w:p w:rsidR="00364366" w:rsidRDefault="00364366">
      <w:pPr>
        <w:jc w:val="both"/>
        <w:rPr>
          <w:rFonts w:ascii="Calibri" w:hAnsi="Calibri"/>
          <w:sz w:val="24"/>
          <w:szCs w:val="24"/>
        </w:rPr>
      </w:pPr>
    </w:p>
    <w:p w:rsidR="00460691" w:rsidRDefault="00460691">
      <w:pPr>
        <w:pStyle w:val="ListParagraph"/>
        <w:numPr>
          <w:ilvl w:val="0"/>
          <w:numId w:val="4"/>
        </w:numPr>
        <w:spacing w:line="276" w:lineRule="auto"/>
        <w:ind w:left="1080" w:firstLine="0"/>
        <w:jc w:val="both"/>
        <w:rPr>
          <w:rFonts w:ascii="Calibri" w:hAnsi="Calibri"/>
          <w:sz w:val="24"/>
          <w:szCs w:val="24"/>
        </w:rPr>
      </w:pPr>
      <w:bookmarkStart w:id="39" w:name="_DV_M32"/>
      <w:bookmarkEnd w:id="39"/>
      <w:r>
        <w:rPr>
          <w:rFonts w:ascii="Calibri" w:hAnsi="Calibri"/>
          <w:sz w:val="24"/>
          <w:szCs w:val="24"/>
        </w:rPr>
        <w:t xml:space="preserve">Date </w:t>
      </w:r>
    </w:p>
    <w:p w:rsidR="00460691" w:rsidRDefault="00460691">
      <w:pPr>
        <w:pStyle w:val="ListParagraph"/>
        <w:numPr>
          <w:ilvl w:val="0"/>
          <w:numId w:val="4"/>
        </w:numPr>
        <w:spacing w:after="200" w:line="276" w:lineRule="auto"/>
        <w:ind w:left="1080" w:firstLine="0"/>
        <w:jc w:val="both"/>
        <w:rPr>
          <w:rFonts w:ascii="Calibri" w:hAnsi="Calibri"/>
          <w:sz w:val="24"/>
          <w:szCs w:val="24"/>
        </w:rPr>
      </w:pPr>
      <w:bookmarkStart w:id="40" w:name="_DV_M33"/>
      <w:bookmarkEnd w:id="40"/>
      <w:r>
        <w:rPr>
          <w:rFonts w:ascii="Calibri" w:hAnsi="Calibri"/>
          <w:sz w:val="24"/>
          <w:szCs w:val="24"/>
        </w:rPr>
        <w:t>Start time of the shutdown</w:t>
      </w:r>
    </w:p>
    <w:p w:rsidR="00460691" w:rsidRDefault="00460691">
      <w:pPr>
        <w:pStyle w:val="ListParagraph"/>
        <w:numPr>
          <w:ilvl w:val="0"/>
          <w:numId w:val="4"/>
        </w:numPr>
        <w:spacing w:after="200" w:line="276" w:lineRule="auto"/>
        <w:ind w:firstLine="360"/>
        <w:jc w:val="both"/>
        <w:rPr>
          <w:rFonts w:ascii="Calibri" w:hAnsi="Calibri"/>
          <w:sz w:val="24"/>
          <w:szCs w:val="24"/>
        </w:rPr>
      </w:pPr>
      <w:bookmarkStart w:id="41" w:name="_DV_M34"/>
      <w:bookmarkEnd w:id="41"/>
      <w:r>
        <w:rPr>
          <w:rFonts w:ascii="Calibri" w:hAnsi="Calibri"/>
          <w:sz w:val="24"/>
          <w:szCs w:val="24"/>
        </w:rPr>
        <w:t xml:space="preserve">End time of the shutdown </w:t>
      </w:r>
    </w:p>
    <w:p w:rsidR="00460691" w:rsidRDefault="00460691">
      <w:pPr>
        <w:pStyle w:val="ListParagraph"/>
        <w:numPr>
          <w:ilvl w:val="0"/>
          <w:numId w:val="4"/>
        </w:numPr>
        <w:spacing w:after="200" w:line="276" w:lineRule="auto"/>
        <w:ind w:firstLine="360"/>
        <w:jc w:val="both"/>
        <w:rPr>
          <w:rFonts w:ascii="Calibri" w:hAnsi="Calibri"/>
          <w:sz w:val="24"/>
          <w:szCs w:val="24"/>
        </w:rPr>
      </w:pPr>
      <w:bookmarkStart w:id="42" w:name="_DV_M35"/>
      <w:bookmarkEnd w:id="42"/>
      <w:r>
        <w:rPr>
          <w:rFonts w:ascii="Calibri" w:hAnsi="Calibri"/>
          <w:sz w:val="24"/>
          <w:szCs w:val="24"/>
        </w:rPr>
        <w:t>Name of the person who authorized the shutdown</w:t>
      </w:r>
    </w:p>
    <w:p w:rsidR="00460691" w:rsidRDefault="00460691">
      <w:pPr>
        <w:pStyle w:val="ListParagraph"/>
        <w:numPr>
          <w:ilvl w:val="0"/>
          <w:numId w:val="4"/>
        </w:numPr>
        <w:spacing w:after="200" w:line="276" w:lineRule="auto"/>
        <w:ind w:firstLine="360"/>
        <w:jc w:val="both"/>
        <w:rPr>
          <w:rFonts w:ascii="Calibri" w:hAnsi="Calibri"/>
          <w:sz w:val="24"/>
          <w:szCs w:val="24"/>
        </w:rPr>
      </w:pPr>
      <w:bookmarkStart w:id="43" w:name="_DV_M36"/>
      <w:bookmarkEnd w:id="43"/>
      <w:r>
        <w:rPr>
          <w:rFonts w:ascii="Calibri" w:hAnsi="Calibri"/>
          <w:sz w:val="24"/>
          <w:szCs w:val="24"/>
        </w:rPr>
        <w:t>Numbers of turbines shutdown</w:t>
      </w:r>
    </w:p>
    <w:p w:rsidR="00460691" w:rsidRDefault="00460691">
      <w:pPr>
        <w:pStyle w:val="ListParagraph"/>
        <w:numPr>
          <w:ilvl w:val="0"/>
          <w:numId w:val="4"/>
        </w:numPr>
        <w:spacing w:after="200" w:line="276" w:lineRule="auto"/>
        <w:ind w:firstLine="360"/>
        <w:jc w:val="both"/>
        <w:rPr>
          <w:rFonts w:ascii="Calibri" w:hAnsi="Calibri"/>
          <w:sz w:val="24"/>
          <w:szCs w:val="24"/>
        </w:rPr>
      </w:pPr>
      <w:bookmarkStart w:id="44" w:name="_DV_M37"/>
      <w:bookmarkEnd w:id="44"/>
      <w:r>
        <w:rPr>
          <w:rFonts w:ascii="Calibri" w:hAnsi="Calibri"/>
          <w:sz w:val="24"/>
          <w:szCs w:val="24"/>
        </w:rPr>
        <w:t xml:space="preserve">Location of these turbines </w:t>
      </w:r>
    </w:p>
    <w:p w:rsidR="00460691" w:rsidRDefault="00460691">
      <w:pPr>
        <w:pStyle w:val="ListParagraph"/>
        <w:numPr>
          <w:ilvl w:val="0"/>
          <w:numId w:val="4"/>
        </w:numPr>
        <w:spacing w:after="200" w:line="276" w:lineRule="auto"/>
        <w:ind w:firstLine="360"/>
        <w:jc w:val="both"/>
        <w:rPr>
          <w:rFonts w:ascii="Calibri" w:hAnsi="Calibri"/>
          <w:sz w:val="24"/>
          <w:szCs w:val="24"/>
        </w:rPr>
      </w:pPr>
      <w:bookmarkStart w:id="45" w:name="_DV_M38"/>
      <w:bookmarkEnd w:id="45"/>
      <w:r>
        <w:rPr>
          <w:rFonts w:ascii="Calibri" w:hAnsi="Calibri"/>
          <w:sz w:val="24"/>
          <w:szCs w:val="24"/>
        </w:rPr>
        <w:t xml:space="preserve">Weather conditions </w:t>
      </w:r>
    </w:p>
    <w:p w:rsidR="00E66752" w:rsidRDefault="00460691">
      <w:pPr>
        <w:pStyle w:val="ListParagraph"/>
        <w:numPr>
          <w:ilvl w:val="0"/>
          <w:numId w:val="4"/>
        </w:numPr>
        <w:spacing w:after="200" w:line="276" w:lineRule="auto"/>
        <w:ind w:firstLine="360"/>
        <w:rPr>
          <w:rFonts w:ascii="Calibri" w:hAnsi="Calibri"/>
          <w:sz w:val="24"/>
          <w:szCs w:val="24"/>
        </w:rPr>
      </w:pPr>
      <w:bookmarkStart w:id="46" w:name="_DV_M39"/>
      <w:bookmarkEnd w:id="46"/>
      <w:r>
        <w:rPr>
          <w:rFonts w:ascii="Calibri" w:hAnsi="Calibri"/>
          <w:sz w:val="24"/>
          <w:szCs w:val="24"/>
        </w:rPr>
        <w:t xml:space="preserve">Discussion on the efficiency of the shutdown (after </w:t>
      </w:r>
      <w:r w:rsidR="00A746F0">
        <w:rPr>
          <w:rFonts w:ascii="Calibri" w:hAnsi="Calibri"/>
          <w:sz w:val="24"/>
          <w:szCs w:val="24"/>
        </w:rPr>
        <w:t xml:space="preserve"> a </w:t>
      </w:r>
      <w:r>
        <w:rPr>
          <w:rFonts w:ascii="Calibri" w:hAnsi="Calibri"/>
          <w:sz w:val="24"/>
          <w:szCs w:val="24"/>
        </w:rPr>
        <w:t>shutdown,</w:t>
      </w:r>
      <w:r w:rsidR="00472A23">
        <w:rPr>
          <w:rFonts w:ascii="Calibri" w:hAnsi="Calibri"/>
          <w:sz w:val="24"/>
          <w:szCs w:val="24"/>
        </w:rPr>
        <w:t xml:space="preserve"> </w:t>
      </w:r>
      <w:r w:rsidR="00E66752">
        <w:rPr>
          <w:rFonts w:ascii="Calibri" w:hAnsi="Calibri"/>
          <w:sz w:val="24"/>
          <w:szCs w:val="24"/>
        </w:rPr>
        <w:t xml:space="preserve"> </w:t>
      </w:r>
    </w:p>
    <w:p w:rsidR="00460691" w:rsidRDefault="00460691">
      <w:pPr>
        <w:pStyle w:val="ListParagraph"/>
        <w:spacing w:line="276" w:lineRule="auto"/>
        <w:ind w:left="1380"/>
        <w:rPr>
          <w:rFonts w:ascii="Calibri" w:hAnsi="Calibri"/>
          <w:sz w:val="24"/>
          <w:szCs w:val="24"/>
        </w:rPr>
      </w:pPr>
      <w:bookmarkStart w:id="47" w:name="_DV_M40"/>
      <w:bookmarkEnd w:id="47"/>
      <w:proofErr w:type="gramStart"/>
      <w:r>
        <w:rPr>
          <w:rFonts w:ascii="Calibri" w:hAnsi="Calibri"/>
          <w:sz w:val="24"/>
          <w:szCs w:val="24"/>
        </w:rPr>
        <w:t>visual</w:t>
      </w:r>
      <w:proofErr w:type="gramEnd"/>
      <w:r>
        <w:rPr>
          <w:rFonts w:ascii="Calibri" w:hAnsi="Calibri"/>
          <w:sz w:val="24"/>
          <w:szCs w:val="24"/>
        </w:rPr>
        <w:t xml:space="preserve"> observations on the ground from the base of the tower to a radius equivalent to the height of the tower plus </w:t>
      </w:r>
      <w:r w:rsidR="00A746F0">
        <w:rPr>
          <w:rFonts w:ascii="Calibri" w:hAnsi="Calibri"/>
          <w:sz w:val="24"/>
          <w:szCs w:val="24"/>
        </w:rPr>
        <w:t>3</w:t>
      </w:r>
      <w:r>
        <w:rPr>
          <w:rFonts w:ascii="Calibri" w:hAnsi="Calibri"/>
          <w:sz w:val="24"/>
          <w:szCs w:val="24"/>
        </w:rPr>
        <w:t xml:space="preserve">0 m, will be conducted to search for birds carcasses). </w:t>
      </w:r>
    </w:p>
    <w:p w:rsidR="004F10C9" w:rsidRDefault="00460691">
      <w:pPr>
        <w:jc w:val="both"/>
        <w:rPr>
          <w:rFonts w:ascii="Calibri" w:hAnsi="Calibri"/>
          <w:sz w:val="24"/>
          <w:szCs w:val="24"/>
        </w:rPr>
      </w:pPr>
      <w:bookmarkStart w:id="48" w:name="_DV_M41"/>
      <w:bookmarkEnd w:id="48"/>
      <w:r>
        <w:rPr>
          <w:rFonts w:ascii="Calibri" w:hAnsi="Calibri"/>
          <w:sz w:val="24"/>
          <w:szCs w:val="24"/>
        </w:rPr>
        <w:t xml:space="preserve"> </w:t>
      </w:r>
    </w:p>
    <w:p w:rsidR="00460691" w:rsidRDefault="00460691">
      <w:pPr>
        <w:jc w:val="both"/>
        <w:rPr>
          <w:rFonts w:ascii="Calibri" w:hAnsi="Calibri"/>
          <w:sz w:val="24"/>
          <w:szCs w:val="24"/>
        </w:rPr>
      </w:pPr>
      <w:bookmarkStart w:id="49" w:name="_DV_M42"/>
      <w:bookmarkEnd w:id="49"/>
      <w:r>
        <w:rPr>
          <w:rFonts w:ascii="Calibri" w:hAnsi="Calibri"/>
          <w:sz w:val="24"/>
          <w:szCs w:val="24"/>
        </w:rPr>
        <w:t>The information gained over time from the post-evaluation phase will help to build a stronger approach to bird’s wind turbines interactions.</w:t>
      </w:r>
      <w:r w:rsidR="00306B8A">
        <w:rPr>
          <w:rFonts w:ascii="Calibri" w:hAnsi="Calibri"/>
          <w:sz w:val="24"/>
          <w:szCs w:val="24"/>
        </w:rPr>
        <w:t xml:space="preserve"> </w:t>
      </w:r>
    </w:p>
    <w:p w:rsidR="00FE3464" w:rsidRDefault="00FE3464">
      <w:pPr>
        <w:jc w:val="both"/>
        <w:rPr>
          <w:rFonts w:ascii="Calibri" w:hAnsi="Calibri"/>
          <w:sz w:val="24"/>
          <w:szCs w:val="24"/>
        </w:rPr>
      </w:pPr>
    </w:p>
    <w:p w:rsidR="00306B8A" w:rsidRDefault="0080096D">
      <w:pPr>
        <w:jc w:val="both"/>
        <w:rPr>
          <w:rFonts w:ascii="Calibri" w:hAnsi="Calibri"/>
          <w:sz w:val="24"/>
          <w:szCs w:val="24"/>
        </w:rPr>
      </w:pPr>
      <w:bookmarkStart w:id="50" w:name="_DV_M43"/>
      <w:bookmarkEnd w:id="50"/>
      <w:r>
        <w:rPr>
          <w:rFonts w:ascii="Calibri" w:hAnsi="Calibri"/>
          <w:sz w:val="24"/>
          <w:szCs w:val="24"/>
        </w:rPr>
        <w:t>T</w:t>
      </w:r>
      <w:r w:rsidR="00460691">
        <w:rPr>
          <w:rFonts w:ascii="Calibri" w:hAnsi="Calibri"/>
          <w:sz w:val="24"/>
          <w:szCs w:val="24"/>
        </w:rPr>
        <w:t xml:space="preserve">he </w:t>
      </w:r>
      <w:r w:rsidR="00BB7641">
        <w:rPr>
          <w:rFonts w:ascii="Calibri" w:hAnsi="Calibri"/>
          <w:sz w:val="24"/>
          <w:szCs w:val="24"/>
        </w:rPr>
        <w:t xml:space="preserve">early warning detection system </w:t>
      </w:r>
      <w:r w:rsidR="00460691">
        <w:rPr>
          <w:rFonts w:ascii="Calibri" w:hAnsi="Calibri"/>
          <w:sz w:val="24"/>
          <w:szCs w:val="24"/>
        </w:rPr>
        <w:t>and its application on the field will be the object of a trial period during the first year of operation</w:t>
      </w:r>
      <w:r w:rsidR="00BE49B6">
        <w:rPr>
          <w:rFonts w:ascii="Calibri" w:hAnsi="Calibri"/>
          <w:sz w:val="24"/>
          <w:szCs w:val="24"/>
        </w:rPr>
        <w:t xml:space="preserve">. </w:t>
      </w:r>
      <w:r w:rsidR="00460691">
        <w:rPr>
          <w:rFonts w:ascii="Calibri" w:hAnsi="Calibri"/>
          <w:sz w:val="24"/>
          <w:szCs w:val="24"/>
        </w:rPr>
        <w:t xml:space="preserve">The </w:t>
      </w:r>
      <w:r w:rsidR="00BB7641">
        <w:rPr>
          <w:rFonts w:ascii="Calibri" w:hAnsi="Calibri"/>
          <w:sz w:val="24"/>
          <w:szCs w:val="24"/>
        </w:rPr>
        <w:t>preventive selective</w:t>
      </w:r>
      <w:r w:rsidR="00460691">
        <w:rPr>
          <w:rFonts w:ascii="Calibri" w:hAnsi="Calibri"/>
          <w:sz w:val="24"/>
          <w:szCs w:val="24"/>
        </w:rPr>
        <w:t xml:space="preserve"> shutdown of turbines is believed to be efficient to significantly avoid bird’s collisions</w:t>
      </w:r>
      <w:r w:rsidR="004E3C57">
        <w:rPr>
          <w:rFonts w:ascii="Calibri" w:hAnsi="Calibri"/>
          <w:sz w:val="24"/>
          <w:szCs w:val="24"/>
        </w:rPr>
        <w:t xml:space="preserve"> without materially impacting the energy generation capacity of the wind farm</w:t>
      </w:r>
      <w:r w:rsidR="00A746F0">
        <w:rPr>
          <w:rFonts w:ascii="Calibri" w:hAnsi="Calibri"/>
          <w:sz w:val="24"/>
          <w:szCs w:val="24"/>
        </w:rPr>
        <w:t xml:space="preserve"> as it will be temporary</w:t>
      </w:r>
      <w:r w:rsidR="00460691">
        <w:rPr>
          <w:rFonts w:ascii="Calibri" w:hAnsi="Calibri"/>
          <w:sz w:val="24"/>
          <w:szCs w:val="24"/>
        </w:rPr>
        <w:t>.</w:t>
      </w:r>
      <w:r w:rsidR="00BB7641">
        <w:rPr>
          <w:rFonts w:ascii="Calibri" w:hAnsi="Calibri"/>
          <w:sz w:val="24"/>
          <w:szCs w:val="24"/>
        </w:rPr>
        <w:t xml:space="preserve"> </w:t>
      </w:r>
    </w:p>
    <w:p w:rsidR="00306B8A" w:rsidRDefault="00306B8A">
      <w:pPr>
        <w:jc w:val="both"/>
        <w:rPr>
          <w:rFonts w:ascii="Calibri" w:hAnsi="Calibri"/>
          <w:sz w:val="24"/>
          <w:szCs w:val="24"/>
        </w:rPr>
      </w:pPr>
    </w:p>
    <w:p w:rsidR="00306B8A" w:rsidRDefault="00306B8A">
      <w:pPr>
        <w:jc w:val="both"/>
        <w:rPr>
          <w:rFonts w:ascii="Calibri" w:hAnsi="Calibri"/>
          <w:sz w:val="24"/>
          <w:szCs w:val="24"/>
        </w:rPr>
      </w:pPr>
      <w:bookmarkStart w:id="51" w:name="_DV_M44"/>
      <w:bookmarkEnd w:id="51"/>
      <w:r>
        <w:rPr>
          <w:rFonts w:ascii="Calibri" w:hAnsi="Calibri"/>
          <w:sz w:val="24"/>
          <w:szCs w:val="24"/>
        </w:rPr>
        <w:t xml:space="preserve">It has been documented that weather conditions such as heavy rains and thunderstorms affect the visibility of birds to detect structures, higher level of fatalities had been observed in other wind farms under these conditions. The IDB acknowledge that such weather conditions do also represent a challenge for the staff on the field to detect incoming flock of birds and as such the early warning detection system carries its limitations.  </w:t>
      </w:r>
    </w:p>
    <w:p w:rsidR="00306B8A" w:rsidRDefault="00306B8A">
      <w:pPr>
        <w:jc w:val="both"/>
        <w:rPr>
          <w:rFonts w:ascii="Calibri" w:hAnsi="Calibri"/>
          <w:sz w:val="24"/>
          <w:szCs w:val="24"/>
        </w:rPr>
      </w:pPr>
    </w:p>
    <w:p w:rsidR="00BB7641" w:rsidRDefault="00306B8A">
      <w:pPr>
        <w:spacing w:after="200"/>
        <w:jc w:val="both"/>
        <w:rPr>
          <w:rFonts w:ascii="Calibri" w:hAnsi="Calibri"/>
          <w:sz w:val="24"/>
          <w:szCs w:val="24"/>
        </w:rPr>
      </w:pPr>
      <w:bookmarkStart w:id="52" w:name="_DV_M45"/>
      <w:bookmarkEnd w:id="52"/>
      <w:r>
        <w:rPr>
          <w:rFonts w:ascii="Calibri" w:hAnsi="Calibri"/>
          <w:sz w:val="24"/>
          <w:szCs w:val="24"/>
        </w:rPr>
        <w:t xml:space="preserve">The next section presents a series of mitigation measures that will need to be implemented by EES on top of the detection system. </w:t>
      </w:r>
    </w:p>
    <w:p w:rsidR="004E37DE" w:rsidRDefault="004E37DE">
      <w:pPr>
        <w:pStyle w:val="Heading1"/>
        <w:rPr>
          <w:rFonts w:ascii="Calibri" w:hAnsi="Calibri"/>
          <w:b/>
          <w:color w:val="auto"/>
          <w:sz w:val="32"/>
          <w:szCs w:val="32"/>
        </w:rPr>
      </w:pPr>
      <w:bookmarkStart w:id="53" w:name="_DV_M46"/>
      <w:bookmarkEnd w:id="53"/>
      <w:r>
        <w:rPr>
          <w:rFonts w:ascii="Calibri" w:hAnsi="Calibri"/>
          <w:b/>
          <w:color w:val="auto"/>
          <w:sz w:val="32"/>
          <w:szCs w:val="32"/>
        </w:rPr>
        <w:lastRenderedPageBreak/>
        <w:t>SECTION II:  MITIGATION MEASURES</w:t>
      </w:r>
      <w:r w:rsidR="00267A44">
        <w:rPr>
          <w:rFonts w:ascii="Calibri" w:hAnsi="Calibri"/>
          <w:b/>
          <w:color w:val="auto"/>
          <w:sz w:val="32"/>
          <w:szCs w:val="32"/>
        </w:rPr>
        <w:t xml:space="preserve"> FOR BIRDS AND BATS</w:t>
      </w:r>
    </w:p>
    <w:p w:rsidR="004E37DE" w:rsidRDefault="004E37DE">
      <w:pPr>
        <w:pStyle w:val="ListParagraph"/>
        <w:ind w:left="855"/>
        <w:jc w:val="both"/>
        <w:rPr>
          <w:rFonts w:ascii="Calibri" w:eastAsiaTheme="majorEastAsia" w:hAnsi="Calibri"/>
          <w:color w:val="365F91"/>
          <w:sz w:val="28"/>
          <w:szCs w:val="32"/>
        </w:rPr>
      </w:pPr>
    </w:p>
    <w:p w:rsidR="000054D2" w:rsidRDefault="00996FCD">
      <w:pPr>
        <w:jc w:val="both"/>
        <w:rPr>
          <w:rFonts w:ascii="Times New Roman" w:hAnsi="Times New Roman" w:cs="Times-Roman"/>
          <w:color w:val="231F20"/>
          <w:sz w:val="24"/>
          <w:szCs w:val="24"/>
        </w:rPr>
      </w:pPr>
      <w:bookmarkStart w:id="54" w:name="_DV_M47"/>
      <w:bookmarkEnd w:id="54"/>
      <w:r>
        <w:rPr>
          <w:rFonts w:cs="Times-Roman"/>
          <w:color w:val="231F20"/>
          <w:sz w:val="24"/>
          <w:szCs w:val="24"/>
        </w:rPr>
        <w:t xml:space="preserve">Over the years, a series of mitigation measures were implemented </w:t>
      </w:r>
      <w:r w:rsidR="00D2651B">
        <w:rPr>
          <w:rFonts w:cs="Times-Roman"/>
          <w:color w:val="231F20"/>
          <w:sz w:val="24"/>
          <w:szCs w:val="24"/>
        </w:rPr>
        <w:t xml:space="preserve">worldwide to </w:t>
      </w:r>
      <w:r>
        <w:rPr>
          <w:rFonts w:cs="Times-Roman"/>
          <w:color w:val="231F20"/>
          <w:sz w:val="24"/>
          <w:szCs w:val="24"/>
        </w:rPr>
        <w:t>tackle birds</w:t>
      </w:r>
      <w:r w:rsidR="00D2651B">
        <w:rPr>
          <w:rFonts w:cs="Times-Roman"/>
          <w:color w:val="231F20"/>
          <w:sz w:val="24"/>
          <w:szCs w:val="24"/>
        </w:rPr>
        <w:t xml:space="preserve"> and bats collisions due to </w:t>
      </w:r>
      <w:r w:rsidR="005B365D">
        <w:rPr>
          <w:rFonts w:cs="Times-Roman"/>
          <w:color w:val="231F20"/>
          <w:sz w:val="24"/>
          <w:szCs w:val="24"/>
        </w:rPr>
        <w:t>wind turbines</w:t>
      </w:r>
      <w:r w:rsidR="00886767">
        <w:rPr>
          <w:rFonts w:cs="Times-Roman"/>
          <w:color w:val="231F20"/>
          <w:sz w:val="24"/>
          <w:szCs w:val="24"/>
        </w:rPr>
        <w:t xml:space="preserve"> generators</w:t>
      </w:r>
      <w:r w:rsidR="005B365D">
        <w:rPr>
          <w:rFonts w:cs="Times-Roman"/>
          <w:color w:val="231F20"/>
          <w:sz w:val="24"/>
          <w:szCs w:val="24"/>
        </w:rPr>
        <w:t xml:space="preserve"> (WT</w:t>
      </w:r>
      <w:r w:rsidR="00886767">
        <w:rPr>
          <w:rFonts w:cs="Times-Roman"/>
          <w:color w:val="231F20"/>
          <w:sz w:val="24"/>
          <w:szCs w:val="24"/>
        </w:rPr>
        <w:t>Gs</w:t>
      </w:r>
      <w:r w:rsidR="005B365D">
        <w:rPr>
          <w:rFonts w:cs="Times-Roman"/>
          <w:color w:val="231F20"/>
          <w:sz w:val="24"/>
          <w:szCs w:val="24"/>
        </w:rPr>
        <w:t>)</w:t>
      </w:r>
      <w:r w:rsidR="00D2651B">
        <w:rPr>
          <w:rFonts w:ascii="Times New Roman" w:hAnsi="Times New Roman" w:cs="Times-Roman"/>
          <w:color w:val="231F20"/>
          <w:sz w:val="24"/>
          <w:szCs w:val="24"/>
        </w:rPr>
        <w:t>.</w:t>
      </w:r>
      <w:r>
        <w:rPr>
          <w:rFonts w:cs="Times-Roman"/>
          <w:color w:val="231F20"/>
          <w:sz w:val="24"/>
          <w:szCs w:val="24"/>
        </w:rPr>
        <w:t xml:space="preserve"> </w:t>
      </w:r>
      <w:r w:rsidR="00D2651B">
        <w:rPr>
          <w:rFonts w:cs="Times-Roman"/>
          <w:color w:val="231F20"/>
          <w:sz w:val="24"/>
          <w:szCs w:val="24"/>
        </w:rPr>
        <w:t>N</w:t>
      </w:r>
      <w:r w:rsidR="005F019D">
        <w:rPr>
          <w:rFonts w:cs="Times-Roman"/>
          <w:color w:val="231F20"/>
          <w:sz w:val="24"/>
          <w:szCs w:val="24"/>
        </w:rPr>
        <w:t>evertheless</w:t>
      </w:r>
      <w:r w:rsidR="00D2651B">
        <w:rPr>
          <w:rFonts w:cs="Times-Roman"/>
          <w:color w:val="231F20"/>
          <w:sz w:val="24"/>
          <w:szCs w:val="24"/>
        </w:rPr>
        <w:t>, the issues of birds/bats collision with WT</w:t>
      </w:r>
      <w:r w:rsidR="00886767">
        <w:rPr>
          <w:rFonts w:cs="Times-Roman"/>
          <w:color w:val="231F20"/>
          <w:sz w:val="24"/>
          <w:szCs w:val="24"/>
        </w:rPr>
        <w:t>Gs</w:t>
      </w:r>
      <w:r w:rsidR="00D2651B">
        <w:rPr>
          <w:rFonts w:cs="Times-Roman"/>
          <w:color w:val="231F20"/>
          <w:sz w:val="24"/>
          <w:szCs w:val="24"/>
        </w:rPr>
        <w:t xml:space="preserve"> remains site-specific as many factors can have an influence the rate of collisions such as </w:t>
      </w:r>
      <w:r w:rsidR="003C6CB6">
        <w:rPr>
          <w:rFonts w:cs="Times-Roman"/>
          <w:color w:val="231F20"/>
          <w:sz w:val="24"/>
          <w:szCs w:val="24"/>
        </w:rPr>
        <w:t xml:space="preserve">the </w:t>
      </w:r>
      <w:r w:rsidR="00D2651B">
        <w:rPr>
          <w:rFonts w:cs="Times-Roman"/>
          <w:color w:val="231F20"/>
          <w:sz w:val="24"/>
          <w:szCs w:val="24"/>
        </w:rPr>
        <w:t>w</w:t>
      </w:r>
      <w:r w:rsidR="003C6CB6">
        <w:rPr>
          <w:rFonts w:cs="Times-Roman"/>
          <w:color w:val="231F20"/>
          <w:sz w:val="24"/>
          <w:szCs w:val="24"/>
        </w:rPr>
        <w:t xml:space="preserve">ind </w:t>
      </w:r>
      <w:r w:rsidR="00D2651B">
        <w:rPr>
          <w:rFonts w:cs="Times-Roman"/>
          <w:color w:val="231F20"/>
          <w:sz w:val="24"/>
          <w:szCs w:val="24"/>
        </w:rPr>
        <w:t>f</w:t>
      </w:r>
      <w:r w:rsidR="003C6CB6">
        <w:rPr>
          <w:rFonts w:cs="Times-Roman"/>
          <w:color w:val="231F20"/>
          <w:sz w:val="24"/>
          <w:szCs w:val="24"/>
        </w:rPr>
        <w:t xml:space="preserve">arm layout, </w:t>
      </w:r>
      <w:r w:rsidR="005B365D">
        <w:rPr>
          <w:rFonts w:cs="Times-Roman"/>
          <w:color w:val="231F20"/>
          <w:sz w:val="24"/>
          <w:szCs w:val="24"/>
        </w:rPr>
        <w:t>WT</w:t>
      </w:r>
      <w:r w:rsidR="00886767">
        <w:rPr>
          <w:rFonts w:cs="Times-Roman"/>
          <w:color w:val="231F20"/>
          <w:sz w:val="24"/>
          <w:szCs w:val="24"/>
        </w:rPr>
        <w:t>Gs</w:t>
      </w:r>
      <w:r w:rsidR="003C6CB6">
        <w:rPr>
          <w:rFonts w:cs="Times-Roman"/>
          <w:color w:val="231F20"/>
          <w:sz w:val="24"/>
          <w:szCs w:val="24"/>
        </w:rPr>
        <w:t xml:space="preserve"> design </w:t>
      </w:r>
      <w:r w:rsidR="00306B8A">
        <w:rPr>
          <w:rFonts w:cs="Times-Roman"/>
          <w:color w:val="231F20"/>
          <w:sz w:val="24"/>
          <w:szCs w:val="24"/>
        </w:rPr>
        <w:t xml:space="preserve">(height, rotor speed, cut-in speed etc.), </w:t>
      </w:r>
      <w:r w:rsidR="003C6CB6">
        <w:rPr>
          <w:rFonts w:cs="Times-Roman"/>
          <w:color w:val="231F20"/>
          <w:sz w:val="24"/>
          <w:szCs w:val="24"/>
        </w:rPr>
        <w:t>topography</w:t>
      </w:r>
      <w:r w:rsidR="00D2651B">
        <w:rPr>
          <w:rFonts w:cs="Times-Roman"/>
          <w:color w:val="231F20"/>
          <w:sz w:val="24"/>
          <w:szCs w:val="24"/>
        </w:rPr>
        <w:t xml:space="preserve">, presence or not of a migratory corridor, </w:t>
      </w:r>
      <w:r w:rsidR="00CE6E79">
        <w:rPr>
          <w:rFonts w:cs="Times-Roman"/>
          <w:color w:val="231F20"/>
          <w:sz w:val="24"/>
          <w:szCs w:val="24"/>
        </w:rPr>
        <w:t xml:space="preserve">weather conditions and, </w:t>
      </w:r>
      <w:r w:rsidR="00D2651B">
        <w:rPr>
          <w:rFonts w:cs="Times-Roman"/>
          <w:color w:val="231F20"/>
          <w:sz w:val="24"/>
          <w:szCs w:val="24"/>
        </w:rPr>
        <w:t>presence or not of other wind farms in the vicinity of a given site.</w:t>
      </w:r>
      <w:r w:rsidR="003C6CB6">
        <w:rPr>
          <w:rFonts w:cs="Times-Roman"/>
          <w:color w:val="231F20"/>
          <w:sz w:val="24"/>
          <w:szCs w:val="24"/>
        </w:rPr>
        <w:t xml:space="preserve"> </w:t>
      </w:r>
    </w:p>
    <w:p w:rsidR="00886767" w:rsidRDefault="00886767">
      <w:pPr>
        <w:jc w:val="both"/>
        <w:rPr>
          <w:rFonts w:ascii="Times New Roman" w:hAnsi="Times New Roman" w:cs="Times-Roman"/>
          <w:color w:val="231F20"/>
          <w:sz w:val="24"/>
          <w:szCs w:val="24"/>
        </w:rPr>
      </w:pPr>
    </w:p>
    <w:p w:rsidR="004F2F22" w:rsidRDefault="005B365D">
      <w:pPr>
        <w:pStyle w:val="Default"/>
        <w:jc w:val="both"/>
        <w:rPr>
          <w:rFonts w:asciiTheme="minorHAnsi" w:hAnsiTheme="minorHAnsi"/>
        </w:rPr>
      </w:pPr>
      <w:bookmarkStart w:id="55" w:name="_DV_M48"/>
      <w:bookmarkEnd w:id="55"/>
      <w:r>
        <w:rPr>
          <w:rFonts w:asciiTheme="minorHAnsi" w:hAnsiTheme="minorHAnsi" w:cs="Times-Roman"/>
          <w:color w:val="231F20"/>
        </w:rPr>
        <w:t>A</w:t>
      </w:r>
      <w:r w:rsidR="004708CC">
        <w:rPr>
          <w:rFonts w:asciiTheme="minorHAnsi" w:hAnsiTheme="minorHAnsi" w:cs="Times-Roman"/>
          <w:color w:val="231F20"/>
        </w:rPr>
        <w:t xml:space="preserve">side the implementation of </w:t>
      </w:r>
      <w:r w:rsidR="00CE6E79">
        <w:rPr>
          <w:rFonts w:asciiTheme="minorHAnsi" w:hAnsiTheme="minorHAnsi" w:cs="Times-Roman"/>
          <w:color w:val="231F20"/>
        </w:rPr>
        <w:t>the early warning detection system</w:t>
      </w:r>
      <w:r>
        <w:rPr>
          <w:rFonts w:asciiTheme="minorHAnsi" w:hAnsiTheme="minorHAnsi" w:cs="Times-Roman"/>
          <w:color w:val="231F20"/>
        </w:rPr>
        <w:t xml:space="preserve">, EES will </w:t>
      </w:r>
      <w:r w:rsidR="004708CC">
        <w:rPr>
          <w:rFonts w:asciiTheme="minorHAnsi" w:hAnsiTheme="minorHAnsi" w:cs="Times-Roman"/>
          <w:color w:val="231F20"/>
        </w:rPr>
        <w:t>adhere to a robust set of mitigation measures to avoid, minimize and mitigate potential impacts that could be caused by collisions with the WT</w:t>
      </w:r>
      <w:r w:rsidR="00886767">
        <w:rPr>
          <w:rFonts w:asciiTheme="minorHAnsi" w:hAnsiTheme="minorHAnsi" w:cs="Times-Roman"/>
          <w:color w:val="231F20"/>
        </w:rPr>
        <w:t>G</w:t>
      </w:r>
      <w:r w:rsidR="004708CC">
        <w:rPr>
          <w:rFonts w:asciiTheme="minorHAnsi" w:hAnsiTheme="minorHAnsi" w:cs="Times-Roman"/>
          <w:color w:val="231F20"/>
        </w:rPr>
        <w:t xml:space="preserve">s. </w:t>
      </w:r>
      <w:r>
        <w:rPr>
          <w:rFonts w:asciiTheme="minorHAnsi" w:hAnsiTheme="minorHAnsi" w:cs="Times-Roman"/>
          <w:color w:val="231F20"/>
        </w:rPr>
        <w:t xml:space="preserve">The measures can be classified into two categories, preventive and corrective. </w:t>
      </w:r>
      <w:r w:rsidR="00413B0C">
        <w:rPr>
          <w:rFonts w:asciiTheme="minorHAnsi" w:hAnsiTheme="minorHAnsi" w:cs="Times-Roman"/>
          <w:color w:val="231F20"/>
        </w:rPr>
        <w:t>Table 2 describes the measures and provides</w:t>
      </w:r>
      <w:r w:rsidR="00DA4752">
        <w:rPr>
          <w:rFonts w:asciiTheme="minorHAnsi" w:hAnsiTheme="minorHAnsi" w:cs="Times-Roman"/>
          <w:color w:val="231F20"/>
        </w:rPr>
        <w:t xml:space="preserve"> details for their implementation. The measures prescribed are based on best industry practices and </w:t>
      </w:r>
      <w:r w:rsidR="00306B8A">
        <w:rPr>
          <w:rFonts w:asciiTheme="minorHAnsi" w:hAnsiTheme="minorHAnsi" w:cs="Times-Roman"/>
          <w:color w:val="231F20"/>
        </w:rPr>
        <w:t xml:space="preserve">experience learned by the </w:t>
      </w:r>
      <w:r w:rsidR="00886767">
        <w:rPr>
          <w:rFonts w:asciiTheme="minorHAnsi" w:hAnsiTheme="minorHAnsi" w:cs="Times-Roman"/>
          <w:color w:val="231F20"/>
        </w:rPr>
        <w:t xml:space="preserve">IDB </w:t>
      </w:r>
      <w:r w:rsidR="00306B8A">
        <w:rPr>
          <w:rFonts w:asciiTheme="minorHAnsi" w:hAnsiTheme="minorHAnsi" w:cs="Times-Roman"/>
          <w:color w:val="231F20"/>
        </w:rPr>
        <w:t xml:space="preserve">on </w:t>
      </w:r>
      <w:r w:rsidR="00DA4752">
        <w:rPr>
          <w:rFonts w:asciiTheme="minorHAnsi" w:hAnsiTheme="minorHAnsi" w:cs="Times-Roman"/>
          <w:color w:val="231F20"/>
        </w:rPr>
        <w:t xml:space="preserve">efficient mitigation measures </w:t>
      </w:r>
      <w:r w:rsidR="00306B8A">
        <w:rPr>
          <w:rFonts w:asciiTheme="minorHAnsi" w:hAnsiTheme="minorHAnsi" w:cs="Times-Roman"/>
          <w:color w:val="231F20"/>
        </w:rPr>
        <w:t xml:space="preserve">for wind farms </w:t>
      </w:r>
      <w:r w:rsidR="00DA4752">
        <w:rPr>
          <w:rFonts w:asciiTheme="minorHAnsi" w:hAnsiTheme="minorHAnsi" w:cs="Times-Roman"/>
          <w:color w:val="231F20"/>
        </w:rPr>
        <w:t xml:space="preserve">in Oaxaca. </w:t>
      </w:r>
      <w:r w:rsidR="00732B48">
        <w:rPr>
          <w:rFonts w:asciiTheme="minorHAnsi" w:hAnsiTheme="minorHAnsi"/>
        </w:rPr>
        <w:t xml:space="preserve"> </w:t>
      </w:r>
    </w:p>
    <w:p w:rsidR="004F2F22" w:rsidRDefault="004F2F22">
      <w:pPr>
        <w:jc w:val="both"/>
        <w:rPr>
          <w:rFonts w:ascii="Times New Roman" w:hAnsi="Times New Roman" w:cs="Times-Roman"/>
          <w:color w:val="231F20"/>
          <w:sz w:val="24"/>
          <w:szCs w:val="24"/>
        </w:rPr>
      </w:pPr>
    </w:p>
    <w:p w:rsidR="006B6574" w:rsidRDefault="006B6574">
      <w:pPr>
        <w:jc w:val="both"/>
        <w:rPr>
          <w:rFonts w:cs="Times-Roman"/>
          <w:color w:val="231F20"/>
          <w:sz w:val="24"/>
          <w:szCs w:val="24"/>
        </w:rPr>
      </w:pPr>
      <w:bookmarkStart w:id="56" w:name="_DV_M49"/>
      <w:bookmarkEnd w:id="56"/>
      <w:r>
        <w:rPr>
          <w:rFonts w:cs="Times-Roman"/>
          <w:color w:val="231F20"/>
          <w:sz w:val="24"/>
          <w:szCs w:val="24"/>
        </w:rPr>
        <w:t xml:space="preserve"> </w:t>
      </w:r>
    </w:p>
    <w:p w:rsidR="006B6574" w:rsidRDefault="006B6574">
      <w:pPr>
        <w:jc w:val="both"/>
        <w:rPr>
          <w:rFonts w:cs="Times-Roman"/>
          <w:color w:val="231F20"/>
          <w:sz w:val="24"/>
          <w:szCs w:val="24"/>
        </w:rPr>
      </w:pPr>
    </w:p>
    <w:p w:rsidR="006B6574" w:rsidRDefault="006B6574">
      <w:pPr>
        <w:jc w:val="both"/>
        <w:rPr>
          <w:rFonts w:cs="Times-Roman"/>
          <w:color w:val="231F20"/>
          <w:sz w:val="24"/>
          <w:szCs w:val="24"/>
        </w:rPr>
        <w:sectPr w:rsidR="006B6574">
          <w:headerReference w:type="even" r:id="rId9"/>
          <w:headerReference w:type="default" r:id="rId10"/>
          <w:footerReference w:type="even" r:id="rId11"/>
          <w:footerReference w:type="default" r:id="rId12"/>
          <w:headerReference w:type="first" r:id="rId13"/>
          <w:footerReference w:type="first" r:id="rId14"/>
          <w:pgSz w:w="12240" w:h="15840" w:code="1"/>
          <w:pgMar w:top="1411" w:right="1296" w:bottom="1411" w:left="1699" w:header="706" w:footer="706" w:gutter="0"/>
          <w:cols w:space="708"/>
        </w:sectPr>
      </w:pPr>
    </w:p>
    <w:p w:rsidR="004E37DE" w:rsidRDefault="004E37DE">
      <w:pPr>
        <w:jc w:val="both"/>
        <w:rPr>
          <w:rFonts w:ascii="Times New Roman" w:hAnsi="Times New Roman" w:cs="Times-Roman"/>
          <w:color w:val="231F20"/>
          <w:sz w:val="24"/>
          <w:szCs w:val="24"/>
        </w:rPr>
      </w:pPr>
    </w:p>
    <w:p w:rsidR="004C43DC" w:rsidRDefault="007A7951">
      <w:pPr>
        <w:jc w:val="center"/>
        <w:rPr>
          <w:rFonts w:ascii="Times New Roman" w:hAnsi="Times New Roman" w:cs="Times-Roman"/>
          <w:b/>
          <w:color w:val="231F20"/>
          <w:sz w:val="24"/>
          <w:szCs w:val="24"/>
        </w:rPr>
      </w:pPr>
      <w:bookmarkStart w:id="57" w:name="_DV_M50"/>
      <w:bookmarkEnd w:id="57"/>
      <w:proofErr w:type="gramStart"/>
      <w:r>
        <w:rPr>
          <w:rFonts w:cs="Times-Roman"/>
          <w:b/>
          <w:color w:val="231F20"/>
          <w:sz w:val="24"/>
          <w:szCs w:val="24"/>
        </w:rPr>
        <w:t>Table 1.</w:t>
      </w:r>
      <w:proofErr w:type="gramEnd"/>
      <w:r>
        <w:rPr>
          <w:rFonts w:cs="Times-Roman"/>
          <w:b/>
          <w:color w:val="231F20"/>
          <w:sz w:val="24"/>
          <w:szCs w:val="24"/>
        </w:rPr>
        <w:t xml:space="preserve"> Set of Mitigation measures for birds and bats</w:t>
      </w:r>
    </w:p>
    <w:tbl>
      <w:tblPr>
        <w:tblW w:w="2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8063"/>
        <w:gridCol w:w="3097"/>
        <w:gridCol w:w="8640"/>
      </w:tblGrid>
      <w:tr w:rsidR="008F45FD">
        <w:tc>
          <w:tcPr>
            <w:tcW w:w="1368" w:type="dxa"/>
          </w:tcPr>
          <w:p w:rsidR="008F45FD" w:rsidRDefault="008F45FD">
            <w:pPr>
              <w:jc w:val="center"/>
              <w:rPr>
                <w:rFonts w:cs="Times-Roman"/>
                <w:b/>
                <w:color w:val="231F20"/>
                <w:sz w:val="24"/>
                <w:szCs w:val="24"/>
              </w:rPr>
            </w:pPr>
            <w:r>
              <w:rPr>
                <w:rFonts w:cs="Times-Roman"/>
                <w:b/>
                <w:color w:val="231F20"/>
                <w:sz w:val="24"/>
                <w:szCs w:val="24"/>
              </w:rPr>
              <w:t>Type</w:t>
            </w:r>
          </w:p>
        </w:tc>
        <w:tc>
          <w:tcPr>
            <w:tcW w:w="8063" w:type="dxa"/>
          </w:tcPr>
          <w:p w:rsidR="008F45FD" w:rsidRDefault="008F45FD">
            <w:pPr>
              <w:jc w:val="center"/>
              <w:rPr>
                <w:rFonts w:cs="Times-Roman"/>
                <w:b/>
                <w:color w:val="231F20"/>
                <w:sz w:val="24"/>
                <w:szCs w:val="24"/>
              </w:rPr>
            </w:pPr>
            <w:r>
              <w:rPr>
                <w:rFonts w:cs="Times-Roman"/>
                <w:b/>
                <w:color w:val="231F20"/>
                <w:sz w:val="24"/>
                <w:szCs w:val="24"/>
              </w:rPr>
              <w:t>Mitigation measures</w:t>
            </w:r>
          </w:p>
        </w:tc>
        <w:tc>
          <w:tcPr>
            <w:tcW w:w="3097" w:type="dxa"/>
          </w:tcPr>
          <w:p w:rsidR="00863D4D" w:rsidRDefault="008F45FD">
            <w:pPr>
              <w:jc w:val="center"/>
              <w:rPr>
                <w:rFonts w:cs="Times-Roman"/>
                <w:b/>
                <w:color w:val="231F20"/>
                <w:sz w:val="24"/>
                <w:szCs w:val="24"/>
              </w:rPr>
            </w:pPr>
            <w:r>
              <w:rPr>
                <w:rFonts w:cs="Times-Roman"/>
                <w:b/>
                <w:color w:val="231F20"/>
                <w:sz w:val="24"/>
                <w:szCs w:val="24"/>
              </w:rPr>
              <w:t>Project</w:t>
            </w:r>
            <w:r w:rsidR="00863D4D">
              <w:rPr>
                <w:rFonts w:cs="Times-Roman"/>
                <w:b/>
                <w:color w:val="231F20"/>
                <w:sz w:val="24"/>
                <w:szCs w:val="24"/>
              </w:rPr>
              <w:t xml:space="preserve"> phase </w:t>
            </w:r>
          </w:p>
        </w:tc>
        <w:tc>
          <w:tcPr>
            <w:tcW w:w="8640" w:type="dxa"/>
          </w:tcPr>
          <w:p w:rsidR="008F45FD" w:rsidRDefault="008F45FD">
            <w:pPr>
              <w:jc w:val="center"/>
              <w:rPr>
                <w:rFonts w:cs="Times-Roman"/>
                <w:b/>
                <w:color w:val="231F20"/>
                <w:sz w:val="24"/>
                <w:szCs w:val="24"/>
              </w:rPr>
            </w:pPr>
            <w:r>
              <w:rPr>
                <w:rFonts w:cs="Times-Roman"/>
                <w:b/>
                <w:color w:val="231F20"/>
                <w:sz w:val="24"/>
                <w:szCs w:val="24"/>
              </w:rPr>
              <w:t>Comments</w:t>
            </w:r>
          </w:p>
        </w:tc>
      </w:tr>
      <w:tr w:rsidR="008F45FD" w:rsidTr="00334440">
        <w:tc>
          <w:tcPr>
            <w:tcW w:w="1368" w:type="dxa"/>
            <w:shd w:val="clear" w:color="auto" w:fill="auto"/>
          </w:tcPr>
          <w:p w:rsidR="008F45FD" w:rsidRPr="00334440" w:rsidRDefault="00334440" w:rsidP="00ED161C">
            <w:pPr>
              <w:jc w:val="both"/>
              <w:rPr>
                <w:rFonts w:cs="Times-Roman"/>
                <w:color w:val="231F20"/>
                <w:sz w:val="24"/>
                <w:szCs w:val="24"/>
              </w:rPr>
            </w:pPr>
            <w:r w:rsidRPr="00334440">
              <w:rPr>
                <w:rFonts w:cs="Times-Roman"/>
                <w:color w:val="231F20"/>
                <w:sz w:val="24"/>
                <w:szCs w:val="24"/>
              </w:rPr>
              <w:t>Preventive</w:t>
            </w:r>
          </w:p>
        </w:tc>
        <w:tc>
          <w:tcPr>
            <w:tcW w:w="8063" w:type="dxa"/>
            <w:shd w:val="clear" w:color="auto" w:fill="auto"/>
          </w:tcPr>
          <w:p w:rsidR="00EB3CE3" w:rsidRPr="00334440" w:rsidRDefault="00334440">
            <w:pPr>
              <w:jc w:val="both"/>
              <w:rPr>
                <w:rFonts w:cs="Times-Roman"/>
                <w:color w:val="231F20"/>
                <w:sz w:val="24"/>
                <w:szCs w:val="24"/>
              </w:rPr>
            </w:pPr>
            <w:r w:rsidRPr="00334440">
              <w:rPr>
                <w:rFonts w:cs="Times-Roman"/>
                <w:color w:val="231F20"/>
                <w:sz w:val="24"/>
                <w:szCs w:val="24"/>
              </w:rPr>
              <w:t xml:space="preserve">EES will install the Bat/Avian Curtailment program  within the </w:t>
            </w:r>
            <w:proofErr w:type="spellStart"/>
            <w:r w:rsidRPr="00334440">
              <w:rPr>
                <w:rFonts w:cs="Times-Roman"/>
                <w:color w:val="231F20"/>
                <w:sz w:val="24"/>
                <w:szCs w:val="24"/>
              </w:rPr>
              <w:t>VestasOnline</w:t>
            </w:r>
            <w:proofErr w:type="spellEnd"/>
            <w:r w:rsidRPr="00334440">
              <w:rPr>
                <w:rFonts w:cs="Times-Roman"/>
                <w:color w:val="231F20"/>
                <w:sz w:val="24"/>
                <w:szCs w:val="24"/>
              </w:rPr>
              <w:t xml:space="preserve"> Business (VOB)</w:t>
            </w:r>
          </w:p>
        </w:tc>
        <w:tc>
          <w:tcPr>
            <w:tcW w:w="3097" w:type="dxa"/>
            <w:shd w:val="clear" w:color="auto" w:fill="auto"/>
          </w:tcPr>
          <w:p w:rsidR="008F45FD" w:rsidRPr="00334440" w:rsidRDefault="00334440">
            <w:pPr>
              <w:jc w:val="center"/>
              <w:rPr>
                <w:rFonts w:cs="Times-Roman"/>
                <w:color w:val="231F20"/>
                <w:sz w:val="24"/>
                <w:szCs w:val="24"/>
              </w:rPr>
            </w:pPr>
            <w:r w:rsidRPr="00334440">
              <w:rPr>
                <w:rFonts w:cs="Times-Roman"/>
                <w:color w:val="231F20"/>
                <w:sz w:val="24"/>
                <w:szCs w:val="24"/>
              </w:rPr>
              <w:t xml:space="preserve">Pre-construction </w:t>
            </w:r>
          </w:p>
        </w:tc>
        <w:tc>
          <w:tcPr>
            <w:tcW w:w="8640" w:type="dxa"/>
            <w:shd w:val="clear" w:color="auto" w:fill="auto"/>
          </w:tcPr>
          <w:p w:rsidR="008F45FD" w:rsidRPr="00334440" w:rsidRDefault="00334440" w:rsidP="00334440">
            <w:pPr>
              <w:rPr>
                <w:rFonts w:ascii="Times New Roman" w:eastAsia="Times New Roman" w:hAnsi="Times New Roman"/>
                <w:sz w:val="24"/>
                <w:szCs w:val="24"/>
              </w:rPr>
            </w:pPr>
            <w:r>
              <w:rPr>
                <w:rFonts w:ascii="Times New Roman" w:eastAsia="Times New Roman" w:hAnsi="Times New Roman"/>
                <w:sz w:val="24"/>
                <w:szCs w:val="24"/>
              </w:rPr>
              <w:t xml:space="preserve">If </w:t>
            </w:r>
            <w:proofErr w:type="spellStart"/>
            <w:r w:rsidRPr="00334440">
              <w:rPr>
                <w:rFonts w:ascii="Times New Roman" w:eastAsia="Times New Roman" w:hAnsi="Times New Roman"/>
                <w:sz w:val="24"/>
                <w:szCs w:val="24"/>
              </w:rPr>
              <w:t>curtailement</w:t>
            </w:r>
            <w:proofErr w:type="spellEnd"/>
            <w:r w:rsidRPr="00334440">
              <w:rPr>
                <w:rFonts w:ascii="Times New Roman" w:eastAsia="Times New Roman" w:hAnsi="Times New Roman"/>
                <w:sz w:val="24"/>
                <w:szCs w:val="24"/>
              </w:rPr>
              <w:t xml:space="preserve"> activities </w:t>
            </w:r>
            <w:r>
              <w:rPr>
                <w:rFonts w:ascii="Times New Roman" w:eastAsia="Times New Roman" w:hAnsi="Times New Roman"/>
                <w:sz w:val="24"/>
                <w:szCs w:val="24"/>
              </w:rPr>
              <w:t xml:space="preserve">are required to reduce avian/bat fatalities, this program will permit to EES to </w:t>
            </w:r>
            <w:r w:rsidRPr="00334440">
              <w:rPr>
                <w:rFonts w:ascii="Times New Roman" w:eastAsia="Times New Roman" w:hAnsi="Times New Roman"/>
                <w:sz w:val="24"/>
                <w:szCs w:val="24"/>
              </w:rPr>
              <w:t xml:space="preserve">activate </w:t>
            </w:r>
            <w:r>
              <w:rPr>
                <w:rFonts w:ascii="Times New Roman" w:eastAsia="Times New Roman" w:hAnsi="Times New Roman"/>
                <w:sz w:val="24"/>
                <w:szCs w:val="24"/>
              </w:rPr>
              <w:t>shut down of turbines and increase of cut-in speed.</w:t>
            </w:r>
          </w:p>
        </w:tc>
      </w:tr>
      <w:tr w:rsidR="00D809D5">
        <w:tc>
          <w:tcPr>
            <w:tcW w:w="1368" w:type="dxa"/>
          </w:tcPr>
          <w:p w:rsidR="00A22F62" w:rsidRDefault="00A22F62">
            <w:pPr>
              <w:jc w:val="both"/>
              <w:rPr>
                <w:rFonts w:cs="Times-Roman"/>
                <w:color w:val="231F20"/>
                <w:sz w:val="24"/>
                <w:szCs w:val="24"/>
              </w:rPr>
            </w:pPr>
            <w:r>
              <w:rPr>
                <w:rFonts w:cs="Times-Roman"/>
                <w:color w:val="231F20"/>
                <w:sz w:val="24"/>
                <w:szCs w:val="24"/>
              </w:rPr>
              <w:t xml:space="preserve">Preventive </w:t>
            </w:r>
          </w:p>
        </w:tc>
        <w:tc>
          <w:tcPr>
            <w:tcW w:w="8063" w:type="dxa"/>
          </w:tcPr>
          <w:p w:rsidR="00D809D5" w:rsidRDefault="00D809D5">
            <w:pPr>
              <w:jc w:val="both"/>
              <w:rPr>
                <w:rFonts w:cs="Times-Roman"/>
                <w:color w:val="231F20"/>
                <w:sz w:val="24"/>
                <w:szCs w:val="24"/>
              </w:rPr>
            </w:pPr>
            <w:r>
              <w:rPr>
                <w:rFonts w:cs="Times-Roman"/>
                <w:color w:val="231F20"/>
                <w:sz w:val="24"/>
                <w:szCs w:val="24"/>
              </w:rPr>
              <w:t>EES will continue to undertake p</w:t>
            </w:r>
            <w:r w:rsidR="00A22F62">
              <w:rPr>
                <w:rFonts w:cs="Times-Roman"/>
                <w:color w:val="231F20"/>
                <w:sz w:val="24"/>
                <w:szCs w:val="24"/>
              </w:rPr>
              <w:t xml:space="preserve">re-construction </w:t>
            </w:r>
            <w:r>
              <w:rPr>
                <w:rFonts w:cs="Times-Roman"/>
                <w:color w:val="231F20"/>
                <w:sz w:val="24"/>
                <w:szCs w:val="24"/>
              </w:rPr>
              <w:t xml:space="preserve">birds and bats </w:t>
            </w:r>
            <w:r w:rsidR="00A22F62">
              <w:rPr>
                <w:rFonts w:cs="Times-Roman"/>
                <w:color w:val="231F20"/>
                <w:sz w:val="24"/>
                <w:szCs w:val="24"/>
              </w:rPr>
              <w:t>studies</w:t>
            </w:r>
            <w:r>
              <w:rPr>
                <w:rFonts w:ascii="Times New Roman" w:hAnsi="Times New Roman" w:cs="Times-Roman"/>
                <w:color w:val="231F20"/>
                <w:sz w:val="24"/>
                <w:szCs w:val="24"/>
              </w:rPr>
              <w:t>.</w:t>
            </w:r>
            <w:r>
              <w:rPr>
                <w:rFonts w:cs="Times-Roman"/>
                <w:color w:val="231F20"/>
                <w:sz w:val="24"/>
                <w:szCs w:val="24"/>
              </w:rPr>
              <w:t xml:space="preserve"> </w:t>
            </w:r>
          </w:p>
        </w:tc>
        <w:tc>
          <w:tcPr>
            <w:tcW w:w="3097" w:type="dxa"/>
          </w:tcPr>
          <w:p w:rsidR="00886767" w:rsidRDefault="00886767">
            <w:pPr>
              <w:jc w:val="center"/>
              <w:rPr>
                <w:rFonts w:cs="Times-Roman"/>
                <w:color w:val="231F20"/>
                <w:sz w:val="24"/>
                <w:szCs w:val="24"/>
              </w:rPr>
            </w:pPr>
            <w:r>
              <w:rPr>
                <w:rFonts w:cs="Times-Roman"/>
                <w:color w:val="231F20"/>
                <w:sz w:val="24"/>
                <w:szCs w:val="24"/>
              </w:rPr>
              <w:t xml:space="preserve">Pre-construction </w:t>
            </w:r>
          </w:p>
        </w:tc>
        <w:tc>
          <w:tcPr>
            <w:tcW w:w="8640" w:type="dxa"/>
          </w:tcPr>
          <w:p w:rsidR="00D809D5" w:rsidRDefault="00A22F62">
            <w:pPr>
              <w:pStyle w:val="Default"/>
              <w:rPr>
                <w:rFonts w:asciiTheme="minorHAnsi" w:hAnsiTheme="minorHAnsi" w:cs="Vestas Sans Book"/>
                <w:szCs w:val="18"/>
              </w:rPr>
            </w:pPr>
            <w:r>
              <w:rPr>
                <w:rFonts w:asciiTheme="minorHAnsi" w:hAnsiTheme="minorHAnsi" w:cs="Vestas Sans Book"/>
                <w:szCs w:val="18"/>
              </w:rPr>
              <w:t xml:space="preserve">These studies will be used to identify presence of species of concern, evaluate their behavior and use of the site and, to evaluate risk. </w:t>
            </w:r>
            <w:r w:rsidR="00D809D5">
              <w:rPr>
                <w:rFonts w:asciiTheme="minorHAnsi" w:hAnsiTheme="minorHAnsi" w:cs="Vestas Sans Book"/>
                <w:szCs w:val="18"/>
              </w:rPr>
              <w:t xml:space="preserve">Such studies should be conducted during the key period of the Fall 2014, Spring 2015 and Fall 2015. </w:t>
            </w:r>
          </w:p>
        </w:tc>
      </w:tr>
      <w:tr w:rsidR="00886767">
        <w:tc>
          <w:tcPr>
            <w:tcW w:w="1368" w:type="dxa"/>
          </w:tcPr>
          <w:p w:rsidR="00886767" w:rsidRDefault="00886767">
            <w:pPr>
              <w:jc w:val="both"/>
              <w:rPr>
                <w:rFonts w:cs="Times-Roman"/>
                <w:color w:val="231F20"/>
                <w:sz w:val="24"/>
                <w:szCs w:val="24"/>
              </w:rPr>
            </w:pPr>
            <w:r>
              <w:rPr>
                <w:rFonts w:cs="Times-Roman"/>
                <w:color w:val="231F20"/>
                <w:sz w:val="24"/>
                <w:szCs w:val="24"/>
              </w:rPr>
              <w:t xml:space="preserve">Preventive </w:t>
            </w:r>
          </w:p>
        </w:tc>
        <w:tc>
          <w:tcPr>
            <w:tcW w:w="8063" w:type="dxa"/>
          </w:tcPr>
          <w:p w:rsidR="00886767" w:rsidRDefault="00886767">
            <w:pPr>
              <w:jc w:val="both"/>
              <w:rPr>
                <w:rFonts w:cs="Times-Roman"/>
                <w:color w:val="231F20"/>
                <w:sz w:val="24"/>
                <w:szCs w:val="24"/>
              </w:rPr>
            </w:pPr>
            <w:r>
              <w:rPr>
                <w:rFonts w:cs="Times-Roman"/>
                <w:color w:val="231F20"/>
                <w:sz w:val="24"/>
                <w:szCs w:val="24"/>
              </w:rPr>
              <w:t xml:space="preserve">EES will install mitigation devices such as the aerial marker spheres (orange balloons) on the guy wires of the meteorological towers. </w:t>
            </w:r>
          </w:p>
        </w:tc>
        <w:tc>
          <w:tcPr>
            <w:tcW w:w="3097" w:type="dxa"/>
          </w:tcPr>
          <w:p w:rsidR="00886767" w:rsidRDefault="00886767">
            <w:pPr>
              <w:jc w:val="center"/>
              <w:rPr>
                <w:rFonts w:cs="Times-Roman"/>
                <w:color w:val="231F20"/>
                <w:sz w:val="24"/>
                <w:szCs w:val="24"/>
              </w:rPr>
            </w:pPr>
            <w:r>
              <w:rPr>
                <w:rFonts w:cs="Times-Roman"/>
                <w:color w:val="231F20"/>
                <w:sz w:val="24"/>
                <w:szCs w:val="24"/>
              </w:rPr>
              <w:t>Pre-construction</w:t>
            </w:r>
          </w:p>
        </w:tc>
        <w:tc>
          <w:tcPr>
            <w:tcW w:w="8640" w:type="dxa"/>
          </w:tcPr>
          <w:p w:rsidR="00886767" w:rsidRDefault="00886767">
            <w:pPr>
              <w:rPr>
                <w:rFonts w:cs="Times-Roman"/>
                <w:color w:val="231F20"/>
                <w:sz w:val="24"/>
                <w:szCs w:val="24"/>
              </w:rPr>
            </w:pPr>
            <w:r>
              <w:rPr>
                <w:rFonts w:cs="Times-Roman"/>
                <w:sz w:val="24"/>
                <w:szCs w:val="24"/>
              </w:rPr>
              <w:t xml:space="preserve">The guy wire of the met towers had caused significant fatalities in other wind farms as it is poorly visible. Increasing the visibility of the guy wires will contribute to limit fatalities. The </w:t>
            </w:r>
            <w:r>
              <w:rPr>
                <w:rFonts w:cs="Times-Roman"/>
                <w:color w:val="231F20"/>
                <w:sz w:val="24"/>
                <w:szCs w:val="24"/>
              </w:rPr>
              <w:t>spacing between the spheres should be about 100 m.</w:t>
            </w:r>
          </w:p>
        </w:tc>
      </w:tr>
      <w:tr w:rsidR="00886767">
        <w:tc>
          <w:tcPr>
            <w:tcW w:w="1368" w:type="dxa"/>
          </w:tcPr>
          <w:p w:rsidR="00886767" w:rsidRDefault="00886767">
            <w:pPr>
              <w:jc w:val="both"/>
              <w:rPr>
                <w:rFonts w:cs="Times-Roman"/>
                <w:color w:val="231F20"/>
                <w:sz w:val="24"/>
                <w:szCs w:val="24"/>
              </w:rPr>
            </w:pPr>
            <w:r>
              <w:rPr>
                <w:rFonts w:cs="Times-Roman"/>
                <w:color w:val="231F20"/>
                <w:sz w:val="24"/>
                <w:szCs w:val="24"/>
              </w:rPr>
              <w:t>Preventive</w:t>
            </w:r>
          </w:p>
        </w:tc>
        <w:tc>
          <w:tcPr>
            <w:tcW w:w="8063" w:type="dxa"/>
          </w:tcPr>
          <w:p w:rsidR="00886767" w:rsidRDefault="00886767">
            <w:pPr>
              <w:jc w:val="both"/>
              <w:rPr>
                <w:rFonts w:cs="Times-Roman"/>
                <w:color w:val="231F20"/>
                <w:sz w:val="24"/>
                <w:szCs w:val="24"/>
              </w:rPr>
            </w:pPr>
            <w:r>
              <w:rPr>
                <w:rFonts w:cs="Times-Roman"/>
                <w:color w:val="231F20"/>
                <w:sz w:val="24"/>
                <w:szCs w:val="24"/>
              </w:rPr>
              <w:t xml:space="preserve">EES will install on each nacelles only red blinking light. No steady white burning light will be installed on the nacelles. </w:t>
            </w:r>
          </w:p>
          <w:p w:rsidR="00886767" w:rsidRDefault="00886767">
            <w:pPr>
              <w:jc w:val="both"/>
              <w:rPr>
                <w:rFonts w:cs="Times-Roman"/>
                <w:color w:val="231F20"/>
                <w:sz w:val="24"/>
                <w:szCs w:val="24"/>
              </w:rPr>
            </w:pPr>
          </w:p>
        </w:tc>
        <w:tc>
          <w:tcPr>
            <w:tcW w:w="3097" w:type="dxa"/>
          </w:tcPr>
          <w:p w:rsidR="00886767" w:rsidRDefault="00886767">
            <w:pPr>
              <w:jc w:val="center"/>
              <w:rPr>
                <w:rFonts w:cs="Times-Roman"/>
                <w:color w:val="231F20"/>
                <w:sz w:val="24"/>
                <w:szCs w:val="24"/>
              </w:rPr>
            </w:pPr>
            <w:r>
              <w:rPr>
                <w:rFonts w:cs="Times-Roman"/>
                <w:color w:val="231F20"/>
                <w:sz w:val="24"/>
                <w:szCs w:val="24"/>
              </w:rPr>
              <w:t>Construction</w:t>
            </w:r>
          </w:p>
        </w:tc>
        <w:tc>
          <w:tcPr>
            <w:tcW w:w="8640" w:type="dxa"/>
          </w:tcPr>
          <w:p w:rsidR="00886767" w:rsidRDefault="00886767">
            <w:pPr>
              <w:rPr>
                <w:rFonts w:cs="Times-Roman"/>
                <w:color w:val="231F20"/>
                <w:sz w:val="24"/>
                <w:szCs w:val="24"/>
              </w:rPr>
            </w:pPr>
            <w:proofErr w:type="spellStart"/>
            <w:r>
              <w:rPr>
                <w:rFonts w:cs="Times-Roman"/>
                <w:color w:val="231F20"/>
                <w:sz w:val="24"/>
                <w:szCs w:val="24"/>
              </w:rPr>
              <w:t>Vestas</w:t>
            </w:r>
            <w:proofErr w:type="spellEnd"/>
            <w:r>
              <w:rPr>
                <w:rFonts w:cs="Times-Roman"/>
                <w:color w:val="231F20"/>
                <w:sz w:val="24"/>
                <w:szCs w:val="24"/>
              </w:rPr>
              <w:t xml:space="preserve"> do offer red blinking lights. It has been documented that steady burning white light confuse night flying birds and cause collisions. This type of light also attracts insects which attracts bats. </w:t>
            </w:r>
          </w:p>
        </w:tc>
      </w:tr>
      <w:tr w:rsidR="00886767">
        <w:tc>
          <w:tcPr>
            <w:tcW w:w="1368" w:type="dxa"/>
          </w:tcPr>
          <w:p w:rsidR="00886767" w:rsidRDefault="00886767">
            <w:pPr>
              <w:jc w:val="both"/>
              <w:rPr>
                <w:rFonts w:cs="Times-Roman"/>
                <w:color w:val="231F20"/>
                <w:sz w:val="24"/>
                <w:szCs w:val="24"/>
              </w:rPr>
            </w:pPr>
            <w:r>
              <w:rPr>
                <w:rFonts w:cs="Times-Roman"/>
                <w:color w:val="231F20"/>
                <w:sz w:val="24"/>
                <w:szCs w:val="24"/>
              </w:rPr>
              <w:t xml:space="preserve">Preventive </w:t>
            </w:r>
          </w:p>
        </w:tc>
        <w:tc>
          <w:tcPr>
            <w:tcW w:w="8063" w:type="dxa"/>
          </w:tcPr>
          <w:p w:rsidR="00886767" w:rsidRDefault="00886767">
            <w:pPr>
              <w:jc w:val="both"/>
              <w:rPr>
                <w:rFonts w:cs="Times-Roman"/>
                <w:color w:val="231F20"/>
                <w:sz w:val="24"/>
                <w:szCs w:val="24"/>
              </w:rPr>
            </w:pPr>
            <w:r>
              <w:rPr>
                <w:rFonts w:cs="Times-Roman"/>
                <w:color w:val="231F20"/>
                <w:sz w:val="24"/>
                <w:szCs w:val="24"/>
              </w:rPr>
              <w:t xml:space="preserve">EES will install a lighting system on the two substations (El </w:t>
            </w:r>
            <w:proofErr w:type="spellStart"/>
            <w:r>
              <w:rPr>
                <w:rFonts w:cs="Times-Roman"/>
                <w:color w:val="231F20"/>
                <w:sz w:val="24"/>
                <w:szCs w:val="24"/>
              </w:rPr>
              <w:t>Espinal</w:t>
            </w:r>
            <w:proofErr w:type="spellEnd"/>
            <w:r>
              <w:rPr>
                <w:rFonts w:cs="Times-Roman"/>
                <w:color w:val="231F20"/>
                <w:sz w:val="24"/>
                <w:szCs w:val="24"/>
              </w:rPr>
              <w:t xml:space="preserve"> and </w:t>
            </w:r>
            <w:proofErr w:type="spellStart"/>
            <w:r>
              <w:rPr>
                <w:rFonts w:cs="Times-Roman"/>
                <w:color w:val="231F20"/>
                <w:sz w:val="24"/>
                <w:szCs w:val="24"/>
              </w:rPr>
              <w:t>Juchitan</w:t>
            </w:r>
            <w:proofErr w:type="spellEnd"/>
            <w:r>
              <w:rPr>
                <w:rFonts w:cs="Times-Roman"/>
                <w:color w:val="231F20"/>
                <w:sz w:val="24"/>
                <w:szCs w:val="24"/>
              </w:rPr>
              <w:t xml:space="preserve">) that is carefully designed.  </w:t>
            </w:r>
          </w:p>
        </w:tc>
        <w:tc>
          <w:tcPr>
            <w:tcW w:w="3097" w:type="dxa"/>
          </w:tcPr>
          <w:p w:rsidR="00886767" w:rsidRDefault="00886767">
            <w:pPr>
              <w:jc w:val="center"/>
              <w:rPr>
                <w:rFonts w:cs="Times-Roman"/>
                <w:color w:val="231F20"/>
                <w:sz w:val="24"/>
                <w:szCs w:val="24"/>
              </w:rPr>
            </w:pPr>
            <w:r>
              <w:rPr>
                <w:rFonts w:cs="Times-Roman"/>
                <w:color w:val="231F20"/>
                <w:sz w:val="24"/>
                <w:szCs w:val="24"/>
              </w:rPr>
              <w:t xml:space="preserve">Construction </w:t>
            </w:r>
          </w:p>
        </w:tc>
        <w:tc>
          <w:tcPr>
            <w:tcW w:w="8640" w:type="dxa"/>
          </w:tcPr>
          <w:p w:rsidR="00886767" w:rsidRDefault="00886767">
            <w:pPr>
              <w:rPr>
                <w:sz w:val="24"/>
                <w:szCs w:val="24"/>
              </w:rPr>
            </w:pPr>
            <w:r>
              <w:rPr>
                <w:sz w:val="24"/>
                <w:szCs w:val="24"/>
              </w:rPr>
              <w:t xml:space="preserve">Lights should be downward facing. An operational system should be implemented to ensure that the </w:t>
            </w:r>
            <w:r>
              <w:rPr>
                <w:sz w:val="24"/>
                <w:szCs w:val="24"/>
                <w:u w:val="single"/>
              </w:rPr>
              <w:t>strict minimum</w:t>
            </w:r>
            <w:r>
              <w:rPr>
                <w:sz w:val="24"/>
                <w:szCs w:val="24"/>
              </w:rPr>
              <w:t xml:space="preserve"> of steady white lights required per Mexican regulations are left on at night.  </w:t>
            </w:r>
          </w:p>
        </w:tc>
      </w:tr>
      <w:tr w:rsidR="00886767">
        <w:trPr>
          <w:trHeight w:val="608"/>
        </w:trPr>
        <w:tc>
          <w:tcPr>
            <w:tcW w:w="1368" w:type="dxa"/>
          </w:tcPr>
          <w:p w:rsidR="00886767" w:rsidRDefault="00886767">
            <w:pPr>
              <w:jc w:val="both"/>
              <w:rPr>
                <w:rFonts w:cs="Times-Roman"/>
                <w:color w:val="231F20"/>
                <w:sz w:val="24"/>
                <w:szCs w:val="24"/>
              </w:rPr>
            </w:pPr>
            <w:r>
              <w:rPr>
                <w:rFonts w:cs="Times-Roman"/>
                <w:color w:val="231F20"/>
                <w:sz w:val="24"/>
                <w:szCs w:val="24"/>
              </w:rPr>
              <w:t xml:space="preserve">Preventive </w:t>
            </w:r>
          </w:p>
        </w:tc>
        <w:tc>
          <w:tcPr>
            <w:tcW w:w="8063" w:type="dxa"/>
          </w:tcPr>
          <w:p w:rsidR="00886767" w:rsidRDefault="00886767">
            <w:pPr>
              <w:jc w:val="both"/>
              <w:rPr>
                <w:rFonts w:cs="Times-Roman"/>
                <w:color w:val="231F20"/>
                <w:sz w:val="24"/>
                <w:szCs w:val="24"/>
              </w:rPr>
            </w:pPr>
            <w:r>
              <w:rPr>
                <w:rFonts w:cs="Times-Roman"/>
                <w:color w:val="231F20"/>
                <w:sz w:val="24"/>
                <w:szCs w:val="24"/>
              </w:rPr>
              <w:t xml:space="preserve">EES will only keep the strict minimum numbers of meteorological towers (masts) required on the sites. </w:t>
            </w:r>
          </w:p>
        </w:tc>
        <w:tc>
          <w:tcPr>
            <w:tcW w:w="3097" w:type="dxa"/>
          </w:tcPr>
          <w:p w:rsidR="00886767" w:rsidRDefault="00886767">
            <w:pPr>
              <w:jc w:val="center"/>
              <w:rPr>
                <w:rFonts w:cs="Times-Roman"/>
                <w:color w:val="231F20"/>
                <w:sz w:val="24"/>
                <w:szCs w:val="24"/>
              </w:rPr>
            </w:pPr>
            <w:r>
              <w:rPr>
                <w:rFonts w:cs="Times-Roman"/>
                <w:color w:val="231F20"/>
                <w:sz w:val="24"/>
                <w:szCs w:val="24"/>
              </w:rPr>
              <w:t>Construction</w:t>
            </w:r>
          </w:p>
        </w:tc>
        <w:tc>
          <w:tcPr>
            <w:tcW w:w="8640" w:type="dxa"/>
          </w:tcPr>
          <w:p w:rsidR="00886767" w:rsidRDefault="00886767">
            <w:pPr>
              <w:rPr>
                <w:rFonts w:cs="Times-Roman"/>
                <w:color w:val="231F20"/>
                <w:sz w:val="24"/>
                <w:szCs w:val="24"/>
              </w:rPr>
            </w:pPr>
            <w:r>
              <w:rPr>
                <w:rFonts w:cs="Times-Roman"/>
                <w:color w:val="231F20"/>
                <w:sz w:val="24"/>
                <w:szCs w:val="24"/>
              </w:rPr>
              <w:t>Unnecessary met towers should be dismantled once all the wind speed data had been gathered.</w:t>
            </w:r>
          </w:p>
        </w:tc>
      </w:tr>
      <w:tr w:rsidR="00886767">
        <w:trPr>
          <w:trHeight w:val="608"/>
        </w:trPr>
        <w:tc>
          <w:tcPr>
            <w:tcW w:w="1368" w:type="dxa"/>
          </w:tcPr>
          <w:p w:rsidR="00886767" w:rsidRDefault="00886767">
            <w:pPr>
              <w:jc w:val="both"/>
              <w:rPr>
                <w:rFonts w:cs="Times-Roman"/>
                <w:color w:val="231F20"/>
                <w:sz w:val="24"/>
                <w:szCs w:val="24"/>
              </w:rPr>
            </w:pPr>
            <w:r>
              <w:rPr>
                <w:rFonts w:cs="Times-Roman"/>
                <w:color w:val="231F20"/>
                <w:sz w:val="24"/>
                <w:szCs w:val="24"/>
              </w:rPr>
              <w:t xml:space="preserve">Preventive </w:t>
            </w:r>
          </w:p>
        </w:tc>
        <w:tc>
          <w:tcPr>
            <w:tcW w:w="8063" w:type="dxa"/>
          </w:tcPr>
          <w:p w:rsidR="00886767" w:rsidRDefault="00886767" w:rsidP="00334440">
            <w:pPr>
              <w:jc w:val="both"/>
              <w:rPr>
                <w:rFonts w:cs="Times-Roman"/>
                <w:color w:val="231F20"/>
                <w:sz w:val="24"/>
                <w:szCs w:val="24"/>
              </w:rPr>
            </w:pPr>
            <w:r>
              <w:rPr>
                <w:rFonts w:cs="Times-Roman"/>
                <w:color w:val="231F20"/>
                <w:sz w:val="24"/>
                <w:szCs w:val="24"/>
              </w:rPr>
              <w:t>EES will install line marking devices on the transmission line 230 kV -115 kV segment under its responsibility.</w:t>
            </w:r>
            <w:bookmarkStart w:id="58" w:name="_DV_M52"/>
            <w:bookmarkEnd w:id="58"/>
            <w:r>
              <w:rPr>
                <w:rFonts w:cs="Times-Roman"/>
                <w:color w:val="231F20"/>
                <w:sz w:val="24"/>
                <w:szCs w:val="24"/>
              </w:rPr>
              <w:t xml:space="preserve">   </w:t>
            </w:r>
          </w:p>
        </w:tc>
        <w:tc>
          <w:tcPr>
            <w:tcW w:w="3097" w:type="dxa"/>
          </w:tcPr>
          <w:p w:rsidR="00886767" w:rsidRDefault="00886767">
            <w:pPr>
              <w:jc w:val="center"/>
              <w:rPr>
                <w:rFonts w:cs="Times-Roman"/>
                <w:color w:val="231F20"/>
                <w:sz w:val="24"/>
                <w:szCs w:val="24"/>
              </w:rPr>
            </w:pPr>
            <w:r>
              <w:rPr>
                <w:rFonts w:cs="Times-Roman"/>
                <w:color w:val="231F20"/>
                <w:sz w:val="24"/>
                <w:szCs w:val="24"/>
              </w:rPr>
              <w:t xml:space="preserve">Construction </w:t>
            </w:r>
          </w:p>
        </w:tc>
        <w:tc>
          <w:tcPr>
            <w:tcW w:w="8640" w:type="dxa"/>
          </w:tcPr>
          <w:p w:rsidR="00886767" w:rsidRDefault="00886767">
            <w:pPr>
              <w:rPr>
                <w:rFonts w:cs="Times-Roman"/>
                <w:color w:val="231F20"/>
                <w:sz w:val="24"/>
                <w:szCs w:val="24"/>
              </w:rPr>
            </w:pPr>
            <w:r>
              <w:rPr>
                <w:rFonts w:cs="Times-Roman"/>
                <w:color w:val="231F20"/>
                <w:sz w:val="24"/>
                <w:szCs w:val="24"/>
              </w:rPr>
              <w:t xml:space="preserve">It has been documented that birds do usually collide with the highest component of the transmission line with the earth wire (also called shield or ground wire). Increasing the visibility and thickening of this wire is </w:t>
            </w:r>
            <w:proofErr w:type="gramStart"/>
            <w:r>
              <w:rPr>
                <w:rFonts w:cs="Times-Roman"/>
                <w:color w:val="231F20"/>
                <w:sz w:val="24"/>
                <w:szCs w:val="24"/>
              </w:rPr>
              <w:t>key</w:t>
            </w:r>
            <w:proofErr w:type="gramEnd"/>
            <w:r>
              <w:rPr>
                <w:rFonts w:cs="Times-Roman"/>
                <w:color w:val="231F20"/>
                <w:sz w:val="24"/>
                <w:szCs w:val="24"/>
              </w:rPr>
              <w:t xml:space="preserve"> in reducing fatalities. Suspended fixed devices such as the Firefly should be privileged and installed each </w:t>
            </w:r>
            <w:r w:rsidR="003B2605">
              <w:rPr>
                <w:rFonts w:cs="Times-Roman"/>
                <w:color w:val="231F20"/>
                <w:sz w:val="24"/>
                <w:szCs w:val="24"/>
              </w:rPr>
              <w:t>50</w:t>
            </w:r>
            <w:r>
              <w:rPr>
                <w:rFonts w:cs="Times-Roman"/>
                <w:color w:val="231F20"/>
                <w:sz w:val="24"/>
                <w:szCs w:val="24"/>
              </w:rPr>
              <w:t xml:space="preserve"> m apart on the earth wire. </w:t>
            </w:r>
          </w:p>
        </w:tc>
      </w:tr>
      <w:tr w:rsidR="00886767">
        <w:tc>
          <w:tcPr>
            <w:tcW w:w="1368" w:type="dxa"/>
          </w:tcPr>
          <w:p w:rsidR="00886767" w:rsidRDefault="00886767">
            <w:pPr>
              <w:jc w:val="both"/>
              <w:rPr>
                <w:rFonts w:cs="Times-Roman"/>
                <w:color w:val="231F20"/>
                <w:sz w:val="24"/>
                <w:szCs w:val="24"/>
              </w:rPr>
            </w:pPr>
            <w:r>
              <w:rPr>
                <w:rFonts w:cs="Times-Roman"/>
                <w:color w:val="231F20"/>
                <w:sz w:val="24"/>
                <w:szCs w:val="24"/>
              </w:rPr>
              <w:t xml:space="preserve">Preventive </w:t>
            </w:r>
          </w:p>
        </w:tc>
        <w:tc>
          <w:tcPr>
            <w:tcW w:w="8063" w:type="dxa"/>
          </w:tcPr>
          <w:p w:rsidR="00886767" w:rsidRDefault="00886767">
            <w:pPr>
              <w:jc w:val="both"/>
              <w:rPr>
                <w:rFonts w:cs="Times-Roman"/>
                <w:color w:val="231F20"/>
                <w:sz w:val="24"/>
                <w:szCs w:val="24"/>
              </w:rPr>
            </w:pPr>
            <w:r>
              <w:rPr>
                <w:rFonts w:cs="Times-Roman"/>
                <w:color w:val="231F20"/>
                <w:sz w:val="24"/>
                <w:szCs w:val="24"/>
              </w:rPr>
              <w:t xml:space="preserve">EES will implement a post-construction monitoring protocol of birds/bats fatalities for an initial duration of three years following the start of operation. </w:t>
            </w:r>
          </w:p>
        </w:tc>
        <w:tc>
          <w:tcPr>
            <w:tcW w:w="3097" w:type="dxa"/>
          </w:tcPr>
          <w:p w:rsidR="00886767" w:rsidRDefault="00886767">
            <w:pPr>
              <w:jc w:val="center"/>
              <w:rPr>
                <w:rFonts w:cs="Times-Roman"/>
                <w:color w:val="231F20"/>
                <w:sz w:val="24"/>
                <w:szCs w:val="24"/>
              </w:rPr>
            </w:pPr>
            <w:r>
              <w:rPr>
                <w:rFonts w:cs="Times-Roman"/>
                <w:color w:val="231F20"/>
                <w:sz w:val="24"/>
                <w:szCs w:val="24"/>
              </w:rPr>
              <w:t>At the start of operation</w:t>
            </w:r>
          </w:p>
        </w:tc>
        <w:tc>
          <w:tcPr>
            <w:tcW w:w="8640" w:type="dxa"/>
          </w:tcPr>
          <w:p w:rsidR="00886767" w:rsidRDefault="00886767">
            <w:pPr>
              <w:rPr>
                <w:rFonts w:cs="Times-Roman"/>
                <w:color w:val="231F20"/>
                <w:sz w:val="24"/>
                <w:szCs w:val="24"/>
              </w:rPr>
            </w:pPr>
            <w:r>
              <w:rPr>
                <w:rFonts w:cs="Times-Roman"/>
                <w:color w:val="231F20"/>
                <w:sz w:val="24"/>
                <w:szCs w:val="24"/>
              </w:rPr>
              <w:t xml:space="preserve">The results will help to determine the patterns of birds/bats fatalities such as problematic turbines, highest periods of fatalities, species affected etc. Overall, results will help to refine the mitigation measures and the need to implement additional one. See Annex 1 for a detailed guidance on the post-construction monitoring protocol to implement. </w:t>
            </w:r>
          </w:p>
        </w:tc>
      </w:tr>
      <w:tr w:rsidR="00886767">
        <w:tc>
          <w:tcPr>
            <w:tcW w:w="1368" w:type="dxa"/>
          </w:tcPr>
          <w:p w:rsidR="00886767" w:rsidRDefault="00886767">
            <w:pPr>
              <w:jc w:val="both"/>
              <w:rPr>
                <w:rFonts w:cs="Times-Roman"/>
                <w:color w:val="231F20"/>
                <w:sz w:val="24"/>
                <w:szCs w:val="24"/>
              </w:rPr>
            </w:pPr>
            <w:r>
              <w:rPr>
                <w:rFonts w:cs="Times-Roman"/>
                <w:color w:val="231F20"/>
                <w:sz w:val="24"/>
                <w:szCs w:val="24"/>
              </w:rPr>
              <w:t>Preventive</w:t>
            </w:r>
          </w:p>
        </w:tc>
        <w:tc>
          <w:tcPr>
            <w:tcW w:w="8063" w:type="dxa"/>
          </w:tcPr>
          <w:p w:rsidR="00886767" w:rsidRDefault="00886767">
            <w:pPr>
              <w:jc w:val="both"/>
              <w:rPr>
                <w:rFonts w:cs="Times-Roman"/>
                <w:color w:val="231F20"/>
                <w:sz w:val="24"/>
                <w:szCs w:val="24"/>
              </w:rPr>
            </w:pPr>
            <w:r>
              <w:rPr>
                <w:rFonts w:cs="Times-Roman"/>
                <w:color w:val="231F20"/>
                <w:sz w:val="24"/>
                <w:szCs w:val="24"/>
              </w:rPr>
              <w:t xml:space="preserve">EES will proceed to regular maintenance of artificial pond of water near the turbines. </w:t>
            </w:r>
          </w:p>
        </w:tc>
        <w:tc>
          <w:tcPr>
            <w:tcW w:w="3097" w:type="dxa"/>
          </w:tcPr>
          <w:p w:rsidR="00886767" w:rsidRDefault="00886767">
            <w:pPr>
              <w:jc w:val="center"/>
              <w:rPr>
                <w:rFonts w:cs="Times-Roman"/>
                <w:color w:val="231F20"/>
                <w:sz w:val="24"/>
                <w:szCs w:val="24"/>
              </w:rPr>
            </w:pPr>
            <w:r>
              <w:rPr>
                <w:rFonts w:cs="Times-Roman"/>
                <w:color w:val="231F20"/>
                <w:sz w:val="24"/>
                <w:szCs w:val="24"/>
              </w:rPr>
              <w:t>Throughout operation</w:t>
            </w:r>
          </w:p>
        </w:tc>
        <w:tc>
          <w:tcPr>
            <w:tcW w:w="8640" w:type="dxa"/>
          </w:tcPr>
          <w:p w:rsidR="00886767" w:rsidRDefault="00886767">
            <w:pPr>
              <w:rPr>
                <w:rFonts w:cs="Times-Roman"/>
                <w:color w:val="231F20"/>
                <w:sz w:val="24"/>
                <w:szCs w:val="24"/>
              </w:rPr>
            </w:pPr>
            <w:r>
              <w:rPr>
                <w:rFonts w:cs="Times-Roman"/>
                <w:color w:val="231F20"/>
                <w:sz w:val="24"/>
                <w:szCs w:val="24"/>
              </w:rPr>
              <w:t xml:space="preserve">Water bodies attract birds and bats, maintenance of ponds created by heavy rain accumulation will be conducted. </w:t>
            </w:r>
          </w:p>
        </w:tc>
      </w:tr>
      <w:tr w:rsidR="00886767">
        <w:tc>
          <w:tcPr>
            <w:tcW w:w="1368" w:type="dxa"/>
          </w:tcPr>
          <w:p w:rsidR="00886767" w:rsidRDefault="00886767">
            <w:pPr>
              <w:jc w:val="both"/>
              <w:rPr>
                <w:rFonts w:cs="Times-Roman"/>
                <w:color w:val="231F20"/>
                <w:sz w:val="24"/>
                <w:szCs w:val="24"/>
              </w:rPr>
            </w:pPr>
            <w:r>
              <w:rPr>
                <w:rFonts w:cs="Times-Roman"/>
                <w:color w:val="231F20"/>
                <w:sz w:val="24"/>
                <w:szCs w:val="24"/>
              </w:rPr>
              <w:t xml:space="preserve">Corrective </w:t>
            </w:r>
          </w:p>
        </w:tc>
        <w:tc>
          <w:tcPr>
            <w:tcW w:w="8063" w:type="dxa"/>
          </w:tcPr>
          <w:p w:rsidR="00886767" w:rsidRDefault="00886767">
            <w:pPr>
              <w:jc w:val="both"/>
              <w:rPr>
                <w:rFonts w:cs="Times-Roman"/>
                <w:color w:val="231F20"/>
                <w:sz w:val="24"/>
                <w:szCs w:val="24"/>
              </w:rPr>
            </w:pPr>
            <w:r>
              <w:rPr>
                <w:rFonts w:cs="Times-Roman"/>
                <w:color w:val="231F20"/>
                <w:sz w:val="24"/>
                <w:szCs w:val="24"/>
              </w:rPr>
              <w:t>ESS will proceed to a selective shutdown of turbines</w:t>
            </w:r>
          </w:p>
        </w:tc>
        <w:tc>
          <w:tcPr>
            <w:tcW w:w="3097" w:type="dxa"/>
          </w:tcPr>
          <w:p w:rsidR="00886767" w:rsidRDefault="00886767">
            <w:pPr>
              <w:jc w:val="center"/>
              <w:rPr>
                <w:rFonts w:cs="Times-Roman"/>
                <w:color w:val="231F20"/>
                <w:sz w:val="24"/>
                <w:szCs w:val="24"/>
              </w:rPr>
            </w:pPr>
            <w:r>
              <w:rPr>
                <w:rFonts w:cs="Times-Roman"/>
                <w:color w:val="231F20"/>
                <w:sz w:val="24"/>
                <w:szCs w:val="24"/>
              </w:rPr>
              <w:t>Operation</w:t>
            </w:r>
          </w:p>
        </w:tc>
        <w:tc>
          <w:tcPr>
            <w:tcW w:w="8640" w:type="dxa"/>
          </w:tcPr>
          <w:p w:rsidR="00886767" w:rsidRDefault="00886767">
            <w:pPr>
              <w:rPr>
                <w:rFonts w:cs="Times-Roman"/>
                <w:color w:val="231F20"/>
                <w:sz w:val="24"/>
                <w:szCs w:val="24"/>
              </w:rPr>
            </w:pPr>
            <w:r>
              <w:rPr>
                <w:rFonts w:cs="Times-Roman"/>
                <w:color w:val="231F20"/>
                <w:sz w:val="24"/>
                <w:szCs w:val="24"/>
              </w:rPr>
              <w:t>This measure will only be implemented if the results of post-construction monitoring demonstrate detrimental effects on birds (see Section 3).</w:t>
            </w:r>
          </w:p>
        </w:tc>
      </w:tr>
      <w:tr w:rsidR="00886767">
        <w:tc>
          <w:tcPr>
            <w:tcW w:w="1368" w:type="dxa"/>
          </w:tcPr>
          <w:p w:rsidR="00886767" w:rsidRDefault="00886767">
            <w:pPr>
              <w:jc w:val="both"/>
              <w:rPr>
                <w:rFonts w:cs="Times-Roman"/>
                <w:color w:val="231F20"/>
                <w:sz w:val="24"/>
                <w:szCs w:val="24"/>
              </w:rPr>
            </w:pPr>
            <w:r>
              <w:rPr>
                <w:rFonts w:cs="Times-Roman"/>
                <w:color w:val="231F20"/>
                <w:sz w:val="24"/>
                <w:szCs w:val="24"/>
              </w:rPr>
              <w:t>Corrective</w:t>
            </w:r>
          </w:p>
        </w:tc>
        <w:tc>
          <w:tcPr>
            <w:tcW w:w="8063" w:type="dxa"/>
          </w:tcPr>
          <w:p w:rsidR="00886767" w:rsidRDefault="00886767">
            <w:pPr>
              <w:jc w:val="both"/>
              <w:rPr>
                <w:rFonts w:cs="Times-Roman"/>
                <w:color w:val="231F20"/>
                <w:sz w:val="24"/>
                <w:szCs w:val="24"/>
              </w:rPr>
            </w:pPr>
            <w:r>
              <w:rPr>
                <w:rFonts w:cs="Times-Roman"/>
                <w:color w:val="231F20"/>
                <w:sz w:val="24"/>
                <w:szCs w:val="24"/>
              </w:rPr>
              <w:t xml:space="preserve">EES will eliminate free- wheeling on selected turbines </w:t>
            </w:r>
          </w:p>
        </w:tc>
        <w:tc>
          <w:tcPr>
            <w:tcW w:w="3097" w:type="dxa"/>
          </w:tcPr>
          <w:p w:rsidR="00886767" w:rsidRDefault="00886767">
            <w:pPr>
              <w:jc w:val="center"/>
              <w:rPr>
                <w:rFonts w:cs="Times-Roman"/>
                <w:color w:val="231F20"/>
                <w:sz w:val="24"/>
                <w:szCs w:val="24"/>
              </w:rPr>
            </w:pPr>
            <w:r>
              <w:rPr>
                <w:rFonts w:cs="Times-Roman"/>
                <w:color w:val="231F20"/>
                <w:sz w:val="24"/>
                <w:szCs w:val="24"/>
              </w:rPr>
              <w:t>Operation</w:t>
            </w:r>
          </w:p>
        </w:tc>
        <w:tc>
          <w:tcPr>
            <w:tcW w:w="8640" w:type="dxa"/>
          </w:tcPr>
          <w:p w:rsidR="00886767" w:rsidRDefault="00886767">
            <w:pPr>
              <w:rPr>
                <w:rFonts w:cs="Times-Roman"/>
                <w:color w:val="231F20"/>
                <w:sz w:val="24"/>
                <w:szCs w:val="24"/>
              </w:rPr>
            </w:pPr>
            <w:r>
              <w:rPr>
                <w:rFonts w:cs="Times-Roman"/>
                <w:color w:val="231F20"/>
                <w:sz w:val="24"/>
                <w:szCs w:val="24"/>
              </w:rPr>
              <w:t xml:space="preserve">This measure will only be implemented if the results of post-construction monitoring demonstrate detrimental effects on bats </w:t>
            </w:r>
            <w:proofErr w:type="gramStart"/>
            <w:r>
              <w:rPr>
                <w:rFonts w:cs="Times-Roman"/>
                <w:color w:val="231F20"/>
                <w:sz w:val="24"/>
                <w:szCs w:val="24"/>
              </w:rPr>
              <w:t>( See</w:t>
            </w:r>
            <w:proofErr w:type="gramEnd"/>
            <w:r>
              <w:rPr>
                <w:rFonts w:cs="Times-Roman"/>
                <w:color w:val="231F20"/>
                <w:sz w:val="24"/>
                <w:szCs w:val="24"/>
              </w:rPr>
              <w:t xml:space="preserve"> Section 3).</w:t>
            </w:r>
          </w:p>
        </w:tc>
      </w:tr>
      <w:tr w:rsidR="00886767">
        <w:tc>
          <w:tcPr>
            <w:tcW w:w="1368" w:type="dxa"/>
          </w:tcPr>
          <w:p w:rsidR="00886767" w:rsidRDefault="00886767">
            <w:pPr>
              <w:jc w:val="both"/>
              <w:rPr>
                <w:rFonts w:cs="Times-Roman"/>
                <w:color w:val="231F20"/>
                <w:sz w:val="24"/>
                <w:szCs w:val="24"/>
              </w:rPr>
            </w:pPr>
            <w:r>
              <w:rPr>
                <w:rFonts w:cs="Times-Roman"/>
                <w:color w:val="231F20"/>
                <w:sz w:val="24"/>
                <w:szCs w:val="24"/>
              </w:rPr>
              <w:t xml:space="preserve">Corrective </w:t>
            </w:r>
          </w:p>
        </w:tc>
        <w:tc>
          <w:tcPr>
            <w:tcW w:w="8063" w:type="dxa"/>
          </w:tcPr>
          <w:p w:rsidR="00886767" w:rsidRDefault="00886767">
            <w:pPr>
              <w:jc w:val="both"/>
              <w:rPr>
                <w:rFonts w:cs="Times-Roman"/>
                <w:color w:val="231F20"/>
                <w:sz w:val="24"/>
                <w:szCs w:val="24"/>
              </w:rPr>
            </w:pPr>
            <w:r>
              <w:rPr>
                <w:rFonts w:cs="Times-Roman"/>
                <w:color w:val="231F20"/>
                <w:sz w:val="24"/>
                <w:szCs w:val="24"/>
              </w:rPr>
              <w:t xml:space="preserve">EES will proceed to adjustments in the increase of the cut-in speed for selected turbines </w:t>
            </w:r>
          </w:p>
        </w:tc>
        <w:tc>
          <w:tcPr>
            <w:tcW w:w="3097" w:type="dxa"/>
          </w:tcPr>
          <w:p w:rsidR="00886767" w:rsidRDefault="00886767">
            <w:pPr>
              <w:jc w:val="center"/>
              <w:rPr>
                <w:rFonts w:cs="Times-Roman"/>
                <w:color w:val="231F20"/>
                <w:sz w:val="24"/>
                <w:szCs w:val="24"/>
              </w:rPr>
            </w:pPr>
            <w:r>
              <w:rPr>
                <w:rFonts w:cs="Times-Roman"/>
                <w:color w:val="231F20"/>
                <w:sz w:val="24"/>
                <w:szCs w:val="24"/>
              </w:rPr>
              <w:t>Operation</w:t>
            </w:r>
          </w:p>
        </w:tc>
        <w:tc>
          <w:tcPr>
            <w:tcW w:w="8640" w:type="dxa"/>
          </w:tcPr>
          <w:p w:rsidR="00886767" w:rsidRDefault="00886767">
            <w:pPr>
              <w:rPr>
                <w:rFonts w:cs="Times-Roman"/>
                <w:color w:val="231F20"/>
                <w:sz w:val="24"/>
                <w:szCs w:val="24"/>
              </w:rPr>
            </w:pPr>
            <w:r>
              <w:rPr>
                <w:rFonts w:cs="Times-Roman"/>
                <w:color w:val="231F20"/>
                <w:sz w:val="24"/>
                <w:szCs w:val="24"/>
              </w:rPr>
              <w:t>This measure will only be implemented if the results of post-construction monitoring demonstrate detrimental effects on bats (see section 3).</w:t>
            </w:r>
          </w:p>
        </w:tc>
      </w:tr>
    </w:tbl>
    <w:p w:rsidR="00886767" w:rsidRDefault="00886767">
      <w:pPr>
        <w:shd w:val="clear" w:color="auto" w:fill="FFFFFF"/>
        <w:jc w:val="both"/>
        <w:rPr>
          <w:rFonts w:cs="Times-Roman"/>
          <w:color w:val="231F20"/>
          <w:sz w:val="24"/>
          <w:szCs w:val="24"/>
        </w:rPr>
        <w:sectPr w:rsidR="00886767">
          <w:headerReference w:type="default" r:id="rId15"/>
          <w:footerReference w:type="default" r:id="rId16"/>
          <w:pgSz w:w="24480" w:h="15840" w:orient="landscape"/>
          <w:pgMar w:top="1200" w:right="1380" w:bottom="520" w:left="1220" w:header="889" w:footer="329" w:gutter="0"/>
          <w:pgNumType w:start="7"/>
          <w:cols w:space="720"/>
        </w:sectPr>
      </w:pPr>
    </w:p>
    <w:p w:rsidR="002F5555" w:rsidRDefault="00DA4752">
      <w:pPr>
        <w:shd w:val="clear" w:color="auto" w:fill="FFFFFF"/>
        <w:jc w:val="both"/>
        <w:rPr>
          <w:rFonts w:ascii="Times New Roman" w:hAnsi="Times New Roman" w:cs="Times-Roman"/>
          <w:sz w:val="24"/>
          <w:szCs w:val="24"/>
        </w:rPr>
      </w:pPr>
      <w:bookmarkStart w:id="59" w:name="_DV_M53"/>
      <w:bookmarkEnd w:id="59"/>
      <w:r>
        <w:rPr>
          <w:rFonts w:ascii="Calibri" w:hAnsi="Calibri"/>
          <w:b/>
          <w:sz w:val="32"/>
          <w:szCs w:val="32"/>
        </w:rPr>
        <w:lastRenderedPageBreak/>
        <w:t xml:space="preserve">SECTION III:  ADAPTIVE MANAGEMENT </w:t>
      </w:r>
    </w:p>
    <w:p w:rsidR="00413B0C" w:rsidRDefault="00413B0C">
      <w:pPr>
        <w:jc w:val="both"/>
        <w:rPr>
          <w:rFonts w:ascii="Times New Roman" w:hAnsi="Times New Roman"/>
          <w:sz w:val="24"/>
          <w:szCs w:val="24"/>
        </w:rPr>
      </w:pPr>
    </w:p>
    <w:p w:rsidR="00FE3464" w:rsidRDefault="00FD2ACA">
      <w:pPr>
        <w:jc w:val="both"/>
        <w:rPr>
          <w:rFonts w:ascii="Times New Roman" w:hAnsi="Times New Roman"/>
          <w:sz w:val="24"/>
          <w:szCs w:val="24"/>
        </w:rPr>
      </w:pPr>
      <w:bookmarkStart w:id="60" w:name="_DV_M54"/>
      <w:bookmarkEnd w:id="60"/>
      <w:r>
        <w:rPr>
          <w:sz w:val="24"/>
          <w:szCs w:val="24"/>
        </w:rPr>
        <w:t xml:space="preserve">Operating a wind farm in a region with an important migratory route pose certain uncertainties in terms of level of fatalities expected. Impacts on the avian fauna will only be known </w:t>
      </w:r>
      <w:r w:rsidR="00324473">
        <w:rPr>
          <w:sz w:val="24"/>
          <w:szCs w:val="24"/>
        </w:rPr>
        <w:t xml:space="preserve">with certainty </w:t>
      </w:r>
      <w:r>
        <w:rPr>
          <w:sz w:val="24"/>
          <w:szCs w:val="24"/>
        </w:rPr>
        <w:t>after the completion of the post-construction monitoring (the search for carcasses</w:t>
      </w:r>
      <w:r w:rsidR="00C36386">
        <w:rPr>
          <w:sz w:val="24"/>
          <w:szCs w:val="24"/>
        </w:rPr>
        <w:t>)</w:t>
      </w:r>
      <w:r>
        <w:rPr>
          <w:rFonts w:ascii="Times New Roman" w:hAnsi="Times New Roman"/>
          <w:sz w:val="24"/>
          <w:szCs w:val="24"/>
        </w:rPr>
        <w:t>.</w:t>
      </w:r>
      <w:r w:rsidR="00324473">
        <w:rPr>
          <w:sz w:val="24"/>
          <w:szCs w:val="24"/>
        </w:rPr>
        <w:t xml:space="preserve"> </w:t>
      </w:r>
      <w:r w:rsidR="004170E1">
        <w:rPr>
          <w:sz w:val="24"/>
          <w:szCs w:val="24"/>
        </w:rPr>
        <w:t>A</w:t>
      </w:r>
      <w:r w:rsidR="00324473">
        <w:rPr>
          <w:sz w:val="24"/>
          <w:szCs w:val="24"/>
        </w:rPr>
        <w:t>n adaptive management approach is</w:t>
      </w:r>
      <w:r w:rsidR="004170E1">
        <w:rPr>
          <w:sz w:val="24"/>
          <w:szCs w:val="24"/>
        </w:rPr>
        <w:t xml:space="preserve"> therefore </w:t>
      </w:r>
      <w:r w:rsidR="00324473">
        <w:rPr>
          <w:sz w:val="24"/>
          <w:szCs w:val="24"/>
        </w:rPr>
        <w:t xml:space="preserve">required through the life of the Project. </w:t>
      </w:r>
    </w:p>
    <w:p w:rsidR="00FE3464" w:rsidRDefault="00FE3464">
      <w:pPr>
        <w:jc w:val="both"/>
        <w:rPr>
          <w:rFonts w:ascii="Times New Roman" w:hAnsi="Times New Roman"/>
          <w:sz w:val="24"/>
          <w:szCs w:val="24"/>
        </w:rPr>
      </w:pPr>
    </w:p>
    <w:p w:rsidR="00324473" w:rsidRDefault="00324473">
      <w:pPr>
        <w:jc w:val="both"/>
        <w:rPr>
          <w:sz w:val="24"/>
          <w:szCs w:val="24"/>
        </w:rPr>
      </w:pPr>
      <w:bookmarkStart w:id="61" w:name="_DV_M55"/>
      <w:bookmarkEnd w:id="61"/>
      <w:r>
        <w:rPr>
          <w:sz w:val="24"/>
          <w:szCs w:val="24"/>
        </w:rPr>
        <w:t>A</w:t>
      </w:r>
      <w:r w:rsidR="00FD2ACA">
        <w:rPr>
          <w:sz w:val="24"/>
          <w:szCs w:val="24"/>
        </w:rPr>
        <w:t>t the completion of three years of continuing post-construction mon</w:t>
      </w:r>
      <w:r w:rsidR="00C36386">
        <w:rPr>
          <w:sz w:val="24"/>
          <w:szCs w:val="24"/>
        </w:rPr>
        <w:t>itoring</w:t>
      </w:r>
      <w:r w:rsidR="00FD2ACA">
        <w:rPr>
          <w:sz w:val="24"/>
          <w:szCs w:val="24"/>
        </w:rPr>
        <w:t xml:space="preserve">, the IDB will evaluate the </w:t>
      </w:r>
      <w:r w:rsidR="00ED66BF">
        <w:rPr>
          <w:sz w:val="24"/>
          <w:szCs w:val="24"/>
        </w:rPr>
        <w:t xml:space="preserve">data </w:t>
      </w:r>
      <w:r w:rsidR="00FD2ACA">
        <w:rPr>
          <w:sz w:val="24"/>
          <w:szCs w:val="24"/>
        </w:rPr>
        <w:t>and</w:t>
      </w:r>
      <w:r>
        <w:rPr>
          <w:sz w:val="24"/>
          <w:szCs w:val="24"/>
        </w:rPr>
        <w:t xml:space="preserve"> determine </w:t>
      </w:r>
      <w:r w:rsidR="00C36386">
        <w:rPr>
          <w:sz w:val="24"/>
          <w:szCs w:val="24"/>
        </w:rPr>
        <w:t xml:space="preserve">if there is a need to </w:t>
      </w:r>
      <w:r>
        <w:rPr>
          <w:sz w:val="24"/>
          <w:szCs w:val="24"/>
        </w:rPr>
        <w:t xml:space="preserve">trigger </w:t>
      </w:r>
      <w:r w:rsidR="00FD2ACA">
        <w:rPr>
          <w:sz w:val="24"/>
          <w:szCs w:val="24"/>
        </w:rPr>
        <w:t xml:space="preserve">additional measures </w:t>
      </w:r>
      <w:r>
        <w:rPr>
          <w:sz w:val="24"/>
          <w:szCs w:val="24"/>
        </w:rPr>
        <w:t xml:space="preserve">to curb the level of fatalities. The decision will be guided by the specific management triggers listed below: </w:t>
      </w:r>
    </w:p>
    <w:p w:rsidR="00334440" w:rsidRDefault="00334440">
      <w:pPr>
        <w:jc w:val="both"/>
        <w:rPr>
          <w:sz w:val="24"/>
          <w:szCs w:val="24"/>
        </w:rPr>
      </w:pPr>
    </w:p>
    <w:p w:rsidR="00334440" w:rsidRPr="00334440" w:rsidRDefault="00334440" w:rsidP="00334440">
      <w:pPr>
        <w:pStyle w:val="ListParagraph"/>
        <w:numPr>
          <w:ilvl w:val="0"/>
          <w:numId w:val="20"/>
        </w:numPr>
        <w:jc w:val="both"/>
        <w:rPr>
          <w:sz w:val="24"/>
          <w:szCs w:val="24"/>
        </w:rPr>
      </w:pPr>
      <w:r w:rsidRPr="00334440">
        <w:rPr>
          <w:sz w:val="24"/>
          <w:szCs w:val="24"/>
        </w:rPr>
        <w:t>IUCN Red List status of impacted taxa;</w:t>
      </w:r>
    </w:p>
    <w:p w:rsidR="00334440" w:rsidRPr="00334440" w:rsidRDefault="00334440" w:rsidP="00334440">
      <w:pPr>
        <w:pStyle w:val="ListParagraph"/>
        <w:numPr>
          <w:ilvl w:val="0"/>
          <w:numId w:val="20"/>
        </w:numPr>
        <w:jc w:val="both"/>
        <w:rPr>
          <w:sz w:val="24"/>
          <w:szCs w:val="24"/>
        </w:rPr>
      </w:pPr>
      <w:r w:rsidRPr="00334440">
        <w:rPr>
          <w:sz w:val="24"/>
          <w:szCs w:val="24"/>
        </w:rPr>
        <w:t xml:space="preserve">Other national or international conservation listing </w:t>
      </w:r>
      <w:proofErr w:type="spellStart"/>
      <w:r w:rsidRPr="00334440">
        <w:rPr>
          <w:sz w:val="24"/>
          <w:szCs w:val="24"/>
        </w:rPr>
        <w:t>sattus</w:t>
      </w:r>
      <w:proofErr w:type="spellEnd"/>
      <w:r w:rsidRPr="00334440">
        <w:rPr>
          <w:sz w:val="24"/>
          <w:szCs w:val="24"/>
        </w:rPr>
        <w:t xml:space="preserve"> of impacted taxa; </w:t>
      </w:r>
    </w:p>
    <w:p w:rsidR="00334440" w:rsidRPr="00334440" w:rsidRDefault="00334440" w:rsidP="00334440">
      <w:pPr>
        <w:pStyle w:val="ListParagraph"/>
        <w:numPr>
          <w:ilvl w:val="0"/>
          <w:numId w:val="20"/>
        </w:numPr>
        <w:jc w:val="both"/>
        <w:rPr>
          <w:sz w:val="24"/>
          <w:szCs w:val="24"/>
        </w:rPr>
      </w:pPr>
      <w:r w:rsidRPr="00334440">
        <w:rPr>
          <w:sz w:val="24"/>
          <w:szCs w:val="24"/>
        </w:rPr>
        <w:t>Potential for impacted specie to experience significant population level impacts as a result of the observed mortality;</w:t>
      </w:r>
    </w:p>
    <w:p w:rsidR="00334440" w:rsidRPr="00334440" w:rsidRDefault="00334440" w:rsidP="00334440">
      <w:pPr>
        <w:pStyle w:val="ListParagraph"/>
        <w:numPr>
          <w:ilvl w:val="0"/>
          <w:numId w:val="20"/>
        </w:numPr>
        <w:jc w:val="both"/>
        <w:rPr>
          <w:sz w:val="24"/>
          <w:szCs w:val="24"/>
        </w:rPr>
      </w:pPr>
      <w:r w:rsidRPr="00334440">
        <w:rPr>
          <w:sz w:val="24"/>
          <w:szCs w:val="24"/>
        </w:rPr>
        <w:t>The observation of species or risk issues at the site that were not identified during the preconstruction risk assessment and which warrant significant consideration with respect to environmental impacts; and</w:t>
      </w:r>
    </w:p>
    <w:p w:rsidR="00334440" w:rsidRPr="00334440" w:rsidRDefault="00334440" w:rsidP="00334440">
      <w:pPr>
        <w:pStyle w:val="ListParagraph"/>
        <w:numPr>
          <w:ilvl w:val="0"/>
          <w:numId w:val="20"/>
        </w:numPr>
        <w:jc w:val="both"/>
        <w:rPr>
          <w:rFonts w:ascii="Times New Roman" w:hAnsi="Times New Roman"/>
          <w:sz w:val="24"/>
          <w:szCs w:val="24"/>
        </w:rPr>
      </w:pPr>
      <w:r w:rsidRPr="00334440">
        <w:rPr>
          <w:sz w:val="24"/>
          <w:szCs w:val="24"/>
        </w:rPr>
        <w:t>Fatality impacts significantly high.</w:t>
      </w:r>
    </w:p>
    <w:p w:rsidR="00ED66BF" w:rsidRDefault="00ED66BF">
      <w:pPr>
        <w:pStyle w:val="ListParagraph"/>
        <w:ind w:left="1440"/>
        <w:contextualSpacing w:val="0"/>
        <w:jc w:val="both"/>
        <w:rPr>
          <w:rFonts w:ascii="Times New Roman" w:hAnsi="Times New Roman"/>
          <w:i/>
          <w:sz w:val="24"/>
          <w:szCs w:val="24"/>
        </w:rPr>
      </w:pPr>
    </w:p>
    <w:p w:rsidR="009B5DAB" w:rsidRDefault="00F4722E">
      <w:pPr>
        <w:pStyle w:val="BodyText"/>
        <w:spacing w:after="0"/>
        <w:rPr>
          <w:lang w:bidi="ar-SA"/>
        </w:rPr>
      </w:pPr>
      <w:bookmarkStart w:id="62" w:name="_DV_C9"/>
      <w:bookmarkStart w:id="63" w:name="_DV_M59"/>
      <w:bookmarkEnd w:id="62"/>
      <w:bookmarkEnd w:id="0"/>
      <w:bookmarkEnd w:id="1"/>
      <w:bookmarkEnd w:id="2"/>
      <w:bookmarkEnd w:id="3"/>
      <w:bookmarkEnd w:id="63"/>
      <w:r>
        <w:rPr>
          <w:rFonts w:asciiTheme="minorHAnsi" w:hAnsiTheme="minorHAnsi"/>
          <w:b/>
          <w:lang w:bidi="ar-SA"/>
        </w:rPr>
        <w:t xml:space="preserve">For </w:t>
      </w:r>
      <w:r w:rsidR="00FD2ACA">
        <w:rPr>
          <w:rFonts w:asciiTheme="minorHAnsi" w:hAnsiTheme="minorHAnsi"/>
          <w:b/>
          <w:lang w:bidi="ar-SA"/>
        </w:rPr>
        <w:t>birds</w:t>
      </w:r>
      <w:r>
        <w:rPr>
          <w:rFonts w:asciiTheme="minorHAnsi" w:hAnsiTheme="minorHAnsi"/>
          <w:b/>
          <w:lang w:bidi="ar-SA"/>
        </w:rPr>
        <w:t>,</w:t>
      </w:r>
      <w:r>
        <w:rPr>
          <w:rFonts w:asciiTheme="minorHAnsi" w:hAnsiTheme="minorHAnsi"/>
          <w:lang w:bidi="ar-SA"/>
        </w:rPr>
        <w:t xml:space="preserve"> </w:t>
      </w:r>
      <w:bookmarkStart w:id="64" w:name="_DV_M60"/>
      <w:bookmarkEnd w:id="64"/>
      <w:r>
        <w:rPr>
          <w:rFonts w:asciiTheme="minorHAnsi" w:hAnsiTheme="minorHAnsi"/>
          <w:lang w:bidi="ar-SA"/>
        </w:rPr>
        <w:t xml:space="preserve">measures </w:t>
      </w:r>
      <w:r w:rsidR="00324473">
        <w:rPr>
          <w:rFonts w:asciiTheme="minorHAnsi" w:hAnsiTheme="minorHAnsi"/>
          <w:lang w:bidi="ar-SA"/>
        </w:rPr>
        <w:t xml:space="preserve">will require </w:t>
      </w:r>
      <w:r w:rsidR="00FD2ACA">
        <w:rPr>
          <w:rFonts w:asciiTheme="minorHAnsi" w:hAnsiTheme="minorHAnsi"/>
          <w:lang w:bidi="ar-SA"/>
        </w:rPr>
        <w:t xml:space="preserve">a mandatory selective shutdown of turbines </w:t>
      </w:r>
      <w:r w:rsidR="00FD2ACA">
        <w:rPr>
          <w:rFonts w:asciiTheme="minorHAnsi" w:hAnsiTheme="minorHAnsi"/>
          <w:u w:val="single"/>
          <w:lang w:bidi="ar-SA"/>
        </w:rPr>
        <w:t>up to</w:t>
      </w:r>
      <w:r w:rsidR="00FD2ACA">
        <w:rPr>
          <w:rFonts w:asciiTheme="minorHAnsi" w:hAnsiTheme="minorHAnsi"/>
          <w:lang w:bidi="ar-SA"/>
        </w:rPr>
        <w:t xml:space="preserve"> a maximum of 10%</w:t>
      </w:r>
      <w:bookmarkStart w:id="65" w:name="_DV_M61"/>
      <w:bookmarkEnd w:id="65"/>
      <w:r w:rsidR="00FD2ACA">
        <w:rPr>
          <w:rFonts w:asciiTheme="minorHAnsi" w:hAnsiTheme="minorHAnsi"/>
          <w:lang w:bidi="ar-SA"/>
        </w:rPr>
        <w:t xml:space="preserve"> of </w:t>
      </w:r>
      <w:r w:rsidR="00833F44">
        <w:rPr>
          <w:rFonts w:asciiTheme="minorHAnsi" w:hAnsiTheme="minorHAnsi"/>
          <w:lang w:bidi="ar-SA"/>
        </w:rPr>
        <w:t xml:space="preserve">the </w:t>
      </w:r>
      <w:r w:rsidR="00FD2ACA">
        <w:rPr>
          <w:rFonts w:asciiTheme="minorHAnsi" w:hAnsiTheme="minorHAnsi"/>
          <w:lang w:bidi="ar-SA"/>
        </w:rPr>
        <w:t>turbines</w:t>
      </w:r>
      <w:bookmarkStart w:id="66" w:name="_DV_M62"/>
      <w:bookmarkEnd w:id="66"/>
      <w:r w:rsidR="00FD2ACA">
        <w:rPr>
          <w:rFonts w:asciiTheme="minorHAnsi" w:hAnsiTheme="minorHAnsi"/>
          <w:lang w:bidi="ar-SA"/>
        </w:rPr>
        <w:t xml:space="preserve"> for a maximum of 4 hours per day </w:t>
      </w:r>
      <w:bookmarkStart w:id="67" w:name="_DV_M63"/>
      <w:bookmarkEnd w:id="67"/>
      <w:r w:rsidR="0023220E">
        <w:rPr>
          <w:rFonts w:asciiTheme="minorHAnsi" w:hAnsiTheme="minorHAnsi"/>
          <w:lang w:bidi="ar-SA"/>
        </w:rPr>
        <w:t>between 10pm and 6</w:t>
      </w:r>
      <w:r w:rsidR="009B5DAB">
        <w:rPr>
          <w:rFonts w:asciiTheme="minorHAnsi" w:hAnsiTheme="minorHAnsi"/>
          <w:lang w:bidi="ar-SA"/>
        </w:rPr>
        <w:t xml:space="preserve"> </w:t>
      </w:r>
      <w:bookmarkStart w:id="68" w:name="_DV_M64"/>
      <w:bookmarkEnd w:id="68"/>
      <w:r w:rsidR="009B5DAB">
        <w:rPr>
          <w:rFonts w:asciiTheme="minorHAnsi" w:hAnsiTheme="minorHAnsi"/>
          <w:lang w:bidi="ar-SA"/>
        </w:rPr>
        <w:t xml:space="preserve">am </w:t>
      </w:r>
      <w:r w:rsidR="00170E79">
        <w:rPr>
          <w:rFonts w:asciiTheme="minorHAnsi" w:hAnsiTheme="minorHAnsi"/>
          <w:u w:val="single"/>
          <w:lang w:bidi="ar-SA"/>
        </w:rPr>
        <w:t>up to</w:t>
      </w:r>
      <w:r w:rsidR="00170E79">
        <w:rPr>
          <w:rFonts w:asciiTheme="minorHAnsi" w:hAnsiTheme="minorHAnsi"/>
          <w:lang w:bidi="ar-SA"/>
        </w:rPr>
        <w:t xml:space="preserve"> </w:t>
      </w:r>
      <w:r w:rsidR="00FD2ACA">
        <w:rPr>
          <w:rFonts w:asciiTheme="minorHAnsi" w:hAnsiTheme="minorHAnsi"/>
          <w:lang w:bidi="ar-SA"/>
        </w:rPr>
        <w:t>a</w:t>
      </w:r>
      <w:r w:rsidR="00833F44">
        <w:rPr>
          <w:rFonts w:asciiTheme="minorHAnsi" w:hAnsiTheme="minorHAnsi"/>
          <w:lang w:bidi="ar-SA"/>
        </w:rPr>
        <w:t xml:space="preserve"> period of </w:t>
      </w:r>
      <w:bookmarkStart w:id="69" w:name="_DV_M65"/>
      <w:bookmarkEnd w:id="69"/>
      <w:r w:rsidR="002B66E9">
        <w:rPr>
          <w:rFonts w:asciiTheme="minorHAnsi" w:hAnsiTheme="minorHAnsi"/>
          <w:lang w:bidi="ar-SA"/>
        </w:rPr>
        <w:t xml:space="preserve">15 consecutive </w:t>
      </w:r>
      <w:bookmarkStart w:id="70" w:name="_DV_M66"/>
      <w:bookmarkEnd w:id="70"/>
      <w:r w:rsidR="00833F44">
        <w:rPr>
          <w:rFonts w:asciiTheme="minorHAnsi" w:hAnsiTheme="minorHAnsi"/>
          <w:lang w:bidi="ar-SA"/>
        </w:rPr>
        <w:t>days</w:t>
      </w:r>
      <w:r w:rsidR="002B66E9">
        <w:rPr>
          <w:rFonts w:asciiTheme="minorHAnsi" w:hAnsiTheme="minorHAnsi"/>
          <w:lang w:bidi="ar-SA"/>
        </w:rPr>
        <w:t xml:space="preserve"> </w:t>
      </w:r>
      <w:r w:rsidR="009B5DAB">
        <w:rPr>
          <w:rFonts w:asciiTheme="minorHAnsi" w:hAnsiTheme="minorHAnsi"/>
          <w:lang w:bidi="ar-SA"/>
        </w:rPr>
        <w:t>between September 15 and Octobe</w:t>
      </w:r>
      <w:r w:rsidR="002B66E9">
        <w:rPr>
          <w:rFonts w:asciiTheme="minorHAnsi" w:hAnsiTheme="minorHAnsi"/>
          <w:lang w:bidi="ar-SA"/>
        </w:rPr>
        <w:t xml:space="preserve">r </w:t>
      </w:r>
      <w:r w:rsidR="00833F44">
        <w:rPr>
          <w:rFonts w:asciiTheme="minorHAnsi" w:hAnsiTheme="minorHAnsi"/>
          <w:lang w:bidi="ar-SA"/>
        </w:rPr>
        <w:t>31.</w:t>
      </w:r>
    </w:p>
    <w:p w:rsidR="009B5DAB" w:rsidRDefault="009B5DAB">
      <w:pPr>
        <w:pStyle w:val="BodyText"/>
        <w:spacing w:after="0"/>
        <w:rPr>
          <w:lang w:bidi="ar-SA"/>
        </w:rPr>
      </w:pPr>
    </w:p>
    <w:p w:rsidR="00FD2ACA" w:rsidRDefault="00890098">
      <w:pPr>
        <w:pStyle w:val="BodyText"/>
        <w:spacing w:after="0"/>
        <w:rPr>
          <w:rFonts w:asciiTheme="minorHAnsi" w:hAnsiTheme="minorHAnsi"/>
          <w:lang w:bidi="ar-SA"/>
        </w:rPr>
      </w:pPr>
      <w:bookmarkStart w:id="71" w:name="_DV_M67"/>
      <w:bookmarkEnd w:id="71"/>
      <w:r>
        <w:rPr>
          <w:rFonts w:asciiTheme="minorHAnsi" w:hAnsiTheme="minorHAnsi"/>
          <w:b/>
          <w:lang w:bidi="ar-SA"/>
        </w:rPr>
        <w:t>For bats</w:t>
      </w:r>
      <w:r w:rsidR="00FD2ACA">
        <w:rPr>
          <w:rFonts w:asciiTheme="minorHAnsi" w:hAnsiTheme="minorHAnsi"/>
          <w:b/>
          <w:i/>
          <w:lang w:bidi="ar-SA"/>
        </w:rPr>
        <w:t>,</w:t>
      </w:r>
      <w:r w:rsidR="00FD2ACA">
        <w:rPr>
          <w:rFonts w:asciiTheme="minorHAnsi" w:hAnsiTheme="minorHAnsi"/>
          <w:lang w:bidi="ar-SA"/>
        </w:rPr>
        <w:t xml:space="preserve"> </w:t>
      </w:r>
      <w:r>
        <w:rPr>
          <w:rFonts w:asciiTheme="minorHAnsi" w:hAnsiTheme="minorHAnsi"/>
          <w:lang w:bidi="ar-SA"/>
        </w:rPr>
        <w:t xml:space="preserve">measures will require </w:t>
      </w:r>
      <w:bookmarkStart w:id="72" w:name="_DV_C34"/>
      <w:r w:rsidR="00833F44">
        <w:rPr>
          <w:rFonts w:asciiTheme="minorHAnsi" w:hAnsiTheme="minorHAnsi"/>
          <w:lang w:bidi="ar-SA"/>
        </w:rPr>
        <w:t>(a) an</w:t>
      </w:r>
      <w:bookmarkStart w:id="73" w:name="_DV_M68"/>
      <w:bookmarkEnd w:id="72"/>
      <w:bookmarkEnd w:id="73"/>
      <w:r>
        <w:rPr>
          <w:rFonts w:asciiTheme="minorHAnsi" w:hAnsiTheme="minorHAnsi"/>
          <w:lang w:bidi="ar-SA"/>
        </w:rPr>
        <w:t xml:space="preserve"> </w:t>
      </w:r>
      <w:r w:rsidR="00FD2ACA">
        <w:rPr>
          <w:rFonts w:asciiTheme="minorHAnsi" w:hAnsiTheme="minorHAnsi"/>
          <w:lang w:bidi="ar-SA"/>
        </w:rPr>
        <w:t xml:space="preserve">increase </w:t>
      </w:r>
      <w:bookmarkStart w:id="74" w:name="_DV_C35"/>
      <w:r w:rsidR="00833F44">
        <w:rPr>
          <w:rFonts w:asciiTheme="minorHAnsi" w:hAnsiTheme="minorHAnsi"/>
          <w:lang w:bidi="ar-SA"/>
        </w:rPr>
        <w:t xml:space="preserve">of </w:t>
      </w:r>
      <w:bookmarkStart w:id="75" w:name="_DV_M69"/>
      <w:bookmarkEnd w:id="74"/>
      <w:bookmarkEnd w:id="75"/>
      <w:r>
        <w:rPr>
          <w:rFonts w:asciiTheme="minorHAnsi" w:hAnsiTheme="minorHAnsi"/>
          <w:lang w:bidi="ar-SA"/>
        </w:rPr>
        <w:t>the</w:t>
      </w:r>
      <w:r w:rsidR="00FD2ACA">
        <w:rPr>
          <w:rFonts w:asciiTheme="minorHAnsi" w:hAnsiTheme="minorHAnsi"/>
          <w:lang w:bidi="ar-SA"/>
        </w:rPr>
        <w:t xml:space="preserve"> cut-in speed</w:t>
      </w:r>
      <w:r w:rsidR="002859AC">
        <w:rPr>
          <w:rFonts w:asciiTheme="minorHAnsi" w:hAnsiTheme="minorHAnsi"/>
          <w:lang w:bidi="ar-SA"/>
        </w:rPr>
        <w:t xml:space="preserve"> </w:t>
      </w:r>
      <w:r w:rsidR="00170E79">
        <w:rPr>
          <w:rFonts w:asciiTheme="minorHAnsi" w:hAnsiTheme="minorHAnsi"/>
          <w:u w:val="single"/>
          <w:lang w:bidi="ar-SA"/>
        </w:rPr>
        <w:t xml:space="preserve">up </w:t>
      </w:r>
      <w:r w:rsidR="00FD2ACA">
        <w:rPr>
          <w:rFonts w:asciiTheme="minorHAnsi" w:hAnsiTheme="minorHAnsi"/>
          <w:u w:val="single"/>
          <w:lang w:bidi="ar-SA"/>
        </w:rPr>
        <w:t>to</w:t>
      </w:r>
      <w:r w:rsidR="00FD2ACA">
        <w:rPr>
          <w:rFonts w:asciiTheme="minorHAnsi" w:hAnsiTheme="minorHAnsi"/>
          <w:lang w:bidi="ar-SA"/>
        </w:rPr>
        <w:t xml:space="preserve"> 5.5 m/s </w:t>
      </w:r>
      <w:bookmarkStart w:id="76" w:name="_DV_C37"/>
      <w:r w:rsidR="00833F44">
        <w:rPr>
          <w:rFonts w:asciiTheme="minorHAnsi" w:hAnsiTheme="minorHAnsi"/>
          <w:lang w:bidi="ar-SA"/>
        </w:rPr>
        <w:t xml:space="preserve">for </w:t>
      </w:r>
      <w:bookmarkStart w:id="77" w:name="_DV_M70"/>
      <w:bookmarkEnd w:id="76"/>
      <w:bookmarkEnd w:id="77"/>
      <w:r w:rsidR="00FD2ACA">
        <w:rPr>
          <w:rFonts w:asciiTheme="minorHAnsi" w:hAnsiTheme="minorHAnsi"/>
          <w:u w:val="single"/>
          <w:lang w:bidi="ar-SA"/>
        </w:rPr>
        <w:t>up to</w:t>
      </w:r>
      <w:r w:rsidR="00FD2ACA">
        <w:rPr>
          <w:rFonts w:asciiTheme="minorHAnsi" w:hAnsiTheme="minorHAnsi"/>
          <w:lang w:bidi="ar-SA"/>
        </w:rPr>
        <w:t xml:space="preserve"> a maximum of 10% of the turbines for a maximum of 4 hours per day</w:t>
      </w:r>
      <w:r w:rsidR="009B5DAB">
        <w:rPr>
          <w:rFonts w:asciiTheme="minorHAnsi" w:hAnsiTheme="minorHAnsi"/>
          <w:lang w:bidi="ar-SA"/>
        </w:rPr>
        <w:t xml:space="preserve"> </w:t>
      </w:r>
      <w:bookmarkStart w:id="78" w:name="_DV_M71"/>
      <w:bookmarkEnd w:id="78"/>
      <w:r w:rsidR="009B5DAB">
        <w:rPr>
          <w:rFonts w:asciiTheme="minorHAnsi" w:hAnsiTheme="minorHAnsi"/>
          <w:lang w:bidi="ar-SA"/>
        </w:rPr>
        <w:t xml:space="preserve">between 8pm and 6 </w:t>
      </w:r>
      <w:bookmarkStart w:id="79" w:name="_DV_M72"/>
      <w:bookmarkEnd w:id="79"/>
      <w:r w:rsidR="009B5DAB">
        <w:rPr>
          <w:rFonts w:asciiTheme="minorHAnsi" w:hAnsiTheme="minorHAnsi"/>
          <w:lang w:bidi="ar-SA"/>
        </w:rPr>
        <w:t>am</w:t>
      </w:r>
      <w:bookmarkStart w:id="80" w:name="_DV_C39"/>
      <w:r w:rsidR="00833F44">
        <w:rPr>
          <w:rFonts w:asciiTheme="minorHAnsi" w:hAnsiTheme="minorHAnsi"/>
          <w:lang w:bidi="ar-SA"/>
        </w:rPr>
        <w:t xml:space="preserve"> </w:t>
      </w:r>
      <w:proofErr w:type="gramStart"/>
      <w:r w:rsidR="00833F44">
        <w:rPr>
          <w:rFonts w:asciiTheme="minorHAnsi" w:hAnsiTheme="minorHAnsi"/>
          <w:lang w:bidi="ar-SA"/>
        </w:rPr>
        <w:t>for</w:t>
      </w:r>
      <w:r w:rsidR="00833F44">
        <w:rPr>
          <w:rStyle w:val="DeltaViewInsertion"/>
          <w:rFonts w:asciiTheme="minorHAnsi" w:hAnsiTheme="minorHAnsi"/>
          <w:lang w:bidi="ar-SA"/>
        </w:rPr>
        <w:t xml:space="preserve"> </w:t>
      </w:r>
      <w:bookmarkStart w:id="81" w:name="_DV_M73"/>
      <w:bookmarkEnd w:id="80"/>
      <w:bookmarkEnd w:id="81"/>
      <w:r w:rsidR="00170E79">
        <w:rPr>
          <w:rFonts w:asciiTheme="minorHAnsi" w:hAnsiTheme="minorHAnsi"/>
          <w:lang w:bidi="ar-SA"/>
        </w:rPr>
        <w:t xml:space="preserve"> </w:t>
      </w:r>
      <w:r w:rsidR="00170E79">
        <w:rPr>
          <w:rFonts w:asciiTheme="minorHAnsi" w:hAnsiTheme="minorHAnsi"/>
          <w:u w:val="single"/>
          <w:lang w:bidi="ar-SA"/>
        </w:rPr>
        <w:t>up</w:t>
      </w:r>
      <w:proofErr w:type="gramEnd"/>
      <w:r w:rsidR="00170E79">
        <w:rPr>
          <w:rFonts w:asciiTheme="minorHAnsi" w:hAnsiTheme="minorHAnsi"/>
          <w:u w:val="single"/>
          <w:lang w:bidi="ar-SA"/>
        </w:rPr>
        <w:t xml:space="preserve"> to</w:t>
      </w:r>
      <w:r w:rsidR="00170E79">
        <w:rPr>
          <w:rFonts w:asciiTheme="minorHAnsi" w:hAnsiTheme="minorHAnsi"/>
          <w:lang w:bidi="ar-SA"/>
        </w:rPr>
        <w:t xml:space="preserve"> a</w:t>
      </w:r>
      <w:bookmarkStart w:id="82" w:name="_DV_C40"/>
      <w:r w:rsidR="00833F44">
        <w:rPr>
          <w:rFonts w:asciiTheme="minorHAnsi" w:hAnsiTheme="minorHAnsi"/>
          <w:lang w:bidi="ar-SA"/>
        </w:rPr>
        <w:t xml:space="preserve"> </w:t>
      </w:r>
      <w:bookmarkStart w:id="83" w:name="_DV_C41"/>
      <w:bookmarkEnd w:id="82"/>
      <w:r w:rsidR="00833F44">
        <w:rPr>
          <w:rFonts w:asciiTheme="minorHAnsi" w:hAnsiTheme="minorHAnsi"/>
          <w:lang w:bidi="ar-SA"/>
        </w:rPr>
        <w:t xml:space="preserve">period of 8 consecutive weeks </w:t>
      </w:r>
      <w:bookmarkStart w:id="84" w:name="_DV_M74"/>
      <w:bookmarkEnd w:id="83"/>
      <w:bookmarkEnd w:id="84"/>
      <w:r w:rsidR="009B5DAB">
        <w:rPr>
          <w:lang w:bidi="ar-SA"/>
        </w:rPr>
        <w:t xml:space="preserve">between August 15 and October </w:t>
      </w:r>
      <w:bookmarkStart w:id="85" w:name="_DV_C43"/>
      <w:r w:rsidR="00833F44">
        <w:rPr>
          <w:lang w:bidi="ar-SA"/>
        </w:rPr>
        <w:t>15</w:t>
      </w:r>
      <w:bookmarkStart w:id="86" w:name="_DV_M75"/>
      <w:bookmarkEnd w:id="85"/>
      <w:bookmarkEnd w:id="86"/>
      <w:r w:rsidR="00833F44">
        <w:rPr>
          <w:lang w:bidi="ar-SA"/>
        </w:rPr>
        <w:t>,</w:t>
      </w:r>
      <w:r w:rsidR="002859AC">
        <w:rPr>
          <w:rFonts w:asciiTheme="minorHAnsi" w:hAnsiTheme="minorHAnsi"/>
          <w:lang w:bidi="ar-SA"/>
        </w:rPr>
        <w:t xml:space="preserve"> and</w:t>
      </w:r>
      <w:bookmarkStart w:id="87" w:name="_DV_C44"/>
      <w:r w:rsidR="00833F44">
        <w:rPr>
          <w:rFonts w:asciiTheme="minorHAnsi" w:hAnsiTheme="minorHAnsi"/>
          <w:lang w:bidi="ar-SA"/>
        </w:rPr>
        <w:t>,</w:t>
      </w:r>
      <w:bookmarkStart w:id="88" w:name="_DV_M76"/>
      <w:bookmarkEnd w:id="87"/>
      <w:bookmarkEnd w:id="88"/>
      <w:r w:rsidR="00833F44">
        <w:rPr>
          <w:rFonts w:asciiTheme="minorHAnsi" w:hAnsiTheme="minorHAnsi"/>
          <w:lang w:bidi="ar-SA"/>
        </w:rPr>
        <w:t xml:space="preserve"> (b) </w:t>
      </w:r>
      <w:r w:rsidR="00FD2ACA">
        <w:rPr>
          <w:rFonts w:asciiTheme="minorHAnsi" w:hAnsiTheme="minorHAnsi"/>
          <w:lang w:bidi="ar-SA"/>
        </w:rPr>
        <w:t xml:space="preserve">the permanent elimination of free-wheeling </w:t>
      </w:r>
      <w:bookmarkStart w:id="89" w:name="_DV_M77"/>
      <w:bookmarkEnd w:id="89"/>
      <w:r w:rsidR="00833F44">
        <w:rPr>
          <w:rFonts w:asciiTheme="minorHAnsi" w:hAnsiTheme="minorHAnsi"/>
          <w:lang w:bidi="ar-SA"/>
        </w:rPr>
        <w:t>of</w:t>
      </w:r>
      <w:r w:rsidR="00FD2ACA">
        <w:rPr>
          <w:rFonts w:asciiTheme="minorHAnsi" w:hAnsiTheme="minorHAnsi"/>
          <w:lang w:bidi="ar-SA"/>
        </w:rPr>
        <w:t xml:space="preserve"> </w:t>
      </w:r>
      <w:r w:rsidR="00FD2ACA">
        <w:rPr>
          <w:rFonts w:asciiTheme="minorHAnsi" w:hAnsiTheme="minorHAnsi"/>
          <w:u w:val="single"/>
          <w:lang w:bidi="ar-SA"/>
        </w:rPr>
        <w:t>up to</w:t>
      </w:r>
      <w:r w:rsidR="00FD2ACA">
        <w:rPr>
          <w:rFonts w:asciiTheme="minorHAnsi" w:hAnsiTheme="minorHAnsi"/>
          <w:lang w:bidi="ar-SA"/>
        </w:rPr>
        <w:t xml:space="preserve"> 25% of the turbines.</w:t>
      </w:r>
      <w:bookmarkStart w:id="90" w:name="_DV_C48"/>
      <w:r w:rsidR="00CA7168">
        <w:rPr>
          <w:rStyle w:val="DeltaViewInsertion"/>
          <w:rFonts w:asciiTheme="minorHAnsi" w:hAnsiTheme="minorHAnsi"/>
          <w:vertAlign w:val="superscript"/>
          <w:lang w:bidi="ar-SA"/>
        </w:rPr>
        <w:footnoteReference w:customMarkFollows="1" w:id="2"/>
        <w:t>4</w:t>
      </w:r>
      <w:bookmarkStart w:id="91" w:name="_DV_M78"/>
      <w:bookmarkEnd w:id="90"/>
      <w:bookmarkEnd w:id="91"/>
      <w:r w:rsidR="00FD2ACA">
        <w:rPr>
          <w:rFonts w:asciiTheme="minorHAnsi" w:hAnsiTheme="minorHAnsi"/>
          <w:lang w:bidi="ar-SA"/>
        </w:rPr>
        <w:t xml:space="preserve">     </w:t>
      </w:r>
    </w:p>
    <w:p w:rsidR="00FE3464" w:rsidRDefault="00FE3464">
      <w:pPr>
        <w:pStyle w:val="BodyText"/>
        <w:spacing w:after="0"/>
        <w:rPr>
          <w:rFonts w:asciiTheme="minorHAnsi" w:hAnsiTheme="minorHAnsi"/>
          <w:lang w:bidi="ar-SA"/>
        </w:rPr>
      </w:pPr>
    </w:p>
    <w:p w:rsidR="00036935" w:rsidRDefault="00890098">
      <w:pPr>
        <w:pStyle w:val="BodyText"/>
        <w:spacing w:after="200"/>
        <w:rPr>
          <w:rFonts w:asciiTheme="minorHAnsi" w:hAnsiTheme="minorHAnsi"/>
          <w:lang w:bidi="ar-SA"/>
        </w:rPr>
      </w:pPr>
      <w:bookmarkStart w:id="92" w:name="_DV_M79"/>
      <w:bookmarkEnd w:id="92"/>
      <w:r>
        <w:rPr>
          <w:rFonts w:asciiTheme="minorHAnsi" w:hAnsiTheme="minorHAnsi"/>
          <w:lang w:bidi="ar-SA"/>
        </w:rPr>
        <w:t>It is worth mentioning that these additional measures had been developed in light of the information accumulated on birds and bats fatalities patterns observed in other wind farms in the Isthmus of Tehuantepec</w:t>
      </w:r>
      <w:r w:rsidR="004170E1">
        <w:rPr>
          <w:rFonts w:asciiTheme="minorHAnsi" w:hAnsiTheme="minorHAnsi"/>
          <w:lang w:bidi="ar-SA"/>
        </w:rPr>
        <w:t>.</w:t>
      </w:r>
      <w:r>
        <w:rPr>
          <w:rFonts w:asciiTheme="minorHAnsi" w:hAnsiTheme="minorHAnsi"/>
          <w:lang w:bidi="ar-SA"/>
        </w:rPr>
        <w:t xml:space="preserve"> The data collected indicates that 80% of bird</w:t>
      </w:r>
      <w:r w:rsidR="009B5DAB">
        <w:rPr>
          <w:rFonts w:asciiTheme="minorHAnsi" w:hAnsiTheme="minorHAnsi"/>
          <w:lang w:bidi="ar-SA"/>
        </w:rPr>
        <w:t>’</w:t>
      </w:r>
      <w:r>
        <w:rPr>
          <w:rFonts w:asciiTheme="minorHAnsi" w:hAnsiTheme="minorHAnsi"/>
          <w:lang w:bidi="ar-SA"/>
        </w:rPr>
        <w:t xml:space="preserve">s fatalities </w:t>
      </w:r>
      <w:r w:rsidR="009B5DAB">
        <w:rPr>
          <w:rFonts w:asciiTheme="minorHAnsi" w:hAnsiTheme="minorHAnsi"/>
          <w:lang w:bidi="ar-SA"/>
        </w:rPr>
        <w:t>occur</w:t>
      </w:r>
      <w:r>
        <w:rPr>
          <w:rFonts w:asciiTheme="minorHAnsi" w:hAnsiTheme="minorHAnsi"/>
          <w:lang w:bidi="ar-SA"/>
        </w:rPr>
        <w:t xml:space="preserve"> during a two weeks window in the </w:t>
      </w:r>
      <w:r w:rsidR="009B5DAB">
        <w:rPr>
          <w:rFonts w:asciiTheme="minorHAnsi" w:hAnsiTheme="minorHAnsi"/>
          <w:lang w:bidi="ar-SA"/>
        </w:rPr>
        <w:t>peak fall migratory period between September 15 and October 31.</w:t>
      </w:r>
      <w:r>
        <w:rPr>
          <w:rFonts w:asciiTheme="minorHAnsi" w:hAnsiTheme="minorHAnsi"/>
          <w:lang w:bidi="ar-SA"/>
        </w:rPr>
        <w:t xml:space="preserve"> More than 75 </w:t>
      </w:r>
      <w:r w:rsidR="006E17F4">
        <w:rPr>
          <w:rFonts w:asciiTheme="minorHAnsi" w:hAnsiTheme="minorHAnsi"/>
          <w:lang w:bidi="ar-SA"/>
        </w:rPr>
        <w:t xml:space="preserve">% </w:t>
      </w:r>
      <w:r>
        <w:rPr>
          <w:rFonts w:asciiTheme="minorHAnsi" w:hAnsiTheme="minorHAnsi"/>
          <w:lang w:bidi="ar-SA"/>
        </w:rPr>
        <w:t>of the fatalities also occur during a 2</w:t>
      </w:r>
      <w:r w:rsidR="009B5DAB">
        <w:rPr>
          <w:rFonts w:asciiTheme="minorHAnsi" w:hAnsiTheme="minorHAnsi"/>
          <w:lang w:bidi="ar-SA"/>
        </w:rPr>
        <w:t xml:space="preserve">-4 hours period at nighttime. </w:t>
      </w:r>
      <w:r>
        <w:rPr>
          <w:rFonts w:asciiTheme="minorHAnsi" w:hAnsiTheme="minorHAnsi"/>
          <w:lang w:bidi="ar-SA"/>
        </w:rPr>
        <w:t xml:space="preserve"> The fatalities were also positively correlated with the presence of a cold front i.e. 1-3 days after the passage of a cold front; fatalities were much higher due to poor visibility. The data also clearly demonstrate that a very small amount of turbines were responsible of the majority of the fatalities. For bats, the data indicates that </w:t>
      </w:r>
      <w:r w:rsidR="009B5DAB">
        <w:rPr>
          <w:rFonts w:asciiTheme="minorHAnsi" w:hAnsiTheme="minorHAnsi"/>
          <w:lang w:bidi="ar-SA"/>
        </w:rPr>
        <w:t>mid-</w:t>
      </w:r>
      <w:r>
        <w:rPr>
          <w:rFonts w:asciiTheme="minorHAnsi" w:hAnsiTheme="minorHAnsi"/>
          <w:lang w:bidi="ar-SA"/>
        </w:rPr>
        <w:t xml:space="preserve">August </w:t>
      </w:r>
      <w:proofErr w:type="spellStart"/>
      <w:r>
        <w:rPr>
          <w:rFonts w:asciiTheme="minorHAnsi" w:hAnsiTheme="minorHAnsi"/>
          <w:lang w:bidi="ar-SA"/>
        </w:rPr>
        <w:t>til</w:t>
      </w:r>
      <w:proofErr w:type="spellEnd"/>
      <w:r>
        <w:rPr>
          <w:rFonts w:asciiTheme="minorHAnsi" w:hAnsiTheme="minorHAnsi"/>
          <w:lang w:bidi="ar-SA"/>
        </w:rPr>
        <w:t xml:space="preserve"> </w:t>
      </w:r>
      <w:r w:rsidR="009B5DAB">
        <w:rPr>
          <w:rFonts w:asciiTheme="minorHAnsi" w:hAnsiTheme="minorHAnsi"/>
          <w:lang w:bidi="ar-SA"/>
        </w:rPr>
        <w:t>mid-</w:t>
      </w:r>
      <w:r>
        <w:rPr>
          <w:rFonts w:asciiTheme="minorHAnsi" w:hAnsiTheme="minorHAnsi"/>
          <w:lang w:bidi="ar-SA"/>
        </w:rPr>
        <w:t xml:space="preserve">October is the period of the year in which fatalities </w:t>
      </w:r>
      <w:r w:rsidR="009B5DAB">
        <w:rPr>
          <w:rFonts w:asciiTheme="minorHAnsi" w:hAnsiTheme="minorHAnsi"/>
          <w:lang w:bidi="ar-SA"/>
        </w:rPr>
        <w:t xml:space="preserve">are </w:t>
      </w:r>
      <w:r>
        <w:rPr>
          <w:rFonts w:asciiTheme="minorHAnsi" w:hAnsiTheme="minorHAnsi"/>
          <w:lang w:bidi="ar-SA"/>
        </w:rPr>
        <w:t xml:space="preserve">higher. The data also point out that free-wheeling </w:t>
      </w:r>
      <w:r w:rsidR="009B5DAB">
        <w:rPr>
          <w:rFonts w:asciiTheme="minorHAnsi" w:hAnsiTheme="minorHAnsi"/>
          <w:lang w:bidi="ar-SA"/>
        </w:rPr>
        <w:t>is</w:t>
      </w:r>
      <w:r>
        <w:rPr>
          <w:rFonts w:asciiTheme="minorHAnsi" w:hAnsiTheme="minorHAnsi"/>
          <w:lang w:bidi="ar-SA"/>
        </w:rPr>
        <w:t xml:space="preserve"> an important source of fatalities. Such fatalities were higher during nights of low wind speeds</w:t>
      </w:r>
      <w:r w:rsidR="00170E79">
        <w:rPr>
          <w:rFonts w:asciiTheme="minorHAnsi" w:hAnsiTheme="minorHAnsi"/>
          <w:lang w:bidi="ar-SA"/>
        </w:rPr>
        <w:t xml:space="preserve"> i.e. below 4.5m/sec</w:t>
      </w:r>
      <w:r>
        <w:rPr>
          <w:rFonts w:asciiTheme="minorHAnsi" w:hAnsiTheme="minorHAnsi"/>
          <w:lang w:bidi="ar-SA"/>
        </w:rPr>
        <w:t xml:space="preserve">. </w:t>
      </w:r>
      <w:r w:rsidR="00170E79">
        <w:rPr>
          <w:rFonts w:asciiTheme="minorHAnsi" w:hAnsiTheme="minorHAnsi"/>
          <w:lang w:bidi="ar-SA"/>
        </w:rPr>
        <w:t>F</w:t>
      </w:r>
      <w:r>
        <w:rPr>
          <w:rFonts w:asciiTheme="minorHAnsi" w:hAnsiTheme="minorHAnsi"/>
          <w:lang w:bidi="ar-SA"/>
        </w:rPr>
        <w:t xml:space="preserve">or birds, </w:t>
      </w:r>
      <w:r w:rsidR="00170E79">
        <w:rPr>
          <w:rFonts w:asciiTheme="minorHAnsi" w:hAnsiTheme="minorHAnsi"/>
          <w:lang w:bidi="ar-SA"/>
        </w:rPr>
        <w:t xml:space="preserve">also </w:t>
      </w:r>
      <w:r>
        <w:rPr>
          <w:rFonts w:asciiTheme="minorHAnsi" w:hAnsiTheme="minorHAnsi"/>
          <w:lang w:bidi="ar-SA"/>
        </w:rPr>
        <w:t xml:space="preserve">a small amount of turbines were responsible of the majority of the fatalities. </w:t>
      </w:r>
    </w:p>
    <w:p w:rsidR="006E17F4" w:rsidRDefault="006E17F4">
      <w:pPr>
        <w:pStyle w:val="BodyText"/>
        <w:spacing w:after="200"/>
        <w:jc w:val="center"/>
        <w:rPr>
          <w:rFonts w:ascii="Calibri" w:hAnsi="Calibri"/>
          <w:b/>
          <w:sz w:val="28"/>
          <w:szCs w:val="28"/>
          <w:lang w:bidi="ar-SA"/>
        </w:rPr>
      </w:pPr>
      <w:bookmarkStart w:id="93" w:name="_DV_M80"/>
      <w:bookmarkEnd w:id="93"/>
      <w:r>
        <w:rPr>
          <w:rFonts w:ascii="Calibri" w:hAnsi="Calibri"/>
          <w:b/>
          <w:sz w:val="28"/>
          <w:szCs w:val="28"/>
          <w:lang w:bidi="ar-SA"/>
        </w:rPr>
        <w:lastRenderedPageBreak/>
        <w:t>ANNEX 1</w:t>
      </w:r>
    </w:p>
    <w:p w:rsidR="00692F81" w:rsidRDefault="00692F81">
      <w:pPr>
        <w:jc w:val="center"/>
        <w:rPr>
          <w:rFonts w:ascii="Calibri" w:eastAsia="SimSun" w:hAnsi="Calibri"/>
          <w:b/>
          <w:sz w:val="28"/>
          <w:szCs w:val="28"/>
        </w:rPr>
      </w:pPr>
    </w:p>
    <w:p w:rsidR="005C6971" w:rsidRDefault="005C6971">
      <w:pPr>
        <w:spacing w:after="120"/>
        <w:jc w:val="center"/>
        <w:rPr>
          <w:rFonts w:ascii="Calibri" w:hAnsi="Calibri"/>
          <w:b/>
          <w:sz w:val="24"/>
          <w:szCs w:val="24"/>
        </w:rPr>
      </w:pPr>
      <w:bookmarkStart w:id="94" w:name="_DV_M81"/>
      <w:bookmarkEnd w:id="94"/>
      <w:r>
        <w:rPr>
          <w:rFonts w:ascii="Calibri" w:hAnsi="Calibri"/>
          <w:b/>
          <w:sz w:val="24"/>
          <w:szCs w:val="24"/>
        </w:rPr>
        <w:t>Post-Construction Monitoring Protocol of birds/bats fatality</w:t>
      </w:r>
    </w:p>
    <w:p w:rsidR="005C6971" w:rsidRDefault="005C6971">
      <w:pPr>
        <w:spacing w:after="120"/>
        <w:jc w:val="center"/>
        <w:rPr>
          <w:rFonts w:ascii="Calibri" w:hAnsi="Calibri"/>
          <w:b/>
          <w:sz w:val="24"/>
          <w:szCs w:val="24"/>
        </w:rPr>
      </w:pPr>
      <w:bookmarkStart w:id="95" w:name="_DV_M82"/>
      <w:bookmarkEnd w:id="95"/>
      <w:r>
        <w:rPr>
          <w:rFonts w:ascii="Calibri" w:hAnsi="Calibri"/>
          <w:b/>
          <w:sz w:val="24"/>
          <w:szCs w:val="24"/>
        </w:rPr>
        <w:t xml:space="preserve"> Methodological Guidelines required to be followed </w:t>
      </w:r>
    </w:p>
    <w:p w:rsidR="005C6971" w:rsidRDefault="005C6971">
      <w:pPr>
        <w:pStyle w:val="Heading4"/>
        <w:spacing w:after="40"/>
        <w:rPr>
          <w:rFonts w:ascii="Calibri" w:eastAsiaTheme="minorEastAsia" w:hAnsi="Calibri"/>
          <w:b w:val="0"/>
          <w:sz w:val="16"/>
          <w:szCs w:val="16"/>
          <w:u w:val="single"/>
        </w:rPr>
      </w:pPr>
    </w:p>
    <w:p w:rsidR="005C6971" w:rsidRDefault="005C6971">
      <w:pPr>
        <w:pStyle w:val="Heading4"/>
        <w:spacing w:after="40"/>
        <w:rPr>
          <w:rFonts w:ascii="Calibri" w:hAnsi="Calibri"/>
          <w:i w:val="0"/>
          <w:color w:val="auto"/>
          <w:sz w:val="24"/>
          <w:szCs w:val="24"/>
          <w:u w:val="single"/>
        </w:rPr>
      </w:pPr>
      <w:bookmarkStart w:id="96" w:name="_DV_M83"/>
      <w:bookmarkEnd w:id="96"/>
      <w:r>
        <w:rPr>
          <w:rFonts w:ascii="Calibri" w:hAnsi="Calibri"/>
          <w:i w:val="0"/>
          <w:color w:val="auto"/>
          <w:sz w:val="24"/>
          <w:szCs w:val="24"/>
          <w:u w:val="single"/>
        </w:rPr>
        <w:t>1. Study Initiation and Duration</w:t>
      </w:r>
    </w:p>
    <w:p w:rsidR="005C6971" w:rsidRDefault="005C6971">
      <w:pPr>
        <w:pStyle w:val="Heading4"/>
        <w:spacing w:after="40"/>
        <w:jc w:val="both"/>
        <w:rPr>
          <w:rFonts w:ascii="Calibri" w:hAnsi="Calibri"/>
          <w:b w:val="0"/>
          <w:i w:val="0"/>
          <w:color w:val="auto"/>
          <w:sz w:val="24"/>
          <w:szCs w:val="24"/>
        </w:rPr>
      </w:pPr>
      <w:bookmarkStart w:id="97" w:name="_DV_M84"/>
      <w:bookmarkEnd w:id="97"/>
      <w:r>
        <w:rPr>
          <w:rFonts w:ascii="Calibri" w:hAnsi="Calibri"/>
          <w:b w:val="0"/>
          <w:i w:val="0"/>
          <w:color w:val="auto"/>
          <w:sz w:val="24"/>
          <w:szCs w:val="24"/>
        </w:rPr>
        <w:t xml:space="preserve">Carcass searching should be initiated as soon as possible after the initiation of operation of all turbines within the wind facility.  As specified in Table 2, projects classified as Category A will require study durations of at least three continuous full years of monitoring, while Category B projects will require a minimum of two continuous full years of monitoring. </w:t>
      </w:r>
      <w:r>
        <w:rPr>
          <w:rFonts w:ascii="Calibri" w:hAnsi="Calibri"/>
          <w:b w:val="0"/>
          <w:i w:val="0"/>
          <w:color w:val="auto"/>
          <w:sz w:val="24"/>
          <w:szCs w:val="24"/>
          <w:u w:val="single"/>
        </w:rPr>
        <w:t xml:space="preserve">The </w:t>
      </w:r>
      <w:proofErr w:type="spellStart"/>
      <w:r>
        <w:rPr>
          <w:rFonts w:ascii="Calibri" w:hAnsi="Calibri"/>
          <w:b w:val="0"/>
          <w:i w:val="0"/>
          <w:color w:val="auto"/>
          <w:sz w:val="24"/>
          <w:szCs w:val="24"/>
          <w:u w:val="single"/>
        </w:rPr>
        <w:t>Eolica</w:t>
      </w:r>
      <w:proofErr w:type="spellEnd"/>
      <w:r>
        <w:rPr>
          <w:rFonts w:ascii="Calibri" w:hAnsi="Calibri"/>
          <w:b w:val="0"/>
          <w:i w:val="0"/>
          <w:color w:val="auto"/>
          <w:sz w:val="24"/>
          <w:szCs w:val="24"/>
          <w:u w:val="single"/>
        </w:rPr>
        <w:t xml:space="preserve"> </w:t>
      </w:r>
      <w:proofErr w:type="gramStart"/>
      <w:r>
        <w:rPr>
          <w:rFonts w:ascii="Calibri" w:hAnsi="Calibri"/>
          <w:b w:val="0"/>
          <w:i w:val="0"/>
          <w:color w:val="auto"/>
          <w:sz w:val="24"/>
          <w:szCs w:val="24"/>
          <w:u w:val="single"/>
        </w:rPr>
        <w:t>del</w:t>
      </w:r>
      <w:proofErr w:type="gramEnd"/>
      <w:r>
        <w:rPr>
          <w:rFonts w:ascii="Calibri" w:hAnsi="Calibri"/>
          <w:b w:val="0"/>
          <w:i w:val="0"/>
          <w:color w:val="auto"/>
          <w:sz w:val="24"/>
          <w:szCs w:val="24"/>
          <w:u w:val="single"/>
        </w:rPr>
        <w:t xml:space="preserve"> Sur Project falls into a Category A</w:t>
      </w:r>
      <w:r>
        <w:rPr>
          <w:rFonts w:ascii="Calibri" w:hAnsi="Calibri"/>
          <w:b w:val="0"/>
          <w:i w:val="0"/>
          <w:color w:val="auto"/>
          <w:sz w:val="24"/>
          <w:szCs w:val="24"/>
        </w:rPr>
        <w:t xml:space="preserve">. Additional years of post-construction monitoring may be added if unexpected high mortality or other adverse wildlife impacts are encountered (see section “adaptive management triggers”).  </w:t>
      </w:r>
    </w:p>
    <w:p w:rsidR="005C6971" w:rsidRDefault="005C6971">
      <w:pPr>
        <w:rPr>
          <w:rFonts w:ascii="Calibri" w:eastAsiaTheme="majorEastAsia" w:hAnsi="Calibri"/>
          <w:b/>
          <w:sz w:val="24"/>
          <w:szCs w:val="24"/>
          <w:u w:val="single"/>
        </w:rPr>
      </w:pPr>
    </w:p>
    <w:p w:rsidR="005C6971" w:rsidRDefault="005C6971">
      <w:pPr>
        <w:jc w:val="both"/>
        <w:rPr>
          <w:rFonts w:ascii="Calibri" w:hAnsi="Calibri"/>
          <w:b/>
          <w:sz w:val="24"/>
          <w:szCs w:val="24"/>
          <w:u w:val="single"/>
        </w:rPr>
      </w:pPr>
      <w:bookmarkStart w:id="98" w:name="_DV_M85"/>
      <w:bookmarkEnd w:id="98"/>
      <w:r>
        <w:rPr>
          <w:rFonts w:ascii="Calibri" w:hAnsi="Calibri"/>
          <w:b/>
          <w:sz w:val="24"/>
          <w:szCs w:val="24"/>
          <w:u w:val="single"/>
        </w:rPr>
        <w:t>2. Search Frequency</w:t>
      </w:r>
    </w:p>
    <w:p w:rsidR="00692F81" w:rsidRDefault="00692F81">
      <w:pPr>
        <w:jc w:val="both"/>
        <w:rPr>
          <w:rFonts w:ascii="Calibri" w:hAnsi="Calibri"/>
          <w:b/>
          <w:sz w:val="24"/>
          <w:szCs w:val="24"/>
          <w:u w:val="single"/>
        </w:rPr>
      </w:pPr>
    </w:p>
    <w:p w:rsidR="005C6971" w:rsidRDefault="005C6971">
      <w:pPr>
        <w:jc w:val="both"/>
        <w:rPr>
          <w:rFonts w:ascii="Calibri" w:hAnsi="Calibri"/>
          <w:sz w:val="24"/>
          <w:szCs w:val="24"/>
        </w:rPr>
      </w:pPr>
      <w:bookmarkStart w:id="99" w:name="_DV_M86"/>
      <w:bookmarkEnd w:id="99"/>
      <w:r>
        <w:rPr>
          <w:rFonts w:ascii="Calibri" w:hAnsi="Calibri"/>
          <w:sz w:val="24"/>
          <w:szCs w:val="24"/>
        </w:rPr>
        <w:t xml:space="preserve">Searchers will search each selected search turbine once per day every 1-2 day during the fall and spring migratory season and once per day every day for one continuous week per month during the non-migratory seasons. After a period of two years of monitoring, the need to continue the search during the non-migratory seasons will be re-assessed. </w:t>
      </w:r>
    </w:p>
    <w:p w:rsidR="005C6971" w:rsidRDefault="005C6971">
      <w:pPr>
        <w:jc w:val="both"/>
        <w:rPr>
          <w:rFonts w:ascii="Times New Roman" w:hAnsi="Times New Roman"/>
          <w:sz w:val="24"/>
          <w:szCs w:val="24"/>
        </w:rPr>
      </w:pPr>
    </w:p>
    <w:p w:rsidR="005C6971" w:rsidRDefault="005C6971">
      <w:pPr>
        <w:jc w:val="both"/>
        <w:rPr>
          <w:rFonts w:ascii="Calibri" w:hAnsi="Calibri"/>
          <w:b/>
          <w:sz w:val="24"/>
          <w:szCs w:val="24"/>
          <w:u w:val="single"/>
        </w:rPr>
      </w:pPr>
      <w:bookmarkStart w:id="100" w:name="_DV_M87"/>
      <w:bookmarkEnd w:id="100"/>
      <w:r>
        <w:rPr>
          <w:rFonts w:ascii="Calibri" w:hAnsi="Calibri"/>
          <w:b/>
          <w:sz w:val="24"/>
          <w:szCs w:val="24"/>
          <w:u w:val="single"/>
        </w:rPr>
        <w:t xml:space="preserve">3. Selection of Turbines to be </w:t>
      </w:r>
      <w:proofErr w:type="gramStart"/>
      <w:r>
        <w:rPr>
          <w:rFonts w:ascii="Calibri" w:hAnsi="Calibri"/>
          <w:b/>
          <w:sz w:val="24"/>
          <w:szCs w:val="24"/>
          <w:u w:val="single"/>
        </w:rPr>
        <w:t>Searched</w:t>
      </w:r>
      <w:proofErr w:type="gramEnd"/>
      <w:r>
        <w:rPr>
          <w:rFonts w:ascii="Calibri" w:hAnsi="Calibri"/>
          <w:b/>
          <w:sz w:val="24"/>
          <w:szCs w:val="24"/>
          <w:u w:val="single"/>
        </w:rPr>
        <w:t xml:space="preserve"> within the Wind Facility</w:t>
      </w:r>
    </w:p>
    <w:p w:rsidR="00692F81" w:rsidRDefault="00692F81">
      <w:pPr>
        <w:jc w:val="both"/>
        <w:rPr>
          <w:rFonts w:ascii="Calibri" w:hAnsi="Calibri"/>
          <w:b/>
          <w:sz w:val="24"/>
          <w:szCs w:val="24"/>
          <w:u w:val="single"/>
        </w:rPr>
      </w:pPr>
    </w:p>
    <w:p w:rsidR="005C6971" w:rsidRDefault="005C6971">
      <w:pPr>
        <w:jc w:val="both"/>
        <w:rPr>
          <w:rFonts w:ascii="Calibri" w:hAnsi="Calibri"/>
          <w:sz w:val="24"/>
          <w:szCs w:val="24"/>
        </w:rPr>
        <w:sectPr w:rsidR="005C6971">
          <w:headerReference w:type="default" r:id="rId17"/>
          <w:footerReference w:type="default" r:id="rId18"/>
          <w:pgSz w:w="12240" w:h="15840"/>
          <w:pgMar w:top="1440" w:right="1440" w:bottom="1440" w:left="1440" w:header="720" w:footer="720" w:gutter="0"/>
          <w:cols w:space="720"/>
        </w:sectPr>
      </w:pPr>
      <w:bookmarkStart w:id="101" w:name="_DV_M88"/>
      <w:bookmarkEnd w:id="101"/>
      <w:r>
        <w:rPr>
          <w:rFonts w:ascii="Calibri" w:hAnsi="Calibri"/>
          <w:sz w:val="24"/>
          <w:szCs w:val="24"/>
        </w:rPr>
        <w:t xml:space="preserve">Carcass searches are to be conducted at different numbers of turbines for differently sized projects, as specified in Table 2 which presents minimum expected numbers of searched turbines.  If a subsample of turbines is to be searched, turbines should be randomly selected if the habitat conditions within the landscape of the wind energy facility are relatively homogeneous across the facility. If a wind site is heterogeneous, and contains habitats of particular wildlife risk concern, turbines should be selected non-randomly for searching in order to cover all habitat types and areas of specific concern, and a larger proportion of turbines should be selected for searching. If the potential search areas beneath the turbines are dominated by substrates of high-moderate </w:t>
      </w:r>
      <w:proofErr w:type="spellStart"/>
      <w:r>
        <w:rPr>
          <w:rFonts w:ascii="Calibri" w:hAnsi="Calibri"/>
          <w:sz w:val="24"/>
          <w:szCs w:val="24"/>
        </w:rPr>
        <w:t>searchability</w:t>
      </w:r>
      <w:proofErr w:type="spellEnd"/>
      <w:r>
        <w:rPr>
          <w:rFonts w:ascii="Calibri" w:hAnsi="Calibri"/>
          <w:sz w:val="24"/>
          <w:szCs w:val="24"/>
        </w:rPr>
        <w:t xml:space="preserve"> such as bare dirt, search areas beneath individual turbines will be relatively large, encompassing most or all of the entire potentially searched area.  This will result in longer search times required for individual turbines, and the number of turbines selected for searching is expected to be at or near the minimum requirement indicated in Table 1.  If instead the potential search areas beneath the turbines are dominated by substrates of low </w:t>
      </w:r>
      <w:proofErr w:type="spellStart"/>
      <w:r>
        <w:rPr>
          <w:rFonts w:ascii="Calibri" w:hAnsi="Calibri"/>
          <w:sz w:val="24"/>
          <w:szCs w:val="24"/>
        </w:rPr>
        <w:t>searchability</w:t>
      </w:r>
      <w:proofErr w:type="spellEnd"/>
      <w:r>
        <w:rPr>
          <w:rFonts w:ascii="Calibri" w:hAnsi="Calibri"/>
          <w:sz w:val="24"/>
          <w:szCs w:val="24"/>
        </w:rPr>
        <w:t xml:space="preserve"> such as steep slopes, or tall and/or dense </w:t>
      </w:r>
    </w:p>
    <w:p w:rsidR="005C6971" w:rsidRDefault="005C6971">
      <w:pPr>
        <w:jc w:val="both"/>
        <w:rPr>
          <w:rFonts w:ascii="Calibri" w:hAnsi="Calibri"/>
          <w:sz w:val="24"/>
          <w:szCs w:val="24"/>
        </w:rPr>
      </w:pPr>
      <w:bookmarkStart w:id="102" w:name="_DV_M89"/>
      <w:bookmarkEnd w:id="102"/>
      <w:proofErr w:type="gramStart"/>
      <w:r>
        <w:rPr>
          <w:rFonts w:ascii="Calibri" w:hAnsi="Calibri"/>
          <w:sz w:val="24"/>
          <w:szCs w:val="24"/>
        </w:rPr>
        <w:lastRenderedPageBreak/>
        <w:t>vegetation</w:t>
      </w:r>
      <w:proofErr w:type="gramEnd"/>
      <w:r>
        <w:rPr>
          <w:rFonts w:ascii="Calibri" w:hAnsi="Calibri"/>
          <w:sz w:val="24"/>
          <w:szCs w:val="24"/>
        </w:rPr>
        <w:t xml:space="preserve">, search areas beneath individual turbines will be relatively small, encompassing small portions of the entire potentially searched area, such as the immediate turbine pad and access road.  This will result in shorter search times required for individual turbines, and the number of turbines selected for searching is expected to be larger than the minimum requirement indicated in Table 2. </w:t>
      </w:r>
    </w:p>
    <w:p w:rsidR="00692F81" w:rsidRDefault="00692F81">
      <w:pPr>
        <w:jc w:val="both"/>
        <w:rPr>
          <w:rFonts w:ascii="Calibri" w:hAnsi="Calibri"/>
          <w:sz w:val="24"/>
          <w:szCs w:val="24"/>
        </w:rPr>
      </w:pPr>
    </w:p>
    <w:p w:rsidR="005C6971" w:rsidRDefault="005C6971">
      <w:pPr>
        <w:jc w:val="both"/>
        <w:rPr>
          <w:rFonts w:ascii="Calibri" w:hAnsi="Calibri"/>
          <w:b/>
          <w:sz w:val="24"/>
          <w:szCs w:val="24"/>
          <w:u w:val="single"/>
        </w:rPr>
      </w:pPr>
      <w:bookmarkStart w:id="103" w:name="_DV_M90"/>
      <w:bookmarkEnd w:id="103"/>
      <w:r>
        <w:rPr>
          <w:rFonts w:ascii="Calibri" w:hAnsi="Calibri"/>
          <w:b/>
          <w:sz w:val="24"/>
          <w:szCs w:val="24"/>
          <w:u w:val="single"/>
        </w:rPr>
        <w:t xml:space="preserve">4. Selection and Measurement of Search Areas </w:t>
      </w:r>
      <w:proofErr w:type="gramStart"/>
      <w:r>
        <w:rPr>
          <w:rFonts w:ascii="Calibri" w:hAnsi="Calibri"/>
          <w:b/>
          <w:sz w:val="24"/>
          <w:szCs w:val="24"/>
          <w:u w:val="single"/>
        </w:rPr>
        <w:t>Beneath</w:t>
      </w:r>
      <w:proofErr w:type="gramEnd"/>
      <w:r>
        <w:rPr>
          <w:rFonts w:ascii="Calibri" w:hAnsi="Calibri"/>
          <w:b/>
          <w:sz w:val="24"/>
          <w:szCs w:val="24"/>
          <w:u w:val="single"/>
        </w:rPr>
        <w:t xml:space="preserve"> Turbines Selected for Searching</w:t>
      </w:r>
    </w:p>
    <w:p w:rsidR="00692F81" w:rsidRDefault="00692F81">
      <w:pPr>
        <w:jc w:val="both"/>
        <w:rPr>
          <w:rFonts w:ascii="Calibri" w:hAnsi="Calibri"/>
          <w:b/>
          <w:sz w:val="24"/>
          <w:szCs w:val="24"/>
          <w:u w:val="single"/>
        </w:rPr>
      </w:pPr>
    </w:p>
    <w:p w:rsidR="005C6971" w:rsidRDefault="005C6971">
      <w:pPr>
        <w:jc w:val="both"/>
        <w:rPr>
          <w:rFonts w:ascii="Calibri" w:hAnsi="Calibri"/>
          <w:sz w:val="24"/>
          <w:szCs w:val="24"/>
        </w:rPr>
      </w:pPr>
      <w:bookmarkStart w:id="104" w:name="_DV_M91"/>
      <w:bookmarkEnd w:id="104"/>
      <w:r>
        <w:rPr>
          <w:rFonts w:ascii="Calibri" w:hAnsi="Calibri"/>
          <w:sz w:val="24"/>
          <w:szCs w:val="24"/>
        </w:rPr>
        <w:t xml:space="preserve">Once turbines have been selected for searching, specific search areas should be defined based on field surveys of the </w:t>
      </w:r>
      <w:proofErr w:type="spellStart"/>
      <w:r>
        <w:rPr>
          <w:rFonts w:ascii="Calibri" w:hAnsi="Calibri"/>
          <w:sz w:val="24"/>
          <w:szCs w:val="24"/>
        </w:rPr>
        <w:t>searchability</w:t>
      </w:r>
      <w:proofErr w:type="spellEnd"/>
      <w:r>
        <w:rPr>
          <w:rFonts w:ascii="Calibri" w:hAnsi="Calibri"/>
          <w:sz w:val="24"/>
          <w:szCs w:val="24"/>
        </w:rPr>
        <w:t xml:space="preserve"> of vegetation or other substrates within a radius of the searched turbines equivalent to the height of the turbine tower plus 30 meters. Ground conditions within this search area should be designated to visibility classes as defined in Table 1, and the area to be searched should be restricted to the entire within the potentially searched circle that falls within the easy and moderate visibility classes. In cases of extremely dense vegetation, search areas may be restricted to relatively clear areas such as access roads and turbine pads. </w:t>
      </w:r>
    </w:p>
    <w:p w:rsidR="00692F81" w:rsidRDefault="00692F81">
      <w:pPr>
        <w:jc w:val="both"/>
        <w:rPr>
          <w:rFonts w:ascii="Calibri" w:hAnsi="Calibri"/>
          <w:sz w:val="24"/>
          <w:szCs w:val="24"/>
        </w:rPr>
      </w:pPr>
    </w:p>
    <w:p w:rsidR="005C6971" w:rsidRDefault="005C6971">
      <w:pPr>
        <w:pStyle w:val="Caption"/>
        <w:spacing w:after="0"/>
        <w:rPr>
          <w:rFonts w:ascii="Calibri" w:hAnsi="Calibri"/>
          <w:sz w:val="24"/>
          <w:szCs w:val="24"/>
          <w:lang w:bidi="ar-SA"/>
        </w:rPr>
      </w:pPr>
      <w:bookmarkStart w:id="105" w:name="_DV_M92"/>
      <w:bookmarkStart w:id="106" w:name="_Toc337650309"/>
      <w:bookmarkStart w:id="107" w:name="_Toc342915577"/>
      <w:bookmarkEnd w:id="105"/>
      <w:proofErr w:type="gramStart"/>
      <w:r>
        <w:rPr>
          <w:rFonts w:ascii="Calibri" w:hAnsi="Calibri"/>
          <w:sz w:val="24"/>
          <w:szCs w:val="24"/>
          <w:lang w:bidi="ar-SA"/>
        </w:rPr>
        <w:t>Table 1.</w:t>
      </w:r>
      <w:proofErr w:type="gramEnd"/>
      <w:r>
        <w:rPr>
          <w:rFonts w:ascii="Calibri" w:hAnsi="Calibri"/>
          <w:sz w:val="24"/>
          <w:szCs w:val="24"/>
          <w:lang w:bidi="ar-SA"/>
        </w:rPr>
        <w:tab/>
      </w:r>
      <w:proofErr w:type="gramStart"/>
      <w:r>
        <w:rPr>
          <w:rFonts w:ascii="Calibri" w:hAnsi="Calibri"/>
          <w:sz w:val="24"/>
          <w:szCs w:val="24"/>
          <w:lang w:bidi="ar-SA"/>
        </w:rPr>
        <w:t>Visibility Classes of Searching Substrates below Wind Turbines.</w:t>
      </w:r>
      <w:bookmarkEnd w:id="106"/>
      <w:bookmarkEnd w:id="107"/>
      <w:proofErr w:type="gramEnd"/>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4"/>
        <w:gridCol w:w="3106"/>
        <w:gridCol w:w="2608"/>
        <w:gridCol w:w="1801"/>
      </w:tblGrid>
      <w:tr w:rsidR="005C6971">
        <w:tc>
          <w:tcPr>
            <w:tcW w:w="1032" w:type="pct"/>
            <w:vAlign w:val="bottom"/>
          </w:tcPr>
          <w:p w:rsidR="005C6971" w:rsidRDefault="005C6971">
            <w:pPr>
              <w:pStyle w:val="BASICTEXT"/>
              <w:spacing w:after="60"/>
              <w:jc w:val="both"/>
              <w:rPr>
                <w:rFonts w:eastAsia="SimSun"/>
                <w:b/>
                <w:sz w:val="22"/>
                <w:szCs w:val="22"/>
              </w:rPr>
            </w:pPr>
            <w:r>
              <w:rPr>
                <w:rFonts w:eastAsia="SimSun"/>
                <w:b/>
                <w:sz w:val="22"/>
                <w:szCs w:val="22"/>
              </w:rPr>
              <w:t>Visibility Class</w:t>
            </w:r>
          </w:p>
        </w:tc>
        <w:tc>
          <w:tcPr>
            <w:tcW w:w="1640" w:type="pct"/>
            <w:vAlign w:val="bottom"/>
          </w:tcPr>
          <w:p w:rsidR="005C6971" w:rsidRDefault="005C6971">
            <w:pPr>
              <w:pStyle w:val="BASICTEXT"/>
              <w:spacing w:after="60"/>
              <w:jc w:val="both"/>
              <w:rPr>
                <w:rFonts w:eastAsia="SimSun"/>
                <w:b/>
                <w:sz w:val="22"/>
                <w:szCs w:val="22"/>
              </w:rPr>
            </w:pPr>
            <w:r>
              <w:rPr>
                <w:rFonts w:eastAsia="SimSun"/>
                <w:b/>
                <w:sz w:val="22"/>
                <w:szCs w:val="22"/>
              </w:rPr>
              <w:t>Percent Vegetation Cover</w:t>
            </w:r>
          </w:p>
        </w:tc>
        <w:tc>
          <w:tcPr>
            <w:tcW w:w="1377" w:type="pct"/>
            <w:vAlign w:val="bottom"/>
          </w:tcPr>
          <w:p w:rsidR="005C6971" w:rsidRDefault="005C6971">
            <w:pPr>
              <w:pStyle w:val="BASICTEXT"/>
              <w:spacing w:after="60"/>
              <w:jc w:val="both"/>
              <w:rPr>
                <w:rFonts w:eastAsia="SimSun"/>
                <w:b/>
                <w:sz w:val="22"/>
                <w:szCs w:val="22"/>
              </w:rPr>
            </w:pPr>
            <w:r>
              <w:rPr>
                <w:rFonts w:eastAsia="SimSun"/>
                <w:b/>
                <w:sz w:val="22"/>
                <w:szCs w:val="22"/>
              </w:rPr>
              <w:t>Vegetation Height</w:t>
            </w:r>
          </w:p>
        </w:tc>
        <w:tc>
          <w:tcPr>
            <w:tcW w:w="951" w:type="pct"/>
            <w:vAlign w:val="bottom"/>
          </w:tcPr>
          <w:p w:rsidR="005C6971" w:rsidRDefault="005C6971">
            <w:pPr>
              <w:pStyle w:val="BASICTEXT"/>
              <w:spacing w:after="60"/>
              <w:jc w:val="both"/>
              <w:rPr>
                <w:rFonts w:eastAsia="SimSun"/>
                <w:b/>
                <w:sz w:val="22"/>
                <w:szCs w:val="22"/>
              </w:rPr>
            </w:pPr>
            <w:r>
              <w:rPr>
                <w:rFonts w:eastAsia="SimSun"/>
                <w:b/>
                <w:sz w:val="22"/>
                <w:szCs w:val="22"/>
              </w:rPr>
              <w:t>Search</w:t>
            </w:r>
          </w:p>
        </w:tc>
      </w:tr>
      <w:tr w:rsidR="005C6971">
        <w:trPr>
          <w:trHeight w:val="300"/>
        </w:trPr>
        <w:tc>
          <w:tcPr>
            <w:tcW w:w="1032" w:type="pct"/>
            <w:vAlign w:val="center"/>
          </w:tcPr>
          <w:p w:rsidR="005C6971" w:rsidRDefault="005C6971">
            <w:pPr>
              <w:pStyle w:val="BASICTEXT"/>
              <w:spacing w:after="60"/>
              <w:jc w:val="both"/>
              <w:rPr>
                <w:rFonts w:eastAsia="SimSun"/>
                <w:sz w:val="22"/>
                <w:szCs w:val="22"/>
              </w:rPr>
            </w:pPr>
            <w:r>
              <w:rPr>
                <w:rFonts w:eastAsia="SimSun"/>
                <w:sz w:val="22"/>
                <w:szCs w:val="22"/>
              </w:rPr>
              <w:t>Easy</w:t>
            </w:r>
          </w:p>
        </w:tc>
        <w:tc>
          <w:tcPr>
            <w:tcW w:w="1640" w:type="pct"/>
            <w:vAlign w:val="center"/>
          </w:tcPr>
          <w:p w:rsidR="005C6971" w:rsidRDefault="005C6971">
            <w:pPr>
              <w:pStyle w:val="BASICTEXT"/>
              <w:spacing w:after="60"/>
              <w:jc w:val="both"/>
              <w:rPr>
                <w:rFonts w:eastAsia="SimSun"/>
                <w:sz w:val="22"/>
                <w:szCs w:val="22"/>
              </w:rPr>
            </w:pPr>
            <w:r>
              <w:rPr>
                <w:rFonts w:eastAsia="SimSun"/>
                <w:sz w:val="22"/>
                <w:szCs w:val="22"/>
              </w:rPr>
              <w:t>&gt; 90% bare ground</w:t>
            </w:r>
          </w:p>
        </w:tc>
        <w:tc>
          <w:tcPr>
            <w:tcW w:w="1377" w:type="pct"/>
            <w:vAlign w:val="center"/>
          </w:tcPr>
          <w:p w:rsidR="005C6971" w:rsidRDefault="005C6971">
            <w:pPr>
              <w:pStyle w:val="BASICTEXT"/>
              <w:spacing w:after="60"/>
              <w:jc w:val="both"/>
              <w:rPr>
                <w:rFonts w:eastAsia="SimSun"/>
                <w:sz w:val="22"/>
                <w:szCs w:val="22"/>
              </w:rPr>
            </w:pPr>
            <w:r>
              <w:rPr>
                <w:rFonts w:eastAsia="SimSun"/>
                <w:sz w:val="22"/>
                <w:szCs w:val="22"/>
              </w:rPr>
              <w:t>&lt; 15 cm tall</w:t>
            </w:r>
          </w:p>
        </w:tc>
        <w:tc>
          <w:tcPr>
            <w:tcW w:w="951" w:type="pct"/>
            <w:vAlign w:val="center"/>
          </w:tcPr>
          <w:p w:rsidR="005C6971" w:rsidRDefault="005C6971">
            <w:pPr>
              <w:pStyle w:val="BASICTEXT"/>
              <w:spacing w:after="60"/>
              <w:jc w:val="both"/>
              <w:rPr>
                <w:rFonts w:eastAsia="SimSun"/>
                <w:sz w:val="22"/>
                <w:szCs w:val="22"/>
              </w:rPr>
            </w:pPr>
            <w:r>
              <w:rPr>
                <w:rFonts w:eastAsia="SimSun"/>
                <w:sz w:val="22"/>
                <w:szCs w:val="22"/>
              </w:rPr>
              <w:t>Yes</w:t>
            </w:r>
          </w:p>
        </w:tc>
      </w:tr>
      <w:tr w:rsidR="005C6971">
        <w:trPr>
          <w:trHeight w:val="300"/>
        </w:trPr>
        <w:tc>
          <w:tcPr>
            <w:tcW w:w="1032" w:type="pct"/>
            <w:vAlign w:val="center"/>
          </w:tcPr>
          <w:p w:rsidR="005C6971" w:rsidRDefault="005C6971">
            <w:pPr>
              <w:pStyle w:val="BASICTEXT"/>
              <w:spacing w:after="60"/>
              <w:jc w:val="both"/>
              <w:rPr>
                <w:rFonts w:eastAsia="SimSun"/>
                <w:sz w:val="22"/>
                <w:szCs w:val="22"/>
              </w:rPr>
            </w:pPr>
            <w:r>
              <w:rPr>
                <w:rFonts w:eastAsia="SimSun"/>
                <w:sz w:val="22"/>
                <w:szCs w:val="22"/>
              </w:rPr>
              <w:t>Moderate</w:t>
            </w:r>
          </w:p>
        </w:tc>
        <w:tc>
          <w:tcPr>
            <w:tcW w:w="1640" w:type="pct"/>
            <w:vAlign w:val="center"/>
          </w:tcPr>
          <w:p w:rsidR="005C6971" w:rsidRDefault="005C6971">
            <w:pPr>
              <w:pStyle w:val="BASICTEXT"/>
              <w:spacing w:after="60"/>
              <w:jc w:val="both"/>
              <w:rPr>
                <w:rFonts w:eastAsia="SimSun"/>
                <w:sz w:val="22"/>
                <w:szCs w:val="22"/>
              </w:rPr>
            </w:pPr>
            <w:r>
              <w:rPr>
                <w:rFonts w:eastAsia="SimSun"/>
                <w:sz w:val="22"/>
                <w:szCs w:val="22"/>
              </w:rPr>
              <w:t>&gt; 25% bare ground</w:t>
            </w:r>
          </w:p>
        </w:tc>
        <w:tc>
          <w:tcPr>
            <w:tcW w:w="1377" w:type="pct"/>
            <w:vAlign w:val="center"/>
          </w:tcPr>
          <w:p w:rsidR="005C6971" w:rsidRDefault="005C6971">
            <w:pPr>
              <w:pStyle w:val="BASICTEXT"/>
              <w:spacing w:after="60"/>
              <w:jc w:val="both"/>
              <w:rPr>
                <w:rFonts w:eastAsia="SimSun"/>
                <w:sz w:val="22"/>
                <w:szCs w:val="22"/>
              </w:rPr>
            </w:pPr>
            <w:r>
              <w:rPr>
                <w:rFonts w:eastAsia="SimSun"/>
                <w:sz w:val="22"/>
                <w:szCs w:val="22"/>
              </w:rPr>
              <w:t>&lt; 15 cm tall</w:t>
            </w:r>
          </w:p>
        </w:tc>
        <w:tc>
          <w:tcPr>
            <w:tcW w:w="951" w:type="pct"/>
            <w:vAlign w:val="center"/>
          </w:tcPr>
          <w:p w:rsidR="005C6971" w:rsidRDefault="005C6971">
            <w:pPr>
              <w:pStyle w:val="BASICTEXT"/>
              <w:spacing w:after="60"/>
              <w:jc w:val="both"/>
              <w:rPr>
                <w:rFonts w:eastAsia="SimSun"/>
                <w:sz w:val="22"/>
                <w:szCs w:val="22"/>
              </w:rPr>
            </w:pPr>
            <w:r>
              <w:rPr>
                <w:rFonts w:eastAsia="SimSun"/>
                <w:sz w:val="22"/>
                <w:szCs w:val="22"/>
              </w:rPr>
              <w:t>Yes</w:t>
            </w:r>
          </w:p>
        </w:tc>
      </w:tr>
      <w:tr w:rsidR="005C6971">
        <w:trPr>
          <w:trHeight w:val="300"/>
        </w:trPr>
        <w:tc>
          <w:tcPr>
            <w:tcW w:w="1032" w:type="pct"/>
            <w:vAlign w:val="center"/>
          </w:tcPr>
          <w:p w:rsidR="005C6971" w:rsidRDefault="005C6971">
            <w:pPr>
              <w:pStyle w:val="BASICTEXT"/>
              <w:spacing w:after="60"/>
              <w:jc w:val="both"/>
              <w:rPr>
                <w:rFonts w:eastAsia="SimSun"/>
                <w:sz w:val="22"/>
                <w:szCs w:val="22"/>
              </w:rPr>
            </w:pPr>
            <w:r>
              <w:rPr>
                <w:rFonts w:eastAsia="SimSun"/>
                <w:sz w:val="22"/>
                <w:szCs w:val="22"/>
              </w:rPr>
              <w:t>Difficult</w:t>
            </w:r>
          </w:p>
        </w:tc>
        <w:tc>
          <w:tcPr>
            <w:tcW w:w="1640" w:type="pct"/>
            <w:vAlign w:val="center"/>
          </w:tcPr>
          <w:p w:rsidR="005C6971" w:rsidRDefault="005C6971">
            <w:pPr>
              <w:pStyle w:val="BASICTEXT"/>
              <w:spacing w:after="60"/>
              <w:jc w:val="both"/>
              <w:rPr>
                <w:rFonts w:eastAsia="SimSun"/>
                <w:sz w:val="22"/>
                <w:szCs w:val="22"/>
              </w:rPr>
            </w:pPr>
            <w:r>
              <w:rPr>
                <w:rFonts w:eastAsia="SimSun"/>
                <w:sz w:val="22"/>
                <w:szCs w:val="22"/>
              </w:rPr>
              <w:t>&lt; 25% bare ground</w:t>
            </w:r>
          </w:p>
        </w:tc>
        <w:tc>
          <w:tcPr>
            <w:tcW w:w="1377" w:type="pct"/>
            <w:vAlign w:val="center"/>
          </w:tcPr>
          <w:p w:rsidR="005C6971" w:rsidRDefault="005C6971">
            <w:pPr>
              <w:pStyle w:val="BASICTEXT"/>
              <w:spacing w:after="60"/>
              <w:jc w:val="both"/>
              <w:rPr>
                <w:rFonts w:eastAsia="SimSun"/>
                <w:sz w:val="22"/>
                <w:szCs w:val="22"/>
              </w:rPr>
            </w:pPr>
            <w:r>
              <w:rPr>
                <w:rFonts w:eastAsia="SimSun"/>
                <w:sz w:val="22"/>
                <w:szCs w:val="22"/>
              </w:rPr>
              <w:t>15 to 30 cm tall</w:t>
            </w:r>
          </w:p>
        </w:tc>
        <w:tc>
          <w:tcPr>
            <w:tcW w:w="951" w:type="pct"/>
            <w:vAlign w:val="center"/>
          </w:tcPr>
          <w:p w:rsidR="005C6971" w:rsidRDefault="005C6971">
            <w:pPr>
              <w:pStyle w:val="BASICTEXT"/>
              <w:spacing w:after="60"/>
              <w:jc w:val="both"/>
              <w:rPr>
                <w:rFonts w:eastAsia="SimSun"/>
                <w:sz w:val="22"/>
                <w:szCs w:val="22"/>
              </w:rPr>
            </w:pPr>
            <w:r>
              <w:rPr>
                <w:rFonts w:eastAsia="SimSun"/>
                <w:sz w:val="22"/>
                <w:szCs w:val="22"/>
              </w:rPr>
              <w:t>No</w:t>
            </w:r>
          </w:p>
        </w:tc>
      </w:tr>
      <w:tr w:rsidR="005C6971">
        <w:trPr>
          <w:trHeight w:val="300"/>
        </w:trPr>
        <w:tc>
          <w:tcPr>
            <w:tcW w:w="1032" w:type="pct"/>
            <w:vAlign w:val="center"/>
          </w:tcPr>
          <w:p w:rsidR="005C6971" w:rsidRDefault="005C6971">
            <w:pPr>
              <w:pStyle w:val="BASICTEXT"/>
              <w:spacing w:after="60"/>
              <w:jc w:val="both"/>
              <w:rPr>
                <w:rFonts w:eastAsia="SimSun"/>
                <w:sz w:val="22"/>
                <w:szCs w:val="22"/>
              </w:rPr>
            </w:pPr>
            <w:r>
              <w:rPr>
                <w:rFonts w:eastAsia="SimSun"/>
                <w:sz w:val="22"/>
                <w:szCs w:val="22"/>
              </w:rPr>
              <w:t>Very Difficult</w:t>
            </w:r>
          </w:p>
        </w:tc>
        <w:tc>
          <w:tcPr>
            <w:tcW w:w="1640" w:type="pct"/>
            <w:vAlign w:val="center"/>
          </w:tcPr>
          <w:p w:rsidR="005C6971" w:rsidRDefault="005C6971">
            <w:pPr>
              <w:pStyle w:val="BASICTEXT"/>
              <w:spacing w:after="60"/>
              <w:jc w:val="both"/>
              <w:rPr>
                <w:rFonts w:eastAsia="SimSun"/>
                <w:sz w:val="22"/>
                <w:szCs w:val="22"/>
              </w:rPr>
            </w:pPr>
            <w:r>
              <w:rPr>
                <w:rFonts w:eastAsia="SimSun"/>
                <w:sz w:val="22"/>
                <w:szCs w:val="22"/>
              </w:rPr>
              <w:t>Little or no bare ground</w:t>
            </w:r>
          </w:p>
        </w:tc>
        <w:tc>
          <w:tcPr>
            <w:tcW w:w="1377" w:type="pct"/>
            <w:vAlign w:val="center"/>
          </w:tcPr>
          <w:p w:rsidR="005C6971" w:rsidRDefault="005C6971">
            <w:pPr>
              <w:pStyle w:val="BASICTEXT"/>
              <w:spacing w:after="60"/>
              <w:jc w:val="both"/>
              <w:rPr>
                <w:rFonts w:eastAsia="SimSun"/>
                <w:sz w:val="22"/>
                <w:szCs w:val="22"/>
              </w:rPr>
            </w:pPr>
            <w:r>
              <w:rPr>
                <w:rFonts w:eastAsia="SimSun"/>
                <w:sz w:val="22"/>
                <w:szCs w:val="22"/>
              </w:rPr>
              <w:t>Higher than 30 cm tall</w:t>
            </w:r>
          </w:p>
        </w:tc>
        <w:tc>
          <w:tcPr>
            <w:tcW w:w="951" w:type="pct"/>
            <w:vAlign w:val="center"/>
          </w:tcPr>
          <w:p w:rsidR="005C6971" w:rsidRDefault="005C6971">
            <w:pPr>
              <w:pStyle w:val="BASICTEXT"/>
              <w:spacing w:after="60"/>
              <w:jc w:val="both"/>
              <w:rPr>
                <w:rFonts w:eastAsia="SimSun"/>
                <w:sz w:val="22"/>
                <w:szCs w:val="22"/>
              </w:rPr>
            </w:pPr>
            <w:r>
              <w:rPr>
                <w:rFonts w:eastAsia="SimSun"/>
                <w:sz w:val="22"/>
                <w:szCs w:val="22"/>
              </w:rPr>
              <w:t>No</w:t>
            </w:r>
          </w:p>
        </w:tc>
      </w:tr>
    </w:tbl>
    <w:p w:rsidR="005C6971" w:rsidRDefault="005C6971">
      <w:pPr>
        <w:jc w:val="both"/>
        <w:rPr>
          <w:rFonts w:ascii="Calibri" w:eastAsia="SimSun" w:hAnsi="Calibri"/>
          <w:sz w:val="16"/>
          <w:szCs w:val="16"/>
        </w:rPr>
      </w:pPr>
    </w:p>
    <w:p w:rsidR="005C6971" w:rsidRDefault="005C6971">
      <w:pPr>
        <w:jc w:val="both"/>
        <w:rPr>
          <w:rFonts w:ascii="Calibri" w:hAnsi="Calibri"/>
          <w:sz w:val="24"/>
          <w:szCs w:val="24"/>
        </w:rPr>
      </w:pPr>
      <w:bookmarkStart w:id="108" w:name="_DV_M93"/>
      <w:bookmarkEnd w:id="108"/>
      <w:r>
        <w:rPr>
          <w:rFonts w:ascii="Calibri" w:hAnsi="Calibri"/>
          <w:sz w:val="24"/>
          <w:szCs w:val="24"/>
        </w:rPr>
        <w:t>During an initial setup visit, the searcher should use a tape measure and GPS unit to map the searchable portion of the potentially searched circle under the turbine, with sufficient detail to calculate the total amount of area within the easy and moderate visibility classes (= actually searched area) within the potentially searched area under the turbine. The proportion of area searched parameter in the fatality estimator (</w:t>
      </w:r>
      <w:r>
        <w:rPr>
          <w:rFonts w:ascii="Calibri" w:hAnsi="Calibri"/>
          <w:b/>
          <w:sz w:val="24"/>
          <w:szCs w:val="24"/>
        </w:rPr>
        <w:t>A</w:t>
      </w:r>
      <w:r>
        <w:rPr>
          <w:rFonts w:ascii="Calibri" w:hAnsi="Calibri"/>
          <w:b/>
          <w:sz w:val="24"/>
          <w:szCs w:val="24"/>
          <w:vertAlign w:val="subscript"/>
        </w:rPr>
        <w:t>x</w:t>
      </w:r>
      <w:r>
        <w:rPr>
          <w:rFonts w:ascii="Calibri" w:hAnsi="Calibri"/>
          <w:sz w:val="24"/>
          <w:szCs w:val="24"/>
        </w:rPr>
        <w:t xml:space="preserve">) will be calculated as the sum of the total actual search areas divided by the total potentially searched area (circles) under all turbines selected for searching.  Search areas should be redefined, remapped, and these statistics recalculated as needed if the seasonality of plant growth results in significant changes in the amount of area within the low-moderate </w:t>
      </w:r>
      <w:proofErr w:type="spellStart"/>
      <w:r>
        <w:rPr>
          <w:rFonts w:ascii="Calibri" w:hAnsi="Calibri"/>
          <w:sz w:val="24"/>
          <w:szCs w:val="24"/>
        </w:rPr>
        <w:t>searchability</w:t>
      </w:r>
      <w:proofErr w:type="spellEnd"/>
      <w:r>
        <w:rPr>
          <w:rFonts w:ascii="Calibri" w:hAnsi="Calibri"/>
          <w:sz w:val="24"/>
          <w:szCs w:val="24"/>
        </w:rPr>
        <w:t xml:space="preserve"> classes over the course of the study.</w:t>
      </w:r>
    </w:p>
    <w:p w:rsidR="00692F81" w:rsidRDefault="00692F81">
      <w:pPr>
        <w:rPr>
          <w:rFonts w:ascii="Calibri" w:hAnsi="Calibri"/>
          <w:sz w:val="24"/>
          <w:szCs w:val="24"/>
        </w:rPr>
      </w:pPr>
    </w:p>
    <w:p w:rsidR="005C6971" w:rsidRDefault="005C6971">
      <w:pPr>
        <w:rPr>
          <w:rFonts w:ascii="Calibri" w:hAnsi="Calibri"/>
          <w:b/>
          <w:sz w:val="24"/>
          <w:szCs w:val="24"/>
          <w:u w:val="single"/>
        </w:rPr>
      </w:pPr>
      <w:bookmarkStart w:id="109" w:name="_DV_M94"/>
      <w:bookmarkEnd w:id="109"/>
      <w:r>
        <w:rPr>
          <w:rFonts w:ascii="Calibri" w:hAnsi="Calibri"/>
          <w:b/>
          <w:sz w:val="24"/>
          <w:szCs w:val="24"/>
          <w:u w:val="single"/>
        </w:rPr>
        <w:t>5. Basic Search Procedure</w:t>
      </w:r>
    </w:p>
    <w:p w:rsidR="00692F81" w:rsidRDefault="00692F81">
      <w:pPr>
        <w:rPr>
          <w:rFonts w:ascii="Calibri" w:hAnsi="Calibri"/>
          <w:b/>
          <w:sz w:val="24"/>
          <w:szCs w:val="24"/>
          <w:u w:val="single"/>
        </w:rPr>
      </w:pPr>
    </w:p>
    <w:p w:rsidR="005C6971" w:rsidRDefault="005C6971">
      <w:pPr>
        <w:jc w:val="both"/>
        <w:rPr>
          <w:rFonts w:ascii="Calibri" w:hAnsi="Calibri"/>
          <w:sz w:val="24"/>
          <w:szCs w:val="24"/>
        </w:rPr>
        <w:sectPr w:rsidR="005C6971">
          <w:headerReference w:type="default" r:id="rId19"/>
          <w:footerReference w:type="default" r:id="rId20"/>
          <w:pgSz w:w="12240" w:h="15840"/>
          <w:pgMar w:top="1440" w:right="1440" w:bottom="1440" w:left="1440" w:header="720" w:footer="720" w:gutter="0"/>
          <w:cols w:space="720"/>
        </w:sectPr>
      </w:pPr>
      <w:bookmarkStart w:id="110" w:name="_DV_M95"/>
      <w:bookmarkEnd w:id="110"/>
      <w:r>
        <w:rPr>
          <w:rFonts w:ascii="Calibri" w:hAnsi="Calibri"/>
          <w:sz w:val="24"/>
          <w:szCs w:val="24"/>
        </w:rPr>
        <w:t xml:space="preserve">Within the selected and mapped actual search areas, establish parallel transects at a distance of no more than 5 m apart throughout the entire area, marking transects and endpoints with flags as necessary for ease of transect location during searching. Walk along each transect moving from one side of the search area to the other, at a rate of approximately 45 to 60 m per minute, </w:t>
      </w:r>
    </w:p>
    <w:p w:rsidR="005C6971" w:rsidRDefault="005C6971">
      <w:pPr>
        <w:jc w:val="both"/>
        <w:rPr>
          <w:rFonts w:ascii="Calibri" w:hAnsi="Calibri"/>
          <w:sz w:val="24"/>
          <w:szCs w:val="24"/>
        </w:rPr>
      </w:pPr>
      <w:bookmarkStart w:id="111" w:name="_DV_M96"/>
      <w:bookmarkEnd w:id="111"/>
      <w:proofErr w:type="gramStart"/>
      <w:r>
        <w:rPr>
          <w:rFonts w:ascii="Calibri" w:hAnsi="Calibri"/>
          <w:sz w:val="24"/>
          <w:szCs w:val="24"/>
        </w:rPr>
        <w:lastRenderedPageBreak/>
        <w:t>visually</w:t>
      </w:r>
      <w:proofErr w:type="gramEnd"/>
      <w:r>
        <w:rPr>
          <w:rFonts w:ascii="Calibri" w:hAnsi="Calibri"/>
          <w:sz w:val="24"/>
          <w:szCs w:val="24"/>
        </w:rPr>
        <w:t xml:space="preserve"> scanning both sides out to 2 to 3 m on each side for avian and bat casualties. Weather permitting, turbine ground searches should be initiated at or near sunrise.</w:t>
      </w:r>
    </w:p>
    <w:p w:rsidR="00692F81" w:rsidRDefault="00692F81">
      <w:pPr>
        <w:rPr>
          <w:rFonts w:ascii="Calibri" w:hAnsi="Calibri"/>
          <w:sz w:val="24"/>
          <w:szCs w:val="24"/>
        </w:rPr>
      </w:pPr>
    </w:p>
    <w:p w:rsidR="005C6971" w:rsidRDefault="005C6971">
      <w:pPr>
        <w:jc w:val="both"/>
        <w:rPr>
          <w:rFonts w:ascii="Calibri" w:hAnsi="Calibri"/>
          <w:sz w:val="24"/>
          <w:szCs w:val="24"/>
        </w:rPr>
      </w:pPr>
      <w:bookmarkStart w:id="112" w:name="_DV_M97"/>
      <w:bookmarkEnd w:id="112"/>
      <w:r>
        <w:rPr>
          <w:rFonts w:ascii="Calibri" w:hAnsi="Calibri"/>
          <w:sz w:val="24"/>
          <w:szCs w:val="24"/>
        </w:rPr>
        <w:t>At the beginning of each search of a plot, the field technician should use a pre-prepared field sheet to record basic environmental conditions at the beginning of the search, including the following:</w:t>
      </w:r>
    </w:p>
    <w:p w:rsidR="00692F81" w:rsidRDefault="00692F81">
      <w:pPr>
        <w:jc w:val="both"/>
        <w:rPr>
          <w:rFonts w:ascii="Calibri" w:hAnsi="Calibri"/>
          <w:sz w:val="24"/>
          <w:szCs w:val="24"/>
        </w:rPr>
      </w:pPr>
    </w:p>
    <w:p w:rsidR="005C6971" w:rsidRDefault="005C6971">
      <w:pPr>
        <w:pStyle w:val="ListParagraph"/>
        <w:numPr>
          <w:ilvl w:val="0"/>
          <w:numId w:val="18"/>
        </w:numPr>
        <w:contextualSpacing w:val="0"/>
        <w:jc w:val="both"/>
        <w:rPr>
          <w:rFonts w:ascii="Calibri" w:hAnsi="Calibri"/>
          <w:sz w:val="24"/>
          <w:szCs w:val="24"/>
        </w:rPr>
      </w:pPr>
      <w:bookmarkStart w:id="113" w:name="_DV_M98"/>
      <w:bookmarkEnd w:id="113"/>
      <w:r>
        <w:rPr>
          <w:rFonts w:ascii="Calibri" w:hAnsi="Calibri"/>
          <w:sz w:val="24"/>
          <w:szCs w:val="24"/>
        </w:rPr>
        <w:t>Turbine number</w:t>
      </w:r>
    </w:p>
    <w:p w:rsidR="005C6971" w:rsidRDefault="005C6971">
      <w:pPr>
        <w:pStyle w:val="ListParagraph"/>
        <w:numPr>
          <w:ilvl w:val="0"/>
          <w:numId w:val="18"/>
        </w:numPr>
        <w:contextualSpacing w:val="0"/>
        <w:jc w:val="both"/>
        <w:rPr>
          <w:rFonts w:ascii="Calibri" w:hAnsi="Calibri"/>
          <w:sz w:val="24"/>
          <w:szCs w:val="24"/>
        </w:rPr>
      </w:pPr>
      <w:bookmarkStart w:id="114" w:name="_DV_M99"/>
      <w:bookmarkEnd w:id="114"/>
      <w:r>
        <w:rPr>
          <w:rFonts w:ascii="Calibri" w:hAnsi="Calibri"/>
          <w:sz w:val="24"/>
          <w:szCs w:val="24"/>
        </w:rPr>
        <w:t>Time of day</w:t>
      </w:r>
    </w:p>
    <w:p w:rsidR="005C6971" w:rsidRDefault="005C6971">
      <w:pPr>
        <w:pStyle w:val="ListParagraph"/>
        <w:numPr>
          <w:ilvl w:val="0"/>
          <w:numId w:val="18"/>
        </w:numPr>
        <w:contextualSpacing w:val="0"/>
        <w:jc w:val="both"/>
        <w:rPr>
          <w:rFonts w:ascii="Calibri" w:hAnsi="Calibri"/>
          <w:sz w:val="24"/>
          <w:szCs w:val="24"/>
        </w:rPr>
      </w:pPr>
      <w:bookmarkStart w:id="115" w:name="_DV_M100"/>
      <w:bookmarkEnd w:id="115"/>
      <w:r>
        <w:rPr>
          <w:rFonts w:ascii="Calibri" w:hAnsi="Calibri"/>
          <w:sz w:val="24"/>
          <w:szCs w:val="24"/>
        </w:rPr>
        <w:t>Observer name</w:t>
      </w:r>
    </w:p>
    <w:p w:rsidR="005C6971" w:rsidRDefault="005C6971">
      <w:pPr>
        <w:pStyle w:val="ListParagraph"/>
        <w:numPr>
          <w:ilvl w:val="0"/>
          <w:numId w:val="18"/>
        </w:numPr>
        <w:contextualSpacing w:val="0"/>
        <w:jc w:val="both"/>
        <w:rPr>
          <w:rFonts w:ascii="Calibri" w:hAnsi="Calibri"/>
          <w:sz w:val="24"/>
          <w:szCs w:val="24"/>
        </w:rPr>
      </w:pPr>
      <w:bookmarkStart w:id="116" w:name="_DV_M101"/>
      <w:bookmarkEnd w:id="116"/>
      <w:r>
        <w:rPr>
          <w:rFonts w:ascii="Calibri" w:hAnsi="Calibri"/>
          <w:sz w:val="24"/>
          <w:szCs w:val="24"/>
        </w:rPr>
        <w:t>Approximate temperature</w:t>
      </w:r>
    </w:p>
    <w:p w:rsidR="005C6971" w:rsidRDefault="005C6971">
      <w:pPr>
        <w:pStyle w:val="ListParagraph"/>
        <w:numPr>
          <w:ilvl w:val="0"/>
          <w:numId w:val="18"/>
        </w:numPr>
        <w:contextualSpacing w:val="0"/>
        <w:jc w:val="both"/>
        <w:rPr>
          <w:rFonts w:ascii="Calibri" w:hAnsi="Calibri"/>
          <w:sz w:val="24"/>
          <w:szCs w:val="24"/>
        </w:rPr>
      </w:pPr>
      <w:bookmarkStart w:id="117" w:name="_DV_M102"/>
      <w:bookmarkEnd w:id="117"/>
      <w:r>
        <w:rPr>
          <w:rFonts w:ascii="Calibri" w:hAnsi="Calibri"/>
          <w:sz w:val="24"/>
          <w:szCs w:val="24"/>
        </w:rPr>
        <w:t>Approximate wind speed</w:t>
      </w:r>
    </w:p>
    <w:p w:rsidR="005C6971" w:rsidRDefault="005C6971">
      <w:pPr>
        <w:pStyle w:val="ListParagraph"/>
        <w:numPr>
          <w:ilvl w:val="0"/>
          <w:numId w:val="18"/>
        </w:numPr>
        <w:contextualSpacing w:val="0"/>
        <w:jc w:val="both"/>
        <w:rPr>
          <w:rFonts w:ascii="Calibri" w:hAnsi="Calibri"/>
          <w:sz w:val="24"/>
          <w:szCs w:val="24"/>
        </w:rPr>
      </w:pPr>
      <w:bookmarkStart w:id="118" w:name="_DV_M103"/>
      <w:bookmarkEnd w:id="118"/>
      <w:r>
        <w:rPr>
          <w:rFonts w:ascii="Calibri" w:hAnsi="Calibri"/>
          <w:sz w:val="24"/>
          <w:szCs w:val="24"/>
        </w:rPr>
        <w:t>Approximate cloud cover</w:t>
      </w:r>
    </w:p>
    <w:p w:rsidR="005C6971" w:rsidRDefault="005C6971">
      <w:pPr>
        <w:pStyle w:val="ListParagraph"/>
        <w:numPr>
          <w:ilvl w:val="0"/>
          <w:numId w:val="18"/>
        </w:numPr>
        <w:contextualSpacing w:val="0"/>
        <w:jc w:val="both"/>
        <w:rPr>
          <w:rFonts w:ascii="Calibri" w:hAnsi="Calibri"/>
          <w:sz w:val="24"/>
          <w:szCs w:val="24"/>
        </w:rPr>
      </w:pPr>
      <w:bookmarkStart w:id="119" w:name="_DV_M104"/>
      <w:bookmarkEnd w:id="119"/>
      <w:r>
        <w:rPr>
          <w:rFonts w:ascii="Calibri" w:hAnsi="Calibri"/>
          <w:sz w:val="24"/>
          <w:szCs w:val="24"/>
        </w:rPr>
        <w:t>Presence of precipitation</w:t>
      </w:r>
    </w:p>
    <w:p w:rsidR="00692F81" w:rsidRDefault="00692F81">
      <w:pPr>
        <w:pStyle w:val="ListParagraph"/>
        <w:contextualSpacing w:val="0"/>
        <w:jc w:val="both"/>
        <w:rPr>
          <w:rFonts w:ascii="Calibri" w:hAnsi="Calibri"/>
          <w:sz w:val="24"/>
          <w:szCs w:val="24"/>
        </w:rPr>
      </w:pPr>
    </w:p>
    <w:p w:rsidR="005C6971" w:rsidRDefault="005C6971">
      <w:pPr>
        <w:rPr>
          <w:rFonts w:ascii="Times New Roman" w:hAnsi="Times New Roman"/>
          <w:b/>
          <w:sz w:val="24"/>
          <w:szCs w:val="24"/>
          <w:u w:val="single"/>
        </w:rPr>
      </w:pPr>
      <w:bookmarkStart w:id="120" w:name="_DV_M105"/>
      <w:bookmarkEnd w:id="120"/>
      <w:r>
        <w:rPr>
          <w:b/>
          <w:sz w:val="24"/>
          <w:szCs w:val="24"/>
          <w:u w:val="single"/>
        </w:rPr>
        <w:t>6. Field Procedure for Documenting a Discovered or Rediscovered Carcass</w:t>
      </w:r>
    </w:p>
    <w:p w:rsidR="00692F81" w:rsidRDefault="00692F81">
      <w:pPr>
        <w:rPr>
          <w:rFonts w:ascii="Times New Roman" w:hAnsi="Times New Roman"/>
          <w:b/>
          <w:sz w:val="24"/>
          <w:szCs w:val="24"/>
          <w:u w:val="single"/>
        </w:rPr>
      </w:pPr>
    </w:p>
    <w:p w:rsidR="005C6971" w:rsidRDefault="005C6971">
      <w:pPr>
        <w:jc w:val="both"/>
        <w:rPr>
          <w:rFonts w:ascii="Times New Roman" w:hAnsi="Times New Roman"/>
          <w:sz w:val="24"/>
          <w:szCs w:val="24"/>
        </w:rPr>
      </w:pPr>
      <w:bookmarkStart w:id="121" w:name="_DV_M106"/>
      <w:bookmarkEnd w:id="121"/>
      <w:r>
        <w:rPr>
          <w:sz w:val="24"/>
          <w:szCs w:val="24"/>
        </w:rPr>
        <w:t>If a dead bat or bird is found during carcass searching, the technician should place a flag near the carcass and continue the search until the search area is completely searched. After searching the entire plot, the searcher should return to each carcass for data gathering.  If the carcass has not been discovered on a previous search (newly discovered carcass), the field technician should assign the carcass a unique carcass ID number, photograph the carcass (see below), attach an unobtrusively-colored tag containing the unique carcass ID number to the foot or leg, to unambiguously label the carcass as a previously discovered carcass for future searches, and then fill out a standardized fatality data sheet, leaving the carcass where it was initially found when data gathering is complete.  If the carcass contains a tag with a carcass ID number, indicating that it is a rediscovered carcass, the field technician only needs to fill out a fatality data sheet, and leave the carcass where it was found.  Sample fatality data sheets will contain, at a minimum, the following information:</w:t>
      </w:r>
    </w:p>
    <w:p w:rsidR="00692F81" w:rsidRDefault="00692F81">
      <w:pPr>
        <w:jc w:val="both"/>
        <w:rPr>
          <w:rFonts w:ascii="Times New Roman" w:hAnsi="Times New Roman"/>
          <w:sz w:val="24"/>
          <w:szCs w:val="24"/>
        </w:rPr>
      </w:pPr>
    </w:p>
    <w:p w:rsidR="005C6971" w:rsidRDefault="005C6971">
      <w:pPr>
        <w:pStyle w:val="ListParagraph"/>
        <w:numPr>
          <w:ilvl w:val="0"/>
          <w:numId w:val="14"/>
        </w:numPr>
        <w:ind w:left="720" w:hanging="360"/>
        <w:contextualSpacing w:val="0"/>
        <w:jc w:val="both"/>
        <w:rPr>
          <w:sz w:val="24"/>
          <w:szCs w:val="24"/>
        </w:rPr>
      </w:pPr>
      <w:bookmarkStart w:id="122" w:name="_DV_M107"/>
      <w:bookmarkEnd w:id="122"/>
      <w:r>
        <w:rPr>
          <w:sz w:val="24"/>
          <w:szCs w:val="24"/>
        </w:rPr>
        <w:t>Carcass identification number</w:t>
      </w:r>
    </w:p>
    <w:p w:rsidR="005C6971" w:rsidRDefault="005C6971">
      <w:pPr>
        <w:pStyle w:val="ListParagraph"/>
        <w:numPr>
          <w:ilvl w:val="0"/>
          <w:numId w:val="14"/>
        </w:numPr>
        <w:ind w:left="720" w:hanging="360"/>
        <w:contextualSpacing w:val="0"/>
        <w:jc w:val="both"/>
        <w:rPr>
          <w:sz w:val="24"/>
          <w:szCs w:val="24"/>
        </w:rPr>
      </w:pPr>
      <w:bookmarkStart w:id="123" w:name="_DV_M108"/>
      <w:bookmarkEnd w:id="123"/>
      <w:r>
        <w:rPr>
          <w:sz w:val="24"/>
          <w:szCs w:val="24"/>
        </w:rPr>
        <w:t xml:space="preserve">Species of carcass (if identifiable by field technician) </w:t>
      </w:r>
    </w:p>
    <w:p w:rsidR="005C6971" w:rsidRDefault="005C6971">
      <w:pPr>
        <w:pStyle w:val="ListParagraph"/>
        <w:numPr>
          <w:ilvl w:val="0"/>
          <w:numId w:val="14"/>
        </w:numPr>
        <w:ind w:left="720" w:hanging="360"/>
        <w:contextualSpacing w:val="0"/>
        <w:jc w:val="both"/>
        <w:rPr>
          <w:sz w:val="24"/>
          <w:szCs w:val="24"/>
        </w:rPr>
      </w:pPr>
      <w:bookmarkStart w:id="124" w:name="_DV_M109"/>
      <w:bookmarkEnd w:id="124"/>
      <w:r>
        <w:rPr>
          <w:sz w:val="24"/>
          <w:szCs w:val="24"/>
        </w:rPr>
        <w:t>Date and time carcass was discovered (or rediscovered)</w:t>
      </w:r>
    </w:p>
    <w:p w:rsidR="005C6971" w:rsidRDefault="005C6971">
      <w:pPr>
        <w:pStyle w:val="ListParagraph"/>
        <w:numPr>
          <w:ilvl w:val="0"/>
          <w:numId w:val="14"/>
        </w:numPr>
        <w:ind w:left="720" w:hanging="360"/>
        <w:contextualSpacing w:val="0"/>
        <w:jc w:val="both"/>
        <w:rPr>
          <w:sz w:val="24"/>
          <w:szCs w:val="24"/>
        </w:rPr>
      </w:pPr>
      <w:bookmarkStart w:id="125" w:name="_DV_M110"/>
      <w:bookmarkEnd w:id="125"/>
      <w:r>
        <w:rPr>
          <w:sz w:val="24"/>
          <w:szCs w:val="24"/>
        </w:rPr>
        <w:t>New carcass or previously discovered (persistent) carcass?</w:t>
      </w:r>
    </w:p>
    <w:p w:rsidR="005C6971" w:rsidRDefault="005C6971">
      <w:pPr>
        <w:pStyle w:val="ListParagraph"/>
        <w:numPr>
          <w:ilvl w:val="0"/>
          <w:numId w:val="14"/>
        </w:numPr>
        <w:ind w:left="720" w:hanging="360"/>
        <w:contextualSpacing w:val="0"/>
        <w:jc w:val="both"/>
        <w:rPr>
          <w:sz w:val="24"/>
          <w:szCs w:val="24"/>
        </w:rPr>
      </w:pPr>
      <w:bookmarkStart w:id="126" w:name="_DV_M111"/>
      <w:bookmarkEnd w:id="126"/>
      <w:r>
        <w:rPr>
          <w:sz w:val="24"/>
          <w:szCs w:val="24"/>
        </w:rPr>
        <w:t xml:space="preserve">Searcher identification </w:t>
      </w:r>
    </w:p>
    <w:p w:rsidR="005C6971" w:rsidRDefault="005C6971">
      <w:pPr>
        <w:pStyle w:val="ListParagraph"/>
        <w:numPr>
          <w:ilvl w:val="0"/>
          <w:numId w:val="14"/>
        </w:numPr>
        <w:ind w:left="720" w:hanging="360"/>
        <w:contextualSpacing w:val="0"/>
        <w:jc w:val="both"/>
        <w:rPr>
          <w:sz w:val="24"/>
          <w:szCs w:val="24"/>
        </w:rPr>
      </w:pPr>
      <w:bookmarkStart w:id="127" w:name="_DV_M112"/>
      <w:bookmarkEnd w:id="127"/>
      <w:r>
        <w:rPr>
          <w:sz w:val="24"/>
          <w:szCs w:val="24"/>
        </w:rPr>
        <w:t>Turbine plot identification</w:t>
      </w:r>
    </w:p>
    <w:p w:rsidR="005C6971" w:rsidRDefault="005C6971">
      <w:pPr>
        <w:pStyle w:val="ListParagraph"/>
        <w:numPr>
          <w:ilvl w:val="0"/>
          <w:numId w:val="14"/>
        </w:numPr>
        <w:ind w:left="720" w:hanging="360"/>
        <w:contextualSpacing w:val="0"/>
        <w:jc w:val="both"/>
        <w:rPr>
          <w:sz w:val="24"/>
          <w:szCs w:val="24"/>
        </w:rPr>
      </w:pPr>
      <w:bookmarkStart w:id="128" w:name="_DV_M113"/>
      <w:bookmarkEnd w:id="128"/>
      <w:r>
        <w:rPr>
          <w:sz w:val="24"/>
          <w:szCs w:val="24"/>
        </w:rPr>
        <w:t>General weather conditions</w:t>
      </w:r>
    </w:p>
    <w:p w:rsidR="005C6971" w:rsidRDefault="005C6971">
      <w:pPr>
        <w:pStyle w:val="ListParagraph"/>
        <w:numPr>
          <w:ilvl w:val="0"/>
          <w:numId w:val="14"/>
        </w:numPr>
        <w:ind w:left="720" w:hanging="360"/>
        <w:contextualSpacing w:val="0"/>
        <w:jc w:val="both"/>
        <w:rPr>
          <w:sz w:val="24"/>
          <w:szCs w:val="24"/>
        </w:rPr>
      </w:pPr>
      <w:bookmarkStart w:id="129" w:name="_DV_M114"/>
      <w:bookmarkEnd w:id="129"/>
      <w:r>
        <w:rPr>
          <w:sz w:val="24"/>
          <w:szCs w:val="24"/>
        </w:rPr>
        <w:t>Substrate visibility class (easy, moderate)</w:t>
      </w:r>
    </w:p>
    <w:p w:rsidR="005C6971" w:rsidRDefault="005C6971">
      <w:pPr>
        <w:pStyle w:val="ListParagraph"/>
        <w:numPr>
          <w:ilvl w:val="0"/>
          <w:numId w:val="14"/>
        </w:numPr>
        <w:ind w:left="720" w:hanging="360"/>
        <w:contextualSpacing w:val="0"/>
        <w:jc w:val="both"/>
        <w:rPr>
          <w:sz w:val="24"/>
          <w:szCs w:val="24"/>
        </w:rPr>
      </w:pPr>
      <w:bookmarkStart w:id="130" w:name="_DV_M115"/>
      <w:bookmarkEnd w:id="130"/>
      <w:r>
        <w:rPr>
          <w:sz w:val="24"/>
          <w:szCs w:val="24"/>
        </w:rPr>
        <w:t xml:space="preserve">Habitat type of the area surrounding the search plot </w:t>
      </w:r>
    </w:p>
    <w:p w:rsidR="005C6971" w:rsidRDefault="005C6971">
      <w:pPr>
        <w:pStyle w:val="ListParagraph"/>
        <w:numPr>
          <w:ilvl w:val="0"/>
          <w:numId w:val="14"/>
        </w:numPr>
        <w:ind w:left="720" w:hanging="360"/>
        <w:contextualSpacing w:val="0"/>
        <w:jc w:val="both"/>
        <w:rPr>
          <w:sz w:val="24"/>
          <w:szCs w:val="24"/>
        </w:rPr>
      </w:pPr>
      <w:bookmarkStart w:id="131" w:name="_DV_M116"/>
      <w:bookmarkEnd w:id="131"/>
      <w:r>
        <w:rPr>
          <w:sz w:val="24"/>
          <w:szCs w:val="24"/>
        </w:rPr>
        <w:t>Distance and compass direction from the turbine</w:t>
      </w:r>
    </w:p>
    <w:p w:rsidR="005C6971" w:rsidRDefault="005C6971">
      <w:pPr>
        <w:pStyle w:val="ListParagraph"/>
        <w:numPr>
          <w:ilvl w:val="0"/>
          <w:numId w:val="14"/>
        </w:numPr>
        <w:ind w:left="720" w:hanging="360"/>
        <w:contextualSpacing w:val="0"/>
        <w:jc w:val="both"/>
        <w:rPr>
          <w:sz w:val="24"/>
          <w:szCs w:val="24"/>
        </w:rPr>
      </w:pPr>
      <w:bookmarkStart w:id="132" w:name="_DV_M117"/>
      <w:bookmarkEnd w:id="132"/>
      <w:r>
        <w:rPr>
          <w:sz w:val="24"/>
          <w:szCs w:val="24"/>
        </w:rPr>
        <w:t>Age and sex of carcass (when possible)</w:t>
      </w:r>
    </w:p>
    <w:p w:rsidR="005C6971" w:rsidRDefault="005C6971">
      <w:pPr>
        <w:pStyle w:val="ListParagraph"/>
        <w:numPr>
          <w:ilvl w:val="0"/>
          <w:numId w:val="14"/>
        </w:numPr>
        <w:ind w:left="720" w:hanging="360"/>
        <w:contextualSpacing w:val="0"/>
        <w:jc w:val="both"/>
        <w:rPr>
          <w:sz w:val="24"/>
          <w:szCs w:val="24"/>
        </w:rPr>
        <w:sectPr w:rsidR="005C6971">
          <w:headerReference w:type="default" r:id="rId21"/>
          <w:footerReference w:type="default" r:id="rId22"/>
          <w:pgSz w:w="12240" w:h="15840"/>
          <w:pgMar w:top="1440" w:right="1440" w:bottom="1440" w:left="1440" w:header="720" w:footer="720" w:gutter="0"/>
          <w:cols w:space="720"/>
        </w:sectPr>
      </w:pPr>
    </w:p>
    <w:p w:rsidR="005C6971" w:rsidRDefault="005C6971">
      <w:pPr>
        <w:pStyle w:val="ListParagraph"/>
        <w:numPr>
          <w:ilvl w:val="0"/>
          <w:numId w:val="14"/>
        </w:numPr>
        <w:ind w:left="720" w:hanging="360"/>
        <w:contextualSpacing w:val="0"/>
        <w:jc w:val="both"/>
        <w:rPr>
          <w:sz w:val="24"/>
          <w:szCs w:val="24"/>
        </w:rPr>
      </w:pPr>
      <w:bookmarkStart w:id="133" w:name="_DV_M118"/>
      <w:bookmarkEnd w:id="133"/>
      <w:r>
        <w:rPr>
          <w:sz w:val="24"/>
          <w:szCs w:val="24"/>
        </w:rPr>
        <w:lastRenderedPageBreak/>
        <w:t>Reproductive condition (when possible)</w:t>
      </w:r>
    </w:p>
    <w:p w:rsidR="005C6971" w:rsidRDefault="005C6971">
      <w:pPr>
        <w:pStyle w:val="ListParagraph"/>
        <w:numPr>
          <w:ilvl w:val="0"/>
          <w:numId w:val="14"/>
        </w:numPr>
        <w:ind w:left="720" w:hanging="360"/>
        <w:contextualSpacing w:val="0"/>
        <w:jc w:val="both"/>
        <w:rPr>
          <w:sz w:val="24"/>
          <w:szCs w:val="24"/>
        </w:rPr>
      </w:pPr>
      <w:bookmarkStart w:id="134" w:name="_DV_M119"/>
      <w:bookmarkEnd w:id="134"/>
      <w:r>
        <w:rPr>
          <w:sz w:val="24"/>
          <w:szCs w:val="24"/>
        </w:rPr>
        <w:t>Carcass condition (fresh, rigor, decomposed, intact, scavenged, feather spot, etc.)</w:t>
      </w:r>
    </w:p>
    <w:p w:rsidR="005C6971" w:rsidRDefault="005C6971">
      <w:pPr>
        <w:pStyle w:val="ListParagraph"/>
        <w:numPr>
          <w:ilvl w:val="0"/>
          <w:numId w:val="14"/>
        </w:numPr>
        <w:ind w:left="720" w:hanging="360"/>
        <w:contextualSpacing w:val="0"/>
        <w:jc w:val="both"/>
        <w:rPr>
          <w:sz w:val="24"/>
          <w:szCs w:val="24"/>
        </w:rPr>
      </w:pPr>
      <w:bookmarkStart w:id="135" w:name="_DV_M120"/>
      <w:bookmarkEnd w:id="135"/>
      <w:r>
        <w:rPr>
          <w:sz w:val="24"/>
          <w:szCs w:val="24"/>
        </w:rPr>
        <w:t>Estimated time of death (e.g., &lt; 1 day, &lt; 2 day, 3 to 5 days, &gt; 5 days)</w:t>
      </w:r>
    </w:p>
    <w:p w:rsidR="005C6971" w:rsidRDefault="005C6971">
      <w:pPr>
        <w:pStyle w:val="ListParagraph"/>
        <w:numPr>
          <w:ilvl w:val="0"/>
          <w:numId w:val="14"/>
        </w:numPr>
        <w:ind w:left="720" w:hanging="360"/>
        <w:contextualSpacing w:val="0"/>
        <w:jc w:val="both"/>
        <w:rPr>
          <w:sz w:val="24"/>
          <w:szCs w:val="24"/>
        </w:rPr>
      </w:pPr>
      <w:bookmarkStart w:id="136" w:name="_DV_M121"/>
      <w:bookmarkEnd w:id="136"/>
      <w:r>
        <w:rPr>
          <w:sz w:val="24"/>
          <w:szCs w:val="24"/>
        </w:rPr>
        <w:t>Carcass position (face-up or down, sprawled out or balled up, etc.)</w:t>
      </w:r>
    </w:p>
    <w:p w:rsidR="005C6971" w:rsidRDefault="005C6971">
      <w:pPr>
        <w:pStyle w:val="ListParagraph"/>
        <w:numPr>
          <w:ilvl w:val="0"/>
          <w:numId w:val="14"/>
        </w:numPr>
        <w:ind w:left="720" w:hanging="360"/>
        <w:contextualSpacing w:val="0"/>
        <w:jc w:val="both"/>
        <w:rPr>
          <w:sz w:val="24"/>
          <w:szCs w:val="24"/>
        </w:rPr>
      </w:pPr>
      <w:bookmarkStart w:id="137" w:name="_DV_M122"/>
      <w:bookmarkEnd w:id="137"/>
      <w:r>
        <w:rPr>
          <w:sz w:val="24"/>
          <w:szCs w:val="24"/>
        </w:rPr>
        <w:t>Current and recent weather patterns</w:t>
      </w:r>
    </w:p>
    <w:p w:rsidR="005C6971" w:rsidRDefault="005C6971">
      <w:pPr>
        <w:pStyle w:val="ListParagraph"/>
        <w:numPr>
          <w:ilvl w:val="0"/>
          <w:numId w:val="14"/>
        </w:numPr>
        <w:ind w:left="720" w:hanging="360"/>
        <w:contextualSpacing w:val="0"/>
        <w:jc w:val="both"/>
        <w:rPr>
          <w:sz w:val="24"/>
          <w:szCs w:val="24"/>
        </w:rPr>
      </w:pPr>
      <w:bookmarkStart w:id="138" w:name="_DV_M123"/>
      <w:bookmarkEnd w:id="138"/>
      <w:r>
        <w:rPr>
          <w:sz w:val="24"/>
          <w:szCs w:val="24"/>
        </w:rPr>
        <w:t xml:space="preserve"> Add photos (optional)</w:t>
      </w:r>
    </w:p>
    <w:p w:rsidR="005C6971" w:rsidRDefault="005C6971">
      <w:pPr>
        <w:pStyle w:val="ListParagraph"/>
        <w:numPr>
          <w:ilvl w:val="0"/>
          <w:numId w:val="14"/>
        </w:numPr>
        <w:ind w:left="720" w:hanging="360"/>
        <w:contextualSpacing w:val="0"/>
        <w:jc w:val="both"/>
        <w:rPr>
          <w:sz w:val="24"/>
          <w:szCs w:val="24"/>
        </w:rPr>
      </w:pPr>
      <w:bookmarkStart w:id="139" w:name="_DV_M124"/>
      <w:bookmarkEnd w:id="139"/>
      <w:r>
        <w:rPr>
          <w:sz w:val="24"/>
          <w:szCs w:val="24"/>
        </w:rPr>
        <w:t xml:space="preserve">GPS position of carcass </w:t>
      </w:r>
    </w:p>
    <w:p w:rsidR="005C6971" w:rsidRDefault="005C6971">
      <w:pPr>
        <w:rPr>
          <w:rFonts w:ascii="Times New Roman" w:hAnsi="Times New Roman"/>
          <w:strike/>
          <w:sz w:val="24"/>
          <w:szCs w:val="24"/>
        </w:rPr>
      </w:pPr>
    </w:p>
    <w:p w:rsidR="005C6971" w:rsidRDefault="005C6971">
      <w:pPr>
        <w:jc w:val="both"/>
        <w:rPr>
          <w:rFonts w:ascii="Times New Roman" w:hAnsi="Times New Roman"/>
          <w:sz w:val="24"/>
          <w:szCs w:val="24"/>
        </w:rPr>
      </w:pPr>
      <w:bookmarkStart w:id="140" w:name="_DV_M125"/>
      <w:bookmarkEnd w:id="140"/>
      <w:r>
        <w:rPr>
          <w:sz w:val="24"/>
          <w:szCs w:val="24"/>
        </w:rPr>
        <w:t>All carcasses should be photographed on their initial discovery for subsequent identification purposes. Using protective gloves to protect the technician from injury if the animal is not actually dead, and to reduce possible human scent bias on carcasses, manually position the carcass for a series of photographs to be specified by the taxonomic identification experts, based on the specific areas of the animal that should be photographed in order to capture the features that will enable the taxonomic expert to identify the animal.  The technician should also write the individual carcass ID number on a small piece of paper, and position the paper, as well as a 10cm graduated ruler to be visible, but not obscuring key parts of the carcass in all photographs.  At a minimum, required photographs will normally include the following:</w:t>
      </w:r>
    </w:p>
    <w:p w:rsidR="00692F81" w:rsidRDefault="00692F81">
      <w:pPr>
        <w:jc w:val="both"/>
        <w:rPr>
          <w:rFonts w:ascii="Times New Roman" w:hAnsi="Times New Roman"/>
          <w:sz w:val="24"/>
          <w:szCs w:val="24"/>
        </w:rPr>
      </w:pPr>
    </w:p>
    <w:p w:rsidR="005C6971" w:rsidRDefault="005C6971">
      <w:pPr>
        <w:pStyle w:val="ListParagraph"/>
        <w:numPr>
          <w:ilvl w:val="0"/>
          <w:numId w:val="17"/>
        </w:numPr>
        <w:contextualSpacing w:val="0"/>
        <w:jc w:val="both"/>
        <w:rPr>
          <w:sz w:val="24"/>
          <w:szCs w:val="24"/>
        </w:rPr>
      </w:pPr>
      <w:bookmarkStart w:id="141" w:name="_DV_M126"/>
      <w:bookmarkEnd w:id="141"/>
      <w:r>
        <w:rPr>
          <w:sz w:val="24"/>
          <w:szCs w:val="24"/>
        </w:rPr>
        <w:t>Entire dorsal surface of animal</w:t>
      </w:r>
    </w:p>
    <w:p w:rsidR="005C6971" w:rsidRDefault="005C6971">
      <w:pPr>
        <w:pStyle w:val="ListParagraph"/>
        <w:numPr>
          <w:ilvl w:val="0"/>
          <w:numId w:val="17"/>
        </w:numPr>
        <w:contextualSpacing w:val="0"/>
        <w:jc w:val="both"/>
        <w:rPr>
          <w:sz w:val="24"/>
          <w:szCs w:val="24"/>
        </w:rPr>
      </w:pPr>
      <w:bookmarkStart w:id="142" w:name="_DV_M127"/>
      <w:bookmarkEnd w:id="142"/>
      <w:r>
        <w:rPr>
          <w:sz w:val="24"/>
          <w:szCs w:val="24"/>
        </w:rPr>
        <w:t>Entire ventral surface of animal</w:t>
      </w:r>
    </w:p>
    <w:p w:rsidR="005C6971" w:rsidRDefault="005C6971">
      <w:pPr>
        <w:pStyle w:val="ListParagraph"/>
        <w:numPr>
          <w:ilvl w:val="0"/>
          <w:numId w:val="17"/>
        </w:numPr>
        <w:contextualSpacing w:val="0"/>
        <w:jc w:val="both"/>
        <w:rPr>
          <w:sz w:val="24"/>
          <w:szCs w:val="24"/>
        </w:rPr>
      </w:pPr>
      <w:bookmarkStart w:id="143" w:name="_DV_M128"/>
      <w:bookmarkEnd w:id="143"/>
      <w:r>
        <w:rPr>
          <w:sz w:val="24"/>
          <w:szCs w:val="24"/>
        </w:rPr>
        <w:t>Spread tail, dorsal and ventral views (birds), or dorsal and ventral view of tail and tail membrane (bats)</w:t>
      </w:r>
    </w:p>
    <w:p w:rsidR="005C6971" w:rsidRDefault="005C6971">
      <w:pPr>
        <w:pStyle w:val="ListParagraph"/>
        <w:numPr>
          <w:ilvl w:val="0"/>
          <w:numId w:val="17"/>
        </w:numPr>
        <w:contextualSpacing w:val="0"/>
        <w:jc w:val="both"/>
        <w:rPr>
          <w:sz w:val="24"/>
          <w:szCs w:val="24"/>
        </w:rPr>
      </w:pPr>
      <w:bookmarkStart w:id="144" w:name="_DV_M129"/>
      <w:bookmarkEnd w:id="144"/>
      <w:r>
        <w:rPr>
          <w:sz w:val="24"/>
          <w:szCs w:val="24"/>
        </w:rPr>
        <w:t>Facial profile close-up</w:t>
      </w:r>
    </w:p>
    <w:p w:rsidR="005C6971" w:rsidRDefault="00352FB8">
      <w:pPr>
        <w:pStyle w:val="ListParagraph"/>
        <w:numPr>
          <w:ilvl w:val="0"/>
          <w:numId w:val="17"/>
        </w:numPr>
        <w:contextualSpacing w:val="0"/>
        <w:jc w:val="both"/>
        <w:rPr>
          <w:sz w:val="24"/>
          <w:szCs w:val="24"/>
        </w:rPr>
      </w:pPr>
      <w:bookmarkStart w:id="145" w:name="_DV_M130"/>
      <w:bookmarkEnd w:id="145"/>
      <w:r>
        <w:rPr>
          <w:sz w:val="24"/>
          <w:szCs w:val="24"/>
        </w:rPr>
        <w:t>Head</w:t>
      </w:r>
      <w:r w:rsidR="005C6971">
        <w:rPr>
          <w:sz w:val="24"/>
          <w:szCs w:val="24"/>
        </w:rPr>
        <w:t>-on facial close-up</w:t>
      </w:r>
    </w:p>
    <w:p w:rsidR="005C6971" w:rsidRDefault="005C6971">
      <w:pPr>
        <w:pStyle w:val="ListParagraph"/>
        <w:numPr>
          <w:ilvl w:val="0"/>
          <w:numId w:val="17"/>
        </w:numPr>
        <w:contextualSpacing w:val="0"/>
        <w:jc w:val="both"/>
        <w:rPr>
          <w:sz w:val="24"/>
          <w:szCs w:val="24"/>
        </w:rPr>
      </w:pPr>
      <w:bookmarkStart w:id="146" w:name="_DV_M131"/>
      <w:bookmarkEnd w:id="146"/>
      <w:r>
        <w:rPr>
          <w:sz w:val="24"/>
          <w:szCs w:val="24"/>
        </w:rPr>
        <w:t>Dorsal and ventral views of spread wing</w:t>
      </w:r>
    </w:p>
    <w:p w:rsidR="005C6971" w:rsidRDefault="005C6971">
      <w:pPr>
        <w:rPr>
          <w:rFonts w:ascii="Times New Roman" w:hAnsi="Times New Roman"/>
          <w:sz w:val="24"/>
          <w:szCs w:val="24"/>
        </w:rPr>
      </w:pPr>
    </w:p>
    <w:p w:rsidR="005C6971" w:rsidRDefault="005C6971">
      <w:pPr>
        <w:rPr>
          <w:rFonts w:ascii="Times New Roman" w:hAnsi="Times New Roman"/>
          <w:b/>
          <w:sz w:val="24"/>
          <w:szCs w:val="24"/>
        </w:rPr>
      </w:pPr>
      <w:bookmarkStart w:id="147" w:name="_DV_M132"/>
      <w:bookmarkEnd w:id="147"/>
      <w:r>
        <w:rPr>
          <w:b/>
          <w:sz w:val="24"/>
          <w:szCs w:val="24"/>
          <w:u w:val="single"/>
        </w:rPr>
        <w:t>7. Expertise, Training, and Supervision of Carcass Searching Personnel</w:t>
      </w:r>
      <w:r>
        <w:rPr>
          <w:b/>
          <w:sz w:val="24"/>
          <w:szCs w:val="24"/>
        </w:rPr>
        <w:t xml:space="preserve">  </w:t>
      </w:r>
    </w:p>
    <w:p w:rsidR="00692F81" w:rsidRDefault="00692F81">
      <w:pPr>
        <w:rPr>
          <w:rFonts w:ascii="Times New Roman" w:hAnsi="Times New Roman"/>
          <w:b/>
          <w:sz w:val="24"/>
          <w:szCs w:val="24"/>
        </w:rPr>
      </w:pPr>
    </w:p>
    <w:p w:rsidR="005C6971" w:rsidRDefault="005C6971">
      <w:pPr>
        <w:jc w:val="both"/>
        <w:rPr>
          <w:rFonts w:ascii="Times New Roman" w:hAnsi="Times New Roman"/>
          <w:sz w:val="24"/>
          <w:szCs w:val="24"/>
        </w:rPr>
      </w:pPr>
      <w:bookmarkStart w:id="148" w:name="_DV_M133"/>
      <w:bookmarkEnd w:id="148"/>
      <w:r>
        <w:rPr>
          <w:sz w:val="24"/>
          <w:szCs w:val="24"/>
        </w:rPr>
        <w:t>Two types of personnel will be required in order to conduct the post construction monitoring Protocol, as follows:</w:t>
      </w:r>
    </w:p>
    <w:p w:rsidR="00692F81" w:rsidRDefault="00692F81">
      <w:pPr>
        <w:rPr>
          <w:rFonts w:ascii="Times New Roman" w:hAnsi="Times New Roman"/>
          <w:sz w:val="24"/>
          <w:szCs w:val="24"/>
        </w:rPr>
      </w:pPr>
    </w:p>
    <w:p w:rsidR="005C6971" w:rsidRDefault="005C6971">
      <w:pPr>
        <w:pStyle w:val="ListParagraph"/>
        <w:numPr>
          <w:ilvl w:val="0"/>
          <w:numId w:val="15"/>
        </w:numPr>
        <w:spacing w:after="240"/>
        <w:contextualSpacing w:val="0"/>
        <w:jc w:val="both"/>
        <w:rPr>
          <w:rFonts w:ascii="Times New Roman" w:hAnsi="Times New Roman"/>
          <w:b/>
          <w:sz w:val="24"/>
          <w:szCs w:val="24"/>
          <w:u w:val="single"/>
        </w:rPr>
      </w:pPr>
      <w:bookmarkStart w:id="149" w:name="_DV_M134"/>
      <w:bookmarkEnd w:id="149"/>
      <w:r>
        <w:rPr>
          <w:sz w:val="24"/>
          <w:szCs w:val="24"/>
        </w:rPr>
        <w:t>Carcass search technician.  These technicians must be capable of performing the carcass searching fieldwork described in this Protocol.  Required skills of carcass searchers include the following:</w:t>
      </w:r>
    </w:p>
    <w:p w:rsidR="005C6971" w:rsidRDefault="005C6971">
      <w:pPr>
        <w:pStyle w:val="ListParagraph"/>
        <w:numPr>
          <w:ilvl w:val="1"/>
          <w:numId w:val="15"/>
        </w:numPr>
        <w:spacing w:after="240"/>
        <w:contextualSpacing w:val="0"/>
        <w:jc w:val="both"/>
        <w:rPr>
          <w:rFonts w:ascii="Times New Roman" w:hAnsi="Times New Roman"/>
          <w:b/>
          <w:sz w:val="24"/>
          <w:szCs w:val="24"/>
          <w:u w:val="single"/>
        </w:rPr>
      </w:pPr>
      <w:bookmarkStart w:id="150" w:name="_DV_M135"/>
      <w:bookmarkEnd w:id="150"/>
      <w:r>
        <w:rPr>
          <w:sz w:val="24"/>
          <w:szCs w:val="24"/>
        </w:rPr>
        <w:t>Ability to perform fieldwork for long periods of time (up to 8 hours with breaks) under rugged field conditions</w:t>
      </w:r>
    </w:p>
    <w:p w:rsidR="005C6971" w:rsidRDefault="005C6971">
      <w:pPr>
        <w:pStyle w:val="ListParagraph"/>
        <w:numPr>
          <w:ilvl w:val="1"/>
          <w:numId w:val="15"/>
        </w:numPr>
        <w:spacing w:after="240"/>
        <w:contextualSpacing w:val="0"/>
        <w:jc w:val="both"/>
        <w:rPr>
          <w:rFonts w:ascii="Times New Roman" w:hAnsi="Times New Roman"/>
          <w:b/>
          <w:sz w:val="24"/>
          <w:szCs w:val="24"/>
          <w:u w:val="single"/>
        </w:rPr>
      </w:pPr>
      <w:bookmarkStart w:id="151" w:name="_DV_M136"/>
      <w:bookmarkEnd w:id="151"/>
      <w:r>
        <w:rPr>
          <w:sz w:val="24"/>
          <w:szCs w:val="24"/>
        </w:rPr>
        <w:t>Ability to operate a GPS unit and digital camera</w:t>
      </w:r>
    </w:p>
    <w:p w:rsidR="005C6971" w:rsidRDefault="005C6971">
      <w:pPr>
        <w:pStyle w:val="ListParagraph"/>
        <w:numPr>
          <w:ilvl w:val="1"/>
          <w:numId w:val="15"/>
        </w:numPr>
        <w:spacing w:after="240"/>
        <w:contextualSpacing w:val="0"/>
        <w:jc w:val="both"/>
        <w:rPr>
          <w:rFonts w:ascii="Times New Roman" w:hAnsi="Times New Roman"/>
          <w:b/>
          <w:sz w:val="24"/>
          <w:szCs w:val="24"/>
          <w:u w:val="single"/>
        </w:rPr>
        <w:sectPr w:rsidR="005C6971">
          <w:headerReference w:type="default" r:id="rId23"/>
          <w:footerReference w:type="default" r:id="rId24"/>
          <w:pgSz w:w="12240" w:h="15840"/>
          <w:pgMar w:top="1440" w:right="1440" w:bottom="1440" w:left="1440" w:header="720" w:footer="720" w:gutter="0"/>
          <w:cols w:space="720"/>
        </w:sectPr>
      </w:pPr>
    </w:p>
    <w:p w:rsidR="005C6971" w:rsidRDefault="005C6971">
      <w:pPr>
        <w:pStyle w:val="ListParagraph"/>
        <w:numPr>
          <w:ilvl w:val="1"/>
          <w:numId w:val="15"/>
        </w:numPr>
        <w:spacing w:after="240"/>
        <w:contextualSpacing w:val="0"/>
        <w:jc w:val="both"/>
        <w:rPr>
          <w:rFonts w:ascii="Times New Roman" w:hAnsi="Times New Roman"/>
          <w:b/>
          <w:sz w:val="24"/>
          <w:szCs w:val="24"/>
          <w:u w:val="single"/>
        </w:rPr>
      </w:pPr>
      <w:bookmarkStart w:id="152" w:name="_DV_M137"/>
      <w:bookmarkEnd w:id="152"/>
      <w:r>
        <w:rPr>
          <w:sz w:val="24"/>
          <w:szCs w:val="24"/>
        </w:rPr>
        <w:lastRenderedPageBreak/>
        <w:t>Oral and written communication skill sufficient to understand and follow fairly detailed and specific procedural instructions for fieldwork, as outlined in this Protocol.</w:t>
      </w:r>
    </w:p>
    <w:p w:rsidR="005C6971" w:rsidRDefault="005C6971">
      <w:pPr>
        <w:pStyle w:val="ListParagraph"/>
        <w:numPr>
          <w:ilvl w:val="0"/>
          <w:numId w:val="15"/>
        </w:numPr>
        <w:spacing w:after="240"/>
        <w:contextualSpacing w:val="0"/>
        <w:jc w:val="both"/>
        <w:rPr>
          <w:rFonts w:ascii="Times New Roman" w:hAnsi="Times New Roman"/>
          <w:b/>
          <w:sz w:val="24"/>
          <w:szCs w:val="24"/>
          <w:u w:val="single"/>
        </w:rPr>
      </w:pPr>
      <w:bookmarkStart w:id="153" w:name="_DV_M138"/>
      <w:bookmarkEnd w:id="153"/>
      <w:r>
        <w:rPr>
          <w:sz w:val="24"/>
          <w:szCs w:val="24"/>
        </w:rPr>
        <w:t>Expert scientist. One or more expert scientists are required for the following components of the carcass searching study:</w:t>
      </w:r>
    </w:p>
    <w:p w:rsidR="005C6971" w:rsidRDefault="005C6971">
      <w:pPr>
        <w:pStyle w:val="ListParagraph"/>
        <w:numPr>
          <w:ilvl w:val="1"/>
          <w:numId w:val="15"/>
        </w:numPr>
        <w:spacing w:after="240"/>
        <w:contextualSpacing w:val="0"/>
        <w:jc w:val="both"/>
        <w:rPr>
          <w:rFonts w:ascii="Times New Roman" w:hAnsi="Times New Roman"/>
          <w:b/>
          <w:sz w:val="24"/>
          <w:szCs w:val="24"/>
          <w:u w:val="single"/>
        </w:rPr>
      </w:pPr>
      <w:bookmarkStart w:id="154" w:name="_DV_M139"/>
      <w:bookmarkEnd w:id="154"/>
      <w:r>
        <w:rPr>
          <w:sz w:val="24"/>
          <w:szCs w:val="24"/>
        </w:rPr>
        <w:t>Taxonomic expert identification of discovered bird and bat carcasses from photographs</w:t>
      </w:r>
    </w:p>
    <w:p w:rsidR="005C6971" w:rsidRDefault="005C6971">
      <w:pPr>
        <w:pStyle w:val="ListParagraph"/>
        <w:numPr>
          <w:ilvl w:val="1"/>
          <w:numId w:val="15"/>
        </w:numPr>
        <w:spacing w:after="240"/>
        <w:contextualSpacing w:val="0"/>
        <w:jc w:val="both"/>
        <w:rPr>
          <w:rFonts w:ascii="Times New Roman" w:hAnsi="Times New Roman"/>
          <w:b/>
          <w:sz w:val="24"/>
          <w:szCs w:val="24"/>
          <w:u w:val="single"/>
        </w:rPr>
      </w:pPr>
      <w:bookmarkStart w:id="155" w:name="_DV_M140"/>
      <w:bookmarkEnd w:id="155"/>
      <w:r>
        <w:rPr>
          <w:sz w:val="24"/>
          <w:szCs w:val="24"/>
        </w:rPr>
        <w:t>Quantitative skill sufficient to perform the required calculations of taxon- and season-specific estimated mortality rates using the formulae presented in this protocol</w:t>
      </w:r>
    </w:p>
    <w:p w:rsidR="005C6971" w:rsidRDefault="005C6971">
      <w:pPr>
        <w:pStyle w:val="ListParagraph"/>
        <w:numPr>
          <w:ilvl w:val="1"/>
          <w:numId w:val="15"/>
        </w:numPr>
        <w:spacing w:after="240"/>
        <w:contextualSpacing w:val="0"/>
        <w:jc w:val="both"/>
        <w:rPr>
          <w:rFonts w:ascii="Times New Roman" w:hAnsi="Times New Roman"/>
          <w:b/>
          <w:sz w:val="24"/>
          <w:szCs w:val="24"/>
          <w:u w:val="single"/>
        </w:rPr>
      </w:pPr>
      <w:bookmarkStart w:id="156" w:name="_DV_M141"/>
      <w:bookmarkEnd w:id="156"/>
      <w:r>
        <w:rPr>
          <w:sz w:val="24"/>
          <w:szCs w:val="24"/>
        </w:rPr>
        <w:t>Oral and written communication skill sufficient to summarize and interpret results, describe procedures and methods, and produce periodic reports describing all aspects of the post-construction fatality monitoring study.</w:t>
      </w:r>
    </w:p>
    <w:p w:rsidR="005C6971" w:rsidRDefault="005C6971">
      <w:pPr>
        <w:rPr>
          <w:rFonts w:ascii="Times New Roman" w:hAnsi="Times New Roman"/>
          <w:sz w:val="24"/>
          <w:szCs w:val="24"/>
        </w:rPr>
      </w:pPr>
      <w:bookmarkStart w:id="157" w:name="_DV_M142"/>
      <w:bookmarkEnd w:id="157"/>
      <w:r>
        <w:rPr>
          <w:sz w:val="24"/>
          <w:szCs w:val="24"/>
        </w:rPr>
        <w:t>EES should hire personnel trained in conducting standardized avian and bat mortality ground searches.</w:t>
      </w:r>
    </w:p>
    <w:p w:rsidR="00692F81" w:rsidRDefault="00692F81">
      <w:pPr>
        <w:rPr>
          <w:rFonts w:ascii="Times New Roman" w:hAnsi="Times New Roman"/>
          <w:b/>
          <w:sz w:val="24"/>
          <w:szCs w:val="24"/>
          <w:u w:val="single"/>
        </w:rPr>
      </w:pPr>
    </w:p>
    <w:p w:rsidR="005C6971" w:rsidRDefault="005C6971">
      <w:pPr>
        <w:rPr>
          <w:rFonts w:ascii="Times New Roman" w:hAnsi="Times New Roman"/>
          <w:b/>
          <w:sz w:val="24"/>
          <w:szCs w:val="24"/>
          <w:u w:val="single"/>
        </w:rPr>
      </w:pPr>
      <w:bookmarkStart w:id="158" w:name="_DV_M143"/>
      <w:bookmarkEnd w:id="158"/>
      <w:r>
        <w:rPr>
          <w:b/>
          <w:sz w:val="24"/>
          <w:szCs w:val="24"/>
          <w:u w:val="single"/>
        </w:rPr>
        <w:t>8. Required Equipment</w:t>
      </w:r>
    </w:p>
    <w:p w:rsidR="00692F81" w:rsidRDefault="00692F81">
      <w:pPr>
        <w:rPr>
          <w:rFonts w:ascii="Times New Roman" w:hAnsi="Times New Roman"/>
          <w:b/>
          <w:sz w:val="24"/>
          <w:szCs w:val="24"/>
          <w:u w:val="single"/>
        </w:rPr>
      </w:pPr>
    </w:p>
    <w:p w:rsidR="005C6971" w:rsidRDefault="005C6971">
      <w:pPr>
        <w:rPr>
          <w:rFonts w:ascii="Times New Roman" w:hAnsi="Times New Roman"/>
          <w:sz w:val="24"/>
          <w:szCs w:val="24"/>
        </w:rPr>
      </w:pPr>
      <w:bookmarkStart w:id="159" w:name="_DV_M144"/>
      <w:bookmarkEnd w:id="159"/>
      <w:r>
        <w:rPr>
          <w:sz w:val="24"/>
          <w:szCs w:val="24"/>
        </w:rPr>
        <w:t>The following equipment will be required to conduct the post-construction monitoring Protocol presented in this report:</w:t>
      </w:r>
    </w:p>
    <w:p w:rsidR="00692F81" w:rsidRDefault="00692F81">
      <w:pPr>
        <w:rPr>
          <w:rFonts w:ascii="Times New Roman" w:hAnsi="Times New Roman"/>
          <w:sz w:val="24"/>
          <w:szCs w:val="24"/>
        </w:rPr>
      </w:pPr>
    </w:p>
    <w:p w:rsidR="005C6971" w:rsidRDefault="005C6971">
      <w:pPr>
        <w:pStyle w:val="ListParagraph"/>
        <w:numPr>
          <w:ilvl w:val="0"/>
          <w:numId w:val="16"/>
        </w:numPr>
        <w:spacing w:after="120"/>
        <w:ind w:left="763"/>
        <w:contextualSpacing w:val="0"/>
        <w:jc w:val="both"/>
        <w:rPr>
          <w:sz w:val="24"/>
          <w:szCs w:val="24"/>
        </w:rPr>
      </w:pPr>
      <w:bookmarkStart w:id="160" w:name="_DV_M145"/>
      <w:bookmarkEnd w:id="160"/>
      <w:r>
        <w:rPr>
          <w:sz w:val="24"/>
          <w:szCs w:val="24"/>
        </w:rPr>
        <w:t>Personal protective equipment for all field personnel</w:t>
      </w:r>
    </w:p>
    <w:p w:rsidR="005C6971" w:rsidRDefault="005C6971">
      <w:pPr>
        <w:pStyle w:val="ListParagraph"/>
        <w:numPr>
          <w:ilvl w:val="0"/>
          <w:numId w:val="16"/>
        </w:numPr>
        <w:spacing w:after="120"/>
        <w:ind w:left="763"/>
        <w:contextualSpacing w:val="0"/>
        <w:jc w:val="both"/>
        <w:rPr>
          <w:sz w:val="24"/>
          <w:szCs w:val="24"/>
        </w:rPr>
      </w:pPr>
      <w:bookmarkStart w:id="161" w:name="_DV_M146"/>
      <w:bookmarkEnd w:id="161"/>
      <w:r>
        <w:rPr>
          <w:sz w:val="24"/>
          <w:szCs w:val="24"/>
        </w:rPr>
        <w:t>Vehicle for accessing all field sites</w:t>
      </w:r>
    </w:p>
    <w:p w:rsidR="005C6971" w:rsidRDefault="005C6971">
      <w:pPr>
        <w:pStyle w:val="ListParagraph"/>
        <w:numPr>
          <w:ilvl w:val="0"/>
          <w:numId w:val="16"/>
        </w:numPr>
        <w:spacing w:after="120"/>
        <w:ind w:left="763"/>
        <w:contextualSpacing w:val="0"/>
        <w:jc w:val="both"/>
        <w:rPr>
          <w:sz w:val="24"/>
          <w:szCs w:val="24"/>
        </w:rPr>
      </w:pPr>
      <w:bookmarkStart w:id="162" w:name="_DV_M147"/>
      <w:bookmarkEnd w:id="162"/>
      <w:r>
        <w:rPr>
          <w:sz w:val="24"/>
          <w:szCs w:val="24"/>
        </w:rPr>
        <w:t>GPS unit with 1m or better precision for documenting carcass locations and relocating them on subsequent visits</w:t>
      </w:r>
    </w:p>
    <w:p w:rsidR="005C6971" w:rsidRDefault="005C6971">
      <w:pPr>
        <w:pStyle w:val="ListParagraph"/>
        <w:numPr>
          <w:ilvl w:val="0"/>
          <w:numId w:val="16"/>
        </w:numPr>
        <w:spacing w:after="120"/>
        <w:ind w:left="763"/>
        <w:contextualSpacing w:val="0"/>
        <w:jc w:val="both"/>
        <w:rPr>
          <w:sz w:val="24"/>
          <w:szCs w:val="24"/>
        </w:rPr>
      </w:pPr>
      <w:bookmarkStart w:id="163" w:name="_DV_M148"/>
      <w:bookmarkEnd w:id="163"/>
      <w:r>
        <w:rPr>
          <w:sz w:val="24"/>
          <w:szCs w:val="24"/>
        </w:rPr>
        <w:t>Digital camera for photographing discovered and rediscovered carcasses</w:t>
      </w:r>
    </w:p>
    <w:p w:rsidR="005C6971" w:rsidRDefault="005C6971">
      <w:pPr>
        <w:pStyle w:val="ListParagraph"/>
        <w:numPr>
          <w:ilvl w:val="0"/>
          <w:numId w:val="16"/>
        </w:numPr>
        <w:spacing w:after="120"/>
        <w:ind w:left="763"/>
        <w:contextualSpacing w:val="0"/>
        <w:jc w:val="both"/>
        <w:rPr>
          <w:sz w:val="24"/>
          <w:szCs w:val="24"/>
        </w:rPr>
      </w:pPr>
      <w:bookmarkStart w:id="164" w:name="_DV_M149"/>
      <w:bookmarkEnd w:id="164"/>
      <w:r>
        <w:rPr>
          <w:sz w:val="24"/>
          <w:szCs w:val="24"/>
        </w:rPr>
        <w:t>Weather-proof field notebooks and writing implements</w:t>
      </w:r>
    </w:p>
    <w:p w:rsidR="005C6971" w:rsidRDefault="005C6971">
      <w:pPr>
        <w:pStyle w:val="ListParagraph"/>
        <w:numPr>
          <w:ilvl w:val="0"/>
          <w:numId w:val="16"/>
        </w:numPr>
        <w:spacing w:after="120"/>
        <w:ind w:left="763"/>
        <w:contextualSpacing w:val="0"/>
        <w:jc w:val="both"/>
        <w:rPr>
          <w:sz w:val="24"/>
          <w:szCs w:val="24"/>
        </w:rPr>
      </w:pPr>
      <w:bookmarkStart w:id="165" w:name="_DV_M150"/>
      <w:bookmarkEnd w:id="165"/>
      <w:r>
        <w:rPr>
          <w:sz w:val="24"/>
          <w:szCs w:val="24"/>
        </w:rPr>
        <w:t>Bite-proof gloves for handling found birds and bats that may still be alive</w:t>
      </w:r>
    </w:p>
    <w:p w:rsidR="005C6971" w:rsidRDefault="005C6971">
      <w:pPr>
        <w:pStyle w:val="ListParagraph"/>
        <w:numPr>
          <w:ilvl w:val="0"/>
          <w:numId w:val="16"/>
        </w:numPr>
        <w:spacing w:after="120"/>
        <w:ind w:left="763"/>
        <w:contextualSpacing w:val="0"/>
        <w:jc w:val="both"/>
        <w:rPr>
          <w:sz w:val="24"/>
          <w:szCs w:val="24"/>
        </w:rPr>
      </w:pPr>
      <w:bookmarkStart w:id="166" w:name="_DV_M151"/>
      <w:bookmarkEnd w:id="166"/>
      <w:r>
        <w:rPr>
          <w:sz w:val="24"/>
          <w:szCs w:val="24"/>
        </w:rPr>
        <w:t>String for use as an unobtrusive marker for found carcasses</w:t>
      </w:r>
    </w:p>
    <w:p w:rsidR="005C6971" w:rsidRDefault="005C6971">
      <w:pPr>
        <w:pStyle w:val="ListParagraph"/>
        <w:numPr>
          <w:ilvl w:val="0"/>
          <w:numId w:val="16"/>
        </w:numPr>
        <w:spacing w:after="120"/>
        <w:ind w:left="763"/>
        <w:contextualSpacing w:val="0"/>
        <w:jc w:val="both"/>
        <w:rPr>
          <w:sz w:val="24"/>
          <w:szCs w:val="24"/>
        </w:rPr>
      </w:pPr>
      <w:bookmarkStart w:id="167" w:name="_DV_M152"/>
      <w:bookmarkEnd w:id="167"/>
      <w:r>
        <w:rPr>
          <w:sz w:val="24"/>
          <w:szCs w:val="24"/>
        </w:rPr>
        <w:t>Flags for marking carcass search transects</w:t>
      </w:r>
    </w:p>
    <w:p w:rsidR="005C6971" w:rsidRDefault="005C6971">
      <w:pPr>
        <w:pStyle w:val="ListParagraph"/>
        <w:numPr>
          <w:ilvl w:val="0"/>
          <w:numId w:val="16"/>
        </w:numPr>
        <w:spacing w:after="120"/>
        <w:ind w:left="763"/>
        <w:contextualSpacing w:val="0"/>
        <w:jc w:val="both"/>
        <w:rPr>
          <w:sz w:val="24"/>
          <w:szCs w:val="24"/>
        </w:rPr>
      </w:pPr>
      <w:bookmarkStart w:id="168" w:name="_DV_M153"/>
      <w:bookmarkEnd w:id="168"/>
      <w:r>
        <w:rPr>
          <w:sz w:val="24"/>
          <w:szCs w:val="24"/>
        </w:rPr>
        <w:t>Tape measure for taking measurements of the dimensions of search areas</w:t>
      </w:r>
    </w:p>
    <w:p w:rsidR="005C6971" w:rsidRDefault="005C6971">
      <w:pPr>
        <w:pStyle w:val="ListParagraph"/>
        <w:numPr>
          <w:ilvl w:val="0"/>
          <w:numId w:val="16"/>
        </w:numPr>
        <w:spacing w:after="120"/>
        <w:ind w:left="763"/>
        <w:contextualSpacing w:val="0"/>
        <w:jc w:val="both"/>
        <w:rPr>
          <w:rFonts w:ascii="Times New Roman" w:hAnsi="Times New Roman"/>
          <w:sz w:val="24"/>
          <w:szCs w:val="24"/>
        </w:rPr>
      </w:pPr>
      <w:bookmarkStart w:id="169" w:name="_DV_M154"/>
      <w:bookmarkEnd w:id="169"/>
      <w:r>
        <w:rPr>
          <w:sz w:val="24"/>
          <w:szCs w:val="24"/>
        </w:rPr>
        <w:t>10 cm graduated ruler</w:t>
      </w:r>
    </w:p>
    <w:p w:rsidR="00692F81" w:rsidRDefault="00692F81">
      <w:pPr>
        <w:pStyle w:val="ListParagraph"/>
        <w:spacing w:after="120"/>
        <w:ind w:left="763"/>
        <w:contextualSpacing w:val="0"/>
        <w:jc w:val="both"/>
        <w:rPr>
          <w:rFonts w:ascii="Times New Roman" w:hAnsi="Times New Roman"/>
          <w:sz w:val="24"/>
          <w:szCs w:val="24"/>
        </w:rPr>
      </w:pPr>
    </w:p>
    <w:p w:rsidR="00F3303E" w:rsidRDefault="00F3303E">
      <w:pPr>
        <w:pStyle w:val="ListParagraph"/>
        <w:spacing w:after="120"/>
        <w:ind w:left="763"/>
        <w:contextualSpacing w:val="0"/>
        <w:jc w:val="both"/>
        <w:rPr>
          <w:rFonts w:ascii="Times New Roman" w:hAnsi="Times New Roman"/>
          <w:sz w:val="24"/>
          <w:szCs w:val="24"/>
        </w:rPr>
      </w:pPr>
    </w:p>
    <w:p w:rsidR="005C6971" w:rsidRDefault="005C6971">
      <w:pPr>
        <w:rPr>
          <w:rFonts w:ascii="Times New Roman" w:hAnsi="Times New Roman"/>
          <w:b/>
          <w:sz w:val="24"/>
          <w:szCs w:val="24"/>
          <w:u w:val="single"/>
        </w:rPr>
      </w:pPr>
      <w:bookmarkStart w:id="170" w:name="_DV_M155"/>
      <w:bookmarkEnd w:id="170"/>
      <w:r>
        <w:rPr>
          <w:b/>
          <w:sz w:val="24"/>
          <w:szCs w:val="24"/>
          <w:u w:val="single"/>
        </w:rPr>
        <w:lastRenderedPageBreak/>
        <w:t>9. Mortality Rate Calculations</w:t>
      </w:r>
    </w:p>
    <w:p w:rsidR="00692F81" w:rsidRDefault="00692F81">
      <w:pPr>
        <w:rPr>
          <w:rFonts w:ascii="Times New Roman" w:hAnsi="Times New Roman"/>
          <w:b/>
          <w:sz w:val="24"/>
          <w:szCs w:val="24"/>
          <w:u w:val="single"/>
        </w:rPr>
      </w:pPr>
    </w:p>
    <w:p w:rsidR="005C6971" w:rsidRDefault="005C6971">
      <w:pPr>
        <w:rPr>
          <w:rFonts w:ascii="Times New Roman" w:hAnsi="Times New Roman"/>
          <w:sz w:val="24"/>
          <w:szCs w:val="24"/>
        </w:rPr>
      </w:pPr>
      <w:bookmarkStart w:id="171" w:name="_DV_M156"/>
      <w:bookmarkEnd w:id="171"/>
      <w:r>
        <w:rPr>
          <w:sz w:val="24"/>
          <w:szCs w:val="24"/>
        </w:rPr>
        <w:t xml:space="preserve">To estimate mortality on a facility-wide scale, a modified version of the Jain et al. 2008 estimator should be used as follows: </w:t>
      </w:r>
    </w:p>
    <w:p w:rsidR="00692F81" w:rsidRDefault="00692F81">
      <w:pPr>
        <w:rPr>
          <w:rFonts w:ascii="Times New Roman" w:hAnsi="Times New Roman"/>
          <w:sz w:val="24"/>
          <w:szCs w:val="24"/>
        </w:rPr>
      </w:pPr>
    </w:p>
    <w:tbl>
      <w:tblPr>
        <w:tblW w:w="0" w:type="auto"/>
        <w:tblInd w:w="2268" w:type="dxa"/>
        <w:tblLayout w:type="fixed"/>
        <w:tblLook w:val="0000" w:firstRow="0" w:lastRow="0" w:firstColumn="0" w:lastColumn="0" w:noHBand="0" w:noVBand="0"/>
      </w:tblPr>
      <w:tblGrid>
        <w:gridCol w:w="1260"/>
        <w:gridCol w:w="2430"/>
      </w:tblGrid>
      <w:tr w:rsidR="005C6971">
        <w:trPr>
          <w:trHeight w:val="276"/>
        </w:trPr>
        <w:tc>
          <w:tcPr>
            <w:tcW w:w="1260" w:type="dxa"/>
            <w:vMerge w:val="restart"/>
            <w:tcBorders>
              <w:top w:val="nil"/>
              <w:left w:val="nil"/>
              <w:bottom w:val="nil"/>
              <w:right w:val="nil"/>
            </w:tcBorders>
            <w:vAlign w:val="center"/>
          </w:tcPr>
          <w:p w:rsidR="005C6971" w:rsidRDefault="005C6971">
            <w:pPr>
              <w:rPr>
                <w:rFonts w:ascii="Calibri" w:hAnsi="Calibri"/>
                <w:b/>
                <w:sz w:val="28"/>
                <w:szCs w:val="28"/>
              </w:rPr>
            </w:pPr>
            <w:r>
              <w:rPr>
                <w:rFonts w:ascii="Calibri" w:hAnsi="Calibri"/>
                <w:b/>
                <w:sz w:val="28"/>
                <w:szCs w:val="28"/>
              </w:rPr>
              <w:t>C =</w:t>
            </w:r>
          </w:p>
        </w:tc>
        <w:tc>
          <w:tcPr>
            <w:tcW w:w="2430" w:type="dxa"/>
            <w:tcBorders>
              <w:top w:val="nil"/>
              <w:left w:val="nil"/>
              <w:bottom w:val="single" w:sz="12" w:space="0" w:color="auto"/>
              <w:right w:val="nil"/>
            </w:tcBorders>
            <w:vAlign w:val="bottom"/>
          </w:tcPr>
          <w:p w:rsidR="005C6971" w:rsidRDefault="005C6971">
            <w:pPr>
              <w:rPr>
                <w:rFonts w:ascii="Calibri" w:hAnsi="Calibri"/>
                <w:sz w:val="28"/>
                <w:szCs w:val="28"/>
              </w:rPr>
            </w:pPr>
            <w:r>
              <w:rPr>
                <w:rFonts w:ascii="Calibri" w:hAnsi="Calibri"/>
                <w:b/>
                <w:sz w:val="28"/>
                <w:szCs w:val="28"/>
              </w:rPr>
              <w:t xml:space="preserve">              </w:t>
            </w:r>
            <w:r>
              <w:rPr>
                <w:rFonts w:ascii="Calibri" w:hAnsi="Calibri"/>
                <w:sz w:val="28"/>
                <w:szCs w:val="28"/>
              </w:rPr>
              <w:t xml:space="preserve">  c</w:t>
            </w:r>
          </w:p>
        </w:tc>
      </w:tr>
      <w:tr w:rsidR="005C6971">
        <w:trPr>
          <w:trHeight w:val="386"/>
        </w:trPr>
        <w:tc>
          <w:tcPr>
            <w:tcW w:w="1260" w:type="dxa"/>
            <w:vMerge/>
            <w:tcBorders>
              <w:top w:val="nil"/>
              <w:left w:val="nil"/>
              <w:bottom w:val="nil"/>
              <w:right w:val="nil"/>
            </w:tcBorders>
          </w:tcPr>
          <w:p w:rsidR="005C6971" w:rsidRDefault="005C6971">
            <w:pPr>
              <w:rPr>
                <w:rFonts w:ascii="Calibri" w:hAnsi="Calibri"/>
                <w:sz w:val="28"/>
                <w:szCs w:val="28"/>
              </w:rPr>
            </w:pPr>
          </w:p>
        </w:tc>
        <w:tc>
          <w:tcPr>
            <w:tcW w:w="2430" w:type="dxa"/>
            <w:tcBorders>
              <w:top w:val="single" w:sz="12" w:space="0" w:color="auto"/>
              <w:left w:val="nil"/>
              <w:bottom w:val="nil"/>
              <w:right w:val="nil"/>
            </w:tcBorders>
          </w:tcPr>
          <w:p w:rsidR="005C6971" w:rsidRDefault="005C6971">
            <w:pPr>
              <w:rPr>
                <w:rFonts w:ascii="Calibri" w:hAnsi="Calibri"/>
                <w:b/>
                <w:sz w:val="28"/>
                <w:szCs w:val="28"/>
              </w:rPr>
            </w:pPr>
            <w:r>
              <w:rPr>
                <w:rFonts w:ascii="Calibri" w:hAnsi="Calibri"/>
                <w:b/>
                <w:sz w:val="28"/>
                <w:szCs w:val="28"/>
              </w:rPr>
              <w:t>(A</w:t>
            </w:r>
            <w:r>
              <w:rPr>
                <w:rFonts w:ascii="Calibri" w:hAnsi="Calibri"/>
                <w:b/>
                <w:sz w:val="28"/>
                <w:szCs w:val="28"/>
                <w:vertAlign w:val="subscript"/>
              </w:rPr>
              <w:t>x</w:t>
            </w:r>
            <w:r>
              <w:rPr>
                <w:rFonts w:ascii="Calibri" w:hAnsi="Calibri"/>
                <w:b/>
                <w:sz w:val="28"/>
                <w:szCs w:val="28"/>
                <w:vertAlign w:val="superscript"/>
              </w:rPr>
              <w:t xml:space="preserve"> </w:t>
            </w:r>
            <w:r>
              <w:rPr>
                <w:rFonts w:ascii="Calibri" w:hAnsi="Calibri"/>
                <w:b/>
                <w:sz w:val="28"/>
                <w:szCs w:val="28"/>
              </w:rPr>
              <w:t xml:space="preserve">* </w:t>
            </w:r>
            <w:proofErr w:type="spellStart"/>
            <w:r>
              <w:rPr>
                <w:rFonts w:ascii="Calibri" w:hAnsi="Calibri"/>
                <w:b/>
                <w:sz w:val="28"/>
                <w:szCs w:val="28"/>
              </w:rPr>
              <w:t>S</w:t>
            </w:r>
            <w:r>
              <w:rPr>
                <w:rFonts w:ascii="Calibri" w:hAnsi="Calibri"/>
                <w:b/>
                <w:sz w:val="28"/>
                <w:szCs w:val="28"/>
                <w:vertAlign w:val="subscript"/>
              </w:rPr>
              <w:t>c</w:t>
            </w:r>
            <w:proofErr w:type="spellEnd"/>
            <w:r>
              <w:rPr>
                <w:rFonts w:ascii="Calibri" w:hAnsi="Calibri"/>
                <w:b/>
                <w:sz w:val="28"/>
                <w:szCs w:val="28"/>
              </w:rPr>
              <w:t xml:space="preserve"> * S</w:t>
            </w:r>
            <w:r>
              <w:rPr>
                <w:rFonts w:ascii="Calibri" w:hAnsi="Calibri"/>
                <w:b/>
                <w:sz w:val="28"/>
                <w:szCs w:val="28"/>
                <w:vertAlign w:val="subscript"/>
              </w:rPr>
              <w:t>e</w:t>
            </w:r>
            <w:r>
              <w:rPr>
                <w:rFonts w:ascii="Calibri" w:hAnsi="Calibri"/>
                <w:b/>
                <w:sz w:val="28"/>
                <w:szCs w:val="28"/>
              </w:rPr>
              <w:t xml:space="preserve"> * P</w:t>
            </w:r>
            <w:r>
              <w:rPr>
                <w:rFonts w:ascii="Calibri" w:hAnsi="Calibri"/>
                <w:b/>
                <w:sz w:val="28"/>
                <w:szCs w:val="28"/>
                <w:vertAlign w:val="subscript"/>
              </w:rPr>
              <w:t>t</w:t>
            </w:r>
            <w:r>
              <w:rPr>
                <w:rFonts w:ascii="Calibri" w:hAnsi="Calibri"/>
                <w:b/>
                <w:sz w:val="28"/>
                <w:szCs w:val="28"/>
              </w:rPr>
              <w:t>)</w:t>
            </w:r>
          </w:p>
        </w:tc>
      </w:tr>
    </w:tbl>
    <w:p w:rsidR="005C6971" w:rsidRDefault="005C6971">
      <w:pPr>
        <w:rPr>
          <w:rFonts w:ascii="Times New Roman" w:hAnsi="Times New Roman"/>
          <w:sz w:val="24"/>
          <w:szCs w:val="24"/>
        </w:rPr>
      </w:pPr>
    </w:p>
    <w:p w:rsidR="005C6971" w:rsidRDefault="005C6971">
      <w:pPr>
        <w:rPr>
          <w:rFonts w:ascii="Calibri" w:hAnsi="Calibri"/>
          <w:sz w:val="24"/>
          <w:szCs w:val="24"/>
        </w:rPr>
      </w:pPr>
      <w:bookmarkStart w:id="172" w:name="_DV_M157"/>
      <w:bookmarkEnd w:id="172"/>
      <w:proofErr w:type="gramStart"/>
      <w:r>
        <w:rPr>
          <w:rFonts w:ascii="Calibri" w:hAnsi="Calibri"/>
          <w:sz w:val="24"/>
          <w:szCs w:val="24"/>
        </w:rPr>
        <w:t>where</w:t>
      </w:r>
      <w:proofErr w:type="gramEnd"/>
      <w:r>
        <w:rPr>
          <w:rFonts w:ascii="Calibri" w:hAnsi="Calibri"/>
          <w:sz w:val="24"/>
          <w:szCs w:val="24"/>
        </w:rPr>
        <w:t xml:space="preserve">, </w:t>
      </w:r>
    </w:p>
    <w:p w:rsidR="00692F81" w:rsidRDefault="00692F81">
      <w:pPr>
        <w:rPr>
          <w:rFonts w:ascii="Calibri" w:hAnsi="Calibri"/>
          <w:sz w:val="24"/>
          <w:szCs w:val="24"/>
        </w:rPr>
      </w:pPr>
    </w:p>
    <w:p w:rsidR="005C6971" w:rsidRDefault="005C6971">
      <w:pPr>
        <w:tabs>
          <w:tab w:val="left" w:pos="1080"/>
        </w:tabs>
        <w:ind w:left="1350" w:hanging="630"/>
        <w:rPr>
          <w:rFonts w:ascii="Times New Roman" w:hAnsi="Times New Roman"/>
          <w:szCs w:val="24"/>
        </w:rPr>
      </w:pPr>
      <w:bookmarkStart w:id="173" w:name="_DV_M158"/>
      <w:bookmarkEnd w:id="173"/>
      <w:r>
        <w:rPr>
          <w:b/>
          <w:sz w:val="28"/>
          <w:szCs w:val="28"/>
        </w:rPr>
        <w:t>C</w:t>
      </w:r>
      <w:r>
        <w:rPr>
          <w:szCs w:val="28"/>
        </w:rPr>
        <w:t xml:space="preserve"> </w:t>
      </w:r>
      <w:r>
        <w:rPr>
          <w:szCs w:val="28"/>
        </w:rPr>
        <w:tab/>
        <w:t xml:space="preserve">= </w:t>
      </w:r>
      <w:r>
        <w:rPr>
          <w:szCs w:val="28"/>
        </w:rPr>
        <w:tab/>
      </w:r>
      <w:r>
        <w:rPr>
          <w:rFonts w:ascii="Calibri" w:hAnsi="Calibri"/>
          <w:sz w:val="24"/>
          <w:szCs w:val="24"/>
        </w:rPr>
        <w:t>the overall estimated fatality at the wind farm;</w:t>
      </w:r>
    </w:p>
    <w:p w:rsidR="005C6971" w:rsidRDefault="005C6971">
      <w:pPr>
        <w:tabs>
          <w:tab w:val="left" w:pos="1080"/>
        </w:tabs>
        <w:ind w:left="1350" w:hanging="630"/>
        <w:rPr>
          <w:sz w:val="24"/>
          <w:szCs w:val="24"/>
        </w:rPr>
      </w:pPr>
      <w:bookmarkStart w:id="174" w:name="_DV_M159"/>
      <w:bookmarkEnd w:id="174"/>
      <w:r>
        <w:rPr>
          <w:sz w:val="22"/>
          <w:szCs w:val="24"/>
        </w:rPr>
        <w:t xml:space="preserve">c </w:t>
      </w:r>
      <w:r>
        <w:rPr>
          <w:rFonts w:ascii="Times New Roman" w:hAnsi="Times New Roman"/>
          <w:szCs w:val="24"/>
        </w:rPr>
        <w:tab/>
      </w:r>
      <w:r>
        <w:rPr>
          <w:szCs w:val="24"/>
        </w:rPr>
        <w:t xml:space="preserve">= </w:t>
      </w:r>
      <w:r>
        <w:rPr>
          <w:szCs w:val="24"/>
        </w:rPr>
        <w:tab/>
      </w:r>
      <w:r>
        <w:rPr>
          <w:rFonts w:ascii="Calibri" w:hAnsi="Calibri"/>
          <w:sz w:val="24"/>
          <w:szCs w:val="24"/>
        </w:rPr>
        <w:t>the number of carcasses found during the searches;</w:t>
      </w:r>
      <w:r>
        <w:rPr>
          <w:sz w:val="24"/>
          <w:szCs w:val="24"/>
        </w:rPr>
        <w:t xml:space="preserve"> </w:t>
      </w:r>
    </w:p>
    <w:p w:rsidR="005C6971" w:rsidRDefault="005C6971">
      <w:pPr>
        <w:tabs>
          <w:tab w:val="left" w:pos="1080"/>
        </w:tabs>
        <w:ind w:left="1350" w:hanging="630"/>
        <w:rPr>
          <w:rFonts w:ascii="Times New Roman" w:hAnsi="Times New Roman"/>
          <w:szCs w:val="24"/>
        </w:rPr>
      </w:pPr>
      <w:bookmarkStart w:id="175" w:name="_DV_M160"/>
      <w:bookmarkEnd w:id="175"/>
      <w:r>
        <w:rPr>
          <w:sz w:val="28"/>
          <w:szCs w:val="28"/>
        </w:rPr>
        <w:t>A</w:t>
      </w:r>
      <w:r>
        <w:rPr>
          <w:sz w:val="28"/>
          <w:szCs w:val="28"/>
          <w:vertAlign w:val="subscript"/>
        </w:rPr>
        <w:t>x</w:t>
      </w:r>
      <w:r>
        <w:rPr>
          <w:szCs w:val="28"/>
        </w:rPr>
        <w:t xml:space="preserve"> </w:t>
      </w:r>
      <w:r>
        <w:rPr>
          <w:szCs w:val="28"/>
        </w:rPr>
        <w:tab/>
        <w:t xml:space="preserve">= </w:t>
      </w:r>
      <w:r>
        <w:rPr>
          <w:szCs w:val="28"/>
        </w:rPr>
        <w:tab/>
      </w:r>
      <w:r>
        <w:rPr>
          <w:rFonts w:ascii="Calibri" w:hAnsi="Calibri"/>
          <w:sz w:val="24"/>
          <w:szCs w:val="24"/>
        </w:rPr>
        <w:t>the proportion of area searched beneath turbines (actual area searched/total maximum searchable area beneath turbine</w:t>
      </w:r>
      <w:r>
        <w:rPr>
          <w:rFonts w:ascii="Calibri" w:hAnsi="Calibri"/>
          <w:szCs w:val="24"/>
        </w:rPr>
        <w:t>)</w:t>
      </w:r>
    </w:p>
    <w:p w:rsidR="005C6971" w:rsidRDefault="005C6971">
      <w:pPr>
        <w:spacing w:before="60" w:after="60"/>
        <w:ind w:left="720"/>
        <w:rPr>
          <w:sz w:val="24"/>
          <w:szCs w:val="24"/>
        </w:rPr>
      </w:pPr>
      <w:bookmarkStart w:id="176" w:name="_DV_M161"/>
      <w:bookmarkEnd w:id="176"/>
      <w:proofErr w:type="spellStart"/>
      <w:r>
        <w:rPr>
          <w:sz w:val="28"/>
          <w:szCs w:val="28"/>
        </w:rPr>
        <w:t>S</w:t>
      </w:r>
      <w:r>
        <w:rPr>
          <w:sz w:val="28"/>
          <w:szCs w:val="28"/>
          <w:vertAlign w:val="subscript"/>
        </w:rPr>
        <w:t>c</w:t>
      </w:r>
      <w:proofErr w:type="spellEnd"/>
      <w:r>
        <w:rPr>
          <w:sz w:val="28"/>
          <w:szCs w:val="28"/>
        </w:rPr>
        <w:t xml:space="preserve"> </w:t>
      </w:r>
      <w:r>
        <w:rPr>
          <w:szCs w:val="28"/>
        </w:rPr>
        <w:t xml:space="preserve">  =  </w:t>
      </w:r>
      <w:r w:rsidR="00692F81">
        <w:rPr>
          <w:szCs w:val="28"/>
        </w:rPr>
        <w:t xml:space="preserve">   </w:t>
      </w:r>
      <w:r>
        <w:rPr>
          <w:sz w:val="24"/>
          <w:szCs w:val="24"/>
        </w:rPr>
        <w:t xml:space="preserve">the proportion of carcasses remaining </w:t>
      </w:r>
      <w:proofErr w:type="spellStart"/>
      <w:r>
        <w:rPr>
          <w:sz w:val="24"/>
          <w:szCs w:val="24"/>
        </w:rPr>
        <w:t>unscavenged</w:t>
      </w:r>
      <w:proofErr w:type="spellEnd"/>
      <w:r>
        <w:rPr>
          <w:sz w:val="24"/>
          <w:szCs w:val="24"/>
        </w:rPr>
        <w:t xml:space="preserve"> for searchers,    </w:t>
      </w:r>
    </w:p>
    <w:p w:rsidR="005C6971" w:rsidRDefault="005C6971">
      <w:pPr>
        <w:spacing w:before="60" w:after="60"/>
        <w:ind w:left="720" w:firstLine="630"/>
        <w:rPr>
          <w:sz w:val="24"/>
          <w:szCs w:val="24"/>
        </w:rPr>
      </w:pPr>
      <w:bookmarkStart w:id="177" w:name="_DV_M162"/>
      <w:bookmarkEnd w:id="177"/>
      <w:proofErr w:type="gramStart"/>
      <w:r>
        <w:rPr>
          <w:sz w:val="24"/>
          <w:szCs w:val="24"/>
        </w:rPr>
        <w:t>calculated</w:t>
      </w:r>
      <w:proofErr w:type="gramEnd"/>
      <w:r>
        <w:rPr>
          <w:sz w:val="24"/>
          <w:szCs w:val="24"/>
        </w:rPr>
        <w:t xml:space="preserve"> as: </w:t>
      </w:r>
    </w:p>
    <w:p w:rsidR="005C6971" w:rsidRDefault="005C6971">
      <w:pPr>
        <w:spacing w:before="60" w:after="60"/>
        <w:ind w:left="720" w:firstLine="630"/>
        <w:rPr>
          <w:rFonts w:ascii="Times New Roman" w:eastAsia="Times New Roman" w:hAnsi="Times New Roman"/>
          <w:sz w:val="28"/>
          <w:szCs w:val="28"/>
        </w:rPr>
      </w:pPr>
      <w:bookmarkStart w:id="178" w:name="_DV_M163"/>
      <w:bookmarkEnd w:id="178"/>
      <w:r>
        <w:rPr>
          <w:szCs w:val="24"/>
        </w:rPr>
        <w:t xml:space="preserve">                                  </w:t>
      </w:r>
      <w:r>
        <w:rPr>
          <w:sz w:val="28"/>
          <w:szCs w:val="28"/>
        </w:rPr>
        <w:t xml:space="preserve">     </w:t>
      </w:r>
      <w:r w:rsidR="00AF74A2">
        <w:rPr>
          <w:noProof/>
          <w:sz w:val="28"/>
          <w:szCs w:val="28"/>
        </w:rPr>
        <w:drawing>
          <wp:inline distT="0" distB="0" distL="0" distR="0">
            <wp:extent cx="952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323850"/>
                    </a:xfrm>
                    <a:prstGeom prst="rect">
                      <a:avLst/>
                    </a:prstGeom>
                    <a:noFill/>
                    <a:ln>
                      <a:noFill/>
                    </a:ln>
                  </pic:spPr>
                </pic:pic>
              </a:graphicData>
            </a:graphic>
          </wp:inline>
        </w:drawing>
      </w:r>
    </w:p>
    <w:p w:rsidR="00692F81" w:rsidRDefault="005C6971">
      <w:pPr>
        <w:tabs>
          <w:tab w:val="left" w:pos="1080"/>
        </w:tabs>
        <w:ind w:left="1350" w:hanging="630"/>
        <w:rPr>
          <w:rFonts w:ascii="Times New Roman" w:eastAsia="Times New Roman" w:hAnsi="Times New Roman"/>
          <w:szCs w:val="28"/>
        </w:rPr>
      </w:pPr>
      <w:bookmarkStart w:id="179" w:name="_DV_M164"/>
      <w:bookmarkEnd w:id="179"/>
      <w:r>
        <w:rPr>
          <w:rFonts w:ascii="Times New Roman" w:eastAsia="Times New Roman" w:hAnsi="Times New Roman"/>
          <w:szCs w:val="28"/>
        </w:rPr>
        <w:tab/>
      </w:r>
      <w:r>
        <w:rPr>
          <w:rFonts w:ascii="Times New Roman" w:eastAsia="Times New Roman" w:hAnsi="Times New Roman"/>
          <w:szCs w:val="28"/>
        </w:rPr>
        <w:tab/>
      </w:r>
    </w:p>
    <w:p w:rsidR="005C6971" w:rsidRDefault="00692F81">
      <w:pPr>
        <w:tabs>
          <w:tab w:val="left" w:pos="1080"/>
        </w:tabs>
        <w:ind w:left="1350" w:hanging="630"/>
        <w:rPr>
          <w:rFonts w:ascii="Calibri" w:hAnsi="Calibri"/>
          <w:sz w:val="24"/>
          <w:szCs w:val="24"/>
        </w:rPr>
      </w:pPr>
      <w:bookmarkStart w:id="180" w:name="_DV_M165"/>
      <w:bookmarkEnd w:id="180"/>
      <w:r>
        <w:rPr>
          <w:rFonts w:ascii="Times New Roman" w:eastAsia="Times New Roman" w:hAnsi="Times New Roman"/>
          <w:szCs w:val="28"/>
        </w:rPr>
        <w:tab/>
      </w:r>
      <w:r>
        <w:rPr>
          <w:rFonts w:ascii="Times New Roman" w:eastAsia="Times New Roman" w:hAnsi="Times New Roman"/>
          <w:szCs w:val="28"/>
        </w:rPr>
        <w:tab/>
      </w:r>
      <w:proofErr w:type="gramStart"/>
      <w:r w:rsidR="005C6971">
        <w:rPr>
          <w:rFonts w:ascii="Calibri" w:hAnsi="Calibri"/>
          <w:sz w:val="24"/>
          <w:szCs w:val="24"/>
        </w:rPr>
        <w:t>where</w:t>
      </w:r>
      <w:proofErr w:type="gramEnd"/>
      <w:r w:rsidR="005C6971">
        <w:rPr>
          <w:rFonts w:ascii="Calibri" w:hAnsi="Calibri"/>
          <w:sz w:val="24"/>
          <w:szCs w:val="24"/>
        </w:rPr>
        <w:t xml:space="preserve"> </w:t>
      </w:r>
      <w:r w:rsidR="005C6971">
        <w:rPr>
          <w:rFonts w:ascii="Calibri" w:hAnsi="Calibri"/>
          <w:i/>
          <w:sz w:val="24"/>
          <w:szCs w:val="24"/>
        </w:rPr>
        <w:t xml:space="preserve">p </w:t>
      </w:r>
      <w:r w:rsidR="005C6971">
        <w:rPr>
          <w:rFonts w:ascii="Calibri" w:hAnsi="Calibri"/>
          <w:sz w:val="24"/>
          <w:szCs w:val="24"/>
        </w:rPr>
        <w:t>= the observed average carcass persistence time of found carcasses at the site, calculated empirically from rediscoveries of previously found carcasses</w:t>
      </w:r>
    </w:p>
    <w:p w:rsidR="005C6971" w:rsidRDefault="005C6971">
      <w:pPr>
        <w:tabs>
          <w:tab w:val="left" w:pos="1080"/>
        </w:tabs>
        <w:ind w:left="1350" w:hanging="630"/>
        <w:rPr>
          <w:rFonts w:ascii="Times New Roman" w:hAnsi="Times New Roman"/>
          <w:szCs w:val="24"/>
        </w:rPr>
      </w:pPr>
    </w:p>
    <w:p w:rsidR="005C6971" w:rsidRDefault="005C6971">
      <w:pPr>
        <w:tabs>
          <w:tab w:val="left" w:pos="1080"/>
        </w:tabs>
        <w:ind w:left="1350" w:hanging="630"/>
        <w:rPr>
          <w:sz w:val="24"/>
          <w:szCs w:val="24"/>
        </w:rPr>
      </w:pPr>
      <w:bookmarkStart w:id="181" w:name="_DV_M166"/>
      <w:bookmarkEnd w:id="181"/>
      <w:r>
        <w:rPr>
          <w:sz w:val="28"/>
          <w:szCs w:val="28"/>
        </w:rPr>
        <w:t>S</w:t>
      </w:r>
      <w:r>
        <w:rPr>
          <w:sz w:val="28"/>
          <w:szCs w:val="28"/>
          <w:vertAlign w:val="subscript"/>
        </w:rPr>
        <w:t>e</w:t>
      </w:r>
      <w:r>
        <w:rPr>
          <w:sz w:val="28"/>
          <w:szCs w:val="28"/>
        </w:rPr>
        <w:t xml:space="preserve"> </w:t>
      </w:r>
      <w:r>
        <w:rPr>
          <w:rFonts w:ascii="Times New Roman" w:hAnsi="Times New Roman"/>
          <w:szCs w:val="28"/>
        </w:rPr>
        <w:tab/>
      </w:r>
      <w:r>
        <w:rPr>
          <w:szCs w:val="28"/>
        </w:rPr>
        <w:t xml:space="preserve">= </w:t>
      </w:r>
      <w:r>
        <w:rPr>
          <w:szCs w:val="28"/>
        </w:rPr>
        <w:tab/>
      </w:r>
      <w:r>
        <w:rPr>
          <w:sz w:val="24"/>
          <w:szCs w:val="24"/>
        </w:rPr>
        <w:t>searcher efficiency (use 0.80 for large birds, and 0.60 for small birds and bats)</w:t>
      </w:r>
    </w:p>
    <w:p w:rsidR="005C6971" w:rsidRDefault="005C6971">
      <w:pPr>
        <w:tabs>
          <w:tab w:val="left" w:pos="1080"/>
        </w:tabs>
        <w:ind w:left="1350" w:hanging="630"/>
        <w:rPr>
          <w:rFonts w:ascii="Times New Roman" w:hAnsi="Times New Roman"/>
          <w:szCs w:val="24"/>
        </w:rPr>
      </w:pPr>
      <w:bookmarkStart w:id="182" w:name="_DV_M167"/>
      <w:bookmarkEnd w:id="182"/>
      <w:r>
        <w:rPr>
          <w:sz w:val="28"/>
          <w:szCs w:val="28"/>
        </w:rPr>
        <w:t>P</w:t>
      </w:r>
      <w:r>
        <w:rPr>
          <w:sz w:val="28"/>
          <w:szCs w:val="28"/>
          <w:vertAlign w:val="subscript"/>
        </w:rPr>
        <w:t>t</w:t>
      </w:r>
      <w:r>
        <w:rPr>
          <w:sz w:val="28"/>
          <w:szCs w:val="28"/>
        </w:rPr>
        <w:t xml:space="preserve"> </w:t>
      </w:r>
      <w:r>
        <w:rPr>
          <w:sz w:val="28"/>
          <w:szCs w:val="28"/>
        </w:rPr>
        <w:tab/>
      </w:r>
      <w:r>
        <w:rPr>
          <w:szCs w:val="28"/>
        </w:rPr>
        <w:t xml:space="preserve">= </w:t>
      </w:r>
      <w:r>
        <w:rPr>
          <w:szCs w:val="28"/>
        </w:rPr>
        <w:tab/>
      </w:r>
      <w:r>
        <w:rPr>
          <w:rFonts w:ascii="Calibri" w:hAnsi="Calibri"/>
          <w:sz w:val="24"/>
          <w:szCs w:val="24"/>
        </w:rPr>
        <w:t>the proportion of turbines searched (number of turbines searched/the total number of turbines in the wind facility)</w:t>
      </w:r>
    </w:p>
    <w:p w:rsidR="005C6971" w:rsidRDefault="005C6971">
      <w:pPr>
        <w:rPr>
          <w:rFonts w:ascii="Calibri" w:hAnsi="Calibri"/>
          <w:szCs w:val="24"/>
        </w:rPr>
      </w:pPr>
    </w:p>
    <w:p w:rsidR="005C6971" w:rsidRDefault="005C6971">
      <w:pPr>
        <w:rPr>
          <w:rFonts w:ascii="Calibri" w:hAnsi="Calibri"/>
          <w:sz w:val="24"/>
          <w:szCs w:val="24"/>
        </w:rPr>
      </w:pPr>
      <w:bookmarkStart w:id="183" w:name="_DV_M168"/>
      <w:bookmarkEnd w:id="183"/>
      <w:r>
        <w:rPr>
          <w:rFonts w:ascii="Calibri" w:hAnsi="Calibri"/>
          <w:sz w:val="24"/>
          <w:szCs w:val="24"/>
        </w:rPr>
        <w:t>This equation should be applied, and fatality rates estimated separately for each month, and for each of three taxa, as follows: small birds, bats, and large birds. This subdivision will enable fatality rates to be lumped across months and taxa as desired.</w:t>
      </w:r>
    </w:p>
    <w:p w:rsidR="00692F81" w:rsidRDefault="00692F81">
      <w:pPr>
        <w:rPr>
          <w:rFonts w:ascii="Calibri" w:hAnsi="Calibri"/>
          <w:sz w:val="24"/>
          <w:szCs w:val="24"/>
        </w:rPr>
      </w:pPr>
    </w:p>
    <w:p w:rsidR="005C6971" w:rsidRDefault="005C6971">
      <w:pPr>
        <w:rPr>
          <w:rFonts w:ascii="Calibri" w:hAnsi="Calibri"/>
          <w:b/>
          <w:sz w:val="24"/>
          <w:szCs w:val="24"/>
          <w:u w:val="single"/>
        </w:rPr>
      </w:pPr>
      <w:bookmarkStart w:id="184" w:name="_DV_M169"/>
      <w:bookmarkEnd w:id="184"/>
      <w:r>
        <w:rPr>
          <w:rFonts w:ascii="Calibri" w:hAnsi="Calibri"/>
          <w:b/>
          <w:sz w:val="24"/>
          <w:szCs w:val="24"/>
          <w:u w:val="single"/>
        </w:rPr>
        <w:t xml:space="preserve">10. Annual Reporting </w:t>
      </w:r>
    </w:p>
    <w:p w:rsidR="00692F81" w:rsidRDefault="00692F81">
      <w:pPr>
        <w:rPr>
          <w:rFonts w:ascii="Calibri" w:hAnsi="Calibri"/>
          <w:b/>
          <w:sz w:val="24"/>
          <w:szCs w:val="24"/>
          <w:u w:val="single"/>
        </w:rPr>
      </w:pPr>
    </w:p>
    <w:p w:rsidR="005C6971" w:rsidRDefault="005C6971">
      <w:pPr>
        <w:jc w:val="both"/>
        <w:rPr>
          <w:rFonts w:ascii="Calibri" w:hAnsi="Calibri"/>
          <w:sz w:val="24"/>
          <w:szCs w:val="24"/>
        </w:rPr>
      </w:pPr>
      <w:bookmarkStart w:id="185" w:name="_DV_M170"/>
      <w:bookmarkEnd w:id="185"/>
      <w:r>
        <w:rPr>
          <w:rFonts w:ascii="Calibri" w:hAnsi="Calibri"/>
          <w:sz w:val="24"/>
          <w:szCs w:val="24"/>
        </w:rPr>
        <w:t xml:space="preserve">EES should provide an annual birds/bats fatality report to IDB; presenting the results of the year’s monitoring effort in both summarized and complete form. </w:t>
      </w:r>
      <w:r>
        <w:rPr>
          <w:rFonts w:ascii="Calibri" w:hAnsi="Calibri"/>
          <w:sz w:val="24"/>
          <w:szCs w:val="24"/>
          <w:u w:val="single"/>
        </w:rPr>
        <w:t>This information should be attached as an Annex to the Annual Environmental and Social Compliance Report</w:t>
      </w:r>
      <w:r>
        <w:rPr>
          <w:rFonts w:ascii="Calibri" w:hAnsi="Calibri"/>
          <w:sz w:val="24"/>
          <w:szCs w:val="24"/>
        </w:rPr>
        <w:t xml:space="preserve">. At a minimum, the birds/bats fatality report will contain the following information:  </w:t>
      </w:r>
    </w:p>
    <w:p w:rsidR="00692F81" w:rsidRDefault="00692F81">
      <w:pPr>
        <w:rPr>
          <w:rFonts w:ascii="Calibri" w:hAnsi="Calibri"/>
          <w:b/>
          <w:sz w:val="24"/>
          <w:szCs w:val="24"/>
          <w:u w:val="single"/>
        </w:rPr>
      </w:pPr>
    </w:p>
    <w:p w:rsidR="005C6971" w:rsidRDefault="005C6971">
      <w:pPr>
        <w:pStyle w:val="ListParagraph"/>
        <w:numPr>
          <w:ilvl w:val="0"/>
          <w:numId w:val="10"/>
        </w:numPr>
        <w:spacing w:after="240"/>
        <w:contextualSpacing w:val="0"/>
        <w:jc w:val="both"/>
        <w:rPr>
          <w:rFonts w:ascii="Calibri" w:hAnsi="Calibri"/>
          <w:b/>
          <w:sz w:val="24"/>
          <w:szCs w:val="24"/>
          <w:u w:val="single"/>
        </w:rPr>
      </w:pPr>
      <w:bookmarkStart w:id="186" w:name="_DV_M171"/>
      <w:bookmarkEnd w:id="186"/>
      <w:r>
        <w:rPr>
          <w:rFonts w:ascii="Calibri" w:hAnsi="Calibri"/>
          <w:sz w:val="24"/>
          <w:szCs w:val="24"/>
        </w:rPr>
        <w:t>Range of carcass searching dates covered by the report</w:t>
      </w:r>
    </w:p>
    <w:p w:rsidR="005C6971" w:rsidRDefault="005C6971">
      <w:pPr>
        <w:pStyle w:val="ListParagraph"/>
        <w:numPr>
          <w:ilvl w:val="0"/>
          <w:numId w:val="10"/>
        </w:numPr>
        <w:spacing w:after="240"/>
        <w:contextualSpacing w:val="0"/>
        <w:jc w:val="both"/>
        <w:rPr>
          <w:rFonts w:ascii="Calibri" w:hAnsi="Calibri"/>
          <w:b/>
          <w:sz w:val="24"/>
          <w:szCs w:val="24"/>
          <w:u w:val="single"/>
        </w:rPr>
      </w:pPr>
      <w:bookmarkStart w:id="187" w:name="_DV_M172"/>
      <w:bookmarkEnd w:id="187"/>
      <w:r>
        <w:rPr>
          <w:rFonts w:ascii="Calibri" w:hAnsi="Calibri"/>
          <w:sz w:val="24"/>
          <w:szCs w:val="24"/>
        </w:rPr>
        <w:t>Complete descriptions of the field procedures implemented, including maps of the study site showing all searched turbines, and dates and locations in which all field sampling was conducted</w:t>
      </w:r>
    </w:p>
    <w:p w:rsidR="005C6971" w:rsidRDefault="005C6971">
      <w:pPr>
        <w:pStyle w:val="ListParagraph"/>
        <w:numPr>
          <w:ilvl w:val="0"/>
          <w:numId w:val="10"/>
        </w:numPr>
        <w:spacing w:after="240"/>
        <w:contextualSpacing w:val="0"/>
        <w:jc w:val="both"/>
        <w:rPr>
          <w:rFonts w:ascii="Calibri" w:hAnsi="Calibri"/>
          <w:b/>
          <w:sz w:val="24"/>
          <w:szCs w:val="24"/>
          <w:u w:val="single"/>
        </w:rPr>
        <w:sectPr w:rsidR="005C6971">
          <w:headerReference w:type="default" r:id="rId26"/>
          <w:footerReference w:type="default" r:id="rId27"/>
          <w:pgSz w:w="12240" w:h="15840"/>
          <w:pgMar w:top="1440" w:right="1440" w:bottom="1440" w:left="1440" w:header="720" w:footer="720" w:gutter="0"/>
          <w:cols w:space="720"/>
        </w:sectPr>
      </w:pPr>
    </w:p>
    <w:p w:rsidR="005C6971" w:rsidRDefault="005C6971">
      <w:pPr>
        <w:pStyle w:val="ListParagraph"/>
        <w:numPr>
          <w:ilvl w:val="0"/>
          <w:numId w:val="10"/>
        </w:numPr>
        <w:spacing w:after="240"/>
        <w:contextualSpacing w:val="0"/>
        <w:jc w:val="both"/>
        <w:rPr>
          <w:rFonts w:ascii="Calibri" w:hAnsi="Calibri"/>
          <w:b/>
          <w:sz w:val="24"/>
          <w:szCs w:val="24"/>
          <w:u w:val="single"/>
        </w:rPr>
      </w:pPr>
      <w:bookmarkStart w:id="188" w:name="_DV_M173"/>
      <w:bookmarkEnd w:id="188"/>
      <w:r>
        <w:rPr>
          <w:rFonts w:ascii="Calibri" w:hAnsi="Calibri"/>
          <w:sz w:val="24"/>
          <w:szCs w:val="24"/>
        </w:rPr>
        <w:lastRenderedPageBreak/>
        <w:t>Complete list of personnel involved with conducting the work and producing the report</w:t>
      </w:r>
    </w:p>
    <w:p w:rsidR="005C6971" w:rsidRDefault="005C6971">
      <w:pPr>
        <w:pStyle w:val="ListParagraph"/>
        <w:numPr>
          <w:ilvl w:val="0"/>
          <w:numId w:val="10"/>
        </w:numPr>
        <w:spacing w:after="240"/>
        <w:contextualSpacing w:val="0"/>
        <w:jc w:val="both"/>
        <w:rPr>
          <w:rFonts w:ascii="Calibri" w:hAnsi="Calibri"/>
          <w:b/>
          <w:sz w:val="24"/>
          <w:szCs w:val="24"/>
          <w:u w:val="single"/>
        </w:rPr>
      </w:pPr>
      <w:bookmarkStart w:id="189" w:name="_DV_M174"/>
      <w:bookmarkEnd w:id="189"/>
      <w:r>
        <w:rPr>
          <w:rFonts w:ascii="Calibri" w:hAnsi="Calibri"/>
          <w:sz w:val="24"/>
          <w:szCs w:val="24"/>
        </w:rPr>
        <w:t>Total number of individual birds and bats that were discovered during the carcass searches, broken out by month and by species, and showing IUCN and all other relevant conservation status and/or listing information for each species discovered during the searches, as well as migrant or resident status of each species</w:t>
      </w:r>
    </w:p>
    <w:p w:rsidR="005C6971" w:rsidRDefault="005C6971">
      <w:pPr>
        <w:pStyle w:val="ListParagraph"/>
        <w:numPr>
          <w:ilvl w:val="0"/>
          <w:numId w:val="10"/>
        </w:numPr>
        <w:spacing w:after="240"/>
        <w:contextualSpacing w:val="0"/>
        <w:jc w:val="both"/>
        <w:rPr>
          <w:rFonts w:ascii="Calibri" w:hAnsi="Calibri"/>
          <w:b/>
          <w:sz w:val="24"/>
          <w:szCs w:val="24"/>
          <w:u w:val="single"/>
        </w:rPr>
      </w:pPr>
      <w:bookmarkStart w:id="190" w:name="_DV_M175"/>
      <w:bookmarkEnd w:id="190"/>
      <w:r>
        <w:rPr>
          <w:rFonts w:ascii="Calibri" w:hAnsi="Calibri"/>
          <w:sz w:val="24"/>
          <w:szCs w:val="24"/>
        </w:rPr>
        <w:t>Complete data on rediscoveries of previously discovered and marked carcasses, as used to develop average carcass persistence times for the mortality estimates</w:t>
      </w:r>
    </w:p>
    <w:p w:rsidR="005C6971" w:rsidRDefault="005C6971">
      <w:pPr>
        <w:pStyle w:val="ListParagraph"/>
        <w:numPr>
          <w:ilvl w:val="0"/>
          <w:numId w:val="10"/>
        </w:numPr>
        <w:spacing w:after="240"/>
        <w:contextualSpacing w:val="0"/>
        <w:jc w:val="both"/>
        <w:rPr>
          <w:rFonts w:ascii="Calibri" w:hAnsi="Calibri"/>
          <w:b/>
          <w:sz w:val="24"/>
          <w:szCs w:val="24"/>
          <w:u w:val="single"/>
        </w:rPr>
      </w:pPr>
      <w:bookmarkStart w:id="191" w:name="_DV_M176"/>
      <w:bookmarkEnd w:id="191"/>
      <w:r>
        <w:rPr>
          <w:rFonts w:ascii="Calibri" w:hAnsi="Calibri"/>
          <w:sz w:val="24"/>
          <w:szCs w:val="24"/>
        </w:rPr>
        <w:t>Summary graph of bird and bat mortality by turbine number, useful for identifying which turbines are causing the highest mortality levels</w:t>
      </w:r>
    </w:p>
    <w:p w:rsidR="005C6971" w:rsidRDefault="005C6971">
      <w:pPr>
        <w:pStyle w:val="ListParagraph"/>
        <w:numPr>
          <w:ilvl w:val="0"/>
          <w:numId w:val="10"/>
        </w:numPr>
        <w:spacing w:after="240"/>
        <w:contextualSpacing w:val="0"/>
        <w:jc w:val="both"/>
        <w:rPr>
          <w:rFonts w:ascii="Calibri" w:hAnsi="Calibri"/>
          <w:b/>
          <w:sz w:val="24"/>
          <w:szCs w:val="24"/>
          <w:u w:val="single"/>
        </w:rPr>
      </w:pPr>
      <w:bookmarkStart w:id="192" w:name="_DV_M177"/>
      <w:bookmarkEnd w:id="192"/>
      <w:r>
        <w:rPr>
          <w:rFonts w:ascii="Calibri" w:hAnsi="Calibri"/>
          <w:sz w:val="24"/>
          <w:szCs w:val="24"/>
        </w:rPr>
        <w:t>Mortality rate calculations, including the formulae, and all raw data and parameter values used to produce them, broken out separately by month and by small birds, large birds, and bats, as well as lumped into annual and monthly rates for birds, bats, and all wildlife</w:t>
      </w:r>
    </w:p>
    <w:p w:rsidR="005C6971" w:rsidRDefault="005C6971">
      <w:pPr>
        <w:pStyle w:val="ListParagraph"/>
        <w:numPr>
          <w:ilvl w:val="0"/>
          <w:numId w:val="10"/>
        </w:numPr>
        <w:spacing w:after="240"/>
        <w:contextualSpacing w:val="0"/>
        <w:jc w:val="both"/>
        <w:rPr>
          <w:rFonts w:ascii="Calibri" w:hAnsi="Calibri"/>
          <w:b/>
          <w:sz w:val="24"/>
          <w:szCs w:val="24"/>
          <w:u w:val="single"/>
        </w:rPr>
      </w:pPr>
      <w:bookmarkStart w:id="193" w:name="_DV_M178"/>
      <w:bookmarkEnd w:id="193"/>
      <w:r>
        <w:rPr>
          <w:rFonts w:ascii="Calibri" w:hAnsi="Calibri"/>
          <w:sz w:val="24"/>
          <w:szCs w:val="24"/>
        </w:rPr>
        <w:t xml:space="preserve">Interpretation of observed bird and bat mortality patterns in relation to preconstruction environmental risk predictions, and general conservation and environmental impact considerations associated with the project. </w:t>
      </w:r>
    </w:p>
    <w:p w:rsidR="005C6971" w:rsidRDefault="005C6971">
      <w:pPr>
        <w:pStyle w:val="ListParagraph"/>
        <w:numPr>
          <w:ilvl w:val="0"/>
          <w:numId w:val="10"/>
        </w:numPr>
        <w:spacing w:after="240"/>
        <w:contextualSpacing w:val="0"/>
        <w:jc w:val="both"/>
        <w:rPr>
          <w:rFonts w:ascii="Times New Roman" w:hAnsi="Times New Roman"/>
          <w:b/>
          <w:sz w:val="24"/>
          <w:szCs w:val="24"/>
        </w:rPr>
      </w:pPr>
      <w:bookmarkStart w:id="194" w:name="_DV_M179"/>
      <w:bookmarkEnd w:id="194"/>
      <w:r>
        <w:rPr>
          <w:rFonts w:ascii="Calibri" w:hAnsi="Calibri"/>
          <w:sz w:val="24"/>
          <w:szCs w:val="24"/>
        </w:rPr>
        <w:t xml:space="preserve">Discussion of whether observed bird or bat fatality levels should trigger adjustments in either the monitoring protocol or the operation of the Project. Specific adaptive management triggers includes, but not necessarily limited to the following:  </w:t>
      </w:r>
    </w:p>
    <w:p w:rsidR="005C6971" w:rsidRDefault="005C6971">
      <w:pPr>
        <w:pStyle w:val="ListParagraph"/>
        <w:numPr>
          <w:ilvl w:val="0"/>
          <w:numId w:val="19"/>
        </w:numPr>
        <w:spacing w:after="120"/>
        <w:contextualSpacing w:val="0"/>
        <w:jc w:val="both"/>
        <w:rPr>
          <w:rFonts w:ascii="Calibri" w:hAnsi="Calibri"/>
          <w:sz w:val="24"/>
          <w:szCs w:val="24"/>
        </w:rPr>
      </w:pPr>
      <w:bookmarkStart w:id="195" w:name="_DV_M180"/>
      <w:bookmarkEnd w:id="195"/>
      <w:r>
        <w:rPr>
          <w:rFonts w:ascii="Calibri" w:hAnsi="Calibri"/>
          <w:sz w:val="24"/>
          <w:szCs w:val="24"/>
        </w:rPr>
        <w:t>IUCN red list status of impacted taxa;</w:t>
      </w:r>
    </w:p>
    <w:p w:rsidR="005C6971" w:rsidRDefault="005C6971">
      <w:pPr>
        <w:pStyle w:val="ListParagraph"/>
        <w:numPr>
          <w:ilvl w:val="0"/>
          <w:numId w:val="19"/>
        </w:numPr>
        <w:spacing w:after="120"/>
        <w:contextualSpacing w:val="0"/>
        <w:jc w:val="both"/>
        <w:rPr>
          <w:rFonts w:ascii="Calibri" w:hAnsi="Calibri"/>
          <w:sz w:val="24"/>
          <w:szCs w:val="24"/>
        </w:rPr>
      </w:pPr>
      <w:bookmarkStart w:id="196" w:name="_DV_M181"/>
      <w:bookmarkEnd w:id="196"/>
      <w:r>
        <w:rPr>
          <w:rFonts w:ascii="Calibri" w:hAnsi="Calibri"/>
          <w:sz w:val="24"/>
          <w:szCs w:val="24"/>
        </w:rPr>
        <w:t>Other national or international conservation listing status of impacted taxa;</w:t>
      </w:r>
    </w:p>
    <w:p w:rsidR="005C6971" w:rsidRDefault="005C6971">
      <w:pPr>
        <w:pStyle w:val="ListParagraph"/>
        <w:numPr>
          <w:ilvl w:val="0"/>
          <w:numId w:val="19"/>
        </w:numPr>
        <w:spacing w:after="120"/>
        <w:contextualSpacing w:val="0"/>
        <w:jc w:val="both"/>
        <w:rPr>
          <w:rFonts w:ascii="Calibri" w:hAnsi="Calibri"/>
          <w:sz w:val="24"/>
          <w:szCs w:val="24"/>
        </w:rPr>
      </w:pPr>
      <w:bookmarkStart w:id="197" w:name="_DV_M182"/>
      <w:bookmarkEnd w:id="197"/>
      <w:r>
        <w:rPr>
          <w:rFonts w:ascii="Calibri" w:hAnsi="Calibri"/>
          <w:sz w:val="24"/>
          <w:szCs w:val="24"/>
        </w:rPr>
        <w:t>Potential for impacted species to experience population level impacts as a result of the observed mortality;</w:t>
      </w:r>
    </w:p>
    <w:p w:rsidR="005C6971" w:rsidRDefault="005C6971">
      <w:pPr>
        <w:pStyle w:val="ListParagraph"/>
        <w:numPr>
          <w:ilvl w:val="0"/>
          <w:numId w:val="19"/>
        </w:numPr>
        <w:spacing w:after="120"/>
        <w:contextualSpacing w:val="0"/>
        <w:jc w:val="both"/>
        <w:rPr>
          <w:rFonts w:ascii="Calibri" w:hAnsi="Calibri"/>
          <w:sz w:val="24"/>
          <w:szCs w:val="24"/>
        </w:rPr>
      </w:pPr>
      <w:bookmarkStart w:id="198" w:name="_DV_M183"/>
      <w:bookmarkEnd w:id="198"/>
      <w:r>
        <w:rPr>
          <w:rFonts w:ascii="Calibri" w:hAnsi="Calibri"/>
          <w:sz w:val="24"/>
          <w:szCs w:val="24"/>
        </w:rPr>
        <w:t xml:space="preserve">The observation of species or risk issues at the site that were not identified during the preconstruction risk assessment and which warrant significant consideration with respect to environmental impacts; and </w:t>
      </w:r>
    </w:p>
    <w:p w:rsidR="005C6971" w:rsidRDefault="005C6971">
      <w:pPr>
        <w:pStyle w:val="ListParagraph"/>
        <w:numPr>
          <w:ilvl w:val="0"/>
          <w:numId w:val="19"/>
        </w:numPr>
        <w:spacing w:after="120"/>
        <w:contextualSpacing w:val="0"/>
        <w:jc w:val="both"/>
        <w:rPr>
          <w:rFonts w:ascii="Times New Roman" w:hAnsi="Times New Roman"/>
          <w:sz w:val="24"/>
          <w:szCs w:val="24"/>
        </w:rPr>
      </w:pPr>
      <w:bookmarkStart w:id="199" w:name="_DV_M184"/>
      <w:bookmarkEnd w:id="199"/>
      <w:r>
        <w:rPr>
          <w:rFonts w:ascii="Calibri" w:hAnsi="Calibri"/>
          <w:sz w:val="24"/>
          <w:szCs w:val="24"/>
        </w:rPr>
        <w:t>Fatality impacts significantly high.</w:t>
      </w:r>
    </w:p>
    <w:p w:rsidR="005C6971" w:rsidRDefault="005C6971">
      <w:pPr>
        <w:jc w:val="center"/>
        <w:rPr>
          <w:rFonts w:ascii="Times New Roman" w:hAnsi="Times New Roman"/>
          <w:sz w:val="24"/>
          <w:szCs w:val="24"/>
        </w:rPr>
        <w:sectPr w:rsidR="005C6971">
          <w:headerReference w:type="default" r:id="rId28"/>
          <w:footerReference w:type="default" r:id="rId29"/>
          <w:pgSz w:w="12240" w:h="15840"/>
          <w:pgMar w:top="1440" w:right="1440" w:bottom="1440" w:left="1440" w:header="720" w:footer="720" w:gutter="0"/>
          <w:cols w:space="720"/>
        </w:sectPr>
      </w:pPr>
    </w:p>
    <w:tbl>
      <w:tblPr>
        <w:tblpPr w:leftFromText="180" w:rightFromText="180" w:horzAnchor="margin" w:tblpY="855"/>
        <w:tblOverlap w:val="never"/>
        <w:tblW w:w="13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1447"/>
        <w:gridCol w:w="1451"/>
        <w:gridCol w:w="1452"/>
        <w:gridCol w:w="1452"/>
        <w:gridCol w:w="726"/>
        <w:gridCol w:w="726"/>
        <w:gridCol w:w="1452"/>
        <w:gridCol w:w="1452"/>
        <w:gridCol w:w="1452"/>
      </w:tblGrid>
      <w:tr w:rsidR="005C6971" w:rsidTr="00462E09">
        <w:tc>
          <w:tcPr>
            <w:tcW w:w="2905" w:type="dxa"/>
            <w:gridSpan w:val="2"/>
            <w:vAlign w:val="bottom"/>
          </w:tcPr>
          <w:p w:rsidR="005C6971" w:rsidRDefault="005C6971" w:rsidP="00462E09">
            <w:pPr>
              <w:spacing w:before="60" w:after="60"/>
              <w:jc w:val="center"/>
              <w:rPr>
                <w:rFonts w:ascii="Cambria" w:hAnsi="Cambria"/>
                <w:b/>
                <w:sz w:val="24"/>
                <w:szCs w:val="24"/>
              </w:rPr>
            </w:pPr>
            <w:r>
              <w:rPr>
                <w:rFonts w:ascii="Cambria" w:hAnsi="Cambria"/>
                <w:b/>
                <w:sz w:val="24"/>
                <w:szCs w:val="24"/>
              </w:rPr>
              <w:lastRenderedPageBreak/>
              <w:t xml:space="preserve">Project categorization </w:t>
            </w:r>
          </w:p>
        </w:tc>
        <w:tc>
          <w:tcPr>
            <w:tcW w:w="5081" w:type="dxa"/>
            <w:gridSpan w:val="4"/>
            <w:vAlign w:val="bottom"/>
          </w:tcPr>
          <w:p w:rsidR="005C6971" w:rsidRDefault="005C6971" w:rsidP="00462E09">
            <w:pPr>
              <w:spacing w:before="60" w:after="60"/>
              <w:jc w:val="center"/>
              <w:rPr>
                <w:rFonts w:ascii="Cambria" w:hAnsi="Cambria"/>
                <w:b/>
                <w:color w:val="FF0000"/>
                <w:sz w:val="24"/>
                <w:szCs w:val="24"/>
              </w:rPr>
            </w:pPr>
            <w:r>
              <w:rPr>
                <w:rFonts w:ascii="Cambria" w:hAnsi="Cambria"/>
                <w:b/>
                <w:color w:val="FF0000"/>
                <w:sz w:val="24"/>
                <w:szCs w:val="24"/>
              </w:rPr>
              <w:t>Category A</w:t>
            </w:r>
          </w:p>
        </w:tc>
        <w:tc>
          <w:tcPr>
            <w:tcW w:w="5082" w:type="dxa"/>
            <w:gridSpan w:val="4"/>
            <w:vAlign w:val="bottom"/>
          </w:tcPr>
          <w:p w:rsidR="005C6971" w:rsidRDefault="005C6971" w:rsidP="00462E09">
            <w:pPr>
              <w:spacing w:before="60" w:after="60"/>
              <w:jc w:val="center"/>
              <w:rPr>
                <w:rFonts w:ascii="Cambria" w:hAnsi="Cambria"/>
                <w:b/>
                <w:sz w:val="24"/>
                <w:szCs w:val="24"/>
              </w:rPr>
            </w:pPr>
            <w:r>
              <w:rPr>
                <w:rFonts w:ascii="Cambria" w:hAnsi="Cambria"/>
                <w:b/>
                <w:sz w:val="24"/>
                <w:szCs w:val="24"/>
              </w:rPr>
              <w:t>Category B</w:t>
            </w:r>
          </w:p>
        </w:tc>
      </w:tr>
      <w:tr w:rsidR="005C6971" w:rsidTr="00462E09">
        <w:trPr>
          <w:trHeight w:val="70"/>
        </w:trPr>
        <w:tc>
          <w:tcPr>
            <w:tcW w:w="2905" w:type="dxa"/>
            <w:gridSpan w:val="2"/>
          </w:tcPr>
          <w:p w:rsidR="005C6971" w:rsidRDefault="005C6971" w:rsidP="00462E09">
            <w:pPr>
              <w:spacing w:before="60" w:after="60"/>
              <w:rPr>
                <w:rFonts w:ascii="Cambria" w:hAnsi="Cambria"/>
                <w:b/>
                <w:sz w:val="24"/>
                <w:szCs w:val="24"/>
              </w:rPr>
            </w:pPr>
            <w:r>
              <w:rPr>
                <w:rFonts w:ascii="Cambria" w:hAnsi="Cambria"/>
                <w:b/>
                <w:sz w:val="24"/>
                <w:szCs w:val="24"/>
              </w:rPr>
              <w:t>Study Duration</w:t>
            </w:r>
          </w:p>
        </w:tc>
        <w:tc>
          <w:tcPr>
            <w:tcW w:w="5081" w:type="dxa"/>
            <w:gridSpan w:val="4"/>
            <w:vAlign w:val="center"/>
          </w:tcPr>
          <w:p w:rsidR="005C6971" w:rsidRDefault="005C6971" w:rsidP="00462E09">
            <w:pPr>
              <w:spacing w:before="60" w:after="60"/>
              <w:jc w:val="center"/>
              <w:rPr>
                <w:rFonts w:ascii="Cambria" w:hAnsi="Cambria"/>
                <w:b/>
                <w:color w:val="FF0000"/>
                <w:sz w:val="24"/>
                <w:szCs w:val="24"/>
              </w:rPr>
            </w:pPr>
            <w:r>
              <w:rPr>
                <w:rFonts w:ascii="Cambria" w:hAnsi="Cambria"/>
                <w:b/>
                <w:color w:val="FF0000"/>
                <w:sz w:val="24"/>
                <w:szCs w:val="24"/>
              </w:rPr>
              <w:t>Three  Years</w:t>
            </w:r>
          </w:p>
        </w:tc>
        <w:tc>
          <w:tcPr>
            <w:tcW w:w="5082" w:type="dxa"/>
            <w:gridSpan w:val="4"/>
            <w:vAlign w:val="center"/>
          </w:tcPr>
          <w:p w:rsidR="005C6971" w:rsidRDefault="005C6971" w:rsidP="00462E09">
            <w:pPr>
              <w:spacing w:before="60" w:after="60"/>
              <w:jc w:val="center"/>
              <w:rPr>
                <w:rFonts w:ascii="Cambria" w:hAnsi="Cambria"/>
                <w:sz w:val="24"/>
                <w:szCs w:val="24"/>
              </w:rPr>
            </w:pPr>
            <w:r>
              <w:rPr>
                <w:rFonts w:ascii="Cambria" w:hAnsi="Cambria"/>
                <w:sz w:val="24"/>
                <w:szCs w:val="24"/>
              </w:rPr>
              <w:t>Two  Years</w:t>
            </w:r>
          </w:p>
        </w:tc>
      </w:tr>
      <w:tr w:rsidR="00352FB8" w:rsidTr="00462E09">
        <w:tc>
          <w:tcPr>
            <w:tcW w:w="2905" w:type="dxa"/>
            <w:gridSpan w:val="2"/>
          </w:tcPr>
          <w:p w:rsidR="005C6971" w:rsidRDefault="005C6971" w:rsidP="00462E09">
            <w:pPr>
              <w:spacing w:before="60" w:after="60"/>
              <w:rPr>
                <w:rFonts w:ascii="Cambria" w:hAnsi="Cambria"/>
                <w:b/>
                <w:sz w:val="24"/>
                <w:szCs w:val="24"/>
              </w:rPr>
            </w:pPr>
            <w:r>
              <w:rPr>
                <w:rFonts w:ascii="Cambria" w:hAnsi="Cambria"/>
                <w:b/>
                <w:sz w:val="24"/>
                <w:szCs w:val="24"/>
              </w:rPr>
              <w:t>Carcass Search Frequency</w:t>
            </w:r>
          </w:p>
        </w:tc>
        <w:tc>
          <w:tcPr>
            <w:tcW w:w="10163" w:type="dxa"/>
            <w:gridSpan w:val="8"/>
            <w:vAlign w:val="bottom"/>
          </w:tcPr>
          <w:p w:rsidR="00352FB8" w:rsidRDefault="005C6971" w:rsidP="00462E09">
            <w:pPr>
              <w:spacing w:before="60" w:after="60"/>
              <w:rPr>
                <w:rFonts w:ascii="Times New Roman" w:hAnsi="Times New Roman"/>
                <w:sz w:val="24"/>
                <w:szCs w:val="24"/>
              </w:rPr>
            </w:pPr>
            <w:r>
              <w:rPr>
                <w:sz w:val="24"/>
                <w:szCs w:val="24"/>
              </w:rPr>
              <w:t>Every 1-3 days during principal migratory periods. Daily for one week per month during other times of year, year-round</w:t>
            </w:r>
            <w:r w:rsidR="00352FB8">
              <w:rPr>
                <w:rFonts w:ascii="Times New Roman" w:hAnsi="Times New Roman"/>
                <w:sz w:val="24"/>
                <w:szCs w:val="24"/>
              </w:rPr>
              <w:t>.</w:t>
            </w:r>
          </w:p>
        </w:tc>
      </w:tr>
      <w:tr w:rsidR="005C6971" w:rsidTr="00462E09">
        <w:trPr>
          <w:trHeight w:val="240"/>
        </w:trPr>
        <w:tc>
          <w:tcPr>
            <w:tcW w:w="1458" w:type="dxa"/>
            <w:vMerge w:val="restart"/>
            <w:vAlign w:val="center"/>
          </w:tcPr>
          <w:p w:rsidR="005C6971" w:rsidRDefault="005C6971" w:rsidP="00462E09">
            <w:pPr>
              <w:spacing w:before="60" w:after="60"/>
              <w:jc w:val="center"/>
              <w:rPr>
                <w:rFonts w:ascii="Times New Roman" w:hAnsi="Times New Roman"/>
                <w:b/>
                <w:szCs w:val="24"/>
                <w:vertAlign w:val="superscript"/>
              </w:rPr>
            </w:pPr>
            <w:r>
              <w:rPr>
                <w:b/>
                <w:szCs w:val="24"/>
              </w:rPr>
              <w:t>Minimum Number of Turbines Searched</w:t>
            </w:r>
            <w:bookmarkStart w:id="200" w:name="_DV_C50"/>
            <w:r>
              <w:rPr>
                <w:rStyle w:val="DeltaViewDeletion"/>
                <w:rFonts w:ascii="Times New Roman" w:hAnsi="Times New Roman"/>
                <w:b/>
                <w:szCs w:val="24"/>
                <w:vertAlign w:val="superscript"/>
              </w:rPr>
              <w:t>2</w:t>
            </w:r>
            <w:bookmarkStart w:id="201" w:name="_DV_C51"/>
            <w:bookmarkEnd w:id="200"/>
            <w:r>
              <w:rPr>
                <w:rStyle w:val="DeltaViewInsertion"/>
                <w:rFonts w:ascii="Times New Roman" w:hAnsi="Times New Roman"/>
                <w:b/>
                <w:szCs w:val="24"/>
                <w:vertAlign w:val="superscript"/>
              </w:rPr>
              <w:footnoteReference w:customMarkFollows="1" w:id="3"/>
              <w:t>5</w:t>
            </w:r>
            <w:bookmarkEnd w:id="201"/>
          </w:p>
        </w:tc>
        <w:tc>
          <w:tcPr>
            <w:tcW w:w="1447" w:type="dxa"/>
            <w:vAlign w:val="bottom"/>
          </w:tcPr>
          <w:p w:rsidR="005C6971" w:rsidRDefault="005C6971" w:rsidP="00462E09">
            <w:pPr>
              <w:spacing w:before="60" w:after="60"/>
              <w:jc w:val="center"/>
              <w:rPr>
                <w:sz w:val="20"/>
                <w:szCs w:val="20"/>
              </w:rPr>
            </w:pPr>
            <w:r>
              <w:rPr>
                <w:sz w:val="20"/>
                <w:szCs w:val="20"/>
              </w:rPr>
              <w:t>Number of turbines in project →</w:t>
            </w:r>
          </w:p>
        </w:tc>
        <w:tc>
          <w:tcPr>
            <w:tcW w:w="1451" w:type="dxa"/>
            <w:vAlign w:val="bottom"/>
          </w:tcPr>
          <w:p w:rsidR="005C6971" w:rsidRDefault="005C6971" w:rsidP="00462E09">
            <w:pPr>
              <w:spacing w:before="60" w:after="60"/>
              <w:jc w:val="center"/>
              <w:rPr>
                <w:sz w:val="24"/>
                <w:szCs w:val="24"/>
              </w:rPr>
            </w:pPr>
            <w:r>
              <w:rPr>
                <w:sz w:val="24"/>
                <w:szCs w:val="24"/>
              </w:rPr>
              <w:t>1–10</w:t>
            </w:r>
          </w:p>
        </w:tc>
        <w:tc>
          <w:tcPr>
            <w:tcW w:w="1452" w:type="dxa"/>
            <w:vAlign w:val="bottom"/>
          </w:tcPr>
          <w:p w:rsidR="005C6971" w:rsidRDefault="005C6971" w:rsidP="00462E09">
            <w:pPr>
              <w:spacing w:before="60" w:after="60"/>
              <w:jc w:val="center"/>
              <w:rPr>
                <w:sz w:val="24"/>
                <w:szCs w:val="24"/>
              </w:rPr>
            </w:pPr>
            <w:r>
              <w:rPr>
                <w:sz w:val="24"/>
                <w:szCs w:val="24"/>
              </w:rPr>
              <w:t>11–20</w:t>
            </w:r>
          </w:p>
        </w:tc>
        <w:tc>
          <w:tcPr>
            <w:tcW w:w="1452" w:type="dxa"/>
            <w:vAlign w:val="bottom"/>
          </w:tcPr>
          <w:p w:rsidR="005C6971" w:rsidRDefault="005C6971" w:rsidP="00462E09">
            <w:pPr>
              <w:spacing w:before="60" w:after="60"/>
              <w:jc w:val="center"/>
              <w:rPr>
                <w:sz w:val="24"/>
                <w:szCs w:val="24"/>
              </w:rPr>
            </w:pPr>
            <w:r>
              <w:rPr>
                <w:sz w:val="24"/>
                <w:szCs w:val="24"/>
              </w:rPr>
              <w:t>21–40</w:t>
            </w:r>
          </w:p>
        </w:tc>
        <w:tc>
          <w:tcPr>
            <w:tcW w:w="1452" w:type="dxa"/>
            <w:gridSpan w:val="2"/>
            <w:vAlign w:val="bottom"/>
          </w:tcPr>
          <w:p w:rsidR="005C6971" w:rsidRDefault="005C6971" w:rsidP="00462E09">
            <w:pPr>
              <w:spacing w:before="60" w:after="60"/>
              <w:jc w:val="center"/>
              <w:rPr>
                <w:sz w:val="24"/>
                <w:szCs w:val="24"/>
              </w:rPr>
            </w:pPr>
            <w:r>
              <w:rPr>
                <w:sz w:val="24"/>
                <w:szCs w:val="24"/>
              </w:rPr>
              <w:t>41–60</w:t>
            </w:r>
          </w:p>
        </w:tc>
        <w:tc>
          <w:tcPr>
            <w:tcW w:w="1452" w:type="dxa"/>
            <w:vAlign w:val="bottom"/>
          </w:tcPr>
          <w:p w:rsidR="005C6971" w:rsidRDefault="005C6971" w:rsidP="00462E09">
            <w:pPr>
              <w:spacing w:before="60" w:after="60"/>
              <w:jc w:val="center"/>
              <w:rPr>
                <w:sz w:val="24"/>
                <w:szCs w:val="24"/>
              </w:rPr>
            </w:pPr>
            <w:r>
              <w:rPr>
                <w:sz w:val="24"/>
                <w:szCs w:val="24"/>
              </w:rPr>
              <w:t>61–90</w:t>
            </w:r>
          </w:p>
        </w:tc>
        <w:tc>
          <w:tcPr>
            <w:tcW w:w="1452" w:type="dxa"/>
            <w:vAlign w:val="bottom"/>
          </w:tcPr>
          <w:p w:rsidR="005C6971" w:rsidRDefault="005C6971" w:rsidP="00462E09">
            <w:pPr>
              <w:spacing w:before="60" w:after="60"/>
              <w:jc w:val="center"/>
              <w:rPr>
                <w:sz w:val="24"/>
                <w:szCs w:val="24"/>
              </w:rPr>
            </w:pPr>
            <w:r>
              <w:rPr>
                <w:sz w:val="24"/>
                <w:szCs w:val="24"/>
              </w:rPr>
              <w:t>91–120</w:t>
            </w:r>
          </w:p>
        </w:tc>
        <w:tc>
          <w:tcPr>
            <w:tcW w:w="1452" w:type="dxa"/>
            <w:vAlign w:val="bottom"/>
          </w:tcPr>
          <w:p w:rsidR="005C6971" w:rsidRDefault="005C6971" w:rsidP="00462E09">
            <w:pPr>
              <w:spacing w:before="60" w:after="60"/>
              <w:jc w:val="center"/>
              <w:rPr>
                <w:b/>
                <w:color w:val="FF0000"/>
                <w:sz w:val="24"/>
                <w:szCs w:val="24"/>
              </w:rPr>
            </w:pPr>
            <w:r>
              <w:rPr>
                <w:b/>
                <w:color w:val="FF0000"/>
                <w:sz w:val="24"/>
                <w:szCs w:val="24"/>
              </w:rPr>
              <w:t>121 +</w:t>
            </w:r>
          </w:p>
        </w:tc>
      </w:tr>
      <w:tr w:rsidR="005C6971" w:rsidTr="00462E09">
        <w:trPr>
          <w:trHeight w:val="240"/>
        </w:trPr>
        <w:tc>
          <w:tcPr>
            <w:tcW w:w="1458" w:type="dxa"/>
            <w:vMerge/>
            <w:vAlign w:val="bottom"/>
          </w:tcPr>
          <w:p w:rsidR="005C6971" w:rsidRDefault="005C6971" w:rsidP="00462E09">
            <w:pPr>
              <w:spacing w:before="60" w:after="60"/>
              <w:jc w:val="center"/>
              <w:rPr>
                <w:b/>
                <w:color w:val="FF0000"/>
                <w:sz w:val="24"/>
                <w:szCs w:val="24"/>
              </w:rPr>
            </w:pPr>
          </w:p>
        </w:tc>
        <w:tc>
          <w:tcPr>
            <w:tcW w:w="1447" w:type="dxa"/>
            <w:vAlign w:val="bottom"/>
          </w:tcPr>
          <w:p w:rsidR="005C6971" w:rsidRDefault="005C6971" w:rsidP="00462E09">
            <w:pPr>
              <w:spacing w:before="60" w:after="60"/>
              <w:jc w:val="center"/>
              <w:rPr>
                <w:sz w:val="20"/>
                <w:szCs w:val="20"/>
              </w:rPr>
            </w:pPr>
            <w:r>
              <w:rPr>
                <w:sz w:val="20"/>
                <w:szCs w:val="20"/>
              </w:rPr>
              <w:t>Number turbines searched →</w:t>
            </w:r>
          </w:p>
        </w:tc>
        <w:tc>
          <w:tcPr>
            <w:tcW w:w="1451" w:type="dxa"/>
            <w:vAlign w:val="bottom"/>
          </w:tcPr>
          <w:p w:rsidR="005C6971" w:rsidRDefault="005C6971" w:rsidP="00462E09">
            <w:pPr>
              <w:spacing w:before="60" w:after="60"/>
              <w:jc w:val="center"/>
              <w:rPr>
                <w:sz w:val="24"/>
                <w:szCs w:val="24"/>
              </w:rPr>
            </w:pPr>
            <w:r>
              <w:rPr>
                <w:sz w:val="24"/>
                <w:szCs w:val="24"/>
              </w:rPr>
              <w:t>all</w:t>
            </w:r>
          </w:p>
        </w:tc>
        <w:tc>
          <w:tcPr>
            <w:tcW w:w="1452" w:type="dxa"/>
            <w:vAlign w:val="bottom"/>
          </w:tcPr>
          <w:p w:rsidR="005C6971" w:rsidRDefault="005C6971" w:rsidP="00462E09">
            <w:pPr>
              <w:spacing w:before="60" w:after="60"/>
              <w:jc w:val="center"/>
              <w:rPr>
                <w:sz w:val="24"/>
                <w:szCs w:val="24"/>
              </w:rPr>
            </w:pPr>
            <w:r>
              <w:rPr>
                <w:sz w:val="24"/>
                <w:szCs w:val="24"/>
              </w:rPr>
              <w:t>10 turbines</w:t>
            </w:r>
          </w:p>
        </w:tc>
        <w:tc>
          <w:tcPr>
            <w:tcW w:w="1452" w:type="dxa"/>
            <w:vAlign w:val="bottom"/>
          </w:tcPr>
          <w:p w:rsidR="005C6971" w:rsidRDefault="005C6971" w:rsidP="00462E09">
            <w:pPr>
              <w:spacing w:before="60" w:after="60"/>
              <w:jc w:val="center"/>
              <w:rPr>
                <w:sz w:val="24"/>
                <w:szCs w:val="24"/>
              </w:rPr>
            </w:pPr>
            <w:r>
              <w:rPr>
                <w:sz w:val="24"/>
                <w:szCs w:val="24"/>
              </w:rPr>
              <w:t>½ 50% of all turbines</w:t>
            </w:r>
          </w:p>
        </w:tc>
        <w:tc>
          <w:tcPr>
            <w:tcW w:w="1452" w:type="dxa"/>
            <w:gridSpan w:val="2"/>
            <w:vAlign w:val="bottom"/>
          </w:tcPr>
          <w:p w:rsidR="005C6971" w:rsidRDefault="005C6971" w:rsidP="00462E09">
            <w:pPr>
              <w:spacing w:before="60" w:after="60"/>
              <w:jc w:val="center"/>
              <w:rPr>
                <w:sz w:val="24"/>
                <w:szCs w:val="24"/>
              </w:rPr>
            </w:pPr>
            <w:r>
              <w:rPr>
                <w:sz w:val="24"/>
                <w:szCs w:val="24"/>
              </w:rPr>
              <w:t>20 turbines</w:t>
            </w:r>
          </w:p>
        </w:tc>
        <w:tc>
          <w:tcPr>
            <w:tcW w:w="1452" w:type="dxa"/>
            <w:vAlign w:val="bottom"/>
          </w:tcPr>
          <w:p w:rsidR="005C6971" w:rsidRDefault="005C6971" w:rsidP="00462E09">
            <w:pPr>
              <w:spacing w:before="60" w:after="60"/>
              <w:jc w:val="center"/>
              <w:rPr>
                <w:sz w:val="24"/>
                <w:szCs w:val="24"/>
              </w:rPr>
            </w:pPr>
            <w:r>
              <w:rPr>
                <w:sz w:val="24"/>
                <w:szCs w:val="24"/>
              </w:rPr>
              <w:t>30% of all turbines</w:t>
            </w:r>
          </w:p>
        </w:tc>
        <w:tc>
          <w:tcPr>
            <w:tcW w:w="1452" w:type="dxa"/>
            <w:vAlign w:val="bottom"/>
          </w:tcPr>
          <w:p w:rsidR="005C6971" w:rsidRDefault="005C6971" w:rsidP="00462E09">
            <w:pPr>
              <w:spacing w:before="60" w:after="60"/>
              <w:jc w:val="center"/>
              <w:rPr>
                <w:sz w:val="24"/>
                <w:szCs w:val="24"/>
              </w:rPr>
            </w:pPr>
            <w:r>
              <w:rPr>
                <w:sz w:val="24"/>
                <w:szCs w:val="24"/>
              </w:rPr>
              <w:t>30 turbines</w:t>
            </w:r>
          </w:p>
        </w:tc>
        <w:tc>
          <w:tcPr>
            <w:tcW w:w="1452" w:type="dxa"/>
            <w:vAlign w:val="bottom"/>
          </w:tcPr>
          <w:p w:rsidR="005C6971" w:rsidRDefault="005C6971" w:rsidP="00462E09">
            <w:pPr>
              <w:spacing w:before="60" w:after="60"/>
              <w:jc w:val="center"/>
              <w:rPr>
                <w:b/>
                <w:color w:val="FF0000"/>
                <w:sz w:val="24"/>
                <w:szCs w:val="24"/>
              </w:rPr>
            </w:pPr>
            <w:r>
              <w:rPr>
                <w:b/>
                <w:color w:val="FF0000"/>
                <w:sz w:val="24"/>
                <w:szCs w:val="24"/>
              </w:rPr>
              <w:t>25% of all turbines</w:t>
            </w:r>
          </w:p>
        </w:tc>
      </w:tr>
      <w:tr w:rsidR="005C6971" w:rsidTr="00462E09">
        <w:tc>
          <w:tcPr>
            <w:tcW w:w="2905" w:type="dxa"/>
            <w:gridSpan w:val="2"/>
            <w:vAlign w:val="center"/>
          </w:tcPr>
          <w:p w:rsidR="005C6971" w:rsidRDefault="005C6971" w:rsidP="00462E09">
            <w:pPr>
              <w:spacing w:before="60" w:after="60"/>
              <w:rPr>
                <w:b/>
                <w:sz w:val="24"/>
                <w:szCs w:val="24"/>
              </w:rPr>
            </w:pPr>
            <w:r>
              <w:rPr>
                <w:b/>
                <w:sz w:val="24"/>
                <w:szCs w:val="24"/>
              </w:rPr>
              <w:t>Search area subsampling</w:t>
            </w:r>
          </w:p>
        </w:tc>
        <w:tc>
          <w:tcPr>
            <w:tcW w:w="10163" w:type="dxa"/>
            <w:gridSpan w:val="8"/>
            <w:vAlign w:val="bottom"/>
          </w:tcPr>
          <w:p w:rsidR="005C6971" w:rsidRDefault="005C6971" w:rsidP="00462E09">
            <w:pPr>
              <w:spacing w:before="60" w:after="60"/>
              <w:rPr>
                <w:sz w:val="24"/>
                <w:szCs w:val="24"/>
              </w:rPr>
            </w:pPr>
            <w:r>
              <w:rPr>
                <w:sz w:val="24"/>
                <w:szCs w:val="24"/>
              </w:rPr>
              <w:t xml:space="preserve">Searching restricted to easy to moderate visibility class habitats (Table 1) within a circular area around the base of the tower with a radius equivalent to the height of the tower plus 30 meters. </w:t>
            </w:r>
          </w:p>
        </w:tc>
      </w:tr>
      <w:tr w:rsidR="005C6971" w:rsidTr="00462E09">
        <w:tc>
          <w:tcPr>
            <w:tcW w:w="2905" w:type="dxa"/>
            <w:gridSpan w:val="2"/>
            <w:vAlign w:val="center"/>
          </w:tcPr>
          <w:p w:rsidR="005C6971" w:rsidRDefault="005C6971" w:rsidP="00462E09">
            <w:pPr>
              <w:spacing w:before="60" w:after="60"/>
              <w:rPr>
                <w:b/>
                <w:sz w:val="24"/>
                <w:szCs w:val="24"/>
              </w:rPr>
            </w:pPr>
            <w:r>
              <w:rPr>
                <w:b/>
                <w:sz w:val="24"/>
                <w:szCs w:val="24"/>
              </w:rPr>
              <w:t xml:space="preserve">Selection of turbines </w:t>
            </w:r>
          </w:p>
        </w:tc>
        <w:tc>
          <w:tcPr>
            <w:tcW w:w="10163" w:type="dxa"/>
            <w:gridSpan w:val="8"/>
            <w:vAlign w:val="bottom"/>
          </w:tcPr>
          <w:p w:rsidR="005C6971" w:rsidRDefault="005C6971" w:rsidP="00462E09">
            <w:pPr>
              <w:spacing w:before="60" w:after="60"/>
              <w:rPr>
                <w:sz w:val="24"/>
                <w:szCs w:val="24"/>
              </w:rPr>
            </w:pPr>
            <w:r>
              <w:rPr>
                <w:sz w:val="24"/>
                <w:szCs w:val="24"/>
              </w:rPr>
              <w:t>Homogenous habitats (randomly)</w:t>
            </w:r>
          </w:p>
          <w:p w:rsidR="005C6971" w:rsidRDefault="005C6971" w:rsidP="00462E09">
            <w:pPr>
              <w:spacing w:before="60" w:after="60"/>
              <w:rPr>
                <w:szCs w:val="24"/>
              </w:rPr>
            </w:pPr>
            <w:r>
              <w:rPr>
                <w:sz w:val="24"/>
                <w:szCs w:val="24"/>
              </w:rPr>
              <w:t>Heterogeneous habitats (non-randomly in order to cover all habitat types found within the wind farm)</w:t>
            </w:r>
            <w:r>
              <w:rPr>
                <w:szCs w:val="24"/>
              </w:rPr>
              <w:t xml:space="preserve"> </w:t>
            </w:r>
          </w:p>
        </w:tc>
      </w:tr>
      <w:tr w:rsidR="005C6971" w:rsidTr="00462E09">
        <w:tc>
          <w:tcPr>
            <w:tcW w:w="2905" w:type="dxa"/>
            <w:gridSpan w:val="2"/>
            <w:vAlign w:val="center"/>
          </w:tcPr>
          <w:p w:rsidR="005C6971" w:rsidRDefault="005C6971" w:rsidP="00462E09">
            <w:pPr>
              <w:spacing w:before="60" w:after="60"/>
              <w:rPr>
                <w:b/>
                <w:sz w:val="24"/>
                <w:szCs w:val="24"/>
              </w:rPr>
            </w:pPr>
            <w:r>
              <w:rPr>
                <w:b/>
                <w:sz w:val="24"/>
                <w:szCs w:val="24"/>
              </w:rPr>
              <w:t>Scavenging bias correction</w:t>
            </w:r>
          </w:p>
        </w:tc>
        <w:tc>
          <w:tcPr>
            <w:tcW w:w="10163" w:type="dxa"/>
            <w:gridSpan w:val="8"/>
            <w:vAlign w:val="bottom"/>
          </w:tcPr>
          <w:p w:rsidR="00352FB8" w:rsidRDefault="005C6971" w:rsidP="00462E09">
            <w:pPr>
              <w:spacing w:before="60" w:after="60"/>
              <w:jc w:val="center"/>
              <w:rPr>
                <w:rFonts w:ascii="Times New Roman" w:hAnsi="Times New Roman"/>
                <w:sz w:val="24"/>
                <w:szCs w:val="24"/>
              </w:rPr>
            </w:pPr>
            <w:r>
              <w:rPr>
                <w:sz w:val="24"/>
                <w:szCs w:val="24"/>
              </w:rPr>
              <w:t xml:space="preserve">Use a value of </w:t>
            </w:r>
            <w:proofErr w:type="spellStart"/>
            <w:r>
              <w:rPr>
                <w:b/>
                <w:sz w:val="24"/>
                <w:szCs w:val="24"/>
              </w:rPr>
              <w:t>S</w:t>
            </w:r>
            <w:r>
              <w:rPr>
                <w:b/>
                <w:sz w:val="24"/>
                <w:szCs w:val="24"/>
                <w:vertAlign w:val="subscript"/>
              </w:rPr>
              <w:t>c</w:t>
            </w:r>
            <w:proofErr w:type="spellEnd"/>
            <w:r>
              <w:rPr>
                <w:sz w:val="24"/>
                <w:szCs w:val="24"/>
              </w:rPr>
              <w:t xml:space="preserve"> calculated as follows, </w:t>
            </w:r>
          </w:p>
          <w:p w:rsidR="00352FB8" w:rsidRDefault="00AF74A2" w:rsidP="00462E09">
            <w:pPr>
              <w:spacing w:before="60" w:after="60"/>
              <w:jc w:val="center"/>
              <w:rPr>
                <w:rFonts w:ascii="Times New Roman" w:eastAsia="Times New Roman" w:hAnsi="Times New Roman"/>
                <w:sz w:val="24"/>
                <w:szCs w:val="24"/>
              </w:rPr>
            </w:pPr>
            <w:r>
              <w:rPr>
                <w:rFonts w:ascii="Times New Roman" w:hAnsi="Times New Roman"/>
                <w:noProof/>
                <w:szCs w:val="24"/>
              </w:rPr>
              <w:drawing>
                <wp:inline distT="0" distB="0" distL="0" distR="0" wp14:anchorId="438FB659" wp14:editId="7B5353DD">
                  <wp:extent cx="952500"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371475"/>
                          </a:xfrm>
                          <a:prstGeom prst="rect">
                            <a:avLst/>
                          </a:prstGeom>
                          <a:noFill/>
                          <a:ln>
                            <a:noFill/>
                          </a:ln>
                        </pic:spPr>
                      </pic:pic>
                    </a:graphicData>
                  </a:graphic>
                </wp:inline>
              </w:drawing>
            </w:r>
          </w:p>
          <w:p w:rsidR="005C6971" w:rsidRDefault="005C6971" w:rsidP="00462E09">
            <w:pPr>
              <w:spacing w:before="60" w:after="60"/>
              <w:rPr>
                <w:sz w:val="24"/>
                <w:szCs w:val="24"/>
              </w:rPr>
            </w:pPr>
            <w:r>
              <w:rPr>
                <w:sz w:val="24"/>
                <w:szCs w:val="24"/>
              </w:rPr>
              <w:t xml:space="preserve">where </w:t>
            </w:r>
            <w:r>
              <w:rPr>
                <w:i/>
                <w:sz w:val="24"/>
                <w:szCs w:val="24"/>
              </w:rPr>
              <w:t xml:space="preserve">p </w:t>
            </w:r>
            <w:r>
              <w:rPr>
                <w:sz w:val="24"/>
                <w:szCs w:val="24"/>
              </w:rPr>
              <w:t>= the observed average carcass persistence time of found carcasses at the site</w:t>
            </w:r>
          </w:p>
        </w:tc>
      </w:tr>
      <w:tr w:rsidR="005C6971" w:rsidTr="00462E09">
        <w:tc>
          <w:tcPr>
            <w:tcW w:w="2905" w:type="dxa"/>
            <w:gridSpan w:val="2"/>
            <w:vAlign w:val="center"/>
          </w:tcPr>
          <w:p w:rsidR="005C6971" w:rsidRDefault="005C6971" w:rsidP="00462E09">
            <w:pPr>
              <w:spacing w:before="60" w:after="60"/>
              <w:rPr>
                <w:b/>
                <w:sz w:val="24"/>
                <w:szCs w:val="24"/>
              </w:rPr>
            </w:pPr>
            <w:r>
              <w:rPr>
                <w:b/>
                <w:sz w:val="24"/>
                <w:szCs w:val="24"/>
              </w:rPr>
              <w:t>Detectability bias correction</w:t>
            </w:r>
          </w:p>
        </w:tc>
        <w:tc>
          <w:tcPr>
            <w:tcW w:w="10163" w:type="dxa"/>
            <w:gridSpan w:val="8"/>
            <w:vAlign w:val="bottom"/>
          </w:tcPr>
          <w:p w:rsidR="005C6971" w:rsidRDefault="005C6971" w:rsidP="00462E09">
            <w:pPr>
              <w:spacing w:before="60" w:after="60"/>
              <w:rPr>
                <w:sz w:val="24"/>
                <w:szCs w:val="24"/>
              </w:rPr>
            </w:pPr>
            <w:r>
              <w:rPr>
                <w:sz w:val="24"/>
                <w:szCs w:val="24"/>
              </w:rPr>
              <w:t>Use the following values for S</w:t>
            </w:r>
            <w:r>
              <w:rPr>
                <w:sz w:val="24"/>
                <w:szCs w:val="24"/>
                <w:vertAlign w:val="subscript"/>
              </w:rPr>
              <w:t>e</w:t>
            </w:r>
            <w:r>
              <w:rPr>
                <w:sz w:val="24"/>
                <w:szCs w:val="24"/>
              </w:rPr>
              <w:t>: 0.6 for small birds and bats, 0.8 for large birds</w:t>
            </w:r>
          </w:p>
        </w:tc>
      </w:tr>
      <w:tr w:rsidR="005C6971" w:rsidTr="00462E09">
        <w:trPr>
          <w:trHeight w:val="557"/>
        </w:trPr>
        <w:tc>
          <w:tcPr>
            <w:tcW w:w="2905" w:type="dxa"/>
            <w:gridSpan w:val="2"/>
            <w:vAlign w:val="center"/>
          </w:tcPr>
          <w:p w:rsidR="005C6971" w:rsidRDefault="005C6971" w:rsidP="00462E09">
            <w:pPr>
              <w:spacing w:before="60" w:after="60"/>
              <w:rPr>
                <w:b/>
                <w:sz w:val="24"/>
                <w:szCs w:val="24"/>
              </w:rPr>
            </w:pPr>
            <w:r>
              <w:rPr>
                <w:b/>
                <w:sz w:val="24"/>
                <w:szCs w:val="24"/>
              </w:rPr>
              <w:t>Mortality estimator</w:t>
            </w:r>
          </w:p>
        </w:tc>
        <w:tc>
          <w:tcPr>
            <w:tcW w:w="10163" w:type="dxa"/>
            <w:gridSpan w:val="8"/>
            <w:vAlign w:val="center"/>
          </w:tcPr>
          <w:p w:rsidR="005C6971" w:rsidRDefault="005C6971" w:rsidP="00462E09">
            <w:pPr>
              <w:spacing w:before="60" w:after="60"/>
              <w:jc w:val="center"/>
              <w:rPr>
                <w:b/>
                <w:sz w:val="24"/>
                <w:szCs w:val="24"/>
              </w:rPr>
            </w:pPr>
            <w:r>
              <w:rPr>
                <w:b/>
                <w:sz w:val="24"/>
                <w:szCs w:val="24"/>
              </w:rPr>
              <w:t xml:space="preserve">C = c / (A * </w:t>
            </w:r>
            <w:proofErr w:type="spellStart"/>
            <w:r>
              <w:rPr>
                <w:b/>
                <w:sz w:val="24"/>
                <w:szCs w:val="24"/>
              </w:rPr>
              <w:t>S</w:t>
            </w:r>
            <w:r>
              <w:rPr>
                <w:b/>
                <w:sz w:val="24"/>
                <w:szCs w:val="24"/>
                <w:vertAlign w:val="subscript"/>
              </w:rPr>
              <w:t>c</w:t>
            </w:r>
            <w:proofErr w:type="spellEnd"/>
            <w:r>
              <w:rPr>
                <w:b/>
                <w:sz w:val="24"/>
                <w:szCs w:val="24"/>
              </w:rPr>
              <w:t xml:space="preserve"> * S</w:t>
            </w:r>
            <w:r>
              <w:rPr>
                <w:b/>
                <w:sz w:val="24"/>
                <w:szCs w:val="24"/>
                <w:vertAlign w:val="subscript"/>
              </w:rPr>
              <w:t>e</w:t>
            </w:r>
            <w:r>
              <w:rPr>
                <w:b/>
                <w:sz w:val="24"/>
                <w:szCs w:val="24"/>
              </w:rPr>
              <w:t xml:space="preserve"> * P</w:t>
            </w:r>
            <w:r>
              <w:rPr>
                <w:b/>
                <w:sz w:val="24"/>
                <w:szCs w:val="24"/>
                <w:vertAlign w:val="subscript"/>
              </w:rPr>
              <w:t>t</w:t>
            </w:r>
            <w:r>
              <w:rPr>
                <w:b/>
                <w:sz w:val="24"/>
                <w:szCs w:val="24"/>
              </w:rPr>
              <w:t>)</w:t>
            </w:r>
          </w:p>
        </w:tc>
      </w:tr>
    </w:tbl>
    <w:p w:rsidR="00462E09" w:rsidRDefault="00462E09" w:rsidP="00462E09">
      <w:pPr>
        <w:jc w:val="center"/>
        <w:rPr>
          <w:rFonts w:ascii="Calibri" w:hAnsi="Calibri"/>
          <w:b/>
          <w:sz w:val="28"/>
          <w:szCs w:val="28"/>
        </w:rPr>
      </w:pPr>
      <w:bookmarkStart w:id="203" w:name="_DV_M185"/>
      <w:bookmarkStart w:id="204" w:name="_DV_X0"/>
      <w:bookmarkEnd w:id="203"/>
      <w:proofErr w:type="gramStart"/>
      <w:r>
        <w:rPr>
          <w:rFonts w:ascii="Calibri" w:hAnsi="Calibri"/>
          <w:b/>
          <w:sz w:val="28"/>
          <w:szCs w:val="28"/>
        </w:rPr>
        <w:t>Table 2.</w:t>
      </w:r>
      <w:proofErr w:type="gramEnd"/>
      <w:r>
        <w:rPr>
          <w:rFonts w:ascii="Calibri" w:hAnsi="Calibri"/>
          <w:b/>
          <w:sz w:val="28"/>
          <w:szCs w:val="28"/>
        </w:rPr>
        <w:t xml:space="preserve"> Summary of the post-construction monitoring protocol</w:t>
      </w:r>
    </w:p>
    <w:p w:rsidR="00EC6A7B" w:rsidRDefault="00EC6A7B">
      <w:pPr>
        <w:rPr>
          <w:rFonts w:ascii="Calibri" w:hAnsi="Calibri"/>
          <w:b/>
          <w:sz w:val="28"/>
          <w:szCs w:val="28"/>
        </w:rPr>
        <w:sectPr w:rsidR="00EC6A7B">
          <w:headerReference w:type="default" r:id="rId31"/>
          <w:footerReference w:type="default" r:id="rId32"/>
          <w:pgSz w:w="15840" w:h="12240" w:orient="landscape"/>
          <w:pgMar w:top="1440" w:right="1440" w:bottom="1440" w:left="1440" w:header="706" w:footer="706" w:gutter="0"/>
          <w:cols w:space="708"/>
        </w:sectPr>
      </w:pPr>
    </w:p>
    <w:bookmarkEnd w:id="204"/>
    <w:p w:rsidR="009A3B41" w:rsidRDefault="009A3B41" w:rsidP="00462E09">
      <w:pPr>
        <w:pStyle w:val="DeltaViewTableBody"/>
      </w:pPr>
    </w:p>
    <w:sectPr w:rsidR="009A3B41">
      <w:headerReference w:type="default" r:id="rId33"/>
      <w:footerReference w:type="default" r:id="rId34"/>
      <w:pgSz w:w="12240" w:h="15840"/>
      <w:pgMar w:top="1411" w:right="1800" w:bottom="1411"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40" w:rsidRDefault="00334440">
      <w:pPr>
        <w:rPr>
          <w:rFonts w:ascii="Times New Roman" w:hAnsi="Times New Roman"/>
          <w:szCs w:val="24"/>
        </w:rPr>
      </w:pPr>
      <w:r>
        <w:rPr>
          <w:rFonts w:ascii="Times New Roman" w:hAnsi="Times New Roman"/>
          <w:szCs w:val="24"/>
        </w:rPr>
        <w:separator/>
      </w:r>
    </w:p>
  </w:endnote>
  <w:endnote w:type="continuationSeparator" w:id="0">
    <w:p w:rsidR="00334440" w:rsidRDefault="00334440">
      <w:pPr>
        <w:rPr>
          <w:rFonts w:ascii="Times New Roman" w:hAnsi="Times New Roman"/>
          <w:szCs w:val="24"/>
        </w:rPr>
      </w:pPr>
      <w:r>
        <w:rPr>
          <w:rFonts w:ascii="Times New Roman" w:hAnsi="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Vestas Sans Book">
    <w:altName w:val="Vestas Sans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40" w:rsidRDefault="0033444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top w:w="72" w:type="dxa"/>
        <w:left w:w="115" w:type="dxa"/>
        <w:bottom w:w="72" w:type="dxa"/>
        <w:right w:w="115" w:type="dxa"/>
      </w:tblCellMar>
      <w:tblLook w:val="0000" w:firstRow="0" w:lastRow="0" w:firstColumn="0" w:lastColumn="0" w:noHBand="0" w:noVBand="0"/>
    </w:tblPr>
    <w:tblGrid>
      <w:gridCol w:w="8631"/>
      <w:gridCol w:w="959"/>
    </w:tblGrid>
    <w:tr w:rsidR="00334440">
      <w:tc>
        <w:tcPr>
          <w:tcW w:w="4500" w:type="pct"/>
          <w:tcBorders>
            <w:top w:val="single" w:sz="4" w:space="0" w:color="000000"/>
            <w:left w:val="nil"/>
            <w:bottom w:val="nil"/>
            <w:right w:val="nil"/>
          </w:tcBorders>
        </w:tcPr>
        <w:p w:rsidR="00334440" w:rsidRDefault="00334440">
          <w:pPr>
            <w:pStyle w:val="Footer"/>
            <w:jc w:val="right"/>
            <w:rPr>
              <w:szCs w:val="24"/>
            </w:rPr>
          </w:pPr>
          <w:r>
            <w:rPr>
              <w:szCs w:val="24"/>
            </w:rPr>
            <w:t xml:space="preserve">Shutdown Protocol and Mitigation Measures for Birds and Bats  | Inter-American Development Bank                                  </w:t>
          </w:r>
          <w:proofErr w:type="spellStart"/>
          <w:r>
            <w:rPr>
              <w:szCs w:val="24"/>
            </w:rPr>
            <w:t>Eolica</w:t>
          </w:r>
          <w:proofErr w:type="spellEnd"/>
          <w:r>
            <w:rPr>
              <w:szCs w:val="24"/>
            </w:rPr>
            <w:t xml:space="preserve"> del Sur Project ME- L1107 | June 2014 </w:t>
          </w:r>
        </w:p>
      </w:tc>
      <w:tc>
        <w:tcPr>
          <w:tcW w:w="500" w:type="pct"/>
          <w:tcBorders>
            <w:top w:val="single" w:sz="4" w:space="0" w:color="C0504D"/>
            <w:left w:val="nil"/>
            <w:bottom w:val="nil"/>
            <w:right w:val="nil"/>
          </w:tcBorders>
        </w:tcPr>
        <w:p w:rsidR="00334440" w:rsidRDefault="00334440">
          <w:pPr>
            <w:pStyle w:val="Header"/>
            <w:rPr>
              <w:szCs w:val="24"/>
            </w:rPr>
          </w:pPr>
          <w:r>
            <w:rPr>
              <w:szCs w:val="24"/>
            </w:rPr>
            <w:fldChar w:fldCharType="begin"/>
          </w:r>
          <w:r>
            <w:rPr>
              <w:szCs w:val="24"/>
            </w:rPr>
            <w:instrText xml:space="preserve"> PAGE   \* MERGEFORMAT </w:instrText>
          </w:r>
          <w:r>
            <w:rPr>
              <w:szCs w:val="24"/>
            </w:rPr>
            <w:fldChar w:fldCharType="separate"/>
          </w:r>
          <w:r w:rsidR="001D78F4" w:rsidRPr="001D78F4">
            <w:rPr>
              <w:noProof/>
              <w:color w:val="FFFFFF"/>
              <w:szCs w:val="24"/>
            </w:rPr>
            <w:t>15</w:t>
          </w:r>
          <w:r>
            <w:rPr>
              <w:szCs w:val="24"/>
            </w:rPr>
            <w:fldChar w:fldCharType="end"/>
          </w:r>
        </w:p>
      </w:tc>
    </w:tr>
  </w:tbl>
  <w:p w:rsidR="00334440" w:rsidRDefault="00334440">
    <w:pPr>
      <w:pStyle w:val="Footer"/>
      <w:rPr>
        <w:rFonts w:ascii="Times New Roman" w:hAnsi="Times New Roman"/>
        <w:szCs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top w:w="72" w:type="dxa"/>
        <w:left w:w="115" w:type="dxa"/>
        <w:bottom w:w="72" w:type="dxa"/>
        <w:right w:w="115" w:type="dxa"/>
      </w:tblCellMar>
      <w:tblLook w:val="0000" w:firstRow="0" w:lastRow="0" w:firstColumn="0" w:lastColumn="0" w:noHBand="0" w:noVBand="0"/>
    </w:tblPr>
    <w:tblGrid>
      <w:gridCol w:w="11871"/>
      <w:gridCol w:w="1319"/>
    </w:tblGrid>
    <w:tr w:rsidR="00334440">
      <w:tc>
        <w:tcPr>
          <w:tcW w:w="4500" w:type="pct"/>
          <w:tcBorders>
            <w:top w:val="single" w:sz="4" w:space="0" w:color="000000"/>
            <w:left w:val="nil"/>
            <w:bottom w:val="nil"/>
            <w:right w:val="nil"/>
          </w:tcBorders>
        </w:tcPr>
        <w:p w:rsidR="00334440" w:rsidRDefault="00334440">
          <w:pPr>
            <w:pStyle w:val="Footer"/>
            <w:jc w:val="right"/>
            <w:rPr>
              <w:rFonts w:ascii="Times New Roman" w:hAnsi="Times New Roman"/>
              <w:szCs w:val="24"/>
            </w:rPr>
          </w:pPr>
          <w:r>
            <w:rPr>
              <w:szCs w:val="24"/>
            </w:rPr>
            <w:t xml:space="preserve">Shutdown Protocol and Mitigation Measures for Birds and Bats  | Inter-American Development Bank     </w:t>
          </w:r>
        </w:p>
        <w:p w:rsidR="00334440" w:rsidRDefault="00334440">
          <w:pPr>
            <w:pStyle w:val="Footer"/>
            <w:jc w:val="right"/>
            <w:rPr>
              <w:szCs w:val="24"/>
            </w:rPr>
          </w:pPr>
          <w:r>
            <w:rPr>
              <w:szCs w:val="24"/>
            </w:rPr>
            <w:t xml:space="preserve">                             </w:t>
          </w:r>
          <w:proofErr w:type="spellStart"/>
          <w:r>
            <w:rPr>
              <w:szCs w:val="24"/>
            </w:rPr>
            <w:t>Eolica</w:t>
          </w:r>
          <w:proofErr w:type="spellEnd"/>
          <w:r>
            <w:rPr>
              <w:szCs w:val="24"/>
            </w:rPr>
            <w:t xml:space="preserve"> del Sur Project ME- L1107 | June 2014 </w:t>
          </w:r>
        </w:p>
      </w:tc>
      <w:tc>
        <w:tcPr>
          <w:tcW w:w="500" w:type="pct"/>
          <w:tcBorders>
            <w:top w:val="single" w:sz="4" w:space="0" w:color="C0504D"/>
            <w:left w:val="nil"/>
            <w:bottom w:val="nil"/>
            <w:right w:val="nil"/>
          </w:tcBorders>
        </w:tcPr>
        <w:p w:rsidR="00334440" w:rsidRDefault="00334440">
          <w:pPr>
            <w:pStyle w:val="Header"/>
            <w:rPr>
              <w:szCs w:val="24"/>
            </w:rPr>
          </w:pPr>
          <w:r>
            <w:rPr>
              <w:szCs w:val="24"/>
            </w:rPr>
            <w:fldChar w:fldCharType="begin"/>
          </w:r>
          <w:r>
            <w:rPr>
              <w:szCs w:val="24"/>
            </w:rPr>
            <w:instrText xml:space="preserve"> PAGE   \* MERGEFORMAT </w:instrText>
          </w:r>
          <w:r>
            <w:rPr>
              <w:szCs w:val="24"/>
            </w:rPr>
            <w:fldChar w:fldCharType="separate"/>
          </w:r>
          <w:r w:rsidR="001D78F4" w:rsidRPr="001D78F4">
            <w:rPr>
              <w:noProof/>
              <w:color w:val="FFFFFF"/>
              <w:szCs w:val="24"/>
            </w:rPr>
            <w:t>16</w:t>
          </w:r>
          <w:r>
            <w:rPr>
              <w:szCs w:val="24"/>
            </w:rPr>
            <w:fldChar w:fldCharType="end"/>
          </w:r>
        </w:p>
      </w:tc>
    </w:tr>
  </w:tbl>
  <w:p w:rsidR="00334440" w:rsidRDefault="00334440">
    <w:pPr>
      <w:pStyle w:val="Footer"/>
      <w:rPr>
        <w:rFonts w:ascii="Times New Roman" w:hAnsi="Times New Roman"/>
        <w:szCs w:val="2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40" w:rsidRDefault="00334440">
    <w:pP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top w:w="72" w:type="dxa"/>
        <w:left w:w="115" w:type="dxa"/>
        <w:bottom w:w="72" w:type="dxa"/>
        <w:right w:w="115" w:type="dxa"/>
      </w:tblCellMar>
      <w:tblLook w:val="0000" w:firstRow="0" w:lastRow="0" w:firstColumn="0" w:lastColumn="0" w:noHBand="0" w:noVBand="0"/>
    </w:tblPr>
    <w:tblGrid>
      <w:gridCol w:w="8527"/>
      <w:gridCol w:w="948"/>
    </w:tblGrid>
    <w:tr w:rsidR="00334440">
      <w:tc>
        <w:tcPr>
          <w:tcW w:w="4500" w:type="pct"/>
          <w:tcBorders>
            <w:top w:val="single" w:sz="4" w:space="0" w:color="000000"/>
            <w:left w:val="nil"/>
            <w:bottom w:val="nil"/>
            <w:right w:val="nil"/>
          </w:tcBorders>
        </w:tcPr>
        <w:p w:rsidR="00334440" w:rsidRDefault="00334440">
          <w:pPr>
            <w:pStyle w:val="Footer"/>
            <w:jc w:val="right"/>
            <w:rPr>
              <w:szCs w:val="24"/>
            </w:rPr>
          </w:pPr>
          <w:r>
            <w:rPr>
              <w:szCs w:val="24"/>
            </w:rPr>
            <w:t xml:space="preserve">Shutdown Protocol and Mitigation Measures for Birds and Bats  | Inter-American Development Bank                                  </w:t>
          </w:r>
          <w:proofErr w:type="spellStart"/>
          <w:r>
            <w:rPr>
              <w:szCs w:val="24"/>
            </w:rPr>
            <w:t>Eolica</w:t>
          </w:r>
          <w:proofErr w:type="spellEnd"/>
          <w:r>
            <w:rPr>
              <w:szCs w:val="24"/>
            </w:rPr>
            <w:t xml:space="preserve"> del Sur Project ME- L1107 | July 2014</w:t>
          </w:r>
        </w:p>
      </w:tc>
      <w:tc>
        <w:tcPr>
          <w:tcW w:w="500" w:type="pct"/>
          <w:tcBorders>
            <w:top w:val="single" w:sz="4" w:space="0" w:color="C0504D"/>
            <w:left w:val="nil"/>
            <w:bottom w:val="nil"/>
            <w:right w:val="nil"/>
          </w:tcBorders>
          <w:shd w:val="clear" w:color="auto" w:fill="943634"/>
        </w:tcPr>
        <w:p w:rsidR="00334440" w:rsidRDefault="00334440">
          <w:pPr>
            <w:pStyle w:val="Header"/>
            <w:rPr>
              <w:rFonts w:ascii="Times New Roman" w:hAnsi="Times New Roman"/>
              <w:szCs w:val="24"/>
            </w:rPr>
          </w:pPr>
          <w:r>
            <w:rPr>
              <w:szCs w:val="24"/>
            </w:rPr>
            <w:fldChar w:fldCharType="begin"/>
          </w:r>
          <w:r>
            <w:rPr>
              <w:szCs w:val="24"/>
            </w:rPr>
            <w:instrText xml:space="preserve"> PAGE   \* MERGEFORMAT </w:instrText>
          </w:r>
          <w:r>
            <w:rPr>
              <w:szCs w:val="24"/>
            </w:rPr>
            <w:fldChar w:fldCharType="separate"/>
          </w:r>
          <w:r w:rsidR="001D78F4" w:rsidRPr="001D78F4">
            <w:rPr>
              <w:noProof/>
              <w:color w:val="FFFFFF"/>
              <w:szCs w:val="24"/>
            </w:rPr>
            <w:t>2</w:t>
          </w:r>
          <w:r>
            <w:rPr>
              <w:szCs w:val="24"/>
            </w:rPr>
            <w:fldChar w:fldCharType="end"/>
          </w:r>
        </w:p>
      </w:tc>
    </w:tr>
  </w:tbl>
  <w:p w:rsidR="00334440" w:rsidRDefault="00334440">
    <w:pPr>
      <w:pStyle w:val="Footer"/>
      <w:rPr>
        <w:rFonts w:ascii="Times New Roman" w:hAnsi="Times New Roman"/>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40" w:rsidRDefault="0033444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top w:w="72" w:type="dxa"/>
        <w:left w:w="115" w:type="dxa"/>
        <w:bottom w:w="72" w:type="dxa"/>
        <w:right w:w="115" w:type="dxa"/>
      </w:tblCellMar>
      <w:tblLook w:val="0000" w:firstRow="0" w:lastRow="0" w:firstColumn="0" w:lastColumn="0" w:noHBand="0" w:noVBand="0"/>
    </w:tblPr>
    <w:tblGrid>
      <w:gridCol w:w="19899"/>
      <w:gridCol w:w="2211"/>
    </w:tblGrid>
    <w:tr w:rsidR="00334440">
      <w:trPr>
        <w:trHeight w:val="188"/>
      </w:trPr>
      <w:tc>
        <w:tcPr>
          <w:tcW w:w="4500" w:type="pct"/>
          <w:tcBorders>
            <w:top w:val="single" w:sz="4" w:space="0" w:color="000000"/>
            <w:left w:val="nil"/>
            <w:bottom w:val="nil"/>
            <w:right w:val="nil"/>
          </w:tcBorders>
        </w:tcPr>
        <w:p w:rsidR="00334440" w:rsidRDefault="00334440">
          <w:pPr>
            <w:pStyle w:val="Footer"/>
            <w:jc w:val="right"/>
            <w:rPr>
              <w:szCs w:val="24"/>
            </w:rPr>
          </w:pPr>
          <w:r>
            <w:rPr>
              <w:szCs w:val="24"/>
            </w:rPr>
            <w:t xml:space="preserve">Shutdown Protocol and Mitigation Measures for Birds and Bats  | Inter-American Development Bank       </w:t>
          </w:r>
        </w:p>
        <w:p w:rsidR="00334440" w:rsidRDefault="00334440">
          <w:pPr>
            <w:pStyle w:val="Footer"/>
            <w:jc w:val="right"/>
            <w:rPr>
              <w:szCs w:val="24"/>
            </w:rPr>
          </w:pPr>
          <w:r>
            <w:rPr>
              <w:szCs w:val="24"/>
            </w:rPr>
            <w:t xml:space="preserve">                           </w:t>
          </w:r>
          <w:proofErr w:type="spellStart"/>
          <w:r>
            <w:rPr>
              <w:szCs w:val="24"/>
            </w:rPr>
            <w:t>Eolica</w:t>
          </w:r>
          <w:proofErr w:type="spellEnd"/>
          <w:r>
            <w:rPr>
              <w:szCs w:val="24"/>
            </w:rPr>
            <w:t xml:space="preserve"> del Sur Project ME- L1107 | June 2014</w:t>
          </w:r>
        </w:p>
      </w:tc>
      <w:tc>
        <w:tcPr>
          <w:tcW w:w="500" w:type="pct"/>
          <w:tcBorders>
            <w:top w:val="single" w:sz="4" w:space="0" w:color="C0504D"/>
            <w:left w:val="nil"/>
            <w:bottom w:val="nil"/>
            <w:right w:val="nil"/>
          </w:tcBorders>
        </w:tcPr>
        <w:p w:rsidR="00334440" w:rsidRDefault="00334440">
          <w:pPr>
            <w:pStyle w:val="Header"/>
            <w:rPr>
              <w:szCs w:val="24"/>
            </w:rPr>
          </w:pPr>
          <w:r>
            <w:rPr>
              <w:szCs w:val="24"/>
            </w:rPr>
            <w:fldChar w:fldCharType="begin"/>
          </w:r>
          <w:r>
            <w:rPr>
              <w:szCs w:val="24"/>
            </w:rPr>
            <w:instrText xml:space="preserve"> PAGE   \* MERGEFORMAT </w:instrText>
          </w:r>
          <w:r>
            <w:rPr>
              <w:szCs w:val="24"/>
            </w:rPr>
            <w:fldChar w:fldCharType="separate"/>
          </w:r>
          <w:r w:rsidR="001D78F4" w:rsidRPr="001D78F4">
            <w:rPr>
              <w:noProof/>
              <w:color w:val="FFFFFF"/>
              <w:szCs w:val="24"/>
            </w:rPr>
            <w:t>7</w:t>
          </w:r>
          <w:r>
            <w:rPr>
              <w:szCs w:val="24"/>
            </w:rPr>
            <w:fldChar w:fldCharType="end"/>
          </w:r>
        </w:p>
      </w:tc>
    </w:tr>
  </w:tbl>
  <w:p w:rsidR="00334440" w:rsidRDefault="00334440">
    <w:pPr>
      <w:pStyle w:val="Footer"/>
      <w:jc w:val="center"/>
      <w:rPr>
        <w:rFonts w:ascii="Times New Roman" w:hAnsi="Times New Roman"/>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top w:w="72" w:type="dxa"/>
        <w:left w:w="115" w:type="dxa"/>
        <w:bottom w:w="72" w:type="dxa"/>
        <w:right w:w="115" w:type="dxa"/>
      </w:tblCellMar>
      <w:tblLook w:val="0000" w:firstRow="0" w:lastRow="0" w:firstColumn="0" w:lastColumn="0" w:noHBand="0" w:noVBand="0"/>
    </w:tblPr>
    <w:tblGrid>
      <w:gridCol w:w="8631"/>
      <w:gridCol w:w="959"/>
    </w:tblGrid>
    <w:tr w:rsidR="00334440">
      <w:tc>
        <w:tcPr>
          <w:tcW w:w="4500" w:type="pct"/>
          <w:tcBorders>
            <w:top w:val="single" w:sz="4" w:space="0" w:color="000000"/>
            <w:left w:val="nil"/>
            <w:bottom w:val="nil"/>
            <w:right w:val="nil"/>
          </w:tcBorders>
        </w:tcPr>
        <w:p w:rsidR="00334440" w:rsidRDefault="00334440">
          <w:pPr>
            <w:pStyle w:val="Footer"/>
            <w:jc w:val="right"/>
            <w:rPr>
              <w:szCs w:val="24"/>
            </w:rPr>
          </w:pPr>
          <w:r>
            <w:rPr>
              <w:szCs w:val="24"/>
            </w:rPr>
            <w:t xml:space="preserve">Shutdown Protocol and Mitigation Measures for Birds and Bats  | Inter-American Development Bank                                  </w:t>
          </w:r>
          <w:proofErr w:type="spellStart"/>
          <w:r>
            <w:rPr>
              <w:szCs w:val="24"/>
            </w:rPr>
            <w:t>Eolica</w:t>
          </w:r>
          <w:proofErr w:type="spellEnd"/>
          <w:r>
            <w:rPr>
              <w:szCs w:val="24"/>
            </w:rPr>
            <w:t xml:space="preserve"> del Sur Project ME- L1107 | June 2014   </w:t>
          </w:r>
        </w:p>
      </w:tc>
      <w:tc>
        <w:tcPr>
          <w:tcW w:w="500" w:type="pct"/>
          <w:tcBorders>
            <w:top w:val="single" w:sz="4" w:space="0" w:color="C0504D"/>
            <w:left w:val="nil"/>
            <w:bottom w:val="nil"/>
            <w:right w:val="nil"/>
          </w:tcBorders>
        </w:tcPr>
        <w:p w:rsidR="00334440" w:rsidRDefault="00334440">
          <w:pPr>
            <w:pStyle w:val="Header"/>
            <w:rPr>
              <w:szCs w:val="24"/>
            </w:rPr>
          </w:pPr>
          <w:r>
            <w:rPr>
              <w:szCs w:val="24"/>
            </w:rPr>
            <w:fldChar w:fldCharType="begin"/>
          </w:r>
          <w:r>
            <w:rPr>
              <w:szCs w:val="24"/>
            </w:rPr>
            <w:instrText xml:space="preserve"> PAGE   \* MERGEFORMAT </w:instrText>
          </w:r>
          <w:r>
            <w:rPr>
              <w:szCs w:val="24"/>
            </w:rPr>
            <w:fldChar w:fldCharType="separate"/>
          </w:r>
          <w:r w:rsidR="001D78F4" w:rsidRPr="001D78F4">
            <w:rPr>
              <w:noProof/>
              <w:color w:val="FFFFFF"/>
              <w:szCs w:val="24"/>
            </w:rPr>
            <w:t>9</w:t>
          </w:r>
          <w:r>
            <w:rPr>
              <w:szCs w:val="24"/>
            </w:rPr>
            <w:fldChar w:fldCharType="end"/>
          </w:r>
        </w:p>
      </w:tc>
    </w:tr>
  </w:tbl>
  <w:p w:rsidR="00334440" w:rsidRDefault="00334440">
    <w:pPr>
      <w:pStyle w:val="Footer"/>
      <w:rPr>
        <w:rFonts w:ascii="Times New Roman" w:hAnsi="Times New Roman"/>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top w:w="72" w:type="dxa"/>
        <w:left w:w="115" w:type="dxa"/>
        <w:bottom w:w="72" w:type="dxa"/>
        <w:right w:w="115" w:type="dxa"/>
      </w:tblCellMar>
      <w:tblLook w:val="0000" w:firstRow="0" w:lastRow="0" w:firstColumn="0" w:lastColumn="0" w:noHBand="0" w:noVBand="0"/>
    </w:tblPr>
    <w:tblGrid>
      <w:gridCol w:w="8631"/>
      <w:gridCol w:w="959"/>
    </w:tblGrid>
    <w:tr w:rsidR="00334440">
      <w:tc>
        <w:tcPr>
          <w:tcW w:w="4500" w:type="pct"/>
          <w:tcBorders>
            <w:top w:val="single" w:sz="4" w:space="0" w:color="000000"/>
            <w:left w:val="nil"/>
            <w:bottom w:val="nil"/>
            <w:right w:val="nil"/>
          </w:tcBorders>
        </w:tcPr>
        <w:p w:rsidR="00334440" w:rsidRDefault="00334440">
          <w:pPr>
            <w:pStyle w:val="Footer"/>
            <w:jc w:val="right"/>
            <w:rPr>
              <w:szCs w:val="24"/>
            </w:rPr>
          </w:pPr>
          <w:r>
            <w:rPr>
              <w:szCs w:val="24"/>
            </w:rPr>
            <w:t xml:space="preserve">Shutdown Protocol and Mitigation Measures for Birds and Bats  | Inter-American Development Bank                                  </w:t>
          </w:r>
          <w:proofErr w:type="spellStart"/>
          <w:r>
            <w:rPr>
              <w:szCs w:val="24"/>
            </w:rPr>
            <w:t>Eolica</w:t>
          </w:r>
          <w:proofErr w:type="spellEnd"/>
          <w:r>
            <w:rPr>
              <w:szCs w:val="24"/>
            </w:rPr>
            <w:t xml:space="preserve"> del Sur Project ME- L1107 | June 2014   </w:t>
          </w:r>
        </w:p>
      </w:tc>
      <w:tc>
        <w:tcPr>
          <w:tcW w:w="500" w:type="pct"/>
          <w:tcBorders>
            <w:top w:val="single" w:sz="4" w:space="0" w:color="C0504D"/>
            <w:left w:val="nil"/>
            <w:bottom w:val="nil"/>
            <w:right w:val="nil"/>
          </w:tcBorders>
        </w:tcPr>
        <w:p w:rsidR="00334440" w:rsidRDefault="00334440">
          <w:pPr>
            <w:pStyle w:val="Header"/>
            <w:rPr>
              <w:szCs w:val="24"/>
            </w:rPr>
          </w:pPr>
          <w:r>
            <w:rPr>
              <w:szCs w:val="24"/>
            </w:rPr>
            <w:fldChar w:fldCharType="begin"/>
          </w:r>
          <w:r>
            <w:rPr>
              <w:szCs w:val="24"/>
            </w:rPr>
            <w:instrText xml:space="preserve"> PAGE   \* MERGEFORMAT </w:instrText>
          </w:r>
          <w:r>
            <w:rPr>
              <w:szCs w:val="24"/>
            </w:rPr>
            <w:fldChar w:fldCharType="separate"/>
          </w:r>
          <w:r w:rsidR="001D78F4" w:rsidRPr="001D78F4">
            <w:rPr>
              <w:noProof/>
              <w:color w:val="FFFFFF"/>
              <w:szCs w:val="24"/>
            </w:rPr>
            <w:t>10</w:t>
          </w:r>
          <w:r>
            <w:rPr>
              <w:szCs w:val="24"/>
            </w:rPr>
            <w:fldChar w:fldCharType="end"/>
          </w:r>
        </w:p>
      </w:tc>
    </w:tr>
  </w:tbl>
  <w:p w:rsidR="00334440" w:rsidRDefault="00334440">
    <w:pPr>
      <w:pStyle w:val="Footer"/>
      <w:rPr>
        <w:rFonts w:ascii="Times New Roman" w:hAnsi="Times New Roman"/>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top w:w="72" w:type="dxa"/>
        <w:left w:w="115" w:type="dxa"/>
        <w:bottom w:w="72" w:type="dxa"/>
        <w:right w:w="115" w:type="dxa"/>
      </w:tblCellMar>
      <w:tblLook w:val="0000" w:firstRow="0" w:lastRow="0" w:firstColumn="0" w:lastColumn="0" w:noHBand="0" w:noVBand="0"/>
    </w:tblPr>
    <w:tblGrid>
      <w:gridCol w:w="8631"/>
      <w:gridCol w:w="959"/>
    </w:tblGrid>
    <w:tr w:rsidR="00334440">
      <w:tc>
        <w:tcPr>
          <w:tcW w:w="4500" w:type="pct"/>
          <w:tcBorders>
            <w:top w:val="single" w:sz="4" w:space="0" w:color="000000"/>
            <w:left w:val="nil"/>
            <w:bottom w:val="nil"/>
            <w:right w:val="nil"/>
          </w:tcBorders>
        </w:tcPr>
        <w:p w:rsidR="00334440" w:rsidRDefault="00334440">
          <w:pPr>
            <w:pStyle w:val="Footer"/>
            <w:jc w:val="right"/>
            <w:rPr>
              <w:szCs w:val="24"/>
            </w:rPr>
          </w:pPr>
          <w:r>
            <w:rPr>
              <w:szCs w:val="24"/>
            </w:rPr>
            <w:t xml:space="preserve">Shutdown Protocol and Mitigation Measures for Birds and Bats  | Inter-American Development Bank                                  </w:t>
          </w:r>
          <w:proofErr w:type="spellStart"/>
          <w:r>
            <w:rPr>
              <w:szCs w:val="24"/>
            </w:rPr>
            <w:t>Eolica</w:t>
          </w:r>
          <w:proofErr w:type="spellEnd"/>
          <w:r>
            <w:rPr>
              <w:szCs w:val="24"/>
            </w:rPr>
            <w:t xml:space="preserve"> del Sur Project ME- L1107 | June 2014  </w:t>
          </w:r>
        </w:p>
      </w:tc>
      <w:tc>
        <w:tcPr>
          <w:tcW w:w="500" w:type="pct"/>
          <w:tcBorders>
            <w:top w:val="single" w:sz="4" w:space="0" w:color="C0504D"/>
            <w:left w:val="nil"/>
            <w:bottom w:val="nil"/>
            <w:right w:val="nil"/>
          </w:tcBorders>
        </w:tcPr>
        <w:p w:rsidR="00334440" w:rsidRDefault="00334440">
          <w:pPr>
            <w:pStyle w:val="Header"/>
            <w:rPr>
              <w:szCs w:val="24"/>
            </w:rPr>
          </w:pPr>
          <w:r>
            <w:rPr>
              <w:szCs w:val="24"/>
            </w:rPr>
            <w:fldChar w:fldCharType="begin"/>
          </w:r>
          <w:r>
            <w:rPr>
              <w:szCs w:val="24"/>
            </w:rPr>
            <w:instrText xml:space="preserve"> PAGE   \* MERGEFORMAT </w:instrText>
          </w:r>
          <w:r>
            <w:rPr>
              <w:szCs w:val="24"/>
            </w:rPr>
            <w:fldChar w:fldCharType="separate"/>
          </w:r>
          <w:r w:rsidR="001D78F4" w:rsidRPr="001D78F4">
            <w:rPr>
              <w:noProof/>
              <w:color w:val="FFFFFF"/>
              <w:szCs w:val="24"/>
            </w:rPr>
            <w:t>11</w:t>
          </w:r>
          <w:r>
            <w:rPr>
              <w:szCs w:val="24"/>
            </w:rPr>
            <w:fldChar w:fldCharType="end"/>
          </w:r>
        </w:p>
      </w:tc>
    </w:tr>
  </w:tbl>
  <w:p w:rsidR="00334440" w:rsidRDefault="00334440">
    <w:pPr>
      <w:pStyle w:val="Footer"/>
      <w:rPr>
        <w:rFonts w:ascii="Times New Roman" w:hAnsi="Times New Roman"/>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top w:w="72" w:type="dxa"/>
        <w:left w:w="115" w:type="dxa"/>
        <w:bottom w:w="72" w:type="dxa"/>
        <w:right w:w="115" w:type="dxa"/>
      </w:tblCellMar>
      <w:tblLook w:val="0000" w:firstRow="0" w:lastRow="0" w:firstColumn="0" w:lastColumn="0" w:noHBand="0" w:noVBand="0"/>
    </w:tblPr>
    <w:tblGrid>
      <w:gridCol w:w="8631"/>
      <w:gridCol w:w="959"/>
    </w:tblGrid>
    <w:tr w:rsidR="00334440">
      <w:tc>
        <w:tcPr>
          <w:tcW w:w="4500" w:type="pct"/>
          <w:tcBorders>
            <w:top w:val="single" w:sz="4" w:space="0" w:color="000000"/>
            <w:left w:val="nil"/>
            <w:bottom w:val="nil"/>
            <w:right w:val="nil"/>
          </w:tcBorders>
        </w:tcPr>
        <w:p w:rsidR="00334440" w:rsidRDefault="00334440">
          <w:pPr>
            <w:pStyle w:val="Footer"/>
            <w:jc w:val="right"/>
            <w:rPr>
              <w:szCs w:val="24"/>
            </w:rPr>
          </w:pPr>
          <w:r>
            <w:rPr>
              <w:szCs w:val="24"/>
            </w:rPr>
            <w:t xml:space="preserve">Shutdown Protocol and Mitigation Measures for Birds and Bats  | Inter-American Development Bank                                  </w:t>
          </w:r>
          <w:proofErr w:type="spellStart"/>
          <w:r>
            <w:rPr>
              <w:szCs w:val="24"/>
            </w:rPr>
            <w:t>Eolica</w:t>
          </w:r>
          <w:proofErr w:type="spellEnd"/>
          <w:r>
            <w:rPr>
              <w:szCs w:val="24"/>
            </w:rPr>
            <w:t xml:space="preserve"> del Sur Project ME- L1107 | June 2014  </w:t>
          </w:r>
        </w:p>
      </w:tc>
      <w:tc>
        <w:tcPr>
          <w:tcW w:w="500" w:type="pct"/>
          <w:tcBorders>
            <w:top w:val="single" w:sz="4" w:space="0" w:color="C0504D"/>
            <w:left w:val="nil"/>
            <w:bottom w:val="nil"/>
            <w:right w:val="nil"/>
          </w:tcBorders>
        </w:tcPr>
        <w:p w:rsidR="00334440" w:rsidRDefault="00334440">
          <w:pPr>
            <w:pStyle w:val="Header"/>
            <w:rPr>
              <w:szCs w:val="24"/>
            </w:rPr>
          </w:pPr>
          <w:r>
            <w:rPr>
              <w:szCs w:val="24"/>
            </w:rPr>
            <w:fldChar w:fldCharType="begin"/>
          </w:r>
          <w:r>
            <w:rPr>
              <w:szCs w:val="24"/>
            </w:rPr>
            <w:instrText xml:space="preserve"> PAGE   \* MERGEFORMAT </w:instrText>
          </w:r>
          <w:r>
            <w:rPr>
              <w:szCs w:val="24"/>
            </w:rPr>
            <w:fldChar w:fldCharType="separate"/>
          </w:r>
          <w:r w:rsidR="001D78F4" w:rsidRPr="001D78F4">
            <w:rPr>
              <w:noProof/>
              <w:color w:val="FFFFFF"/>
              <w:szCs w:val="24"/>
            </w:rPr>
            <w:t>12</w:t>
          </w:r>
          <w:r>
            <w:rPr>
              <w:szCs w:val="24"/>
            </w:rPr>
            <w:fldChar w:fldCharType="end"/>
          </w:r>
        </w:p>
      </w:tc>
    </w:tr>
  </w:tbl>
  <w:p w:rsidR="00334440" w:rsidRDefault="00334440">
    <w:pPr>
      <w:pStyle w:val="Footer"/>
      <w:rPr>
        <w:rFonts w:ascii="Times New Roman" w:hAnsi="Times New Roman"/>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top w:w="72" w:type="dxa"/>
        <w:left w:w="115" w:type="dxa"/>
        <w:bottom w:w="72" w:type="dxa"/>
        <w:right w:w="115" w:type="dxa"/>
      </w:tblCellMar>
      <w:tblLook w:val="0000" w:firstRow="0" w:lastRow="0" w:firstColumn="0" w:lastColumn="0" w:noHBand="0" w:noVBand="0"/>
    </w:tblPr>
    <w:tblGrid>
      <w:gridCol w:w="8631"/>
      <w:gridCol w:w="959"/>
    </w:tblGrid>
    <w:tr w:rsidR="00334440">
      <w:tc>
        <w:tcPr>
          <w:tcW w:w="4500" w:type="pct"/>
          <w:tcBorders>
            <w:top w:val="single" w:sz="4" w:space="0" w:color="000000"/>
            <w:left w:val="nil"/>
            <w:bottom w:val="nil"/>
            <w:right w:val="nil"/>
          </w:tcBorders>
        </w:tcPr>
        <w:p w:rsidR="00334440" w:rsidRDefault="00334440">
          <w:pPr>
            <w:pStyle w:val="Footer"/>
            <w:jc w:val="right"/>
            <w:rPr>
              <w:szCs w:val="24"/>
            </w:rPr>
          </w:pPr>
          <w:r>
            <w:rPr>
              <w:szCs w:val="24"/>
            </w:rPr>
            <w:t xml:space="preserve">Shutdown Protocol and Mitigation Measures for Birds and Bats  | Inter-American Development Bank                                  </w:t>
          </w:r>
          <w:proofErr w:type="spellStart"/>
          <w:r>
            <w:rPr>
              <w:szCs w:val="24"/>
            </w:rPr>
            <w:t>Eolica</w:t>
          </w:r>
          <w:proofErr w:type="spellEnd"/>
          <w:r>
            <w:rPr>
              <w:szCs w:val="24"/>
            </w:rPr>
            <w:t xml:space="preserve"> del Sur Project ME- L1107 | June 2014 </w:t>
          </w:r>
        </w:p>
      </w:tc>
      <w:tc>
        <w:tcPr>
          <w:tcW w:w="500" w:type="pct"/>
          <w:tcBorders>
            <w:top w:val="single" w:sz="4" w:space="0" w:color="C0504D"/>
            <w:left w:val="nil"/>
            <w:bottom w:val="nil"/>
            <w:right w:val="nil"/>
          </w:tcBorders>
        </w:tcPr>
        <w:p w:rsidR="00334440" w:rsidRDefault="00334440">
          <w:pPr>
            <w:pStyle w:val="Header"/>
            <w:rPr>
              <w:szCs w:val="24"/>
            </w:rPr>
          </w:pPr>
          <w:r>
            <w:rPr>
              <w:szCs w:val="24"/>
            </w:rPr>
            <w:fldChar w:fldCharType="begin"/>
          </w:r>
          <w:r>
            <w:rPr>
              <w:szCs w:val="24"/>
            </w:rPr>
            <w:instrText xml:space="preserve"> PAGE   \* MERGEFORMAT </w:instrText>
          </w:r>
          <w:r>
            <w:rPr>
              <w:szCs w:val="24"/>
            </w:rPr>
            <w:fldChar w:fldCharType="separate"/>
          </w:r>
          <w:r w:rsidR="001D78F4" w:rsidRPr="001D78F4">
            <w:rPr>
              <w:noProof/>
              <w:color w:val="FFFFFF"/>
              <w:szCs w:val="24"/>
            </w:rPr>
            <w:t>14</w:t>
          </w:r>
          <w:r>
            <w:rPr>
              <w:szCs w:val="24"/>
            </w:rPr>
            <w:fldChar w:fldCharType="end"/>
          </w:r>
        </w:p>
      </w:tc>
    </w:tr>
  </w:tbl>
  <w:p w:rsidR="00334440" w:rsidRDefault="00334440">
    <w:pPr>
      <w:pStyle w:val="Footer"/>
      <w:rPr>
        <w:rFonts w:ascii="Times New Roman" w:hAnsi="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40" w:rsidRDefault="00334440">
      <w:pPr>
        <w:rPr>
          <w:rFonts w:ascii="Times New Roman" w:hAnsi="Times New Roman"/>
          <w:szCs w:val="24"/>
        </w:rPr>
      </w:pPr>
      <w:r>
        <w:rPr>
          <w:rFonts w:ascii="Times New Roman" w:hAnsi="Times New Roman"/>
          <w:szCs w:val="24"/>
        </w:rPr>
        <w:separator/>
      </w:r>
    </w:p>
  </w:footnote>
  <w:footnote w:type="continuationSeparator" w:id="0">
    <w:p w:rsidR="00334440" w:rsidRDefault="00334440">
      <w:pPr>
        <w:rPr>
          <w:rFonts w:ascii="Times New Roman" w:hAnsi="Times New Roman"/>
          <w:szCs w:val="24"/>
        </w:rPr>
      </w:pPr>
      <w:r>
        <w:rPr>
          <w:rFonts w:ascii="Times New Roman" w:hAnsi="Times New Roman"/>
          <w:szCs w:val="24"/>
        </w:rPr>
        <w:continuationSeparator/>
      </w:r>
    </w:p>
  </w:footnote>
  <w:footnote w:id="1">
    <w:p w:rsidR="00334440" w:rsidRDefault="00334440">
      <w:pPr>
        <w:pStyle w:val="FootnoteText"/>
        <w:jc w:val="both"/>
        <w:rPr>
          <w:szCs w:val="24"/>
        </w:rPr>
      </w:pPr>
      <w:bookmarkStart w:id="24" w:name="_DV_C49"/>
      <w:r>
        <w:rPr>
          <w:rFonts w:ascii="Calibri" w:hAnsi="Calibri"/>
          <w:sz w:val="24"/>
          <w:szCs w:val="24"/>
          <w:vertAlign w:val="superscript"/>
        </w:rPr>
        <w:t>1</w:t>
      </w:r>
      <w:r>
        <w:rPr>
          <w:szCs w:val="24"/>
        </w:rPr>
        <w:t xml:space="preserve"> Each year the beginning/end of the migration periods may vary by few weeks, EES will adapt its system from year to year in order to ensure that the two periods are covered. </w:t>
      </w:r>
    </w:p>
    <w:bookmarkEnd w:id="24"/>
  </w:footnote>
  <w:footnote w:id="2">
    <w:p w:rsidR="00334440" w:rsidRDefault="00334440">
      <w:pPr>
        <w:pStyle w:val="FootnoteText"/>
        <w:rPr>
          <w:szCs w:val="24"/>
        </w:rPr>
      </w:pPr>
      <w:r>
        <w:rPr>
          <w:rStyle w:val="DeltaViewInsertion"/>
          <w:szCs w:val="24"/>
        </w:rPr>
        <w:t xml:space="preserve">  </w:t>
      </w:r>
    </w:p>
  </w:footnote>
  <w:footnote w:id="3">
    <w:p w:rsidR="00334440" w:rsidRDefault="00334440">
      <w:pPr>
        <w:pStyle w:val="FootnoteText"/>
        <w:jc w:val="both"/>
        <w:rPr>
          <w:szCs w:val="24"/>
        </w:rPr>
      </w:pPr>
      <w:r>
        <w:rPr>
          <w:rStyle w:val="DeltaViewDeletion"/>
          <w:rFonts w:ascii="Times New Roman" w:hAnsi="Times New Roman"/>
          <w:b/>
          <w:sz w:val="18"/>
          <w:szCs w:val="24"/>
          <w:vertAlign w:val="superscript"/>
        </w:rPr>
        <w:t>2</w:t>
      </w:r>
      <w:bookmarkStart w:id="202" w:name="_DV_C53"/>
      <w:r>
        <w:rPr>
          <w:rStyle w:val="DeltaViewInsertion"/>
          <w:rFonts w:ascii="Times New Roman" w:hAnsi="Times New Roman"/>
          <w:b/>
          <w:sz w:val="18"/>
          <w:szCs w:val="24"/>
          <w:vertAlign w:val="superscript"/>
        </w:rPr>
        <w:t>5</w:t>
      </w:r>
      <w:bookmarkEnd w:id="202"/>
      <w:r>
        <w:rPr>
          <w:szCs w:val="24"/>
        </w:rPr>
        <w:t xml:space="preserve"> Minimum numbers of turbines searched represent the expectation for high carcass detectability substrates in relatively homogeneous habitat, where the greatest level of subsampling of turbines within the wind farm is expected to occur. For projects in more heterogeneous habitats, or habitats with lower amounts of high-moderate visibility substrate located beneath turbines, higher proportions of turbines should be searched.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40" w:rsidRDefault="0033444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40" w:rsidRDefault="00334440">
    <w:pPr>
      <w:pStyle w:val="Header"/>
      <w:rPr>
        <w:rFonts w:ascii="Times New Roman" w:hAnsi="Times New Roman"/>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40" w:rsidRDefault="00334440">
    <w:pPr>
      <w:pStyle w:val="Header"/>
      <w:rPr>
        <w:rFonts w:ascii="Times New Roman" w:hAnsi="Times New Roman"/>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40" w:rsidRDefault="00334440">
    <w:pP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40" w:rsidRDefault="003344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40" w:rsidRDefault="003344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40" w:rsidRDefault="00334440">
    <w:pPr>
      <w:pStyle w:val="Header"/>
      <w:rPr>
        <w:rFonts w:ascii="Times New Roman" w:hAnsi="Times New Roman"/>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40" w:rsidRDefault="00334440">
    <w:pPr>
      <w:pStyle w:val="Header"/>
      <w:rPr>
        <w:rFonts w:ascii="Times New Roman" w:hAnsi="Times New Roman"/>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40" w:rsidRDefault="00334440">
    <w:pPr>
      <w:pStyle w:val="Header"/>
      <w:rPr>
        <w:rFonts w:ascii="Times New Roman" w:hAnsi="Times New Roman"/>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40" w:rsidRDefault="00334440">
    <w:pPr>
      <w:pStyle w:val="Header"/>
      <w:rPr>
        <w:rFonts w:ascii="Times New Roman" w:hAnsi="Times New Roman"/>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40" w:rsidRDefault="00334440">
    <w:pPr>
      <w:pStyle w:val="Header"/>
      <w:rPr>
        <w:rFonts w:ascii="Times New Roman" w:hAnsi="Times New Roman"/>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40" w:rsidRDefault="00334440">
    <w:pPr>
      <w:pStyle w:val="Header"/>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56CAA7A"/>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hint="default"/>
      </w:rPr>
    </w:lvl>
    <w:lvl w:ilvl="8" w:tplc="080A0005">
      <w:start w:val="1"/>
      <w:numFmt w:val="bullet"/>
      <w:lvlText w:val=""/>
      <w:lvlJc w:val="left"/>
      <w:pPr>
        <w:ind w:left="6525" w:hanging="360"/>
      </w:pPr>
      <w:rPr>
        <w:rFonts w:ascii="Wingdings" w:hAnsi="Wingdings" w:hint="default"/>
      </w:rPr>
    </w:lvl>
  </w:abstractNum>
  <w:abstractNum w:abstractNumId="1">
    <w:nsid w:val="00000002"/>
    <w:multiLevelType w:val="hybridMultilevel"/>
    <w:tmpl w:val="CB8C58BA"/>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start w:val="1"/>
      <w:numFmt w:val="bullet"/>
      <w:lvlText w:val="o"/>
      <w:lvlJc w:val="left"/>
      <w:pPr>
        <w:ind w:left="3637" w:hanging="360"/>
      </w:pPr>
      <w:rPr>
        <w:rFonts w:ascii="Courier New" w:hAnsi="Courier New" w:hint="default"/>
      </w:rPr>
    </w:lvl>
    <w:lvl w:ilvl="5" w:tplc="04090005">
      <w:start w:val="1"/>
      <w:numFmt w:val="bullet"/>
      <w:lvlText w:val=""/>
      <w:lvlJc w:val="left"/>
      <w:pPr>
        <w:ind w:left="4357" w:hanging="360"/>
      </w:pPr>
      <w:rPr>
        <w:rFonts w:ascii="Wingdings" w:hAnsi="Wingdings" w:hint="default"/>
      </w:rPr>
    </w:lvl>
    <w:lvl w:ilvl="6" w:tplc="04090001">
      <w:start w:val="1"/>
      <w:numFmt w:val="bullet"/>
      <w:lvlText w:val=""/>
      <w:lvlJc w:val="left"/>
      <w:pPr>
        <w:ind w:left="5077" w:hanging="360"/>
      </w:pPr>
      <w:rPr>
        <w:rFonts w:ascii="Symbol" w:hAnsi="Symbol" w:hint="default"/>
      </w:rPr>
    </w:lvl>
    <w:lvl w:ilvl="7" w:tplc="04090003">
      <w:start w:val="1"/>
      <w:numFmt w:val="bullet"/>
      <w:lvlText w:val="o"/>
      <w:lvlJc w:val="left"/>
      <w:pPr>
        <w:ind w:left="5797" w:hanging="360"/>
      </w:pPr>
      <w:rPr>
        <w:rFonts w:ascii="Courier New" w:hAnsi="Courier New" w:hint="default"/>
      </w:rPr>
    </w:lvl>
    <w:lvl w:ilvl="8" w:tplc="04090005">
      <w:start w:val="1"/>
      <w:numFmt w:val="bullet"/>
      <w:lvlText w:val=""/>
      <w:lvlJc w:val="left"/>
      <w:pPr>
        <w:ind w:left="6517" w:hanging="360"/>
      </w:pPr>
      <w:rPr>
        <w:rFonts w:ascii="Wingdings" w:hAnsi="Wingdings" w:hint="default"/>
      </w:rPr>
    </w:lvl>
  </w:abstractNum>
  <w:abstractNum w:abstractNumId="2">
    <w:nsid w:val="00000003"/>
    <w:multiLevelType w:val="hybridMultilevel"/>
    <w:tmpl w:val="8014FD9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0000004"/>
    <w:multiLevelType w:val="hybridMultilevel"/>
    <w:tmpl w:val="6D70B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157203E2"/>
    <w:lvl w:ilvl="0" w:tplc="04090011">
      <w:start w:val="1"/>
      <w:numFmt w:val="decimal"/>
      <w:lvlText w:val="%1)"/>
      <w:lvlJc w:val="left"/>
      <w:pPr>
        <w:ind w:left="720" w:hanging="360"/>
      </w:pPr>
      <w:rPr>
        <w:rFonts w:cs="Times New Roman" w:hint="eastAsia"/>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0000006"/>
    <w:multiLevelType w:val="hybridMultilevel"/>
    <w:tmpl w:val="60B0DE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07"/>
    <w:multiLevelType w:val="hybridMultilevel"/>
    <w:tmpl w:val="640EE890"/>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nsid w:val="00000008"/>
    <w:multiLevelType w:val="hybridMultilevel"/>
    <w:tmpl w:val="A5BC9E96"/>
    <w:lvl w:ilvl="0" w:tplc="434060AA">
      <w:start w:val="1"/>
      <w:numFmt w:val="lowerRoman"/>
      <w:lvlText w:val="(%1)"/>
      <w:lvlJc w:val="left"/>
      <w:pPr>
        <w:ind w:left="1440" w:hanging="360"/>
      </w:pPr>
      <w:rPr>
        <w:rFonts w:cs="Times New Roman" w:hint="eastAsia"/>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00000009"/>
    <w:multiLevelType w:val="hybridMultilevel"/>
    <w:tmpl w:val="9F88AF82"/>
    <w:lvl w:ilvl="0" w:tplc="EBDAD36E">
      <w:start w:val="1"/>
      <w:numFmt w:val="upperLetter"/>
      <w:lvlText w:val="(%1)"/>
      <w:lvlJc w:val="left"/>
      <w:pPr>
        <w:ind w:left="1485" w:hanging="405"/>
      </w:pPr>
      <w:rPr>
        <w:rFonts w:cs="Times New Roman" w:hint="eastAsia"/>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0000000A"/>
    <w:multiLevelType w:val="hybridMultilevel"/>
    <w:tmpl w:val="6F2444F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0000000B"/>
    <w:multiLevelType w:val="hybridMultilevel"/>
    <w:tmpl w:val="84B800EA"/>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start w:val="1"/>
      <w:numFmt w:val="bullet"/>
      <w:lvlText w:val="o"/>
      <w:lvlJc w:val="left"/>
      <w:pPr>
        <w:ind w:left="3637" w:hanging="360"/>
      </w:pPr>
      <w:rPr>
        <w:rFonts w:ascii="Courier New" w:hAnsi="Courier New" w:hint="default"/>
      </w:rPr>
    </w:lvl>
    <w:lvl w:ilvl="5" w:tplc="04090005">
      <w:start w:val="1"/>
      <w:numFmt w:val="bullet"/>
      <w:lvlText w:val=""/>
      <w:lvlJc w:val="left"/>
      <w:pPr>
        <w:ind w:left="4357" w:hanging="360"/>
      </w:pPr>
      <w:rPr>
        <w:rFonts w:ascii="Wingdings" w:hAnsi="Wingdings" w:hint="default"/>
      </w:rPr>
    </w:lvl>
    <w:lvl w:ilvl="6" w:tplc="04090001">
      <w:start w:val="1"/>
      <w:numFmt w:val="bullet"/>
      <w:lvlText w:val=""/>
      <w:lvlJc w:val="left"/>
      <w:pPr>
        <w:ind w:left="5077" w:hanging="360"/>
      </w:pPr>
      <w:rPr>
        <w:rFonts w:ascii="Symbol" w:hAnsi="Symbol" w:hint="default"/>
      </w:rPr>
    </w:lvl>
    <w:lvl w:ilvl="7" w:tplc="04090003">
      <w:start w:val="1"/>
      <w:numFmt w:val="bullet"/>
      <w:lvlText w:val="o"/>
      <w:lvlJc w:val="left"/>
      <w:pPr>
        <w:ind w:left="5797" w:hanging="360"/>
      </w:pPr>
      <w:rPr>
        <w:rFonts w:ascii="Courier New" w:hAnsi="Courier New" w:hint="default"/>
      </w:rPr>
    </w:lvl>
    <w:lvl w:ilvl="8" w:tplc="04090005">
      <w:start w:val="1"/>
      <w:numFmt w:val="bullet"/>
      <w:lvlText w:val=""/>
      <w:lvlJc w:val="left"/>
      <w:pPr>
        <w:ind w:left="6517" w:hanging="360"/>
      </w:pPr>
      <w:rPr>
        <w:rFonts w:ascii="Wingdings" w:hAnsi="Wingdings" w:hint="default"/>
      </w:rPr>
    </w:lvl>
  </w:abstractNum>
  <w:abstractNum w:abstractNumId="11">
    <w:nsid w:val="0000000C"/>
    <w:multiLevelType w:val="multilevel"/>
    <w:tmpl w:val="B49EB722"/>
    <w:lvl w:ilvl="0">
      <w:start w:val="1"/>
      <w:numFmt w:val="decimal"/>
      <w:lvlText w:val="%1."/>
      <w:lvlJc w:val="left"/>
      <w:pPr>
        <w:ind w:left="720" w:hanging="360"/>
      </w:pPr>
      <w:rPr>
        <w:rFonts w:cs="Times New Roman" w:hint="eastAsia"/>
      </w:rPr>
    </w:lvl>
    <w:lvl w:ilvl="1">
      <w:start w:val="1"/>
      <w:numFmt w:val="decimal"/>
      <w:isLgl/>
      <w:lvlText w:val="%1.%2"/>
      <w:lvlJc w:val="left"/>
      <w:pPr>
        <w:ind w:left="855" w:hanging="495"/>
      </w:pPr>
      <w:rPr>
        <w:rFonts w:cs="Times New Roman" w:hint="eastAsia"/>
      </w:rPr>
    </w:lvl>
    <w:lvl w:ilvl="2">
      <w:start w:val="1"/>
      <w:numFmt w:val="decimal"/>
      <w:isLgl/>
      <w:lvlText w:val="%1.%2.%3"/>
      <w:lvlJc w:val="left"/>
      <w:pPr>
        <w:ind w:left="1080" w:hanging="720"/>
      </w:pPr>
      <w:rPr>
        <w:rFonts w:cs="Times New Roman" w:hint="eastAsia"/>
      </w:rPr>
    </w:lvl>
    <w:lvl w:ilvl="3">
      <w:start w:val="1"/>
      <w:numFmt w:val="decimal"/>
      <w:isLgl/>
      <w:lvlText w:val="%1.%2.%3.%4"/>
      <w:lvlJc w:val="left"/>
      <w:pPr>
        <w:ind w:left="1080" w:hanging="720"/>
      </w:pPr>
      <w:rPr>
        <w:rFonts w:cs="Times New Roman" w:hint="eastAsia"/>
      </w:rPr>
    </w:lvl>
    <w:lvl w:ilvl="4">
      <w:start w:val="1"/>
      <w:numFmt w:val="decimal"/>
      <w:isLgl/>
      <w:lvlText w:val="%1.%2.%3.%4.%5"/>
      <w:lvlJc w:val="left"/>
      <w:pPr>
        <w:ind w:left="1440" w:hanging="1080"/>
      </w:pPr>
      <w:rPr>
        <w:rFonts w:cs="Times New Roman" w:hint="eastAsia"/>
      </w:rPr>
    </w:lvl>
    <w:lvl w:ilvl="5">
      <w:start w:val="1"/>
      <w:numFmt w:val="decimal"/>
      <w:isLgl/>
      <w:lvlText w:val="%1.%2.%3.%4.%5.%6"/>
      <w:lvlJc w:val="left"/>
      <w:pPr>
        <w:ind w:left="1440" w:hanging="1080"/>
      </w:pPr>
      <w:rPr>
        <w:rFonts w:cs="Times New Roman" w:hint="eastAsia"/>
      </w:rPr>
    </w:lvl>
    <w:lvl w:ilvl="6">
      <w:start w:val="1"/>
      <w:numFmt w:val="decimal"/>
      <w:isLgl/>
      <w:lvlText w:val="%1.%2.%3.%4.%5.%6.%7"/>
      <w:lvlJc w:val="left"/>
      <w:pPr>
        <w:ind w:left="1800" w:hanging="1440"/>
      </w:pPr>
      <w:rPr>
        <w:rFonts w:cs="Times New Roman" w:hint="eastAsia"/>
      </w:rPr>
    </w:lvl>
    <w:lvl w:ilvl="7">
      <w:start w:val="1"/>
      <w:numFmt w:val="decimal"/>
      <w:isLgl/>
      <w:lvlText w:val="%1.%2.%3.%4.%5.%6.%7.%8"/>
      <w:lvlJc w:val="left"/>
      <w:pPr>
        <w:ind w:left="1800" w:hanging="1440"/>
      </w:pPr>
      <w:rPr>
        <w:rFonts w:cs="Times New Roman" w:hint="eastAsia"/>
      </w:rPr>
    </w:lvl>
    <w:lvl w:ilvl="8">
      <w:start w:val="1"/>
      <w:numFmt w:val="decimal"/>
      <w:isLgl/>
      <w:lvlText w:val="%1.%2.%3.%4.%5.%6.%7.%8.%9"/>
      <w:lvlJc w:val="left"/>
      <w:pPr>
        <w:ind w:left="2160" w:hanging="1800"/>
      </w:pPr>
      <w:rPr>
        <w:rFonts w:cs="Times New Roman" w:hint="eastAsia"/>
      </w:rPr>
    </w:lvl>
  </w:abstractNum>
  <w:abstractNum w:abstractNumId="12">
    <w:nsid w:val="0000000D"/>
    <w:multiLevelType w:val="hybridMultilevel"/>
    <w:tmpl w:val="59883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000000E"/>
    <w:multiLevelType w:val="hybridMultilevel"/>
    <w:tmpl w:val="2356251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0000000F"/>
    <w:multiLevelType w:val="hybridMultilevel"/>
    <w:tmpl w:val="31585ECE"/>
    <w:lvl w:ilvl="0" w:tplc="0409000F">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00000010"/>
    <w:multiLevelType w:val="hybridMultilevel"/>
    <w:tmpl w:val="500AFD10"/>
    <w:lvl w:ilvl="0" w:tplc="56965304">
      <w:numFmt w:val="bullet"/>
      <w:lvlText w:val="•"/>
      <w:lvlJc w:val="left"/>
      <w:pPr>
        <w:ind w:left="1080" w:hanging="720"/>
      </w:pPr>
      <w:rPr>
        <w:rFonts w:ascii="Palatino Linotype" w:eastAsia="Times New Roman" w:hAnsi="Palatino Linotype"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0000011"/>
    <w:multiLevelType w:val="hybridMultilevel"/>
    <w:tmpl w:val="C5700C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0000012"/>
    <w:multiLevelType w:val="hybridMultilevel"/>
    <w:tmpl w:val="DEACFEEA"/>
    <w:lvl w:ilvl="0" w:tplc="477EFD52">
      <w:start w:val="1"/>
      <w:numFmt w:val="lowerLetter"/>
      <w:lvlText w:val="(%1)"/>
      <w:lvlJc w:val="left"/>
      <w:pPr>
        <w:ind w:left="720" w:hanging="360"/>
      </w:pPr>
      <w:rPr>
        <w:rFonts w:cs="Times New Roman" w:hint="eastAsia"/>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00000013"/>
    <w:multiLevelType w:val="hybridMultilevel"/>
    <w:tmpl w:val="E7F064EC"/>
    <w:lvl w:ilvl="0" w:tplc="63144AB8">
      <w:start w:val="1"/>
      <w:numFmt w:val="decimal"/>
      <w:lvlText w:val="%1."/>
      <w:lvlJc w:val="left"/>
      <w:pPr>
        <w:ind w:left="720" w:hanging="360"/>
      </w:pPr>
      <w:rPr>
        <w:rFonts w:cs="Times New Roman" w:hint="eastAsia"/>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457059A"/>
    <w:multiLevelType w:val="hybridMultilevel"/>
    <w:tmpl w:val="0C463888"/>
    <w:lvl w:ilvl="0" w:tplc="8EBC6E9C">
      <w:start w:val="1"/>
      <w:numFmt w:val="bullet"/>
      <w:lvlText w:val=""/>
      <w:lvlJc w:val="left"/>
      <w:pPr>
        <w:ind w:left="720" w:hanging="360"/>
      </w:pPr>
      <w:rPr>
        <w:rFonts w:ascii="Wingdings" w:hAnsi="Wingdings"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16"/>
  </w:num>
  <w:num w:numId="5">
    <w:abstractNumId w:val="11"/>
  </w:num>
  <w:num w:numId="6">
    <w:abstractNumId w:val="0"/>
  </w:num>
  <w:num w:numId="7">
    <w:abstractNumId w:val="6"/>
  </w:num>
  <w:num w:numId="8">
    <w:abstractNumId w:val="14"/>
  </w:num>
  <w:num w:numId="9">
    <w:abstractNumId w:val="8"/>
  </w:num>
  <w:num w:numId="10">
    <w:abstractNumId w:val="17"/>
  </w:num>
  <w:num w:numId="11">
    <w:abstractNumId w:val="7"/>
  </w:num>
  <w:num w:numId="12">
    <w:abstractNumId w:val="2"/>
  </w:num>
  <w:num w:numId="13">
    <w:abstractNumId w:val="18"/>
  </w:num>
  <w:num w:numId="14">
    <w:abstractNumId w:val="15"/>
  </w:num>
  <w:num w:numId="15">
    <w:abstractNumId w:val="12"/>
  </w:num>
  <w:num w:numId="16">
    <w:abstractNumId w:val="10"/>
  </w:num>
  <w:num w:numId="17">
    <w:abstractNumId w:val="1"/>
  </w:num>
  <w:num w:numId="18">
    <w:abstractNumId w:val="3"/>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bordersDoNotSurroundHeader/>
  <w:bordersDoNotSurroundFooter/>
  <w:hideSpellingErrors/>
  <w:hideGrammaticalErrors/>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94"/>
    <w:rsid w:val="000054D2"/>
    <w:rsid w:val="00016CE8"/>
    <w:rsid w:val="00036935"/>
    <w:rsid w:val="00050292"/>
    <w:rsid w:val="00054D63"/>
    <w:rsid w:val="00066BC9"/>
    <w:rsid w:val="00067A6D"/>
    <w:rsid w:val="000857ED"/>
    <w:rsid w:val="000A66EF"/>
    <w:rsid w:val="000B5668"/>
    <w:rsid w:val="000D0AD0"/>
    <w:rsid w:val="000F2D09"/>
    <w:rsid w:val="000F4EBD"/>
    <w:rsid w:val="00101CB2"/>
    <w:rsid w:val="00103B7E"/>
    <w:rsid w:val="00121D0A"/>
    <w:rsid w:val="001225A6"/>
    <w:rsid w:val="001405FD"/>
    <w:rsid w:val="00170E79"/>
    <w:rsid w:val="00170EC7"/>
    <w:rsid w:val="00175301"/>
    <w:rsid w:val="001A6AC6"/>
    <w:rsid w:val="001C00DD"/>
    <w:rsid w:val="001D78F4"/>
    <w:rsid w:val="001E0BDA"/>
    <w:rsid w:val="001F7F2B"/>
    <w:rsid w:val="00206A7B"/>
    <w:rsid w:val="002123A8"/>
    <w:rsid w:val="00217F77"/>
    <w:rsid w:val="00221B0F"/>
    <w:rsid w:val="0023023D"/>
    <w:rsid w:val="00230C2A"/>
    <w:rsid w:val="0023220E"/>
    <w:rsid w:val="00267A44"/>
    <w:rsid w:val="002744D8"/>
    <w:rsid w:val="00282477"/>
    <w:rsid w:val="002859AC"/>
    <w:rsid w:val="0029040B"/>
    <w:rsid w:val="002A598E"/>
    <w:rsid w:val="002B66E9"/>
    <w:rsid w:val="002C61DA"/>
    <w:rsid w:val="002E5C5A"/>
    <w:rsid w:val="002F3694"/>
    <w:rsid w:val="002F5555"/>
    <w:rsid w:val="0030453C"/>
    <w:rsid w:val="00306B8A"/>
    <w:rsid w:val="00324473"/>
    <w:rsid w:val="003254D7"/>
    <w:rsid w:val="00333957"/>
    <w:rsid w:val="00334440"/>
    <w:rsid w:val="00336A4C"/>
    <w:rsid w:val="00345E9F"/>
    <w:rsid w:val="00347FAD"/>
    <w:rsid w:val="00352FB8"/>
    <w:rsid w:val="00354975"/>
    <w:rsid w:val="00357A8E"/>
    <w:rsid w:val="00364366"/>
    <w:rsid w:val="00370354"/>
    <w:rsid w:val="003B2605"/>
    <w:rsid w:val="003C6CB6"/>
    <w:rsid w:val="00413A64"/>
    <w:rsid w:val="00413B0C"/>
    <w:rsid w:val="004170E1"/>
    <w:rsid w:val="00422AE6"/>
    <w:rsid w:val="00437650"/>
    <w:rsid w:val="00440461"/>
    <w:rsid w:val="004425CB"/>
    <w:rsid w:val="004478E2"/>
    <w:rsid w:val="00460691"/>
    <w:rsid w:val="00462E09"/>
    <w:rsid w:val="004708CC"/>
    <w:rsid w:val="00472A23"/>
    <w:rsid w:val="004912AE"/>
    <w:rsid w:val="004C30A6"/>
    <w:rsid w:val="004C43DC"/>
    <w:rsid w:val="004D152A"/>
    <w:rsid w:val="004E37DE"/>
    <w:rsid w:val="004E3C57"/>
    <w:rsid w:val="004F10C9"/>
    <w:rsid w:val="004F2F22"/>
    <w:rsid w:val="00510033"/>
    <w:rsid w:val="0052182D"/>
    <w:rsid w:val="00526126"/>
    <w:rsid w:val="005375AC"/>
    <w:rsid w:val="005402CA"/>
    <w:rsid w:val="0054585B"/>
    <w:rsid w:val="005A319C"/>
    <w:rsid w:val="005B365D"/>
    <w:rsid w:val="005C3BC0"/>
    <w:rsid w:val="005C6971"/>
    <w:rsid w:val="005F019D"/>
    <w:rsid w:val="00600ABB"/>
    <w:rsid w:val="00603D3E"/>
    <w:rsid w:val="00646E79"/>
    <w:rsid w:val="00646FD0"/>
    <w:rsid w:val="00655D2B"/>
    <w:rsid w:val="00692F81"/>
    <w:rsid w:val="006B6574"/>
    <w:rsid w:val="006C706B"/>
    <w:rsid w:val="006E17F4"/>
    <w:rsid w:val="007000E4"/>
    <w:rsid w:val="007168CA"/>
    <w:rsid w:val="00732B48"/>
    <w:rsid w:val="0076377F"/>
    <w:rsid w:val="007976FD"/>
    <w:rsid w:val="007A1436"/>
    <w:rsid w:val="007A2496"/>
    <w:rsid w:val="007A7951"/>
    <w:rsid w:val="007B2C62"/>
    <w:rsid w:val="007C2994"/>
    <w:rsid w:val="007E2581"/>
    <w:rsid w:val="007E472F"/>
    <w:rsid w:val="007F4147"/>
    <w:rsid w:val="0080096D"/>
    <w:rsid w:val="00802A5A"/>
    <w:rsid w:val="00803F8F"/>
    <w:rsid w:val="00833F44"/>
    <w:rsid w:val="00850EBA"/>
    <w:rsid w:val="0085530E"/>
    <w:rsid w:val="00863D4D"/>
    <w:rsid w:val="00871848"/>
    <w:rsid w:val="00886767"/>
    <w:rsid w:val="00890098"/>
    <w:rsid w:val="008A4E4E"/>
    <w:rsid w:val="008B7BD6"/>
    <w:rsid w:val="008F45FD"/>
    <w:rsid w:val="008F5536"/>
    <w:rsid w:val="009106E8"/>
    <w:rsid w:val="0096569C"/>
    <w:rsid w:val="00996FCD"/>
    <w:rsid w:val="009A3B41"/>
    <w:rsid w:val="009B5DAB"/>
    <w:rsid w:val="009E0E8B"/>
    <w:rsid w:val="009E5620"/>
    <w:rsid w:val="00A1341B"/>
    <w:rsid w:val="00A222AF"/>
    <w:rsid w:val="00A22F62"/>
    <w:rsid w:val="00A45583"/>
    <w:rsid w:val="00A57844"/>
    <w:rsid w:val="00A61012"/>
    <w:rsid w:val="00A67271"/>
    <w:rsid w:val="00A72475"/>
    <w:rsid w:val="00A72A50"/>
    <w:rsid w:val="00A746F0"/>
    <w:rsid w:val="00A814FB"/>
    <w:rsid w:val="00AA69EB"/>
    <w:rsid w:val="00AA7102"/>
    <w:rsid w:val="00AC7745"/>
    <w:rsid w:val="00AE7124"/>
    <w:rsid w:val="00AF74A2"/>
    <w:rsid w:val="00B04264"/>
    <w:rsid w:val="00B35E28"/>
    <w:rsid w:val="00B42EB3"/>
    <w:rsid w:val="00B4646B"/>
    <w:rsid w:val="00B62546"/>
    <w:rsid w:val="00B64C75"/>
    <w:rsid w:val="00B92FF0"/>
    <w:rsid w:val="00BB6FC9"/>
    <w:rsid w:val="00BB7641"/>
    <w:rsid w:val="00BE49B6"/>
    <w:rsid w:val="00BE607F"/>
    <w:rsid w:val="00BE616C"/>
    <w:rsid w:val="00BE76AA"/>
    <w:rsid w:val="00BF23FF"/>
    <w:rsid w:val="00BF5FF7"/>
    <w:rsid w:val="00C0369D"/>
    <w:rsid w:val="00C12E3D"/>
    <w:rsid w:val="00C36386"/>
    <w:rsid w:val="00C46ED9"/>
    <w:rsid w:val="00C62AAD"/>
    <w:rsid w:val="00CA28B9"/>
    <w:rsid w:val="00CA4580"/>
    <w:rsid w:val="00CA7168"/>
    <w:rsid w:val="00CC05CA"/>
    <w:rsid w:val="00CC31BC"/>
    <w:rsid w:val="00CD1F07"/>
    <w:rsid w:val="00CD380A"/>
    <w:rsid w:val="00CE6E79"/>
    <w:rsid w:val="00CF2798"/>
    <w:rsid w:val="00D00CDE"/>
    <w:rsid w:val="00D0568C"/>
    <w:rsid w:val="00D2651B"/>
    <w:rsid w:val="00D647F6"/>
    <w:rsid w:val="00D72C84"/>
    <w:rsid w:val="00D809D5"/>
    <w:rsid w:val="00D8615F"/>
    <w:rsid w:val="00D95041"/>
    <w:rsid w:val="00DA4752"/>
    <w:rsid w:val="00DA7A49"/>
    <w:rsid w:val="00DB0989"/>
    <w:rsid w:val="00E3580F"/>
    <w:rsid w:val="00E66752"/>
    <w:rsid w:val="00E71A1E"/>
    <w:rsid w:val="00E82333"/>
    <w:rsid w:val="00E91DE0"/>
    <w:rsid w:val="00EA1D8C"/>
    <w:rsid w:val="00EA3F2E"/>
    <w:rsid w:val="00EB3CE3"/>
    <w:rsid w:val="00EB63A4"/>
    <w:rsid w:val="00EC2473"/>
    <w:rsid w:val="00EC6A7B"/>
    <w:rsid w:val="00ED161C"/>
    <w:rsid w:val="00ED66BF"/>
    <w:rsid w:val="00ED77BB"/>
    <w:rsid w:val="00F147E3"/>
    <w:rsid w:val="00F3303E"/>
    <w:rsid w:val="00F3654F"/>
    <w:rsid w:val="00F4722E"/>
    <w:rsid w:val="00F66C75"/>
    <w:rsid w:val="00F80383"/>
    <w:rsid w:val="00FA6AB9"/>
    <w:rsid w:val="00FC669F"/>
    <w:rsid w:val="00FD0B43"/>
    <w:rsid w:val="00FD2ACA"/>
    <w:rsid w:val="00FE3464"/>
    <w:rsid w:val="00FF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unhideWhenUsed="0"/>
    <w:lsdException w:name="header" w:unhideWhenUsed="0"/>
    <w:lsdException w:name="footer" w:unhideWhenUsed="0"/>
    <w:lsdException w:name="caption" w:semiHidden="0" w:uiPriority="35" w:unhideWhenUsed="0" w:qFormat="1"/>
    <w:lsdException w:name="footnote reference" w:unhideWhenUsed="0"/>
    <w:lsdException w:name="annotation reference" w:unhideWhenUsed="0"/>
    <w:lsdException w:name="Title" w:semiHidden="0" w:uiPriority="10" w:unhideWhenUsed="0" w:qFormat="1"/>
    <w:lsdException w:name="Default Paragraph Font" w:uiPriority="1" w:unhideWhenUsed="0"/>
    <w:lsdException w:name="Body Text"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cs="Times New Roman"/>
      <w:sz w:val="18"/>
    </w:rPr>
  </w:style>
  <w:style w:type="paragraph" w:styleId="Heading1">
    <w:name w:val="heading 1"/>
    <w:basedOn w:val="Normal"/>
    <w:next w:val="Normal"/>
    <w:link w:val="Heading1Char"/>
    <w:uiPriority w:val="9"/>
    <w:qFormat/>
    <w:pPr>
      <w:pageBreakBefore/>
      <w:spacing w:before="240" w:after="120"/>
      <w:outlineLvl w:val="0"/>
    </w:pPr>
    <w:rPr>
      <w:rFonts w:asciiTheme="majorHAnsi" w:eastAsiaTheme="majorEastAsia" w:hAnsiTheme="majorHAnsi"/>
      <w:color w:val="4F81BD"/>
      <w:sz w:val="28"/>
      <w:szCs w:val="28"/>
    </w:rPr>
  </w:style>
  <w:style w:type="paragraph" w:styleId="Heading4">
    <w:name w:val="heading 4"/>
    <w:basedOn w:val="Normal"/>
    <w:next w:val="Normal"/>
    <w:link w:val="Heading4Char"/>
    <w:uiPriority w:val="9"/>
    <w:qFormat/>
    <w:pPr>
      <w:keepNext/>
      <w:keepLines/>
      <w:spacing w:before="200"/>
      <w:outlineLvl w:val="3"/>
    </w:pPr>
    <w:rPr>
      <w:rFonts w:asciiTheme="majorHAnsi" w:eastAsiaTheme="majorEastAsia" w:hAnsiTheme="majorHAnsi"/>
      <w:b/>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color w:val="4F81BD"/>
      <w:sz w:val="28"/>
      <w:szCs w:val="28"/>
      <w:lang w:val="en-US"/>
    </w:rPr>
  </w:style>
  <w:style w:type="character" w:customStyle="1" w:styleId="Heading4Char">
    <w:name w:val="Heading 4 Char"/>
    <w:basedOn w:val="DefaultParagraphFont"/>
    <w:link w:val="Heading4"/>
    <w:uiPriority w:val="9"/>
    <w:rPr>
      <w:rFonts w:asciiTheme="majorHAnsi" w:eastAsiaTheme="majorEastAsia" w:hAnsiTheme="majorHAnsi" w:cs="Times New Roman"/>
      <w:b/>
      <w:i/>
      <w:color w:val="4F81BD"/>
      <w:sz w:val="18"/>
      <w:lang w:val="en-US"/>
    </w:rPr>
  </w:style>
  <w:style w:type="paragraph" w:styleId="ListParagraph">
    <w:name w:val="List Paragraph"/>
    <w:basedOn w:val="Normal"/>
    <w:uiPriority w:val="34"/>
    <w:qFormat/>
    <w:pPr>
      <w:ind w:left="720"/>
      <w:contextualSpacing/>
    </w:pPr>
  </w:style>
  <w:style w:type="paragraph" w:styleId="NoSpacing">
    <w:name w:val="No Spacing"/>
    <w:uiPriority w:val="1"/>
    <w:qFormat/>
    <w:pPr>
      <w:autoSpaceDE w:val="0"/>
      <w:autoSpaceDN w:val="0"/>
      <w:adjustRightInd w:val="0"/>
      <w:spacing w:after="0" w:line="240" w:lineRule="auto"/>
    </w:pPr>
    <w:rPr>
      <w:rFonts w:cs="Times New Roman"/>
      <w:sz w:val="18"/>
      <w:lang w:val="fr-FR"/>
    </w:rPr>
  </w:style>
  <w:style w:type="paragraph" w:styleId="TOC1">
    <w:name w:val="toc 1"/>
    <w:basedOn w:val="Normal"/>
    <w:next w:val="Normal"/>
    <w:autoRedefine/>
    <w:uiPriority w:val="39"/>
    <w:pPr>
      <w:tabs>
        <w:tab w:val="right" w:pos="284"/>
      </w:tabs>
      <w:spacing w:before="360" w:after="360"/>
    </w:pPr>
    <w:rPr>
      <w:b/>
      <w:caps/>
      <w:sz w:val="22"/>
      <w:u w:val="single"/>
    </w:rPr>
  </w:style>
  <w:style w:type="character" w:customStyle="1" w:styleId="NoSpacingChar">
    <w:name w:val="No Spacing Char"/>
    <w:basedOn w:val="DefaultParagraphFont"/>
    <w:uiPriority w:val="1"/>
    <w:rPr>
      <w:rFonts w:eastAsiaTheme="minorEastAsia" w:cs="Times New Roman"/>
      <w:sz w:val="18"/>
      <w:lang w:val="fr-FR"/>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heme="minorEastAsia" w:hAnsi="Tahoma" w:cs="Tahoma"/>
      <w:sz w:val="16"/>
      <w:szCs w:val="16"/>
      <w:lang w:val="en-US"/>
    </w:rPr>
  </w:style>
  <w:style w:type="paragraph" w:styleId="FootnoteText">
    <w:name w:val="footnote text"/>
    <w:basedOn w:val="Normal"/>
    <w:link w:val="FootnoteTextChar"/>
    <w:uiPriority w:val="99"/>
    <w:qFormat/>
    <w:rPr>
      <w:sz w:val="20"/>
      <w:szCs w:val="20"/>
    </w:rPr>
  </w:style>
  <w:style w:type="character" w:customStyle="1" w:styleId="FootnoteTextChar">
    <w:name w:val="Footnote Text Char"/>
    <w:basedOn w:val="DefaultParagraphFont"/>
    <w:link w:val="FootnoteText"/>
    <w:uiPriority w:val="99"/>
    <w:rPr>
      <w:rFonts w:cs="Times New Roman"/>
      <w:sz w:val="20"/>
      <w:szCs w:val="20"/>
      <w:lang w:val="en-US"/>
    </w:rPr>
  </w:style>
  <w:style w:type="character" w:styleId="FootnoteReference">
    <w:name w:val="footnote reference"/>
    <w:basedOn w:val="DefaultParagraphFont"/>
    <w:uiPriority w:val="99"/>
    <w:rPr>
      <w:rFonts w:cs="Times New Roman"/>
      <w:vertAlign w:val="superscript"/>
    </w:rPr>
  </w:style>
  <w:style w:type="paragraph" w:styleId="Header">
    <w:name w:val="header"/>
    <w:basedOn w:val="Normal"/>
    <w:link w:val="HeaderChar"/>
    <w:uiPriority w:val="99"/>
    <w:pPr>
      <w:tabs>
        <w:tab w:val="center" w:pos="4419"/>
        <w:tab w:val="right" w:pos="8838"/>
      </w:tabs>
    </w:pPr>
  </w:style>
  <w:style w:type="character" w:customStyle="1" w:styleId="HeaderChar">
    <w:name w:val="Header Char"/>
    <w:basedOn w:val="DefaultParagraphFont"/>
    <w:link w:val="Header"/>
    <w:uiPriority w:val="99"/>
    <w:rPr>
      <w:rFonts w:eastAsiaTheme="minorEastAsia" w:cs="Times New Roman"/>
      <w:sz w:val="18"/>
      <w:lang w:val="en-US"/>
    </w:rPr>
  </w:style>
  <w:style w:type="paragraph" w:styleId="Footer">
    <w:name w:val="footer"/>
    <w:basedOn w:val="Normal"/>
    <w:link w:val="FooterChar"/>
    <w:uiPriority w:val="99"/>
    <w:pPr>
      <w:tabs>
        <w:tab w:val="center" w:pos="4419"/>
        <w:tab w:val="right" w:pos="8838"/>
      </w:tabs>
    </w:pPr>
  </w:style>
  <w:style w:type="character" w:customStyle="1" w:styleId="FooterChar">
    <w:name w:val="Footer Char"/>
    <w:basedOn w:val="DefaultParagraphFont"/>
    <w:link w:val="Footer"/>
    <w:uiPriority w:val="99"/>
    <w:rPr>
      <w:rFonts w:eastAsiaTheme="minorEastAsia" w:cs="Times New Roman"/>
      <w:sz w:val="18"/>
      <w:lang w:val="en-US"/>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eastAsiaTheme="minorEastAsia" w:cs="Times New Roman"/>
      <w:sz w:val="20"/>
      <w:szCs w:val="20"/>
      <w:lang w:val="en-US"/>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Theme="minorEastAsia" w:cs="Times New Roman"/>
      <w:b/>
      <w:sz w:val="20"/>
      <w:szCs w:val="20"/>
      <w:lang w:val="en-US"/>
    </w:rPr>
  </w:style>
  <w:style w:type="paragraph" w:customStyle="1" w:styleId="Default">
    <w:name w:val="Default"/>
    <w:pPr>
      <w:autoSpaceDE w:val="0"/>
      <w:autoSpaceDN w:val="0"/>
      <w:adjustRightInd w:val="0"/>
      <w:spacing w:after="0" w:line="240" w:lineRule="auto"/>
    </w:pPr>
    <w:rPr>
      <w:rFonts w:ascii="Palatino Linotype" w:hAnsi="Palatino Linotype" w:cs="Palatino Linotype"/>
      <w:color w:val="000000"/>
      <w:sz w:val="24"/>
      <w:szCs w:val="24"/>
    </w:rPr>
  </w:style>
  <w:style w:type="paragraph" w:styleId="BodyText">
    <w:name w:val="Body Text"/>
    <w:basedOn w:val="Normal"/>
    <w:link w:val="BodyTextChar"/>
    <w:uiPriority w:val="99"/>
    <w:qFormat/>
    <w:pPr>
      <w:spacing w:after="240"/>
      <w:jc w:val="both"/>
    </w:pPr>
    <w:rPr>
      <w:rFonts w:ascii="Times New Roman" w:eastAsia="SimSun" w:hAnsi="Times New Roman" w:cs="Simplified Arabic"/>
      <w:sz w:val="24"/>
      <w:szCs w:val="24"/>
      <w:lang w:bidi="ar-AE"/>
    </w:rPr>
  </w:style>
  <w:style w:type="character" w:customStyle="1" w:styleId="BodyTextChar">
    <w:name w:val="Body Text Char"/>
    <w:basedOn w:val="DefaultParagraphFont"/>
    <w:link w:val="BodyText"/>
    <w:uiPriority w:val="99"/>
    <w:rPr>
      <w:rFonts w:ascii="Times New Roman" w:eastAsia="SimSun" w:hAnsi="Times New Roman" w:cs="Simplified Arabic"/>
      <w:sz w:val="24"/>
      <w:szCs w:val="24"/>
      <w:lang w:val="en-US" w:bidi="ar-AE"/>
    </w:rPr>
  </w:style>
  <w:style w:type="paragraph" w:styleId="Caption">
    <w:name w:val="caption"/>
    <w:basedOn w:val="Normal"/>
    <w:next w:val="Normal"/>
    <w:uiPriority w:val="35"/>
    <w:qFormat/>
    <w:pPr>
      <w:spacing w:after="240"/>
      <w:jc w:val="both"/>
    </w:pPr>
    <w:rPr>
      <w:rFonts w:ascii="Times New Roman" w:eastAsia="SimSun" w:hAnsi="Times New Roman"/>
      <w:b/>
      <w:sz w:val="20"/>
      <w:szCs w:val="20"/>
      <w:lang w:bidi="ar-AE"/>
    </w:rPr>
  </w:style>
  <w:style w:type="character" w:customStyle="1" w:styleId="CaptionChar">
    <w:name w:val="Caption Char"/>
    <w:rPr>
      <w:rFonts w:ascii="Times New Roman" w:eastAsia="SimSun" w:hAnsi="Times New Roman"/>
      <w:b/>
      <w:sz w:val="20"/>
      <w:lang w:val="en-US"/>
    </w:rPr>
  </w:style>
  <w:style w:type="paragraph" w:customStyle="1" w:styleId="BASICTEXT">
    <w:name w:val="BASIC TEXT"/>
    <w:pPr>
      <w:autoSpaceDE w:val="0"/>
      <w:autoSpaceDN w:val="0"/>
      <w:adjustRightInd w:val="0"/>
      <w:spacing w:before="60" w:after="120" w:line="240" w:lineRule="auto"/>
    </w:pPr>
    <w:rPr>
      <w:rFonts w:ascii="Calibri" w:hAnsi="Calibri" w:cs="Times New Roman"/>
      <w:sz w:val="20"/>
      <w:szCs w:val="24"/>
    </w:rPr>
  </w:style>
  <w:style w:type="character" w:customStyle="1" w:styleId="BASICTEXTChar">
    <w:name w:val="BASIC TEXT Char"/>
    <w:rPr>
      <w:rFonts w:ascii="Calibri" w:hAnsi="Calibri"/>
      <w:sz w:val="24"/>
      <w:lang w:val="en-US"/>
    </w:rPr>
  </w:style>
  <w:style w:type="paragraph" w:customStyle="1" w:styleId="DeltaViewTableHeading">
    <w:name w:val="DeltaView Table Heading"/>
    <w:basedOn w:val="Normal"/>
    <w:uiPriority w:val="99"/>
    <w:pPr>
      <w:spacing w:after="120"/>
    </w:pPr>
    <w:rPr>
      <w:rFonts w:ascii="Arial" w:hAnsi="Arial"/>
      <w:b/>
      <w:sz w:val="24"/>
      <w:szCs w:val="24"/>
    </w:rPr>
  </w:style>
  <w:style w:type="paragraph" w:customStyle="1" w:styleId="DeltaViewTableBody">
    <w:name w:val="DeltaView Table Body"/>
    <w:basedOn w:val="Normal"/>
    <w:uiPriority w:val="99"/>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pPr>
    <w:rPr>
      <w:rFonts w:ascii="Tahoma" w:hAnsi="Tahoma"/>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unhideWhenUsed="0"/>
    <w:lsdException w:name="header" w:unhideWhenUsed="0"/>
    <w:lsdException w:name="footer" w:unhideWhenUsed="0"/>
    <w:lsdException w:name="caption" w:semiHidden="0" w:uiPriority="35" w:unhideWhenUsed="0" w:qFormat="1"/>
    <w:lsdException w:name="footnote reference" w:unhideWhenUsed="0"/>
    <w:lsdException w:name="annotation reference" w:unhideWhenUsed="0"/>
    <w:lsdException w:name="Title" w:semiHidden="0" w:uiPriority="10" w:unhideWhenUsed="0" w:qFormat="1"/>
    <w:lsdException w:name="Default Paragraph Font" w:uiPriority="1" w:unhideWhenUsed="0"/>
    <w:lsdException w:name="Body Text"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cs="Times New Roman"/>
      <w:sz w:val="18"/>
    </w:rPr>
  </w:style>
  <w:style w:type="paragraph" w:styleId="Heading1">
    <w:name w:val="heading 1"/>
    <w:basedOn w:val="Normal"/>
    <w:next w:val="Normal"/>
    <w:link w:val="Heading1Char"/>
    <w:uiPriority w:val="9"/>
    <w:qFormat/>
    <w:pPr>
      <w:pageBreakBefore/>
      <w:spacing w:before="240" w:after="120"/>
      <w:outlineLvl w:val="0"/>
    </w:pPr>
    <w:rPr>
      <w:rFonts w:asciiTheme="majorHAnsi" w:eastAsiaTheme="majorEastAsia" w:hAnsiTheme="majorHAnsi"/>
      <w:color w:val="4F81BD"/>
      <w:sz w:val="28"/>
      <w:szCs w:val="28"/>
    </w:rPr>
  </w:style>
  <w:style w:type="paragraph" w:styleId="Heading4">
    <w:name w:val="heading 4"/>
    <w:basedOn w:val="Normal"/>
    <w:next w:val="Normal"/>
    <w:link w:val="Heading4Char"/>
    <w:uiPriority w:val="9"/>
    <w:qFormat/>
    <w:pPr>
      <w:keepNext/>
      <w:keepLines/>
      <w:spacing w:before="200"/>
      <w:outlineLvl w:val="3"/>
    </w:pPr>
    <w:rPr>
      <w:rFonts w:asciiTheme="majorHAnsi" w:eastAsiaTheme="majorEastAsia" w:hAnsiTheme="majorHAnsi"/>
      <w:b/>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color w:val="4F81BD"/>
      <w:sz w:val="28"/>
      <w:szCs w:val="28"/>
      <w:lang w:val="en-US"/>
    </w:rPr>
  </w:style>
  <w:style w:type="character" w:customStyle="1" w:styleId="Heading4Char">
    <w:name w:val="Heading 4 Char"/>
    <w:basedOn w:val="DefaultParagraphFont"/>
    <w:link w:val="Heading4"/>
    <w:uiPriority w:val="9"/>
    <w:rPr>
      <w:rFonts w:asciiTheme="majorHAnsi" w:eastAsiaTheme="majorEastAsia" w:hAnsiTheme="majorHAnsi" w:cs="Times New Roman"/>
      <w:b/>
      <w:i/>
      <w:color w:val="4F81BD"/>
      <w:sz w:val="18"/>
      <w:lang w:val="en-US"/>
    </w:rPr>
  </w:style>
  <w:style w:type="paragraph" w:styleId="ListParagraph">
    <w:name w:val="List Paragraph"/>
    <w:basedOn w:val="Normal"/>
    <w:uiPriority w:val="34"/>
    <w:qFormat/>
    <w:pPr>
      <w:ind w:left="720"/>
      <w:contextualSpacing/>
    </w:pPr>
  </w:style>
  <w:style w:type="paragraph" w:styleId="NoSpacing">
    <w:name w:val="No Spacing"/>
    <w:uiPriority w:val="1"/>
    <w:qFormat/>
    <w:pPr>
      <w:autoSpaceDE w:val="0"/>
      <w:autoSpaceDN w:val="0"/>
      <w:adjustRightInd w:val="0"/>
      <w:spacing w:after="0" w:line="240" w:lineRule="auto"/>
    </w:pPr>
    <w:rPr>
      <w:rFonts w:cs="Times New Roman"/>
      <w:sz w:val="18"/>
      <w:lang w:val="fr-FR"/>
    </w:rPr>
  </w:style>
  <w:style w:type="paragraph" w:styleId="TOC1">
    <w:name w:val="toc 1"/>
    <w:basedOn w:val="Normal"/>
    <w:next w:val="Normal"/>
    <w:autoRedefine/>
    <w:uiPriority w:val="39"/>
    <w:pPr>
      <w:tabs>
        <w:tab w:val="right" w:pos="284"/>
      </w:tabs>
      <w:spacing w:before="360" w:after="360"/>
    </w:pPr>
    <w:rPr>
      <w:b/>
      <w:caps/>
      <w:sz w:val="22"/>
      <w:u w:val="single"/>
    </w:rPr>
  </w:style>
  <w:style w:type="character" w:customStyle="1" w:styleId="NoSpacingChar">
    <w:name w:val="No Spacing Char"/>
    <w:basedOn w:val="DefaultParagraphFont"/>
    <w:uiPriority w:val="1"/>
    <w:rPr>
      <w:rFonts w:eastAsiaTheme="minorEastAsia" w:cs="Times New Roman"/>
      <w:sz w:val="18"/>
      <w:lang w:val="fr-FR"/>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heme="minorEastAsia" w:hAnsi="Tahoma" w:cs="Tahoma"/>
      <w:sz w:val="16"/>
      <w:szCs w:val="16"/>
      <w:lang w:val="en-US"/>
    </w:rPr>
  </w:style>
  <w:style w:type="paragraph" w:styleId="FootnoteText">
    <w:name w:val="footnote text"/>
    <w:basedOn w:val="Normal"/>
    <w:link w:val="FootnoteTextChar"/>
    <w:uiPriority w:val="99"/>
    <w:qFormat/>
    <w:rPr>
      <w:sz w:val="20"/>
      <w:szCs w:val="20"/>
    </w:rPr>
  </w:style>
  <w:style w:type="character" w:customStyle="1" w:styleId="FootnoteTextChar">
    <w:name w:val="Footnote Text Char"/>
    <w:basedOn w:val="DefaultParagraphFont"/>
    <w:link w:val="FootnoteText"/>
    <w:uiPriority w:val="99"/>
    <w:rPr>
      <w:rFonts w:cs="Times New Roman"/>
      <w:sz w:val="20"/>
      <w:szCs w:val="20"/>
      <w:lang w:val="en-US"/>
    </w:rPr>
  </w:style>
  <w:style w:type="character" w:styleId="FootnoteReference">
    <w:name w:val="footnote reference"/>
    <w:basedOn w:val="DefaultParagraphFont"/>
    <w:uiPriority w:val="99"/>
    <w:rPr>
      <w:rFonts w:cs="Times New Roman"/>
      <w:vertAlign w:val="superscript"/>
    </w:rPr>
  </w:style>
  <w:style w:type="paragraph" w:styleId="Header">
    <w:name w:val="header"/>
    <w:basedOn w:val="Normal"/>
    <w:link w:val="HeaderChar"/>
    <w:uiPriority w:val="99"/>
    <w:pPr>
      <w:tabs>
        <w:tab w:val="center" w:pos="4419"/>
        <w:tab w:val="right" w:pos="8838"/>
      </w:tabs>
    </w:pPr>
  </w:style>
  <w:style w:type="character" w:customStyle="1" w:styleId="HeaderChar">
    <w:name w:val="Header Char"/>
    <w:basedOn w:val="DefaultParagraphFont"/>
    <w:link w:val="Header"/>
    <w:uiPriority w:val="99"/>
    <w:rPr>
      <w:rFonts w:eastAsiaTheme="minorEastAsia" w:cs="Times New Roman"/>
      <w:sz w:val="18"/>
      <w:lang w:val="en-US"/>
    </w:rPr>
  </w:style>
  <w:style w:type="paragraph" w:styleId="Footer">
    <w:name w:val="footer"/>
    <w:basedOn w:val="Normal"/>
    <w:link w:val="FooterChar"/>
    <w:uiPriority w:val="99"/>
    <w:pPr>
      <w:tabs>
        <w:tab w:val="center" w:pos="4419"/>
        <w:tab w:val="right" w:pos="8838"/>
      </w:tabs>
    </w:pPr>
  </w:style>
  <w:style w:type="character" w:customStyle="1" w:styleId="FooterChar">
    <w:name w:val="Footer Char"/>
    <w:basedOn w:val="DefaultParagraphFont"/>
    <w:link w:val="Footer"/>
    <w:uiPriority w:val="99"/>
    <w:rPr>
      <w:rFonts w:eastAsiaTheme="minorEastAsia" w:cs="Times New Roman"/>
      <w:sz w:val="18"/>
      <w:lang w:val="en-US"/>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eastAsiaTheme="minorEastAsia" w:cs="Times New Roman"/>
      <w:sz w:val="20"/>
      <w:szCs w:val="20"/>
      <w:lang w:val="en-US"/>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eastAsiaTheme="minorEastAsia" w:cs="Times New Roman"/>
      <w:b/>
      <w:sz w:val="20"/>
      <w:szCs w:val="20"/>
      <w:lang w:val="en-US"/>
    </w:rPr>
  </w:style>
  <w:style w:type="paragraph" w:customStyle="1" w:styleId="Default">
    <w:name w:val="Default"/>
    <w:pPr>
      <w:autoSpaceDE w:val="0"/>
      <w:autoSpaceDN w:val="0"/>
      <w:adjustRightInd w:val="0"/>
      <w:spacing w:after="0" w:line="240" w:lineRule="auto"/>
    </w:pPr>
    <w:rPr>
      <w:rFonts w:ascii="Palatino Linotype" w:hAnsi="Palatino Linotype" w:cs="Palatino Linotype"/>
      <w:color w:val="000000"/>
      <w:sz w:val="24"/>
      <w:szCs w:val="24"/>
    </w:rPr>
  </w:style>
  <w:style w:type="paragraph" w:styleId="BodyText">
    <w:name w:val="Body Text"/>
    <w:basedOn w:val="Normal"/>
    <w:link w:val="BodyTextChar"/>
    <w:uiPriority w:val="99"/>
    <w:qFormat/>
    <w:pPr>
      <w:spacing w:after="240"/>
      <w:jc w:val="both"/>
    </w:pPr>
    <w:rPr>
      <w:rFonts w:ascii="Times New Roman" w:eastAsia="SimSun" w:hAnsi="Times New Roman" w:cs="Simplified Arabic"/>
      <w:sz w:val="24"/>
      <w:szCs w:val="24"/>
      <w:lang w:bidi="ar-AE"/>
    </w:rPr>
  </w:style>
  <w:style w:type="character" w:customStyle="1" w:styleId="BodyTextChar">
    <w:name w:val="Body Text Char"/>
    <w:basedOn w:val="DefaultParagraphFont"/>
    <w:link w:val="BodyText"/>
    <w:uiPriority w:val="99"/>
    <w:rPr>
      <w:rFonts w:ascii="Times New Roman" w:eastAsia="SimSun" w:hAnsi="Times New Roman" w:cs="Simplified Arabic"/>
      <w:sz w:val="24"/>
      <w:szCs w:val="24"/>
      <w:lang w:val="en-US" w:bidi="ar-AE"/>
    </w:rPr>
  </w:style>
  <w:style w:type="paragraph" w:styleId="Caption">
    <w:name w:val="caption"/>
    <w:basedOn w:val="Normal"/>
    <w:next w:val="Normal"/>
    <w:uiPriority w:val="35"/>
    <w:qFormat/>
    <w:pPr>
      <w:spacing w:after="240"/>
      <w:jc w:val="both"/>
    </w:pPr>
    <w:rPr>
      <w:rFonts w:ascii="Times New Roman" w:eastAsia="SimSun" w:hAnsi="Times New Roman"/>
      <w:b/>
      <w:sz w:val="20"/>
      <w:szCs w:val="20"/>
      <w:lang w:bidi="ar-AE"/>
    </w:rPr>
  </w:style>
  <w:style w:type="character" w:customStyle="1" w:styleId="CaptionChar">
    <w:name w:val="Caption Char"/>
    <w:rPr>
      <w:rFonts w:ascii="Times New Roman" w:eastAsia="SimSun" w:hAnsi="Times New Roman"/>
      <w:b/>
      <w:sz w:val="20"/>
      <w:lang w:val="en-US"/>
    </w:rPr>
  </w:style>
  <w:style w:type="paragraph" w:customStyle="1" w:styleId="BASICTEXT">
    <w:name w:val="BASIC TEXT"/>
    <w:pPr>
      <w:autoSpaceDE w:val="0"/>
      <w:autoSpaceDN w:val="0"/>
      <w:adjustRightInd w:val="0"/>
      <w:spacing w:before="60" w:after="120" w:line="240" w:lineRule="auto"/>
    </w:pPr>
    <w:rPr>
      <w:rFonts w:ascii="Calibri" w:hAnsi="Calibri" w:cs="Times New Roman"/>
      <w:sz w:val="20"/>
      <w:szCs w:val="24"/>
    </w:rPr>
  </w:style>
  <w:style w:type="character" w:customStyle="1" w:styleId="BASICTEXTChar">
    <w:name w:val="BASIC TEXT Char"/>
    <w:rPr>
      <w:rFonts w:ascii="Calibri" w:hAnsi="Calibri"/>
      <w:sz w:val="24"/>
      <w:lang w:val="en-US"/>
    </w:rPr>
  </w:style>
  <w:style w:type="paragraph" w:customStyle="1" w:styleId="DeltaViewTableHeading">
    <w:name w:val="DeltaView Table Heading"/>
    <w:basedOn w:val="Normal"/>
    <w:uiPriority w:val="99"/>
    <w:pPr>
      <w:spacing w:after="120"/>
    </w:pPr>
    <w:rPr>
      <w:rFonts w:ascii="Arial" w:hAnsi="Arial"/>
      <w:b/>
      <w:sz w:val="24"/>
      <w:szCs w:val="24"/>
    </w:rPr>
  </w:style>
  <w:style w:type="paragraph" w:customStyle="1" w:styleId="DeltaViewTableBody">
    <w:name w:val="DeltaView Table Body"/>
    <w:basedOn w:val="Normal"/>
    <w:uiPriority w:val="99"/>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pPr>
    <w:rPr>
      <w:rFonts w:ascii="Tahoma" w:hAnsi="Tahoma"/>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2.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customXml" Target="../customXml/item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image" Target="media/image3.png"/><Relationship Id="rId35" Type="http://schemas.openxmlformats.org/officeDocument/2006/relationships/fontTable" Target="fontTable.xml"/><Relationship Id="rId8"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Business_x0020_Area xmlns="cdc7663a-08f0-4737-9e8c-148ce897a09c" xsi:nil="true"/>
    <IDBDocs_x0020_Number xmlns="cdc7663a-08f0-4737-9e8c-148ce897a09c">39308032</IDBDocs_x0020_Number>
    <TaxCatchAll xmlns="cdc7663a-08f0-4737-9e8c-148ce897a09c">
      <Value>11</Value>
      <Value>12</Value>
    </TaxCatchAll>
    <Phase xmlns="cdc7663a-08f0-4737-9e8c-148ce897a09c" xsi:nil="true"/>
    <SISCOR_x0020_Number xmlns="cdc7663a-08f0-4737-9e8c-148ce897a09c" xsi:nil="true"/>
    <Division_x0020_or_x0020_Unit xmlns="cdc7663a-08f0-4737-9e8c-148ce897a09c">VPS/ESG</Division_x0020_or_x0020_Unit>
    <Approval_x0020_Number xmlns="cdc7663a-08f0-4737-9e8c-148ce897a09c" xsi:nil="true"/>
    <Document_x0020_Author xmlns="cdc7663a-08f0-4737-9e8c-148ce897a09c">Beaulac,Genevieve</Document_x0020_Author>
    <Fiscal_x0020_Year_x0020_IDB xmlns="cdc7663a-08f0-4737-9e8c-148ce897a09c">2014</Fiscal_x0020_Year_x0020_IDB>
    <Other_x0020_Author xmlns="cdc7663a-08f0-4737-9e8c-148ce897a09c" xsi:nil="true"/>
    <Project_x0020_Number xmlns="cdc7663a-08f0-4737-9e8c-148ce897a09c">ME-L1107</Project_x0020_Number>
    <Package_x0020_Code xmlns="cdc7663a-08f0-4737-9e8c-148ce897a09c" xsi:nil="true"/>
    <Key_x0020_Document xmlns="cdc7663a-08f0-4737-9e8c-148ce897a09c">false</Key_x0020_Document>
    <Migration_x0020_Info xmlns="cdc7663a-08f0-4737-9e8c-148ce897a09c">MS WORDEAEnvironmental Analyses0N</Migration_x0020_Info>
    <Operation_x0020_Type xmlns="cdc7663a-08f0-4737-9e8c-148ce897a09c" xsi:nil="true"/>
    <Record_x0020_Number xmlns="cdc7663a-08f0-4737-9e8c-148ce897a09c" xsi:nil="true"/>
    <Document_x0020_Language_x0020_IDB xmlns="cdc7663a-08f0-4737-9e8c-148ce897a09c">English</Document_x0020_Language_x0020_IDB>
    <Identifier xmlns="cdc7663a-08f0-4737-9e8c-148ce897a09c"> </Identifier>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ic46d7e087fd4a108fb86518ca413cc6>
    <From_x003a_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To_x003a_ xmlns="cdc7663a-08f0-4737-9e8c-148ce897a09c" xsi:nil="true"/>
    <nddeef1749674d76abdbe4b239a70bc6 xmlns="cdc7663a-08f0-4737-9e8c-148ce897a09c">
      <Terms xmlns="http://schemas.microsoft.com/office/infopath/2007/PartnerControls"/>
    </nddeef1749674d76abdbe4b239a70bc6>
    <_dlc_DocId xmlns="cdc7663a-08f0-4737-9e8c-148ce897a09c">EZSHARE-1945685132-28067</_dlc_DocId>
    <_dlc_DocIdUrl xmlns="cdc7663a-08f0-4737-9e8c-148ce897a09c">
      <Url>https://idbg.sharepoint.com/teams/EZ-ME-LON/ME-L1107/_layouts/15/DocIdRedir.aspx?ID=EZSHARE-1945685132-28067</Url>
      <Description>EZSHARE-1945685132-28067</Description>
    </_dlc_DocIdUrl>
  </documentManagement>
</p:properties>
</file>

<file path=customXml/item4.xml><?xml version="1.0" encoding="utf-8"?>
<?mso-contentType ?>
<SharedContentType xmlns="Microsoft.SharePoint.Taxonomy.ContentTypeSync" SourceId="ae61f9b1-e23d-4f49-b3d7-56b991556c4b" ContentTypeId="0x010100ACF722E9F6B0B149B0CD8BE2560A6672" PreviousValue="false"/>
</file>

<file path=customXml/item5.xml><?xml version="1.0" encoding="utf-8"?>
<ct:contentTypeSchema xmlns:ct="http://schemas.microsoft.com/office/2006/metadata/contentType" xmlns:ma="http://schemas.microsoft.com/office/2006/metadata/properties/metaAttributes" ct:_="" ma:_="" ma:contentTypeName="ez-Operations" ma:contentTypeID="0x010100ACF722E9F6B0B149B0CD8BE2560A6672004F1B67C815D1E14D8DF5CF8599251B9C" ma:contentTypeVersion="1398" ma:contentTypeDescription="The base project type from which other project content types inherit their information." ma:contentTypeScope="" ma:versionID="d478d7bae846b092dd17730e0ac2cda4">
  <xsd:schema xmlns:xsd="http://www.w3.org/2001/XMLSchema" xmlns:xs="http://www.w3.org/2001/XMLSchema" xmlns:p="http://schemas.microsoft.com/office/2006/metadata/properties" xmlns:ns2="cdc7663a-08f0-4737-9e8c-148ce897a09c" targetNamespace="http://schemas.microsoft.com/office/2006/metadata/properties" ma:root="true" ma:fieldsID="6e07bb37ffa4c684504bdaef32d46b0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ez-Operations" ma:contentTypeID="0x010100ACF722E9F6B0B149B0CD8BE2560A6672004F1B67C815D1E14D8DF5CF8599251B9C" ma:contentTypeVersion="1418" ma:contentTypeDescription="The base project type from which other project content types inherit their information." ma:contentTypeScope="" ma:versionID="fb7880ed679b89d2baea3c15bbde2e9d">
  <xsd:schema xmlns:xsd="http://www.w3.org/2001/XMLSchema" xmlns:xs="http://www.w3.org/2001/XMLSchema" xmlns:p="http://schemas.microsoft.com/office/2006/metadata/properties" xmlns:ns2="cdc7663a-08f0-4737-9e8c-148ce897a09c" targetNamespace="http://schemas.microsoft.com/office/2006/metadata/properties" ma:root="true" ma:fieldsID="6e07bb37ffa4c684504bdaef32d46b0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9BAF0-C7B0-42F5-9524-7EBABFC2D353}"/>
</file>

<file path=customXml/itemProps2.xml><?xml version="1.0" encoding="utf-8"?>
<ds:datastoreItem xmlns:ds="http://schemas.openxmlformats.org/officeDocument/2006/customXml" ds:itemID="{14198989-1C3D-4413-B115-74C8B796DED7}"/>
</file>

<file path=customXml/itemProps3.xml><?xml version="1.0" encoding="utf-8"?>
<ds:datastoreItem xmlns:ds="http://schemas.openxmlformats.org/officeDocument/2006/customXml" ds:itemID="{388FC50A-7B5C-435C-9D18-C777CF3C28D6}"/>
</file>

<file path=customXml/itemProps4.xml><?xml version="1.0" encoding="utf-8"?>
<ds:datastoreItem xmlns:ds="http://schemas.openxmlformats.org/officeDocument/2006/customXml" ds:itemID="{A16373FC-54D1-4398-93A1-EA7C1E2DBD81}"/>
</file>

<file path=customXml/itemProps5.xml><?xml version="1.0" encoding="utf-8"?>
<ds:datastoreItem xmlns:ds="http://schemas.openxmlformats.org/officeDocument/2006/customXml" ds:itemID="{C7A9FA42-F24D-4AC0-A382-1494DFA68E3C}"/>
</file>

<file path=customXml/itemProps6.xml><?xml version="1.0" encoding="utf-8"?>
<ds:datastoreItem xmlns:ds="http://schemas.openxmlformats.org/officeDocument/2006/customXml" ds:itemID="{8811CDCA-575A-4045-AD8D-F64C4AEDBD33}"/>
</file>

<file path=docProps/app.xml><?xml version="1.0" encoding="utf-8"?>
<Properties xmlns="http://schemas.openxmlformats.org/officeDocument/2006/extended-properties" xmlns:vt="http://schemas.openxmlformats.org/officeDocument/2006/docPropsVTypes">
  <Template>Normal</Template>
  <TotalTime>0</TotalTime>
  <Pages>17</Pages>
  <Words>4951</Words>
  <Characters>26643</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IDB Shutdown Protocol and Mitigation measures for birds and bats July 2014</dc:title>
  <dc:creator/>
  <cp:lastModifiedBy/>
  <cp:revision>1</cp:revision>
  <cp:lastPrinted>2014-07-24T15:25:00Z</cp:lastPrinted>
  <dcterms:created xsi:type="dcterms:W3CDTF">2014-07-31T16:01:00Z</dcterms:created>
  <dcterms:modified xsi:type="dcterms:W3CDTF">2014-12-19T20:45:00Z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-850737963</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0x010100ACF722E9F6B0B149B0CD8BE2560A6672004F1B67C815D1E14D8DF5CF8599251B9C</vt:lpwstr>
  </property>
  <property fmtid="{D5CDD505-2E9C-101B-9397-08002B2CF9AE}" pid="6" name="TaxKeyword">
    <vt:lpwstr/>
  </property>
  <property fmtid="{D5CDD505-2E9C-101B-9397-08002B2CF9AE}" pid="7" name="Sub_x002d_Sector">
    <vt:lpwstr/>
  </property>
  <property fmtid="{D5CDD505-2E9C-101B-9397-08002B2CF9AE}" pid="8" name="TaxKeywordTaxHTField">
    <vt:lpwstr/>
  </property>
  <property fmtid="{D5CDD505-2E9C-101B-9397-08002B2CF9AE}" pid="9" name="Series Operations IDB">
    <vt:lpwstr>12;#Unclassified|a6dff32e-d477-44cd-a56b-85efe9e0a56c</vt:lpwstr>
  </property>
  <property fmtid="{D5CDD505-2E9C-101B-9397-08002B2CF9AE}" pid="11" name="Country">
    <vt:lpwstr/>
  </property>
  <property fmtid="{D5CDD505-2E9C-101B-9397-08002B2CF9AE}" pid="12" name="Fund IDB">
    <vt:lpwstr/>
  </property>
  <property fmtid="{D5CDD505-2E9C-101B-9397-08002B2CF9AE}" pid="13" name="To:">
    <vt:lpwstr/>
  </property>
  <property fmtid="{D5CDD505-2E9C-101B-9397-08002B2CF9AE}" pid="14" name="From:">
    <vt:lpwstr/>
  </property>
  <property fmtid="{D5CDD505-2E9C-101B-9397-08002B2CF9AE}" pid="15" name="Sector IDB">
    <vt:lpwstr/>
  </property>
  <property fmtid="{D5CDD505-2E9C-101B-9397-08002B2CF9AE}" pid="16" name="Function Operations IDB">
    <vt:lpwstr>11;#IDBDocs|cca77002-e150-4b2d-ab1f-1d7a7cdcae16</vt:lpwstr>
  </property>
  <property fmtid="{D5CDD505-2E9C-101B-9397-08002B2CF9AE}" pid="17" name="Sub-Sector">
    <vt:lpwstr/>
  </property>
  <property fmtid="{D5CDD505-2E9C-101B-9397-08002B2CF9AE}" pid="18" name="_dlc_DocIdItemGuid">
    <vt:lpwstr>a8469aa2-767a-4b45-879a-7689c444c3b6</vt:lpwstr>
  </property>
  <property fmtid="{D5CDD505-2E9C-101B-9397-08002B2CF9AE}" pid="19" name="Abstract">
    <vt:lpwstr/>
  </property>
  <property fmtid="{D5CDD505-2E9C-101B-9397-08002B2CF9AE}" pid="20" name="Disclosure Activity">
    <vt:lpwstr>Environmental Analyses</vt:lpwstr>
  </property>
  <property fmtid="{D5CDD505-2E9C-101B-9397-08002B2CF9AE}" pid="21" name="Region">
    <vt:lpwstr/>
  </property>
  <property fmtid="{D5CDD505-2E9C-101B-9397-08002B2CF9AE}" pid="22" name="Webtopic">
    <vt:lpwstr>Climate Change and Renewable Energy</vt:lpwstr>
  </property>
  <property fmtid="{D5CDD505-2E9C-101B-9397-08002B2CF9AE}" pid="23" name="Publishing House">
    <vt:lpwstr/>
  </property>
  <property fmtid="{D5CDD505-2E9C-101B-9397-08002B2CF9AE}" pid="24" name="Disclosed">
    <vt:bool>true</vt:bool>
  </property>
  <property fmtid="{D5CDD505-2E9C-101B-9397-08002B2CF9AE}" pid="25" name="KP Topics">
    <vt:lpwstr/>
  </property>
  <property fmtid="{D5CDD505-2E9C-101B-9397-08002B2CF9AE}" pid="26" name="Editor1">
    <vt:lpwstr/>
  </property>
  <property fmtid="{D5CDD505-2E9C-101B-9397-08002B2CF9AE}" pid="27" name="Publication Type">
    <vt:lpwstr/>
  </property>
</Properties>
</file>