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D9" w:rsidRDefault="006376D9" w:rsidP="00C53F98">
      <w:pPr>
        <w:pStyle w:val="Title"/>
        <w:tabs>
          <w:tab w:val="clear" w:pos="1440"/>
          <w:tab w:val="clear" w:pos="3060"/>
        </w:tabs>
        <w:outlineLvl w:val="9"/>
        <w:rPr>
          <w:smallCaps/>
          <w:szCs w:val="24"/>
          <w:lang w:val="es-ES"/>
        </w:rPr>
        <w:sectPr w:rsidR="006376D9" w:rsidSect="008B15E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0"/>
          <w:cols w:space="720"/>
          <w:titlePg/>
          <w:docGrid w:linePitch="326"/>
        </w:sectPr>
      </w:pPr>
      <w:bookmarkStart w:id="0" w:name="_Toc327447736"/>
      <w:bookmarkStart w:id="1" w:name="_Toc327447855"/>
      <w:bookmarkStart w:id="2" w:name="_Toc327449307"/>
      <w:bookmarkStart w:id="3" w:name="_Toc327528694"/>
    </w:p>
    <w:p w:rsidR="006017FA" w:rsidRPr="00955F71" w:rsidRDefault="003A0958" w:rsidP="00C53F98">
      <w:pPr>
        <w:pStyle w:val="Title"/>
        <w:tabs>
          <w:tab w:val="clear" w:pos="1440"/>
          <w:tab w:val="clear" w:pos="3060"/>
        </w:tabs>
        <w:outlineLvl w:val="9"/>
        <w:rPr>
          <w:smallCaps/>
          <w:szCs w:val="24"/>
          <w:lang w:val="es-ES"/>
        </w:rPr>
      </w:pPr>
      <w:r w:rsidRPr="00955F71">
        <w:rPr>
          <w:smallCaps/>
          <w:szCs w:val="24"/>
          <w:lang w:val="es-ES"/>
        </w:rPr>
        <w:lastRenderedPageBreak/>
        <w:t>Documento del Banco Interamericano de Desarrollo</w:t>
      </w:r>
      <w:bookmarkEnd w:id="0"/>
      <w:bookmarkEnd w:id="1"/>
      <w:bookmarkEnd w:id="2"/>
      <w:bookmarkEnd w:id="3"/>
    </w:p>
    <w:p w:rsidR="006017FA" w:rsidRPr="00955F71" w:rsidRDefault="006017FA" w:rsidP="00C53F98">
      <w:pPr>
        <w:pStyle w:val="ColorfulList-Accent11"/>
        <w:ind w:left="1080"/>
        <w:jc w:val="center"/>
        <w:rPr>
          <w:rFonts w:ascii="Times New Roman" w:hAnsi="Times New Roman"/>
          <w:b/>
          <w:sz w:val="24"/>
          <w:szCs w:val="24"/>
          <w:lang w:val="es-ES"/>
        </w:rPr>
      </w:pPr>
    </w:p>
    <w:p w:rsidR="002A2D73" w:rsidRPr="00955F71" w:rsidRDefault="002A2D73" w:rsidP="00C53F98">
      <w:pPr>
        <w:pStyle w:val="ColorfulList-Accent11"/>
        <w:ind w:left="1080"/>
        <w:jc w:val="center"/>
        <w:rPr>
          <w:rFonts w:ascii="Times New Roman" w:hAnsi="Times New Roman"/>
          <w:b/>
          <w:sz w:val="24"/>
          <w:szCs w:val="24"/>
          <w:lang w:val="es-ES"/>
        </w:rPr>
      </w:pPr>
    </w:p>
    <w:p w:rsidR="006017FA" w:rsidRPr="00955F71" w:rsidRDefault="006017FA" w:rsidP="00C53F98">
      <w:pPr>
        <w:tabs>
          <w:tab w:val="left" w:pos="1440"/>
          <w:tab w:val="left" w:pos="3060"/>
        </w:tabs>
        <w:jc w:val="center"/>
        <w:rPr>
          <w:b/>
          <w:smallCaps/>
          <w:szCs w:val="24"/>
          <w:lang w:val="es-ES"/>
        </w:rPr>
      </w:pPr>
    </w:p>
    <w:p w:rsidR="006017FA" w:rsidRPr="00955F71" w:rsidRDefault="006017FA" w:rsidP="00C53F98">
      <w:pPr>
        <w:tabs>
          <w:tab w:val="left" w:pos="1440"/>
          <w:tab w:val="left" w:pos="3060"/>
        </w:tabs>
        <w:jc w:val="center"/>
        <w:rPr>
          <w:b/>
          <w:smallCaps/>
          <w:szCs w:val="24"/>
          <w:lang w:val="es-ES"/>
        </w:rPr>
      </w:pPr>
    </w:p>
    <w:p w:rsidR="000C62B6" w:rsidRPr="00955F71" w:rsidRDefault="000C62B6" w:rsidP="00C53F98">
      <w:pPr>
        <w:tabs>
          <w:tab w:val="left" w:pos="1440"/>
          <w:tab w:val="left" w:pos="3060"/>
        </w:tabs>
        <w:jc w:val="center"/>
        <w:rPr>
          <w:b/>
          <w:smallCaps/>
          <w:szCs w:val="24"/>
          <w:lang w:val="es-ES"/>
        </w:rPr>
      </w:pPr>
    </w:p>
    <w:p w:rsidR="000C62B6" w:rsidRPr="00955F71" w:rsidRDefault="000C62B6" w:rsidP="00C53F98">
      <w:pPr>
        <w:tabs>
          <w:tab w:val="left" w:pos="1440"/>
          <w:tab w:val="left" w:pos="3060"/>
        </w:tabs>
        <w:jc w:val="center"/>
        <w:rPr>
          <w:b/>
          <w:smallCaps/>
          <w:szCs w:val="24"/>
          <w:lang w:val="es-ES"/>
        </w:rPr>
      </w:pPr>
    </w:p>
    <w:p w:rsidR="000C62B6" w:rsidRPr="00955F71" w:rsidRDefault="000C62B6" w:rsidP="00C53F98">
      <w:pPr>
        <w:tabs>
          <w:tab w:val="left" w:pos="1440"/>
          <w:tab w:val="left" w:pos="3060"/>
        </w:tabs>
        <w:jc w:val="center"/>
        <w:rPr>
          <w:b/>
          <w:smallCaps/>
          <w:szCs w:val="24"/>
          <w:lang w:val="es-ES"/>
        </w:rPr>
      </w:pPr>
    </w:p>
    <w:p w:rsidR="000C62B6" w:rsidRPr="00955F71" w:rsidRDefault="000C62B6" w:rsidP="00C53F98">
      <w:pPr>
        <w:tabs>
          <w:tab w:val="left" w:pos="1440"/>
          <w:tab w:val="left" w:pos="3060"/>
        </w:tabs>
        <w:jc w:val="center"/>
        <w:rPr>
          <w:b/>
          <w:smallCaps/>
          <w:szCs w:val="24"/>
          <w:lang w:val="es-ES"/>
        </w:rPr>
      </w:pPr>
    </w:p>
    <w:p w:rsidR="000C62B6" w:rsidRPr="00955F71" w:rsidRDefault="000C62B6" w:rsidP="00C53F98">
      <w:pPr>
        <w:tabs>
          <w:tab w:val="left" w:pos="1440"/>
          <w:tab w:val="left" w:pos="3060"/>
        </w:tabs>
        <w:jc w:val="center"/>
        <w:rPr>
          <w:b/>
          <w:smallCaps/>
          <w:szCs w:val="24"/>
          <w:lang w:val="es-ES"/>
        </w:rPr>
      </w:pPr>
    </w:p>
    <w:p w:rsidR="000C62B6" w:rsidRPr="00955F71" w:rsidRDefault="000C62B6" w:rsidP="00C53F98">
      <w:pPr>
        <w:tabs>
          <w:tab w:val="left" w:pos="1440"/>
          <w:tab w:val="left" w:pos="3060"/>
        </w:tabs>
        <w:jc w:val="center"/>
        <w:rPr>
          <w:b/>
          <w:smallCaps/>
          <w:szCs w:val="24"/>
          <w:lang w:val="es-ES"/>
        </w:rPr>
      </w:pPr>
    </w:p>
    <w:p w:rsidR="000C62B6" w:rsidRPr="00955F71" w:rsidRDefault="000C62B6" w:rsidP="00C53F98">
      <w:pPr>
        <w:rPr>
          <w:szCs w:val="24"/>
          <w:lang w:val="es-ES"/>
        </w:rPr>
      </w:pPr>
    </w:p>
    <w:p w:rsidR="00F30815" w:rsidRPr="00955F71" w:rsidRDefault="00F30815" w:rsidP="00C53F98">
      <w:pPr>
        <w:rPr>
          <w:szCs w:val="24"/>
          <w:lang w:val="es-ES"/>
        </w:rPr>
      </w:pPr>
    </w:p>
    <w:p w:rsidR="00F30815" w:rsidRPr="00955F71" w:rsidRDefault="00F30815" w:rsidP="00C53F98">
      <w:pPr>
        <w:rPr>
          <w:szCs w:val="24"/>
          <w:lang w:val="es-ES"/>
        </w:rPr>
      </w:pPr>
    </w:p>
    <w:p w:rsidR="006017FA" w:rsidRPr="00955F71" w:rsidRDefault="006017FA" w:rsidP="00C53F98">
      <w:pPr>
        <w:pStyle w:val="TOC3"/>
        <w:suppressAutoHyphens/>
        <w:rPr>
          <w:szCs w:val="24"/>
          <w:shd w:val="clear" w:color="auto" w:fill="C0C0C0"/>
          <w:lang w:val="es-ES"/>
        </w:rPr>
      </w:pPr>
    </w:p>
    <w:p w:rsidR="00D06200" w:rsidRPr="00955F71" w:rsidRDefault="00D06200" w:rsidP="00C53F98">
      <w:pPr>
        <w:jc w:val="center"/>
        <w:rPr>
          <w:b/>
          <w:szCs w:val="24"/>
          <w:lang w:val="es-AR"/>
        </w:rPr>
      </w:pPr>
      <w:r w:rsidRPr="00955F71">
        <w:rPr>
          <w:b/>
          <w:szCs w:val="24"/>
          <w:lang w:val="es-AR"/>
        </w:rPr>
        <w:t>URUGUAY</w:t>
      </w:r>
    </w:p>
    <w:p w:rsidR="002A2D73" w:rsidRPr="00955F71" w:rsidRDefault="002A2D73" w:rsidP="00C53F98">
      <w:pPr>
        <w:jc w:val="center"/>
        <w:rPr>
          <w:b/>
          <w:szCs w:val="24"/>
          <w:lang w:val="es-AR"/>
        </w:rPr>
      </w:pPr>
    </w:p>
    <w:p w:rsidR="00C031F7" w:rsidRPr="00955F71" w:rsidRDefault="00061EF5" w:rsidP="00C53F98">
      <w:pPr>
        <w:jc w:val="center"/>
        <w:rPr>
          <w:b/>
          <w:szCs w:val="24"/>
          <w:lang w:val="es-ES_tradnl"/>
        </w:rPr>
      </w:pPr>
      <w:r w:rsidRPr="00955F71">
        <w:rPr>
          <w:b/>
          <w:szCs w:val="24"/>
          <w:lang w:val="es-AR"/>
        </w:rPr>
        <w:t xml:space="preserve">PROGRAMA DE </w:t>
      </w:r>
      <w:r w:rsidR="00706216" w:rsidRPr="00955F71">
        <w:rPr>
          <w:b/>
          <w:szCs w:val="24"/>
          <w:lang w:val="es-AR"/>
        </w:rPr>
        <w:t>INNOVACION PARA EL DESARROLLO PRODUCTIVO</w:t>
      </w:r>
    </w:p>
    <w:p w:rsidR="006017FA" w:rsidRPr="00955F71" w:rsidRDefault="006017FA" w:rsidP="00C53F98">
      <w:pPr>
        <w:tabs>
          <w:tab w:val="left" w:pos="1440"/>
          <w:tab w:val="left" w:pos="3060"/>
        </w:tabs>
        <w:jc w:val="center"/>
        <w:rPr>
          <w:b/>
          <w:smallCaps/>
          <w:szCs w:val="24"/>
          <w:shd w:val="clear" w:color="auto" w:fill="C0C0C0"/>
          <w:lang w:val="es-ES"/>
        </w:rPr>
      </w:pPr>
    </w:p>
    <w:p w:rsidR="00F32EB9" w:rsidRPr="00955F71" w:rsidRDefault="00061EF5" w:rsidP="00C53F98">
      <w:pPr>
        <w:tabs>
          <w:tab w:val="left" w:pos="1440"/>
          <w:tab w:val="left" w:pos="3060"/>
        </w:tabs>
        <w:jc w:val="center"/>
        <w:rPr>
          <w:szCs w:val="24"/>
          <w:lang w:val="es-UY"/>
        </w:rPr>
      </w:pPr>
      <w:r w:rsidRPr="00955F71">
        <w:rPr>
          <w:b/>
          <w:smallCaps/>
          <w:szCs w:val="24"/>
          <w:lang w:val="es-ES"/>
        </w:rPr>
        <w:t>UR-L10</w:t>
      </w:r>
      <w:r w:rsidR="00706216" w:rsidRPr="00955F71">
        <w:rPr>
          <w:b/>
          <w:smallCaps/>
          <w:szCs w:val="24"/>
          <w:lang w:val="es-ES"/>
        </w:rPr>
        <w:t>96</w:t>
      </w:r>
    </w:p>
    <w:p w:rsidR="006017FA" w:rsidRPr="00955F71" w:rsidRDefault="006017FA" w:rsidP="00C53F98">
      <w:pPr>
        <w:pStyle w:val="Newpage"/>
        <w:rPr>
          <w:rFonts w:cs="Times New Roman"/>
          <w:b w:val="0"/>
          <w:szCs w:val="24"/>
          <w:lang w:val="es-ES"/>
        </w:rPr>
      </w:pPr>
    </w:p>
    <w:p w:rsidR="006017FA" w:rsidRPr="00955F71" w:rsidRDefault="006017FA" w:rsidP="00C53F98">
      <w:pPr>
        <w:tabs>
          <w:tab w:val="left" w:pos="1440"/>
          <w:tab w:val="left" w:pos="3060"/>
        </w:tabs>
        <w:jc w:val="center"/>
        <w:rPr>
          <w:smallCaps/>
          <w:szCs w:val="24"/>
          <w:lang w:val="es-ES"/>
        </w:rPr>
      </w:pPr>
    </w:p>
    <w:p w:rsidR="006017FA" w:rsidRPr="00955F71" w:rsidRDefault="00061EF5" w:rsidP="00C53F98">
      <w:pPr>
        <w:tabs>
          <w:tab w:val="left" w:pos="1440"/>
          <w:tab w:val="left" w:pos="3060"/>
        </w:tabs>
        <w:jc w:val="center"/>
        <w:rPr>
          <w:b/>
          <w:smallCaps/>
          <w:szCs w:val="24"/>
          <w:lang w:val="es-ES"/>
        </w:rPr>
      </w:pPr>
      <w:r w:rsidRPr="00955F71">
        <w:rPr>
          <w:b/>
          <w:smallCaps/>
          <w:szCs w:val="24"/>
          <w:lang w:val="es-ES"/>
        </w:rPr>
        <w:t>PLAN DE SEGUIMIENTO Y EVALUACIÓN</w:t>
      </w:r>
    </w:p>
    <w:p w:rsidR="006017FA" w:rsidRPr="00955F71" w:rsidRDefault="006017FA" w:rsidP="00C53F98">
      <w:pPr>
        <w:tabs>
          <w:tab w:val="left" w:pos="1440"/>
          <w:tab w:val="left" w:pos="3060"/>
        </w:tabs>
        <w:rPr>
          <w:b/>
          <w:smallCaps/>
          <w:szCs w:val="24"/>
          <w:lang w:val="es-ES"/>
        </w:rPr>
      </w:pPr>
    </w:p>
    <w:p w:rsidR="006017FA" w:rsidRPr="00955F71" w:rsidRDefault="006017FA" w:rsidP="00C53F98">
      <w:pPr>
        <w:pStyle w:val="ColorfulList-Accent11"/>
        <w:ind w:left="1080"/>
        <w:jc w:val="center"/>
        <w:rPr>
          <w:rFonts w:ascii="Times New Roman" w:hAnsi="Times New Roman"/>
          <w:b/>
          <w:sz w:val="24"/>
          <w:szCs w:val="24"/>
          <w:lang w:val="es-ES"/>
        </w:rPr>
      </w:pPr>
    </w:p>
    <w:p w:rsidR="006017FA" w:rsidRPr="00955F71" w:rsidRDefault="006017FA" w:rsidP="00C53F98">
      <w:pPr>
        <w:pStyle w:val="ColorfulList-Accent11"/>
        <w:ind w:left="1080"/>
        <w:jc w:val="center"/>
        <w:rPr>
          <w:rFonts w:ascii="Times New Roman" w:hAnsi="Times New Roman"/>
          <w:b/>
          <w:sz w:val="24"/>
          <w:szCs w:val="24"/>
          <w:lang w:val="es-ES"/>
        </w:rPr>
      </w:pPr>
    </w:p>
    <w:p w:rsidR="006017FA" w:rsidRPr="00955F71" w:rsidRDefault="006017FA" w:rsidP="00C53F98">
      <w:pPr>
        <w:pStyle w:val="ColorfulList-Accent11"/>
        <w:ind w:left="1080"/>
        <w:jc w:val="center"/>
        <w:rPr>
          <w:rFonts w:ascii="Times New Roman" w:hAnsi="Times New Roman"/>
          <w:b/>
          <w:sz w:val="24"/>
          <w:szCs w:val="24"/>
          <w:lang w:val="es-ES"/>
        </w:rPr>
      </w:pPr>
    </w:p>
    <w:p w:rsidR="006017FA" w:rsidRPr="00955F71" w:rsidRDefault="006017FA" w:rsidP="00C53F98">
      <w:pPr>
        <w:pStyle w:val="ColorfulList-Accent11"/>
        <w:ind w:left="1080"/>
        <w:jc w:val="center"/>
        <w:rPr>
          <w:rFonts w:ascii="Times New Roman" w:hAnsi="Times New Roman"/>
          <w:b/>
          <w:sz w:val="24"/>
          <w:szCs w:val="24"/>
          <w:lang w:val="es-ES"/>
        </w:rPr>
      </w:pPr>
    </w:p>
    <w:p w:rsidR="006017FA" w:rsidRPr="00955F71" w:rsidRDefault="006017FA" w:rsidP="00C53F98">
      <w:pPr>
        <w:pStyle w:val="ColorfulList-Accent11"/>
        <w:ind w:left="1080"/>
        <w:jc w:val="center"/>
        <w:rPr>
          <w:rFonts w:ascii="Times New Roman" w:hAnsi="Times New Roman"/>
          <w:b/>
          <w:sz w:val="24"/>
          <w:szCs w:val="24"/>
          <w:lang w:val="es-ES"/>
        </w:rPr>
      </w:pPr>
    </w:p>
    <w:p w:rsidR="006017FA" w:rsidRPr="00955F71" w:rsidRDefault="006017FA" w:rsidP="00C53F98">
      <w:pPr>
        <w:pStyle w:val="ColorfulList-Accent11"/>
        <w:ind w:left="1080"/>
        <w:jc w:val="center"/>
        <w:rPr>
          <w:rFonts w:ascii="Times New Roman" w:hAnsi="Times New Roman"/>
          <w:b/>
          <w:sz w:val="24"/>
          <w:szCs w:val="24"/>
          <w:lang w:val="es-ES"/>
        </w:rPr>
      </w:pPr>
    </w:p>
    <w:p w:rsidR="006017FA" w:rsidRPr="00955F71" w:rsidRDefault="006017FA" w:rsidP="00C53F98">
      <w:pPr>
        <w:pStyle w:val="ColorfulList-Accent11"/>
        <w:ind w:left="1080"/>
        <w:jc w:val="center"/>
        <w:rPr>
          <w:rFonts w:ascii="Times New Roman" w:hAnsi="Times New Roman"/>
          <w:b/>
          <w:sz w:val="24"/>
          <w:szCs w:val="24"/>
          <w:lang w:val="es-ES"/>
        </w:rPr>
      </w:pPr>
    </w:p>
    <w:p w:rsidR="006017FA" w:rsidRPr="00955F71" w:rsidRDefault="006017FA" w:rsidP="00C53F98">
      <w:pPr>
        <w:pStyle w:val="ColorfulList-Accent11"/>
        <w:ind w:left="1080"/>
        <w:jc w:val="center"/>
        <w:rPr>
          <w:rFonts w:ascii="Times New Roman" w:hAnsi="Times New Roman"/>
          <w:b/>
          <w:sz w:val="24"/>
          <w:szCs w:val="24"/>
          <w:lang w:val="es-ES"/>
        </w:rPr>
      </w:pPr>
    </w:p>
    <w:p w:rsidR="006017FA" w:rsidRPr="00955F71" w:rsidRDefault="006017FA" w:rsidP="00C53F98">
      <w:pPr>
        <w:pStyle w:val="ColorfulList-Accent11"/>
        <w:ind w:left="1080"/>
        <w:jc w:val="center"/>
        <w:rPr>
          <w:rFonts w:ascii="Times New Roman" w:hAnsi="Times New Roman"/>
          <w:b/>
          <w:sz w:val="24"/>
          <w:szCs w:val="24"/>
          <w:lang w:val="es-ES"/>
        </w:rPr>
      </w:pPr>
    </w:p>
    <w:p w:rsidR="006017FA" w:rsidRPr="00955F71" w:rsidRDefault="006017FA" w:rsidP="00C53F98">
      <w:pPr>
        <w:pStyle w:val="ColorfulList-Accent11"/>
        <w:ind w:left="1080"/>
        <w:jc w:val="center"/>
        <w:rPr>
          <w:rFonts w:ascii="Times New Roman" w:hAnsi="Times New Roman"/>
          <w:b/>
          <w:sz w:val="24"/>
          <w:szCs w:val="24"/>
          <w:lang w:val="es-ES"/>
        </w:rPr>
      </w:pPr>
    </w:p>
    <w:p w:rsidR="006017FA" w:rsidRPr="00955F71" w:rsidRDefault="006017FA" w:rsidP="00C53F98">
      <w:pPr>
        <w:pStyle w:val="ColorfulList-Accent11"/>
        <w:ind w:left="1080"/>
        <w:jc w:val="center"/>
        <w:rPr>
          <w:rFonts w:ascii="Times New Roman" w:hAnsi="Times New Roman"/>
          <w:b/>
          <w:sz w:val="24"/>
          <w:szCs w:val="24"/>
          <w:lang w:val="es-ES"/>
        </w:rPr>
      </w:pPr>
    </w:p>
    <w:p w:rsidR="002A2D73" w:rsidRPr="00955F71" w:rsidRDefault="002A2D73" w:rsidP="00C53F98">
      <w:pPr>
        <w:pStyle w:val="ColorfulList-Accent11"/>
        <w:ind w:left="1080"/>
        <w:jc w:val="center"/>
        <w:rPr>
          <w:rFonts w:ascii="Times New Roman" w:hAnsi="Times New Roman"/>
          <w:b/>
          <w:sz w:val="24"/>
          <w:szCs w:val="24"/>
          <w:lang w:val="es-ES"/>
        </w:rPr>
      </w:pPr>
    </w:p>
    <w:p w:rsidR="002A2D73" w:rsidRPr="00955F71" w:rsidRDefault="002A2D73" w:rsidP="00C53F98">
      <w:pPr>
        <w:pStyle w:val="ColorfulList-Accent11"/>
        <w:ind w:left="1080"/>
        <w:jc w:val="center"/>
        <w:rPr>
          <w:rFonts w:ascii="Times New Roman" w:hAnsi="Times New Roman"/>
          <w:b/>
          <w:sz w:val="24"/>
          <w:szCs w:val="24"/>
          <w:lang w:val="es-ES"/>
        </w:rPr>
      </w:pPr>
    </w:p>
    <w:p w:rsidR="006017FA" w:rsidRPr="00955F71" w:rsidRDefault="006017FA" w:rsidP="00C53F98">
      <w:pPr>
        <w:tabs>
          <w:tab w:val="left" w:pos="1440"/>
          <w:tab w:val="left" w:pos="3060"/>
        </w:tabs>
        <w:jc w:val="center"/>
        <w:rPr>
          <w:szCs w:val="24"/>
          <w:lang w:val="es-ES"/>
        </w:rPr>
      </w:pPr>
    </w:p>
    <w:p w:rsidR="002A2D73" w:rsidRDefault="003A0958" w:rsidP="005F7C77">
      <w:pPr>
        <w:pStyle w:val="BodyText"/>
        <w:tabs>
          <w:tab w:val="left" w:pos="1440"/>
        </w:tabs>
        <w:rPr>
          <w:szCs w:val="24"/>
          <w:lang w:val="es-ES"/>
        </w:rPr>
      </w:pPr>
      <w:r w:rsidRPr="00955F71">
        <w:rPr>
          <w:szCs w:val="24"/>
          <w:lang w:val="es-ES"/>
        </w:rPr>
        <w:t>E</w:t>
      </w:r>
      <w:r w:rsidR="002A2D73" w:rsidRPr="00955F71">
        <w:rPr>
          <w:szCs w:val="24"/>
          <w:lang w:val="es-ES"/>
        </w:rPr>
        <w:t>ste documento fue elaborado por l</w:t>
      </w:r>
      <w:r w:rsidR="00BC3604" w:rsidRPr="00955F71">
        <w:rPr>
          <w:szCs w:val="24"/>
          <w:lang w:val="es-ES"/>
        </w:rPr>
        <w:t>a</w:t>
      </w:r>
      <w:r w:rsidR="002A2D73" w:rsidRPr="00955F71">
        <w:rPr>
          <w:szCs w:val="24"/>
          <w:lang w:val="es-ES"/>
        </w:rPr>
        <w:t xml:space="preserve"> </w:t>
      </w:r>
      <w:r w:rsidR="00BC3604" w:rsidRPr="00955F71">
        <w:rPr>
          <w:szCs w:val="24"/>
          <w:lang w:val="es-ES"/>
        </w:rPr>
        <w:t>Unidad</w:t>
      </w:r>
      <w:r w:rsidR="002A2D73" w:rsidRPr="00955F71">
        <w:rPr>
          <w:szCs w:val="24"/>
          <w:lang w:val="es-ES"/>
        </w:rPr>
        <w:t xml:space="preserve"> de Evaluación de la Agencia Nacional de Investigación e Innovación.</w:t>
      </w:r>
    </w:p>
    <w:p w:rsidR="005F7C77" w:rsidRDefault="005F7C77" w:rsidP="005F7C77">
      <w:pPr>
        <w:pStyle w:val="BodyText"/>
        <w:tabs>
          <w:tab w:val="left" w:pos="1440"/>
        </w:tabs>
        <w:rPr>
          <w:szCs w:val="24"/>
          <w:lang w:val="es-ES"/>
        </w:rPr>
      </w:pPr>
    </w:p>
    <w:p w:rsidR="005F7C77" w:rsidRPr="005F7C77" w:rsidRDefault="005F7C77" w:rsidP="005F7C77">
      <w:pPr>
        <w:pStyle w:val="BodyText"/>
        <w:tabs>
          <w:tab w:val="left" w:pos="1440"/>
        </w:tabs>
        <w:rPr>
          <w:szCs w:val="24"/>
          <w:lang w:val="es-ES"/>
        </w:rPr>
        <w:sectPr w:rsidR="005F7C77" w:rsidRPr="005F7C77" w:rsidSect="006376D9">
          <w:type w:val="continuous"/>
          <w:pgSz w:w="12240" w:h="15840"/>
          <w:pgMar w:top="1440" w:right="1800" w:bottom="1440" w:left="1800" w:header="720" w:footer="720" w:gutter="0"/>
          <w:pgNumType w:start="0"/>
          <w:cols w:space="720"/>
          <w:titlePg/>
          <w:docGrid w:linePitch="326"/>
        </w:sectPr>
      </w:pPr>
    </w:p>
    <w:p w:rsidR="005F7C77" w:rsidRDefault="005F7C77">
      <w:pPr>
        <w:suppressAutoHyphens w:val="0"/>
        <w:rPr>
          <w:lang w:val="es-ES_tradnl"/>
        </w:rPr>
      </w:pPr>
      <w:bookmarkStart w:id="4" w:name="_Toc393278129"/>
      <w:r>
        <w:rPr>
          <w:lang w:val="es-ES_tradnl"/>
        </w:rPr>
        <w:lastRenderedPageBreak/>
        <w:br w:type="page"/>
      </w:r>
    </w:p>
    <w:p w:rsidR="00411043" w:rsidRDefault="00411043" w:rsidP="00411043">
      <w:pPr>
        <w:rPr>
          <w:lang w:val="es-ES_tradnl"/>
        </w:rPr>
      </w:pPr>
    </w:p>
    <w:p w:rsidR="00036A48" w:rsidRDefault="00036A48" w:rsidP="00411043">
      <w:pPr>
        <w:jc w:val="center"/>
        <w:rPr>
          <w:lang w:val="es-ES_tradnl"/>
        </w:rPr>
        <w:sectPr w:rsidR="00036A48" w:rsidSect="005F7C77">
          <w:headerReference w:type="default" r:id="rId15"/>
          <w:footerReference w:type="default" r:id="rId16"/>
          <w:type w:val="continuous"/>
          <w:pgSz w:w="12240" w:h="15840"/>
          <w:pgMar w:top="1440" w:right="1800" w:bottom="1440" w:left="1800" w:header="720" w:footer="720" w:gutter="0"/>
          <w:pgNumType w:fmt="numberInDash"/>
          <w:cols w:space="720"/>
          <w:docGrid w:linePitch="326"/>
        </w:sectPr>
      </w:pPr>
    </w:p>
    <w:p w:rsidR="00411043" w:rsidRPr="00955F71" w:rsidRDefault="00411043" w:rsidP="00411043">
      <w:pPr>
        <w:jc w:val="center"/>
        <w:rPr>
          <w:lang w:val="es-ES_tradnl"/>
        </w:rPr>
      </w:pPr>
      <w:r w:rsidRPr="00411043">
        <w:rPr>
          <w:lang w:val="es-ES_tradnl"/>
        </w:rPr>
        <w:lastRenderedPageBreak/>
        <w:t>TABLA DE CONTENIDO</w:t>
      </w:r>
    </w:p>
    <w:p w:rsidR="00411043" w:rsidRPr="00411043" w:rsidRDefault="00411043" w:rsidP="008B15EA">
      <w:pPr>
        <w:pStyle w:val="TOC1"/>
        <w:tabs>
          <w:tab w:val="clear" w:pos="8630"/>
          <w:tab w:val="clear" w:pos="8741"/>
          <w:tab w:val="right" w:leader="dot" w:pos="8640"/>
        </w:tabs>
        <w:rPr>
          <w:rFonts w:asciiTheme="minorHAnsi" w:eastAsiaTheme="minorEastAsia" w:hAnsiTheme="minorHAnsi" w:cstheme="minorBidi"/>
          <w:smallCaps w:val="0"/>
          <w:noProof/>
          <w:spacing w:val="0"/>
          <w:sz w:val="22"/>
          <w:szCs w:val="22"/>
          <w:lang w:val="es-ES_tradnl"/>
        </w:rPr>
      </w:pPr>
      <w:r w:rsidRPr="00411043">
        <w:rPr>
          <w:lang w:val="es-ES_tradnl"/>
        </w:rPr>
        <w:fldChar w:fldCharType="begin"/>
      </w:r>
      <w:r w:rsidRPr="00411043">
        <w:rPr>
          <w:lang w:val="es-ES_tradnl"/>
        </w:rPr>
        <w:instrText xml:space="preserve"> TOC \f \t "Chapter,1,FirstHeading,2,SecHeading,3" </w:instrText>
      </w:r>
      <w:r w:rsidRPr="00411043">
        <w:rPr>
          <w:lang w:val="es-ES_tradnl"/>
        </w:rPr>
        <w:fldChar w:fldCharType="separate"/>
      </w:r>
      <w:r w:rsidRPr="00411043">
        <w:rPr>
          <w:noProof/>
          <w:lang w:val="es-ES_tradnl"/>
        </w:rPr>
        <w:t>I.</w:t>
      </w:r>
      <w:r w:rsidRPr="00411043">
        <w:rPr>
          <w:rFonts w:asciiTheme="minorHAnsi" w:eastAsiaTheme="minorEastAsia" w:hAnsiTheme="minorHAnsi" w:cstheme="minorBidi"/>
          <w:smallCaps w:val="0"/>
          <w:noProof/>
          <w:spacing w:val="0"/>
          <w:sz w:val="22"/>
          <w:szCs w:val="22"/>
          <w:lang w:val="es-ES_tradnl"/>
        </w:rPr>
        <w:tab/>
      </w:r>
      <w:r w:rsidRPr="00411043">
        <w:rPr>
          <w:noProof/>
          <w:lang w:val="es-ES_tradnl"/>
        </w:rPr>
        <w:t>INTRODUCCIÓN</w:t>
      </w:r>
      <w:r w:rsidRPr="00411043">
        <w:rPr>
          <w:noProof/>
          <w:lang w:val="es-ES_tradnl"/>
        </w:rPr>
        <w:tab/>
      </w:r>
      <w:r w:rsidRPr="00411043">
        <w:rPr>
          <w:noProof/>
        </w:rPr>
        <w:fldChar w:fldCharType="begin"/>
      </w:r>
      <w:r w:rsidRPr="00411043">
        <w:rPr>
          <w:noProof/>
          <w:lang w:val="es-ES_tradnl"/>
        </w:rPr>
        <w:instrText xml:space="preserve"> PAGEREF _Toc393289199 \h </w:instrText>
      </w:r>
      <w:r w:rsidRPr="00411043">
        <w:rPr>
          <w:noProof/>
        </w:rPr>
      </w:r>
      <w:r w:rsidRPr="00411043">
        <w:rPr>
          <w:noProof/>
        </w:rPr>
        <w:fldChar w:fldCharType="separate"/>
      </w:r>
      <w:r w:rsidR="00EB67D3">
        <w:rPr>
          <w:noProof/>
          <w:lang w:val="es-ES_tradnl"/>
        </w:rPr>
        <w:t>1</w:t>
      </w:r>
      <w:r w:rsidRPr="00411043">
        <w:rPr>
          <w:noProof/>
        </w:rPr>
        <w:fldChar w:fldCharType="end"/>
      </w:r>
    </w:p>
    <w:p w:rsidR="00411043" w:rsidRPr="00411043" w:rsidRDefault="00411043" w:rsidP="008B15EA">
      <w:pPr>
        <w:pStyle w:val="TOC1"/>
        <w:tabs>
          <w:tab w:val="clear" w:pos="8630"/>
          <w:tab w:val="clear" w:pos="8741"/>
          <w:tab w:val="right" w:leader="dot" w:pos="8640"/>
        </w:tabs>
        <w:rPr>
          <w:rFonts w:asciiTheme="minorHAnsi" w:eastAsiaTheme="minorEastAsia" w:hAnsiTheme="minorHAnsi" w:cstheme="minorBidi"/>
          <w:smallCaps w:val="0"/>
          <w:noProof/>
          <w:spacing w:val="0"/>
          <w:sz w:val="22"/>
          <w:szCs w:val="22"/>
          <w:lang w:val="es-ES_tradnl"/>
        </w:rPr>
      </w:pPr>
      <w:r w:rsidRPr="00411043">
        <w:rPr>
          <w:noProof/>
          <w:lang w:val="es-ES_tradnl"/>
        </w:rPr>
        <w:t>II.</w:t>
      </w:r>
      <w:r w:rsidRPr="00411043">
        <w:rPr>
          <w:rFonts w:asciiTheme="minorHAnsi" w:eastAsiaTheme="minorEastAsia" w:hAnsiTheme="minorHAnsi" w:cstheme="minorBidi"/>
          <w:smallCaps w:val="0"/>
          <w:noProof/>
          <w:spacing w:val="0"/>
          <w:sz w:val="22"/>
          <w:szCs w:val="22"/>
          <w:lang w:val="es-ES_tradnl"/>
        </w:rPr>
        <w:tab/>
      </w:r>
      <w:r w:rsidRPr="00411043">
        <w:rPr>
          <w:noProof/>
          <w:lang w:val="es-ES_tradnl"/>
        </w:rPr>
        <w:t>SEGUIMIENTO</w:t>
      </w:r>
      <w:r w:rsidRPr="00411043">
        <w:rPr>
          <w:noProof/>
          <w:lang w:val="es-ES_tradnl"/>
        </w:rPr>
        <w:tab/>
      </w:r>
      <w:r w:rsidRPr="00411043">
        <w:rPr>
          <w:noProof/>
        </w:rPr>
        <w:fldChar w:fldCharType="begin"/>
      </w:r>
      <w:r w:rsidRPr="00411043">
        <w:rPr>
          <w:noProof/>
          <w:lang w:val="es-ES_tradnl"/>
        </w:rPr>
        <w:instrText xml:space="preserve"> PAGEREF _Toc393289200 \h </w:instrText>
      </w:r>
      <w:r w:rsidRPr="00411043">
        <w:rPr>
          <w:noProof/>
        </w:rPr>
      </w:r>
      <w:r w:rsidRPr="00411043">
        <w:rPr>
          <w:noProof/>
        </w:rPr>
        <w:fldChar w:fldCharType="separate"/>
      </w:r>
      <w:r w:rsidR="00EB67D3">
        <w:rPr>
          <w:noProof/>
          <w:lang w:val="es-ES_tradnl"/>
        </w:rPr>
        <w:t>3</w:t>
      </w:r>
      <w:r w:rsidRPr="00411043">
        <w:rPr>
          <w:noProof/>
        </w:rPr>
        <w:fldChar w:fldCharType="end"/>
      </w:r>
    </w:p>
    <w:p w:rsidR="00411043" w:rsidRPr="00411043" w:rsidRDefault="00411043" w:rsidP="008B15EA">
      <w:pPr>
        <w:pStyle w:val="TOC2"/>
        <w:tabs>
          <w:tab w:val="clear" w:pos="8630"/>
          <w:tab w:val="clear" w:pos="8741"/>
          <w:tab w:val="left" w:pos="634"/>
          <w:tab w:val="right" w:leader="dot" w:pos="8640"/>
        </w:tabs>
        <w:rPr>
          <w:rFonts w:asciiTheme="minorHAnsi" w:eastAsiaTheme="minorEastAsia" w:hAnsiTheme="minorHAnsi" w:cstheme="minorBidi"/>
          <w:noProof/>
          <w:spacing w:val="0"/>
          <w:sz w:val="22"/>
          <w:szCs w:val="22"/>
          <w:lang w:val="es-ES_tradnl"/>
        </w:rPr>
      </w:pPr>
      <w:r w:rsidRPr="00411043">
        <w:rPr>
          <w:noProof/>
          <w:lang w:val="es-AR"/>
        </w:rPr>
        <w:t>A.</w:t>
      </w:r>
      <w:r w:rsidRPr="00411043">
        <w:rPr>
          <w:rFonts w:asciiTheme="minorHAnsi" w:eastAsiaTheme="minorEastAsia" w:hAnsiTheme="minorHAnsi" w:cstheme="minorBidi"/>
          <w:noProof/>
          <w:spacing w:val="0"/>
          <w:sz w:val="22"/>
          <w:szCs w:val="22"/>
          <w:lang w:val="es-ES_tradnl"/>
        </w:rPr>
        <w:tab/>
      </w:r>
      <w:r w:rsidRPr="00411043">
        <w:rPr>
          <w:noProof/>
          <w:lang w:val="es-AR"/>
        </w:rPr>
        <w:t>Indicadores de Impacto</w:t>
      </w:r>
      <w:r w:rsidRPr="00411043">
        <w:rPr>
          <w:noProof/>
          <w:lang w:val="es-ES_tradnl"/>
        </w:rPr>
        <w:tab/>
      </w:r>
      <w:r w:rsidRPr="00411043">
        <w:rPr>
          <w:noProof/>
        </w:rPr>
        <w:fldChar w:fldCharType="begin"/>
      </w:r>
      <w:r w:rsidRPr="00411043">
        <w:rPr>
          <w:noProof/>
          <w:lang w:val="es-ES_tradnl"/>
        </w:rPr>
        <w:instrText xml:space="preserve"> PAGEREF _Toc393289201 \h </w:instrText>
      </w:r>
      <w:r w:rsidRPr="00411043">
        <w:rPr>
          <w:noProof/>
        </w:rPr>
      </w:r>
      <w:r w:rsidRPr="00411043">
        <w:rPr>
          <w:noProof/>
        </w:rPr>
        <w:fldChar w:fldCharType="separate"/>
      </w:r>
      <w:r w:rsidR="00EB67D3">
        <w:rPr>
          <w:noProof/>
          <w:lang w:val="es-ES_tradnl"/>
        </w:rPr>
        <w:t>3</w:t>
      </w:r>
      <w:r w:rsidRPr="00411043">
        <w:rPr>
          <w:noProof/>
        </w:rPr>
        <w:fldChar w:fldCharType="end"/>
      </w:r>
    </w:p>
    <w:p w:rsidR="00411043" w:rsidRPr="00411043" w:rsidRDefault="00411043" w:rsidP="008B15EA">
      <w:pPr>
        <w:pStyle w:val="TOC2"/>
        <w:tabs>
          <w:tab w:val="clear" w:pos="8630"/>
          <w:tab w:val="clear" w:pos="8741"/>
          <w:tab w:val="left" w:pos="634"/>
          <w:tab w:val="right" w:leader="dot" w:pos="8640"/>
        </w:tabs>
        <w:rPr>
          <w:rFonts w:asciiTheme="minorHAnsi" w:eastAsiaTheme="minorEastAsia" w:hAnsiTheme="minorHAnsi" w:cstheme="minorBidi"/>
          <w:noProof/>
          <w:spacing w:val="0"/>
          <w:sz w:val="22"/>
          <w:szCs w:val="22"/>
          <w:lang w:val="es-ES_tradnl"/>
        </w:rPr>
      </w:pPr>
      <w:r w:rsidRPr="00411043">
        <w:rPr>
          <w:noProof/>
          <w:lang w:val="es-AR"/>
        </w:rPr>
        <w:t>B.</w:t>
      </w:r>
      <w:r w:rsidRPr="00411043">
        <w:rPr>
          <w:rFonts w:asciiTheme="minorHAnsi" w:eastAsiaTheme="minorEastAsia" w:hAnsiTheme="minorHAnsi" w:cstheme="minorBidi"/>
          <w:noProof/>
          <w:spacing w:val="0"/>
          <w:sz w:val="22"/>
          <w:szCs w:val="22"/>
          <w:lang w:val="es-ES_tradnl"/>
        </w:rPr>
        <w:tab/>
      </w:r>
      <w:r w:rsidRPr="00411043">
        <w:rPr>
          <w:noProof/>
          <w:lang w:val="es-AR"/>
        </w:rPr>
        <w:t>Indicadores de Resultados</w:t>
      </w:r>
      <w:r w:rsidRPr="00411043">
        <w:rPr>
          <w:noProof/>
          <w:lang w:val="es-ES_tradnl"/>
        </w:rPr>
        <w:tab/>
      </w:r>
      <w:r w:rsidRPr="00411043">
        <w:rPr>
          <w:noProof/>
        </w:rPr>
        <w:fldChar w:fldCharType="begin"/>
      </w:r>
      <w:r w:rsidRPr="00411043">
        <w:rPr>
          <w:noProof/>
          <w:lang w:val="es-ES_tradnl"/>
        </w:rPr>
        <w:instrText xml:space="preserve"> PAGEREF _Toc393289202 \h </w:instrText>
      </w:r>
      <w:r w:rsidRPr="00411043">
        <w:rPr>
          <w:noProof/>
        </w:rPr>
      </w:r>
      <w:r w:rsidRPr="00411043">
        <w:rPr>
          <w:noProof/>
        </w:rPr>
        <w:fldChar w:fldCharType="separate"/>
      </w:r>
      <w:r w:rsidR="00EB67D3">
        <w:rPr>
          <w:noProof/>
          <w:lang w:val="es-ES_tradnl"/>
        </w:rPr>
        <w:t>4</w:t>
      </w:r>
      <w:r w:rsidRPr="00411043">
        <w:rPr>
          <w:noProof/>
        </w:rPr>
        <w:fldChar w:fldCharType="end"/>
      </w:r>
    </w:p>
    <w:p w:rsidR="00411043" w:rsidRPr="00411043" w:rsidRDefault="00411043" w:rsidP="008B15EA">
      <w:pPr>
        <w:pStyle w:val="TOC2"/>
        <w:tabs>
          <w:tab w:val="clear" w:pos="8630"/>
          <w:tab w:val="clear" w:pos="8741"/>
          <w:tab w:val="left" w:pos="634"/>
          <w:tab w:val="right" w:leader="dot" w:pos="8640"/>
        </w:tabs>
        <w:rPr>
          <w:rFonts w:asciiTheme="minorHAnsi" w:eastAsiaTheme="minorEastAsia" w:hAnsiTheme="minorHAnsi" w:cstheme="minorBidi"/>
          <w:noProof/>
          <w:spacing w:val="0"/>
          <w:sz w:val="22"/>
          <w:szCs w:val="22"/>
          <w:lang w:val="es-ES_tradnl"/>
        </w:rPr>
      </w:pPr>
      <w:r w:rsidRPr="00411043">
        <w:rPr>
          <w:noProof/>
          <w:lang w:val="es-AR"/>
        </w:rPr>
        <w:t>C.</w:t>
      </w:r>
      <w:r w:rsidRPr="00411043">
        <w:rPr>
          <w:rFonts w:asciiTheme="minorHAnsi" w:eastAsiaTheme="minorEastAsia" w:hAnsiTheme="minorHAnsi" w:cstheme="minorBidi"/>
          <w:noProof/>
          <w:spacing w:val="0"/>
          <w:sz w:val="22"/>
          <w:szCs w:val="22"/>
          <w:lang w:val="es-ES_tradnl"/>
        </w:rPr>
        <w:tab/>
      </w:r>
      <w:r w:rsidRPr="00411043">
        <w:rPr>
          <w:noProof/>
          <w:lang w:val="es-AR"/>
        </w:rPr>
        <w:t>Recopilacion de Datos e Instrumentos y Coordinacion</w:t>
      </w:r>
      <w:r w:rsidRPr="00411043">
        <w:rPr>
          <w:noProof/>
          <w:lang w:val="es-ES_tradnl"/>
        </w:rPr>
        <w:tab/>
      </w:r>
      <w:r w:rsidRPr="00411043">
        <w:rPr>
          <w:noProof/>
        </w:rPr>
        <w:fldChar w:fldCharType="begin"/>
      </w:r>
      <w:r w:rsidRPr="00411043">
        <w:rPr>
          <w:noProof/>
          <w:lang w:val="es-ES_tradnl"/>
        </w:rPr>
        <w:instrText xml:space="preserve"> PAGEREF _Toc393289203 \h </w:instrText>
      </w:r>
      <w:r w:rsidRPr="00411043">
        <w:rPr>
          <w:noProof/>
        </w:rPr>
      </w:r>
      <w:r w:rsidRPr="00411043">
        <w:rPr>
          <w:noProof/>
        </w:rPr>
        <w:fldChar w:fldCharType="separate"/>
      </w:r>
      <w:r w:rsidR="00EB67D3">
        <w:rPr>
          <w:noProof/>
          <w:lang w:val="es-ES_tradnl"/>
        </w:rPr>
        <w:t>6</w:t>
      </w:r>
      <w:r w:rsidRPr="00411043">
        <w:rPr>
          <w:noProof/>
        </w:rPr>
        <w:fldChar w:fldCharType="end"/>
      </w:r>
    </w:p>
    <w:p w:rsidR="00411043" w:rsidRPr="00411043" w:rsidRDefault="00411043" w:rsidP="008B15EA">
      <w:pPr>
        <w:pStyle w:val="TOC2"/>
        <w:tabs>
          <w:tab w:val="clear" w:pos="8630"/>
          <w:tab w:val="clear" w:pos="8741"/>
          <w:tab w:val="left" w:pos="634"/>
          <w:tab w:val="right" w:leader="dot" w:pos="8640"/>
        </w:tabs>
        <w:rPr>
          <w:rFonts w:asciiTheme="minorHAnsi" w:eastAsiaTheme="minorEastAsia" w:hAnsiTheme="minorHAnsi" w:cstheme="minorBidi"/>
          <w:noProof/>
          <w:spacing w:val="0"/>
          <w:sz w:val="22"/>
          <w:szCs w:val="22"/>
          <w:lang w:val="es-ES_tradnl"/>
        </w:rPr>
      </w:pPr>
      <w:r w:rsidRPr="00411043">
        <w:rPr>
          <w:noProof/>
          <w:lang w:val="es-AR"/>
        </w:rPr>
        <w:t>D.</w:t>
      </w:r>
      <w:r w:rsidRPr="00411043">
        <w:rPr>
          <w:rFonts w:asciiTheme="minorHAnsi" w:eastAsiaTheme="minorEastAsia" w:hAnsiTheme="minorHAnsi" w:cstheme="minorBidi"/>
          <w:noProof/>
          <w:spacing w:val="0"/>
          <w:sz w:val="22"/>
          <w:szCs w:val="22"/>
          <w:lang w:val="es-ES_tradnl"/>
        </w:rPr>
        <w:tab/>
      </w:r>
      <w:r w:rsidRPr="00411043">
        <w:rPr>
          <w:noProof/>
          <w:lang w:val="es-AR"/>
        </w:rPr>
        <w:t>Presentacion de Informes</w:t>
      </w:r>
      <w:r w:rsidRPr="00411043">
        <w:rPr>
          <w:noProof/>
          <w:lang w:val="es-ES_tradnl"/>
        </w:rPr>
        <w:tab/>
      </w:r>
      <w:r w:rsidRPr="00411043">
        <w:rPr>
          <w:noProof/>
        </w:rPr>
        <w:fldChar w:fldCharType="begin"/>
      </w:r>
      <w:r w:rsidRPr="00411043">
        <w:rPr>
          <w:noProof/>
          <w:lang w:val="es-ES_tradnl"/>
        </w:rPr>
        <w:instrText xml:space="preserve"> PAGEREF _Toc393289204 \h </w:instrText>
      </w:r>
      <w:r w:rsidRPr="00411043">
        <w:rPr>
          <w:noProof/>
        </w:rPr>
      </w:r>
      <w:r w:rsidRPr="00411043">
        <w:rPr>
          <w:noProof/>
        </w:rPr>
        <w:fldChar w:fldCharType="separate"/>
      </w:r>
      <w:r w:rsidR="00EB67D3">
        <w:rPr>
          <w:noProof/>
          <w:lang w:val="es-ES_tradnl"/>
        </w:rPr>
        <w:t>6</w:t>
      </w:r>
      <w:r w:rsidRPr="00411043">
        <w:rPr>
          <w:noProof/>
        </w:rPr>
        <w:fldChar w:fldCharType="end"/>
      </w:r>
    </w:p>
    <w:p w:rsidR="00411043" w:rsidRPr="00411043" w:rsidRDefault="00411043" w:rsidP="008B15EA">
      <w:pPr>
        <w:pStyle w:val="TOC1"/>
        <w:tabs>
          <w:tab w:val="clear" w:pos="8630"/>
          <w:tab w:val="clear" w:pos="8741"/>
          <w:tab w:val="right" w:leader="dot" w:pos="8640"/>
        </w:tabs>
        <w:rPr>
          <w:rFonts w:asciiTheme="minorHAnsi" w:eastAsiaTheme="minorEastAsia" w:hAnsiTheme="minorHAnsi" w:cstheme="minorBidi"/>
          <w:smallCaps w:val="0"/>
          <w:noProof/>
          <w:spacing w:val="0"/>
          <w:sz w:val="22"/>
          <w:szCs w:val="22"/>
          <w:lang w:val="es-ES_tradnl"/>
        </w:rPr>
      </w:pPr>
      <w:r w:rsidRPr="00411043">
        <w:rPr>
          <w:noProof/>
          <w:lang w:val="es-ES_tradnl"/>
        </w:rPr>
        <w:t>III.</w:t>
      </w:r>
      <w:r w:rsidRPr="00411043">
        <w:rPr>
          <w:rFonts w:asciiTheme="minorHAnsi" w:eastAsiaTheme="minorEastAsia" w:hAnsiTheme="minorHAnsi" w:cstheme="minorBidi"/>
          <w:smallCaps w:val="0"/>
          <w:noProof/>
          <w:spacing w:val="0"/>
          <w:sz w:val="22"/>
          <w:szCs w:val="22"/>
          <w:lang w:val="es-ES_tradnl"/>
        </w:rPr>
        <w:tab/>
      </w:r>
      <w:r w:rsidRPr="00411043">
        <w:rPr>
          <w:noProof/>
          <w:lang w:val="es-ES_tradnl"/>
        </w:rPr>
        <w:t>EVALUACIÓN</w:t>
      </w:r>
      <w:r w:rsidRPr="00411043">
        <w:rPr>
          <w:noProof/>
          <w:lang w:val="es-ES_tradnl"/>
        </w:rPr>
        <w:tab/>
      </w:r>
      <w:r w:rsidRPr="00411043">
        <w:rPr>
          <w:noProof/>
        </w:rPr>
        <w:fldChar w:fldCharType="begin"/>
      </w:r>
      <w:r w:rsidRPr="00411043">
        <w:rPr>
          <w:noProof/>
          <w:lang w:val="es-ES_tradnl"/>
        </w:rPr>
        <w:instrText xml:space="preserve"> PAGEREF _Toc393289205 \h </w:instrText>
      </w:r>
      <w:r w:rsidRPr="00411043">
        <w:rPr>
          <w:noProof/>
        </w:rPr>
      </w:r>
      <w:r w:rsidRPr="00411043">
        <w:rPr>
          <w:noProof/>
        </w:rPr>
        <w:fldChar w:fldCharType="separate"/>
      </w:r>
      <w:r w:rsidR="00EB67D3">
        <w:rPr>
          <w:noProof/>
          <w:lang w:val="es-ES_tradnl"/>
        </w:rPr>
        <w:t>7</w:t>
      </w:r>
      <w:r w:rsidRPr="00411043">
        <w:rPr>
          <w:noProof/>
        </w:rPr>
        <w:fldChar w:fldCharType="end"/>
      </w:r>
    </w:p>
    <w:p w:rsidR="00411043" w:rsidRPr="00411043" w:rsidRDefault="00411043" w:rsidP="008B15EA">
      <w:pPr>
        <w:pStyle w:val="TOC2"/>
        <w:tabs>
          <w:tab w:val="clear" w:pos="8630"/>
          <w:tab w:val="clear" w:pos="8741"/>
          <w:tab w:val="left" w:pos="634"/>
          <w:tab w:val="right" w:leader="dot" w:pos="8640"/>
        </w:tabs>
        <w:rPr>
          <w:rFonts w:asciiTheme="minorHAnsi" w:eastAsiaTheme="minorEastAsia" w:hAnsiTheme="minorHAnsi" w:cstheme="minorBidi"/>
          <w:noProof/>
          <w:spacing w:val="0"/>
          <w:sz w:val="22"/>
          <w:szCs w:val="22"/>
          <w:lang w:val="es-ES_tradnl"/>
        </w:rPr>
      </w:pPr>
      <w:r w:rsidRPr="00411043">
        <w:rPr>
          <w:noProof/>
          <w:lang w:val="es-ES"/>
        </w:rPr>
        <w:t>A.</w:t>
      </w:r>
      <w:r w:rsidRPr="00411043">
        <w:rPr>
          <w:rFonts w:asciiTheme="minorHAnsi" w:eastAsiaTheme="minorEastAsia" w:hAnsiTheme="minorHAnsi" w:cstheme="minorBidi"/>
          <w:noProof/>
          <w:spacing w:val="0"/>
          <w:sz w:val="22"/>
          <w:szCs w:val="22"/>
          <w:lang w:val="es-ES_tradnl"/>
        </w:rPr>
        <w:tab/>
      </w:r>
      <w:r w:rsidRPr="00411043">
        <w:rPr>
          <w:noProof/>
          <w:lang w:val="es-ES"/>
        </w:rPr>
        <w:t>Principales Preguntas de Evaluacion</w:t>
      </w:r>
      <w:r w:rsidRPr="00411043">
        <w:rPr>
          <w:noProof/>
          <w:lang w:val="es-ES_tradnl"/>
        </w:rPr>
        <w:tab/>
      </w:r>
      <w:r w:rsidRPr="00411043">
        <w:rPr>
          <w:noProof/>
        </w:rPr>
        <w:fldChar w:fldCharType="begin"/>
      </w:r>
      <w:r w:rsidRPr="00411043">
        <w:rPr>
          <w:noProof/>
          <w:lang w:val="es-ES_tradnl"/>
        </w:rPr>
        <w:instrText xml:space="preserve"> PAGEREF _Toc393289206 \h </w:instrText>
      </w:r>
      <w:r w:rsidRPr="00411043">
        <w:rPr>
          <w:noProof/>
        </w:rPr>
      </w:r>
      <w:r w:rsidRPr="00411043">
        <w:rPr>
          <w:noProof/>
        </w:rPr>
        <w:fldChar w:fldCharType="separate"/>
      </w:r>
      <w:r w:rsidR="00EB67D3">
        <w:rPr>
          <w:noProof/>
          <w:lang w:val="es-ES_tradnl"/>
        </w:rPr>
        <w:t>7</w:t>
      </w:r>
      <w:r w:rsidRPr="00411043">
        <w:rPr>
          <w:noProof/>
        </w:rPr>
        <w:fldChar w:fldCharType="end"/>
      </w:r>
    </w:p>
    <w:p w:rsidR="00411043" w:rsidRPr="00411043" w:rsidRDefault="00411043" w:rsidP="008B15EA">
      <w:pPr>
        <w:pStyle w:val="TOC2"/>
        <w:tabs>
          <w:tab w:val="clear" w:pos="8630"/>
          <w:tab w:val="clear" w:pos="8741"/>
          <w:tab w:val="left" w:pos="634"/>
          <w:tab w:val="right" w:leader="dot" w:pos="8640"/>
        </w:tabs>
        <w:rPr>
          <w:rFonts w:asciiTheme="minorHAnsi" w:eastAsiaTheme="minorEastAsia" w:hAnsiTheme="minorHAnsi" w:cstheme="minorBidi"/>
          <w:noProof/>
          <w:spacing w:val="0"/>
          <w:sz w:val="22"/>
          <w:szCs w:val="22"/>
          <w:lang w:val="es-ES_tradnl"/>
        </w:rPr>
      </w:pPr>
      <w:r w:rsidRPr="00411043">
        <w:rPr>
          <w:noProof/>
          <w:lang w:val="es-ES"/>
        </w:rPr>
        <w:t>B.</w:t>
      </w:r>
      <w:r w:rsidRPr="00411043">
        <w:rPr>
          <w:rFonts w:asciiTheme="minorHAnsi" w:eastAsiaTheme="minorEastAsia" w:hAnsiTheme="minorHAnsi" w:cstheme="minorBidi"/>
          <w:noProof/>
          <w:spacing w:val="0"/>
          <w:sz w:val="22"/>
          <w:szCs w:val="22"/>
          <w:lang w:val="es-ES_tradnl"/>
        </w:rPr>
        <w:tab/>
      </w:r>
      <w:r w:rsidRPr="00411043">
        <w:rPr>
          <w:noProof/>
          <w:lang w:val="es-ES"/>
        </w:rPr>
        <w:t>Conocimiento Existente (evaluaciones previas)</w:t>
      </w:r>
      <w:r w:rsidRPr="00411043">
        <w:rPr>
          <w:noProof/>
          <w:lang w:val="es-ES_tradnl"/>
        </w:rPr>
        <w:tab/>
      </w:r>
      <w:r w:rsidRPr="00411043">
        <w:rPr>
          <w:noProof/>
        </w:rPr>
        <w:fldChar w:fldCharType="begin"/>
      </w:r>
      <w:r w:rsidRPr="00411043">
        <w:rPr>
          <w:noProof/>
          <w:lang w:val="es-ES_tradnl"/>
        </w:rPr>
        <w:instrText xml:space="preserve"> PAGEREF _Toc393289207 \h </w:instrText>
      </w:r>
      <w:r w:rsidRPr="00411043">
        <w:rPr>
          <w:noProof/>
        </w:rPr>
      </w:r>
      <w:r w:rsidRPr="00411043">
        <w:rPr>
          <w:noProof/>
        </w:rPr>
        <w:fldChar w:fldCharType="separate"/>
      </w:r>
      <w:r w:rsidR="00EB67D3">
        <w:rPr>
          <w:noProof/>
          <w:lang w:val="es-ES_tradnl"/>
        </w:rPr>
        <w:t>7</w:t>
      </w:r>
      <w:r w:rsidRPr="00411043">
        <w:rPr>
          <w:noProof/>
        </w:rPr>
        <w:fldChar w:fldCharType="end"/>
      </w:r>
    </w:p>
    <w:p w:rsidR="00411043" w:rsidRPr="00411043" w:rsidRDefault="00411043" w:rsidP="008B15EA">
      <w:pPr>
        <w:pStyle w:val="TOC2"/>
        <w:tabs>
          <w:tab w:val="clear" w:pos="8630"/>
          <w:tab w:val="clear" w:pos="8741"/>
          <w:tab w:val="left" w:pos="634"/>
          <w:tab w:val="right" w:leader="dot" w:pos="8640"/>
        </w:tabs>
        <w:rPr>
          <w:rFonts w:asciiTheme="minorHAnsi" w:eastAsiaTheme="minorEastAsia" w:hAnsiTheme="minorHAnsi" w:cstheme="minorBidi"/>
          <w:noProof/>
          <w:spacing w:val="0"/>
          <w:sz w:val="22"/>
          <w:szCs w:val="22"/>
          <w:lang w:val="es-ES_tradnl"/>
        </w:rPr>
      </w:pPr>
      <w:r w:rsidRPr="00411043">
        <w:rPr>
          <w:noProof/>
          <w:lang w:val="es-ES"/>
        </w:rPr>
        <w:t>C.</w:t>
      </w:r>
      <w:r w:rsidRPr="00411043">
        <w:rPr>
          <w:rFonts w:asciiTheme="minorHAnsi" w:eastAsiaTheme="minorEastAsia" w:hAnsiTheme="minorHAnsi" w:cstheme="minorBidi"/>
          <w:noProof/>
          <w:spacing w:val="0"/>
          <w:sz w:val="22"/>
          <w:szCs w:val="22"/>
          <w:lang w:val="es-ES_tradnl"/>
        </w:rPr>
        <w:tab/>
      </w:r>
      <w:r w:rsidRPr="00411043">
        <w:rPr>
          <w:noProof/>
          <w:lang w:val="es-ES"/>
        </w:rPr>
        <w:t>Impacto en la inversión en innovación</w:t>
      </w:r>
      <w:r w:rsidRPr="00411043">
        <w:rPr>
          <w:noProof/>
          <w:lang w:val="es-ES_tradnl"/>
        </w:rPr>
        <w:tab/>
      </w:r>
      <w:r w:rsidRPr="00411043">
        <w:rPr>
          <w:noProof/>
        </w:rPr>
        <w:fldChar w:fldCharType="begin"/>
      </w:r>
      <w:r w:rsidRPr="00411043">
        <w:rPr>
          <w:noProof/>
          <w:lang w:val="es-ES_tradnl"/>
        </w:rPr>
        <w:instrText xml:space="preserve"> PAGEREF _Toc393289208 \h </w:instrText>
      </w:r>
      <w:r w:rsidRPr="00411043">
        <w:rPr>
          <w:noProof/>
        </w:rPr>
      </w:r>
      <w:r w:rsidRPr="00411043">
        <w:rPr>
          <w:noProof/>
        </w:rPr>
        <w:fldChar w:fldCharType="separate"/>
      </w:r>
      <w:r w:rsidR="00EB67D3">
        <w:rPr>
          <w:noProof/>
          <w:lang w:val="es-ES_tradnl"/>
        </w:rPr>
        <w:t>8</w:t>
      </w:r>
      <w:r w:rsidRPr="00411043">
        <w:rPr>
          <w:noProof/>
        </w:rPr>
        <w:fldChar w:fldCharType="end"/>
      </w:r>
    </w:p>
    <w:p w:rsidR="00411043" w:rsidRPr="00411043" w:rsidRDefault="00411043" w:rsidP="008B15EA">
      <w:pPr>
        <w:pStyle w:val="TOC2"/>
        <w:tabs>
          <w:tab w:val="clear" w:pos="8630"/>
          <w:tab w:val="clear" w:pos="8741"/>
          <w:tab w:val="left" w:pos="634"/>
          <w:tab w:val="right" w:leader="dot" w:pos="8640"/>
        </w:tabs>
        <w:rPr>
          <w:rFonts w:asciiTheme="minorHAnsi" w:eastAsiaTheme="minorEastAsia" w:hAnsiTheme="minorHAnsi" w:cstheme="minorBidi"/>
          <w:noProof/>
          <w:spacing w:val="0"/>
          <w:sz w:val="22"/>
          <w:szCs w:val="22"/>
          <w:lang w:val="es-ES_tradnl"/>
        </w:rPr>
      </w:pPr>
      <w:r w:rsidRPr="00411043">
        <w:rPr>
          <w:noProof/>
          <w:lang w:val="es-ES"/>
        </w:rPr>
        <w:t>D.</w:t>
      </w:r>
      <w:r w:rsidRPr="00411043">
        <w:rPr>
          <w:rFonts w:asciiTheme="minorHAnsi" w:eastAsiaTheme="minorEastAsia" w:hAnsiTheme="minorHAnsi" w:cstheme="minorBidi"/>
          <w:noProof/>
          <w:spacing w:val="0"/>
          <w:sz w:val="22"/>
          <w:szCs w:val="22"/>
          <w:lang w:val="es-ES_tradnl"/>
        </w:rPr>
        <w:tab/>
      </w:r>
      <w:r w:rsidRPr="00411043">
        <w:rPr>
          <w:noProof/>
          <w:lang w:val="es-ES"/>
        </w:rPr>
        <w:t>Impactos en el Desempeño de la Empresa</w:t>
      </w:r>
      <w:r w:rsidRPr="00411043">
        <w:rPr>
          <w:noProof/>
          <w:lang w:val="es-ES_tradnl"/>
        </w:rPr>
        <w:tab/>
      </w:r>
      <w:r w:rsidRPr="00411043">
        <w:rPr>
          <w:noProof/>
        </w:rPr>
        <w:fldChar w:fldCharType="begin"/>
      </w:r>
      <w:r w:rsidRPr="00411043">
        <w:rPr>
          <w:noProof/>
          <w:lang w:val="es-ES_tradnl"/>
        </w:rPr>
        <w:instrText xml:space="preserve"> PAGEREF _Toc393289210 \h </w:instrText>
      </w:r>
      <w:r w:rsidRPr="00411043">
        <w:rPr>
          <w:noProof/>
        </w:rPr>
      </w:r>
      <w:r w:rsidRPr="00411043">
        <w:rPr>
          <w:noProof/>
        </w:rPr>
        <w:fldChar w:fldCharType="separate"/>
      </w:r>
      <w:r w:rsidR="00EB67D3">
        <w:rPr>
          <w:noProof/>
          <w:lang w:val="es-ES_tradnl"/>
        </w:rPr>
        <w:t>9</w:t>
      </w:r>
      <w:r w:rsidRPr="00411043">
        <w:rPr>
          <w:noProof/>
        </w:rPr>
        <w:fldChar w:fldCharType="end"/>
      </w:r>
    </w:p>
    <w:p w:rsidR="00411043" w:rsidRPr="00411043" w:rsidRDefault="00411043" w:rsidP="008B15EA">
      <w:pPr>
        <w:pStyle w:val="TOC2"/>
        <w:tabs>
          <w:tab w:val="clear" w:pos="8630"/>
          <w:tab w:val="clear" w:pos="8741"/>
          <w:tab w:val="left" w:pos="634"/>
          <w:tab w:val="right" w:leader="dot" w:pos="8640"/>
        </w:tabs>
        <w:rPr>
          <w:rFonts w:asciiTheme="minorHAnsi" w:eastAsiaTheme="minorEastAsia" w:hAnsiTheme="minorHAnsi" w:cstheme="minorBidi"/>
          <w:noProof/>
          <w:spacing w:val="0"/>
          <w:sz w:val="22"/>
          <w:szCs w:val="22"/>
          <w:lang w:val="es-ES_tradnl"/>
        </w:rPr>
      </w:pPr>
      <w:r w:rsidRPr="00411043">
        <w:rPr>
          <w:noProof/>
          <w:lang w:val="es-ES"/>
        </w:rPr>
        <w:t>E.</w:t>
      </w:r>
      <w:r w:rsidRPr="00411043">
        <w:rPr>
          <w:rFonts w:asciiTheme="minorHAnsi" w:eastAsiaTheme="minorEastAsia" w:hAnsiTheme="minorHAnsi" w:cstheme="minorBidi"/>
          <w:noProof/>
          <w:spacing w:val="0"/>
          <w:sz w:val="22"/>
          <w:szCs w:val="22"/>
          <w:lang w:val="es-ES_tradnl"/>
        </w:rPr>
        <w:tab/>
      </w:r>
      <w:r w:rsidRPr="00411043">
        <w:rPr>
          <w:noProof/>
          <w:lang w:val="es-ES"/>
        </w:rPr>
        <w:t>Metodologia de Evaluacion</w:t>
      </w:r>
      <w:r w:rsidRPr="00411043">
        <w:rPr>
          <w:noProof/>
          <w:lang w:val="es-ES_tradnl"/>
        </w:rPr>
        <w:tab/>
      </w:r>
      <w:r w:rsidRPr="00411043">
        <w:rPr>
          <w:noProof/>
        </w:rPr>
        <w:fldChar w:fldCharType="begin"/>
      </w:r>
      <w:r w:rsidRPr="00411043">
        <w:rPr>
          <w:noProof/>
          <w:lang w:val="es-ES_tradnl"/>
        </w:rPr>
        <w:instrText xml:space="preserve"> PAGEREF _Toc393289211 \h </w:instrText>
      </w:r>
      <w:r w:rsidRPr="00411043">
        <w:rPr>
          <w:noProof/>
        </w:rPr>
      </w:r>
      <w:r w:rsidRPr="00411043">
        <w:rPr>
          <w:noProof/>
        </w:rPr>
        <w:fldChar w:fldCharType="separate"/>
      </w:r>
      <w:r w:rsidR="00EB67D3">
        <w:rPr>
          <w:noProof/>
          <w:lang w:val="es-ES_tradnl"/>
        </w:rPr>
        <w:t>11</w:t>
      </w:r>
      <w:r w:rsidRPr="00411043">
        <w:rPr>
          <w:noProof/>
        </w:rPr>
        <w:fldChar w:fldCharType="end"/>
      </w:r>
    </w:p>
    <w:p w:rsidR="00411043" w:rsidRPr="00411043" w:rsidRDefault="00411043" w:rsidP="008B15EA">
      <w:pPr>
        <w:pStyle w:val="TOC2"/>
        <w:tabs>
          <w:tab w:val="clear" w:pos="8630"/>
          <w:tab w:val="clear" w:pos="8741"/>
          <w:tab w:val="left" w:pos="634"/>
          <w:tab w:val="right" w:leader="dot" w:pos="8640"/>
        </w:tabs>
        <w:rPr>
          <w:rFonts w:asciiTheme="minorHAnsi" w:eastAsiaTheme="minorEastAsia" w:hAnsiTheme="minorHAnsi" w:cstheme="minorBidi"/>
          <w:noProof/>
          <w:spacing w:val="0"/>
          <w:sz w:val="22"/>
          <w:szCs w:val="22"/>
          <w:lang w:val="es-ES_tradnl"/>
        </w:rPr>
      </w:pPr>
      <w:r w:rsidRPr="00411043">
        <w:rPr>
          <w:noProof/>
          <w:lang w:val="es-ES"/>
        </w:rPr>
        <w:t>F.</w:t>
      </w:r>
      <w:r w:rsidRPr="00411043">
        <w:rPr>
          <w:rFonts w:asciiTheme="minorHAnsi" w:eastAsiaTheme="minorEastAsia" w:hAnsiTheme="minorHAnsi" w:cstheme="minorBidi"/>
          <w:noProof/>
          <w:spacing w:val="0"/>
          <w:sz w:val="22"/>
          <w:szCs w:val="22"/>
          <w:lang w:val="es-ES_tradnl"/>
        </w:rPr>
        <w:tab/>
      </w:r>
      <w:r w:rsidRPr="00411043">
        <w:rPr>
          <w:noProof/>
          <w:lang w:val="es-ES"/>
        </w:rPr>
        <w:t>Analisis Costo-Beneficio Expost Del Programa</w:t>
      </w:r>
      <w:r w:rsidRPr="00411043">
        <w:rPr>
          <w:noProof/>
          <w:lang w:val="es-ES_tradnl"/>
        </w:rPr>
        <w:tab/>
      </w:r>
      <w:r w:rsidRPr="00411043">
        <w:rPr>
          <w:noProof/>
        </w:rPr>
        <w:fldChar w:fldCharType="begin"/>
      </w:r>
      <w:r w:rsidRPr="00411043">
        <w:rPr>
          <w:noProof/>
          <w:lang w:val="es-ES_tradnl"/>
        </w:rPr>
        <w:instrText xml:space="preserve"> PAGEREF _Toc393289212 \h </w:instrText>
      </w:r>
      <w:r w:rsidRPr="00411043">
        <w:rPr>
          <w:noProof/>
        </w:rPr>
      </w:r>
      <w:r w:rsidRPr="00411043">
        <w:rPr>
          <w:noProof/>
        </w:rPr>
        <w:fldChar w:fldCharType="separate"/>
      </w:r>
      <w:r w:rsidR="00EB67D3">
        <w:rPr>
          <w:noProof/>
          <w:lang w:val="es-ES_tradnl"/>
        </w:rPr>
        <w:t>20</w:t>
      </w:r>
      <w:r w:rsidRPr="00411043">
        <w:rPr>
          <w:noProof/>
        </w:rPr>
        <w:fldChar w:fldCharType="end"/>
      </w:r>
    </w:p>
    <w:p w:rsidR="00C02A2C" w:rsidRPr="00955F71" w:rsidRDefault="00411043" w:rsidP="008B15EA">
      <w:pPr>
        <w:pStyle w:val="TOC3"/>
        <w:tabs>
          <w:tab w:val="clear" w:pos="8741"/>
          <w:tab w:val="right" w:leader="dot" w:pos="8640"/>
        </w:tabs>
        <w:rPr>
          <w:lang w:val="es-ES_tradnl"/>
        </w:rPr>
      </w:pPr>
      <w:r w:rsidRPr="00411043">
        <w:rPr>
          <w:lang w:val="es-ES_tradnl"/>
        </w:rPr>
        <w:fldChar w:fldCharType="end"/>
      </w:r>
    </w:p>
    <w:p w:rsidR="00411043" w:rsidRPr="00955F71" w:rsidRDefault="00411043" w:rsidP="00C53F98">
      <w:pPr>
        <w:rPr>
          <w:szCs w:val="24"/>
          <w:lang w:val="es-ES_tradnl"/>
        </w:rPr>
      </w:pPr>
    </w:p>
    <w:p w:rsidR="008B15EA" w:rsidRDefault="008B15EA">
      <w:pPr>
        <w:suppressAutoHyphens w:val="0"/>
        <w:rPr>
          <w:szCs w:val="24"/>
          <w:lang w:val="es-ES_tradnl"/>
        </w:rPr>
      </w:pPr>
      <w:r>
        <w:rPr>
          <w:szCs w:val="24"/>
          <w:lang w:val="es-ES_tradnl"/>
        </w:rPr>
        <w:br w:type="page"/>
      </w:r>
    </w:p>
    <w:p w:rsidR="00C02A2C" w:rsidRPr="00955F71" w:rsidRDefault="00C02A2C" w:rsidP="00C53F98">
      <w:pPr>
        <w:rPr>
          <w:szCs w:val="24"/>
          <w:lang w:val="es-ES_tradnl"/>
        </w:rPr>
        <w:sectPr w:rsidR="00C02A2C" w:rsidRPr="00955F71" w:rsidSect="008B15EA">
          <w:type w:val="continuous"/>
          <w:pgSz w:w="12240" w:h="15840"/>
          <w:pgMar w:top="1440" w:right="1800" w:bottom="1440" w:left="1800" w:header="720" w:footer="720" w:gutter="0"/>
          <w:pgNumType w:fmt="numberInDash" w:start="1"/>
          <w:cols w:space="720"/>
          <w:docGrid w:linePitch="326"/>
        </w:sectPr>
      </w:pPr>
    </w:p>
    <w:p w:rsidR="006017FA" w:rsidRPr="00955F71" w:rsidRDefault="005C4607" w:rsidP="00C53F98">
      <w:pPr>
        <w:pStyle w:val="Chapter"/>
        <w:suppressAutoHyphens/>
        <w:rPr>
          <w:szCs w:val="24"/>
          <w:lang w:val="es-ES_tradnl"/>
        </w:rPr>
      </w:pPr>
      <w:bookmarkStart w:id="5" w:name="_Toc393289199"/>
      <w:r w:rsidRPr="00955F71">
        <w:rPr>
          <w:szCs w:val="24"/>
          <w:lang w:val="es-ES_tradnl"/>
        </w:rPr>
        <w:lastRenderedPageBreak/>
        <w:t>INTRODUCCIÓN</w:t>
      </w:r>
      <w:bookmarkEnd w:id="4"/>
      <w:bookmarkEnd w:id="5"/>
    </w:p>
    <w:p w:rsidR="00955F71" w:rsidRPr="00955F71" w:rsidRDefault="00371B71" w:rsidP="00C53F98">
      <w:pPr>
        <w:pStyle w:val="Paragraph"/>
        <w:suppressAutoHyphens/>
        <w:rPr>
          <w:szCs w:val="24"/>
          <w:lang w:val="es-ES"/>
        </w:rPr>
      </w:pPr>
      <w:r w:rsidRPr="00955F71">
        <w:rPr>
          <w:szCs w:val="24"/>
          <w:lang w:val="es-ES"/>
        </w:rPr>
        <w:t>A través del presente programa se busca atacar los desafíos estructurales que limitan la inversión en innovación, mientras se consolida la institucionalidad y las políticas de innovación del país, tanto en el nivel estratégico (GMI y Plan Nacional de CTI) y en el operativo (ANII e instrumentos de apoyo a la innovación), así como en una mejor articulación con las necesidades del país.</w:t>
      </w:r>
    </w:p>
    <w:p w:rsidR="00955F71" w:rsidRPr="00955F71" w:rsidRDefault="002332E2" w:rsidP="00C53F98">
      <w:pPr>
        <w:pStyle w:val="Paragraph"/>
        <w:suppressAutoHyphens/>
        <w:rPr>
          <w:szCs w:val="24"/>
          <w:lang w:val="es-ES"/>
        </w:rPr>
      </w:pPr>
      <w:r w:rsidRPr="00955F71">
        <w:rPr>
          <w:b/>
          <w:szCs w:val="24"/>
          <w:lang w:val="es-ES"/>
        </w:rPr>
        <w:t xml:space="preserve">Objetivos. </w:t>
      </w:r>
      <w:r w:rsidRPr="00955F71">
        <w:rPr>
          <w:szCs w:val="24"/>
          <w:lang w:val="es-ES"/>
        </w:rPr>
        <w:t xml:space="preserve">El objetivo general del programa es contribuir a la mejora de la productividad y competitividad de las empresas. Los objetivos específicos son: </w:t>
      </w:r>
      <w:r w:rsidR="00F30815" w:rsidRPr="00955F71">
        <w:rPr>
          <w:szCs w:val="24"/>
          <w:lang w:val="es-ES"/>
        </w:rPr>
        <w:t>(</w:t>
      </w:r>
      <w:r w:rsidRPr="00955F71">
        <w:rPr>
          <w:szCs w:val="24"/>
          <w:lang w:val="es-ES"/>
        </w:rPr>
        <w:t xml:space="preserve">i) aumentar las capacidades </w:t>
      </w:r>
      <w:r w:rsidR="006B39FA">
        <w:rPr>
          <w:szCs w:val="24"/>
          <w:lang w:val="es-ES"/>
        </w:rPr>
        <w:t xml:space="preserve">empresariales de </w:t>
      </w:r>
      <w:r w:rsidRPr="00955F71">
        <w:rPr>
          <w:szCs w:val="24"/>
          <w:lang w:val="es-ES"/>
        </w:rPr>
        <w:t xml:space="preserve">innovación; </w:t>
      </w:r>
      <w:r w:rsidR="00F30815" w:rsidRPr="00955F71">
        <w:rPr>
          <w:szCs w:val="24"/>
          <w:lang w:val="es-ES"/>
        </w:rPr>
        <w:t>(</w:t>
      </w:r>
      <w:r w:rsidRPr="00955F71">
        <w:rPr>
          <w:szCs w:val="24"/>
          <w:lang w:val="es-ES"/>
        </w:rPr>
        <w:t>ii) fortalecer el capital humano para la innovación,</w:t>
      </w:r>
      <w:r w:rsidR="006B39FA">
        <w:rPr>
          <w:szCs w:val="24"/>
          <w:lang w:val="es-ES"/>
        </w:rPr>
        <w:t xml:space="preserve"> (iii) aumentar la generación de conocimiento científico y tecnológico</w:t>
      </w:r>
      <w:r w:rsidRPr="00955F71">
        <w:rPr>
          <w:szCs w:val="24"/>
          <w:lang w:val="es-ES"/>
        </w:rPr>
        <w:t xml:space="preserve"> y </w:t>
      </w:r>
      <w:r w:rsidR="00F30815" w:rsidRPr="00955F71">
        <w:rPr>
          <w:szCs w:val="24"/>
          <w:lang w:val="es-ES"/>
        </w:rPr>
        <w:t>(</w:t>
      </w:r>
      <w:r w:rsidRPr="00955F71">
        <w:rPr>
          <w:szCs w:val="24"/>
          <w:lang w:val="es-ES"/>
        </w:rPr>
        <w:t>i</w:t>
      </w:r>
      <w:r w:rsidR="006B39FA">
        <w:rPr>
          <w:szCs w:val="24"/>
          <w:lang w:val="es-ES"/>
        </w:rPr>
        <w:t>v</w:t>
      </w:r>
      <w:r w:rsidRPr="00955F71">
        <w:rPr>
          <w:szCs w:val="24"/>
          <w:lang w:val="es-ES"/>
        </w:rPr>
        <w:t xml:space="preserve">) aumentar las capacidades de diseño, ejecución y evaluación de políticas </w:t>
      </w:r>
      <w:r w:rsidR="006B39FA">
        <w:rPr>
          <w:szCs w:val="24"/>
          <w:lang w:val="es-ES"/>
        </w:rPr>
        <w:t>de CTI</w:t>
      </w:r>
      <w:r w:rsidRPr="00955F71">
        <w:rPr>
          <w:szCs w:val="24"/>
          <w:lang w:val="es-ES"/>
        </w:rPr>
        <w:t>.</w:t>
      </w:r>
    </w:p>
    <w:p w:rsidR="00955F71" w:rsidRPr="00955F71" w:rsidRDefault="00CF4F58" w:rsidP="00C53F98">
      <w:pPr>
        <w:pStyle w:val="Paragraph"/>
        <w:suppressAutoHyphens/>
        <w:rPr>
          <w:szCs w:val="24"/>
          <w:lang w:val="es-ES"/>
        </w:rPr>
      </w:pPr>
      <w:r w:rsidRPr="00955F71">
        <w:rPr>
          <w:b/>
          <w:szCs w:val="24"/>
          <w:lang w:val="es-ES"/>
        </w:rPr>
        <w:t>Componente 1. Innovación para la transformación productiva</w:t>
      </w:r>
      <w:r w:rsidRPr="00955F71">
        <w:rPr>
          <w:szCs w:val="24"/>
          <w:lang w:val="es-ES"/>
        </w:rPr>
        <w:t xml:space="preserve">. El objetivo de </w:t>
      </w:r>
      <w:bookmarkStart w:id="6" w:name="_GoBack"/>
      <w:bookmarkEnd w:id="6"/>
      <w:r w:rsidRPr="00955F71">
        <w:rPr>
          <w:szCs w:val="24"/>
          <w:lang w:val="es-ES"/>
        </w:rPr>
        <w:t>este componente es aumentar la inversión en I+D y las capacidades de innovación en las empresas privadas y contribuir así a la mejora de su productividad y competitividad. A través del componente se financiarán tres líneas de apoyo que</w:t>
      </w:r>
      <w:r w:rsidR="00027086">
        <w:rPr>
          <w:szCs w:val="24"/>
          <w:lang w:val="es-ES"/>
        </w:rPr>
        <w:t xml:space="preserve"> se resumen </w:t>
      </w:r>
      <w:r w:rsidR="00027086" w:rsidRPr="005A0664">
        <w:rPr>
          <w:szCs w:val="24"/>
          <w:lang w:val="es-ES"/>
        </w:rPr>
        <w:t>a continuación: (i) </w:t>
      </w:r>
      <w:r w:rsidRPr="005A0664">
        <w:rPr>
          <w:szCs w:val="24"/>
          <w:lang w:val="es-ES"/>
        </w:rPr>
        <w:t>Capacidades empresariales para  la innovación. Esta línea apoyará a empresas, preferentemente pequeñas y medianas empresas (PYMES), sin experiencia previa en procesos formales de innovación, en el fortalecimiento de sus capacidades para la gestión y desarrollo de procesos de innovación incremental. Para ello financiará, por un lado, a una red de instituciones intermedias que presten servicios de apoyo a la innovación en empresas, y por el otro, a empresas individuales que serán apoyadas por expertos y técnicos de esas instituciones; (ii)</w:t>
      </w:r>
      <w:r w:rsidR="00027086" w:rsidRPr="005A0664">
        <w:rPr>
          <w:szCs w:val="24"/>
          <w:lang w:val="es-ES"/>
        </w:rPr>
        <w:t> </w:t>
      </w:r>
      <w:r w:rsidRPr="005A0664">
        <w:rPr>
          <w:szCs w:val="24"/>
          <w:lang w:val="es-ES"/>
        </w:rPr>
        <w:t>Esfuerzos individuales para la innovación.</w:t>
      </w:r>
      <w:r w:rsidR="00027086" w:rsidRPr="005A0664">
        <w:rPr>
          <w:szCs w:val="24"/>
          <w:lang w:val="es-ES"/>
        </w:rPr>
        <w:t xml:space="preserve"> </w:t>
      </w:r>
      <w:r w:rsidRPr="005A0664">
        <w:rPr>
          <w:szCs w:val="24"/>
          <w:lang w:val="es-ES"/>
        </w:rPr>
        <w:t>Esta línea financiará proyectos empresariales de innovación presentados por empresas uruguayas. A través de estos proyectos se espera que las empresas beneficiarias aumenten en forma significativa sus esfuerzos en actividades innovadoras, especialmente I+D, para desarrollar innovaciones tecnológicas de productos, procesos o a nivel organizacional y de comercialización</w:t>
      </w:r>
      <w:r w:rsidR="00834FAA" w:rsidRPr="005A0664">
        <w:rPr>
          <w:szCs w:val="24"/>
          <w:lang w:val="es-ES"/>
        </w:rPr>
        <w:t xml:space="preserve"> y (iii)</w:t>
      </w:r>
      <w:r w:rsidR="005A0664" w:rsidRPr="005A0664">
        <w:rPr>
          <w:szCs w:val="24"/>
          <w:lang w:val="es-ES"/>
        </w:rPr>
        <w:t> </w:t>
      </w:r>
      <w:r w:rsidRPr="005A0664">
        <w:rPr>
          <w:szCs w:val="24"/>
          <w:lang w:val="es-ES"/>
        </w:rPr>
        <w:t>Esfuerzos asociativos para la innovación. A través de esta línea se buscará generar un mayor esfuerzo de innovación por parte las empresas</w:t>
      </w:r>
      <w:r w:rsidRPr="00955F71">
        <w:rPr>
          <w:szCs w:val="24"/>
          <w:lang w:val="es-ES"/>
        </w:rPr>
        <w:t xml:space="preserve"> mediante una mayor articulación entre las necesidades del mercado con la oferta de conocimiento tecnológico. </w:t>
      </w:r>
      <w:r w:rsidR="00834FAA" w:rsidRPr="00955F71">
        <w:rPr>
          <w:szCs w:val="24"/>
          <w:lang w:val="es-ES"/>
        </w:rPr>
        <w:t xml:space="preserve">Para ello se financiarán alianzas para la innovación, redes tecnológicas sectoriales y centros tecnológicos sectoriales. </w:t>
      </w:r>
    </w:p>
    <w:p w:rsidR="00955F71" w:rsidRPr="00955F71" w:rsidRDefault="00CF4F58" w:rsidP="00C53F98">
      <w:pPr>
        <w:pStyle w:val="Paragraph"/>
        <w:suppressAutoHyphens/>
        <w:rPr>
          <w:szCs w:val="24"/>
          <w:lang w:val="es-ES"/>
        </w:rPr>
      </w:pPr>
      <w:r w:rsidRPr="00955F71">
        <w:rPr>
          <w:b/>
          <w:szCs w:val="24"/>
          <w:lang w:val="es-ES"/>
        </w:rPr>
        <w:t>Componente 2. Formación de capital humano y captación de</w:t>
      </w:r>
      <w:r w:rsidRPr="00955F71">
        <w:rPr>
          <w:szCs w:val="24"/>
          <w:lang w:val="es-ES"/>
        </w:rPr>
        <w:t xml:space="preserve"> </w:t>
      </w:r>
      <w:r w:rsidRPr="00955F71">
        <w:rPr>
          <w:b/>
          <w:szCs w:val="24"/>
          <w:lang w:val="es-ES"/>
        </w:rPr>
        <w:t>talentos.</w:t>
      </w:r>
      <w:r w:rsidRPr="00955F71">
        <w:rPr>
          <w:szCs w:val="24"/>
          <w:lang w:val="es-ES"/>
        </w:rPr>
        <w:t xml:space="preserve"> El objetivo de este componente es aumentar la oferta de recursos humanos altamente calificados en áreas de relevancia estratégica para fomentar la </w:t>
      </w:r>
      <w:r w:rsidR="00834FAA" w:rsidRPr="00955F71">
        <w:rPr>
          <w:szCs w:val="24"/>
          <w:lang w:val="es-ES"/>
        </w:rPr>
        <w:t>investigación</w:t>
      </w:r>
      <w:r w:rsidRPr="00955F71">
        <w:rPr>
          <w:szCs w:val="24"/>
          <w:lang w:val="es-ES"/>
        </w:rPr>
        <w:t xml:space="preserve"> y la innovación empresarial. A través del componente se financiarán </w:t>
      </w:r>
      <w:r w:rsidR="00834FAA" w:rsidRPr="00955F71">
        <w:rPr>
          <w:szCs w:val="24"/>
          <w:lang w:val="es-ES"/>
        </w:rPr>
        <w:t xml:space="preserve">cuatro </w:t>
      </w:r>
      <w:r w:rsidRPr="00955F71">
        <w:rPr>
          <w:szCs w:val="24"/>
          <w:lang w:val="es-ES"/>
        </w:rPr>
        <w:t xml:space="preserve">líneas de apoyo que se resumen a </w:t>
      </w:r>
      <w:r w:rsidR="00834FAA" w:rsidRPr="00955F71">
        <w:rPr>
          <w:szCs w:val="24"/>
          <w:lang w:val="es-ES"/>
        </w:rPr>
        <w:t>continuación y se detallan en el ROP: (i)</w:t>
      </w:r>
      <w:r w:rsidR="005A0664">
        <w:rPr>
          <w:szCs w:val="24"/>
          <w:lang w:val="es-ES"/>
        </w:rPr>
        <w:t> </w:t>
      </w:r>
      <w:r w:rsidRPr="005A0664">
        <w:rPr>
          <w:szCs w:val="24"/>
          <w:lang w:val="es-ES"/>
        </w:rPr>
        <w:t>Finalización de carreras de grado en áreas prioritarias</w:t>
      </w:r>
      <w:r w:rsidRPr="00955F71">
        <w:rPr>
          <w:szCs w:val="24"/>
          <w:lang w:val="es-ES"/>
        </w:rPr>
        <w:t>. Se proveerá apoyo financiero para que estudiantes que tengan 50% de la carrera aprobada</w:t>
      </w:r>
      <w:r w:rsidR="00834FAA" w:rsidRPr="00955F71">
        <w:rPr>
          <w:szCs w:val="24"/>
          <w:lang w:val="es-ES"/>
        </w:rPr>
        <w:t xml:space="preserve"> puedan terminar sus estudios; </w:t>
      </w:r>
      <w:r w:rsidR="005A0664">
        <w:rPr>
          <w:szCs w:val="24"/>
          <w:lang w:val="es-ES"/>
        </w:rPr>
        <w:t>(ii) </w:t>
      </w:r>
      <w:r w:rsidR="00834FAA" w:rsidRPr="005A0664">
        <w:rPr>
          <w:szCs w:val="24"/>
          <w:lang w:val="es-ES"/>
        </w:rPr>
        <w:t>Maestrías</w:t>
      </w:r>
      <w:r w:rsidRPr="005A0664">
        <w:rPr>
          <w:szCs w:val="24"/>
          <w:lang w:val="es-ES"/>
        </w:rPr>
        <w:t xml:space="preserve"> y doctorados en áreas </w:t>
      </w:r>
      <w:r w:rsidR="00834FAA" w:rsidRPr="005A0664">
        <w:rPr>
          <w:szCs w:val="24"/>
          <w:lang w:val="es-ES"/>
        </w:rPr>
        <w:t>científicas</w:t>
      </w:r>
      <w:r w:rsidRPr="005A0664">
        <w:rPr>
          <w:szCs w:val="24"/>
          <w:lang w:val="es-ES"/>
        </w:rPr>
        <w:t xml:space="preserve"> y tecnológicas. Se proveerá apoyo </w:t>
      </w:r>
      <w:r w:rsidRPr="005A0664">
        <w:rPr>
          <w:szCs w:val="24"/>
          <w:lang w:val="es-ES"/>
        </w:rPr>
        <w:lastRenderedPageBreak/>
        <w:t xml:space="preserve">financiero y logístico para que uruguayos realicen programas de maestría y doctorado en </w:t>
      </w:r>
      <w:r w:rsidR="00834FAA" w:rsidRPr="005A0664">
        <w:rPr>
          <w:szCs w:val="24"/>
          <w:lang w:val="es-ES"/>
        </w:rPr>
        <w:t>áreas</w:t>
      </w:r>
      <w:r w:rsidRPr="005A0664">
        <w:rPr>
          <w:szCs w:val="24"/>
          <w:lang w:val="es-ES"/>
        </w:rPr>
        <w:t xml:space="preserve"> científicas y tecnológicas prioritarias en universidades locales e internacionales de reconocido prestigio</w:t>
      </w:r>
      <w:r w:rsidR="00EA2DE4" w:rsidRPr="005A0664">
        <w:rPr>
          <w:szCs w:val="24"/>
          <w:lang w:val="es-ES"/>
        </w:rPr>
        <w:t>;</w:t>
      </w:r>
      <w:r w:rsidR="005A0664">
        <w:rPr>
          <w:szCs w:val="24"/>
          <w:lang w:val="es-ES"/>
        </w:rPr>
        <w:t xml:space="preserve"> (iii) </w:t>
      </w:r>
      <w:r w:rsidRPr="005A0664">
        <w:rPr>
          <w:szCs w:val="24"/>
          <w:lang w:val="es-ES"/>
        </w:rPr>
        <w:t xml:space="preserve">Fortalecimiento de grado y posgrados nacionales. Se financiarán proyectos de creación y fortalecimiento de programas de </w:t>
      </w:r>
      <w:r w:rsidR="00834FAA" w:rsidRPr="005A0664">
        <w:rPr>
          <w:szCs w:val="24"/>
          <w:lang w:val="es-ES"/>
        </w:rPr>
        <w:t xml:space="preserve">grado y de </w:t>
      </w:r>
      <w:r w:rsidRPr="005A0664">
        <w:rPr>
          <w:szCs w:val="24"/>
          <w:lang w:val="es-ES"/>
        </w:rPr>
        <w:t>maestría y doctorado presentados por universidades públicas y privadas del país. Estos p</w:t>
      </w:r>
      <w:r w:rsidR="00834FAA" w:rsidRPr="005A0664">
        <w:rPr>
          <w:szCs w:val="24"/>
          <w:lang w:val="es-ES"/>
        </w:rPr>
        <w:t>os</w:t>
      </w:r>
      <w:r w:rsidRPr="005A0664">
        <w:rPr>
          <w:szCs w:val="24"/>
          <w:lang w:val="es-ES"/>
        </w:rPr>
        <w:t xml:space="preserve">grados deberán estar </w:t>
      </w:r>
      <w:r w:rsidR="00EA2DE4" w:rsidRPr="005A0664">
        <w:rPr>
          <w:szCs w:val="24"/>
          <w:lang w:val="es-ES"/>
        </w:rPr>
        <w:t>orientados</w:t>
      </w:r>
      <w:r w:rsidRPr="005A0664">
        <w:rPr>
          <w:szCs w:val="24"/>
          <w:lang w:val="es-ES"/>
        </w:rPr>
        <w:t xml:space="preserve"> a la formación de profesionales e investigadores en </w:t>
      </w:r>
      <w:r w:rsidR="00EA2DE4" w:rsidRPr="005A0664">
        <w:rPr>
          <w:szCs w:val="24"/>
          <w:lang w:val="es-ES"/>
        </w:rPr>
        <w:t>áreas</w:t>
      </w:r>
      <w:r w:rsidRPr="005A0664">
        <w:rPr>
          <w:szCs w:val="24"/>
          <w:lang w:val="es-ES"/>
        </w:rPr>
        <w:t xml:space="preserve"> científicas y tecnológicas prioritarias para el sector productivo</w:t>
      </w:r>
      <w:r w:rsidR="005A0664">
        <w:rPr>
          <w:szCs w:val="24"/>
          <w:lang w:val="es-ES"/>
        </w:rPr>
        <w:t xml:space="preserve"> y (iv) </w:t>
      </w:r>
      <w:r w:rsidRPr="005A0664">
        <w:rPr>
          <w:szCs w:val="24"/>
          <w:lang w:val="es-ES"/>
        </w:rPr>
        <w:t xml:space="preserve">Circulación y captación de talentos. Se financiarán proyectos para facilitar la movilidad de investigadores y </w:t>
      </w:r>
      <w:r w:rsidR="00EA2DE4" w:rsidRPr="005A0664">
        <w:rPr>
          <w:szCs w:val="24"/>
          <w:lang w:val="es-ES"/>
        </w:rPr>
        <w:t>tecnólogos</w:t>
      </w:r>
      <w:r w:rsidRPr="005A0664">
        <w:rPr>
          <w:szCs w:val="24"/>
          <w:lang w:val="es-ES"/>
        </w:rPr>
        <w:t xml:space="preserve"> uruguayos al exterior y extranjeros a Uruguay.</w:t>
      </w:r>
      <w:r w:rsidRPr="00955F71">
        <w:rPr>
          <w:szCs w:val="24"/>
          <w:lang w:val="es-ES"/>
        </w:rPr>
        <w:t xml:space="preserve"> </w:t>
      </w:r>
    </w:p>
    <w:p w:rsidR="00955F71" w:rsidRPr="00955F71" w:rsidRDefault="00CF4F58" w:rsidP="00C53F98">
      <w:pPr>
        <w:pStyle w:val="Paragraph"/>
        <w:suppressAutoHyphens/>
        <w:rPr>
          <w:szCs w:val="24"/>
          <w:lang w:val="es-ES"/>
        </w:rPr>
      </w:pPr>
      <w:r w:rsidRPr="00955F71">
        <w:rPr>
          <w:b/>
          <w:szCs w:val="24"/>
          <w:lang w:val="es-ES"/>
        </w:rPr>
        <w:t xml:space="preserve">Componente 3. Generación y valorización de conocimientos. </w:t>
      </w:r>
      <w:r w:rsidRPr="00955F71">
        <w:rPr>
          <w:szCs w:val="24"/>
          <w:lang w:val="es-ES"/>
        </w:rPr>
        <w:t xml:space="preserve">El objetivo de este componente es promover la generación de nuevos conocimientos científicos y tecnológicos y su posterior aplicación en la resolución de problemas del sector productivo y la sociedad. </w:t>
      </w:r>
      <w:r w:rsidRPr="005A0664">
        <w:rPr>
          <w:szCs w:val="24"/>
          <w:lang w:val="es-ES"/>
        </w:rPr>
        <w:t xml:space="preserve">A través del componente se financiarán tres líneas de apoyo que se resumen a </w:t>
      </w:r>
      <w:r w:rsidR="00EA2DE4" w:rsidRPr="005A0664">
        <w:rPr>
          <w:szCs w:val="24"/>
          <w:lang w:val="es-ES"/>
        </w:rPr>
        <w:t>continuación</w:t>
      </w:r>
      <w:r w:rsidRPr="005A0664">
        <w:rPr>
          <w:szCs w:val="24"/>
          <w:lang w:val="es-ES"/>
        </w:rPr>
        <w:t xml:space="preserve"> y se detallan en el ROP</w:t>
      </w:r>
      <w:r w:rsidR="00EA2DE4" w:rsidRPr="005A0664">
        <w:rPr>
          <w:szCs w:val="24"/>
          <w:lang w:val="es-ES"/>
        </w:rPr>
        <w:t>: (i)</w:t>
      </w:r>
      <w:r w:rsidR="005A0664">
        <w:rPr>
          <w:szCs w:val="24"/>
          <w:lang w:val="es-ES"/>
        </w:rPr>
        <w:t> </w:t>
      </w:r>
      <w:r w:rsidRPr="005A0664">
        <w:rPr>
          <w:szCs w:val="24"/>
          <w:lang w:val="es-ES"/>
        </w:rPr>
        <w:t>Generación de nuevos conocimientos científicos y tecnológicos. Se financiarán Proyectos de Investigación y Desarrollo aplicada presentados por investigadores de instituciones públicas y privadas que se dedican a actividades de investigación, desarrollo y transferencia de conocimiento</w:t>
      </w:r>
      <w:r w:rsidR="00EA2DE4" w:rsidRPr="005A0664">
        <w:rPr>
          <w:szCs w:val="24"/>
          <w:lang w:val="es-ES"/>
        </w:rPr>
        <w:t>; (ii)</w:t>
      </w:r>
      <w:r w:rsidR="005A0664">
        <w:rPr>
          <w:szCs w:val="24"/>
          <w:lang w:val="es-ES"/>
        </w:rPr>
        <w:t> </w:t>
      </w:r>
      <w:r w:rsidRPr="005A0664">
        <w:rPr>
          <w:szCs w:val="24"/>
          <w:lang w:val="es-ES"/>
        </w:rPr>
        <w:t>Valorización y aplicación de conocimientos al sector productivo y a la sociedad.</w:t>
      </w:r>
      <w:r w:rsidRPr="005A0664">
        <w:rPr>
          <w:color w:val="474646"/>
          <w:szCs w:val="24"/>
          <w:lang w:val="es-AR" w:eastAsia="es-ES_tradnl"/>
        </w:rPr>
        <w:t xml:space="preserve"> </w:t>
      </w:r>
      <w:r w:rsidRPr="005A0664">
        <w:rPr>
          <w:szCs w:val="24"/>
          <w:lang w:val="es-ES"/>
        </w:rPr>
        <w:t>Se financiarán la creación de una plataforma dedicada a la valorización de conocimientos científicos y tecnológicos generados localmente. Asimismo, con estos proyectos se buscará fortalecer las capacidades de las instituciones locales de I+D en cuanto a valorización y transferencia</w:t>
      </w:r>
      <w:r w:rsidRPr="005A0664">
        <w:rPr>
          <w:szCs w:val="24"/>
          <w:lang w:val="es-AR"/>
        </w:rPr>
        <w:t xml:space="preserve"> de conocimientos al sector productivo</w:t>
      </w:r>
      <w:r w:rsidR="00EA2DE4" w:rsidRPr="005A0664">
        <w:rPr>
          <w:szCs w:val="24"/>
          <w:lang w:val="es-AR"/>
        </w:rPr>
        <w:t xml:space="preserve"> y (iii)</w:t>
      </w:r>
      <w:r w:rsidR="005A0664">
        <w:rPr>
          <w:szCs w:val="24"/>
          <w:lang w:val="es-AR"/>
        </w:rPr>
        <w:t> </w:t>
      </w:r>
      <w:r w:rsidRPr="005A0664">
        <w:rPr>
          <w:szCs w:val="24"/>
          <w:lang w:val="es-ES"/>
        </w:rPr>
        <w:t>Sistemas nacionales de equipos científicos. Esta línea financiará una serie de actividades para mejorar las capacidades locales en cuanto a disponibilidad de grandes equipos científicos  y a construcción de redes y sistemas de inf</w:t>
      </w:r>
      <w:r w:rsidRPr="00955F71">
        <w:rPr>
          <w:szCs w:val="24"/>
          <w:lang w:val="es-ES"/>
        </w:rPr>
        <w:t xml:space="preserve">ormación interinstitucionales para optimizar el uso de los mismos. </w:t>
      </w:r>
    </w:p>
    <w:p w:rsidR="00955F71" w:rsidRPr="00955F71" w:rsidRDefault="00371B71" w:rsidP="00C53F98">
      <w:pPr>
        <w:pStyle w:val="Paragraph"/>
        <w:suppressAutoHyphens/>
        <w:rPr>
          <w:szCs w:val="24"/>
          <w:lang w:val="es-ES"/>
        </w:rPr>
      </w:pPr>
      <w:r w:rsidRPr="00955F71">
        <w:rPr>
          <w:b/>
          <w:szCs w:val="24"/>
          <w:lang w:val="es-ES"/>
        </w:rPr>
        <w:t xml:space="preserve">Componente 4. Información, planificación y formación de capacidades en política pública. </w:t>
      </w:r>
      <w:r w:rsidRPr="00955F71">
        <w:rPr>
          <w:szCs w:val="24"/>
          <w:lang w:val="es-ES"/>
        </w:rPr>
        <w:t xml:space="preserve">Este componente financiará actividades para mejorar las capacidades de aprendizaje de la ANII y para mejorar la planificación de las políticas de CTI a nivel nacional. En particular, se apoyará: </w:t>
      </w:r>
      <w:r w:rsidR="005A0664">
        <w:rPr>
          <w:szCs w:val="24"/>
          <w:lang w:val="es-ES"/>
        </w:rPr>
        <w:t>(</w:t>
      </w:r>
      <w:r w:rsidRPr="00955F71">
        <w:rPr>
          <w:szCs w:val="24"/>
          <w:lang w:val="es-ES"/>
        </w:rPr>
        <w:t xml:space="preserve">i) la realización de encuestas, estudios y evaluaciones de impacto; </w:t>
      </w:r>
      <w:r w:rsidR="005A0664">
        <w:rPr>
          <w:szCs w:val="24"/>
          <w:lang w:val="es-ES"/>
        </w:rPr>
        <w:t>(</w:t>
      </w:r>
      <w:r w:rsidRPr="00955F71">
        <w:rPr>
          <w:szCs w:val="24"/>
          <w:lang w:val="es-ES"/>
        </w:rPr>
        <w:t xml:space="preserve">ii) la elaboración del Plan Nacional de CTI; y </w:t>
      </w:r>
      <w:r w:rsidR="005A0664">
        <w:rPr>
          <w:szCs w:val="24"/>
          <w:lang w:val="es-ES"/>
        </w:rPr>
        <w:t>(</w:t>
      </w:r>
      <w:r w:rsidRPr="00955F71">
        <w:rPr>
          <w:szCs w:val="24"/>
          <w:lang w:val="es-ES"/>
        </w:rPr>
        <w:t xml:space="preserve">iii) la puesta en marcha de un fondo para realizar experimentos de política pública de CTI. Con dicho fondo se impulsarán pruebas pilotos sobre: </w:t>
      </w:r>
      <w:r w:rsidR="005A0664">
        <w:rPr>
          <w:szCs w:val="24"/>
          <w:lang w:val="es-ES"/>
        </w:rPr>
        <w:t>(</w:t>
      </w:r>
      <w:r w:rsidR="001C0B5F">
        <w:rPr>
          <w:szCs w:val="24"/>
          <w:lang w:val="es-ES"/>
        </w:rPr>
        <w:t>i</w:t>
      </w:r>
      <w:r w:rsidRPr="00955F71">
        <w:rPr>
          <w:szCs w:val="24"/>
          <w:lang w:val="es-ES"/>
        </w:rPr>
        <w:t xml:space="preserve">) centros de pre˗innovación para PYMES en el interior, </w:t>
      </w:r>
      <w:r w:rsidR="005A0664">
        <w:rPr>
          <w:szCs w:val="24"/>
          <w:lang w:val="es-ES"/>
        </w:rPr>
        <w:t>(</w:t>
      </w:r>
      <w:r w:rsidR="001C0B5F">
        <w:rPr>
          <w:szCs w:val="24"/>
          <w:lang w:val="es-ES"/>
        </w:rPr>
        <w:t>ii</w:t>
      </w:r>
      <w:r w:rsidRPr="00955F71">
        <w:rPr>
          <w:szCs w:val="24"/>
          <w:lang w:val="es-ES"/>
        </w:rPr>
        <w:t xml:space="preserve">) innovación social, y </w:t>
      </w:r>
      <w:r w:rsidR="005A0664">
        <w:rPr>
          <w:szCs w:val="24"/>
          <w:lang w:val="es-ES"/>
        </w:rPr>
        <w:t>(</w:t>
      </w:r>
      <w:r w:rsidR="001C0B5F">
        <w:rPr>
          <w:szCs w:val="24"/>
          <w:lang w:val="es-ES"/>
        </w:rPr>
        <w:t>iii</w:t>
      </w:r>
      <w:r w:rsidRPr="00955F71">
        <w:rPr>
          <w:szCs w:val="24"/>
          <w:lang w:val="es-ES"/>
        </w:rPr>
        <w:t>) construcción de banco de problemas, entre otras.</w:t>
      </w:r>
    </w:p>
    <w:p w:rsidR="006017FA" w:rsidRPr="00955F71" w:rsidRDefault="00DF51FB" w:rsidP="00C53F98">
      <w:pPr>
        <w:pStyle w:val="Paragraph"/>
        <w:suppressAutoHyphens/>
        <w:rPr>
          <w:szCs w:val="24"/>
          <w:lang w:val="es-ES"/>
        </w:rPr>
      </w:pPr>
      <w:r w:rsidRPr="00955F71">
        <w:rPr>
          <w:szCs w:val="24"/>
          <w:lang w:val="es-ES_tradnl"/>
        </w:rPr>
        <w:t xml:space="preserve">Este documento describe el plan a implementarse para el monitoreo y </w:t>
      </w:r>
      <w:r w:rsidR="00F52098" w:rsidRPr="00955F71">
        <w:rPr>
          <w:szCs w:val="24"/>
          <w:lang w:val="es-ES_tradnl"/>
        </w:rPr>
        <w:t xml:space="preserve">la </w:t>
      </w:r>
      <w:r w:rsidRPr="00955F71">
        <w:rPr>
          <w:szCs w:val="24"/>
          <w:lang w:val="es-ES_tradnl"/>
        </w:rPr>
        <w:t>evaluación del programa, el cual incluye seguimiento de diversos indicadores a partir del establecimiento</w:t>
      </w:r>
      <w:r w:rsidR="002F6FC0" w:rsidRPr="00955F71">
        <w:rPr>
          <w:szCs w:val="24"/>
          <w:lang w:val="es-ES_tradnl"/>
        </w:rPr>
        <w:t xml:space="preserve"> </w:t>
      </w:r>
      <w:r w:rsidRPr="00955F71">
        <w:rPr>
          <w:szCs w:val="24"/>
          <w:lang w:val="es-ES_tradnl"/>
        </w:rPr>
        <w:t>de las respectivas</w:t>
      </w:r>
      <w:r w:rsidR="002F6FC0" w:rsidRPr="00955F71">
        <w:rPr>
          <w:szCs w:val="24"/>
          <w:lang w:val="es-ES_tradnl"/>
        </w:rPr>
        <w:t xml:space="preserve"> </w:t>
      </w:r>
      <w:r w:rsidRPr="00955F71">
        <w:rPr>
          <w:szCs w:val="24"/>
          <w:lang w:val="es-ES_tradnl"/>
        </w:rPr>
        <w:t xml:space="preserve">líneas </w:t>
      </w:r>
      <w:r w:rsidRPr="00955F71">
        <w:rPr>
          <w:szCs w:val="24"/>
          <w:lang w:val="es-ES_tradnl" w:eastAsia="es-AR"/>
        </w:rPr>
        <w:t>de base</w:t>
      </w:r>
      <w:r w:rsidR="007D3A68" w:rsidRPr="00955F71">
        <w:rPr>
          <w:szCs w:val="24"/>
          <w:lang w:val="es-ES_tradnl" w:eastAsia="es-AR"/>
        </w:rPr>
        <w:t>,</w:t>
      </w:r>
      <w:r w:rsidR="002F6FC0" w:rsidRPr="00955F71">
        <w:rPr>
          <w:szCs w:val="24"/>
          <w:lang w:val="es-ES_tradnl" w:eastAsia="es-AR"/>
        </w:rPr>
        <w:t xml:space="preserve"> </w:t>
      </w:r>
      <w:r w:rsidR="007D3A68" w:rsidRPr="00955F71">
        <w:rPr>
          <w:szCs w:val="24"/>
          <w:lang w:val="es-ES_tradnl" w:eastAsia="es-AR"/>
        </w:rPr>
        <w:t>incluyendo la definición de las instancias internas y externas que participarán en el proceso</w:t>
      </w:r>
      <w:r w:rsidR="00860D84" w:rsidRPr="00955F71">
        <w:rPr>
          <w:szCs w:val="24"/>
          <w:lang w:val="es-ES_tradnl" w:eastAsia="es-AR"/>
        </w:rPr>
        <w:t>. Asimismo s</w:t>
      </w:r>
      <w:r w:rsidRPr="00955F71">
        <w:rPr>
          <w:szCs w:val="24"/>
          <w:lang w:val="es-ES_tradnl" w:eastAsia="es-AR"/>
        </w:rPr>
        <w:t xml:space="preserve">e determinan los relevamientos y encuestas </w:t>
      </w:r>
      <w:r w:rsidR="00860D84" w:rsidRPr="00955F71">
        <w:rPr>
          <w:szCs w:val="24"/>
          <w:lang w:val="es-ES_tradnl" w:eastAsia="es-AR"/>
        </w:rPr>
        <w:t xml:space="preserve">que se utilizarán </w:t>
      </w:r>
      <w:r w:rsidRPr="00955F71">
        <w:rPr>
          <w:szCs w:val="24"/>
          <w:lang w:val="es-ES_tradnl" w:eastAsia="es-AR"/>
        </w:rPr>
        <w:t xml:space="preserve">para la medición de </w:t>
      </w:r>
      <w:r w:rsidR="00860D84" w:rsidRPr="00955F71">
        <w:rPr>
          <w:szCs w:val="24"/>
          <w:lang w:val="es-ES_tradnl" w:eastAsia="es-AR"/>
        </w:rPr>
        <w:t xml:space="preserve">la </w:t>
      </w:r>
      <w:r w:rsidRPr="00955F71">
        <w:rPr>
          <w:szCs w:val="24"/>
          <w:lang w:val="es-ES_tradnl" w:eastAsia="es-AR"/>
        </w:rPr>
        <w:t>evolución</w:t>
      </w:r>
      <w:r w:rsidR="00860D84" w:rsidRPr="00955F71">
        <w:rPr>
          <w:szCs w:val="24"/>
          <w:lang w:val="es-ES_tradnl" w:eastAsia="es-AR"/>
        </w:rPr>
        <w:t xml:space="preserve"> de dichos indicadores cuantitativos</w:t>
      </w:r>
      <w:r w:rsidR="00973438" w:rsidRPr="00955F71">
        <w:rPr>
          <w:szCs w:val="24"/>
          <w:lang w:val="es-ES_tradnl" w:eastAsia="es-AR"/>
        </w:rPr>
        <w:t xml:space="preserve">, así como de los </w:t>
      </w:r>
      <w:r w:rsidR="00860D84" w:rsidRPr="00955F71">
        <w:rPr>
          <w:szCs w:val="24"/>
          <w:lang w:val="es-ES_tradnl" w:eastAsia="es-AR"/>
        </w:rPr>
        <w:lastRenderedPageBreak/>
        <w:t>cualitativ</w:t>
      </w:r>
      <w:r w:rsidR="00973438" w:rsidRPr="00955F71">
        <w:rPr>
          <w:szCs w:val="24"/>
          <w:lang w:val="es-ES_tradnl" w:eastAsia="es-AR"/>
        </w:rPr>
        <w:t>o</w:t>
      </w:r>
      <w:r w:rsidR="00860D84" w:rsidRPr="00955F71">
        <w:rPr>
          <w:szCs w:val="24"/>
          <w:lang w:val="es-ES_tradnl" w:eastAsia="es-AR"/>
        </w:rPr>
        <w:t xml:space="preserve">s </w:t>
      </w:r>
      <w:r w:rsidR="00973438" w:rsidRPr="00955F71">
        <w:rPr>
          <w:szCs w:val="24"/>
          <w:lang w:val="es-ES_tradnl" w:eastAsia="es-AR"/>
        </w:rPr>
        <w:t xml:space="preserve">que se aplicarán complementariamente </w:t>
      </w:r>
      <w:r w:rsidR="00860D84" w:rsidRPr="00955F71">
        <w:rPr>
          <w:szCs w:val="24"/>
          <w:lang w:val="es-ES_tradnl" w:eastAsia="es-AR"/>
        </w:rPr>
        <w:t>para profundizar en la com</w:t>
      </w:r>
      <w:r w:rsidR="00860D84" w:rsidRPr="00955F71">
        <w:rPr>
          <w:szCs w:val="24"/>
          <w:lang w:val="es-ES"/>
        </w:rPr>
        <w:t>pre</w:t>
      </w:r>
      <w:r w:rsidR="00860D84" w:rsidRPr="00955F71">
        <w:rPr>
          <w:szCs w:val="24"/>
          <w:lang w:val="es-UY"/>
        </w:rPr>
        <w:t>n</w:t>
      </w:r>
      <w:r w:rsidR="00860D84" w:rsidRPr="00955F71">
        <w:rPr>
          <w:szCs w:val="24"/>
          <w:lang w:val="es-ES"/>
        </w:rPr>
        <w:t xml:space="preserve">sión de las variaciones </w:t>
      </w:r>
      <w:r w:rsidR="00973438" w:rsidRPr="00955F71">
        <w:rPr>
          <w:szCs w:val="24"/>
          <w:lang w:val="es-ES"/>
        </w:rPr>
        <w:t>halladas</w:t>
      </w:r>
      <w:r w:rsidR="00860D84" w:rsidRPr="00955F71">
        <w:rPr>
          <w:szCs w:val="24"/>
          <w:lang w:val="es-ES"/>
        </w:rPr>
        <w:t xml:space="preserve">. </w:t>
      </w:r>
    </w:p>
    <w:p w:rsidR="006017FA" w:rsidRPr="00955F71" w:rsidRDefault="00061EF5" w:rsidP="00C53F98">
      <w:pPr>
        <w:pStyle w:val="Chapter"/>
        <w:suppressAutoHyphens/>
        <w:rPr>
          <w:szCs w:val="24"/>
        </w:rPr>
      </w:pPr>
      <w:bookmarkStart w:id="7" w:name="_Toc393278130"/>
      <w:bookmarkStart w:id="8" w:name="_Toc393289200"/>
      <w:r w:rsidRPr="00955F71">
        <w:rPr>
          <w:szCs w:val="24"/>
        </w:rPr>
        <w:t>SEGUIMIENTO</w:t>
      </w:r>
      <w:bookmarkEnd w:id="7"/>
      <w:bookmarkEnd w:id="8"/>
    </w:p>
    <w:p w:rsidR="00C74811" w:rsidRPr="00955F71" w:rsidRDefault="007D3A68" w:rsidP="00C53F98">
      <w:pPr>
        <w:pStyle w:val="Paragraph"/>
        <w:suppressAutoHyphens/>
        <w:rPr>
          <w:szCs w:val="24"/>
          <w:lang w:val="es-ES"/>
        </w:rPr>
      </w:pPr>
      <w:r w:rsidRPr="00955F71">
        <w:rPr>
          <w:szCs w:val="24"/>
          <w:lang w:val="es-ES"/>
        </w:rPr>
        <w:t>El Programa abarca ac</w:t>
      </w:r>
      <w:r w:rsidR="005B28E2" w:rsidRPr="00955F71">
        <w:rPr>
          <w:szCs w:val="24"/>
          <w:lang w:val="es-ES"/>
        </w:rPr>
        <w:t xml:space="preserve">ciones orientadas a estimular la innovación y la adopción de tecnología por parte de las empresas, el desarrollo de nuevo conocimiento aplicado </w:t>
      </w:r>
      <w:r w:rsidR="001952CD" w:rsidRPr="00955F71">
        <w:rPr>
          <w:szCs w:val="24"/>
          <w:lang w:val="es-ES"/>
        </w:rPr>
        <w:t xml:space="preserve">para las necesidad productivas, la formación de capital humano avanzado, la articulación entre oferta y demanda de conocimiento productivo y el fortalecimiento de capacidades institucionales para la implementación de políticas. </w:t>
      </w:r>
      <w:r w:rsidR="009F6767" w:rsidRPr="00955F71">
        <w:rPr>
          <w:szCs w:val="24"/>
          <w:lang w:val="es-ES"/>
        </w:rPr>
        <w:t xml:space="preserve">Todas ellas son llevadas a </w:t>
      </w:r>
      <w:r w:rsidR="00872DDB" w:rsidRPr="00955F71">
        <w:rPr>
          <w:szCs w:val="24"/>
          <w:lang w:val="es-ES"/>
        </w:rPr>
        <w:t>cabo por distintos tipos de unidades o instituciones, pre</w:t>
      </w:r>
      <w:r w:rsidR="00684E20" w:rsidRPr="00955F71">
        <w:rPr>
          <w:szCs w:val="24"/>
          <w:lang w:val="es-ES"/>
        </w:rPr>
        <w:t>-</w:t>
      </w:r>
      <w:r w:rsidR="00872DDB" w:rsidRPr="00955F71">
        <w:rPr>
          <w:szCs w:val="24"/>
          <w:lang w:val="es-ES"/>
        </w:rPr>
        <w:t xml:space="preserve">existentes o formadas específicamente, como ser </w:t>
      </w:r>
      <w:r w:rsidR="00167881" w:rsidRPr="00955F71">
        <w:rPr>
          <w:szCs w:val="24"/>
          <w:lang w:val="es-ES"/>
        </w:rPr>
        <w:t xml:space="preserve">empresas, universidades, centros de investigación, </w:t>
      </w:r>
      <w:r w:rsidR="00684E20" w:rsidRPr="00955F71">
        <w:rPr>
          <w:szCs w:val="24"/>
          <w:lang w:val="es-ES"/>
        </w:rPr>
        <w:t xml:space="preserve">centros tecnológicos, </w:t>
      </w:r>
      <w:r w:rsidR="00872DDB" w:rsidRPr="00955F71">
        <w:rPr>
          <w:szCs w:val="24"/>
          <w:lang w:val="es-ES"/>
        </w:rPr>
        <w:t xml:space="preserve">o la propia ANII. </w:t>
      </w:r>
      <w:r w:rsidR="0065096B" w:rsidRPr="00955F71">
        <w:rPr>
          <w:szCs w:val="24"/>
          <w:lang w:val="es-ES"/>
        </w:rPr>
        <w:t xml:space="preserve">En este contexto </w:t>
      </w:r>
      <w:r w:rsidR="00872DDB" w:rsidRPr="00955F71">
        <w:rPr>
          <w:szCs w:val="24"/>
          <w:lang w:val="es-ES"/>
        </w:rPr>
        <w:t xml:space="preserve">el seguimiento del Programa será realizado </w:t>
      </w:r>
      <w:r w:rsidR="0065096B" w:rsidRPr="00955F71">
        <w:rPr>
          <w:szCs w:val="24"/>
          <w:lang w:val="es-ES"/>
        </w:rPr>
        <w:t xml:space="preserve">bajo </w:t>
      </w:r>
      <w:r w:rsidR="00872DDB" w:rsidRPr="00955F71">
        <w:rPr>
          <w:szCs w:val="24"/>
          <w:lang w:val="es-ES"/>
        </w:rPr>
        <w:t xml:space="preserve">la coordinación de la Unidad de </w:t>
      </w:r>
      <w:r w:rsidR="00825266" w:rsidRPr="00955F71">
        <w:rPr>
          <w:szCs w:val="24"/>
          <w:lang w:val="es-ES"/>
        </w:rPr>
        <w:t>Evaluación y Monitoreo</w:t>
      </w:r>
      <w:r w:rsidR="00872DDB" w:rsidRPr="00955F71">
        <w:rPr>
          <w:szCs w:val="24"/>
          <w:lang w:val="es-ES"/>
        </w:rPr>
        <w:t xml:space="preserve"> de la ANII. </w:t>
      </w:r>
    </w:p>
    <w:bookmarkStart w:id="9" w:name="_Toc393278131"/>
    <w:p w:rsidR="00207284" w:rsidRPr="00955F71" w:rsidRDefault="00955F71" w:rsidP="00C53F98">
      <w:pPr>
        <w:pStyle w:val="FirstHeading"/>
        <w:suppressAutoHyphens/>
        <w:rPr>
          <w:lang w:val="es-ES"/>
        </w:rPr>
      </w:pPr>
      <w:r>
        <w:rPr>
          <w:lang w:val="es-AR"/>
        </w:rPr>
        <w:fldChar w:fldCharType="begin"/>
      </w:r>
      <w:r>
        <w:rPr>
          <w:lang w:val="es-AR"/>
        </w:rPr>
        <w:instrText xml:space="preserve"> SEQ "</w:instrText>
      </w:r>
      <w:r>
        <w:rPr>
          <w:lang w:val="es-AR"/>
        </w:rPr>
        <w:fldChar w:fldCharType="begin"/>
      </w:r>
      <w:r>
        <w:rPr>
          <w:lang w:val="es-AR"/>
        </w:rPr>
        <w:instrText xml:space="preserve"> SECTION  \* MERGEFORMAT </w:instrText>
      </w:r>
      <w:r>
        <w:rPr>
          <w:lang w:val="es-AR"/>
        </w:rPr>
        <w:fldChar w:fldCharType="separate"/>
      </w:r>
      <w:r>
        <w:rPr>
          <w:lang w:val="es-AR"/>
        </w:rPr>
        <w:instrText>4</w:instrText>
      </w:r>
      <w:r>
        <w:rPr>
          <w:lang w:val="es-AR"/>
        </w:rPr>
        <w:fldChar w:fldCharType="end"/>
      </w:r>
      <w:r>
        <w:rPr>
          <w:lang w:val="es-AR"/>
        </w:rPr>
        <w:instrText xml:space="preserve">#"\* ALPHABETIC \* MERGEFORMAT </w:instrText>
      </w:r>
      <w:r>
        <w:rPr>
          <w:lang w:val="es-AR"/>
        </w:rPr>
        <w:fldChar w:fldCharType="separate"/>
      </w:r>
      <w:bookmarkStart w:id="10" w:name="_Toc393289201"/>
      <w:r>
        <w:rPr>
          <w:noProof/>
          <w:lang w:val="es-AR"/>
        </w:rPr>
        <w:t>A</w:t>
      </w:r>
      <w:r>
        <w:rPr>
          <w:lang w:val="es-AR"/>
        </w:rPr>
        <w:fldChar w:fldCharType="end"/>
      </w:r>
      <w:r>
        <w:rPr>
          <w:lang w:val="es-AR"/>
        </w:rPr>
        <w:t>.</w:t>
      </w:r>
      <w:r>
        <w:rPr>
          <w:lang w:val="es-AR"/>
        </w:rPr>
        <w:tab/>
        <w:t>Indicadores d</w:t>
      </w:r>
      <w:r w:rsidRPr="00955F71">
        <w:rPr>
          <w:lang w:val="es-AR"/>
        </w:rPr>
        <w:t>e Impacto</w:t>
      </w:r>
      <w:bookmarkEnd w:id="9"/>
      <w:bookmarkEnd w:id="10"/>
    </w:p>
    <w:p w:rsidR="0071238D" w:rsidRPr="00955F71" w:rsidRDefault="00971309" w:rsidP="00C53F98">
      <w:pPr>
        <w:pStyle w:val="Paragraph"/>
        <w:suppressAutoHyphens/>
        <w:rPr>
          <w:lang w:val="es-AR"/>
        </w:rPr>
      </w:pPr>
      <w:r w:rsidRPr="00955F71">
        <w:rPr>
          <w:lang w:val="es-AR"/>
        </w:rPr>
        <w:t xml:space="preserve">Consistente con el objetivo general del programa, los impactos se observaran en </w:t>
      </w:r>
      <w:r w:rsidR="00001980" w:rsidRPr="00955F71">
        <w:rPr>
          <w:lang w:val="es-AR"/>
        </w:rPr>
        <w:t>la productividad</w:t>
      </w:r>
      <w:r w:rsidR="00B622F5" w:rsidRPr="00955F71">
        <w:rPr>
          <w:lang w:val="es-AR"/>
        </w:rPr>
        <w:t>, la competitividad</w:t>
      </w:r>
      <w:r w:rsidR="00001980" w:rsidRPr="00955F71">
        <w:rPr>
          <w:lang w:val="es-AR"/>
        </w:rPr>
        <w:t xml:space="preserve"> y en la inversión en innovación de las empresas. Para la medición de la productividad se </w:t>
      </w:r>
      <w:r w:rsidR="00B622F5" w:rsidRPr="00955F71">
        <w:rPr>
          <w:lang w:val="es-AR"/>
        </w:rPr>
        <w:t>usará la p</w:t>
      </w:r>
      <w:r w:rsidR="00001980" w:rsidRPr="00955F71">
        <w:rPr>
          <w:lang w:val="es-AR"/>
        </w:rPr>
        <w:t>roductividad del trabajo (PT). La razón de usar est</w:t>
      </w:r>
      <w:r w:rsidR="00B622F5" w:rsidRPr="00955F71">
        <w:rPr>
          <w:lang w:val="es-AR"/>
        </w:rPr>
        <w:t xml:space="preserve">e </w:t>
      </w:r>
      <w:r w:rsidR="00001980" w:rsidRPr="00955F71">
        <w:rPr>
          <w:lang w:val="es-AR"/>
        </w:rPr>
        <w:t xml:space="preserve">indicador se debe a que si </w:t>
      </w:r>
      <w:r w:rsidR="00AC47BC" w:rsidRPr="00955F71">
        <w:rPr>
          <w:lang w:val="es-AR"/>
        </w:rPr>
        <w:t xml:space="preserve">bien </w:t>
      </w:r>
      <w:r w:rsidR="00001980" w:rsidRPr="00955F71">
        <w:rPr>
          <w:lang w:val="es-AR"/>
        </w:rPr>
        <w:t xml:space="preserve">conceptualmente </w:t>
      </w:r>
      <w:r w:rsidR="00DF18F5">
        <w:rPr>
          <w:lang w:val="es-AR"/>
        </w:rPr>
        <w:t>la productividad total de los factores (</w:t>
      </w:r>
      <w:r w:rsidR="00001980" w:rsidRPr="00955F71">
        <w:rPr>
          <w:lang w:val="es-AR"/>
        </w:rPr>
        <w:t>PTF</w:t>
      </w:r>
      <w:r w:rsidR="00DF18F5">
        <w:rPr>
          <w:lang w:val="es-AR"/>
        </w:rPr>
        <w:t>)</w:t>
      </w:r>
      <w:r w:rsidR="00001980" w:rsidRPr="00955F71">
        <w:rPr>
          <w:lang w:val="es-AR"/>
        </w:rPr>
        <w:t xml:space="preserve"> es un indicador </w:t>
      </w:r>
      <w:r w:rsidR="00C533D1" w:rsidRPr="00955F71">
        <w:rPr>
          <w:lang w:val="es-AR"/>
        </w:rPr>
        <w:t>más</w:t>
      </w:r>
      <w:r w:rsidR="00001980" w:rsidRPr="00955F71">
        <w:rPr>
          <w:lang w:val="es-AR"/>
        </w:rPr>
        <w:t xml:space="preserve"> cercano con la idea de cambio tecnológico e innovación el mismo resulta </w:t>
      </w:r>
      <w:r w:rsidR="00C533D1" w:rsidRPr="00955F71">
        <w:rPr>
          <w:lang w:val="es-AR"/>
        </w:rPr>
        <w:t>más</w:t>
      </w:r>
      <w:r w:rsidR="00001980" w:rsidRPr="00955F71">
        <w:rPr>
          <w:lang w:val="es-AR"/>
        </w:rPr>
        <w:t xml:space="preserve"> difícil de calcular sobre todo porque requiere información sobre el stock de capital de las empresas, información que muchas veces es de dudosa calidad. </w:t>
      </w:r>
      <w:r w:rsidR="00C533D1" w:rsidRPr="00955F71">
        <w:rPr>
          <w:lang w:val="es-AR"/>
        </w:rPr>
        <w:t>Adicionalmente otro problema del indicador de PTF es que el mismo captura solamente los efectos directos de la innovación en las empresas, sin embargo en la medida que una mayor inversión en innovación se traslade a una mayor rentabilidad del capital y las empresas reaccione</w:t>
      </w:r>
      <w:r w:rsidR="00AC47BC" w:rsidRPr="00955F71">
        <w:rPr>
          <w:lang w:val="es-AR"/>
        </w:rPr>
        <w:t>n</w:t>
      </w:r>
      <w:r w:rsidR="00C533D1" w:rsidRPr="00955F71">
        <w:rPr>
          <w:lang w:val="es-AR"/>
        </w:rPr>
        <w:t xml:space="preserve"> al mismo mediante una mayor acumulación de capital este efecto indirecto – que puede ser sustancial – no es capturado por </w:t>
      </w:r>
      <w:r w:rsidR="00DF18F5">
        <w:rPr>
          <w:lang w:val="es-AR"/>
        </w:rPr>
        <w:t>PFT</w:t>
      </w:r>
      <w:r w:rsidR="00C533D1" w:rsidRPr="00955F71">
        <w:rPr>
          <w:lang w:val="es-AR"/>
        </w:rPr>
        <w:t xml:space="preserve">. Un indicador que captura mejor tanto los efectos directos como cualquier potencial efecto indirecto es la productividad del trabajo (PT), indicador que además resulta menos afectado por errores de medición en el capital. En síntesis </w:t>
      </w:r>
      <w:r w:rsidR="004F380E" w:rsidRPr="00955F71">
        <w:rPr>
          <w:lang w:val="es-AR"/>
        </w:rPr>
        <w:t>el indicador a ser usado es:</w:t>
      </w:r>
    </w:p>
    <w:p w:rsidR="0071238D" w:rsidRPr="00955F71" w:rsidRDefault="0071238D" w:rsidP="00C53F98">
      <w:pPr>
        <w:pStyle w:val="subpar"/>
        <w:suppressAutoHyphens/>
        <w:rPr>
          <w:lang w:val="es-AR"/>
        </w:rPr>
      </w:pPr>
      <w:r w:rsidRPr="00955F71">
        <w:rPr>
          <w:lang w:val="es-AR"/>
        </w:rPr>
        <w:t xml:space="preserve">Productividad del Trabajo (PT) medido </w:t>
      </w:r>
      <w:r w:rsidR="00D05772" w:rsidRPr="00955F71">
        <w:rPr>
          <w:lang w:val="es-AR"/>
        </w:rPr>
        <w:t xml:space="preserve">como </w:t>
      </w:r>
      <w:r w:rsidR="00834958" w:rsidRPr="00955F71">
        <w:rPr>
          <w:lang w:val="es-AR"/>
        </w:rPr>
        <w:t xml:space="preserve">la diferencia en </w:t>
      </w:r>
      <w:r w:rsidR="00D05772" w:rsidRPr="00955F71">
        <w:rPr>
          <w:lang w:val="es-AR"/>
        </w:rPr>
        <w:t xml:space="preserve">el crecimiento de la productividad laboral de las </w:t>
      </w:r>
      <w:r w:rsidRPr="00955F71">
        <w:rPr>
          <w:lang w:val="es-AR"/>
        </w:rPr>
        <w:t>empresas beneficiarias (B) y las de control (NB), tal como se define a continuación:</w:t>
      </w:r>
    </w:p>
    <w:p w:rsidR="0071238D" w:rsidRPr="00955F71" w:rsidRDefault="00834958" w:rsidP="00C53F98">
      <w:pPr>
        <w:jc w:val="center"/>
        <w:rPr>
          <w:szCs w:val="24"/>
          <w:lang w:val="es-AR"/>
        </w:rPr>
      </w:pPr>
      <w:r w:rsidRPr="00955F71">
        <w:rPr>
          <w:position w:val="-32"/>
          <w:szCs w:val="24"/>
          <w:lang w:val="es-ES"/>
        </w:rPr>
        <w:object w:dxaOrig="32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2.25pt" o:ole="">
            <v:imagedata r:id="rId17" o:title=""/>
          </v:shape>
          <o:OLEObject Type="Embed" ProgID="Equation.3" ShapeID="_x0000_i1025" DrawAspect="Content" ObjectID="_1475418829" r:id="rId18"/>
        </w:object>
      </w:r>
      <w:r w:rsidR="0071238D" w:rsidRPr="00955F71">
        <w:rPr>
          <w:szCs w:val="24"/>
          <w:lang w:val="es-ES"/>
        </w:rPr>
        <w:t>(</w:t>
      </w:r>
      <w:r w:rsidR="00F81C18" w:rsidRPr="00955F71">
        <w:rPr>
          <w:szCs w:val="24"/>
          <w:lang w:val="es-ES"/>
        </w:rPr>
        <w:t>1</w:t>
      </w:r>
      <w:r w:rsidR="0071238D" w:rsidRPr="00955F71">
        <w:rPr>
          <w:szCs w:val="24"/>
          <w:lang w:val="es-ES"/>
        </w:rPr>
        <w:t>)</w:t>
      </w:r>
    </w:p>
    <w:p w:rsidR="0071238D" w:rsidRPr="00B74048" w:rsidRDefault="0071238D" w:rsidP="00C53F98">
      <w:pPr>
        <w:pStyle w:val="Paragraph"/>
        <w:suppressAutoHyphens/>
        <w:rPr>
          <w:lang w:val="es-ES_tradnl"/>
        </w:rPr>
      </w:pPr>
      <w:r w:rsidRPr="00B74048">
        <w:rPr>
          <w:lang w:val="es-ES_tradnl"/>
        </w:rPr>
        <w:t xml:space="preserve">Donde Yt es producto y Lt es trabajo. La principal fuente de datos para este indicador es la </w:t>
      </w:r>
      <w:r w:rsidR="00E25DBE" w:rsidRPr="00B74048">
        <w:rPr>
          <w:lang w:val="es-ES_tradnl"/>
        </w:rPr>
        <w:t>Encuesta de Actividades de Innovación en Industria y Servicios</w:t>
      </w:r>
      <w:r w:rsidRPr="00B74048">
        <w:rPr>
          <w:lang w:val="es-ES_tradnl"/>
        </w:rPr>
        <w:t>.</w:t>
      </w:r>
    </w:p>
    <w:p w:rsidR="004F380E" w:rsidRPr="00955F71" w:rsidRDefault="004F380E" w:rsidP="00C53F98">
      <w:pPr>
        <w:pStyle w:val="Paragraph"/>
        <w:suppressAutoHyphens/>
        <w:rPr>
          <w:lang w:val="es-ES"/>
        </w:rPr>
      </w:pPr>
      <w:r w:rsidRPr="00955F71">
        <w:rPr>
          <w:lang w:val="es-ES"/>
        </w:rPr>
        <w:lastRenderedPageBreak/>
        <w:t xml:space="preserve">El concepto de competitividad es normalmente </w:t>
      </w:r>
      <w:r w:rsidR="002F7F91" w:rsidRPr="00955F71">
        <w:rPr>
          <w:lang w:val="es-ES"/>
        </w:rPr>
        <w:t>más</w:t>
      </w:r>
      <w:r w:rsidRPr="00955F71">
        <w:rPr>
          <w:lang w:val="es-ES"/>
        </w:rPr>
        <w:t xml:space="preserve"> difuso y difícil de medir, además de resulta</w:t>
      </w:r>
      <w:r w:rsidR="00DF18F5">
        <w:rPr>
          <w:lang w:val="es-ES"/>
        </w:rPr>
        <w:t>r</w:t>
      </w:r>
      <w:r w:rsidRPr="00955F71">
        <w:rPr>
          <w:lang w:val="es-ES"/>
        </w:rPr>
        <w:t xml:space="preserve"> afectado por apreciaciones subjetivas. En ese sentido, en el siguiente programa se asume que empresas más competitivas son aquellas que mejoran su grado de inserción internacional. Sobre la base de lo anterior se mide </w:t>
      </w:r>
      <w:r w:rsidR="00D05772" w:rsidRPr="00955F71">
        <w:rPr>
          <w:lang w:val="es-ES"/>
        </w:rPr>
        <w:t>la competitividad empresarial mediante el incremento en la propensión exportadora de las empresas beneficiarias, a saber:</w:t>
      </w:r>
    </w:p>
    <w:p w:rsidR="00F81C18" w:rsidRPr="00B74048" w:rsidRDefault="00F81C18" w:rsidP="00C53F98">
      <w:pPr>
        <w:pStyle w:val="subpar"/>
        <w:suppressAutoHyphens/>
        <w:rPr>
          <w:lang w:val="es-AR"/>
        </w:rPr>
      </w:pPr>
      <w:r w:rsidRPr="00B74048">
        <w:rPr>
          <w:lang w:val="es-AR"/>
        </w:rPr>
        <w:t xml:space="preserve">Crecimiento de la propensión exportadora de las empresas, medido como el </w:t>
      </w:r>
      <w:r w:rsidR="00834958" w:rsidRPr="00B74048">
        <w:rPr>
          <w:lang w:val="es-AR"/>
        </w:rPr>
        <w:t xml:space="preserve">cambio en el </w:t>
      </w:r>
      <w:r w:rsidRPr="00B74048">
        <w:rPr>
          <w:lang w:val="es-AR"/>
        </w:rPr>
        <w:t>porcentaje de empresas exportadoras en el grupo de empresas beneficiarias</w:t>
      </w:r>
      <w:r w:rsidR="00FE5C8E" w:rsidRPr="00B74048">
        <w:rPr>
          <w:lang w:val="es-AR"/>
        </w:rPr>
        <w:t xml:space="preserve"> (B)</w:t>
      </w:r>
      <w:r w:rsidRPr="00B74048">
        <w:rPr>
          <w:lang w:val="es-AR"/>
        </w:rPr>
        <w:t xml:space="preserve"> menos el </w:t>
      </w:r>
      <w:r w:rsidR="00834958" w:rsidRPr="00B74048">
        <w:rPr>
          <w:lang w:val="es-AR"/>
        </w:rPr>
        <w:t xml:space="preserve">cambio en el </w:t>
      </w:r>
      <w:r w:rsidRPr="00B74048">
        <w:rPr>
          <w:lang w:val="es-AR"/>
        </w:rPr>
        <w:t>porcentaje de empresas exportadoras en el grupo de control</w:t>
      </w:r>
      <w:r w:rsidR="00FE5C8E" w:rsidRPr="00B74048">
        <w:rPr>
          <w:lang w:val="es-AR"/>
        </w:rPr>
        <w:t xml:space="preserve"> (NB), tal como se define a continuación</w:t>
      </w:r>
      <w:r w:rsidRPr="00B74048">
        <w:rPr>
          <w:lang w:val="es-AR"/>
        </w:rPr>
        <w:t>:</w:t>
      </w:r>
    </w:p>
    <w:p w:rsidR="00FE5C8E" w:rsidRPr="00955F71" w:rsidRDefault="00E7066C" w:rsidP="00C53F98">
      <w:pPr>
        <w:pStyle w:val="ListParagraph"/>
        <w:ind w:left="360"/>
        <w:jc w:val="center"/>
        <w:rPr>
          <w:szCs w:val="24"/>
          <w:lang w:val="es-ES"/>
        </w:rPr>
      </w:pPr>
      <w:r w:rsidRPr="00955F71">
        <w:rPr>
          <w:position w:val="-32"/>
          <w:szCs w:val="24"/>
          <w:lang w:val="es-ES"/>
        </w:rPr>
        <w:object w:dxaOrig="2900" w:dyaOrig="760">
          <v:shape id="_x0000_i1026" type="#_x0000_t75" style="width:109.5pt;height:32.25pt" o:ole="">
            <v:imagedata r:id="rId19" o:title=""/>
          </v:shape>
          <o:OLEObject Type="Embed" ProgID="Equation.3" ShapeID="_x0000_i1026" DrawAspect="Content" ObjectID="_1475418830" r:id="rId20"/>
        </w:object>
      </w:r>
      <w:r w:rsidR="00FE5C8E" w:rsidRPr="00955F71">
        <w:rPr>
          <w:szCs w:val="24"/>
          <w:lang w:val="es-ES"/>
        </w:rPr>
        <w:t>(2)</w:t>
      </w:r>
    </w:p>
    <w:p w:rsidR="00FE5C8E" w:rsidRDefault="00FE5C8E" w:rsidP="00C53F98">
      <w:pPr>
        <w:pStyle w:val="Paragraph"/>
        <w:suppressAutoHyphens/>
        <w:rPr>
          <w:lang w:val="es-AR"/>
        </w:rPr>
      </w:pPr>
      <w:r w:rsidRPr="00955F71">
        <w:rPr>
          <w:lang w:val="es-AR"/>
        </w:rPr>
        <w:t>Donde X</w:t>
      </w:r>
      <w:r w:rsidRPr="00955F71">
        <w:rPr>
          <w:vertAlign w:val="subscript"/>
          <w:lang w:val="es-AR"/>
        </w:rPr>
        <w:t xml:space="preserve">t </w:t>
      </w:r>
      <w:r w:rsidRPr="00955F71">
        <w:rPr>
          <w:lang w:val="es-AR"/>
        </w:rPr>
        <w:t xml:space="preserve">es el </w:t>
      </w:r>
      <w:r w:rsidR="00BA503A" w:rsidRPr="00955F71">
        <w:rPr>
          <w:lang w:val="es-AR"/>
        </w:rPr>
        <w:t>número</w:t>
      </w:r>
      <w:r w:rsidRPr="00955F71">
        <w:rPr>
          <w:lang w:val="es-AR"/>
        </w:rPr>
        <w:t xml:space="preserve"> de empresas beneficiarias que exporta y N</w:t>
      </w:r>
      <w:r w:rsidRPr="00955F71">
        <w:rPr>
          <w:vertAlign w:val="subscript"/>
          <w:lang w:val="es-AR"/>
        </w:rPr>
        <w:t xml:space="preserve">t </w:t>
      </w:r>
      <w:r w:rsidRPr="00955F71">
        <w:rPr>
          <w:lang w:val="es-AR"/>
        </w:rPr>
        <w:t xml:space="preserve">es el </w:t>
      </w:r>
      <w:r w:rsidR="00BA503A" w:rsidRPr="00955F71">
        <w:rPr>
          <w:lang w:val="es-AR"/>
        </w:rPr>
        <w:t>número</w:t>
      </w:r>
      <w:r w:rsidRPr="00955F71">
        <w:rPr>
          <w:lang w:val="es-AR"/>
        </w:rPr>
        <w:t xml:space="preserve"> total de empresas beneficiarias</w:t>
      </w:r>
      <w:r w:rsidR="00BA503A" w:rsidRPr="00955F71">
        <w:rPr>
          <w:lang w:val="es-AR"/>
        </w:rPr>
        <w:t>. La principal fuente de datos para este indicador es la Encuesta de Actividades de Innovación en Industria y Servicios.</w:t>
      </w:r>
    </w:p>
    <w:p w:rsidR="002E2921" w:rsidRPr="00955F71" w:rsidRDefault="00AA5B01" w:rsidP="00C53F98">
      <w:pPr>
        <w:pStyle w:val="FirstHeading"/>
        <w:suppressAutoHyphens/>
        <w:rPr>
          <w:lang w:val="es-ES"/>
        </w:rPr>
      </w:pPr>
      <w:r w:rsidRPr="00AA5B01">
        <w:rPr>
          <w:lang w:val="es-AR"/>
        </w:rPr>
        <w:t xml:space="preserve">Finalmente, el tercer indicador de impacto del programa tienen que ver con el esfuerzo en </w:t>
      </w:r>
      <w:r w:rsidRPr="003D0DE6">
        <w:rPr>
          <w:lang w:val="es-AR"/>
        </w:rPr>
        <w:t>investigación y desarrollo de</w:t>
      </w:r>
      <w:r w:rsidR="003D0DE6">
        <w:rPr>
          <w:lang w:val="es-AR"/>
        </w:rPr>
        <w:t>l sector privado</w:t>
      </w:r>
      <w:r w:rsidRPr="003D0DE6">
        <w:rPr>
          <w:lang w:val="es-AR"/>
        </w:rPr>
        <w:t xml:space="preserve">. Este indicador se encuentra alineado con la Estrategia del Banco con el País, por ende su medición de resulta importante para determinar en que medida el programa esta contribuyendo al cumplimiento de las metas de la estrategia.  Mas específicamente el indicador </w:t>
      </w:r>
      <w:r w:rsidR="003D0DE6">
        <w:rPr>
          <w:lang w:val="es-AR"/>
        </w:rPr>
        <w:t>es la “</w:t>
      </w:r>
      <w:r w:rsidR="00402DB7">
        <w:rPr>
          <w:lang w:val="es-AR"/>
        </w:rPr>
        <w:t>Inversión</w:t>
      </w:r>
      <w:r w:rsidR="003D0DE6">
        <w:rPr>
          <w:lang w:val="es-AR"/>
        </w:rPr>
        <w:t xml:space="preserve"> Privada Agregada en I+D” que se calcula sobre el gasto en I+D reportado por el sector privado a partir de </w:t>
      </w:r>
      <w:r w:rsidR="00402DB7">
        <w:rPr>
          <w:lang w:val="es-AR"/>
        </w:rPr>
        <w:t xml:space="preserve">la Encuesta de Actividades de Innovación en Industria y Servicios. </w:t>
      </w:r>
      <w:bookmarkStart w:id="11" w:name="_Toc393278132"/>
      <w:bookmarkStart w:id="12" w:name="_Toc393289202"/>
      <w:r w:rsidR="00B74048">
        <w:rPr>
          <w:lang w:val="es-AR"/>
        </w:rPr>
        <w:tab/>
        <w:t>Indicadores d</w:t>
      </w:r>
      <w:r w:rsidR="00B74048" w:rsidRPr="00955F71">
        <w:rPr>
          <w:lang w:val="es-AR"/>
        </w:rPr>
        <w:t>e Resultados</w:t>
      </w:r>
      <w:bookmarkEnd w:id="11"/>
      <w:bookmarkEnd w:id="12"/>
    </w:p>
    <w:p w:rsidR="00507B9B" w:rsidRPr="00085C4A" w:rsidRDefault="00FB1AF1" w:rsidP="00507B9B">
      <w:pPr>
        <w:pStyle w:val="Paragraph"/>
        <w:suppressAutoHyphens/>
        <w:rPr>
          <w:iCs/>
          <w:lang w:val="es-ES"/>
        </w:rPr>
      </w:pPr>
      <w:r w:rsidRPr="00955F71">
        <w:rPr>
          <w:lang w:val="es-ES"/>
        </w:rPr>
        <w:t xml:space="preserve">En el </w:t>
      </w:r>
      <w:r w:rsidRPr="009A32F1">
        <w:rPr>
          <w:b/>
          <w:lang w:val="es-ES"/>
        </w:rPr>
        <w:t>Componente 1</w:t>
      </w:r>
      <w:r w:rsidRPr="00955F71">
        <w:rPr>
          <w:lang w:val="es-ES"/>
        </w:rPr>
        <w:t xml:space="preserve"> los indicadores de producto </w:t>
      </w:r>
      <w:r w:rsidR="00C92905" w:rsidRPr="00955F71">
        <w:rPr>
          <w:lang w:val="es-ES"/>
        </w:rPr>
        <w:t xml:space="preserve">y resultados </w:t>
      </w:r>
      <w:r w:rsidRPr="00955F71">
        <w:rPr>
          <w:lang w:val="es-ES"/>
        </w:rPr>
        <w:t xml:space="preserve">dan cuenta de actividades </w:t>
      </w:r>
      <w:r w:rsidR="00B11D36" w:rsidRPr="00955F71">
        <w:rPr>
          <w:lang w:val="es-ES"/>
        </w:rPr>
        <w:t xml:space="preserve">que mejoran las capacidades de innovación de las empresas y </w:t>
      </w:r>
      <w:r w:rsidR="002F7EDE" w:rsidRPr="00955F71">
        <w:rPr>
          <w:lang w:val="es-ES"/>
        </w:rPr>
        <w:t xml:space="preserve">su articulación </w:t>
      </w:r>
      <w:r w:rsidR="00B11D36" w:rsidRPr="00955F71">
        <w:rPr>
          <w:lang w:val="es-ES"/>
        </w:rPr>
        <w:t xml:space="preserve">con </w:t>
      </w:r>
      <w:r w:rsidR="008A4C19" w:rsidRPr="00955F71">
        <w:rPr>
          <w:lang w:val="es-ES"/>
        </w:rPr>
        <w:t>otros actores del sistem</w:t>
      </w:r>
      <w:r w:rsidR="00277C70" w:rsidRPr="00955F71">
        <w:rPr>
          <w:lang w:val="es-ES"/>
        </w:rPr>
        <w:t>a</w:t>
      </w:r>
      <w:r w:rsidR="008A4C19" w:rsidRPr="00955F71">
        <w:rPr>
          <w:lang w:val="es-ES"/>
        </w:rPr>
        <w:t xml:space="preserve">. </w:t>
      </w:r>
      <w:r w:rsidR="00326B06" w:rsidRPr="00955F71">
        <w:rPr>
          <w:lang w:val="es-ES"/>
        </w:rPr>
        <w:t xml:space="preserve">Los indicadores de resultado a ser monitoreados son: </w:t>
      </w:r>
      <w:r w:rsidR="009A32F1">
        <w:rPr>
          <w:lang w:val="es-ES"/>
        </w:rPr>
        <w:t>(</w:t>
      </w:r>
      <w:r w:rsidR="00B11D36" w:rsidRPr="00955F71">
        <w:rPr>
          <w:lang w:val="es-ES"/>
        </w:rPr>
        <w:t>i</w:t>
      </w:r>
      <w:r w:rsidR="0029683A" w:rsidRPr="00955F71">
        <w:rPr>
          <w:lang w:val="es-ES"/>
        </w:rPr>
        <w:t>)</w:t>
      </w:r>
      <w:r w:rsidR="009A32F1">
        <w:rPr>
          <w:lang w:val="es-ES"/>
        </w:rPr>
        <w:t> </w:t>
      </w:r>
      <w:r w:rsidR="00402DB7">
        <w:rPr>
          <w:lang w:val="es-ES"/>
        </w:rPr>
        <w:t>Crecimiento en la inversión en Innovación del sector privado (como proporción de las ventas)</w:t>
      </w:r>
      <w:r w:rsidR="00DA19C5">
        <w:rPr>
          <w:lang w:val="es-ES"/>
        </w:rPr>
        <w:t xml:space="preserve"> y (ii) Porcentaje de empresas que participan en proyectos asociativos y que continúan con la asociatividad luego de los seis meses de haber finalizado el proyecto.</w:t>
      </w:r>
      <w:r w:rsidR="00BD2D37" w:rsidRPr="00955F71">
        <w:rPr>
          <w:lang w:val="es-ES"/>
        </w:rPr>
        <w:t>.</w:t>
      </w:r>
      <w:r w:rsidR="00B11D36" w:rsidRPr="00955F71">
        <w:rPr>
          <w:lang w:val="es-ES"/>
        </w:rPr>
        <w:t xml:space="preserve"> </w:t>
      </w:r>
      <w:r w:rsidR="00507B9B">
        <w:rPr>
          <w:lang w:val="es-ES"/>
        </w:rPr>
        <w:t xml:space="preserve">Con respecto al primer indicador de resultados, la </w:t>
      </w:r>
      <w:r w:rsidR="00507B9B" w:rsidRPr="00AA5B01">
        <w:rPr>
          <w:lang w:val="es-AR"/>
        </w:rPr>
        <w:t xml:space="preserve">cadena causal de eventos que define el problema, asume que los </w:t>
      </w:r>
      <w:r w:rsidR="00507B9B">
        <w:rPr>
          <w:lang w:val="es-AR"/>
        </w:rPr>
        <w:t xml:space="preserve">impactos </w:t>
      </w:r>
      <w:r w:rsidR="00507B9B" w:rsidRPr="00AA5B01">
        <w:rPr>
          <w:lang w:val="es-AR"/>
        </w:rPr>
        <w:t>son consecuencia del crecimiento del esfuerzo en inn</w:t>
      </w:r>
      <w:r w:rsidR="00507B9B" w:rsidRPr="00085C4A">
        <w:rPr>
          <w:lang w:val="es-AR"/>
        </w:rPr>
        <w:t>ovación en las empresas</w:t>
      </w:r>
      <w:r w:rsidR="00507B9B" w:rsidRPr="00085C4A">
        <w:rPr>
          <w:iCs/>
          <w:lang w:val="es-ES"/>
        </w:rPr>
        <w:t>. La inversión en innovación incluye: investigación y desarrollo, Adquisición de Bienes de Capital, Adquisición de TICs (incluye Hardware y software), Transferencias de Tecnología y Consultorías, Ingeniería y Diseño Industrial, Diseño Organizacional y Gestión, Capacitación y Estudios de Mercado relacionados con la producción o comercialización de innovaciones de producto o de proceso (Manual de OSLO, OECD 2005). El indicador entonces es el aumento del esfuerzo de las empresas.</w:t>
      </w:r>
    </w:p>
    <w:p w:rsidR="00507B9B" w:rsidRPr="00B74048" w:rsidRDefault="00507B9B" w:rsidP="00507B9B">
      <w:pPr>
        <w:pStyle w:val="subpar"/>
        <w:suppressAutoHyphens/>
        <w:rPr>
          <w:iCs/>
          <w:lang w:val="es-ES"/>
        </w:rPr>
      </w:pPr>
      <w:r w:rsidRPr="00B74048">
        <w:rPr>
          <w:lang w:val="es-AR"/>
        </w:rPr>
        <w:lastRenderedPageBreak/>
        <w:t>Inversión en Innovación de las Empresas medido como el crecimiento en la inversión en innovación de las empresas beneficiarias (B) con respecto a las de control (NB), tal como se define a continuación:</w:t>
      </w:r>
    </w:p>
    <w:p w:rsidR="00507B9B" w:rsidRPr="00955F71" w:rsidRDefault="00507B9B" w:rsidP="00507B9B">
      <w:pPr>
        <w:jc w:val="center"/>
        <w:rPr>
          <w:iCs/>
          <w:szCs w:val="24"/>
          <w:lang w:val="es-AR"/>
        </w:rPr>
      </w:pPr>
      <w:r w:rsidRPr="00955F71">
        <w:rPr>
          <w:position w:val="-38"/>
          <w:szCs w:val="24"/>
          <w:lang w:val="es-ES"/>
        </w:rPr>
        <w:object w:dxaOrig="2799" w:dyaOrig="880">
          <v:shape id="_x0000_i1028" type="#_x0000_t75" style="width:121.5pt;height:42pt" o:ole="">
            <v:imagedata r:id="rId21" o:title=""/>
          </v:shape>
          <o:OLEObject Type="Embed" ProgID="Equation.3" ShapeID="_x0000_i1028" DrawAspect="Content" ObjectID="_1475418831" r:id="rId22"/>
        </w:object>
      </w:r>
      <w:r w:rsidRPr="00955F71">
        <w:rPr>
          <w:szCs w:val="24"/>
          <w:lang w:val="es-ES"/>
        </w:rPr>
        <w:t>(3)</w:t>
      </w:r>
    </w:p>
    <w:p w:rsidR="00507B9B" w:rsidRPr="00955F71" w:rsidRDefault="00507B9B" w:rsidP="00507B9B">
      <w:pPr>
        <w:pStyle w:val="Paragraph"/>
        <w:suppressAutoHyphens/>
        <w:rPr>
          <w:lang w:val="es-ES"/>
        </w:rPr>
      </w:pPr>
      <w:r w:rsidRPr="00955F71">
        <w:rPr>
          <w:lang w:val="es-AR"/>
        </w:rPr>
        <w:t>Donde I</w:t>
      </w:r>
      <w:r w:rsidRPr="00955F71">
        <w:rPr>
          <w:vertAlign w:val="subscript"/>
          <w:lang w:val="es-AR"/>
        </w:rPr>
        <w:t>t</w:t>
      </w:r>
      <w:r w:rsidRPr="00955F71">
        <w:rPr>
          <w:lang w:val="es-AR"/>
        </w:rPr>
        <w:t xml:space="preserve"> es inversión en innovación y Y</w:t>
      </w:r>
      <w:r w:rsidRPr="00955F71">
        <w:rPr>
          <w:vertAlign w:val="subscript"/>
          <w:lang w:val="es-AR"/>
        </w:rPr>
        <w:t>t</w:t>
      </w:r>
      <w:r w:rsidRPr="00955F71">
        <w:rPr>
          <w:lang w:val="es-AR"/>
        </w:rPr>
        <w:t xml:space="preserve"> es ventas.</w:t>
      </w:r>
      <w:r w:rsidRPr="00955F71">
        <w:rPr>
          <w:lang w:val="es-ES"/>
        </w:rPr>
        <w:t xml:space="preserve"> La principal fuente de d</w:t>
      </w:r>
      <w:r>
        <w:rPr>
          <w:lang w:val="es-ES"/>
        </w:rPr>
        <w:t xml:space="preserve">atos para este indicador es la </w:t>
      </w:r>
      <w:r w:rsidRPr="00955F71">
        <w:rPr>
          <w:lang w:val="es-ES"/>
        </w:rPr>
        <w:t xml:space="preserve">Encuesta de Actividades de Innovación en Industria y Servicios. </w:t>
      </w:r>
    </w:p>
    <w:p w:rsidR="00F36A7B" w:rsidRPr="00CA6C7D" w:rsidRDefault="00507B9B" w:rsidP="00507B9B">
      <w:pPr>
        <w:pStyle w:val="Paragraph"/>
        <w:suppressAutoHyphens/>
        <w:rPr>
          <w:lang w:val="es-ES"/>
        </w:rPr>
      </w:pPr>
      <w:r w:rsidRPr="00507B9B">
        <w:rPr>
          <w:lang w:val="es-AR"/>
        </w:rPr>
        <w:fldChar w:fldCharType="begin"/>
      </w:r>
      <w:r w:rsidRPr="00507B9B">
        <w:rPr>
          <w:lang w:val="es-AR"/>
        </w:rPr>
        <w:instrText xml:space="preserve"> SEQ "</w:instrText>
      </w:r>
      <w:r w:rsidRPr="002A7445">
        <w:rPr>
          <w:lang w:val="es-AR"/>
        </w:rPr>
        <w:fldChar w:fldCharType="begin"/>
      </w:r>
      <w:r w:rsidRPr="00507B9B">
        <w:rPr>
          <w:lang w:val="es-AR"/>
        </w:rPr>
        <w:instrText xml:space="preserve"> SECTION  \* MERGEFORMAT </w:instrText>
      </w:r>
      <w:r w:rsidRPr="002A7445">
        <w:rPr>
          <w:lang w:val="es-AR"/>
        </w:rPr>
        <w:fldChar w:fldCharType="separate"/>
      </w:r>
      <w:r w:rsidRPr="00507B9B">
        <w:rPr>
          <w:lang w:val="es-AR"/>
        </w:rPr>
        <w:instrText>4</w:instrText>
      </w:r>
      <w:r w:rsidRPr="002A7445">
        <w:rPr>
          <w:lang w:val="es-AR"/>
        </w:rPr>
        <w:fldChar w:fldCharType="end"/>
      </w:r>
      <w:r w:rsidRPr="00507B9B">
        <w:rPr>
          <w:lang w:val="es-AR"/>
        </w:rPr>
        <w:instrText xml:space="preserve">#"\* ALPHABETIC \* MERGEFORMAT </w:instrText>
      </w:r>
      <w:r w:rsidRPr="002A7445">
        <w:rPr>
          <w:lang w:val="es-AR"/>
        </w:rPr>
        <w:fldChar w:fldCharType="separate"/>
      </w:r>
      <w:r w:rsidRPr="00507B9B">
        <w:rPr>
          <w:noProof/>
          <w:lang w:val="es-AR"/>
        </w:rPr>
        <w:t>B</w:t>
      </w:r>
      <w:r w:rsidRPr="00507B9B">
        <w:rPr>
          <w:lang w:val="es-AR"/>
        </w:rPr>
        <w:fldChar w:fldCharType="end"/>
      </w:r>
      <w:r w:rsidR="003E2571" w:rsidRPr="00507B9B">
        <w:rPr>
          <w:lang w:val="es-ES"/>
        </w:rPr>
        <w:t>Por otra parte, l</w:t>
      </w:r>
      <w:r w:rsidR="00FB1AF1" w:rsidRPr="00507B9B">
        <w:rPr>
          <w:lang w:val="es-ES"/>
        </w:rPr>
        <w:t>os indicadores</w:t>
      </w:r>
      <w:r w:rsidR="00C92905" w:rsidRPr="00507B9B">
        <w:rPr>
          <w:lang w:val="es-ES"/>
        </w:rPr>
        <w:t xml:space="preserve"> de producto</w:t>
      </w:r>
      <w:r w:rsidR="00FB1AF1" w:rsidRPr="00CA6C7D">
        <w:rPr>
          <w:lang w:val="es-ES"/>
        </w:rPr>
        <w:t xml:space="preserve"> específicos a ser monitoreados, son:</w:t>
      </w:r>
      <w:r w:rsidR="00C80652" w:rsidRPr="00CA6C7D">
        <w:rPr>
          <w:lang w:val="es-ES"/>
        </w:rPr>
        <w:t xml:space="preserve"> </w:t>
      </w:r>
      <w:r w:rsidR="009A32F1" w:rsidRPr="00CA6C7D">
        <w:rPr>
          <w:lang w:val="es-ES"/>
        </w:rPr>
        <w:t>(</w:t>
      </w:r>
      <w:r w:rsidR="00C80652" w:rsidRPr="00CA6C7D">
        <w:rPr>
          <w:lang w:val="es-ES"/>
        </w:rPr>
        <w:t>i)</w:t>
      </w:r>
      <w:r w:rsidR="009A32F1" w:rsidRPr="00CA6C7D">
        <w:rPr>
          <w:lang w:val="es-ES"/>
        </w:rPr>
        <w:t> </w:t>
      </w:r>
      <w:r w:rsidR="00F36A7B" w:rsidRPr="00CA6C7D">
        <w:rPr>
          <w:lang w:val="es-ES"/>
        </w:rPr>
        <w:t xml:space="preserve">Número de </w:t>
      </w:r>
      <w:r w:rsidR="00CA6C7D">
        <w:rPr>
          <w:lang w:val="es-ES"/>
        </w:rPr>
        <w:t xml:space="preserve">instituciones intermedias de fomento a la innovación financiadas, (ii) Número de </w:t>
      </w:r>
      <w:r w:rsidR="00F36A7B" w:rsidRPr="00CA6C7D">
        <w:rPr>
          <w:lang w:val="es-ES"/>
        </w:rPr>
        <w:t xml:space="preserve">empresas con proyectos de mejora de </w:t>
      </w:r>
      <w:r w:rsidR="00204A7C" w:rsidRPr="00CA6C7D">
        <w:rPr>
          <w:lang w:val="es-ES"/>
        </w:rPr>
        <w:t xml:space="preserve">capacidades de innovación </w:t>
      </w:r>
      <w:r w:rsidR="00F36A7B" w:rsidRPr="00CA6C7D">
        <w:rPr>
          <w:lang w:val="es-ES"/>
        </w:rPr>
        <w:t xml:space="preserve">financiados, </w:t>
      </w:r>
      <w:r w:rsidR="009A32F1" w:rsidRPr="00CA6C7D">
        <w:rPr>
          <w:lang w:val="es-ES"/>
        </w:rPr>
        <w:t>(</w:t>
      </w:r>
      <w:r w:rsidR="00F36A7B" w:rsidRPr="00CA6C7D">
        <w:rPr>
          <w:lang w:val="es-ES"/>
        </w:rPr>
        <w:t>i</w:t>
      </w:r>
      <w:r w:rsidR="00CA6C7D">
        <w:rPr>
          <w:lang w:val="es-ES"/>
        </w:rPr>
        <w:t>i</w:t>
      </w:r>
      <w:r w:rsidR="00F36A7B" w:rsidRPr="00CA6C7D">
        <w:rPr>
          <w:lang w:val="es-ES"/>
        </w:rPr>
        <w:t>i)</w:t>
      </w:r>
      <w:r w:rsidR="009A32F1" w:rsidRPr="00CA6C7D">
        <w:rPr>
          <w:lang w:val="es-ES"/>
        </w:rPr>
        <w:t> </w:t>
      </w:r>
      <w:r w:rsidR="00F36A7B" w:rsidRPr="00CA6C7D">
        <w:rPr>
          <w:lang w:val="es-ES"/>
        </w:rPr>
        <w:t>Número de empresas con proyectos de innovación empresarial financiados</w:t>
      </w:r>
      <w:r w:rsidR="00204A7C" w:rsidRPr="00CA6C7D">
        <w:rPr>
          <w:lang w:val="es-ES"/>
        </w:rPr>
        <w:t xml:space="preserve"> y </w:t>
      </w:r>
      <w:r w:rsidR="009A32F1" w:rsidRPr="00CA6C7D">
        <w:rPr>
          <w:lang w:val="es-ES"/>
        </w:rPr>
        <w:t>(</w:t>
      </w:r>
      <w:r w:rsidR="00F36A7B" w:rsidRPr="00CA6C7D">
        <w:rPr>
          <w:lang w:val="es-ES"/>
        </w:rPr>
        <w:t>i</w:t>
      </w:r>
      <w:r w:rsidR="00CA6C7D">
        <w:rPr>
          <w:lang w:val="es-ES"/>
        </w:rPr>
        <w:t>v</w:t>
      </w:r>
      <w:r w:rsidR="00F36A7B" w:rsidRPr="00CA6C7D">
        <w:rPr>
          <w:lang w:val="es-ES"/>
        </w:rPr>
        <w:t>)</w:t>
      </w:r>
      <w:r w:rsidR="009A32F1" w:rsidRPr="00CA6C7D">
        <w:rPr>
          <w:lang w:val="es-ES"/>
        </w:rPr>
        <w:t> </w:t>
      </w:r>
      <w:r w:rsidR="00F36A7B" w:rsidRPr="00CA6C7D">
        <w:rPr>
          <w:lang w:val="es-ES"/>
        </w:rPr>
        <w:t xml:space="preserve">Número de empresas en proyectos asociativos de innovación. </w:t>
      </w:r>
    </w:p>
    <w:p w:rsidR="003C58A2" w:rsidRPr="00955F71" w:rsidRDefault="00186EED" w:rsidP="00C53F98">
      <w:pPr>
        <w:pStyle w:val="Paragraph"/>
        <w:suppressAutoHyphens/>
        <w:rPr>
          <w:lang w:val="es-ES"/>
        </w:rPr>
      </w:pPr>
      <w:r w:rsidRPr="00955F71">
        <w:rPr>
          <w:lang w:val="es-ES"/>
        </w:rPr>
        <w:t xml:space="preserve">En el </w:t>
      </w:r>
      <w:r w:rsidRPr="009A32F1">
        <w:rPr>
          <w:b/>
          <w:lang w:val="es-ES"/>
        </w:rPr>
        <w:t>Componente 2</w:t>
      </w:r>
      <w:r w:rsidRPr="00955F71">
        <w:rPr>
          <w:lang w:val="es-ES"/>
        </w:rPr>
        <w:t xml:space="preserve"> los indicadores de producto y resultados dan cuenta de actividades de formación de capital humano avanzado necesarias para gatillar procesos de innovación en empresas en áreas prioritarias</w:t>
      </w:r>
      <w:r w:rsidR="00283929" w:rsidRPr="00955F71">
        <w:rPr>
          <w:lang w:val="es-ES"/>
        </w:rPr>
        <w:t>. Los principales indicadores de resultados son</w:t>
      </w:r>
      <w:r w:rsidRPr="00955F71">
        <w:rPr>
          <w:lang w:val="es-ES"/>
        </w:rPr>
        <w:t xml:space="preserve">: </w:t>
      </w:r>
      <w:r w:rsidR="000D3435">
        <w:rPr>
          <w:lang w:val="es-ES"/>
        </w:rPr>
        <w:t>(</w:t>
      </w:r>
      <w:r w:rsidRPr="00955F71">
        <w:rPr>
          <w:lang w:val="es-ES"/>
        </w:rPr>
        <w:t>i)</w:t>
      </w:r>
      <w:r w:rsidR="000D3435">
        <w:rPr>
          <w:lang w:val="es-ES"/>
        </w:rPr>
        <w:t> </w:t>
      </w:r>
      <w:r w:rsidR="002A533B" w:rsidRPr="00955F71">
        <w:rPr>
          <w:lang w:val="es-ES"/>
        </w:rPr>
        <w:t>Reducción en el % de empresas con obstáculos de capital humano para la innovación</w:t>
      </w:r>
      <w:r w:rsidR="00575857" w:rsidRPr="00955F71">
        <w:rPr>
          <w:lang w:val="es-ES"/>
        </w:rPr>
        <w:t xml:space="preserve"> (a nivel de las empresas beneficiarias)</w:t>
      </w:r>
      <w:r w:rsidR="005312ED" w:rsidRPr="00955F71">
        <w:rPr>
          <w:lang w:val="es-ES"/>
        </w:rPr>
        <w:t xml:space="preserve"> y</w:t>
      </w:r>
      <w:r w:rsidR="002A533B" w:rsidRPr="00955F71">
        <w:rPr>
          <w:lang w:val="es-ES"/>
        </w:rPr>
        <w:t xml:space="preserve"> </w:t>
      </w:r>
      <w:r w:rsidR="000D3435">
        <w:rPr>
          <w:lang w:val="es-ES"/>
        </w:rPr>
        <w:t>(</w:t>
      </w:r>
      <w:r w:rsidR="002A533B" w:rsidRPr="00955F71">
        <w:rPr>
          <w:lang w:val="es-ES"/>
        </w:rPr>
        <w:t>ii)</w:t>
      </w:r>
      <w:r w:rsidR="000D3435">
        <w:rPr>
          <w:lang w:val="es-ES"/>
        </w:rPr>
        <w:t> a</w:t>
      </w:r>
      <w:r w:rsidR="002A533B" w:rsidRPr="00955F71">
        <w:rPr>
          <w:lang w:val="es-ES"/>
        </w:rPr>
        <w:t xml:space="preserve">umento </w:t>
      </w:r>
      <w:r w:rsidR="005312ED" w:rsidRPr="00955F71">
        <w:rPr>
          <w:lang w:val="es-ES"/>
        </w:rPr>
        <w:t>la graduación de ingenieros</w:t>
      </w:r>
      <w:r w:rsidR="002A533B" w:rsidRPr="00955F71">
        <w:rPr>
          <w:lang w:val="es-ES"/>
        </w:rPr>
        <w:t>.</w:t>
      </w:r>
      <w:r w:rsidR="000A4E5F" w:rsidRPr="00955F71">
        <w:rPr>
          <w:lang w:val="es-ES"/>
        </w:rPr>
        <w:t xml:space="preserve"> </w:t>
      </w:r>
      <w:r w:rsidR="003C58A2" w:rsidRPr="00955F71">
        <w:rPr>
          <w:lang w:val="es-ES"/>
        </w:rPr>
        <w:t>Por otra parte los indicadores de producto a ser monitoreados son:</w:t>
      </w:r>
      <w:r w:rsidR="001340A2" w:rsidRPr="00955F71">
        <w:rPr>
          <w:lang w:val="es-ES"/>
        </w:rPr>
        <w:t xml:space="preserve"> </w:t>
      </w:r>
      <w:r w:rsidR="000D3435">
        <w:rPr>
          <w:lang w:val="es-ES"/>
        </w:rPr>
        <w:t>(</w:t>
      </w:r>
      <w:r w:rsidR="001340A2" w:rsidRPr="00955F71">
        <w:rPr>
          <w:lang w:val="es-ES"/>
        </w:rPr>
        <w:t>i)</w:t>
      </w:r>
      <w:r w:rsidR="000D3435">
        <w:rPr>
          <w:lang w:val="es-ES"/>
        </w:rPr>
        <w:t> </w:t>
      </w:r>
      <w:r w:rsidR="001340A2" w:rsidRPr="00955F71">
        <w:rPr>
          <w:lang w:val="es-ES"/>
        </w:rPr>
        <w:t xml:space="preserve">Becas de grado en áreas prioritarias, </w:t>
      </w:r>
      <w:r w:rsidR="000D3435">
        <w:rPr>
          <w:lang w:val="es-ES"/>
        </w:rPr>
        <w:t>(</w:t>
      </w:r>
      <w:r w:rsidR="005E68C6" w:rsidRPr="00955F71">
        <w:rPr>
          <w:lang w:val="es-ES"/>
        </w:rPr>
        <w:t>ii)</w:t>
      </w:r>
      <w:r w:rsidR="000D3435">
        <w:rPr>
          <w:lang w:val="es-ES"/>
        </w:rPr>
        <w:t> </w:t>
      </w:r>
      <w:r w:rsidR="005E68C6" w:rsidRPr="00955F71">
        <w:rPr>
          <w:lang w:val="es-ES"/>
        </w:rPr>
        <w:t xml:space="preserve">Carreras de Grado en Ingeniería y Tecnología Fortalecidas; </w:t>
      </w:r>
      <w:r w:rsidR="000D3435">
        <w:rPr>
          <w:lang w:val="es-ES"/>
        </w:rPr>
        <w:t>(</w:t>
      </w:r>
      <w:r w:rsidR="001340A2" w:rsidRPr="00955F71">
        <w:rPr>
          <w:lang w:val="es-ES"/>
        </w:rPr>
        <w:t>i</w:t>
      </w:r>
      <w:r w:rsidR="005E68C6" w:rsidRPr="00955F71">
        <w:rPr>
          <w:lang w:val="es-ES"/>
        </w:rPr>
        <w:t>i</w:t>
      </w:r>
      <w:r w:rsidR="003C58A2" w:rsidRPr="00955F71">
        <w:rPr>
          <w:lang w:val="es-ES"/>
        </w:rPr>
        <w:t>i)</w:t>
      </w:r>
      <w:r w:rsidR="000D3435">
        <w:rPr>
          <w:lang w:val="es-ES"/>
        </w:rPr>
        <w:t> </w:t>
      </w:r>
      <w:r w:rsidR="003C58A2" w:rsidRPr="00955F71">
        <w:rPr>
          <w:lang w:val="es-ES"/>
        </w:rPr>
        <w:t xml:space="preserve">Becas de posgrados nacionales y en el exterior financiados, </w:t>
      </w:r>
      <w:r w:rsidR="000D3435">
        <w:rPr>
          <w:lang w:val="es-ES"/>
        </w:rPr>
        <w:t>(</w:t>
      </w:r>
      <w:r w:rsidR="001340A2" w:rsidRPr="00955F71">
        <w:rPr>
          <w:lang w:val="es-ES"/>
        </w:rPr>
        <w:t>i</w:t>
      </w:r>
      <w:r w:rsidR="005E68C6" w:rsidRPr="00955F71">
        <w:rPr>
          <w:lang w:val="es-ES"/>
        </w:rPr>
        <w:t>v</w:t>
      </w:r>
      <w:r w:rsidR="003C58A2" w:rsidRPr="00955F71">
        <w:rPr>
          <w:lang w:val="es-ES"/>
        </w:rPr>
        <w:t>)</w:t>
      </w:r>
      <w:r w:rsidR="000D3435">
        <w:rPr>
          <w:lang w:val="es-ES"/>
        </w:rPr>
        <w:t> </w:t>
      </w:r>
      <w:r w:rsidR="003C58A2" w:rsidRPr="00955F71">
        <w:rPr>
          <w:lang w:val="es-ES"/>
        </w:rPr>
        <w:t xml:space="preserve">Proyectos de fortalecimiento de postgrados nacionales en áreas de necesidad de ingeniería y tecnología financiados y </w:t>
      </w:r>
      <w:r w:rsidR="000D3435">
        <w:rPr>
          <w:lang w:val="es-ES"/>
        </w:rPr>
        <w:t>(</w:t>
      </w:r>
      <w:r w:rsidR="001340A2" w:rsidRPr="00955F71">
        <w:rPr>
          <w:lang w:val="es-ES"/>
        </w:rPr>
        <w:t>v</w:t>
      </w:r>
      <w:r w:rsidR="003C58A2" w:rsidRPr="00955F71">
        <w:rPr>
          <w:lang w:val="es-ES"/>
        </w:rPr>
        <w:t>)</w:t>
      </w:r>
      <w:r w:rsidR="000D3435">
        <w:rPr>
          <w:lang w:val="es-ES"/>
        </w:rPr>
        <w:t> </w:t>
      </w:r>
      <w:r w:rsidR="003C58A2" w:rsidRPr="00955F71">
        <w:rPr>
          <w:lang w:val="es-ES"/>
        </w:rPr>
        <w:t>Cantidad de migrantes calificados financiados.</w:t>
      </w:r>
    </w:p>
    <w:p w:rsidR="00C74811" w:rsidRPr="00955F71" w:rsidRDefault="003C58A2" w:rsidP="00C53F98">
      <w:pPr>
        <w:pStyle w:val="Paragraph"/>
        <w:suppressAutoHyphens/>
        <w:rPr>
          <w:lang w:val="es-ES"/>
        </w:rPr>
      </w:pPr>
      <w:r w:rsidRPr="00955F71">
        <w:rPr>
          <w:lang w:val="es-ES"/>
        </w:rPr>
        <w:t xml:space="preserve">En el </w:t>
      </w:r>
      <w:r w:rsidRPr="00C7512E">
        <w:rPr>
          <w:b/>
          <w:lang w:val="es-ES"/>
        </w:rPr>
        <w:t>Componente 3</w:t>
      </w:r>
      <w:r w:rsidRPr="00C7512E">
        <w:rPr>
          <w:lang w:val="es-ES"/>
        </w:rPr>
        <w:t xml:space="preserve"> los</w:t>
      </w:r>
      <w:r w:rsidRPr="00955F71">
        <w:rPr>
          <w:lang w:val="es-ES"/>
        </w:rPr>
        <w:t xml:space="preserve"> indicadores de producto y resultados dan cuenta de las actividades de generación de conocimiento científico-tecnológico con fines productivos. </w:t>
      </w:r>
      <w:r w:rsidR="00821AB5">
        <w:rPr>
          <w:lang w:val="es-ES"/>
        </w:rPr>
        <w:t xml:space="preserve">Los indicadores de resultados a ser medidos son: (i) Aumento de la producción de conocimiento por parte de las instituciones científico tecnológicas (diferencia entre investigadores apoyados y controles) y (ii) Aumento en el numero de equipos científicos que son gestionados en forma colaborativa. </w:t>
      </w:r>
      <w:r w:rsidR="00BB0B46" w:rsidRPr="00955F71">
        <w:rPr>
          <w:lang w:val="es-ES"/>
        </w:rPr>
        <w:t xml:space="preserve">Por otra parte los indicadores de producto a ser monitoreados son: </w:t>
      </w:r>
      <w:r w:rsidR="00C7512E">
        <w:rPr>
          <w:lang w:val="es-ES"/>
        </w:rPr>
        <w:t>(</w:t>
      </w:r>
      <w:r w:rsidR="00BB0B46" w:rsidRPr="00955F71">
        <w:rPr>
          <w:lang w:val="es-ES"/>
        </w:rPr>
        <w:t>i)</w:t>
      </w:r>
      <w:r w:rsidR="00C7512E">
        <w:rPr>
          <w:lang w:val="es-ES"/>
        </w:rPr>
        <w:t> </w:t>
      </w:r>
      <w:r w:rsidR="001946AA" w:rsidRPr="00955F71">
        <w:rPr>
          <w:lang w:val="es-ES"/>
        </w:rPr>
        <w:t xml:space="preserve">Cantidad de proyectos de I+D para la generación de nuevos conocimientos científicos y tecnológicos financiados; </w:t>
      </w:r>
      <w:r w:rsidR="00C7512E">
        <w:rPr>
          <w:lang w:val="es-ES"/>
        </w:rPr>
        <w:t>(</w:t>
      </w:r>
      <w:r w:rsidR="001946AA" w:rsidRPr="00955F71">
        <w:rPr>
          <w:lang w:val="es-ES"/>
        </w:rPr>
        <w:t>ii)</w:t>
      </w:r>
      <w:r w:rsidR="00C7512E">
        <w:rPr>
          <w:lang w:val="es-ES"/>
        </w:rPr>
        <w:t> </w:t>
      </w:r>
      <w:r w:rsidR="001946AA" w:rsidRPr="00955F71">
        <w:rPr>
          <w:lang w:val="es-ES"/>
        </w:rPr>
        <w:t xml:space="preserve">Cantidad de proyectos para valorización y aplicación de conocimiento al sector productivo financiados y </w:t>
      </w:r>
      <w:r w:rsidR="00C7512E">
        <w:rPr>
          <w:lang w:val="es-ES"/>
        </w:rPr>
        <w:t>(</w:t>
      </w:r>
      <w:r w:rsidR="001946AA" w:rsidRPr="00955F71">
        <w:rPr>
          <w:lang w:val="es-ES"/>
        </w:rPr>
        <w:t>iii)</w:t>
      </w:r>
      <w:r w:rsidR="00C7512E">
        <w:rPr>
          <w:lang w:val="es-ES"/>
        </w:rPr>
        <w:t> </w:t>
      </w:r>
      <w:r w:rsidR="001946AA" w:rsidRPr="00955F71">
        <w:rPr>
          <w:lang w:val="es-ES"/>
        </w:rPr>
        <w:t xml:space="preserve">Proyectos de fortalecimiento de sistemas nacionales de equipos científicos y bases de datos financiados. </w:t>
      </w:r>
    </w:p>
    <w:p w:rsidR="002067DA" w:rsidRPr="00955F71" w:rsidRDefault="001946AA" w:rsidP="00C53F98">
      <w:pPr>
        <w:pStyle w:val="Paragraph"/>
        <w:suppressAutoHyphens/>
        <w:rPr>
          <w:lang w:val="es-ES"/>
        </w:rPr>
      </w:pPr>
      <w:r w:rsidRPr="00955F71">
        <w:rPr>
          <w:lang w:val="es-ES"/>
        </w:rPr>
        <w:t xml:space="preserve">En el </w:t>
      </w:r>
      <w:r w:rsidRPr="00565F6D">
        <w:rPr>
          <w:b/>
          <w:lang w:val="es-ES"/>
        </w:rPr>
        <w:t>Componente 4</w:t>
      </w:r>
      <w:r w:rsidRPr="00565F6D">
        <w:rPr>
          <w:lang w:val="es-ES"/>
        </w:rPr>
        <w:t xml:space="preserve"> los</w:t>
      </w:r>
      <w:r w:rsidRPr="00955F71">
        <w:rPr>
          <w:lang w:val="es-ES"/>
        </w:rPr>
        <w:t xml:space="preserve"> indicadores de producto y resultados dan cuenta de las actividades de fortalecimiento institucional llevadas a cabo para mejorar las capacidades de diseño, ejecución e implementación de políticas públicas de CTI. </w:t>
      </w:r>
      <w:r w:rsidRPr="00955F71">
        <w:rPr>
          <w:lang w:val="es-ES"/>
        </w:rPr>
        <w:lastRenderedPageBreak/>
        <w:t xml:space="preserve">Los indicadores de resultado a ser monitoreados son: </w:t>
      </w:r>
      <w:r w:rsidR="00565F6D">
        <w:rPr>
          <w:lang w:val="es-ES"/>
        </w:rPr>
        <w:t>(</w:t>
      </w:r>
      <w:r w:rsidRPr="00955F71">
        <w:rPr>
          <w:lang w:val="es-ES"/>
        </w:rPr>
        <w:t>i)</w:t>
      </w:r>
      <w:r w:rsidR="00565F6D">
        <w:rPr>
          <w:lang w:val="es-ES"/>
        </w:rPr>
        <w:t> </w:t>
      </w:r>
      <w:r w:rsidRPr="00955F71">
        <w:rPr>
          <w:lang w:val="es-ES"/>
        </w:rPr>
        <w:t>Índice MIDI</w:t>
      </w:r>
      <w:r w:rsidR="004C69D6" w:rsidRPr="00955F71">
        <w:rPr>
          <w:rStyle w:val="FootnoteReference"/>
          <w:sz w:val="24"/>
          <w:szCs w:val="24"/>
          <w:lang w:val="es-ES"/>
        </w:rPr>
        <w:footnoteReference w:id="1"/>
      </w:r>
      <w:r w:rsidRPr="00955F71">
        <w:rPr>
          <w:lang w:val="es-ES"/>
        </w:rPr>
        <w:t xml:space="preserve"> de eficiencia </w:t>
      </w:r>
      <w:r w:rsidR="002F7F91" w:rsidRPr="00955F71">
        <w:rPr>
          <w:lang w:val="es-ES"/>
        </w:rPr>
        <w:t>e</w:t>
      </w:r>
      <w:r w:rsidRPr="00955F71">
        <w:rPr>
          <w:lang w:val="es-ES"/>
        </w:rPr>
        <w:t xml:space="preserve"> </w:t>
      </w:r>
      <w:r w:rsidR="00565F6D">
        <w:rPr>
          <w:lang w:val="es-ES"/>
        </w:rPr>
        <w:t>(</w:t>
      </w:r>
      <w:r w:rsidRPr="00955F71">
        <w:rPr>
          <w:lang w:val="es-ES"/>
        </w:rPr>
        <w:t>ii)</w:t>
      </w:r>
      <w:r w:rsidR="00565F6D">
        <w:rPr>
          <w:lang w:val="es-ES"/>
        </w:rPr>
        <w:t> </w:t>
      </w:r>
      <w:r w:rsidRPr="00955F71">
        <w:rPr>
          <w:lang w:val="es-ES"/>
        </w:rPr>
        <w:t>Índice MIDI de aprendizaje institucional.</w:t>
      </w:r>
      <w:r w:rsidR="000A4E5F" w:rsidRPr="00955F71">
        <w:rPr>
          <w:lang w:val="es-ES"/>
        </w:rPr>
        <w:t xml:space="preserve"> </w:t>
      </w:r>
      <w:r w:rsidR="00212197" w:rsidRPr="00955F71">
        <w:rPr>
          <w:lang w:val="es-ES"/>
        </w:rPr>
        <w:t xml:space="preserve">Ambos índices se calcularon en el 2013 y se computaran nuevamente hacia finales del programa. Adicionalmente como una forma de medir la capacidad de ANII para focalizar y para aumentar la cobertura regional de sus acciones se seguirán los siguientes dos indicadores: </w:t>
      </w:r>
      <w:r w:rsidR="00565F6D">
        <w:rPr>
          <w:lang w:val="es-ES"/>
        </w:rPr>
        <w:t>(</w:t>
      </w:r>
      <w:r w:rsidR="00212197" w:rsidRPr="00955F71">
        <w:rPr>
          <w:lang w:val="es-ES"/>
        </w:rPr>
        <w:t>iii)</w:t>
      </w:r>
      <w:r w:rsidR="00565F6D">
        <w:rPr>
          <w:lang w:val="es-ES"/>
        </w:rPr>
        <w:t> </w:t>
      </w:r>
      <w:r w:rsidR="00212197" w:rsidRPr="00955F71">
        <w:rPr>
          <w:lang w:val="es-ES"/>
        </w:rPr>
        <w:t xml:space="preserve">Porcentaje de recursos invertidos en proyectos </w:t>
      </w:r>
      <w:r w:rsidR="009852C9" w:rsidRPr="00955F71">
        <w:rPr>
          <w:lang w:val="es-ES"/>
        </w:rPr>
        <w:t xml:space="preserve">en sectores prioritarios </w:t>
      </w:r>
      <w:r w:rsidR="00212197" w:rsidRPr="00955F71">
        <w:rPr>
          <w:lang w:val="es-ES"/>
        </w:rPr>
        <w:t xml:space="preserve">y </w:t>
      </w:r>
      <w:r w:rsidR="00565F6D">
        <w:rPr>
          <w:lang w:val="es-ES"/>
        </w:rPr>
        <w:t>(</w:t>
      </w:r>
      <w:r w:rsidR="00212197" w:rsidRPr="00955F71">
        <w:rPr>
          <w:lang w:val="es-ES"/>
        </w:rPr>
        <w:t>iv)</w:t>
      </w:r>
      <w:r w:rsidR="00565F6D">
        <w:rPr>
          <w:lang w:val="es-ES"/>
        </w:rPr>
        <w:t> </w:t>
      </w:r>
      <w:r w:rsidR="00212197" w:rsidRPr="00955F71">
        <w:rPr>
          <w:lang w:val="es-ES"/>
        </w:rPr>
        <w:t xml:space="preserve">Porcentaje de recursos invertidos en departamentos diferentes a Montevideo. </w:t>
      </w:r>
      <w:r w:rsidR="002067DA" w:rsidRPr="00955F71">
        <w:rPr>
          <w:lang w:val="es-ES"/>
        </w:rPr>
        <w:t xml:space="preserve">Por otra parte los indicadores de producto a ser monitoreados son: </w:t>
      </w:r>
      <w:r w:rsidR="00565F6D">
        <w:rPr>
          <w:lang w:val="es-ES"/>
        </w:rPr>
        <w:t>(</w:t>
      </w:r>
      <w:r w:rsidR="002067DA" w:rsidRPr="00955F71">
        <w:rPr>
          <w:lang w:val="es-ES"/>
        </w:rPr>
        <w:t>i)</w:t>
      </w:r>
      <w:r w:rsidR="00565F6D">
        <w:rPr>
          <w:lang w:val="es-ES"/>
        </w:rPr>
        <w:t> </w:t>
      </w:r>
      <w:r w:rsidR="002067DA" w:rsidRPr="00955F71">
        <w:rPr>
          <w:lang w:val="es-ES"/>
        </w:rPr>
        <w:t xml:space="preserve">Productos de conocimiento a ser financiados (encuestas, estudios y evaluaciones), </w:t>
      </w:r>
      <w:r w:rsidR="00565F6D">
        <w:rPr>
          <w:lang w:val="es-ES"/>
        </w:rPr>
        <w:t>(</w:t>
      </w:r>
      <w:r w:rsidR="002067DA" w:rsidRPr="00955F71">
        <w:rPr>
          <w:lang w:val="es-ES"/>
        </w:rPr>
        <w:t>ii)</w:t>
      </w:r>
      <w:r w:rsidR="00565F6D">
        <w:rPr>
          <w:lang w:val="es-ES"/>
        </w:rPr>
        <w:t> </w:t>
      </w:r>
      <w:r w:rsidR="002067DA" w:rsidRPr="00955F71">
        <w:rPr>
          <w:lang w:val="es-ES"/>
        </w:rPr>
        <w:t xml:space="preserve">Plan Nacional de CTI y </w:t>
      </w:r>
      <w:r w:rsidR="00565F6D">
        <w:rPr>
          <w:lang w:val="es-ES"/>
        </w:rPr>
        <w:t>(</w:t>
      </w:r>
      <w:r w:rsidR="002067DA" w:rsidRPr="00955F71">
        <w:rPr>
          <w:lang w:val="es-ES"/>
        </w:rPr>
        <w:t>iii)</w:t>
      </w:r>
      <w:r w:rsidR="00565F6D">
        <w:rPr>
          <w:lang w:val="es-ES"/>
        </w:rPr>
        <w:t> </w:t>
      </w:r>
      <w:r w:rsidR="002067DA" w:rsidRPr="00955F71">
        <w:rPr>
          <w:lang w:val="es-ES"/>
        </w:rPr>
        <w:t xml:space="preserve">Pruebas pilotos de nuevos instrumentos de innovación financiadas. </w:t>
      </w:r>
    </w:p>
    <w:bookmarkStart w:id="13" w:name="_Toc393278133"/>
    <w:p w:rsidR="005267E6" w:rsidRPr="00955F71" w:rsidRDefault="001A413B" w:rsidP="00C53F98">
      <w:pPr>
        <w:pStyle w:val="FirstHeading"/>
        <w:suppressAutoHyphens/>
        <w:rPr>
          <w:lang w:val="es-ES"/>
        </w:rPr>
      </w:pPr>
      <w:r>
        <w:rPr>
          <w:lang w:val="es-AR"/>
        </w:rPr>
        <w:fldChar w:fldCharType="begin"/>
      </w:r>
      <w:r>
        <w:rPr>
          <w:lang w:val="es-AR"/>
        </w:rPr>
        <w:instrText xml:space="preserve"> SEQ "</w:instrText>
      </w:r>
      <w:r>
        <w:rPr>
          <w:lang w:val="es-AR"/>
        </w:rPr>
        <w:fldChar w:fldCharType="begin"/>
      </w:r>
      <w:r>
        <w:rPr>
          <w:lang w:val="es-AR"/>
        </w:rPr>
        <w:instrText xml:space="preserve"> SECTION  \* MERGEFORMAT </w:instrText>
      </w:r>
      <w:r>
        <w:rPr>
          <w:lang w:val="es-AR"/>
        </w:rPr>
        <w:fldChar w:fldCharType="separate"/>
      </w:r>
      <w:r>
        <w:rPr>
          <w:lang w:val="es-AR"/>
        </w:rPr>
        <w:instrText>4</w:instrText>
      </w:r>
      <w:r>
        <w:rPr>
          <w:lang w:val="es-AR"/>
        </w:rPr>
        <w:fldChar w:fldCharType="end"/>
      </w:r>
      <w:r>
        <w:rPr>
          <w:lang w:val="es-AR"/>
        </w:rPr>
        <w:instrText xml:space="preserve">#"\* ALPHABETIC \* MERGEFORMAT </w:instrText>
      </w:r>
      <w:r>
        <w:rPr>
          <w:lang w:val="es-AR"/>
        </w:rPr>
        <w:fldChar w:fldCharType="separate"/>
      </w:r>
      <w:bookmarkStart w:id="14" w:name="_Toc393289203"/>
      <w:r>
        <w:rPr>
          <w:noProof/>
          <w:lang w:val="es-AR"/>
        </w:rPr>
        <w:t>C</w:t>
      </w:r>
      <w:r>
        <w:rPr>
          <w:lang w:val="es-AR"/>
        </w:rPr>
        <w:fldChar w:fldCharType="end"/>
      </w:r>
      <w:r>
        <w:rPr>
          <w:lang w:val="es-AR"/>
        </w:rPr>
        <w:t>.</w:t>
      </w:r>
      <w:r>
        <w:rPr>
          <w:lang w:val="es-AR"/>
        </w:rPr>
        <w:tab/>
      </w:r>
      <w:r w:rsidR="002F7F91" w:rsidRPr="00955F71">
        <w:rPr>
          <w:lang w:val="es-AR"/>
        </w:rPr>
        <w:t>Recopilación</w:t>
      </w:r>
      <w:r w:rsidRPr="00955F71">
        <w:rPr>
          <w:lang w:val="es-AR"/>
        </w:rPr>
        <w:t xml:space="preserve"> </w:t>
      </w:r>
      <w:r>
        <w:rPr>
          <w:lang w:val="es-AR"/>
        </w:rPr>
        <w:t>d</w:t>
      </w:r>
      <w:r w:rsidRPr="00955F71">
        <w:rPr>
          <w:lang w:val="es-AR"/>
        </w:rPr>
        <w:t xml:space="preserve">e Datos </w:t>
      </w:r>
      <w:r>
        <w:rPr>
          <w:lang w:val="es-AR"/>
        </w:rPr>
        <w:t>e</w:t>
      </w:r>
      <w:r w:rsidRPr="00955F71">
        <w:rPr>
          <w:lang w:val="es-AR"/>
        </w:rPr>
        <w:t xml:space="preserve"> Instrumentos </w:t>
      </w:r>
      <w:r>
        <w:rPr>
          <w:lang w:val="es-AR"/>
        </w:rPr>
        <w:t>y</w:t>
      </w:r>
      <w:r w:rsidRPr="00955F71">
        <w:rPr>
          <w:lang w:val="es-AR"/>
        </w:rPr>
        <w:t xml:space="preserve"> </w:t>
      </w:r>
      <w:bookmarkEnd w:id="13"/>
      <w:bookmarkEnd w:id="14"/>
      <w:r w:rsidR="002F7F91" w:rsidRPr="00955F71">
        <w:rPr>
          <w:lang w:val="es-AR"/>
        </w:rPr>
        <w:t>Coordinación</w:t>
      </w:r>
    </w:p>
    <w:p w:rsidR="00AD1E14" w:rsidRPr="00955F71" w:rsidRDefault="00AD1E14" w:rsidP="00C53F98">
      <w:pPr>
        <w:pStyle w:val="Paragraph"/>
        <w:suppressAutoHyphens/>
        <w:rPr>
          <w:lang w:val="es-UY"/>
        </w:rPr>
      </w:pPr>
      <w:r w:rsidRPr="00955F71">
        <w:rPr>
          <w:lang w:val="es-ES"/>
        </w:rPr>
        <w:t>Como fue expresado a</w:t>
      </w:r>
      <w:r w:rsidR="005267E6" w:rsidRPr="00955F71">
        <w:rPr>
          <w:lang w:val="es-ES"/>
        </w:rPr>
        <w:t xml:space="preserve">nteriormente </w:t>
      </w:r>
      <w:r w:rsidRPr="00955F71">
        <w:rPr>
          <w:lang w:val="es-ES"/>
        </w:rPr>
        <w:t xml:space="preserve">el monitoreo </w:t>
      </w:r>
      <w:r w:rsidR="000A4E5F" w:rsidRPr="00955F71">
        <w:rPr>
          <w:lang w:val="es-ES"/>
        </w:rPr>
        <w:t xml:space="preserve">será responsabilidad de la </w:t>
      </w:r>
      <w:r w:rsidR="009C38C5" w:rsidRPr="00955F71">
        <w:rPr>
          <w:lang w:val="es-ES"/>
        </w:rPr>
        <w:t xml:space="preserve">Unidad de Evaluación y Monitoreo de la ANII. </w:t>
      </w:r>
      <w:r w:rsidRPr="00955F71">
        <w:rPr>
          <w:lang w:val="es-ES"/>
        </w:rPr>
        <w:t>A continuación se explicitan l</w:t>
      </w:r>
      <w:r w:rsidR="009C38C5" w:rsidRPr="00955F71">
        <w:rPr>
          <w:lang w:val="es-ES"/>
        </w:rPr>
        <w:t xml:space="preserve">os </w:t>
      </w:r>
      <w:r w:rsidRPr="00955F71">
        <w:rPr>
          <w:lang w:val="es-ES"/>
        </w:rPr>
        <w:t>medios de recolección de la información.</w:t>
      </w:r>
    </w:p>
    <w:p w:rsidR="00AD1E14" w:rsidRPr="00955F71" w:rsidRDefault="00AD1E14" w:rsidP="00C53F98">
      <w:pPr>
        <w:pStyle w:val="Paragraph"/>
        <w:suppressAutoHyphens/>
        <w:rPr>
          <w:lang w:val="es-ES"/>
        </w:rPr>
      </w:pPr>
      <w:r w:rsidRPr="00955F71">
        <w:rPr>
          <w:lang w:val="es-ES"/>
        </w:rPr>
        <w:t xml:space="preserve">En </w:t>
      </w:r>
      <w:r w:rsidRPr="00565F6D">
        <w:rPr>
          <w:lang w:val="es-ES"/>
        </w:rPr>
        <w:t xml:space="preserve">el </w:t>
      </w:r>
      <w:r w:rsidRPr="00565F6D">
        <w:rPr>
          <w:b/>
          <w:lang w:val="es-ES"/>
        </w:rPr>
        <w:t>Componente 1</w:t>
      </w:r>
      <w:r w:rsidRPr="00955F71">
        <w:rPr>
          <w:lang w:val="es-ES"/>
        </w:rPr>
        <w:t xml:space="preserve"> la información referente a </w:t>
      </w:r>
      <w:r w:rsidR="009C38C5" w:rsidRPr="00955F71">
        <w:rPr>
          <w:lang w:val="es-ES"/>
        </w:rPr>
        <w:t xml:space="preserve">este componente será generada </w:t>
      </w:r>
      <w:r w:rsidRPr="00955F71">
        <w:rPr>
          <w:lang w:val="es-ES"/>
        </w:rPr>
        <w:t>a través de:</w:t>
      </w:r>
    </w:p>
    <w:p w:rsidR="009C38C5" w:rsidRPr="00955F71" w:rsidRDefault="009C38C5" w:rsidP="00C53F98">
      <w:pPr>
        <w:pStyle w:val="subpar"/>
        <w:suppressAutoHyphens/>
        <w:spacing w:before="0" w:after="0"/>
        <w:rPr>
          <w:lang w:val="es-UY"/>
        </w:rPr>
      </w:pPr>
      <w:r w:rsidRPr="00955F71">
        <w:rPr>
          <w:lang w:val="es-UY"/>
        </w:rPr>
        <w:t>Convocatorias al financiamiento de proyectos.</w:t>
      </w:r>
    </w:p>
    <w:p w:rsidR="00AD1E14" w:rsidRPr="00955F71" w:rsidRDefault="00AD1E14" w:rsidP="00C53F98">
      <w:pPr>
        <w:pStyle w:val="subpar"/>
        <w:suppressAutoHyphens/>
        <w:spacing w:before="0" w:after="0"/>
        <w:rPr>
          <w:lang w:val="es-UY"/>
        </w:rPr>
      </w:pPr>
      <w:r w:rsidRPr="00955F71">
        <w:rPr>
          <w:lang w:val="es-UY"/>
        </w:rPr>
        <w:t>Actas de las reuniones anuales</w:t>
      </w:r>
      <w:r w:rsidR="009C38C5" w:rsidRPr="00955F71">
        <w:rPr>
          <w:lang w:val="es-UY"/>
        </w:rPr>
        <w:t xml:space="preserve"> del directorio de ANII</w:t>
      </w:r>
      <w:r w:rsidRPr="00955F71">
        <w:rPr>
          <w:lang w:val="es-UY"/>
        </w:rPr>
        <w:t xml:space="preserve"> con resultados </w:t>
      </w:r>
      <w:r w:rsidR="009C38C5" w:rsidRPr="00955F71">
        <w:rPr>
          <w:lang w:val="es-UY"/>
        </w:rPr>
        <w:t>de las convocatorias</w:t>
      </w:r>
      <w:r w:rsidRPr="00955F71">
        <w:rPr>
          <w:lang w:val="es-UY"/>
        </w:rPr>
        <w:t>.</w:t>
      </w:r>
      <w:r w:rsidRPr="00955F71">
        <w:rPr>
          <w:lang w:val="es-ES"/>
        </w:rPr>
        <w:t xml:space="preserve"> </w:t>
      </w:r>
    </w:p>
    <w:p w:rsidR="009C38C5" w:rsidRPr="00955F71" w:rsidRDefault="00E25DBE" w:rsidP="00C53F98">
      <w:pPr>
        <w:pStyle w:val="subpar"/>
        <w:suppressAutoHyphens/>
        <w:spacing w:before="0" w:after="0"/>
        <w:rPr>
          <w:lang w:val="es-UY"/>
        </w:rPr>
      </w:pPr>
      <w:r w:rsidRPr="00955F71">
        <w:rPr>
          <w:lang w:val="es-ES"/>
        </w:rPr>
        <w:t xml:space="preserve">Encuesta de Actividades de Innovación en Industria y Servicios ANII </w:t>
      </w:r>
      <w:r w:rsidR="009C38C5" w:rsidRPr="00955F71">
        <w:rPr>
          <w:lang w:val="es-UY"/>
        </w:rPr>
        <w:t>– INE</w:t>
      </w:r>
    </w:p>
    <w:p w:rsidR="009C38C5" w:rsidRPr="00955F71" w:rsidRDefault="009C38C5" w:rsidP="00C53F98">
      <w:pPr>
        <w:pStyle w:val="subpar"/>
        <w:suppressAutoHyphens/>
        <w:spacing w:before="0" w:after="0"/>
        <w:rPr>
          <w:lang w:val="es-UY"/>
        </w:rPr>
      </w:pPr>
      <w:r w:rsidRPr="00955F71">
        <w:rPr>
          <w:lang w:val="es-UY"/>
        </w:rPr>
        <w:t>Sistema de Información interno de ANII.</w:t>
      </w:r>
    </w:p>
    <w:p w:rsidR="009C38C5" w:rsidRPr="00955F71" w:rsidRDefault="009C38C5" w:rsidP="00C53F98">
      <w:pPr>
        <w:pStyle w:val="Paragraph"/>
        <w:suppressAutoHyphens/>
        <w:rPr>
          <w:lang w:val="es-ES"/>
        </w:rPr>
      </w:pPr>
      <w:r w:rsidRPr="00955F71">
        <w:rPr>
          <w:lang w:val="es-ES"/>
        </w:rPr>
        <w:t xml:space="preserve">En el </w:t>
      </w:r>
      <w:r w:rsidRPr="00565F6D">
        <w:rPr>
          <w:b/>
          <w:lang w:val="es-ES"/>
        </w:rPr>
        <w:t>Componente 2</w:t>
      </w:r>
      <w:r w:rsidRPr="00955F71">
        <w:rPr>
          <w:lang w:val="es-ES"/>
        </w:rPr>
        <w:t xml:space="preserve"> la información referente a este componente será generada a través de:</w:t>
      </w:r>
    </w:p>
    <w:p w:rsidR="009C38C5" w:rsidRPr="00955F71" w:rsidRDefault="009C38C5" w:rsidP="00C53F98">
      <w:pPr>
        <w:pStyle w:val="subpar"/>
        <w:suppressAutoHyphens/>
        <w:spacing w:before="0" w:after="0"/>
        <w:rPr>
          <w:lang w:val="es-UY"/>
        </w:rPr>
      </w:pPr>
      <w:r w:rsidRPr="00955F71">
        <w:rPr>
          <w:lang w:val="es-UY"/>
        </w:rPr>
        <w:t xml:space="preserve">Convocatorias al financiamiento de </w:t>
      </w:r>
      <w:r w:rsidR="00786A51" w:rsidRPr="00955F71">
        <w:rPr>
          <w:lang w:val="es-UY"/>
        </w:rPr>
        <w:t xml:space="preserve">pre y </w:t>
      </w:r>
      <w:r w:rsidRPr="00955F71">
        <w:rPr>
          <w:lang w:val="es-UY"/>
        </w:rPr>
        <w:t>post-grados.</w:t>
      </w:r>
    </w:p>
    <w:p w:rsidR="009C38C5" w:rsidRPr="00955F71" w:rsidRDefault="009C38C5" w:rsidP="00C53F98">
      <w:pPr>
        <w:pStyle w:val="subpar"/>
        <w:suppressAutoHyphens/>
        <w:spacing w:before="0" w:after="0"/>
        <w:rPr>
          <w:lang w:val="es-UY"/>
        </w:rPr>
      </w:pPr>
      <w:r w:rsidRPr="00955F71">
        <w:rPr>
          <w:lang w:val="es-UY"/>
        </w:rPr>
        <w:t>Regist</w:t>
      </w:r>
      <w:r w:rsidR="005D70A9" w:rsidRPr="00955F71">
        <w:rPr>
          <w:lang w:val="es-UY"/>
        </w:rPr>
        <w:t>ro CVUy</w:t>
      </w:r>
      <w:r w:rsidRPr="00955F71">
        <w:rPr>
          <w:lang w:val="es-ES"/>
        </w:rPr>
        <w:t xml:space="preserve"> </w:t>
      </w:r>
    </w:p>
    <w:p w:rsidR="00587708" w:rsidRPr="00955F71" w:rsidRDefault="00E25DBE" w:rsidP="00C53F98">
      <w:pPr>
        <w:pStyle w:val="subpar"/>
        <w:suppressAutoHyphens/>
        <w:spacing w:before="0" w:after="0"/>
        <w:rPr>
          <w:lang w:val="es-UY"/>
        </w:rPr>
      </w:pPr>
      <w:r w:rsidRPr="00955F71">
        <w:rPr>
          <w:lang w:val="es-ES"/>
        </w:rPr>
        <w:t xml:space="preserve">Encuesta de Actividades de Innovación en Industria y Servicios ANII </w:t>
      </w:r>
      <w:r w:rsidR="009C38C5" w:rsidRPr="00955F71">
        <w:rPr>
          <w:lang w:val="es-UY"/>
        </w:rPr>
        <w:t>– INE</w:t>
      </w:r>
      <w:r w:rsidR="00587708" w:rsidRPr="00955F71">
        <w:rPr>
          <w:lang w:val="es-UY"/>
        </w:rPr>
        <w:t>.</w:t>
      </w:r>
    </w:p>
    <w:p w:rsidR="009C38C5" w:rsidRPr="00955F71" w:rsidRDefault="009C38C5" w:rsidP="00C53F98">
      <w:pPr>
        <w:pStyle w:val="subpar"/>
        <w:suppressAutoHyphens/>
        <w:spacing w:before="0" w:after="0"/>
        <w:rPr>
          <w:lang w:val="es-UY"/>
        </w:rPr>
      </w:pPr>
      <w:r w:rsidRPr="00955F71">
        <w:rPr>
          <w:lang w:val="es-UY"/>
        </w:rPr>
        <w:t>Sistema de Información interno de ANII.</w:t>
      </w:r>
    </w:p>
    <w:p w:rsidR="005D70A9" w:rsidRPr="00955F71" w:rsidRDefault="005D70A9" w:rsidP="00C53F98">
      <w:pPr>
        <w:pStyle w:val="Paragraph"/>
        <w:suppressAutoHyphens/>
        <w:rPr>
          <w:lang w:val="es-ES"/>
        </w:rPr>
      </w:pPr>
      <w:r w:rsidRPr="00955F71">
        <w:rPr>
          <w:lang w:val="es-ES"/>
        </w:rPr>
        <w:t xml:space="preserve">En </w:t>
      </w:r>
      <w:r w:rsidRPr="00565F6D">
        <w:rPr>
          <w:lang w:val="es-ES"/>
        </w:rPr>
        <w:t xml:space="preserve">el </w:t>
      </w:r>
      <w:r w:rsidRPr="00565F6D">
        <w:rPr>
          <w:b/>
          <w:lang w:val="es-ES"/>
        </w:rPr>
        <w:t>Componente 3</w:t>
      </w:r>
      <w:r w:rsidRPr="00955F71">
        <w:rPr>
          <w:lang w:val="es-ES"/>
        </w:rPr>
        <w:t xml:space="preserve"> la información referente a este componente será generada a través de:</w:t>
      </w:r>
    </w:p>
    <w:p w:rsidR="005D70A9" w:rsidRPr="00955F71" w:rsidRDefault="005D70A9" w:rsidP="00C53F98">
      <w:pPr>
        <w:pStyle w:val="subpar"/>
        <w:suppressAutoHyphens/>
        <w:spacing w:before="0" w:after="0"/>
        <w:rPr>
          <w:lang w:val="es-UY"/>
        </w:rPr>
      </w:pPr>
      <w:r w:rsidRPr="00955F71">
        <w:rPr>
          <w:lang w:val="es-UY"/>
        </w:rPr>
        <w:t>Convocatorias al financiamiento de post-grados.</w:t>
      </w:r>
    </w:p>
    <w:p w:rsidR="005D70A9" w:rsidRPr="00955F71" w:rsidRDefault="005D70A9" w:rsidP="00C53F98">
      <w:pPr>
        <w:pStyle w:val="subpar"/>
        <w:suppressAutoHyphens/>
        <w:spacing w:before="0" w:after="0"/>
        <w:rPr>
          <w:lang w:val="es-UY"/>
        </w:rPr>
      </w:pPr>
      <w:r w:rsidRPr="00955F71">
        <w:rPr>
          <w:lang w:val="es-UY"/>
        </w:rPr>
        <w:t>Registro CVUy</w:t>
      </w:r>
      <w:r w:rsidRPr="00955F71">
        <w:rPr>
          <w:lang w:val="es-ES"/>
        </w:rPr>
        <w:t xml:space="preserve"> </w:t>
      </w:r>
    </w:p>
    <w:p w:rsidR="00587708" w:rsidRPr="00955F71" w:rsidRDefault="00587708" w:rsidP="00C53F98">
      <w:pPr>
        <w:pStyle w:val="subpar"/>
        <w:suppressAutoHyphens/>
        <w:spacing w:before="0" w:after="0"/>
        <w:rPr>
          <w:lang w:val="es-UY"/>
        </w:rPr>
      </w:pPr>
      <w:r w:rsidRPr="00955F71">
        <w:rPr>
          <w:lang w:val="es-UY"/>
        </w:rPr>
        <w:t>Portal Timbo y bases de datos Elsevier.</w:t>
      </w:r>
    </w:p>
    <w:p w:rsidR="00587708" w:rsidRPr="00955F71" w:rsidRDefault="00587708" w:rsidP="00C53F98">
      <w:pPr>
        <w:pStyle w:val="subpar"/>
        <w:suppressAutoHyphens/>
        <w:spacing w:before="0" w:after="0"/>
        <w:rPr>
          <w:lang w:val="es-UY"/>
        </w:rPr>
      </w:pPr>
      <w:r w:rsidRPr="00955F71">
        <w:rPr>
          <w:lang w:val="es-UY"/>
        </w:rPr>
        <w:t xml:space="preserve">Sistema de Información interno de ANII. </w:t>
      </w:r>
    </w:p>
    <w:p w:rsidR="00587708" w:rsidRPr="00955F71" w:rsidRDefault="00587708" w:rsidP="00C53F98">
      <w:pPr>
        <w:pStyle w:val="Paragraph"/>
        <w:suppressAutoHyphens/>
        <w:rPr>
          <w:lang w:val="es-ES"/>
        </w:rPr>
      </w:pPr>
      <w:r w:rsidRPr="00955F71">
        <w:rPr>
          <w:lang w:val="es-ES"/>
        </w:rPr>
        <w:t xml:space="preserve">En el </w:t>
      </w:r>
      <w:r w:rsidRPr="00565F6D">
        <w:rPr>
          <w:b/>
          <w:lang w:val="es-ES"/>
        </w:rPr>
        <w:t>Componente 4</w:t>
      </w:r>
      <w:r w:rsidRPr="00955F71">
        <w:rPr>
          <w:lang w:val="es-ES"/>
        </w:rPr>
        <w:t xml:space="preserve"> la información referente a este componente será generada a través de:</w:t>
      </w:r>
    </w:p>
    <w:p w:rsidR="00587708" w:rsidRPr="00955F71" w:rsidRDefault="00587708" w:rsidP="00C53F98">
      <w:pPr>
        <w:pStyle w:val="subpar"/>
        <w:suppressAutoHyphens/>
        <w:spacing w:before="0" w:after="0"/>
        <w:rPr>
          <w:lang w:val="es-UY"/>
        </w:rPr>
      </w:pPr>
      <w:r w:rsidRPr="00955F71">
        <w:rPr>
          <w:lang w:val="es-UY"/>
        </w:rPr>
        <w:t xml:space="preserve">Encuesta MIDI de capacidades institucionales. </w:t>
      </w:r>
    </w:p>
    <w:p w:rsidR="00587708" w:rsidRPr="00955F71" w:rsidRDefault="00587708" w:rsidP="00C53F98">
      <w:pPr>
        <w:pStyle w:val="subpar"/>
        <w:suppressAutoHyphens/>
        <w:spacing w:before="0" w:after="0"/>
        <w:rPr>
          <w:lang w:val="es-UY"/>
        </w:rPr>
      </w:pPr>
      <w:r w:rsidRPr="00955F71">
        <w:rPr>
          <w:lang w:val="es-UY"/>
        </w:rPr>
        <w:t xml:space="preserve">Convocatorias a estudios </w:t>
      </w:r>
    </w:p>
    <w:p w:rsidR="00587708" w:rsidRPr="00955F71" w:rsidRDefault="00587708" w:rsidP="00C53F98">
      <w:pPr>
        <w:pStyle w:val="subpar"/>
        <w:suppressAutoHyphens/>
        <w:spacing w:before="0" w:after="0"/>
        <w:rPr>
          <w:lang w:val="es-UY"/>
        </w:rPr>
      </w:pPr>
      <w:r w:rsidRPr="00955F71">
        <w:rPr>
          <w:lang w:val="es-UY"/>
        </w:rPr>
        <w:t xml:space="preserve">Sistema de Información interno de ANII. </w:t>
      </w:r>
    </w:p>
    <w:bookmarkStart w:id="15" w:name="_Toc393278134"/>
    <w:p w:rsidR="004E0D08" w:rsidRPr="00955F71" w:rsidRDefault="001A413B" w:rsidP="00C53F98">
      <w:pPr>
        <w:pStyle w:val="FirstHeading"/>
        <w:suppressAutoHyphens/>
        <w:rPr>
          <w:lang w:val="es-ES"/>
        </w:rPr>
      </w:pPr>
      <w:r>
        <w:rPr>
          <w:lang w:val="es-AR"/>
        </w:rPr>
        <w:lastRenderedPageBreak/>
        <w:fldChar w:fldCharType="begin"/>
      </w:r>
      <w:r>
        <w:rPr>
          <w:lang w:val="es-AR"/>
        </w:rPr>
        <w:instrText xml:space="preserve"> SEQ "</w:instrText>
      </w:r>
      <w:r>
        <w:rPr>
          <w:lang w:val="es-AR"/>
        </w:rPr>
        <w:fldChar w:fldCharType="begin"/>
      </w:r>
      <w:r>
        <w:rPr>
          <w:lang w:val="es-AR"/>
        </w:rPr>
        <w:instrText xml:space="preserve"> SECTION  \* MERGEFORMAT </w:instrText>
      </w:r>
      <w:r>
        <w:rPr>
          <w:lang w:val="es-AR"/>
        </w:rPr>
        <w:fldChar w:fldCharType="separate"/>
      </w:r>
      <w:r>
        <w:rPr>
          <w:lang w:val="es-AR"/>
        </w:rPr>
        <w:instrText>4</w:instrText>
      </w:r>
      <w:r>
        <w:rPr>
          <w:lang w:val="es-AR"/>
        </w:rPr>
        <w:fldChar w:fldCharType="end"/>
      </w:r>
      <w:r>
        <w:rPr>
          <w:lang w:val="es-AR"/>
        </w:rPr>
        <w:instrText xml:space="preserve">#"\* ALPHABETIC \* MERGEFORMAT </w:instrText>
      </w:r>
      <w:r>
        <w:rPr>
          <w:lang w:val="es-AR"/>
        </w:rPr>
        <w:fldChar w:fldCharType="separate"/>
      </w:r>
      <w:bookmarkStart w:id="16" w:name="_Toc393289204"/>
      <w:r>
        <w:rPr>
          <w:noProof/>
          <w:lang w:val="es-AR"/>
        </w:rPr>
        <w:t>D</w:t>
      </w:r>
      <w:r>
        <w:rPr>
          <w:lang w:val="es-AR"/>
        </w:rPr>
        <w:fldChar w:fldCharType="end"/>
      </w:r>
      <w:r>
        <w:rPr>
          <w:lang w:val="es-AR"/>
        </w:rPr>
        <w:t>.</w:t>
      </w:r>
      <w:r>
        <w:rPr>
          <w:lang w:val="es-AR"/>
        </w:rPr>
        <w:tab/>
      </w:r>
      <w:r w:rsidR="002F7F91">
        <w:rPr>
          <w:lang w:val="es-AR"/>
        </w:rPr>
        <w:t>Presentación</w:t>
      </w:r>
      <w:r>
        <w:rPr>
          <w:lang w:val="es-AR"/>
        </w:rPr>
        <w:t xml:space="preserve"> d</w:t>
      </w:r>
      <w:r w:rsidRPr="00955F71">
        <w:rPr>
          <w:lang w:val="es-AR"/>
        </w:rPr>
        <w:t>e Informes</w:t>
      </w:r>
      <w:bookmarkEnd w:id="15"/>
      <w:bookmarkEnd w:id="16"/>
      <w:r w:rsidRPr="00955F71">
        <w:rPr>
          <w:lang w:val="es-AR"/>
        </w:rPr>
        <w:t xml:space="preserve"> </w:t>
      </w:r>
    </w:p>
    <w:p w:rsidR="00FD3AF1" w:rsidRPr="00955F71" w:rsidRDefault="005629C5" w:rsidP="00C53F98">
      <w:pPr>
        <w:pStyle w:val="Paragraph"/>
        <w:suppressAutoHyphens/>
        <w:rPr>
          <w:lang w:val="es-ES"/>
        </w:rPr>
      </w:pPr>
      <w:r w:rsidRPr="00955F71">
        <w:rPr>
          <w:lang w:val="es-UY"/>
        </w:rPr>
        <w:t>S</w:t>
      </w:r>
      <w:r w:rsidR="009207FA" w:rsidRPr="00955F71">
        <w:rPr>
          <w:lang w:val="es-UY"/>
        </w:rPr>
        <w:t>emestral</w:t>
      </w:r>
      <w:r w:rsidRPr="00955F71">
        <w:rPr>
          <w:lang w:val="es-UY"/>
        </w:rPr>
        <w:t>mente</w:t>
      </w:r>
      <w:r w:rsidR="009207FA" w:rsidRPr="00955F71">
        <w:rPr>
          <w:lang w:val="es-UY"/>
        </w:rPr>
        <w:t xml:space="preserve">, la Unidad de </w:t>
      </w:r>
      <w:r w:rsidR="006446D2" w:rsidRPr="00955F71">
        <w:rPr>
          <w:lang w:val="es-UY"/>
        </w:rPr>
        <w:t xml:space="preserve">Evaluación y </w:t>
      </w:r>
      <w:r w:rsidR="009207FA" w:rsidRPr="00955F71">
        <w:rPr>
          <w:lang w:val="es-UY"/>
        </w:rPr>
        <w:t>Monitoreo de la ANII, en coordina</w:t>
      </w:r>
      <w:r w:rsidRPr="00955F71">
        <w:rPr>
          <w:lang w:val="es-UY"/>
        </w:rPr>
        <w:t>ción</w:t>
      </w:r>
      <w:r w:rsidR="009207FA" w:rsidRPr="00955F71">
        <w:rPr>
          <w:lang w:val="es-UY"/>
        </w:rPr>
        <w:t xml:space="preserve"> con las restantes instituciones involucradas, presentará informes al Banco dando cuenta de los logros alcanzados en cuanto a indicadores de productos con respecto a las metas establecidas en la Matriz de Resultados</w:t>
      </w:r>
      <w:r w:rsidR="001F7BCF" w:rsidRPr="00955F71">
        <w:rPr>
          <w:lang w:val="es-UY"/>
        </w:rPr>
        <w:t>.</w:t>
      </w:r>
      <w:r w:rsidR="00FD3AF1" w:rsidRPr="00955F71">
        <w:rPr>
          <w:lang w:val="es-UY"/>
        </w:rPr>
        <w:t xml:space="preserve"> El </w:t>
      </w:r>
      <w:r w:rsidR="00FD3AF1" w:rsidRPr="00955F71">
        <w:rPr>
          <w:lang w:val="es-ES"/>
        </w:rPr>
        <w:t>plan de trabajo y el presupuesto para estas activi</w:t>
      </w:r>
      <w:r w:rsidR="001A413B">
        <w:rPr>
          <w:lang w:val="es-ES"/>
        </w:rPr>
        <w:t>dades es definido en la tabla 1</w:t>
      </w:r>
      <w:r w:rsidR="00FD3AF1" w:rsidRPr="00955F71">
        <w:rPr>
          <w:lang w:val="es-ES"/>
        </w:rPr>
        <w:t xml:space="preserve"> a continuación.</w:t>
      </w:r>
    </w:p>
    <w:p w:rsidR="003408BD" w:rsidRPr="00955F71" w:rsidRDefault="00A70E51" w:rsidP="00C53F98">
      <w:pPr>
        <w:spacing w:line="360" w:lineRule="auto"/>
        <w:jc w:val="center"/>
        <w:rPr>
          <w:b/>
          <w:color w:val="000000"/>
          <w:szCs w:val="24"/>
          <w:lang w:val="es-ES"/>
        </w:rPr>
      </w:pPr>
      <w:r>
        <w:rPr>
          <w:b/>
          <w:color w:val="000000"/>
          <w:szCs w:val="24"/>
          <w:lang w:val="es-ES"/>
        </w:rPr>
        <w:t>Tabla</w:t>
      </w:r>
      <w:r w:rsidR="003408BD" w:rsidRPr="00955F71">
        <w:rPr>
          <w:b/>
          <w:color w:val="000000"/>
          <w:szCs w:val="24"/>
          <w:lang w:val="es-ES"/>
        </w:rPr>
        <w:t xml:space="preserve"> 1: Plan y presupuesto de las actividades de Monitoreo</w:t>
      </w:r>
    </w:p>
    <w:p w:rsidR="003408BD" w:rsidRPr="00955F71" w:rsidRDefault="006C3142" w:rsidP="00C53F98">
      <w:pPr>
        <w:spacing w:line="360" w:lineRule="auto"/>
        <w:rPr>
          <w:color w:val="000000"/>
          <w:szCs w:val="24"/>
          <w:lang w:val="es-ES"/>
        </w:rPr>
      </w:pPr>
      <w:r w:rsidRPr="00955F71">
        <w:rPr>
          <w:noProof/>
          <w:szCs w:val="24"/>
        </w:rPr>
        <w:drawing>
          <wp:inline distT="0" distB="0" distL="0" distR="0" wp14:anchorId="003D98E1" wp14:editId="561EA1F0">
            <wp:extent cx="5781964" cy="1173018"/>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24855" cy="1181720"/>
                    </a:xfrm>
                    <a:prstGeom prst="rect">
                      <a:avLst/>
                    </a:prstGeom>
                    <a:noFill/>
                    <a:ln>
                      <a:noFill/>
                    </a:ln>
                  </pic:spPr>
                </pic:pic>
              </a:graphicData>
            </a:graphic>
          </wp:inline>
        </w:drawing>
      </w:r>
    </w:p>
    <w:p w:rsidR="00637CF9" w:rsidRDefault="00637CF9" w:rsidP="00C53F98">
      <w:bookmarkStart w:id="17" w:name="_Toc393278135"/>
    </w:p>
    <w:p w:rsidR="00637CF9" w:rsidRDefault="00637CF9" w:rsidP="00C53F98">
      <w:pPr>
        <w:sectPr w:rsidR="00637CF9" w:rsidSect="00EB67D3">
          <w:headerReference w:type="default" r:id="rId24"/>
          <w:headerReference w:type="first" r:id="rId25"/>
          <w:type w:val="continuous"/>
          <w:pgSz w:w="12240" w:h="15840"/>
          <w:pgMar w:top="1440" w:right="1800" w:bottom="1440" w:left="1800" w:header="720" w:footer="720" w:gutter="0"/>
          <w:pgNumType w:start="1"/>
          <w:cols w:space="720"/>
          <w:titlePg/>
          <w:docGrid w:linePitch="326"/>
        </w:sectPr>
      </w:pPr>
    </w:p>
    <w:p w:rsidR="00F26471" w:rsidRPr="00955F71" w:rsidRDefault="00F26471" w:rsidP="00C53F98">
      <w:pPr>
        <w:pStyle w:val="Chapter"/>
        <w:suppressAutoHyphens/>
      </w:pPr>
      <w:bookmarkStart w:id="18" w:name="_Toc393289205"/>
      <w:r w:rsidRPr="00955F71">
        <w:lastRenderedPageBreak/>
        <w:t>EVALUACIÓN</w:t>
      </w:r>
      <w:bookmarkEnd w:id="17"/>
      <w:bookmarkEnd w:id="18"/>
    </w:p>
    <w:p w:rsidR="00637CF9" w:rsidRDefault="00F26471" w:rsidP="00C53F98">
      <w:pPr>
        <w:pStyle w:val="Paragraph"/>
        <w:suppressAutoHyphens/>
        <w:rPr>
          <w:lang w:val="es-ES"/>
        </w:rPr>
      </w:pPr>
      <w:r w:rsidRPr="00955F71">
        <w:rPr>
          <w:lang w:val="es-ES"/>
        </w:rPr>
        <w:t xml:space="preserve">El objetivo de esta sección es describir la metodología de evaluación y su implementación. </w:t>
      </w:r>
      <w:bookmarkStart w:id="19" w:name="_Toc393278136"/>
    </w:p>
    <w:p w:rsidR="00F26471" w:rsidRPr="00637CF9" w:rsidRDefault="00637CF9" w:rsidP="00C53F98">
      <w:pPr>
        <w:pStyle w:val="FirstHeading"/>
        <w:suppressAutoHyphens/>
        <w:rPr>
          <w:lang w:val="es-ES"/>
        </w:rPr>
      </w:pPr>
      <w:r>
        <w:rPr>
          <w:lang w:val="es-ES"/>
        </w:rPr>
        <w:fldChar w:fldCharType="begin"/>
      </w:r>
      <w:r>
        <w:rPr>
          <w:lang w:val="es-ES"/>
        </w:rPr>
        <w:instrText xml:space="preserve"> SEQ "</w:instrText>
      </w:r>
      <w:r>
        <w:rPr>
          <w:lang w:val="es-ES"/>
        </w:rPr>
        <w:fldChar w:fldCharType="begin"/>
      </w:r>
      <w:r>
        <w:rPr>
          <w:lang w:val="es-ES"/>
        </w:rPr>
        <w:instrText xml:space="preserve"> SECTION  \* MERGEFORMAT </w:instrText>
      </w:r>
      <w:r>
        <w:rPr>
          <w:lang w:val="es-ES"/>
        </w:rPr>
        <w:fldChar w:fldCharType="separate"/>
      </w:r>
      <w:r>
        <w:rPr>
          <w:lang w:val="es-ES"/>
        </w:rPr>
        <w:instrText>5</w:instrText>
      </w:r>
      <w:r>
        <w:rPr>
          <w:lang w:val="es-ES"/>
        </w:rPr>
        <w:fldChar w:fldCharType="end"/>
      </w:r>
      <w:r>
        <w:rPr>
          <w:lang w:val="es-ES"/>
        </w:rPr>
        <w:instrText xml:space="preserve">#"\* ALPHABETIC \* MERGEFORMAT </w:instrText>
      </w:r>
      <w:r>
        <w:rPr>
          <w:lang w:val="es-ES"/>
        </w:rPr>
        <w:fldChar w:fldCharType="separate"/>
      </w:r>
      <w:bookmarkStart w:id="20" w:name="_Toc393289206"/>
      <w:r>
        <w:rPr>
          <w:noProof/>
          <w:lang w:val="es-ES"/>
        </w:rPr>
        <w:t>A</w:t>
      </w:r>
      <w:r>
        <w:rPr>
          <w:lang w:val="es-ES"/>
        </w:rPr>
        <w:fldChar w:fldCharType="end"/>
      </w:r>
      <w:r>
        <w:rPr>
          <w:lang w:val="es-ES"/>
        </w:rPr>
        <w:t>.</w:t>
      </w:r>
      <w:r>
        <w:rPr>
          <w:lang w:val="es-ES"/>
        </w:rPr>
        <w:tab/>
      </w:r>
      <w:r w:rsidRPr="00637CF9">
        <w:rPr>
          <w:lang w:val="es-ES"/>
        </w:rPr>
        <w:t xml:space="preserve">Principales Preguntas </w:t>
      </w:r>
      <w:r>
        <w:rPr>
          <w:lang w:val="es-ES"/>
        </w:rPr>
        <w:t>d</w:t>
      </w:r>
      <w:r w:rsidRPr="00637CF9">
        <w:rPr>
          <w:lang w:val="es-ES"/>
        </w:rPr>
        <w:t xml:space="preserve">e </w:t>
      </w:r>
      <w:bookmarkEnd w:id="19"/>
      <w:bookmarkEnd w:id="20"/>
      <w:r w:rsidR="002F7F91" w:rsidRPr="00637CF9">
        <w:rPr>
          <w:lang w:val="es-ES"/>
        </w:rPr>
        <w:t>Evaluación</w:t>
      </w:r>
    </w:p>
    <w:p w:rsidR="005C5FC2" w:rsidRPr="00955F71" w:rsidRDefault="00F26471" w:rsidP="00C53F98">
      <w:pPr>
        <w:pStyle w:val="Paragraph"/>
        <w:suppressAutoHyphens/>
        <w:rPr>
          <w:lang w:val="es-UY"/>
        </w:rPr>
      </w:pPr>
      <w:r w:rsidRPr="00955F71">
        <w:rPr>
          <w:lang w:val="es-UY"/>
        </w:rPr>
        <w:t xml:space="preserve">La principal pregunta que </w:t>
      </w:r>
      <w:r w:rsidR="00322281" w:rsidRPr="00955F71">
        <w:rPr>
          <w:lang w:val="es-UY"/>
        </w:rPr>
        <w:t xml:space="preserve">se </w:t>
      </w:r>
      <w:r w:rsidRPr="00955F71">
        <w:rPr>
          <w:lang w:val="es-UY"/>
        </w:rPr>
        <w:t xml:space="preserve">tratará de responder la evaluación del programa puede formularse de la siguiente forma: </w:t>
      </w:r>
      <w:r w:rsidR="005C5FC2" w:rsidRPr="00955F71">
        <w:rPr>
          <w:lang w:val="es-UY"/>
        </w:rPr>
        <w:t>¿</w:t>
      </w:r>
      <w:r w:rsidRPr="00955F71">
        <w:rPr>
          <w:lang w:val="es-UY"/>
        </w:rPr>
        <w:t>los recursos destinados al programa aumentaron la inversión</w:t>
      </w:r>
      <w:r w:rsidR="00075C96" w:rsidRPr="00955F71">
        <w:rPr>
          <w:lang w:val="es-UY"/>
        </w:rPr>
        <w:t xml:space="preserve"> en innovación en empresas </w:t>
      </w:r>
      <w:r w:rsidRPr="00955F71">
        <w:rPr>
          <w:lang w:val="es-UY"/>
        </w:rPr>
        <w:t>en el Uruguay?</w:t>
      </w:r>
      <w:r w:rsidR="00414953" w:rsidRPr="00955F71">
        <w:rPr>
          <w:lang w:val="es-UY"/>
        </w:rPr>
        <w:t xml:space="preserve"> </w:t>
      </w:r>
      <w:r w:rsidR="002F7F91" w:rsidRPr="00955F71">
        <w:rPr>
          <w:lang w:val="es-UY"/>
        </w:rPr>
        <w:t>¿</w:t>
      </w:r>
      <w:r w:rsidR="00414953" w:rsidRPr="00955F71">
        <w:rPr>
          <w:lang w:val="es-UY"/>
        </w:rPr>
        <w:t xml:space="preserve">Los recursos destinados al programa aumentaron la productividad de las empresas en Uruguay? </w:t>
      </w:r>
      <w:r w:rsidR="002F7F91" w:rsidRPr="00955F71">
        <w:rPr>
          <w:lang w:val="es-UY"/>
        </w:rPr>
        <w:t>¿</w:t>
      </w:r>
      <w:r w:rsidR="009E05E3" w:rsidRPr="00955F71">
        <w:rPr>
          <w:lang w:val="es-UY"/>
        </w:rPr>
        <w:t xml:space="preserve">Es posible atribuir los resultados observados al programa? </w:t>
      </w:r>
    </w:p>
    <w:bookmarkStart w:id="21" w:name="_Toc393278137"/>
    <w:p w:rsidR="00F26471" w:rsidRPr="00955F71" w:rsidRDefault="00637CF9" w:rsidP="00C53F98">
      <w:pPr>
        <w:pStyle w:val="FirstHeading"/>
        <w:suppressAutoHyphens/>
        <w:rPr>
          <w:lang w:val="es-ES"/>
        </w:rPr>
      </w:pPr>
      <w:r>
        <w:rPr>
          <w:lang w:val="es-ES"/>
        </w:rPr>
        <w:fldChar w:fldCharType="begin"/>
      </w:r>
      <w:r>
        <w:rPr>
          <w:lang w:val="es-ES"/>
        </w:rPr>
        <w:instrText xml:space="preserve"> SEQ "</w:instrText>
      </w:r>
      <w:r>
        <w:rPr>
          <w:lang w:val="es-ES"/>
        </w:rPr>
        <w:fldChar w:fldCharType="begin"/>
      </w:r>
      <w:r>
        <w:rPr>
          <w:lang w:val="es-ES"/>
        </w:rPr>
        <w:instrText xml:space="preserve"> SECTION  \* MERGEFORMAT </w:instrText>
      </w:r>
      <w:r>
        <w:rPr>
          <w:lang w:val="es-ES"/>
        </w:rPr>
        <w:fldChar w:fldCharType="separate"/>
      </w:r>
      <w:r>
        <w:rPr>
          <w:lang w:val="es-ES"/>
        </w:rPr>
        <w:instrText>5</w:instrText>
      </w:r>
      <w:r>
        <w:rPr>
          <w:lang w:val="es-ES"/>
        </w:rPr>
        <w:fldChar w:fldCharType="end"/>
      </w:r>
      <w:r>
        <w:rPr>
          <w:lang w:val="es-ES"/>
        </w:rPr>
        <w:instrText xml:space="preserve">#"\* ALPHABETIC \* MERGEFORMAT </w:instrText>
      </w:r>
      <w:r>
        <w:rPr>
          <w:lang w:val="es-ES"/>
        </w:rPr>
        <w:fldChar w:fldCharType="separate"/>
      </w:r>
      <w:bookmarkStart w:id="22" w:name="_Toc393289207"/>
      <w:r>
        <w:rPr>
          <w:noProof/>
          <w:lang w:val="es-ES"/>
        </w:rPr>
        <w:t>B</w:t>
      </w:r>
      <w:r>
        <w:rPr>
          <w:lang w:val="es-ES"/>
        </w:rPr>
        <w:fldChar w:fldCharType="end"/>
      </w:r>
      <w:r>
        <w:rPr>
          <w:lang w:val="es-ES"/>
        </w:rPr>
        <w:t>.</w:t>
      </w:r>
      <w:r>
        <w:rPr>
          <w:lang w:val="es-ES"/>
        </w:rPr>
        <w:tab/>
      </w:r>
      <w:r w:rsidRPr="00955F71">
        <w:rPr>
          <w:lang w:val="es-ES"/>
        </w:rPr>
        <w:t xml:space="preserve">Conocimiento Existente </w:t>
      </w:r>
      <w:r w:rsidR="00414953" w:rsidRPr="00955F71">
        <w:rPr>
          <w:lang w:val="es-ES"/>
        </w:rPr>
        <w:t>(evaluaciones previas)</w:t>
      </w:r>
      <w:bookmarkEnd w:id="21"/>
      <w:bookmarkEnd w:id="22"/>
    </w:p>
    <w:p w:rsidR="00DC54DF" w:rsidRPr="00955F71" w:rsidRDefault="00DC54DF" w:rsidP="00C53F98">
      <w:pPr>
        <w:pStyle w:val="Paragraph"/>
        <w:suppressAutoHyphens/>
        <w:rPr>
          <w:lang w:val="es-ES"/>
        </w:rPr>
      </w:pPr>
      <w:r w:rsidRPr="00955F71">
        <w:rPr>
          <w:lang w:val="es-ES"/>
        </w:rPr>
        <w:t>Uno de los primeros temas que hay que definir en cualquier evaluación de impacto es el conjunto de resultados de interés. Se debería hacer una distinción entre indicadores de insumos y de resultados. Los indicadores de insumos están más directamente afectados por la intervención: por ejemplo, la inversión total en innovación. En la medida en que la política de innovación reduce el costo de capital de la empresa, se podría identificar si las políticas de innovación generan un aumento de la inversión en innovación a nivel de la empresa (</w:t>
      </w:r>
      <w:r w:rsidRPr="002F7F91">
        <w:rPr>
          <w:lang w:val="es-ES"/>
        </w:rPr>
        <w:t>adicionalidad del insumo</w:t>
      </w:r>
      <w:r w:rsidRPr="00955F71">
        <w:rPr>
          <w:lang w:val="es-ES"/>
        </w:rPr>
        <w:t>). Por lo tanto, un asunto de primer orden en la evaluación debería ser estimar si las políticas de innovación incrementan las inversiones de la empresa en innovación, y valorar la contribución total del sector privado a este esfuerzo: el llamado efecto multiplicador o apalancamiento (</w:t>
      </w:r>
      <w:r w:rsidRPr="002F7F91">
        <w:rPr>
          <w:i/>
          <w:lang w:val="es-ES"/>
        </w:rPr>
        <w:t>crowding-in</w:t>
      </w:r>
      <w:r w:rsidRPr="00955F71">
        <w:rPr>
          <w:lang w:val="es-ES"/>
        </w:rPr>
        <w:t xml:space="preserve"> en inglés) Sin embargo, evaluar solamente si los esfuerzos de innovación aumentan como consecuencia de una subvención no es suficiente para los objetivos de la </w:t>
      </w:r>
      <w:r w:rsidRPr="00955F71">
        <w:rPr>
          <w:lang w:val="es-ES"/>
        </w:rPr>
        <w:lastRenderedPageBreak/>
        <w:t>evaluación. También es importante evaluar los impactos de las inversiones en innovación en los resultados económicos de las empresas, en particular en la productividad.</w:t>
      </w:r>
    </w:p>
    <w:bookmarkStart w:id="23" w:name="_Toc393278138"/>
    <w:p w:rsidR="00DC54DF" w:rsidRPr="00955F71" w:rsidRDefault="00637CF9" w:rsidP="00C53F98">
      <w:pPr>
        <w:pStyle w:val="FirstHeading"/>
        <w:suppressAutoHyphens/>
        <w:rPr>
          <w:lang w:val="es-ES"/>
        </w:rPr>
      </w:pPr>
      <w:r>
        <w:rPr>
          <w:lang w:val="es-ES"/>
        </w:rPr>
        <w:fldChar w:fldCharType="begin"/>
      </w:r>
      <w:r>
        <w:rPr>
          <w:lang w:val="es-ES"/>
        </w:rPr>
        <w:instrText xml:space="preserve"> SEQ "</w:instrText>
      </w:r>
      <w:r>
        <w:rPr>
          <w:lang w:val="es-ES"/>
        </w:rPr>
        <w:fldChar w:fldCharType="begin"/>
      </w:r>
      <w:r>
        <w:rPr>
          <w:lang w:val="es-ES"/>
        </w:rPr>
        <w:instrText xml:space="preserve"> SECTION  \* MERGEFORMAT </w:instrText>
      </w:r>
      <w:r>
        <w:rPr>
          <w:lang w:val="es-ES"/>
        </w:rPr>
        <w:fldChar w:fldCharType="separate"/>
      </w:r>
      <w:r>
        <w:rPr>
          <w:lang w:val="es-ES"/>
        </w:rPr>
        <w:instrText>5</w:instrText>
      </w:r>
      <w:r>
        <w:rPr>
          <w:lang w:val="es-ES"/>
        </w:rPr>
        <w:fldChar w:fldCharType="end"/>
      </w:r>
      <w:r>
        <w:rPr>
          <w:lang w:val="es-ES"/>
        </w:rPr>
        <w:instrText xml:space="preserve">#"\* ALPHABETIC \* MERGEFORMAT </w:instrText>
      </w:r>
      <w:r>
        <w:rPr>
          <w:lang w:val="es-ES"/>
        </w:rPr>
        <w:fldChar w:fldCharType="separate"/>
      </w:r>
      <w:bookmarkStart w:id="24" w:name="_Toc393289208"/>
      <w:r>
        <w:rPr>
          <w:noProof/>
          <w:lang w:val="es-ES"/>
        </w:rPr>
        <w:t>C</w:t>
      </w:r>
      <w:r>
        <w:rPr>
          <w:lang w:val="es-ES"/>
        </w:rPr>
        <w:fldChar w:fldCharType="end"/>
      </w:r>
      <w:r>
        <w:rPr>
          <w:lang w:val="es-ES"/>
        </w:rPr>
        <w:t>.</w:t>
      </w:r>
      <w:r>
        <w:rPr>
          <w:lang w:val="es-ES"/>
        </w:rPr>
        <w:tab/>
      </w:r>
      <w:r w:rsidR="00DC54DF" w:rsidRPr="00955F71">
        <w:rPr>
          <w:lang w:val="es-ES"/>
        </w:rPr>
        <w:t>Impacto en la inversión en innovación</w:t>
      </w:r>
      <w:bookmarkEnd w:id="23"/>
      <w:bookmarkEnd w:id="24"/>
    </w:p>
    <w:p w:rsidR="00DC54DF" w:rsidRPr="00955F71" w:rsidRDefault="00DC54DF" w:rsidP="00C53F98">
      <w:pPr>
        <w:pStyle w:val="Paragraph"/>
        <w:suppressAutoHyphens/>
        <w:rPr>
          <w:lang w:val="es-ES"/>
        </w:rPr>
      </w:pPr>
      <w:r w:rsidRPr="00955F71">
        <w:rPr>
          <w:lang w:val="es-ES"/>
        </w:rPr>
        <w:t xml:space="preserve">Como sucede en otras regiones, evaluar los efectos en la </w:t>
      </w:r>
      <w:r w:rsidR="00AE2F41" w:rsidRPr="00955F71">
        <w:rPr>
          <w:lang w:val="es-ES"/>
        </w:rPr>
        <w:t>inversión</w:t>
      </w:r>
      <w:r w:rsidRPr="00955F71">
        <w:rPr>
          <w:lang w:val="es-ES"/>
        </w:rPr>
        <w:t xml:space="preserve"> ha sido el enfoque más habitual de la evaluación de impacto en América Latina y el Caribe.</w:t>
      </w:r>
      <w:r w:rsidRPr="00955F71">
        <w:rPr>
          <w:rStyle w:val="FootnoteReference"/>
          <w:sz w:val="24"/>
          <w:szCs w:val="24"/>
        </w:rPr>
        <w:footnoteReference w:id="2"/>
      </w:r>
      <w:r w:rsidRPr="00955F71">
        <w:rPr>
          <w:lang w:val="es-ES"/>
        </w:rPr>
        <w:t xml:space="preserve"> </w:t>
      </w:r>
      <w:r w:rsidR="0018129C" w:rsidRPr="00955F71">
        <w:rPr>
          <w:lang w:val="es-ES"/>
        </w:rPr>
        <w:t>La tabla I</w:t>
      </w:r>
      <w:r w:rsidR="00AE2F41" w:rsidRPr="00955F71">
        <w:rPr>
          <w:lang w:val="es-ES"/>
        </w:rPr>
        <w:t xml:space="preserve"> </w:t>
      </w:r>
      <w:r w:rsidRPr="00955F71">
        <w:rPr>
          <w:lang w:val="es-ES"/>
        </w:rPr>
        <w:t>resume los resultados de 16 evaluaciones de impacto realizadas en la región. La evidencia de los diferentes estudios es que l</w:t>
      </w:r>
      <w:r w:rsidR="00AE2F41" w:rsidRPr="00955F71">
        <w:rPr>
          <w:lang w:val="es-ES"/>
        </w:rPr>
        <w:t xml:space="preserve">os programas </w:t>
      </w:r>
      <w:r w:rsidRPr="00955F71">
        <w:rPr>
          <w:lang w:val="es-ES"/>
        </w:rPr>
        <w:t xml:space="preserve">estimulan claramente la innovación o las inversiones en I+D. En casi todos los casos, la evaluación constató un efecto positivo e importante en los beneficiarios del programa. Además, en siete evaluaciones, donde el principal indicador de impacto </w:t>
      </w:r>
      <w:r w:rsidR="00AE2F41" w:rsidRPr="00955F71">
        <w:rPr>
          <w:lang w:val="es-ES"/>
        </w:rPr>
        <w:t>es la inversión</w:t>
      </w:r>
      <w:r w:rsidRPr="00955F71">
        <w:rPr>
          <w:lang w:val="es-ES"/>
        </w:rPr>
        <w:t xml:space="preserve"> privada en innovación o en I+D, los resultados para esta variable también son positivos y significativos, lo cual señala un efecto multiplicador o apalancamiento de recursos privados. El apoyo </w:t>
      </w:r>
      <w:r w:rsidR="00AE2F41" w:rsidRPr="00955F71">
        <w:rPr>
          <w:lang w:val="es-ES"/>
        </w:rPr>
        <w:t xml:space="preserve">público </w:t>
      </w:r>
      <w:r w:rsidRPr="00955F71">
        <w:rPr>
          <w:lang w:val="es-ES"/>
        </w:rPr>
        <w:t>puede estar teniendo un efecto de señal en la calidad de los proyectos, lo que les permite a las empresas obtener recursos externos en los mercados financieros más fácilmente (véase Benavente, Crespi y Maffioli, 2007). Al comparar los diferentes instrumentos, se observó que los sistemas de subsidios con contrapartida no tenían un efecto multiplicador significativamente diferente en la inversión en relación con los préstamos o los incentivos tributarios. Sin embargo, los subsidios con contrapartida dominan claramente cuando proporcionan financiamiento condicionado a la colaboración (véanse los casos de “Empresas y UNIV” como beneficiarios en los casos de</w:t>
      </w:r>
      <w:r w:rsidR="0018129C" w:rsidRPr="00955F71">
        <w:rPr>
          <w:lang w:val="es-ES"/>
        </w:rPr>
        <w:t xml:space="preserve"> </w:t>
      </w:r>
      <w:r w:rsidRPr="00955F71">
        <w:rPr>
          <w:lang w:val="es-ES"/>
        </w:rPr>
        <w:t>l</w:t>
      </w:r>
      <w:r w:rsidR="0018129C" w:rsidRPr="00955F71">
        <w:rPr>
          <w:lang w:val="es-ES"/>
        </w:rPr>
        <w:t>a</w:t>
      </w:r>
      <w:r w:rsidRPr="00955F71">
        <w:rPr>
          <w:lang w:val="es-ES"/>
        </w:rPr>
        <w:t xml:space="preserve"> </w:t>
      </w:r>
      <w:r w:rsidR="0018129C" w:rsidRPr="00955F71">
        <w:rPr>
          <w:lang w:val="es-ES"/>
        </w:rPr>
        <w:t>tabla I</w:t>
      </w:r>
      <w:r w:rsidRPr="00955F71">
        <w:rPr>
          <w:lang w:val="es-ES"/>
        </w:rPr>
        <w:t>), o cuando se focalizan en nuevos innovadores.</w:t>
      </w:r>
      <w:r w:rsidRPr="00955F71">
        <w:rPr>
          <w:rStyle w:val="FootnoteReference"/>
          <w:sz w:val="24"/>
          <w:szCs w:val="24"/>
        </w:rPr>
        <w:footnoteReference w:id="3"/>
      </w:r>
      <w:r w:rsidRPr="00955F71">
        <w:rPr>
          <w:lang w:val="es-ES"/>
        </w:rPr>
        <w:t xml:space="preserve"> Al parecer, los programas de subsidios están particularmente bien dotados para crear vínculos entre los diferentes actores del sistema de innovación, abordar las fallas de mercado y de coordinación y apoyar las iniciativas de nuevas empresas innovadoras.</w:t>
      </w:r>
    </w:p>
    <w:p w:rsidR="00DC54DF" w:rsidRPr="00955F71" w:rsidRDefault="00DC54DF" w:rsidP="00C53F98">
      <w:pPr>
        <w:pStyle w:val="Paragraph"/>
        <w:suppressAutoHyphens/>
        <w:rPr>
          <w:lang w:val="es-ES"/>
        </w:rPr>
      </w:pPr>
      <w:r w:rsidRPr="00955F71">
        <w:rPr>
          <w:lang w:val="es-ES"/>
        </w:rPr>
        <w:t xml:space="preserve">La mayoría de los estudios que se resumen en el cuadro </w:t>
      </w:r>
      <w:r w:rsidR="001F2027" w:rsidRPr="00955F71">
        <w:rPr>
          <w:lang w:val="es-ES"/>
        </w:rPr>
        <w:t>I</w:t>
      </w:r>
      <w:r w:rsidRPr="00955F71">
        <w:rPr>
          <w:lang w:val="es-ES"/>
        </w:rPr>
        <w:t xml:space="preserve"> utilizan técnicas que construyen grupos comparables de beneficiarios y no beneficiarios sobre la base de características observables de las empresas.</w:t>
      </w:r>
      <w:r w:rsidRPr="00955F71">
        <w:rPr>
          <w:rStyle w:val="FootnoteReference"/>
          <w:sz w:val="24"/>
          <w:szCs w:val="24"/>
        </w:rPr>
        <w:footnoteReference w:id="4"/>
      </w:r>
      <w:r w:rsidRPr="00955F71">
        <w:rPr>
          <w:lang w:val="es-ES"/>
        </w:rPr>
        <w:t xml:space="preserve"> Esto permite realizar una evaluación precisa del proceso de selección de los programas, que de por sí proporciona valiosa información sobre los objetivos de los programas. Los resultados demuestran que las empresas con altos niveles de capital humano o experiencia previa en la gestión de programas de innovación tienen más probabilidades de ser seleccionadas. Esto no es sorprendente, si se considera el peso que normalmente se le otorga a la calidad cuando se trata de seleccionar las propuestas. Sin embargo, un sistema basado en los logros del pasado podría subestimar a los nuevos innovadores, los que pueden ser más propensos a sufrir las fallas del mercado. También se deberían considerar techos de máximo apoyo </w:t>
      </w:r>
      <w:r w:rsidRPr="00955F71">
        <w:rPr>
          <w:lang w:val="es-ES"/>
        </w:rPr>
        <w:lastRenderedPageBreak/>
        <w:t>sopesando las ventajas entre fomentar la excelencia, lo que puede requerir múltiples intervenciones para ciertos beneficiarios, o la variedad. Los subsidios son especialmente adecuados para equilibrar excelencia y diversidad. También es importante mejorar la coordinación entre el apoyo a la innovación y los programas de extensión tecnológica, dado que tienen el potencial de mejorar las capacidades de gestión de la innovación en las empresas.</w:t>
      </w:r>
    </w:p>
    <w:p w:rsidR="00811CB7" w:rsidRPr="00955F71" w:rsidRDefault="00811CB7" w:rsidP="00C53F98">
      <w:pPr>
        <w:jc w:val="center"/>
        <w:rPr>
          <w:b/>
          <w:szCs w:val="24"/>
          <w:lang w:val="es-ES"/>
        </w:rPr>
      </w:pPr>
      <w:r w:rsidRPr="00955F71">
        <w:rPr>
          <w:b/>
          <w:szCs w:val="24"/>
          <w:lang w:val="es-ES"/>
        </w:rPr>
        <w:t xml:space="preserve">Tabla </w:t>
      </w:r>
      <w:r w:rsidR="001C1F2D" w:rsidRPr="00955F71">
        <w:rPr>
          <w:b/>
          <w:szCs w:val="24"/>
          <w:lang w:val="es-ES"/>
        </w:rPr>
        <w:t>2</w:t>
      </w:r>
      <w:r w:rsidR="00637CF9">
        <w:rPr>
          <w:b/>
          <w:szCs w:val="24"/>
          <w:lang w:val="es-ES"/>
        </w:rPr>
        <w:t xml:space="preserve">. </w:t>
      </w:r>
      <w:r w:rsidRPr="00955F71">
        <w:rPr>
          <w:b/>
          <w:szCs w:val="24"/>
          <w:lang w:val="es-ES"/>
        </w:rPr>
        <w:t>Efectos en la inversión en innovación (adicionalidad de insumos). Efecto apalancamiento privado</w:t>
      </w:r>
    </w:p>
    <w:p w:rsidR="00DC54DF" w:rsidRPr="00955F71" w:rsidRDefault="00DC54DF" w:rsidP="00C53F98">
      <w:pPr>
        <w:jc w:val="both"/>
        <w:rPr>
          <w:szCs w:val="24"/>
          <w:lang w:val="es-ES"/>
        </w:rPr>
      </w:pPr>
    </w:p>
    <w:p w:rsidR="00A90552" w:rsidRDefault="00410E3D" w:rsidP="00C53F98">
      <w:pPr>
        <w:pStyle w:val="FirstHeading"/>
        <w:suppressAutoHyphens/>
        <w:rPr>
          <w:lang w:val="es-ES"/>
        </w:rPr>
      </w:pPr>
      <w:bookmarkStart w:id="25" w:name="_Toc393289209"/>
      <w:r w:rsidRPr="00955F71">
        <w:rPr>
          <w:noProof/>
        </w:rPr>
        <w:drawing>
          <wp:inline distT="0" distB="0" distL="0" distR="0" wp14:anchorId="703768DA" wp14:editId="18BE544E">
            <wp:extent cx="5824855" cy="2927022"/>
            <wp:effectExtent l="0" t="0" r="444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4855" cy="2927022"/>
                    </a:xfrm>
                    <a:prstGeom prst="rect">
                      <a:avLst/>
                    </a:prstGeom>
                    <a:noFill/>
                    <a:ln>
                      <a:noFill/>
                    </a:ln>
                  </pic:spPr>
                </pic:pic>
              </a:graphicData>
            </a:graphic>
          </wp:inline>
        </w:drawing>
      </w:r>
      <w:bookmarkStart w:id="26" w:name="_Toc393278139"/>
      <w:bookmarkEnd w:id="25"/>
    </w:p>
    <w:p w:rsidR="00DC54DF" w:rsidRPr="00A90552" w:rsidRDefault="00A90552" w:rsidP="00C53F98">
      <w:pPr>
        <w:pStyle w:val="FirstHeading"/>
        <w:suppressAutoHyphens/>
        <w:rPr>
          <w:lang w:val="es-ES"/>
        </w:rPr>
      </w:pPr>
      <w:r>
        <w:rPr>
          <w:lang w:val="es-ES"/>
        </w:rPr>
        <w:fldChar w:fldCharType="begin"/>
      </w:r>
      <w:r>
        <w:rPr>
          <w:lang w:val="es-ES"/>
        </w:rPr>
        <w:instrText xml:space="preserve"> SEQ "</w:instrText>
      </w:r>
      <w:r>
        <w:rPr>
          <w:lang w:val="es-ES"/>
        </w:rPr>
        <w:fldChar w:fldCharType="begin"/>
      </w:r>
      <w:r>
        <w:rPr>
          <w:lang w:val="es-ES"/>
        </w:rPr>
        <w:instrText xml:space="preserve"> SECTION  \* MERGEFORMAT </w:instrText>
      </w:r>
      <w:r>
        <w:rPr>
          <w:lang w:val="es-ES"/>
        </w:rPr>
        <w:fldChar w:fldCharType="separate"/>
      </w:r>
      <w:r>
        <w:rPr>
          <w:lang w:val="es-ES"/>
        </w:rPr>
        <w:instrText>5</w:instrText>
      </w:r>
      <w:r>
        <w:rPr>
          <w:lang w:val="es-ES"/>
        </w:rPr>
        <w:fldChar w:fldCharType="end"/>
      </w:r>
      <w:r>
        <w:rPr>
          <w:lang w:val="es-ES"/>
        </w:rPr>
        <w:instrText xml:space="preserve">#"\* ALPHABETIC \* MERGEFORMAT </w:instrText>
      </w:r>
      <w:r>
        <w:rPr>
          <w:lang w:val="es-ES"/>
        </w:rPr>
        <w:fldChar w:fldCharType="separate"/>
      </w:r>
      <w:bookmarkStart w:id="27" w:name="_Toc393289210"/>
      <w:r>
        <w:rPr>
          <w:noProof/>
          <w:lang w:val="es-ES"/>
        </w:rPr>
        <w:t>D</w:t>
      </w:r>
      <w:r>
        <w:rPr>
          <w:lang w:val="es-ES"/>
        </w:rPr>
        <w:fldChar w:fldCharType="end"/>
      </w:r>
      <w:r>
        <w:rPr>
          <w:lang w:val="es-ES"/>
        </w:rPr>
        <w:t>.</w:t>
      </w:r>
      <w:r>
        <w:rPr>
          <w:lang w:val="es-ES"/>
        </w:rPr>
        <w:tab/>
        <w:t>Impactos en el Desempeño de l</w:t>
      </w:r>
      <w:r w:rsidRPr="00955F71">
        <w:rPr>
          <w:lang w:val="es-ES"/>
        </w:rPr>
        <w:t>a Empresa</w:t>
      </w:r>
      <w:bookmarkEnd w:id="26"/>
      <w:bookmarkEnd w:id="27"/>
    </w:p>
    <w:p w:rsidR="00F3004C" w:rsidRPr="00955F71" w:rsidRDefault="00DC54DF" w:rsidP="00C53F98">
      <w:pPr>
        <w:pStyle w:val="Paragraph"/>
        <w:suppressAutoHyphens/>
        <w:rPr>
          <w:lang w:val="es-ES"/>
        </w:rPr>
      </w:pPr>
      <w:r w:rsidRPr="00955F71">
        <w:rPr>
          <w:lang w:val="es-ES"/>
        </w:rPr>
        <w:t>A nivel internacional, hay menos estudios que analicen el efecto del apoyo público en el desempeño de la empresa, y los resultados son diversos. La principal dificultad de este tipo de estudios es que se requiere un plazo más largo para detectar estos efectos. Si bien los efectos de la inversión se pueden detectar casi al unísono con la recepción del financiamiento público, otros efectos son detectables solo después de que la innovación ha tenido lugar. Entonces, las evaluaciones de impacto rigurosas de estos efectos podrían requerir que se siga a las empresas durante un mínimo de cinco años después de recibir el financiamiento público. Para contribuir a cerrar esta brecha de conocimiento, el Banco Interamericano de Desarrollo (BID) revaluó algunos de los programas de</w:t>
      </w:r>
      <w:r w:rsidR="0018129C" w:rsidRPr="00955F71">
        <w:rPr>
          <w:lang w:val="es-ES"/>
        </w:rPr>
        <w:t xml:space="preserve"> </w:t>
      </w:r>
      <w:r w:rsidRPr="00955F71">
        <w:rPr>
          <w:lang w:val="es-ES"/>
        </w:rPr>
        <w:t>l</w:t>
      </w:r>
      <w:r w:rsidR="0018129C" w:rsidRPr="00955F71">
        <w:rPr>
          <w:lang w:val="es-ES"/>
        </w:rPr>
        <w:t xml:space="preserve">a tabla </w:t>
      </w:r>
      <w:r w:rsidR="001F2027" w:rsidRPr="00955F71">
        <w:rPr>
          <w:lang w:val="es-ES"/>
        </w:rPr>
        <w:t>I</w:t>
      </w:r>
      <w:r w:rsidRPr="00955F71">
        <w:rPr>
          <w:lang w:val="es-ES"/>
        </w:rPr>
        <w:t xml:space="preserve"> a lo largo de un período más largo, analizando los impactos en la productividad. En </w:t>
      </w:r>
      <w:r w:rsidR="0018129C" w:rsidRPr="00955F71">
        <w:rPr>
          <w:lang w:val="es-ES"/>
        </w:rPr>
        <w:t>la tabla II</w:t>
      </w:r>
      <w:r w:rsidRPr="00955F71">
        <w:rPr>
          <w:lang w:val="es-ES"/>
        </w:rPr>
        <w:t xml:space="preserve"> se resumen los resultados para los cinco programas evaluados. Todos los programas fueron evaluados utilizando el mismo enfoque, en cuyo caso el principal indicador de desempeño es la productividad laboral. Los resultados sugieren aumentos importantes en la productividad laboral: del 9% al 12% cuando solo se trata de empresas individuales, y del 10% al 24% cuando se apoya a proyectos conjuntos empresa-universidad. Hay evidencia que demuestra que se podrían lograr efectos </w:t>
      </w:r>
      <w:r w:rsidRPr="00955F71">
        <w:rPr>
          <w:lang w:val="es-ES"/>
        </w:rPr>
        <w:lastRenderedPageBreak/>
        <w:t>complementarios importantes cuando el apoyo de diferentes programas se combina en secuencias múltiples de tratamientos. Estas complementariedades se constatan al evaluar los efectos combinados del Fondo Nacional de Desarrollo Tecnológico y Productivo (Fontec) de Chile, que apoya a las empresas individuales, y del Fondo de Fomento al Desarrollo Científico y Tecnológico (Fondef), que fomenta la colaboración universidad-empresa (Álvarez, Crespi y Cuevas, 2012), o cuando los programas de apoyo a la innovación se combinan con otros programas de desarrollo productivo (PDP).</w:t>
      </w:r>
    </w:p>
    <w:p w:rsidR="00205A18" w:rsidRPr="00955F71" w:rsidRDefault="00205A18" w:rsidP="00C53F98">
      <w:pPr>
        <w:pStyle w:val="Paragraph"/>
        <w:suppressAutoHyphens/>
        <w:rPr>
          <w:lang w:val="es-ES"/>
        </w:rPr>
      </w:pPr>
      <w:r w:rsidRPr="00955F71">
        <w:rPr>
          <w:lang w:val="es-ES"/>
        </w:rPr>
        <w:t>El BID también ha evaluado una serie de programas de extensión tecnológica que son relevantes para esta operación. Castillo et al. (2014a) evalúan el efecto del Programa de Apoyo para el Cambio Organizacional (PRE), de Argentina, en el empleo y los salarios.</w:t>
      </w:r>
      <w:r w:rsidRPr="00955F71">
        <w:rPr>
          <w:rStyle w:val="FootnoteReference"/>
          <w:sz w:val="24"/>
          <w:szCs w:val="24"/>
        </w:rPr>
        <w:footnoteReference w:id="5"/>
      </w:r>
      <w:r w:rsidRPr="00955F71">
        <w:rPr>
          <w:lang w:val="es-ES"/>
        </w:rPr>
        <w:t xml:space="preserve"> El programa cofinanció asistencia técnica para apoyar actividades de innovación tanto de mejoras de procesos como de productos en las empresas. A partir de una única base de datos con información del registro de empresas en Argentina, el estudio encuentra importantes efectos en el empleo atribuibles al apoyo del programa, con aumentos de cerca del 20%. Para la empresa media, la participación en el programa generó cinco empleos adicionales. El apoyo del programa a la innovación en procesos aumentó los salarios reales en un 2%, mientras que el apoyo a la innovación en la producción aumentó los salarios reales en un 4%. La evaluación también proporcionó evidencia del efecto positivo del programa tanto en la supervivencia de la empresa como en la exportación.</w:t>
      </w:r>
    </w:p>
    <w:p w:rsidR="00A90552" w:rsidRPr="00C01B39" w:rsidRDefault="0018129C" w:rsidP="00C01B39">
      <w:pPr>
        <w:spacing w:after="100" w:afterAutospacing="1"/>
        <w:jc w:val="center"/>
        <w:rPr>
          <w:b/>
          <w:sz w:val="20"/>
          <w:lang w:val="es-ES"/>
        </w:rPr>
      </w:pPr>
      <w:r w:rsidRPr="00C01B39">
        <w:rPr>
          <w:b/>
          <w:sz w:val="20"/>
          <w:lang w:val="es-ES"/>
        </w:rPr>
        <w:t>T</w:t>
      </w:r>
      <w:r w:rsidR="00205A18" w:rsidRPr="00C01B39">
        <w:rPr>
          <w:b/>
          <w:sz w:val="20"/>
          <w:lang w:val="es-ES"/>
        </w:rPr>
        <w:t xml:space="preserve">abla </w:t>
      </w:r>
      <w:r w:rsidR="001C1F2D" w:rsidRPr="00C01B39">
        <w:rPr>
          <w:b/>
          <w:sz w:val="20"/>
          <w:lang w:val="es-ES"/>
        </w:rPr>
        <w:t>3</w:t>
      </w:r>
      <w:r w:rsidR="00811CB7" w:rsidRPr="00C01B39">
        <w:rPr>
          <w:b/>
          <w:sz w:val="20"/>
          <w:lang w:val="es-ES"/>
        </w:rPr>
        <w:t xml:space="preserve"> Efectos en los Resultados: Impactos en la Productividad</w:t>
      </w:r>
    </w:p>
    <w:p w:rsidR="00F3004C" w:rsidRPr="00955F71" w:rsidRDefault="00811CB7" w:rsidP="00C53F98">
      <w:pPr>
        <w:jc w:val="center"/>
        <w:rPr>
          <w:b/>
          <w:color w:val="FF0000"/>
          <w:szCs w:val="24"/>
          <w:lang w:val="es-ES"/>
        </w:rPr>
      </w:pPr>
      <w:r w:rsidRPr="00955F71">
        <w:rPr>
          <w:noProof/>
          <w:szCs w:val="24"/>
        </w:rPr>
        <w:lastRenderedPageBreak/>
        <w:drawing>
          <wp:inline distT="0" distB="0" distL="0" distR="0" wp14:anchorId="58B4F765" wp14:editId="3183CD56">
            <wp:extent cx="5824855" cy="3615348"/>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24855" cy="3615348"/>
                    </a:xfrm>
                    <a:prstGeom prst="rect">
                      <a:avLst/>
                    </a:prstGeom>
                    <a:noFill/>
                    <a:ln>
                      <a:noFill/>
                    </a:ln>
                  </pic:spPr>
                </pic:pic>
              </a:graphicData>
            </a:graphic>
          </wp:inline>
        </w:drawing>
      </w:r>
    </w:p>
    <w:p w:rsidR="00DC54DF" w:rsidRPr="00955F71" w:rsidRDefault="00DC54DF" w:rsidP="00C53F98">
      <w:pPr>
        <w:jc w:val="both"/>
        <w:rPr>
          <w:szCs w:val="24"/>
          <w:lang w:val="es-ES"/>
        </w:rPr>
      </w:pPr>
    </w:p>
    <w:p w:rsidR="00DC54DF" w:rsidRPr="00955F71" w:rsidRDefault="00DC54DF" w:rsidP="00C53F98">
      <w:pPr>
        <w:pStyle w:val="Paragraph"/>
        <w:suppressAutoHyphens/>
        <w:rPr>
          <w:lang w:val="es-ES"/>
        </w:rPr>
      </w:pPr>
      <w:r w:rsidRPr="00955F71">
        <w:rPr>
          <w:lang w:val="es-ES"/>
        </w:rPr>
        <w:t xml:space="preserve">Benavente y Crespi (2003) analizan el impacto del Programa Asociativo de Fomento (Profo), de Chile, que promociona proyectos conjuntos entre grupos de PyME para mejorar el acceso a los mercados, y ayudarlas a innovar, lo que provocó mejoras de la productividad de un 11% vis-à-vis el grupo de control. Además, se encuentra que la tasa de retorno social del programa fue de al menos un 20%. </w:t>
      </w:r>
      <w:r w:rsidR="00F3004C" w:rsidRPr="00955F71">
        <w:rPr>
          <w:lang w:val="es-ES"/>
        </w:rPr>
        <w:t xml:space="preserve"> </w:t>
      </w:r>
      <w:r w:rsidRPr="00955F71">
        <w:rPr>
          <w:lang w:val="es-ES"/>
        </w:rPr>
        <w:t>En términos generales, los resultados confirman que los PET son eficaces para alcanzar sus resultados previstos y que diferentes enfoques funcionan cuando se aplican en los contextos adecuados. Desde luego, la evidencia sobre la eficacia también debería complementarse con rigurosos análisis de costo-beneficio.</w:t>
      </w:r>
    </w:p>
    <w:p w:rsidR="00996AF8" w:rsidRPr="00955F71" w:rsidRDefault="00996AF8" w:rsidP="00C53F98">
      <w:pPr>
        <w:pStyle w:val="Paragraph"/>
        <w:suppressAutoHyphens/>
        <w:rPr>
          <w:lang w:val="es-ES"/>
        </w:rPr>
      </w:pPr>
      <w:r w:rsidRPr="00955F71">
        <w:rPr>
          <w:lang w:val="es-ES"/>
        </w:rPr>
        <w:t xml:space="preserve">En el caso del programa la evaluación de impactos en productividad se llevará a cabo incorporando también los beneficiarios del programa PDT-II. Esto </w:t>
      </w:r>
      <w:r w:rsidR="002F7F91">
        <w:rPr>
          <w:lang w:val="es-ES"/>
        </w:rPr>
        <w:t xml:space="preserve">basado en el supuesto de que </w:t>
      </w:r>
      <w:r w:rsidRPr="00955F71">
        <w:rPr>
          <w:lang w:val="es-ES"/>
        </w:rPr>
        <w:t xml:space="preserve">ambos programas tienen en general líneas comparables y además con la necesidad de generar suficientes observaciones sobre periodos de tiempo </w:t>
      </w:r>
      <w:r w:rsidR="002F7F91" w:rsidRPr="00955F71">
        <w:rPr>
          <w:lang w:val="es-ES"/>
        </w:rPr>
        <w:t>más</w:t>
      </w:r>
      <w:r w:rsidRPr="00955F71">
        <w:rPr>
          <w:lang w:val="es-ES"/>
        </w:rPr>
        <w:t xml:space="preserve"> prolongados para capturar estos impactos.</w:t>
      </w:r>
    </w:p>
    <w:bookmarkStart w:id="28" w:name="_Toc393278140"/>
    <w:p w:rsidR="00F26471" w:rsidRPr="00955F71" w:rsidRDefault="00A90552" w:rsidP="00C53F98">
      <w:pPr>
        <w:pStyle w:val="FirstHeading"/>
        <w:suppressAutoHyphens/>
        <w:rPr>
          <w:lang w:val="es-ES"/>
        </w:rPr>
      </w:pPr>
      <w:r>
        <w:rPr>
          <w:lang w:val="es-ES"/>
        </w:rPr>
        <w:fldChar w:fldCharType="begin"/>
      </w:r>
      <w:r>
        <w:rPr>
          <w:lang w:val="es-ES"/>
        </w:rPr>
        <w:instrText xml:space="preserve"> SEQ "</w:instrText>
      </w:r>
      <w:r>
        <w:rPr>
          <w:lang w:val="es-ES"/>
        </w:rPr>
        <w:fldChar w:fldCharType="begin"/>
      </w:r>
      <w:r>
        <w:rPr>
          <w:lang w:val="es-ES"/>
        </w:rPr>
        <w:instrText xml:space="preserve"> SECTION  \* MERGEFORMAT </w:instrText>
      </w:r>
      <w:r>
        <w:rPr>
          <w:lang w:val="es-ES"/>
        </w:rPr>
        <w:fldChar w:fldCharType="separate"/>
      </w:r>
      <w:r>
        <w:rPr>
          <w:lang w:val="es-ES"/>
        </w:rPr>
        <w:instrText>5</w:instrText>
      </w:r>
      <w:r>
        <w:rPr>
          <w:lang w:val="es-ES"/>
        </w:rPr>
        <w:fldChar w:fldCharType="end"/>
      </w:r>
      <w:r>
        <w:rPr>
          <w:lang w:val="es-ES"/>
        </w:rPr>
        <w:instrText xml:space="preserve">#"\* ALPHABETIC \* MERGEFORMAT </w:instrText>
      </w:r>
      <w:r>
        <w:rPr>
          <w:lang w:val="es-ES"/>
        </w:rPr>
        <w:fldChar w:fldCharType="separate"/>
      </w:r>
      <w:bookmarkStart w:id="29" w:name="_Toc393289211"/>
      <w:r>
        <w:rPr>
          <w:noProof/>
          <w:lang w:val="es-ES"/>
        </w:rPr>
        <w:t>E</w:t>
      </w:r>
      <w:r>
        <w:rPr>
          <w:lang w:val="es-ES"/>
        </w:rPr>
        <w:fldChar w:fldCharType="end"/>
      </w:r>
      <w:r>
        <w:rPr>
          <w:lang w:val="es-ES"/>
        </w:rPr>
        <w:t>.</w:t>
      </w:r>
      <w:r>
        <w:rPr>
          <w:lang w:val="es-ES"/>
        </w:rPr>
        <w:tab/>
      </w:r>
      <w:r w:rsidR="002F7F91">
        <w:rPr>
          <w:lang w:val="es-ES"/>
        </w:rPr>
        <w:t>Metodología</w:t>
      </w:r>
      <w:r>
        <w:rPr>
          <w:lang w:val="es-ES"/>
        </w:rPr>
        <w:t xml:space="preserve"> d</w:t>
      </w:r>
      <w:r w:rsidRPr="00955F71">
        <w:rPr>
          <w:lang w:val="es-ES"/>
        </w:rPr>
        <w:t xml:space="preserve">e </w:t>
      </w:r>
      <w:bookmarkEnd w:id="28"/>
      <w:bookmarkEnd w:id="29"/>
      <w:r w:rsidR="002F7F91" w:rsidRPr="00955F71">
        <w:rPr>
          <w:lang w:val="es-ES"/>
        </w:rPr>
        <w:t>Evaluación</w:t>
      </w:r>
    </w:p>
    <w:p w:rsidR="00F26471" w:rsidRPr="00955F71" w:rsidRDefault="00F26471" w:rsidP="00C53F98">
      <w:pPr>
        <w:pStyle w:val="Paragraph"/>
        <w:suppressAutoHyphens/>
        <w:rPr>
          <w:lang w:val="es-ES"/>
        </w:rPr>
      </w:pPr>
      <w:r w:rsidRPr="00955F71">
        <w:rPr>
          <w:lang w:val="es-ES"/>
        </w:rPr>
        <w:t xml:space="preserve">Las actividades de monitoreo y evaluación serán responsabilidad de la ANII, quien las llevará adelante a través de un equipo especializado </w:t>
      </w:r>
      <w:r w:rsidR="001131C8" w:rsidRPr="00955F71">
        <w:rPr>
          <w:lang w:val="es-ES"/>
        </w:rPr>
        <w:t xml:space="preserve">en la Unidad de </w:t>
      </w:r>
      <w:r w:rsidR="00080EDC" w:rsidRPr="00955F71">
        <w:rPr>
          <w:lang w:val="es-ES"/>
        </w:rPr>
        <w:t>Evaluación</w:t>
      </w:r>
      <w:r w:rsidR="001131C8" w:rsidRPr="00955F71">
        <w:rPr>
          <w:lang w:val="es-ES"/>
        </w:rPr>
        <w:t xml:space="preserve"> y </w:t>
      </w:r>
      <w:r w:rsidR="00080EDC" w:rsidRPr="00955F71">
        <w:rPr>
          <w:lang w:val="es-ES"/>
        </w:rPr>
        <w:t>Monitoreo.</w:t>
      </w:r>
      <w:r w:rsidRPr="00955F71">
        <w:rPr>
          <w:lang w:val="es-ES"/>
        </w:rPr>
        <w:t xml:space="preserve"> </w:t>
      </w:r>
    </w:p>
    <w:p w:rsidR="00F26471" w:rsidRPr="00955F71" w:rsidRDefault="00F26471" w:rsidP="00C53F98">
      <w:pPr>
        <w:pStyle w:val="Paragraph"/>
        <w:suppressAutoHyphens/>
        <w:rPr>
          <w:lang w:val="es-ES"/>
        </w:rPr>
      </w:pPr>
      <w:r w:rsidRPr="00955F71">
        <w:rPr>
          <w:lang w:val="es-ES"/>
        </w:rPr>
        <w:t xml:space="preserve">A los </w:t>
      </w:r>
      <w:r w:rsidR="00976C68" w:rsidRPr="00955F71">
        <w:rPr>
          <w:lang w:val="es-ES"/>
        </w:rPr>
        <w:t xml:space="preserve">36 </w:t>
      </w:r>
      <w:r w:rsidRPr="00955F71">
        <w:rPr>
          <w:lang w:val="es-ES"/>
        </w:rPr>
        <w:t xml:space="preserve">meses contados a partir de la fecha de la firma del Contrato se realizará la evaluación intermedia del programa. Este informe será llevado a cabo por una </w:t>
      </w:r>
      <w:r w:rsidRPr="00955F71">
        <w:rPr>
          <w:lang w:val="es-ES"/>
        </w:rPr>
        <w:lastRenderedPageBreak/>
        <w:t>firma especializada y tendrá los siguientes objetivos principales: (i)</w:t>
      </w:r>
      <w:r w:rsidR="002E1C63">
        <w:rPr>
          <w:lang w:val="es-ES"/>
        </w:rPr>
        <w:t> </w:t>
      </w:r>
      <w:r w:rsidRPr="00955F71">
        <w:rPr>
          <w:lang w:val="es-ES"/>
        </w:rPr>
        <w:t>verificar el avance en el cumplimiento de los indicadores de productos y resultados intermedios incluidos en la matriz de resultados y proponer cambios en las metas si fuese necesario; (ii)</w:t>
      </w:r>
      <w:r w:rsidR="002E1C63">
        <w:rPr>
          <w:lang w:val="es-ES"/>
        </w:rPr>
        <w:t> </w:t>
      </w:r>
      <w:r w:rsidRPr="00955F71">
        <w:rPr>
          <w:lang w:val="es-ES"/>
        </w:rPr>
        <w:t>analizar el funcionamiento del sistema de monitoreo y evaluación ; (iii)</w:t>
      </w:r>
      <w:r w:rsidR="002E1C63">
        <w:rPr>
          <w:lang w:val="es-ES"/>
        </w:rPr>
        <w:t> </w:t>
      </w:r>
      <w:r w:rsidRPr="00955F71">
        <w:rPr>
          <w:lang w:val="es-ES"/>
        </w:rPr>
        <w:t>elaborar una propuesta detallada para la evaluación final del programa y (iv)</w:t>
      </w:r>
      <w:r w:rsidR="002E1C63">
        <w:rPr>
          <w:lang w:val="es-ES"/>
        </w:rPr>
        <w:t> </w:t>
      </w:r>
      <w:r w:rsidRPr="00955F71">
        <w:rPr>
          <w:lang w:val="es-ES"/>
        </w:rPr>
        <w:t>identificar lecciones aprendidas y proponer acciones que permitan mejorar la marcha del Programa.</w:t>
      </w:r>
    </w:p>
    <w:p w:rsidR="00F26471" w:rsidRPr="00955F71" w:rsidRDefault="00F26471" w:rsidP="00C53F98">
      <w:pPr>
        <w:pStyle w:val="Paragraph"/>
        <w:suppressAutoHyphens/>
        <w:rPr>
          <w:lang w:val="es-ES"/>
        </w:rPr>
      </w:pPr>
      <w:r w:rsidRPr="00955F71">
        <w:rPr>
          <w:lang w:val="es-ES"/>
        </w:rPr>
        <w:t xml:space="preserve">La evaluación final se realizará a los </w:t>
      </w:r>
      <w:r w:rsidR="00F2086F" w:rsidRPr="00955F71">
        <w:rPr>
          <w:lang w:val="es-ES"/>
        </w:rPr>
        <w:t xml:space="preserve">60 </w:t>
      </w:r>
      <w:r w:rsidRPr="00955F71">
        <w:rPr>
          <w:lang w:val="es-ES"/>
        </w:rPr>
        <w:t xml:space="preserve"> meses del programa. El informe de evaluación final tendrá como objetivos principales: (i)</w:t>
      </w:r>
      <w:r w:rsidR="002E1C63">
        <w:rPr>
          <w:lang w:val="es-ES"/>
        </w:rPr>
        <w:t> </w:t>
      </w:r>
      <w:r w:rsidRPr="00955F71">
        <w:rPr>
          <w:lang w:val="es-ES"/>
        </w:rPr>
        <w:t>verificar el grado de cumplimiento de los indicadores referidos a los objetivos generales del programa; (ii)</w:t>
      </w:r>
      <w:r w:rsidR="002E1C63">
        <w:rPr>
          <w:lang w:val="es-ES"/>
        </w:rPr>
        <w:t> </w:t>
      </w:r>
      <w:r w:rsidRPr="00955F71">
        <w:rPr>
          <w:lang w:val="es-ES"/>
        </w:rPr>
        <w:t>evaluar el grado de ejecución de los diferentes Subprogramas, componentes e instrumentos en relación con las metas previstas de la matriz de resultados; (iii)</w:t>
      </w:r>
      <w:r w:rsidR="002E1C63">
        <w:rPr>
          <w:lang w:val="es-ES"/>
        </w:rPr>
        <w:t> </w:t>
      </w:r>
      <w:r w:rsidRPr="00955F71">
        <w:rPr>
          <w:lang w:val="es-ES"/>
        </w:rPr>
        <w:t>identificar lecciones aprendidas para su aplicación en futuros proyectos, y (iv)</w:t>
      </w:r>
      <w:r w:rsidR="002E1C63">
        <w:rPr>
          <w:lang w:val="es-ES"/>
        </w:rPr>
        <w:t> </w:t>
      </w:r>
      <w:r w:rsidRPr="00955F71">
        <w:rPr>
          <w:lang w:val="es-ES"/>
        </w:rPr>
        <w:t xml:space="preserve">evaluar la razonabilidad del esfuerzo realizado en relación con los resultados alcanzados y los que se prevé alcanzar una vez que maduren los proyectos apoyados. </w:t>
      </w:r>
    </w:p>
    <w:p w:rsidR="000A2F02" w:rsidRPr="00955F71" w:rsidRDefault="00F26471" w:rsidP="00C53F98">
      <w:pPr>
        <w:pStyle w:val="Paragraph"/>
        <w:suppressAutoHyphens/>
        <w:rPr>
          <w:lang w:val="es-AR"/>
        </w:rPr>
      </w:pPr>
      <w:r w:rsidRPr="00955F71">
        <w:rPr>
          <w:lang w:val="es-ES"/>
        </w:rPr>
        <w:t xml:space="preserve">La evaluación </w:t>
      </w:r>
      <w:r w:rsidR="005629C5" w:rsidRPr="00955F71">
        <w:rPr>
          <w:lang w:val="es-ES"/>
        </w:rPr>
        <w:t xml:space="preserve">mediante técnicas </w:t>
      </w:r>
      <w:r w:rsidRPr="00955F71">
        <w:rPr>
          <w:lang w:val="es-ES"/>
        </w:rPr>
        <w:t xml:space="preserve">cuantitativas </w:t>
      </w:r>
      <w:r w:rsidR="005629C5" w:rsidRPr="00955F71">
        <w:rPr>
          <w:lang w:val="es-ES"/>
        </w:rPr>
        <w:t xml:space="preserve">se </w:t>
      </w:r>
      <w:r w:rsidRPr="00955F71">
        <w:rPr>
          <w:lang w:val="es-ES"/>
        </w:rPr>
        <w:t>aplicar</w:t>
      </w:r>
      <w:r w:rsidR="005629C5" w:rsidRPr="00955F71">
        <w:rPr>
          <w:lang w:val="es-ES"/>
        </w:rPr>
        <w:t xml:space="preserve">á cuando </w:t>
      </w:r>
      <w:r w:rsidRPr="00955F71">
        <w:rPr>
          <w:lang w:val="es-ES"/>
        </w:rPr>
        <w:t xml:space="preserve">el número de casos </w:t>
      </w:r>
      <w:r w:rsidR="005629C5" w:rsidRPr="00955F71">
        <w:rPr>
          <w:lang w:val="es-ES"/>
        </w:rPr>
        <w:t xml:space="preserve">resulte </w:t>
      </w:r>
      <w:r w:rsidRPr="00955F71">
        <w:rPr>
          <w:lang w:val="es-ES"/>
        </w:rPr>
        <w:t xml:space="preserve">suficiente para poder </w:t>
      </w:r>
      <w:r w:rsidR="005629C5" w:rsidRPr="00955F71">
        <w:rPr>
          <w:lang w:val="es-ES"/>
        </w:rPr>
        <w:t>asegurar su validez</w:t>
      </w:r>
      <w:r w:rsidRPr="00955F71">
        <w:rPr>
          <w:lang w:val="es-ES"/>
        </w:rPr>
        <w:t>, y se recurrirá</w:t>
      </w:r>
      <w:r w:rsidR="005629C5" w:rsidRPr="00955F71">
        <w:rPr>
          <w:lang w:val="es-ES"/>
        </w:rPr>
        <w:t xml:space="preserve"> a</w:t>
      </w:r>
      <w:r w:rsidRPr="00955F71">
        <w:rPr>
          <w:lang w:val="es-ES"/>
        </w:rPr>
        <w:t xml:space="preserve"> </w:t>
      </w:r>
      <w:r w:rsidR="005629C5" w:rsidRPr="00955F71">
        <w:rPr>
          <w:lang w:val="es-ES"/>
        </w:rPr>
        <w:t xml:space="preserve">técnicas </w:t>
      </w:r>
      <w:r w:rsidRPr="00955F71">
        <w:rPr>
          <w:lang w:val="es-ES"/>
        </w:rPr>
        <w:t xml:space="preserve">cualitativas y/o a una </w:t>
      </w:r>
      <w:r w:rsidR="005629C5" w:rsidRPr="00955F71">
        <w:rPr>
          <w:lang w:val="es-ES"/>
        </w:rPr>
        <w:t xml:space="preserve">triangulación </w:t>
      </w:r>
      <w:r w:rsidRPr="00955F71">
        <w:rPr>
          <w:lang w:val="es-ES"/>
        </w:rPr>
        <w:t xml:space="preserve">de </w:t>
      </w:r>
      <w:r w:rsidR="005629C5" w:rsidRPr="00955F71">
        <w:rPr>
          <w:lang w:val="es-ES"/>
        </w:rPr>
        <w:t>éstas</w:t>
      </w:r>
      <w:r w:rsidRPr="00955F71">
        <w:rPr>
          <w:lang w:val="es-ES"/>
        </w:rPr>
        <w:t xml:space="preserve">, según </w:t>
      </w:r>
      <w:r w:rsidR="009D0AF3" w:rsidRPr="00955F71">
        <w:rPr>
          <w:lang w:val="es-ES"/>
        </w:rPr>
        <w:t>la disponib</w:t>
      </w:r>
      <w:r w:rsidR="00E80C04" w:rsidRPr="00955F71">
        <w:rPr>
          <w:lang w:val="es-ES"/>
        </w:rPr>
        <w:t>ilidad de información y de la</w:t>
      </w:r>
      <w:r w:rsidR="0003029F" w:rsidRPr="00955F71">
        <w:rPr>
          <w:lang w:val="es-ES"/>
        </w:rPr>
        <w:t>s</w:t>
      </w:r>
      <w:r w:rsidR="00E80C04" w:rsidRPr="00955F71">
        <w:rPr>
          <w:lang w:val="es-ES"/>
        </w:rPr>
        <w:t xml:space="preserve"> </w:t>
      </w:r>
      <w:r w:rsidR="0003029F" w:rsidRPr="00955F71">
        <w:rPr>
          <w:lang w:val="es-ES"/>
        </w:rPr>
        <w:t xml:space="preserve">características </w:t>
      </w:r>
      <w:r w:rsidR="009D0AF3" w:rsidRPr="00955F71">
        <w:rPr>
          <w:lang w:val="es-ES"/>
        </w:rPr>
        <w:t>de la misma</w:t>
      </w:r>
      <w:r w:rsidRPr="00955F71">
        <w:rPr>
          <w:lang w:val="es-ES"/>
        </w:rPr>
        <w:t>.</w:t>
      </w:r>
      <w:r w:rsidR="009D0AF3" w:rsidRPr="00955F71">
        <w:rPr>
          <w:lang w:val="es-ES"/>
        </w:rPr>
        <w:t xml:space="preserve"> </w:t>
      </w:r>
      <w:r w:rsidR="00676C67" w:rsidRPr="00955F71">
        <w:rPr>
          <w:lang w:val="es-ES"/>
        </w:rPr>
        <w:t>M</w:t>
      </w:r>
      <w:r w:rsidR="009D0AF3" w:rsidRPr="00955F71">
        <w:rPr>
          <w:lang w:val="es-ES"/>
        </w:rPr>
        <w:t xml:space="preserve">ientras los métodos cuantitativos </w:t>
      </w:r>
      <w:r w:rsidR="009D0AF3" w:rsidRPr="00955F71">
        <w:rPr>
          <w:color w:val="000000"/>
          <w:lang w:val="es-ES"/>
        </w:rPr>
        <w:t>aportarán información sobre los resultados para ciertos grupos,</w:t>
      </w:r>
      <w:r w:rsidR="00E80C04" w:rsidRPr="00955F71">
        <w:rPr>
          <w:color w:val="000000"/>
          <w:lang w:val="es-ES"/>
        </w:rPr>
        <w:t xml:space="preserve"> </w:t>
      </w:r>
      <w:r w:rsidR="009D0AF3" w:rsidRPr="00955F71">
        <w:rPr>
          <w:color w:val="000000"/>
          <w:lang w:val="es-ES"/>
        </w:rPr>
        <w:t>los cualitativos contribuirán</w:t>
      </w:r>
      <w:r w:rsidR="00E80C04" w:rsidRPr="00955F71">
        <w:rPr>
          <w:color w:val="000000"/>
          <w:lang w:val="es-ES"/>
        </w:rPr>
        <w:t xml:space="preserve"> </w:t>
      </w:r>
      <w:r w:rsidR="009D0AF3" w:rsidRPr="00955F71">
        <w:rPr>
          <w:color w:val="000000"/>
          <w:lang w:val="es-ES"/>
        </w:rPr>
        <w:t>a explicar cómo se logran</w:t>
      </w:r>
      <w:r w:rsidR="00676C67" w:rsidRPr="00955F71">
        <w:rPr>
          <w:color w:val="000000"/>
          <w:lang w:val="es-ES"/>
        </w:rPr>
        <w:t>,</w:t>
      </w:r>
      <w:r w:rsidR="00E80C04" w:rsidRPr="00955F71">
        <w:rPr>
          <w:color w:val="000000"/>
          <w:lang w:val="es-ES"/>
        </w:rPr>
        <w:t xml:space="preserve"> </w:t>
      </w:r>
      <w:r w:rsidR="009D0AF3" w:rsidRPr="00955F71">
        <w:rPr>
          <w:color w:val="000000"/>
          <w:lang w:val="es-ES"/>
        </w:rPr>
        <w:t xml:space="preserve">además de aportar información sobre segmentos cuantitativamente minoritarios. La información obtenida con métodos mixtos será útil para investigar si los diferentes grupos de interesados se beneficiaron de forma heterogénea y por qué. </w:t>
      </w:r>
    </w:p>
    <w:p w:rsidR="00322281" w:rsidRPr="00955F71" w:rsidRDefault="006B61B4" w:rsidP="00C53F98">
      <w:pPr>
        <w:pStyle w:val="Paragraph"/>
        <w:suppressAutoHyphens/>
        <w:rPr>
          <w:lang w:val="es-ES"/>
        </w:rPr>
      </w:pPr>
      <w:r w:rsidRPr="00955F71">
        <w:rPr>
          <w:lang w:val="es-ES"/>
        </w:rPr>
        <w:t xml:space="preserve">En un mundo ideal la evaluación </w:t>
      </w:r>
      <w:r w:rsidR="0031413F" w:rsidRPr="00955F71">
        <w:rPr>
          <w:lang w:val="es-ES"/>
        </w:rPr>
        <w:t xml:space="preserve">consistiría en </w:t>
      </w:r>
      <w:r w:rsidR="000A2F02" w:rsidRPr="00955F71">
        <w:rPr>
          <w:lang w:val="es-ES"/>
        </w:rPr>
        <w:t>randomizar el tratamiento del programa. Así tendríamos un grupo inicial sin sesgo de selección, es decir, se esperaría que con un número suficiente de observaciones ambos grupos tengan en promedio características observables y no observables estadísticamente equivalentes. Sin embargo, puede ser difícil en este tipo de programas llevar a cabo un proceso de randomización.</w:t>
      </w:r>
      <w:r w:rsidR="0031413F" w:rsidRPr="00955F71">
        <w:rPr>
          <w:lang w:val="es-ES"/>
        </w:rPr>
        <w:t xml:space="preserve"> Por definición los procesos de asignación de las ayudas son basadas en evaluaciones por pares lo cual necesariamente genera características diferentes entre las empresas participantes y las de control. En este escenario solamente se pueden aplicar métodos cuasi-experimentales que expost tratar de replicar los resultados como si fuesen un experimento tratando de minimizar los riesgos. </w:t>
      </w:r>
    </w:p>
    <w:p w:rsidR="00322281" w:rsidRPr="00955F71" w:rsidRDefault="00322281" w:rsidP="00C53F98">
      <w:pPr>
        <w:pStyle w:val="Paragraph"/>
        <w:suppressAutoHyphens/>
        <w:rPr>
          <w:lang w:val="es-AR"/>
        </w:rPr>
      </w:pPr>
      <w:r w:rsidRPr="00955F71">
        <w:rPr>
          <w:lang w:val="es-ES"/>
        </w:rPr>
        <w:t xml:space="preserve">En este contexto, un grupo de control se puede construir buscando </w:t>
      </w:r>
      <w:r w:rsidR="006E5879" w:rsidRPr="00955F71">
        <w:rPr>
          <w:lang w:val="es-ES"/>
        </w:rPr>
        <w:t xml:space="preserve">beneficiarios (empresas o investigadores o becados) con </w:t>
      </w:r>
      <w:r w:rsidRPr="00955F71">
        <w:rPr>
          <w:lang w:val="es-ES"/>
        </w:rPr>
        <w:t xml:space="preserve">características similares que los apoyados pero que no recibieron tratamiento alguno. Con </w:t>
      </w:r>
      <w:r w:rsidR="00215E12" w:rsidRPr="00955F71">
        <w:rPr>
          <w:lang w:val="es-ES"/>
        </w:rPr>
        <w:t>información sobre</w:t>
      </w:r>
      <w:r w:rsidRPr="00955F71">
        <w:rPr>
          <w:lang w:val="es-ES"/>
        </w:rPr>
        <w:t xml:space="preserve"> dicho grupo y del grupo de tratados se puede corregir el sesgo de selección y estimar consistentemente los impactos de interés. Por ejemplo, se puede comparar cada uno</w:t>
      </w:r>
      <w:r w:rsidRPr="00955F71">
        <w:rPr>
          <w:lang w:val="es-AR"/>
        </w:rPr>
        <w:t xml:space="preserve"> de los grupos de tratamiento del programa contra el control. </w:t>
      </w:r>
      <w:r w:rsidR="00CA2989" w:rsidRPr="00955F71">
        <w:rPr>
          <w:lang w:val="es-AR"/>
        </w:rPr>
        <w:t xml:space="preserve">Sobre esta base dos técnicas de evaluación de </w:t>
      </w:r>
      <w:r w:rsidR="0023178A">
        <w:rPr>
          <w:lang w:val="es-AR"/>
        </w:rPr>
        <w:t>impacto se pondrán en marcha: (i</w:t>
      </w:r>
      <w:r w:rsidR="00CA2989" w:rsidRPr="00955F71">
        <w:rPr>
          <w:lang w:val="es-AR"/>
        </w:rPr>
        <w:t>)</w:t>
      </w:r>
      <w:r w:rsidR="0023178A">
        <w:rPr>
          <w:lang w:val="es-AR"/>
        </w:rPr>
        <w:t> </w:t>
      </w:r>
      <w:r w:rsidR="00CA2989" w:rsidRPr="00955F71">
        <w:rPr>
          <w:lang w:val="es-AR"/>
        </w:rPr>
        <w:t xml:space="preserve">Métodos de </w:t>
      </w:r>
      <w:r w:rsidR="00CA2989" w:rsidRPr="00955F71">
        <w:rPr>
          <w:lang w:val="es-AR"/>
        </w:rPr>
        <w:lastRenderedPageBreak/>
        <w:t>Diferencia en Diferencia (DID) combinados con</w:t>
      </w:r>
      <w:r w:rsidR="0023178A">
        <w:rPr>
          <w:lang w:val="es-AR"/>
        </w:rPr>
        <w:t xml:space="preserve"> Emparejamiento Estadístico y (ii</w:t>
      </w:r>
      <w:r w:rsidR="00CA2989" w:rsidRPr="00955F71">
        <w:rPr>
          <w:lang w:val="es-AR"/>
        </w:rPr>
        <w:t>)</w:t>
      </w:r>
      <w:r w:rsidR="0023178A">
        <w:rPr>
          <w:lang w:val="es-AR"/>
        </w:rPr>
        <w:t> </w:t>
      </w:r>
      <w:r w:rsidR="00CA2989" w:rsidRPr="00955F71">
        <w:rPr>
          <w:lang w:val="es-AR"/>
        </w:rPr>
        <w:t>Métodos de Regresión Discontinua.</w:t>
      </w:r>
      <w:r w:rsidR="0018129C" w:rsidRPr="00955F71">
        <w:rPr>
          <w:lang w:val="es-AR"/>
        </w:rPr>
        <w:t xml:space="preserve"> Los primeros se utilizarán fundamentalmente para evaluar los impactos en la</w:t>
      </w:r>
      <w:r w:rsidR="005E1AE4" w:rsidRPr="00955F71">
        <w:rPr>
          <w:lang w:val="es-AR"/>
        </w:rPr>
        <w:t>s</w:t>
      </w:r>
      <w:r w:rsidR="0018129C" w:rsidRPr="00955F71">
        <w:rPr>
          <w:lang w:val="es-AR"/>
        </w:rPr>
        <w:t xml:space="preserve"> empresas, mientras que los últimos para evaluar los impactos de proyectos de generación de conocimiento científico y becas de postgrado.</w:t>
      </w:r>
    </w:p>
    <w:p w:rsidR="00F6767C" w:rsidRPr="00955F71" w:rsidRDefault="00F6767C" w:rsidP="00C53F98">
      <w:pPr>
        <w:pStyle w:val="Paragraph"/>
        <w:suppressAutoHyphens/>
        <w:rPr>
          <w:lang w:val="es-ES"/>
        </w:rPr>
      </w:pPr>
      <w:r w:rsidRPr="00955F71">
        <w:rPr>
          <w:lang w:val="es-ES"/>
        </w:rPr>
        <w:t xml:space="preserve">Para evaluar el alcance de los instrumentos de apoyo a la innovación empresarial se propone un diseño cuasi-experimental. Más específicamente, se propone utilizar un </w:t>
      </w:r>
      <w:r w:rsidRPr="0023178A">
        <w:rPr>
          <w:lang w:val="es-ES"/>
        </w:rPr>
        <w:t>modelo de diferencia-en-diferencia (D</w:t>
      </w:r>
      <w:r w:rsidRPr="00955F71">
        <w:rPr>
          <w:lang w:val="es-ES"/>
        </w:rPr>
        <w:t>D) combinado con métodos de emparejamiento estadístico. Esta metodología permite capturar el efecto promedio de una intervención corrigiendo por las diferencias observables y no observables entre beneficiarios y no-beneficiarios bajo el supuesto que estas últimas sean constantes en el tiempo.</w:t>
      </w:r>
      <w:r w:rsidRPr="00955F71">
        <w:rPr>
          <w:rStyle w:val="FootnoteReference"/>
          <w:sz w:val="24"/>
          <w:szCs w:val="24"/>
          <w:lang w:val="es-ES"/>
        </w:rPr>
        <w:footnoteReference w:id="6"/>
      </w:r>
      <w:r w:rsidRPr="00955F71">
        <w:rPr>
          <w:lang w:val="es-ES"/>
        </w:rPr>
        <w:t xml:space="preserve"> La implementación de esta metodología se basará en un modelo econométrico básico de efectos fijos:</w:t>
      </w:r>
    </w:p>
    <w:p w:rsidR="00F6767C" w:rsidRPr="00955F71" w:rsidRDefault="00F6767C" w:rsidP="00C53F98">
      <w:pPr>
        <w:pStyle w:val="ListParagraph"/>
        <w:ind w:left="540"/>
        <w:jc w:val="both"/>
        <w:textAlignment w:val="top"/>
        <w:rPr>
          <w:szCs w:val="24"/>
          <w:lang w:val="es-ES"/>
        </w:rPr>
      </w:pPr>
    </w:p>
    <w:p w:rsidR="00F6767C" w:rsidRPr="00955F71" w:rsidRDefault="005E1AE4" w:rsidP="00C53F98">
      <w:pPr>
        <w:pStyle w:val="ListParagraph"/>
        <w:ind w:left="540"/>
        <w:jc w:val="right"/>
        <w:textAlignment w:val="top"/>
        <w:rPr>
          <w:szCs w:val="24"/>
          <w:lang w:val="es-ES"/>
        </w:rPr>
      </w:pPr>
      <w:r w:rsidRPr="00955F71">
        <w:rPr>
          <w:szCs w:val="24"/>
          <w:lang w:val="es-ES"/>
        </w:rPr>
        <w:tab/>
      </w:r>
      <w:r w:rsidRPr="00955F71">
        <w:rPr>
          <w:szCs w:val="24"/>
          <w:lang w:val="es-ES"/>
        </w:rPr>
        <w:tab/>
      </w:r>
      <w:r w:rsidRPr="00955F71">
        <w:rPr>
          <w:szCs w:val="24"/>
          <w:lang w:val="es-ES"/>
        </w:rPr>
        <w:tab/>
      </w:r>
      <m:oMath>
        <m:sSub>
          <m:sSubPr>
            <m:ctrlPr>
              <w:rPr>
                <w:rFonts w:ascii="Cambria Math" w:hAnsi="Cambria Math"/>
                <w:i/>
                <w:szCs w:val="24"/>
                <w:lang w:val="es-ES"/>
              </w:rPr>
            </m:ctrlPr>
          </m:sSubPr>
          <m:e>
            <m:r>
              <w:rPr>
                <w:rFonts w:ascii="Cambria Math" w:hAnsi="Cambria Math"/>
                <w:szCs w:val="24"/>
                <w:lang w:val="es-ES"/>
              </w:rPr>
              <m:t>Y</m:t>
            </m:r>
          </m:e>
          <m:sub>
            <m:r>
              <w:rPr>
                <w:rFonts w:ascii="Cambria Math" w:hAnsi="Cambria Math"/>
                <w:szCs w:val="24"/>
                <w:lang w:val="es-ES"/>
              </w:rPr>
              <m:t>it</m:t>
            </m:r>
          </m:sub>
        </m:sSub>
        <m:r>
          <w:rPr>
            <w:rFonts w:ascii="Cambria Math" w:hAnsi="Cambria Math"/>
            <w:szCs w:val="24"/>
            <w:lang w:val="es-ES"/>
          </w:rPr>
          <m:t>=</m:t>
        </m:r>
        <m:sSub>
          <m:sSubPr>
            <m:ctrlPr>
              <w:rPr>
                <w:rFonts w:ascii="Cambria Math" w:hAnsi="Cambria Math"/>
                <w:i/>
                <w:szCs w:val="24"/>
                <w:lang w:val="es-ES"/>
              </w:rPr>
            </m:ctrlPr>
          </m:sSubPr>
          <m:e>
            <m:r>
              <w:rPr>
                <w:rFonts w:ascii="Cambria Math" w:hAnsi="Cambria Math"/>
                <w:szCs w:val="24"/>
                <w:lang w:val="es-ES"/>
              </w:rPr>
              <m:t>α</m:t>
            </m:r>
          </m:e>
          <m:sub>
            <m:r>
              <w:rPr>
                <w:rFonts w:ascii="Cambria Math" w:hAnsi="Cambria Math"/>
                <w:szCs w:val="24"/>
                <w:lang w:val="es-ES"/>
              </w:rPr>
              <m:t>i</m:t>
            </m:r>
          </m:sub>
        </m:sSub>
        <m:r>
          <w:rPr>
            <w:rFonts w:ascii="Cambria Math" w:hAnsi="Cambria Math"/>
            <w:szCs w:val="24"/>
            <w:lang w:val="es-ES"/>
          </w:rPr>
          <m:t>+</m:t>
        </m:r>
        <m:sSub>
          <m:sSubPr>
            <m:ctrlPr>
              <w:rPr>
                <w:rFonts w:ascii="Cambria Math" w:hAnsi="Cambria Math"/>
                <w:i/>
                <w:szCs w:val="24"/>
                <w:lang w:val="es-ES"/>
              </w:rPr>
            </m:ctrlPr>
          </m:sSubPr>
          <m:e>
            <m:r>
              <w:rPr>
                <w:rFonts w:ascii="Cambria Math" w:hAnsi="Cambria Math"/>
                <w:szCs w:val="24"/>
                <w:lang w:val="es-ES"/>
              </w:rPr>
              <m:t>λ</m:t>
            </m:r>
          </m:e>
          <m:sub>
            <m:r>
              <w:rPr>
                <w:rFonts w:ascii="Cambria Math" w:hAnsi="Cambria Math"/>
                <w:szCs w:val="24"/>
                <w:lang w:val="es-ES"/>
              </w:rPr>
              <m:t>t</m:t>
            </m:r>
          </m:sub>
        </m:sSub>
        <m:r>
          <w:rPr>
            <w:rFonts w:ascii="Cambria Math" w:hAnsi="Cambria Math"/>
            <w:szCs w:val="24"/>
            <w:lang w:val="es-ES"/>
          </w:rPr>
          <m:t>+β</m:t>
        </m:r>
        <m:sSub>
          <m:sSubPr>
            <m:ctrlPr>
              <w:rPr>
                <w:rFonts w:ascii="Cambria Math" w:hAnsi="Cambria Math"/>
                <w:i/>
                <w:szCs w:val="24"/>
                <w:lang w:val="es-ES"/>
              </w:rPr>
            </m:ctrlPr>
          </m:sSubPr>
          <m:e>
            <m:r>
              <w:rPr>
                <w:rFonts w:ascii="Cambria Math" w:hAnsi="Cambria Math"/>
                <w:szCs w:val="24"/>
                <w:lang w:val="es-ES"/>
              </w:rPr>
              <m:t>T</m:t>
            </m:r>
          </m:e>
          <m:sub>
            <m:r>
              <w:rPr>
                <w:rFonts w:ascii="Cambria Math" w:hAnsi="Cambria Math"/>
                <w:szCs w:val="24"/>
                <w:lang w:val="es-ES"/>
              </w:rPr>
              <m:t>it</m:t>
            </m:r>
          </m:sub>
        </m:sSub>
        <m:r>
          <w:rPr>
            <w:rFonts w:ascii="Cambria Math" w:hAnsi="Cambria Math"/>
            <w:szCs w:val="24"/>
            <w:lang w:val="es-ES"/>
          </w:rPr>
          <m:t>+γ</m:t>
        </m:r>
        <m:sSub>
          <m:sSubPr>
            <m:ctrlPr>
              <w:rPr>
                <w:rFonts w:ascii="Cambria Math" w:hAnsi="Cambria Math"/>
                <w:i/>
                <w:szCs w:val="24"/>
                <w:lang w:val="es-ES"/>
              </w:rPr>
            </m:ctrlPr>
          </m:sSubPr>
          <m:e>
            <m:r>
              <w:rPr>
                <w:rFonts w:ascii="Cambria Math" w:hAnsi="Cambria Math"/>
                <w:szCs w:val="24"/>
                <w:lang w:val="es-ES"/>
              </w:rPr>
              <m:t>X</m:t>
            </m:r>
          </m:e>
          <m:sub>
            <m:r>
              <w:rPr>
                <w:rFonts w:ascii="Cambria Math" w:hAnsi="Cambria Math"/>
                <w:szCs w:val="24"/>
                <w:lang w:val="es-ES"/>
              </w:rPr>
              <m:t>it</m:t>
            </m:r>
          </m:sub>
        </m:sSub>
        <m:r>
          <w:rPr>
            <w:rFonts w:ascii="Cambria Math" w:hAnsi="Cambria Math"/>
            <w:szCs w:val="24"/>
            <w:lang w:val="es-ES"/>
          </w:rPr>
          <m:t>+</m:t>
        </m:r>
        <m:sSub>
          <m:sSubPr>
            <m:ctrlPr>
              <w:rPr>
                <w:rFonts w:ascii="Cambria Math" w:hAnsi="Cambria Math"/>
                <w:i/>
                <w:szCs w:val="24"/>
                <w:lang w:val="es-ES"/>
              </w:rPr>
            </m:ctrlPr>
          </m:sSubPr>
          <m:e>
            <m:r>
              <w:rPr>
                <w:rFonts w:ascii="Cambria Math" w:hAnsi="Cambria Math"/>
                <w:szCs w:val="24"/>
                <w:lang w:val="es-ES"/>
              </w:rPr>
              <m:t>ε</m:t>
            </m:r>
          </m:e>
          <m:sub>
            <m:r>
              <w:rPr>
                <w:rFonts w:ascii="Cambria Math" w:hAnsi="Cambria Math"/>
                <w:szCs w:val="24"/>
                <w:lang w:val="es-ES"/>
              </w:rPr>
              <m:t>it</m:t>
            </m:r>
          </m:sub>
        </m:sSub>
      </m:oMath>
      <w:r w:rsidRPr="00955F71">
        <w:rPr>
          <w:i/>
          <w:szCs w:val="24"/>
          <w:lang w:val="es-ES"/>
        </w:rPr>
        <w:t xml:space="preserve"> </w:t>
      </w:r>
      <w:r w:rsidR="00F6767C" w:rsidRPr="00955F71">
        <w:rPr>
          <w:szCs w:val="24"/>
          <w:lang w:val="es-ES"/>
        </w:rPr>
        <w:tab/>
      </w:r>
      <w:r w:rsidR="00F6767C" w:rsidRPr="00955F71">
        <w:rPr>
          <w:szCs w:val="24"/>
          <w:lang w:val="es-ES"/>
        </w:rPr>
        <w:tab/>
      </w:r>
      <w:r w:rsidR="00F6767C" w:rsidRPr="00955F71">
        <w:rPr>
          <w:szCs w:val="24"/>
          <w:lang w:val="es-ES"/>
        </w:rPr>
        <w:tab/>
      </w:r>
      <w:r w:rsidRPr="00955F71">
        <w:rPr>
          <w:szCs w:val="24"/>
          <w:lang w:val="es-ES"/>
        </w:rPr>
        <w:t>(1)</w:t>
      </w:r>
      <w:r w:rsidR="00F6767C" w:rsidRPr="00955F71">
        <w:rPr>
          <w:szCs w:val="24"/>
          <w:lang w:val="es-ES"/>
        </w:rPr>
        <w:tab/>
      </w:r>
      <w:r w:rsidR="00F6767C" w:rsidRPr="00955F71">
        <w:rPr>
          <w:szCs w:val="24"/>
          <w:lang w:val="es-ES"/>
        </w:rPr>
        <w:tab/>
      </w:r>
    </w:p>
    <w:p w:rsidR="00F6767C" w:rsidRPr="00955F71" w:rsidRDefault="00F6767C" w:rsidP="00C53F98">
      <w:pPr>
        <w:pStyle w:val="ListParagraph"/>
        <w:ind w:left="540"/>
        <w:jc w:val="both"/>
        <w:textAlignment w:val="top"/>
        <w:rPr>
          <w:szCs w:val="24"/>
          <w:lang w:val="es-ES"/>
        </w:rPr>
      </w:pPr>
    </w:p>
    <w:p w:rsidR="00F6767C" w:rsidRPr="00955F71" w:rsidRDefault="00F6767C" w:rsidP="007A586A">
      <w:pPr>
        <w:pStyle w:val="Paragraph"/>
        <w:suppressAutoHyphens/>
        <w:rPr>
          <w:lang w:val="es-ES"/>
        </w:rPr>
      </w:pPr>
      <w:r w:rsidRPr="00955F71">
        <w:rPr>
          <w:lang w:val="es-ES"/>
        </w:rPr>
        <w:t xml:space="preserve">Donde </w:t>
      </w:r>
      <m:oMath>
        <m:sSub>
          <m:sSubPr>
            <m:ctrlPr>
              <w:rPr>
                <w:rFonts w:ascii="Cambria Math" w:hAnsi="Cambria Math"/>
                <w:lang w:val="es-ES"/>
              </w:rPr>
            </m:ctrlPr>
          </m:sSubPr>
          <m:e>
            <m:r>
              <w:rPr>
                <w:rFonts w:ascii="Cambria Math" w:hAnsi="Cambria Math"/>
                <w:lang w:val="es-ES"/>
              </w:rPr>
              <m:t>Y</m:t>
            </m:r>
          </m:e>
          <m:sub>
            <m:r>
              <w:rPr>
                <w:rFonts w:ascii="Cambria Math" w:hAnsi="Cambria Math"/>
                <w:lang w:val="es-ES"/>
              </w:rPr>
              <m:t>it</m:t>
            </m:r>
          </m:sub>
        </m:sSub>
      </m:oMath>
      <w:r w:rsidRPr="00955F71">
        <w:rPr>
          <w:lang w:val="es-ES"/>
        </w:rPr>
        <w:t xml:space="preserve"> es el indicador de resultado de la empresa </w:t>
      </w:r>
      <w:r w:rsidRPr="00955F71">
        <w:rPr>
          <w:i/>
          <w:iCs/>
          <w:lang w:val="es-ES"/>
        </w:rPr>
        <w:t xml:space="preserve">i </w:t>
      </w:r>
      <w:r w:rsidRPr="00955F71">
        <w:rPr>
          <w:lang w:val="es-ES"/>
        </w:rPr>
        <w:t xml:space="preserve">en el periodo </w:t>
      </w:r>
      <w:r w:rsidRPr="00955F71">
        <w:rPr>
          <w:i/>
          <w:iCs/>
          <w:lang w:val="es-ES"/>
        </w:rPr>
        <w:t>t</w:t>
      </w:r>
      <w:r w:rsidRPr="00955F71">
        <w:rPr>
          <w:lang w:val="es-ES"/>
        </w:rPr>
        <w:t xml:space="preserve">, </w:t>
      </w:r>
      <m:oMath>
        <m:sSub>
          <m:sSubPr>
            <m:ctrlPr>
              <w:rPr>
                <w:rFonts w:ascii="Cambria Math" w:hAnsi="Cambria Math"/>
                <w:lang w:val="es-ES"/>
              </w:rPr>
            </m:ctrlPr>
          </m:sSubPr>
          <m:e>
            <m:r>
              <w:rPr>
                <w:rFonts w:ascii="Cambria Math" w:hAnsi="Cambria Math"/>
                <w:lang w:val="es-ES"/>
              </w:rPr>
              <m:t>T</m:t>
            </m:r>
          </m:e>
          <m:sub>
            <m:r>
              <w:rPr>
                <w:rFonts w:ascii="Cambria Math" w:hAnsi="Cambria Math"/>
                <w:lang w:val="es-ES"/>
              </w:rPr>
              <m:t>it</m:t>
            </m:r>
          </m:sub>
        </m:sSub>
      </m:oMath>
      <w:r w:rsidRPr="00955F71">
        <w:rPr>
          <w:lang w:val="es-ES"/>
        </w:rPr>
        <w:t xml:space="preserve">es una variable dicotómica que toma el valor de 1 si la empresa </w:t>
      </w:r>
      <w:r w:rsidRPr="00955F71">
        <w:rPr>
          <w:i/>
          <w:lang w:val="es-ES"/>
        </w:rPr>
        <w:t>i</w:t>
      </w:r>
      <w:r w:rsidRPr="00955F71">
        <w:rPr>
          <w:lang w:val="es-ES"/>
        </w:rPr>
        <w:t xml:space="preserve"> ha recibido financiamiento en el periodo t y 0 sino; </w:t>
      </w:r>
      <m:oMath>
        <m:sSub>
          <m:sSubPr>
            <m:ctrlPr>
              <w:rPr>
                <w:rFonts w:ascii="Cambria Math" w:hAnsi="Cambria Math"/>
                <w:lang w:val="es-ES"/>
              </w:rPr>
            </m:ctrlPr>
          </m:sSubPr>
          <m:e>
            <m:r>
              <w:rPr>
                <w:rFonts w:ascii="Cambria Math" w:hAnsi="Cambria Math"/>
                <w:lang w:val="es-ES"/>
              </w:rPr>
              <m:t>λ</m:t>
            </m:r>
          </m:e>
          <m:sub>
            <m:r>
              <w:rPr>
                <w:rFonts w:ascii="Cambria Math" w:hAnsi="Cambria Math"/>
                <w:lang w:val="es-ES"/>
              </w:rPr>
              <m:t>t</m:t>
            </m:r>
          </m:sub>
        </m:sSub>
      </m:oMath>
      <w:r w:rsidRPr="00955F71">
        <w:rPr>
          <w:lang w:val="es-ES"/>
        </w:rPr>
        <w:t xml:space="preserve"> son los efectos de tiempo comunes a todas las unidades del análisis; </w:t>
      </w:r>
      <m:oMath>
        <m:sSub>
          <m:sSubPr>
            <m:ctrlPr>
              <w:rPr>
                <w:rFonts w:ascii="Cambria Math" w:hAnsi="Cambria Math"/>
                <w:lang w:val="es-ES"/>
              </w:rPr>
            </m:ctrlPr>
          </m:sSubPr>
          <m:e>
            <m:r>
              <w:rPr>
                <w:rFonts w:ascii="Cambria Math" w:hAnsi="Cambria Math"/>
                <w:lang w:val="es-ES"/>
              </w:rPr>
              <m:t>X</m:t>
            </m:r>
          </m:e>
          <m:sub>
            <m:r>
              <w:rPr>
                <w:rFonts w:ascii="Cambria Math" w:hAnsi="Cambria Math"/>
                <w:lang w:val="es-ES"/>
              </w:rPr>
              <m:t>it</m:t>
            </m:r>
          </m:sub>
        </m:sSub>
      </m:oMath>
      <w:r w:rsidRPr="00955F71">
        <w:rPr>
          <w:lang w:val="es-ES"/>
        </w:rPr>
        <w:t xml:space="preserve"> es un vector de variables de control observables; </w:t>
      </w:r>
      <m:oMath>
        <m:sSub>
          <m:sSubPr>
            <m:ctrlPr>
              <w:rPr>
                <w:rFonts w:ascii="Cambria Math" w:hAnsi="Cambria Math"/>
                <w:lang w:val="es-ES"/>
              </w:rPr>
            </m:ctrlPr>
          </m:sSubPr>
          <m:e>
            <m:r>
              <w:rPr>
                <w:rFonts w:ascii="Cambria Math" w:hAnsi="Cambria Math"/>
                <w:lang w:val="es-ES"/>
              </w:rPr>
              <m:t>α</m:t>
            </m:r>
          </m:e>
          <m:sub>
            <m:r>
              <w:rPr>
                <w:rFonts w:ascii="Cambria Math" w:hAnsi="Cambria Math"/>
                <w:lang w:val="es-ES"/>
              </w:rPr>
              <m:t>i</m:t>
            </m:r>
          </m:sub>
        </m:sSub>
      </m:oMath>
      <w:r w:rsidRPr="00955F71">
        <w:rPr>
          <w:lang w:val="es-ES"/>
        </w:rPr>
        <w:t xml:space="preserve"> es el efecto fijo por empresa que controla por todas aquellas diferencias que varían entre empresas pero están fijas en el tiempo (productividad, región, etc.); y </w:t>
      </w:r>
      <m:oMath>
        <m:sSub>
          <m:sSubPr>
            <m:ctrlPr>
              <w:rPr>
                <w:rFonts w:ascii="Cambria Math" w:hAnsi="Cambria Math"/>
                <w:lang w:val="es-ES"/>
              </w:rPr>
            </m:ctrlPr>
          </m:sSubPr>
          <m:e>
            <m:r>
              <w:rPr>
                <w:rFonts w:ascii="Cambria Math" w:hAnsi="Cambria Math"/>
                <w:lang w:val="es-ES"/>
              </w:rPr>
              <m:t>ε</m:t>
            </m:r>
          </m:e>
          <m:sub>
            <m:r>
              <w:rPr>
                <w:rFonts w:ascii="Cambria Math" w:hAnsi="Cambria Math"/>
                <w:lang w:val="es-ES"/>
              </w:rPr>
              <m:t>it</m:t>
            </m:r>
          </m:sub>
        </m:sSub>
        <m:r>
          <w:rPr>
            <w:rFonts w:ascii="Cambria Math" w:hAnsi="Cambria Math"/>
            <w:lang w:val="es-ES"/>
          </w:rPr>
          <m:t xml:space="preserve"> </m:t>
        </m:r>
      </m:oMath>
      <w:r w:rsidRPr="00955F71">
        <w:rPr>
          <w:lang w:val="es-ES"/>
        </w:rPr>
        <w:t xml:space="preserve">es el termino de error que deberá ser agrupado a nivel de empresa. En esta especificación básica el efecto de haber participado en por lo menos una de las intervenciones del componente I será capturado por el coeficiente </w:t>
      </w:r>
      <m:oMath>
        <m:r>
          <w:rPr>
            <w:rFonts w:ascii="Cambria Math" w:hAnsi="Cambria Math"/>
            <w:lang w:val="es-ES"/>
          </w:rPr>
          <m:t>β</m:t>
        </m:r>
      </m:oMath>
      <w:r w:rsidRPr="00955F71">
        <w:rPr>
          <w:lang w:val="es-ES"/>
        </w:rPr>
        <w:t>.</w:t>
      </w:r>
    </w:p>
    <w:p w:rsidR="00F6767C" w:rsidRPr="00955F71" w:rsidRDefault="00F6767C" w:rsidP="00C53F98">
      <w:pPr>
        <w:pStyle w:val="Paragraph"/>
        <w:suppressAutoHyphens/>
        <w:rPr>
          <w:lang w:val="es-ES"/>
        </w:rPr>
      </w:pPr>
      <w:r w:rsidRPr="00955F71">
        <w:rPr>
          <w:lang w:val="es-ES"/>
        </w:rPr>
        <w:t>Para fortalecer la credibilidad de los resultados conseguidos con la estimación de los modelos recién descriptos, la metodología de DD puede ser combinada con métodos de emparejamiento estadístico. En particular, el principal supuesto de identificación del modelo de DD es la ausencia de factores que varían en el tiempo y que afectan tanto la participación en el programa como los resultados que se quieren medir, lo que significa que todos los factores relevantes no observables tienen que ser constantes en el tiempo. En otras palabras, el modelo de DD requiere que, en ausencia del tratamiento, la variable de resultado para el grupo de empresas beneficiarias y de comparación tenga la misma tendencia. A pesar de que este supuesto no se pueda testear, una práctica ampliamente aceptada en la literatura para fortalecer la credibilidad de este supuesto consiste en mostrar que estas tendencias eran iguales antes del periodo de tratamiento.</w:t>
      </w:r>
      <w:r w:rsidRPr="00955F71">
        <w:rPr>
          <w:rStyle w:val="FootnoteReference"/>
          <w:sz w:val="24"/>
          <w:szCs w:val="24"/>
          <w:lang w:val="es-ES"/>
        </w:rPr>
        <w:footnoteReference w:id="7"/>
      </w:r>
    </w:p>
    <w:p w:rsidR="00F6767C" w:rsidRPr="00955F71" w:rsidRDefault="00F6767C" w:rsidP="00C53F98">
      <w:pPr>
        <w:pStyle w:val="Paragraph"/>
        <w:suppressAutoHyphens/>
        <w:rPr>
          <w:lang w:val="es-ES"/>
        </w:rPr>
      </w:pPr>
      <w:r w:rsidRPr="00955F71">
        <w:rPr>
          <w:lang w:val="es-ES"/>
        </w:rPr>
        <w:lastRenderedPageBreak/>
        <w:t xml:space="preserve">Por este motivo se utilizaran métodos de emparejamiento estadístico para identificar un grupo de empresas de control que sea similar a las empresas que reciben los beneficios del programa en todas las variables pre-tratamiento relevantes, incluyendo </w:t>
      </w:r>
      <w:r w:rsidR="00510451" w:rsidRPr="00955F71">
        <w:rPr>
          <w:lang w:val="es-ES"/>
        </w:rPr>
        <w:t xml:space="preserve">cuando disponible </w:t>
      </w:r>
      <w:r w:rsidRPr="00955F71">
        <w:rPr>
          <w:lang w:val="es-ES"/>
        </w:rPr>
        <w:t>las tendencias pre-tratamiento de las variables de resultados. Más en detalle, considerado una cohorte específica de beneficiarios, se definirá el año anterior al tratamiento como el año base y por cada empresa en el grupo de beneficiarios y de control se estimará la probabilidad condicional de participar utilizando el siguiente modelo probabilístico:</w:t>
      </w:r>
    </w:p>
    <w:p w:rsidR="00F6767C" w:rsidRPr="00955F71" w:rsidRDefault="00F6767C" w:rsidP="00C53F98">
      <w:pPr>
        <w:pStyle w:val="ListParagraph"/>
        <w:ind w:left="540"/>
        <w:jc w:val="both"/>
        <w:textAlignment w:val="top"/>
        <w:rPr>
          <w:szCs w:val="24"/>
          <w:lang w:val="es-ES"/>
        </w:rPr>
      </w:pPr>
    </w:p>
    <w:p w:rsidR="00F6767C" w:rsidRPr="00955F71" w:rsidRDefault="00F6767C" w:rsidP="00C53F98">
      <w:pPr>
        <w:ind w:left="2160"/>
        <w:jc w:val="both"/>
        <w:textAlignment w:val="top"/>
        <w:rPr>
          <w:szCs w:val="24"/>
          <w:lang w:val="es-ES"/>
        </w:rPr>
      </w:pPr>
      <m:oMath>
        <m:r>
          <w:rPr>
            <w:rFonts w:ascii="Cambria Math" w:hAnsi="Cambria Math"/>
            <w:szCs w:val="24"/>
            <w:lang w:val="es-ES"/>
          </w:rPr>
          <m:t>P</m:t>
        </m:r>
        <m:d>
          <m:dPr>
            <m:ctrlPr>
              <w:rPr>
                <w:rFonts w:ascii="Cambria Math" w:hAnsi="Cambria Math"/>
                <w:szCs w:val="24"/>
                <w:lang w:val="es-ES"/>
              </w:rPr>
            </m:ctrlPr>
          </m:dPr>
          <m:e>
            <m:sSub>
              <m:sSubPr>
                <m:ctrlPr>
                  <w:rPr>
                    <w:rFonts w:ascii="Cambria Math" w:hAnsi="Cambria Math"/>
                    <w:szCs w:val="24"/>
                    <w:lang w:val="es-ES"/>
                  </w:rPr>
                </m:ctrlPr>
              </m:sSubPr>
              <m:e>
                <m:r>
                  <w:rPr>
                    <w:rFonts w:ascii="Cambria Math" w:hAnsi="Cambria Math"/>
                    <w:szCs w:val="24"/>
                    <w:lang w:val="es-ES"/>
                  </w:rPr>
                  <m:t>T</m:t>
                </m:r>
              </m:e>
              <m:sub>
                <m:r>
                  <w:rPr>
                    <w:rFonts w:ascii="Cambria Math" w:hAnsi="Cambria Math"/>
                    <w:szCs w:val="24"/>
                    <w:lang w:val="es-ES"/>
                  </w:rPr>
                  <m:t>it</m:t>
                </m:r>
              </m:sub>
            </m:sSub>
            <m:r>
              <m:rPr>
                <m:sty m:val="p"/>
              </m:rPr>
              <w:rPr>
                <w:rFonts w:ascii="Cambria Math" w:hAnsi="Cambria Math"/>
                <w:szCs w:val="24"/>
                <w:lang w:val="es-ES"/>
              </w:rPr>
              <m:t>=1|</m:t>
            </m:r>
            <m:sSub>
              <m:sSubPr>
                <m:ctrlPr>
                  <w:rPr>
                    <w:rFonts w:ascii="Cambria Math" w:hAnsi="Cambria Math"/>
                    <w:szCs w:val="24"/>
                    <w:lang w:val="es-ES"/>
                  </w:rPr>
                </m:ctrlPr>
              </m:sSubPr>
              <m:e>
                <m:r>
                  <w:rPr>
                    <w:rFonts w:ascii="Cambria Math" w:hAnsi="Cambria Math"/>
                    <w:szCs w:val="24"/>
                    <w:lang w:val="es-ES"/>
                  </w:rPr>
                  <m:t>Z</m:t>
                </m:r>
              </m:e>
              <m:sub>
                <m:r>
                  <w:rPr>
                    <w:rFonts w:ascii="Cambria Math" w:hAnsi="Cambria Math"/>
                    <w:szCs w:val="24"/>
                    <w:lang w:val="es-ES"/>
                  </w:rPr>
                  <m:t>it</m:t>
                </m:r>
              </m:sub>
            </m:sSub>
            <m:r>
              <m:rPr>
                <m:sty m:val="p"/>
              </m:rPr>
              <w:rPr>
                <w:rFonts w:ascii="Cambria Math" w:hAnsi="Cambria Math"/>
                <w:szCs w:val="24"/>
                <w:lang w:val="es-ES"/>
              </w:rPr>
              <m:t>,</m:t>
            </m:r>
            <m:sSubSup>
              <m:sSubSupPr>
                <m:ctrlPr>
                  <w:rPr>
                    <w:rFonts w:ascii="Cambria Math" w:hAnsi="Cambria Math"/>
                    <w:szCs w:val="24"/>
                    <w:lang w:val="es-ES"/>
                  </w:rPr>
                </m:ctrlPr>
              </m:sSubSupPr>
              <m:e>
                <m:r>
                  <w:rPr>
                    <w:rFonts w:ascii="Cambria Math" w:hAnsi="Cambria Math"/>
                    <w:szCs w:val="24"/>
                    <w:lang w:val="es-ES"/>
                  </w:rPr>
                  <m:t>Y</m:t>
                </m:r>
              </m:e>
              <m:sub>
                <m:r>
                  <w:rPr>
                    <w:rFonts w:ascii="Cambria Math" w:hAnsi="Cambria Math"/>
                    <w:szCs w:val="24"/>
                    <w:lang w:val="es-ES"/>
                  </w:rPr>
                  <m:t>it</m:t>
                </m:r>
              </m:sub>
              <m:sup>
                <m:r>
                  <w:rPr>
                    <w:rFonts w:ascii="Cambria Math" w:hAnsi="Cambria Math"/>
                    <w:szCs w:val="24"/>
                    <w:lang w:val="es-ES"/>
                  </w:rPr>
                  <m:t>l</m:t>
                </m:r>
              </m:sup>
            </m:sSubSup>
          </m:e>
        </m:d>
        <m:r>
          <m:rPr>
            <m:sty m:val="p"/>
          </m:rPr>
          <w:rPr>
            <w:rFonts w:ascii="Cambria Math" w:hAnsi="Cambria Math"/>
            <w:szCs w:val="24"/>
            <w:lang w:val="es-ES"/>
          </w:rPr>
          <m:t>=Φ</m:t>
        </m:r>
        <m:d>
          <m:dPr>
            <m:ctrlPr>
              <w:rPr>
                <w:rFonts w:ascii="Cambria Math" w:hAnsi="Cambria Math"/>
                <w:szCs w:val="24"/>
                <w:lang w:val="es-ES"/>
              </w:rPr>
            </m:ctrlPr>
          </m:dPr>
          <m:e>
            <m:r>
              <w:rPr>
                <w:rFonts w:ascii="Cambria Math" w:hAnsi="Cambria Math"/>
                <w:szCs w:val="24"/>
                <w:lang w:val="es-ES"/>
              </w:rPr>
              <m:t>θ</m:t>
            </m:r>
            <m:sSub>
              <m:sSubPr>
                <m:ctrlPr>
                  <w:rPr>
                    <w:rFonts w:ascii="Cambria Math" w:hAnsi="Cambria Math"/>
                    <w:szCs w:val="24"/>
                    <w:lang w:val="es-ES"/>
                  </w:rPr>
                </m:ctrlPr>
              </m:sSubPr>
              <m:e>
                <m:r>
                  <w:rPr>
                    <w:rFonts w:ascii="Cambria Math" w:hAnsi="Cambria Math"/>
                    <w:szCs w:val="24"/>
                    <w:lang w:val="es-ES"/>
                  </w:rPr>
                  <m:t>Z</m:t>
                </m:r>
              </m:e>
              <m:sub>
                <m:r>
                  <w:rPr>
                    <w:rFonts w:ascii="Cambria Math" w:hAnsi="Cambria Math"/>
                    <w:szCs w:val="24"/>
                    <w:lang w:val="es-ES"/>
                  </w:rPr>
                  <m:t>it</m:t>
                </m:r>
              </m:sub>
            </m:sSub>
            <m:r>
              <m:rPr>
                <m:sty m:val="p"/>
              </m:rPr>
              <w:rPr>
                <w:rFonts w:ascii="Cambria Math" w:hAnsi="Cambria Math"/>
                <w:szCs w:val="24"/>
                <w:lang w:val="es-ES"/>
              </w:rPr>
              <m:t>+</m:t>
            </m:r>
            <m:r>
              <w:rPr>
                <w:rFonts w:ascii="Cambria Math" w:hAnsi="Cambria Math"/>
                <w:szCs w:val="24"/>
                <w:lang w:val="es-ES"/>
              </w:rPr>
              <m:t>λ</m:t>
            </m:r>
            <m:sSubSup>
              <m:sSubSupPr>
                <m:ctrlPr>
                  <w:rPr>
                    <w:rFonts w:ascii="Cambria Math" w:hAnsi="Cambria Math"/>
                    <w:szCs w:val="24"/>
                    <w:lang w:val="es-ES"/>
                  </w:rPr>
                </m:ctrlPr>
              </m:sSubSupPr>
              <m:e>
                <m:r>
                  <w:rPr>
                    <w:rFonts w:ascii="Cambria Math" w:hAnsi="Cambria Math"/>
                    <w:szCs w:val="24"/>
                    <w:lang w:val="es-ES"/>
                  </w:rPr>
                  <m:t>Y</m:t>
                </m:r>
              </m:e>
              <m:sub>
                <m:r>
                  <w:rPr>
                    <w:rFonts w:ascii="Cambria Math" w:hAnsi="Cambria Math"/>
                    <w:szCs w:val="24"/>
                    <w:lang w:val="es-ES"/>
                  </w:rPr>
                  <m:t>it</m:t>
                </m:r>
              </m:sub>
              <m:sup>
                <m:r>
                  <w:rPr>
                    <w:rFonts w:ascii="Cambria Math" w:hAnsi="Cambria Math"/>
                    <w:szCs w:val="24"/>
                    <w:lang w:val="es-ES"/>
                  </w:rPr>
                  <m:t>l</m:t>
                </m:r>
              </m:sup>
            </m:sSubSup>
          </m:e>
        </m:d>
      </m:oMath>
      <w:r w:rsidRPr="00955F71">
        <w:rPr>
          <w:szCs w:val="24"/>
          <w:lang w:val="es-ES"/>
        </w:rPr>
        <w:tab/>
      </w:r>
      <w:r w:rsidRPr="00955F71">
        <w:rPr>
          <w:szCs w:val="24"/>
          <w:lang w:val="es-ES"/>
        </w:rPr>
        <w:tab/>
      </w:r>
      <w:r w:rsidRPr="00955F71">
        <w:rPr>
          <w:szCs w:val="24"/>
          <w:lang w:val="es-ES"/>
        </w:rPr>
        <w:tab/>
      </w:r>
      <w:r w:rsidRPr="00955F71">
        <w:rPr>
          <w:szCs w:val="24"/>
          <w:lang w:val="es-ES"/>
        </w:rPr>
        <w:tab/>
      </w:r>
      <w:r w:rsidRPr="00955F71">
        <w:rPr>
          <w:szCs w:val="24"/>
          <w:lang w:val="es-ES"/>
        </w:rPr>
        <w:tab/>
        <w:t>(</w:t>
      </w:r>
      <w:r w:rsidR="006779F6">
        <w:rPr>
          <w:szCs w:val="24"/>
          <w:lang w:val="es-ES"/>
        </w:rPr>
        <w:t>2</w:t>
      </w:r>
      <w:r w:rsidRPr="00955F71">
        <w:rPr>
          <w:szCs w:val="24"/>
          <w:lang w:val="es-ES"/>
        </w:rPr>
        <w:t>)</w:t>
      </w:r>
    </w:p>
    <w:p w:rsidR="00F6767C" w:rsidRPr="00955F71" w:rsidRDefault="00F6767C" w:rsidP="00C53F98">
      <w:pPr>
        <w:jc w:val="both"/>
        <w:rPr>
          <w:szCs w:val="24"/>
          <w:lang w:val="es-ES"/>
        </w:rPr>
      </w:pPr>
    </w:p>
    <w:p w:rsidR="00F6767C" w:rsidRPr="00955F71" w:rsidRDefault="00F6767C" w:rsidP="00C53F98">
      <w:pPr>
        <w:pStyle w:val="Paragraph"/>
        <w:suppressAutoHyphens/>
        <w:rPr>
          <w:lang w:val="es-ES"/>
        </w:rPr>
      </w:pPr>
      <w:r w:rsidRPr="00955F71">
        <w:rPr>
          <w:lang w:val="es-ES"/>
        </w:rPr>
        <w:t xml:space="preserve">Donde Z es un vector de variables de control; </w:t>
      </w:r>
      <m:oMath>
        <m:sSup>
          <m:sSupPr>
            <m:ctrlPr>
              <w:rPr>
                <w:rFonts w:ascii="Cambria Math" w:hAnsi="Cambria Math"/>
                <w:i/>
                <w:lang w:val="es-ES"/>
              </w:rPr>
            </m:ctrlPr>
          </m:sSupPr>
          <m:e>
            <m:r>
              <w:rPr>
                <w:rFonts w:ascii="Cambria Math" w:hAnsi="Cambria Math"/>
                <w:lang w:val="es-ES"/>
              </w:rPr>
              <m:t>Y</m:t>
            </m:r>
          </m:e>
          <m:sup>
            <m:r>
              <w:rPr>
                <w:rFonts w:ascii="Cambria Math" w:hAnsi="Cambria Math"/>
                <w:lang w:val="es-ES"/>
              </w:rPr>
              <m:t>l</m:t>
            </m:r>
          </m:sup>
        </m:sSup>
      </m:oMath>
      <w:r w:rsidRPr="00955F71">
        <w:rPr>
          <w:lang w:val="es-ES"/>
        </w:rPr>
        <w:t xml:space="preserve"> es un vector de </w:t>
      </w:r>
      <w:r w:rsidRPr="00955F71">
        <w:rPr>
          <w:i/>
          <w:lang w:val="es-ES"/>
        </w:rPr>
        <w:t>k</w:t>
      </w:r>
      <w:r w:rsidRPr="00955F71">
        <w:rPr>
          <w:lang w:val="es-ES"/>
        </w:rPr>
        <w:t xml:space="preserve"> </w:t>
      </w:r>
      <w:r w:rsidRPr="00955F71">
        <w:rPr>
          <w:i/>
          <w:lang w:val="es-ES"/>
        </w:rPr>
        <w:t>lags</w:t>
      </w:r>
      <w:r w:rsidRPr="00955F71">
        <w:rPr>
          <w:lang w:val="es-ES"/>
        </w:rPr>
        <w:t xml:space="preserve"> de la variable de resultado, </w:t>
      </w:r>
      <m:oMath>
        <m:d>
          <m:dPr>
            <m:ctrlPr>
              <w:rPr>
                <w:rFonts w:ascii="Cambria Math" w:hAnsi="Cambria Math"/>
                <w:i/>
                <w:lang w:val="es-ES"/>
              </w:rPr>
            </m:ctrlPr>
          </m:dPr>
          <m:e>
            <m:sSub>
              <m:sSubPr>
                <m:ctrlPr>
                  <w:rPr>
                    <w:rFonts w:ascii="Cambria Math" w:hAnsi="Cambria Math"/>
                    <w:i/>
                    <w:lang w:val="es-ES"/>
                  </w:rPr>
                </m:ctrlPr>
              </m:sSubPr>
              <m:e>
                <m:r>
                  <w:rPr>
                    <w:rFonts w:ascii="Cambria Math" w:hAnsi="Cambria Math"/>
                    <w:lang w:val="es-ES"/>
                  </w:rPr>
                  <m:t>Y</m:t>
                </m:r>
              </m:e>
              <m:sub>
                <m:r>
                  <w:rPr>
                    <w:rFonts w:ascii="Cambria Math" w:hAnsi="Cambria Math"/>
                    <w:lang w:val="es-ES"/>
                  </w:rPr>
                  <m:t>it-1</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Y</m:t>
                </m:r>
              </m:e>
              <m:sub>
                <m:r>
                  <w:rPr>
                    <w:rFonts w:ascii="Cambria Math" w:hAnsi="Cambria Math"/>
                    <w:lang w:val="es-ES"/>
                  </w:rPr>
                  <m:t>it-k</m:t>
                </m:r>
              </m:sub>
            </m:sSub>
          </m:e>
        </m:d>
      </m:oMath>
      <w:r w:rsidRPr="00955F71">
        <w:rPr>
          <w:lang w:val="es-ES"/>
        </w:rPr>
        <w:t xml:space="preserve">, y </w:t>
      </w:r>
      <m:oMath>
        <m:r>
          <m:rPr>
            <m:sty m:val="p"/>
          </m:rPr>
          <w:rPr>
            <w:rFonts w:ascii="Cambria Math" w:hAnsi="Cambria Math"/>
            <w:lang w:val="es-ES"/>
          </w:rPr>
          <m:t>Φ</m:t>
        </m:r>
      </m:oMath>
      <w:r w:rsidRPr="00955F71">
        <w:rPr>
          <w:lang w:val="es-ES"/>
        </w:rPr>
        <w:t xml:space="preserve"> es la estándar función cumulativa de distribución normal. Después, se utilizará un algoritmo de emparejamiento estadísticos para identificar el grupo de control más similar posible en base a las probabilidades condicionales estimadas (o </w:t>
      </w:r>
      <w:r w:rsidRPr="00955F71">
        <w:rPr>
          <w:i/>
          <w:lang w:val="es-ES"/>
        </w:rPr>
        <w:t>propensity score</w:t>
      </w:r>
      <w:r w:rsidRPr="00955F71">
        <w:rPr>
          <w:lang w:val="es-ES"/>
        </w:rPr>
        <w:t xml:space="preserve">). Finalmente, se volverá a estimar </w:t>
      </w:r>
      <w:r w:rsidR="006779F6">
        <w:rPr>
          <w:lang w:val="es-ES"/>
        </w:rPr>
        <w:t xml:space="preserve">el </w:t>
      </w:r>
      <w:r w:rsidRPr="00955F71">
        <w:rPr>
          <w:lang w:val="es-ES"/>
        </w:rPr>
        <w:t>modelos 1 utilizando las empresas tratadas y las empresas de control identificadas por medio del proceso de emparejamiento.</w:t>
      </w:r>
      <w:r w:rsidRPr="00955F71">
        <w:rPr>
          <w:rStyle w:val="FootnoteReference"/>
          <w:sz w:val="24"/>
          <w:szCs w:val="24"/>
          <w:lang w:val="es-ES"/>
        </w:rPr>
        <w:footnoteReference w:id="8"/>
      </w:r>
      <w:r w:rsidRPr="00955F71">
        <w:rPr>
          <w:lang w:val="es-ES"/>
        </w:rPr>
        <w:t xml:space="preserve">  </w:t>
      </w:r>
    </w:p>
    <w:p w:rsidR="000D6D0A" w:rsidRPr="00B24163" w:rsidRDefault="00F6767C" w:rsidP="00B24163">
      <w:pPr>
        <w:pStyle w:val="Paragraph"/>
        <w:suppressAutoHyphens/>
        <w:rPr>
          <w:lang w:val="es-ES"/>
        </w:rPr>
      </w:pPr>
      <w:r w:rsidRPr="00B24163">
        <w:rPr>
          <w:lang w:val="es-ES"/>
        </w:rPr>
        <w:t xml:space="preserve">Las empresas de tratamiento que serán consideradas en la evaluación (grupo A) son todas aquellas que recibirán </w:t>
      </w:r>
      <w:r w:rsidRPr="00CA6478">
        <w:rPr>
          <w:lang w:val="es-ES"/>
        </w:rPr>
        <w:t>algún apoyo ofrecido por las diferentes intervenciones incluidas en el primer componente del programa. Estas serán empresas que han participado en las convocatorias de cada una de las líneas de financiamiento, han sido seleccionadas y han ejecutado en todo</w:t>
      </w:r>
      <w:r w:rsidRPr="00B24163">
        <w:rPr>
          <w:lang w:val="es-ES"/>
        </w:rPr>
        <w:t xml:space="preserve"> o en parte los beneficios asignados.</w:t>
      </w:r>
      <w:r w:rsidR="009E374C" w:rsidRPr="00B24163">
        <w:rPr>
          <w:lang w:val="es-ES"/>
        </w:rPr>
        <w:t xml:space="preserve"> </w:t>
      </w:r>
      <w:r w:rsidR="00B24163" w:rsidRPr="00B24163">
        <w:rPr>
          <w:lang w:val="es-ES"/>
        </w:rPr>
        <w:t xml:space="preserve">La muestra de empresas también incluirá a los beneficiarios del programa PDT-II. Esto basado en el supuesto de que ambos programas tienen en general líneas comparables y además </w:t>
      </w:r>
      <w:r w:rsidR="00B24163">
        <w:rPr>
          <w:lang w:val="es-ES"/>
        </w:rPr>
        <w:t xml:space="preserve">debido a </w:t>
      </w:r>
      <w:r w:rsidR="00B24163" w:rsidRPr="00B24163">
        <w:rPr>
          <w:lang w:val="es-ES"/>
        </w:rPr>
        <w:t xml:space="preserve">la necesidad de generar suficientes observaciones sobre periodos de tiempo más prolongados para capturar </w:t>
      </w:r>
      <w:r w:rsidR="00B24163" w:rsidRPr="00CA6478">
        <w:rPr>
          <w:lang w:val="es-ES"/>
        </w:rPr>
        <w:t xml:space="preserve">la </w:t>
      </w:r>
      <w:r w:rsidR="00B24163" w:rsidRPr="00943A7F">
        <w:rPr>
          <w:lang w:val="es-ES"/>
        </w:rPr>
        <w:t xml:space="preserve">dinámica </w:t>
      </w:r>
      <w:r w:rsidR="00B24163" w:rsidRPr="00B24163">
        <w:rPr>
          <w:lang w:val="es-ES"/>
        </w:rPr>
        <w:t>de los impactos.</w:t>
      </w:r>
      <w:r w:rsidR="00B24163">
        <w:rPr>
          <w:lang w:val="es-ES"/>
        </w:rPr>
        <w:t xml:space="preserve"> </w:t>
      </w:r>
      <w:r w:rsidRPr="00B24163">
        <w:rPr>
          <w:lang w:val="es-ES"/>
        </w:rPr>
        <w:t xml:space="preserve">El grupo de control o comparación incluirá dos grupos: B) todas aquellas empresas que han postulado a algún apoyo ofrecido por las diferentes intervenciones incluidas en el primer componente del programa y no han sido seleccionadas; C) un grupo empresas que no han aplicado al programa pero han sido incluidas en la muestra de la encuesta de innovación de </w:t>
      </w:r>
      <w:r w:rsidR="009E374C" w:rsidRPr="00CA6478">
        <w:rPr>
          <w:lang w:val="es-ES"/>
        </w:rPr>
        <w:t>Uruguay</w:t>
      </w:r>
      <w:r w:rsidRPr="00943A7F">
        <w:rPr>
          <w:lang w:val="es-ES"/>
        </w:rPr>
        <w:t xml:space="preserve">. </w:t>
      </w:r>
      <w:r w:rsidR="009E374C" w:rsidRPr="00943A7F">
        <w:rPr>
          <w:lang w:val="es-ES"/>
        </w:rPr>
        <w:t xml:space="preserve"> </w:t>
      </w:r>
      <w:r w:rsidRPr="00B24163">
        <w:rPr>
          <w:lang w:val="es-ES"/>
        </w:rPr>
        <w:t>La similitud entre las empresas beneficiarias y las empresas de control será analizada en base a los datos de la encuestas de innovación, la cual será aplicada por diseño al grupo C y forzosamente a los grupos A y B. Ex ante se puede prever que las empresas de los grupos A y B tendrán un alto nivel de similitud por ser empresas que han demostrado un interés activo en desarrollar actividades de innovación. Parte del grupo C también tiene la potencialidad de ser altamente comparable con las empresas beneficiarias.</w:t>
      </w:r>
      <w:r w:rsidR="00A32186" w:rsidRPr="00B24163">
        <w:rPr>
          <w:lang w:val="es-ES"/>
        </w:rPr>
        <w:t xml:space="preserve"> Si  bien se espera que el sesgo sea menor con el grupo de control B, es </w:t>
      </w:r>
      <w:r w:rsidR="002F7F91" w:rsidRPr="00B24163">
        <w:rPr>
          <w:lang w:val="es-ES"/>
        </w:rPr>
        <w:t>más</w:t>
      </w:r>
      <w:r w:rsidR="00A32186" w:rsidRPr="00B24163">
        <w:rPr>
          <w:lang w:val="es-ES"/>
        </w:rPr>
        <w:t xml:space="preserve"> que probable que el grupo C </w:t>
      </w:r>
      <w:r w:rsidR="00A32186" w:rsidRPr="00B24163">
        <w:rPr>
          <w:lang w:val="es-ES"/>
        </w:rPr>
        <w:lastRenderedPageBreak/>
        <w:t xml:space="preserve">sea de mayor </w:t>
      </w:r>
      <w:r w:rsidR="00793893" w:rsidRPr="00B24163">
        <w:rPr>
          <w:lang w:val="es-ES"/>
        </w:rPr>
        <w:t>tamaño</w:t>
      </w:r>
      <w:r w:rsidR="00A32186" w:rsidRPr="00B24163">
        <w:rPr>
          <w:lang w:val="es-ES"/>
        </w:rPr>
        <w:t xml:space="preserve"> muestral con lo cual las estimaciones aunque sesgadas puede que sean </w:t>
      </w:r>
      <w:r w:rsidR="002F7F91" w:rsidRPr="00B24163">
        <w:rPr>
          <w:lang w:val="es-ES"/>
        </w:rPr>
        <w:t>más</w:t>
      </w:r>
      <w:r w:rsidR="00A32186" w:rsidRPr="00B24163">
        <w:rPr>
          <w:lang w:val="es-ES"/>
        </w:rPr>
        <w:t xml:space="preserve"> precisas. Por ende es importante poder contar con ambas muestras.</w:t>
      </w:r>
      <w:r w:rsidRPr="00B24163">
        <w:rPr>
          <w:lang w:val="es-ES"/>
        </w:rPr>
        <w:t xml:space="preserve"> </w:t>
      </w:r>
    </w:p>
    <w:p w:rsidR="00F6767C" w:rsidRPr="00955F71" w:rsidRDefault="00F6767C" w:rsidP="00C53F98">
      <w:pPr>
        <w:pStyle w:val="Paragraph"/>
        <w:suppressAutoHyphens/>
        <w:rPr>
          <w:lang w:val="es-ES"/>
        </w:rPr>
      </w:pPr>
      <w:r w:rsidRPr="00955F71">
        <w:rPr>
          <w:lang w:val="es-ES"/>
        </w:rPr>
        <w:t xml:space="preserve">La estrategia de muestro para la evaluación de las intervenciones que tendrán efectos a nivel de empresa es relativamente sencilla en cuanto la totalidad de los beneficiarios de estas intervenciones serán incluido en la muestra. Las diferentes intervenciones del programa apuntan a beneficiar alrededor de </w:t>
      </w:r>
      <w:r w:rsidR="00175095" w:rsidRPr="00955F71">
        <w:rPr>
          <w:lang w:val="es-ES"/>
        </w:rPr>
        <w:t>3</w:t>
      </w:r>
      <w:r w:rsidR="00420EF5" w:rsidRPr="00955F71">
        <w:rPr>
          <w:lang w:val="es-ES"/>
        </w:rPr>
        <w:t xml:space="preserve">00 </w:t>
      </w:r>
      <w:r w:rsidRPr="00955F71">
        <w:rPr>
          <w:lang w:val="es-ES"/>
        </w:rPr>
        <w:t>empresas y todas estas empresas serán incluidas en la muestra para la evaluación.</w:t>
      </w:r>
      <w:r w:rsidR="000D6D0A" w:rsidRPr="00955F71">
        <w:rPr>
          <w:lang w:val="es-ES"/>
        </w:rPr>
        <w:t xml:space="preserve"> </w:t>
      </w:r>
      <w:r w:rsidRPr="00955F71">
        <w:rPr>
          <w:lang w:val="es-ES"/>
        </w:rPr>
        <w:t>Para asegurar que el tamaño de esta muestra (o sea del programa) sea suficiente para medir los impactos esperados se ha estimado el tamaño de muestra necesario para medir dicho efectos sobre cada uno de los indicadores a nivel de empresa.</w:t>
      </w:r>
      <w:r w:rsidRPr="00955F71">
        <w:rPr>
          <w:rStyle w:val="FootnoteReference"/>
          <w:sz w:val="24"/>
          <w:szCs w:val="24"/>
          <w:lang w:val="es-ES"/>
        </w:rPr>
        <w:footnoteReference w:id="9"/>
      </w:r>
      <w:r w:rsidRPr="00955F71">
        <w:rPr>
          <w:lang w:val="es-ES"/>
        </w:rPr>
        <w:t xml:space="preserve"> Para este ejercicio se ha definido un escenario conservador sobre la base de siguientes parámetros: </w:t>
      </w:r>
    </w:p>
    <w:p w:rsidR="00F6767C" w:rsidRPr="00955F71" w:rsidRDefault="00F6767C" w:rsidP="00C53F98">
      <w:pPr>
        <w:pStyle w:val="subpar"/>
        <w:suppressAutoHyphens/>
        <w:spacing w:before="0" w:after="0"/>
        <w:rPr>
          <w:lang w:val="es-ES"/>
        </w:rPr>
      </w:pPr>
      <w:r w:rsidRPr="00955F71">
        <w:rPr>
          <w:lang w:val="es-ES"/>
        </w:rPr>
        <w:t>Un nivel de poder de 0.8</w:t>
      </w:r>
    </w:p>
    <w:p w:rsidR="00F6767C" w:rsidRPr="00955F71" w:rsidRDefault="00F6767C" w:rsidP="00C53F98">
      <w:pPr>
        <w:pStyle w:val="subpar"/>
        <w:suppressAutoHyphens/>
        <w:spacing w:before="0" w:after="0"/>
        <w:rPr>
          <w:lang w:val="es-ES"/>
        </w:rPr>
      </w:pPr>
      <w:r w:rsidRPr="00955F71">
        <w:rPr>
          <w:lang w:val="es-ES"/>
        </w:rPr>
        <w:t>Un nivel de significancia de 0.05</w:t>
      </w:r>
    </w:p>
    <w:p w:rsidR="00F6767C" w:rsidRPr="00955F71" w:rsidRDefault="00F6767C" w:rsidP="00C53F98">
      <w:pPr>
        <w:pStyle w:val="subpar"/>
        <w:suppressAutoHyphens/>
        <w:spacing w:before="0" w:after="0"/>
        <w:rPr>
          <w:lang w:val="es-ES"/>
        </w:rPr>
      </w:pPr>
      <w:r w:rsidRPr="00955F71">
        <w:rPr>
          <w:lang w:val="es-ES"/>
        </w:rPr>
        <w:t>Una observación de línea de base y dos de seguimiento</w:t>
      </w:r>
    </w:p>
    <w:p w:rsidR="00F6767C" w:rsidRPr="00955F71" w:rsidRDefault="00F6767C" w:rsidP="00C53F98">
      <w:pPr>
        <w:pStyle w:val="subpar"/>
        <w:suppressAutoHyphens/>
        <w:spacing w:before="0" w:after="0"/>
        <w:rPr>
          <w:lang w:val="es-ES"/>
        </w:rPr>
      </w:pPr>
      <w:r w:rsidRPr="00955F71">
        <w:rPr>
          <w:lang w:val="es-ES"/>
        </w:rPr>
        <w:t>Se utilizó el supuesto de desvío estándar igual a la media. Para el caso de crecimiento de inversión en innovación como % de las ventas (donde se espera impactos altos) se utilizó un desvío estándar del doble de la media.</w:t>
      </w:r>
    </w:p>
    <w:p w:rsidR="00F6767C" w:rsidRPr="00955F71" w:rsidRDefault="00F6767C" w:rsidP="00C53F98">
      <w:pPr>
        <w:pStyle w:val="subpar"/>
        <w:suppressAutoHyphens/>
        <w:spacing w:before="0" w:after="0"/>
        <w:rPr>
          <w:lang w:val="es-ES"/>
        </w:rPr>
      </w:pPr>
      <w:r w:rsidRPr="00955F71">
        <w:rPr>
          <w:lang w:val="es-ES"/>
        </w:rPr>
        <w:t>Se fijó una correlación entre los seguimientos y la línea de base de 0.9</w:t>
      </w:r>
    </w:p>
    <w:p w:rsidR="00F6767C" w:rsidRPr="00955F71" w:rsidRDefault="00F6767C" w:rsidP="00C53F98">
      <w:pPr>
        <w:pStyle w:val="subpar"/>
        <w:suppressAutoHyphens/>
        <w:spacing w:before="0" w:after="0"/>
        <w:rPr>
          <w:lang w:val="es-ES"/>
        </w:rPr>
      </w:pPr>
      <w:r w:rsidRPr="00955F71">
        <w:rPr>
          <w:lang w:val="es-ES"/>
        </w:rPr>
        <w:t>Se estableció un ratio=grupo tratamiento/grupo control de 0.5</w:t>
      </w:r>
    </w:p>
    <w:p w:rsidR="00F6767C" w:rsidRPr="00955F71" w:rsidRDefault="00F6767C" w:rsidP="00C53F98">
      <w:pPr>
        <w:pStyle w:val="Paragraph"/>
        <w:suppressAutoHyphens/>
        <w:rPr>
          <w:lang w:val="es-ES"/>
        </w:rPr>
      </w:pPr>
      <w:r w:rsidRPr="00955F71">
        <w:rPr>
          <w:lang w:val="es-ES"/>
        </w:rPr>
        <w:t xml:space="preserve"> Para hallar el tamaño de muestra, comparamos la media de la medición en la línea de base y la esperada correspondiente a las mediciones de seguimiento, </w:t>
      </w:r>
      <m:oMath>
        <m:sSub>
          <m:sSubPr>
            <m:ctrlPr>
              <w:rPr>
                <w:rFonts w:ascii="Cambria Math" w:eastAsiaTheme="minorHAnsi" w:hAnsi="Cambria Math"/>
                <w:i/>
                <w:lang w:val="es-ES"/>
              </w:rPr>
            </m:ctrlPr>
          </m:sSubPr>
          <m:e>
            <m:acc>
              <m:accPr>
                <m:chr m:val="̅"/>
                <m:ctrlPr>
                  <w:rPr>
                    <w:rFonts w:ascii="Cambria Math" w:eastAsiaTheme="minorHAnsi" w:hAnsi="Cambria Math"/>
                    <w:i/>
                    <w:lang w:val="es-ES"/>
                  </w:rPr>
                </m:ctrlPr>
              </m:accPr>
              <m:e>
                <m:r>
                  <w:rPr>
                    <w:rFonts w:ascii="Cambria Math" w:hAnsi="Cambria Math"/>
                    <w:lang w:val="es-ES"/>
                  </w:rPr>
                  <m:t xml:space="preserve"> X</m:t>
                </m:r>
              </m:e>
            </m:acc>
          </m:e>
          <m:sub>
            <m:r>
              <w:rPr>
                <w:rFonts w:ascii="Cambria Math" w:hAnsi="Cambria Math"/>
                <w:lang w:val="es-ES"/>
              </w:rPr>
              <m:t>1</m:t>
            </m:r>
          </m:sub>
        </m:sSub>
        <m:r>
          <w:rPr>
            <w:rFonts w:ascii="Cambria Math" w:hAnsi="Cambria Math"/>
            <w:lang w:val="es-ES"/>
          </w:rPr>
          <m:t xml:space="preserve">- </m:t>
        </m:r>
        <m:sSub>
          <m:sSubPr>
            <m:ctrlPr>
              <w:rPr>
                <w:rFonts w:ascii="Cambria Math" w:eastAsiaTheme="minorHAnsi" w:hAnsi="Cambria Math"/>
                <w:i/>
                <w:lang w:val="es-ES"/>
              </w:rPr>
            </m:ctrlPr>
          </m:sSubPr>
          <m:e>
            <m:acc>
              <m:accPr>
                <m:chr m:val="̅"/>
                <m:ctrlPr>
                  <w:rPr>
                    <w:rFonts w:ascii="Cambria Math" w:eastAsiaTheme="minorHAnsi" w:hAnsi="Cambria Math"/>
                    <w:i/>
                    <w:lang w:val="es-ES"/>
                  </w:rPr>
                </m:ctrlPr>
              </m:accPr>
              <m:e>
                <m:r>
                  <w:rPr>
                    <w:rFonts w:ascii="Cambria Math" w:hAnsi="Cambria Math"/>
                    <w:lang w:val="es-ES"/>
                  </w:rPr>
                  <m:t>X</m:t>
                </m:r>
              </m:e>
            </m:acc>
          </m:e>
          <m:sub>
            <m:r>
              <w:rPr>
                <w:rFonts w:ascii="Cambria Math" w:hAnsi="Cambria Math"/>
                <w:lang w:val="es-ES"/>
              </w:rPr>
              <m:t>0</m:t>
            </m:r>
          </m:sub>
        </m:sSub>
      </m:oMath>
      <w:r w:rsidRPr="00955F71">
        <w:rPr>
          <w:lang w:val="es-ES"/>
        </w:rPr>
        <w:t xml:space="preserve">, utilizando un simple </w:t>
      </w:r>
      <w:r w:rsidRPr="00955F71">
        <w:rPr>
          <w:i/>
          <w:lang w:val="es-ES"/>
        </w:rPr>
        <w:t>t</w:t>
      </w:r>
      <w:r w:rsidRPr="00955F71">
        <w:rPr>
          <w:lang w:val="es-ES"/>
        </w:rPr>
        <w:t xml:space="preserve"> test y la configuración recién descrita. Luego, la mejora en la varianza de la estimación del efecto tratamiento de utilizar una medición en la línea de base y dos de seguimiento </w:t>
      </w:r>
      <w:r w:rsidR="002F7F91" w:rsidRPr="00955F71">
        <w:rPr>
          <w:lang w:val="es-ES"/>
        </w:rPr>
        <w:t>está</w:t>
      </w:r>
      <w:r w:rsidRPr="00955F71">
        <w:rPr>
          <w:lang w:val="es-ES"/>
        </w:rPr>
        <w:t xml:space="preserve"> determinada por:</w:t>
      </w:r>
    </w:p>
    <w:p w:rsidR="00F6767C" w:rsidRPr="00955F71" w:rsidRDefault="00F6767C" w:rsidP="00C53F98">
      <w:pPr>
        <w:pStyle w:val="ListParagraph"/>
        <w:ind w:left="0"/>
        <w:jc w:val="both"/>
        <w:rPr>
          <w:szCs w:val="24"/>
          <w:lang w:val="es-ES"/>
        </w:rPr>
      </w:pPr>
    </w:p>
    <w:p w:rsidR="00F6767C" w:rsidRPr="00955F71" w:rsidRDefault="00F6767C" w:rsidP="00C53F98">
      <w:pPr>
        <w:pStyle w:val="ListParagraph"/>
        <w:jc w:val="center"/>
        <w:rPr>
          <w:szCs w:val="24"/>
          <w:lang w:val="es-ES"/>
        </w:rPr>
      </w:pPr>
      <w:r w:rsidRPr="00955F71">
        <w:rPr>
          <w:noProof/>
          <w:szCs w:val="24"/>
        </w:rPr>
        <w:drawing>
          <wp:inline distT="0" distB="0" distL="0" distR="0" wp14:anchorId="55E3CAAF" wp14:editId="1EE36C46">
            <wp:extent cx="2933700" cy="530563"/>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80805" cy="539082"/>
                    </a:xfrm>
                    <a:prstGeom prst="rect">
                      <a:avLst/>
                    </a:prstGeom>
                    <a:noFill/>
                    <a:ln>
                      <a:noFill/>
                    </a:ln>
                  </pic:spPr>
                </pic:pic>
              </a:graphicData>
            </a:graphic>
          </wp:inline>
        </w:drawing>
      </w:r>
    </w:p>
    <w:p w:rsidR="00F6767C" w:rsidRPr="00955F71" w:rsidRDefault="00F6767C" w:rsidP="00C53F98">
      <w:pPr>
        <w:pStyle w:val="Paragraph"/>
        <w:suppressAutoHyphens/>
        <w:rPr>
          <w:lang w:val="es-ES"/>
        </w:rPr>
      </w:pPr>
      <w:r w:rsidRPr="00955F71">
        <w:rPr>
          <w:lang w:val="es-ES"/>
        </w:rPr>
        <w:t xml:space="preserve">Donde </w:t>
      </w:r>
      <m:oMath>
        <m:r>
          <w:rPr>
            <w:rFonts w:ascii="Cambria Math" w:hAnsi="Cambria Math"/>
            <w:lang w:val="es-ES"/>
          </w:rPr>
          <m:t xml:space="preserve"> p</m:t>
        </m:r>
      </m:oMath>
      <w:r w:rsidRPr="00955F71">
        <w:rPr>
          <w:lang w:val="es-ES"/>
        </w:rPr>
        <w:t xml:space="preserve">  es el número de mediciones en la línea de base,  </w:t>
      </w:r>
      <m:oMath>
        <m:r>
          <w:rPr>
            <w:rFonts w:ascii="Cambria Math" w:hAnsi="Cambria Math"/>
            <w:lang w:val="es-ES"/>
          </w:rPr>
          <m:t>r</m:t>
        </m:r>
      </m:oMath>
      <w:r w:rsidRPr="00955F71">
        <w:rPr>
          <w:lang w:val="es-ES"/>
        </w:rPr>
        <w:t xml:space="preserve"> es el número de mediciones en el seguimiento,</w:t>
      </w:r>
      <m:oMath>
        <m:r>
          <w:rPr>
            <w:rFonts w:ascii="Cambria Math" w:hAnsi="Cambria Math"/>
            <w:lang w:val="es-ES"/>
          </w:rPr>
          <m:t xml:space="preserve"> </m:t>
        </m:r>
        <m:acc>
          <m:accPr>
            <m:chr m:val="̅"/>
            <m:ctrlPr>
              <w:rPr>
                <w:rFonts w:ascii="Cambria Math" w:hAnsi="Cambria Math"/>
                <w:i/>
                <w:lang w:val="es-ES"/>
              </w:rPr>
            </m:ctrlPr>
          </m:accPr>
          <m:e>
            <m:r>
              <w:rPr>
                <w:rFonts w:ascii="Cambria Math" w:hAnsi="Cambria Math"/>
                <w:lang w:val="es-ES"/>
              </w:rPr>
              <m:t>p</m:t>
            </m:r>
          </m:e>
        </m:acc>
      </m:oMath>
      <w:r w:rsidRPr="00955F71">
        <w:rPr>
          <w:vertAlign w:val="subscript"/>
          <w:lang w:val="es-ES"/>
        </w:rPr>
        <w:t xml:space="preserve">pre </w:t>
      </w:r>
      <w:r w:rsidRPr="00955F71">
        <w:rPr>
          <w:lang w:val="es-ES"/>
        </w:rPr>
        <w:t xml:space="preserve">es la correlación entre las mediciones en la línea de base,  </w:t>
      </w:r>
      <m:oMath>
        <m:acc>
          <m:accPr>
            <m:chr m:val="̅"/>
            <m:ctrlPr>
              <w:rPr>
                <w:rFonts w:ascii="Cambria Math" w:hAnsi="Cambria Math"/>
                <w:i/>
                <w:lang w:val="es-ES"/>
              </w:rPr>
            </m:ctrlPr>
          </m:accPr>
          <m:e>
            <m:r>
              <w:rPr>
                <w:rFonts w:ascii="Cambria Math" w:hAnsi="Cambria Math"/>
                <w:lang w:val="es-ES"/>
              </w:rPr>
              <m:t>p</m:t>
            </m:r>
          </m:e>
        </m:acc>
      </m:oMath>
      <w:r w:rsidRPr="00955F71">
        <w:rPr>
          <w:vertAlign w:val="subscript"/>
          <w:lang w:val="es-ES"/>
        </w:rPr>
        <w:t xml:space="preserve">post </w:t>
      </w:r>
      <w:r w:rsidRPr="00955F71">
        <w:rPr>
          <w:lang w:val="es-ES"/>
        </w:rPr>
        <w:t xml:space="preserve">es la correlación entre las mediciones  de seguimiento y </w:t>
      </w:r>
      <m:oMath>
        <m:acc>
          <m:accPr>
            <m:chr m:val="̅"/>
            <m:ctrlPr>
              <w:rPr>
                <w:rFonts w:ascii="Cambria Math" w:hAnsi="Cambria Math"/>
                <w:i/>
                <w:lang w:val="es-ES"/>
              </w:rPr>
            </m:ctrlPr>
          </m:accPr>
          <m:e>
            <m:r>
              <w:rPr>
                <w:rFonts w:ascii="Cambria Math" w:hAnsi="Cambria Math"/>
                <w:lang w:val="es-ES"/>
              </w:rPr>
              <m:t>p</m:t>
            </m:r>
          </m:e>
        </m:acc>
      </m:oMath>
      <w:r w:rsidRPr="00955F71">
        <w:rPr>
          <w:vertAlign w:val="subscript"/>
          <w:lang w:val="es-ES"/>
        </w:rPr>
        <w:t xml:space="preserve">mix </w:t>
      </w:r>
      <w:r w:rsidRPr="00955F71">
        <w:rPr>
          <w:lang w:val="es-ES"/>
        </w:rPr>
        <w:t>es la correlación entre las mediciones en la línea de base y las correspondientes al seguimiento.</w:t>
      </w:r>
      <w:r w:rsidR="00B938CA" w:rsidRPr="00955F71">
        <w:rPr>
          <w:lang w:val="es-ES"/>
        </w:rPr>
        <w:t xml:space="preserve"> </w:t>
      </w:r>
      <w:r w:rsidRPr="00955F71">
        <w:rPr>
          <w:lang w:val="es-ES"/>
        </w:rPr>
        <w:t xml:space="preserve">Las fuentes de datos utilizadas para la definición promedios iniciales son las identificadas en la matriz de resultados del programa. La Tabla </w:t>
      </w:r>
      <w:r w:rsidR="001C1F2D" w:rsidRPr="00955F71">
        <w:rPr>
          <w:lang w:val="es-ES"/>
        </w:rPr>
        <w:t>4</w:t>
      </w:r>
      <w:r w:rsidRPr="00955F71">
        <w:rPr>
          <w:lang w:val="es-ES"/>
        </w:rPr>
        <w:t xml:space="preserve"> muestra los resultados de la simulación</w:t>
      </w:r>
      <w:r w:rsidR="001C1F2D" w:rsidRPr="00955F71">
        <w:rPr>
          <w:lang w:val="es-ES"/>
        </w:rPr>
        <w:t xml:space="preserve"> para las variables de impacto del programa</w:t>
      </w:r>
      <w:r w:rsidRPr="00955F71">
        <w:rPr>
          <w:lang w:val="es-ES"/>
        </w:rPr>
        <w:t xml:space="preserve">. </w:t>
      </w:r>
      <w:r w:rsidR="001C1F2D" w:rsidRPr="00955F71">
        <w:rPr>
          <w:lang w:val="es-ES"/>
        </w:rPr>
        <w:t>Los resultados sugieren que</w:t>
      </w:r>
      <w:r w:rsidRPr="00955F71">
        <w:rPr>
          <w:lang w:val="es-ES"/>
        </w:rPr>
        <w:t xml:space="preserve"> el tamaño del programa es suficiente para medir el impacto esperado. </w:t>
      </w:r>
    </w:p>
    <w:p w:rsidR="00F6767C" w:rsidRPr="00955F71" w:rsidRDefault="00F6767C" w:rsidP="00C53F98">
      <w:pPr>
        <w:pStyle w:val="NoSpacing"/>
        <w:suppressAutoHyphens/>
        <w:ind w:left="360"/>
        <w:jc w:val="center"/>
        <w:rPr>
          <w:b/>
          <w:lang w:val="es-ES"/>
        </w:rPr>
      </w:pPr>
      <w:r w:rsidRPr="00955F71">
        <w:rPr>
          <w:b/>
          <w:lang w:val="es-ES"/>
        </w:rPr>
        <w:t xml:space="preserve">Tabla </w:t>
      </w:r>
      <w:r w:rsidR="00CA3495" w:rsidRPr="00955F71">
        <w:rPr>
          <w:b/>
          <w:lang w:val="es-ES"/>
        </w:rPr>
        <w:t>4</w:t>
      </w:r>
      <w:r w:rsidRPr="00955F71">
        <w:rPr>
          <w:b/>
          <w:lang w:val="es-ES"/>
        </w:rPr>
        <w:t>: Requisitos de muestra para efectos mínimos detectables</w:t>
      </w:r>
    </w:p>
    <w:p w:rsidR="00F6767C" w:rsidRPr="00955F71" w:rsidRDefault="00F6767C" w:rsidP="00C53F98">
      <w:pPr>
        <w:pStyle w:val="NoSpacing"/>
        <w:suppressAutoHyphens/>
        <w:ind w:left="360"/>
        <w:jc w:val="center"/>
        <w:rPr>
          <w:b/>
          <w:lang w:val="es-ES"/>
        </w:rPr>
      </w:pPr>
    </w:p>
    <w:tbl>
      <w:tblPr>
        <w:tblW w:w="8471" w:type="dxa"/>
        <w:jc w:val="center"/>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6"/>
        <w:gridCol w:w="1773"/>
        <w:gridCol w:w="1425"/>
        <w:gridCol w:w="1726"/>
      </w:tblGrid>
      <w:tr w:rsidR="00F6767C" w:rsidRPr="00955F71" w:rsidTr="00C01B39">
        <w:trPr>
          <w:trHeight w:val="692"/>
          <w:jc w:val="center"/>
        </w:trPr>
        <w:tc>
          <w:tcPr>
            <w:tcW w:w="1771" w:type="dxa"/>
            <w:vAlign w:val="center"/>
          </w:tcPr>
          <w:p w:rsidR="00F6767C" w:rsidRPr="00A22268" w:rsidRDefault="00F6767C" w:rsidP="00C53F98">
            <w:pPr>
              <w:jc w:val="center"/>
              <w:rPr>
                <w:b/>
                <w:bCs/>
                <w:sz w:val="20"/>
                <w:lang w:val="es-ES"/>
              </w:rPr>
            </w:pPr>
            <w:r w:rsidRPr="00A22268">
              <w:rPr>
                <w:b/>
                <w:bCs/>
                <w:sz w:val="20"/>
                <w:lang w:val="es-ES"/>
              </w:rPr>
              <w:lastRenderedPageBreak/>
              <w:t>Indicador</w:t>
            </w:r>
          </w:p>
        </w:tc>
        <w:tc>
          <w:tcPr>
            <w:tcW w:w="1776" w:type="dxa"/>
            <w:vAlign w:val="center"/>
          </w:tcPr>
          <w:p w:rsidR="00F6767C" w:rsidRPr="00A22268" w:rsidRDefault="00F6767C" w:rsidP="00C01B39">
            <w:pPr>
              <w:jc w:val="center"/>
              <w:rPr>
                <w:b/>
                <w:bCs/>
                <w:sz w:val="20"/>
                <w:lang w:val="es-ES"/>
              </w:rPr>
            </w:pPr>
            <w:r w:rsidRPr="00A22268">
              <w:rPr>
                <w:b/>
                <w:bCs/>
                <w:sz w:val="20"/>
                <w:lang w:val="es-ES"/>
              </w:rPr>
              <w:t>Tamaño de muestra grupo de tratamiento</w:t>
            </w:r>
          </w:p>
        </w:tc>
        <w:tc>
          <w:tcPr>
            <w:tcW w:w="1773" w:type="dxa"/>
            <w:vAlign w:val="center"/>
          </w:tcPr>
          <w:p w:rsidR="00F6767C" w:rsidRPr="00A22268" w:rsidRDefault="00F6767C" w:rsidP="00C53F98">
            <w:pPr>
              <w:jc w:val="center"/>
              <w:rPr>
                <w:b/>
                <w:bCs/>
                <w:sz w:val="20"/>
                <w:lang w:val="es-ES"/>
              </w:rPr>
            </w:pPr>
            <w:r w:rsidRPr="00A22268">
              <w:rPr>
                <w:b/>
                <w:bCs/>
                <w:sz w:val="20"/>
                <w:lang w:val="es-ES"/>
              </w:rPr>
              <w:t>Tamaño de muestra grupo control</w:t>
            </w:r>
          </w:p>
        </w:tc>
        <w:tc>
          <w:tcPr>
            <w:tcW w:w="1425" w:type="dxa"/>
            <w:vAlign w:val="center"/>
          </w:tcPr>
          <w:p w:rsidR="00F6767C" w:rsidRPr="00A22268" w:rsidRDefault="00F6767C" w:rsidP="00C53F98">
            <w:pPr>
              <w:jc w:val="center"/>
              <w:rPr>
                <w:b/>
                <w:bCs/>
                <w:sz w:val="20"/>
                <w:lang w:val="es-ES"/>
              </w:rPr>
            </w:pPr>
            <w:r w:rsidRPr="00A22268">
              <w:rPr>
                <w:b/>
                <w:bCs/>
                <w:sz w:val="20"/>
                <w:lang w:val="es-ES"/>
              </w:rPr>
              <w:t>Muestra total</w:t>
            </w:r>
          </w:p>
        </w:tc>
        <w:tc>
          <w:tcPr>
            <w:tcW w:w="1726" w:type="dxa"/>
            <w:vAlign w:val="center"/>
          </w:tcPr>
          <w:p w:rsidR="00F6767C" w:rsidRPr="00A22268" w:rsidRDefault="00F6767C" w:rsidP="00C53F98">
            <w:pPr>
              <w:jc w:val="center"/>
              <w:rPr>
                <w:b/>
                <w:bCs/>
                <w:sz w:val="20"/>
                <w:lang w:val="es-ES"/>
              </w:rPr>
            </w:pPr>
            <w:r w:rsidRPr="00A22268">
              <w:rPr>
                <w:b/>
                <w:bCs/>
                <w:sz w:val="20"/>
                <w:lang w:val="es-ES"/>
              </w:rPr>
              <w:t>Diferencia mínima detectable</w:t>
            </w:r>
          </w:p>
        </w:tc>
      </w:tr>
      <w:tr w:rsidR="00F6767C" w:rsidRPr="00955F71" w:rsidTr="00C01B39">
        <w:trPr>
          <w:trHeight w:val="350"/>
          <w:jc w:val="center"/>
        </w:trPr>
        <w:tc>
          <w:tcPr>
            <w:tcW w:w="1771" w:type="dxa"/>
            <w:vAlign w:val="center"/>
          </w:tcPr>
          <w:p w:rsidR="00F6767C" w:rsidRPr="00A22268" w:rsidRDefault="00F6767C" w:rsidP="00C53F98">
            <w:pPr>
              <w:jc w:val="center"/>
              <w:rPr>
                <w:bCs/>
                <w:sz w:val="20"/>
                <w:lang w:val="es-ES"/>
              </w:rPr>
            </w:pPr>
            <w:r w:rsidRPr="00A22268">
              <w:rPr>
                <w:sz w:val="20"/>
                <w:lang w:val="es-ES"/>
              </w:rPr>
              <w:t>Crecimiento en la Productividad del Trabajo</w:t>
            </w:r>
          </w:p>
        </w:tc>
        <w:tc>
          <w:tcPr>
            <w:tcW w:w="1776" w:type="dxa"/>
            <w:vAlign w:val="center"/>
          </w:tcPr>
          <w:p w:rsidR="00F6767C" w:rsidRPr="00A22268" w:rsidRDefault="00F6767C" w:rsidP="00C53F98">
            <w:pPr>
              <w:jc w:val="center"/>
              <w:rPr>
                <w:bCs/>
                <w:sz w:val="20"/>
                <w:lang w:val="es-ES"/>
              </w:rPr>
            </w:pPr>
            <w:r w:rsidRPr="00A22268">
              <w:rPr>
                <w:bCs/>
                <w:sz w:val="20"/>
                <w:lang w:val="es-ES"/>
              </w:rPr>
              <w:t>58 empresas</w:t>
            </w:r>
          </w:p>
          <w:p w:rsidR="00F6767C" w:rsidRPr="00A22268" w:rsidRDefault="00F6767C" w:rsidP="00C53F98">
            <w:pPr>
              <w:jc w:val="center"/>
              <w:rPr>
                <w:bCs/>
                <w:sz w:val="20"/>
                <w:lang w:val="es-ES"/>
              </w:rPr>
            </w:pPr>
            <w:r w:rsidRPr="00A22268">
              <w:rPr>
                <w:bCs/>
                <w:sz w:val="20"/>
                <w:lang w:val="es-ES"/>
              </w:rPr>
              <w:t xml:space="preserve">( </w:t>
            </w:r>
            <m:oMath>
              <m:acc>
                <m:accPr>
                  <m:chr m:val="̅"/>
                  <m:ctrlPr>
                    <w:rPr>
                      <w:rFonts w:ascii="Cambria Math" w:hAnsi="Cambria Math"/>
                      <w:bCs/>
                      <w:i/>
                      <w:sz w:val="20"/>
                      <w:lang w:val="es-ES"/>
                    </w:rPr>
                  </m:ctrlPr>
                </m:accPr>
                <m:e>
                  <m:r>
                    <w:rPr>
                      <w:rFonts w:ascii="Cambria Math" w:hAnsi="Cambria Math"/>
                      <w:sz w:val="20"/>
                      <w:lang w:val="es-ES"/>
                    </w:rPr>
                    <m:t>X</m:t>
                  </m:r>
                </m:e>
              </m:acc>
              <m:r>
                <w:rPr>
                  <w:rFonts w:ascii="Cambria Math" w:hAnsi="Cambria Math"/>
                  <w:sz w:val="20"/>
                  <w:lang w:val="es-ES"/>
                </w:rPr>
                <m:t>=1.20</m:t>
              </m:r>
            </m:oMath>
            <w:r w:rsidRPr="00A22268">
              <w:rPr>
                <w:bCs/>
                <w:sz w:val="20"/>
                <w:lang w:val="es-ES"/>
              </w:rPr>
              <w:t>)</w:t>
            </w:r>
          </w:p>
        </w:tc>
        <w:tc>
          <w:tcPr>
            <w:tcW w:w="1773" w:type="dxa"/>
            <w:vAlign w:val="center"/>
          </w:tcPr>
          <w:p w:rsidR="00F6767C" w:rsidRPr="00A22268" w:rsidRDefault="00F6767C" w:rsidP="00C53F98">
            <w:pPr>
              <w:jc w:val="center"/>
              <w:rPr>
                <w:bCs/>
                <w:sz w:val="20"/>
                <w:lang w:val="es-ES"/>
              </w:rPr>
            </w:pPr>
            <w:r w:rsidRPr="00A22268">
              <w:rPr>
                <w:bCs/>
                <w:sz w:val="20"/>
                <w:lang w:val="es-ES"/>
              </w:rPr>
              <w:t>115 empresas</w:t>
            </w:r>
          </w:p>
          <w:p w:rsidR="00F6767C" w:rsidRPr="00A22268" w:rsidRDefault="00F6767C" w:rsidP="00C53F98">
            <w:pPr>
              <w:jc w:val="center"/>
              <w:rPr>
                <w:bCs/>
                <w:sz w:val="20"/>
                <w:lang w:val="es-ES"/>
              </w:rPr>
            </w:pPr>
            <w:r w:rsidRPr="00A22268">
              <w:rPr>
                <w:bCs/>
                <w:sz w:val="20"/>
                <w:lang w:val="es-ES"/>
              </w:rPr>
              <w:t xml:space="preserve">( </w:t>
            </w:r>
            <m:oMath>
              <m:acc>
                <m:accPr>
                  <m:chr m:val="̅"/>
                  <m:ctrlPr>
                    <w:rPr>
                      <w:rFonts w:ascii="Cambria Math" w:hAnsi="Cambria Math"/>
                      <w:bCs/>
                      <w:i/>
                      <w:sz w:val="20"/>
                      <w:lang w:val="es-ES"/>
                    </w:rPr>
                  </m:ctrlPr>
                </m:accPr>
                <m:e>
                  <m:r>
                    <w:rPr>
                      <w:rFonts w:ascii="Cambria Math" w:hAnsi="Cambria Math"/>
                      <w:sz w:val="20"/>
                      <w:lang w:val="es-ES"/>
                    </w:rPr>
                    <m:t>X</m:t>
                  </m:r>
                </m:e>
              </m:acc>
              <m:r>
                <w:rPr>
                  <w:rFonts w:ascii="Cambria Math" w:hAnsi="Cambria Math"/>
                  <w:sz w:val="20"/>
                  <w:lang w:val="es-ES"/>
                </w:rPr>
                <m:t>=1</m:t>
              </m:r>
            </m:oMath>
            <w:r w:rsidRPr="00A22268">
              <w:rPr>
                <w:bCs/>
                <w:sz w:val="20"/>
                <w:lang w:val="es-ES"/>
              </w:rPr>
              <w:t>)</w:t>
            </w:r>
          </w:p>
        </w:tc>
        <w:tc>
          <w:tcPr>
            <w:tcW w:w="1425" w:type="dxa"/>
            <w:vAlign w:val="center"/>
          </w:tcPr>
          <w:p w:rsidR="00F6767C" w:rsidRPr="00A22268" w:rsidRDefault="00F6767C" w:rsidP="00C53F98">
            <w:pPr>
              <w:jc w:val="center"/>
              <w:rPr>
                <w:bCs/>
                <w:sz w:val="20"/>
                <w:lang w:val="es-ES"/>
              </w:rPr>
            </w:pPr>
            <w:r w:rsidRPr="00A22268">
              <w:rPr>
                <w:bCs/>
                <w:sz w:val="20"/>
                <w:lang w:val="es-ES"/>
              </w:rPr>
              <w:t>173 empresas</w:t>
            </w:r>
          </w:p>
        </w:tc>
        <w:tc>
          <w:tcPr>
            <w:tcW w:w="1726" w:type="dxa"/>
            <w:vAlign w:val="center"/>
          </w:tcPr>
          <w:p w:rsidR="00F6767C" w:rsidRPr="00A22268" w:rsidRDefault="00F6767C" w:rsidP="00C53F98">
            <w:pPr>
              <w:jc w:val="center"/>
              <w:rPr>
                <w:bCs/>
                <w:sz w:val="20"/>
                <w:lang w:val="es-ES"/>
              </w:rPr>
            </w:pPr>
            <w:r w:rsidRPr="00A22268">
              <w:rPr>
                <w:bCs/>
                <w:sz w:val="20"/>
                <w:lang w:val="es-ES"/>
              </w:rPr>
              <w:t>20%</w:t>
            </w:r>
          </w:p>
        </w:tc>
      </w:tr>
      <w:tr w:rsidR="000F545B" w:rsidRPr="00955F71" w:rsidTr="00C01B39">
        <w:trPr>
          <w:trHeight w:val="710"/>
          <w:jc w:val="center"/>
        </w:trPr>
        <w:tc>
          <w:tcPr>
            <w:tcW w:w="1771" w:type="dxa"/>
            <w:vAlign w:val="center"/>
          </w:tcPr>
          <w:p w:rsidR="000F545B" w:rsidRPr="00A22268" w:rsidRDefault="000F545B" w:rsidP="00C53F98">
            <w:pPr>
              <w:jc w:val="center"/>
              <w:rPr>
                <w:bCs/>
                <w:sz w:val="20"/>
                <w:lang w:val="es-ES"/>
              </w:rPr>
            </w:pPr>
            <w:r w:rsidRPr="00A22268">
              <w:rPr>
                <w:sz w:val="20"/>
                <w:lang w:val="es-ES"/>
              </w:rPr>
              <w:t>Crecimiento en la inversión en Innovación del sector privado (como % de las ventas)</w:t>
            </w:r>
          </w:p>
        </w:tc>
        <w:tc>
          <w:tcPr>
            <w:tcW w:w="1776" w:type="dxa"/>
            <w:vAlign w:val="center"/>
          </w:tcPr>
          <w:p w:rsidR="000F545B" w:rsidRPr="00A22268" w:rsidRDefault="000F545B" w:rsidP="00C53F98">
            <w:pPr>
              <w:jc w:val="center"/>
              <w:rPr>
                <w:bCs/>
                <w:sz w:val="20"/>
                <w:lang w:val="es-ES"/>
              </w:rPr>
            </w:pPr>
            <w:r w:rsidRPr="00A22268">
              <w:rPr>
                <w:bCs/>
                <w:sz w:val="20"/>
                <w:lang w:val="es-ES"/>
              </w:rPr>
              <w:t>35 empresas</w:t>
            </w:r>
          </w:p>
          <w:p w:rsidR="000F545B" w:rsidRPr="00A22268" w:rsidRDefault="000F545B" w:rsidP="00C53F98">
            <w:pPr>
              <w:jc w:val="center"/>
              <w:rPr>
                <w:bCs/>
                <w:sz w:val="20"/>
                <w:lang w:val="es-ES"/>
              </w:rPr>
            </w:pPr>
            <w:r w:rsidRPr="00A22268">
              <w:rPr>
                <w:bCs/>
                <w:sz w:val="20"/>
                <w:lang w:val="es-ES"/>
              </w:rPr>
              <w:t xml:space="preserve">( </w:t>
            </w:r>
            <m:oMath>
              <m:acc>
                <m:accPr>
                  <m:chr m:val="̅"/>
                  <m:ctrlPr>
                    <w:rPr>
                      <w:rFonts w:ascii="Cambria Math" w:hAnsi="Cambria Math"/>
                      <w:bCs/>
                      <w:i/>
                      <w:sz w:val="20"/>
                      <w:lang w:val="es-ES"/>
                    </w:rPr>
                  </m:ctrlPr>
                </m:accPr>
                <m:e>
                  <m:r>
                    <w:rPr>
                      <w:rFonts w:ascii="Cambria Math" w:hAnsi="Cambria Math"/>
                      <w:sz w:val="20"/>
                      <w:lang w:val="es-ES"/>
                    </w:rPr>
                    <m:t>X</m:t>
                  </m:r>
                </m:e>
              </m:acc>
              <m:r>
                <w:rPr>
                  <w:rFonts w:ascii="Cambria Math" w:hAnsi="Cambria Math"/>
                  <w:sz w:val="20"/>
                  <w:lang w:val="es-ES"/>
                </w:rPr>
                <m:t>=0.030</m:t>
              </m:r>
            </m:oMath>
            <w:r w:rsidRPr="00A22268">
              <w:rPr>
                <w:bCs/>
                <w:sz w:val="20"/>
                <w:lang w:val="es-ES"/>
              </w:rPr>
              <w:t>)</w:t>
            </w:r>
          </w:p>
        </w:tc>
        <w:tc>
          <w:tcPr>
            <w:tcW w:w="1773" w:type="dxa"/>
            <w:vAlign w:val="center"/>
          </w:tcPr>
          <w:p w:rsidR="000F545B" w:rsidRPr="00A22268" w:rsidRDefault="000F545B" w:rsidP="00C53F98">
            <w:pPr>
              <w:jc w:val="center"/>
              <w:rPr>
                <w:bCs/>
                <w:sz w:val="20"/>
                <w:lang w:val="es-ES"/>
              </w:rPr>
            </w:pPr>
            <w:r w:rsidRPr="00A22268">
              <w:rPr>
                <w:bCs/>
                <w:sz w:val="20"/>
                <w:lang w:val="es-ES"/>
              </w:rPr>
              <w:t>70 empresas</w:t>
            </w:r>
          </w:p>
          <w:p w:rsidR="000F545B" w:rsidRPr="00A22268" w:rsidRDefault="000F545B" w:rsidP="00C53F98">
            <w:pPr>
              <w:jc w:val="center"/>
              <w:rPr>
                <w:bCs/>
                <w:sz w:val="20"/>
                <w:lang w:val="es-ES"/>
              </w:rPr>
            </w:pPr>
            <w:r w:rsidRPr="00A22268">
              <w:rPr>
                <w:bCs/>
                <w:sz w:val="20"/>
                <w:lang w:val="es-ES"/>
              </w:rPr>
              <w:t xml:space="preserve">( </w:t>
            </w:r>
            <m:oMath>
              <m:acc>
                <m:accPr>
                  <m:chr m:val="̅"/>
                  <m:ctrlPr>
                    <w:rPr>
                      <w:rFonts w:ascii="Cambria Math" w:hAnsi="Cambria Math"/>
                      <w:bCs/>
                      <w:i/>
                      <w:sz w:val="20"/>
                      <w:lang w:val="es-ES"/>
                    </w:rPr>
                  </m:ctrlPr>
                </m:accPr>
                <m:e>
                  <m:r>
                    <w:rPr>
                      <w:rFonts w:ascii="Cambria Math" w:hAnsi="Cambria Math"/>
                      <w:sz w:val="20"/>
                      <w:lang w:val="es-ES"/>
                    </w:rPr>
                    <m:t>X</m:t>
                  </m:r>
                </m:e>
              </m:acc>
              <m:r>
                <w:rPr>
                  <w:rFonts w:ascii="Cambria Math" w:hAnsi="Cambria Math"/>
                  <w:sz w:val="20"/>
                  <w:lang w:val="es-ES"/>
                </w:rPr>
                <m:t>=0.015</m:t>
              </m:r>
            </m:oMath>
            <w:r w:rsidRPr="00A22268">
              <w:rPr>
                <w:bCs/>
                <w:sz w:val="20"/>
                <w:lang w:val="es-ES"/>
              </w:rPr>
              <w:t>)</w:t>
            </w:r>
          </w:p>
        </w:tc>
        <w:tc>
          <w:tcPr>
            <w:tcW w:w="1425" w:type="dxa"/>
            <w:vAlign w:val="center"/>
          </w:tcPr>
          <w:p w:rsidR="000F545B" w:rsidRPr="00A22268" w:rsidRDefault="000F545B" w:rsidP="00C53F98">
            <w:pPr>
              <w:jc w:val="center"/>
              <w:rPr>
                <w:bCs/>
                <w:sz w:val="20"/>
                <w:lang w:val="es-ES"/>
              </w:rPr>
            </w:pPr>
            <w:r w:rsidRPr="00A22268">
              <w:rPr>
                <w:bCs/>
                <w:sz w:val="20"/>
                <w:lang w:val="es-ES"/>
              </w:rPr>
              <w:t>105 empresas</w:t>
            </w:r>
          </w:p>
        </w:tc>
        <w:tc>
          <w:tcPr>
            <w:tcW w:w="1726" w:type="dxa"/>
            <w:vAlign w:val="center"/>
          </w:tcPr>
          <w:p w:rsidR="000F545B" w:rsidRPr="00A22268" w:rsidRDefault="000F545B" w:rsidP="00C53F98">
            <w:pPr>
              <w:jc w:val="center"/>
              <w:rPr>
                <w:bCs/>
                <w:sz w:val="20"/>
                <w:lang w:val="es-ES"/>
              </w:rPr>
            </w:pPr>
            <w:r w:rsidRPr="00A22268">
              <w:rPr>
                <w:bCs/>
                <w:sz w:val="20"/>
                <w:lang w:val="es-ES"/>
              </w:rPr>
              <w:t>1</w:t>
            </w:r>
            <w:r w:rsidR="00A14318" w:rsidRPr="00A22268">
              <w:rPr>
                <w:bCs/>
                <w:sz w:val="20"/>
                <w:lang w:val="es-ES"/>
              </w:rPr>
              <w:t>5</w:t>
            </w:r>
            <w:r w:rsidRPr="00A22268">
              <w:rPr>
                <w:bCs/>
                <w:sz w:val="20"/>
                <w:lang w:val="es-ES"/>
              </w:rPr>
              <w:t>0%</w:t>
            </w:r>
          </w:p>
        </w:tc>
      </w:tr>
    </w:tbl>
    <w:p w:rsidR="00F6767C" w:rsidRPr="00955F71" w:rsidRDefault="00F6767C" w:rsidP="00C53F98">
      <w:pPr>
        <w:jc w:val="both"/>
        <w:rPr>
          <w:szCs w:val="24"/>
          <w:lang w:val="es-ES"/>
        </w:rPr>
      </w:pPr>
    </w:p>
    <w:p w:rsidR="007A586A" w:rsidRPr="00D47BA2" w:rsidRDefault="00617C52" w:rsidP="00D47BA2">
      <w:pPr>
        <w:pStyle w:val="Paragraph"/>
        <w:suppressAutoHyphens/>
        <w:rPr>
          <w:lang w:val="es-ES"/>
        </w:rPr>
      </w:pPr>
      <w:r w:rsidRPr="00D47BA2">
        <w:rPr>
          <w:lang w:val="es-ES"/>
        </w:rPr>
        <w:t xml:space="preserve">Debido a la similitud de objetivos y a la falta de potencia para evaluar cada instrumento por separado, se propone evaluar de manera conjunta </w:t>
      </w:r>
      <w:r w:rsidRPr="00CA6478">
        <w:rPr>
          <w:lang w:val="es-ES"/>
        </w:rPr>
        <w:t>los instrumentos relacionados a la financiación de proyectos que promuevan la innovación empresarial, que estén orientados a la obtención de nuevos productos/servicios.</w:t>
      </w:r>
      <w:r w:rsidR="00D47BA2" w:rsidRPr="00D47BA2">
        <w:rPr>
          <w:lang w:val="es-ES"/>
        </w:rPr>
        <w:t xml:space="preserve"> Sin embargo, dadas las limitaciones para evaluar cada línea de innovación empresarial en forma independientes, una análisis intermedio con cierto grado de detalle pude lograrse re-agrupando los instrumentos de innovación en dos categorías: (a) instrumentos individuales y (b) instrumentos asociativos. De es esta forma</w:t>
      </w:r>
      <w:r w:rsidR="00D47BA2">
        <w:rPr>
          <w:lang w:val="es-ES"/>
        </w:rPr>
        <w:t xml:space="preserve"> un</w:t>
      </w:r>
      <w:r w:rsidR="007A586A" w:rsidRPr="00D47BA2">
        <w:rPr>
          <w:lang w:val="es-ES"/>
        </w:rPr>
        <w:t xml:space="preserve"> análisis más detallado de la efectividad de </w:t>
      </w:r>
      <w:r w:rsidR="00D47BA2">
        <w:rPr>
          <w:lang w:val="es-ES"/>
        </w:rPr>
        <w:t xml:space="preserve">estas dos clases de instrumentos </w:t>
      </w:r>
      <w:r w:rsidR="007A586A" w:rsidRPr="00D47BA2">
        <w:rPr>
          <w:lang w:val="es-ES"/>
        </w:rPr>
        <w:t>podría ser estimado extendiendo el modelo econométrico a la siguiente especificación:</w:t>
      </w:r>
    </w:p>
    <w:p w:rsidR="007A586A" w:rsidRPr="00955F71" w:rsidRDefault="007A586A" w:rsidP="007A586A">
      <w:pPr>
        <w:pStyle w:val="ListParagraph"/>
        <w:ind w:left="540"/>
        <w:jc w:val="both"/>
        <w:textAlignment w:val="top"/>
        <w:rPr>
          <w:szCs w:val="24"/>
          <w:lang w:val="es-ES"/>
        </w:rPr>
      </w:pPr>
    </w:p>
    <w:p w:rsidR="007A586A" w:rsidRPr="00955F71" w:rsidRDefault="002A7445" w:rsidP="007A586A">
      <w:pPr>
        <w:pStyle w:val="ListParagraph"/>
        <w:ind w:left="2160"/>
        <w:jc w:val="both"/>
        <w:textAlignment w:val="top"/>
        <w:rPr>
          <w:szCs w:val="24"/>
          <w:lang w:val="es-ES"/>
        </w:rPr>
      </w:pPr>
      <m:oMath>
        <m:sSub>
          <m:sSubPr>
            <m:ctrlPr>
              <w:rPr>
                <w:rFonts w:ascii="Cambria Math" w:hAnsi="Cambria Math"/>
                <w:i/>
                <w:szCs w:val="24"/>
                <w:lang w:val="es-ES"/>
              </w:rPr>
            </m:ctrlPr>
          </m:sSubPr>
          <m:e>
            <m:r>
              <w:rPr>
                <w:rFonts w:ascii="Cambria Math" w:hAnsi="Cambria Math"/>
                <w:szCs w:val="24"/>
                <w:lang w:val="es-ES"/>
              </w:rPr>
              <m:t>Y</m:t>
            </m:r>
          </m:e>
          <m:sub>
            <m:r>
              <w:rPr>
                <w:rFonts w:ascii="Cambria Math" w:hAnsi="Cambria Math"/>
                <w:szCs w:val="24"/>
                <w:lang w:val="es-ES"/>
              </w:rPr>
              <m:t>it</m:t>
            </m:r>
          </m:sub>
        </m:sSub>
        <m:r>
          <w:rPr>
            <w:rFonts w:ascii="Cambria Math" w:hAnsi="Cambria Math"/>
            <w:szCs w:val="24"/>
            <w:lang w:val="es-ES"/>
          </w:rPr>
          <m:t>=</m:t>
        </m:r>
        <m:sSub>
          <m:sSubPr>
            <m:ctrlPr>
              <w:rPr>
                <w:rFonts w:ascii="Cambria Math" w:hAnsi="Cambria Math"/>
                <w:i/>
                <w:szCs w:val="24"/>
                <w:lang w:val="es-ES"/>
              </w:rPr>
            </m:ctrlPr>
          </m:sSubPr>
          <m:e>
            <m:r>
              <w:rPr>
                <w:rFonts w:ascii="Cambria Math" w:hAnsi="Cambria Math"/>
                <w:szCs w:val="24"/>
                <w:lang w:val="es-ES"/>
              </w:rPr>
              <m:t>α</m:t>
            </m:r>
          </m:e>
          <m:sub>
            <m:r>
              <w:rPr>
                <w:rFonts w:ascii="Cambria Math" w:hAnsi="Cambria Math"/>
                <w:szCs w:val="24"/>
                <w:lang w:val="es-ES"/>
              </w:rPr>
              <m:t>i</m:t>
            </m:r>
          </m:sub>
        </m:sSub>
        <m:r>
          <w:rPr>
            <w:rFonts w:ascii="Cambria Math" w:hAnsi="Cambria Math"/>
            <w:szCs w:val="24"/>
            <w:lang w:val="es-ES"/>
          </w:rPr>
          <m:t>+</m:t>
        </m:r>
        <m:sSub>
          <m:sSubPr>
            <m:ctrlPr>
              <w:rPr>
                <w:rFonts w:ascii="Cambria Math" w:hAnsi="Cambria Math"/>
                <w:i/>
                <w:szCs w:val="24"/>
                <w:lang w:val="es-ES"/>
              </w:rPr>
            </m:ctrlPr>
          </m:sSubPr>
          <m:e>
            <m:r>
              <w:rPr>
                <w:rFonts w:ascii="Cambria Math" w:hAnsi="Cambria Math"/>
                <w:szCs w:val="24"/>
                <w:lang w:val="es-ES"/>
              </w:rPr>
              <m:t>λ</m:t>
            </m:r>
          </m:e>
          <m:sub>
            <m:r>
              <w:rPr>
                <w:rFonts w:ascii="Cambria Math" w:hAnsi="Cambria Math"/>
                <w:szCs w:val="24"/>
                <w:lang w:val="es-ES"/>
              </w:rPr>
              <m:t>t</m:t>
            </m:r>
          </m:sub>
        </m:sSub>
        <m:r>
          <w:rPr>
            <w:rFonts w:ascii="Cambria Math" w:hAnsi="Cambria Math"/>
            <w:szCs w:val="24"/>
            <w:lang w:val="es-ES"/>
          </w:rPr>
          <m:t>+</m:t>
        </m:r>
        <m:sSub>
          <m:sSubPr>
            <m:ctrlPr>
              <w:rPr>
                <w:rFonts w:ascii="Cambria Math" w:hAnsi="Cambria Math"/>
                <w:i/>
                <w:szCs w:val="24"/>
                <w:lang w:val="es-ES"/>
              </w:rPr>
            </m:ctrlPr>
          </m:sSubPr>
          <m:e>
            <m:sSub>
              <m:sSubPr>
                <m:ctrlPr>
                  <w:rPr>
                    <w:rFonts w:ascii="Cambria Math" w:hAnsi="Cambria Math"/>
                    <w:i/>
                    <w:szCs w:val="24"/>
                    <w:lang w:val="es-ES"/>
                  </w:rPr>
                </m:ctrlPr>
              </m:sSubPr>
              <m:e>
                <m:r>
                  <w:rPr>
                    <w:rFonts w:ascii="Cambria Math" w:hAnsi="Cambria Math"/>
                    <w:szCs w:val="24"/>
                    <w:lang w:val="es-ES"/>
                  </w:rPr>
                  <m:t>β</m:t>
                </m:r>
              </m:e>
              <m:sub>
                <m:r>
                  <w:rPr>
                    <w:rFonts w:ascii="Cambria Math" w:hAnsi="Cambria Math"/>
                    <w:szCs w:val="24"/>
                    <w:lang w:val="es-ES"/>
                  </w:rPr>
                  <m:t>0</m:t>
                </m:r>
              </m:sub>
            </m:sSub>
            <m:r>
              <w:rPr>
                <w:rFonts w:ascii="Cambria Math" w:hAnsi="Cambria Math"/>
                <w:szCs w:val="24"/>
                <w:lang w:val="es-ES"/>
              </w:rPr>
              <m:t>T</m:t>
            </m:r>
          </m:e>
          <m:sub>
            <m:r>
              <w:rPr>
                <w:rFonts w:ascii="Cambria Math" w:hAnsi="Cambria Math"/>
                <w:szCs w:val="24"/>
                <w:lang w:val="es-ES"/>
              </w:rPr>
              <m:t>it</m:t>
            </m:r>
          </m:sub>
        </m:sSub>
        <m:r>
          <w:rPr>
            <w:rFonts w:ascii="Cambria Math" w:hAnsi="Cambria Math"/>
            <w:szCs w:val="24"/>
            <w:lang w:val="es-ES"/>
          </w:rPr>
          <m:t>+</m:t>
        </m:r>
        <m:sSub>
          <m:sSubPr>
            <m:ctrlPr>
              <w:rPr>
                <w:rFonts w:ascii="Cambria Math" w:hAnsi="Cambria Math"/>
                <w:i/>
                <w:szCs w:val="24"/>
                <w:lang w:val="es-ES"/>
              </w:rPr>
            </m:ctrlPr>
          </m:sSubPr>
          <m:e>
            <m:sSub>
              <m:sSubPr>
                <m:ctrlPr>
                  <w:rPr>
                    <w:rFonts w:ascii="Cambria Math" w:hAnsi="Cambria Math"/>
                    <w:i/>
                    <w:szCs w:val="24"/>
                    <w:lang w:val="es-ES"/>
                  </w:rPr>
                </m:ctrlPr>
              </m:sSubPr>
              <m:e>
                <m:r>
                  <w:rPr>
                    <w:rFonts w:ascii="Cambria Math" w:hAnsi="Cambria Math"/>
                    <w:szCs w:val="24"/>
                    <w:lang w:val="es-ES"/>
                  </w:rPr>
                  <m:t>β</m:t>
                </m:r>
              </m:e>
              <m:sub>
                <m:r>
                  <w:rPr>
                    <w:rFonts w:ascii="Cambria Math" w:hAnsi="Cambria Math"/>
                    <w:szCs w:val="24"/>
                    <w:lang w:val="es-ES"/>
                  </w:rPr>
                  <m:t>1</m:t>
                </m:r>
              </m:sub>
            </m:sSub>
            <m:r>
              <w:rPr>
                <w:rFonts w:ascii="Cambria Math" w:hAnsi="Cambria Math"/>
                <w:szCs w:val="24"/>
                <w:lang w:val="es-ES"/>
              </w:rPr>
              <m:t>I</m:t>
            </m:r>
          </m:e>
          <m:sub>
            <m:r>
              <w:rPr>
                <w:rFonts w:ascii="Cambria Math" w:hAnsi="Cambria Math"/>
                <w:szCs w:val="24"/>
                <w:lang w:val="es-ES"/>
              </w:rPr>
              <m:t>i</m:t>
            </m:r>
          </m:sub>
        </m:sSub>
        <m:sSub>
          <m:sSubPr>
            <m:ctrlPr>
              <w:rPr>
                <w:rFonts w:ascii="Cambria Math" w:hAnsi="Cambria Math"/>
                <w:i/>
                <w:szCs w:val="24"/>
                <w:lang w:val="es-ES"/>
              </w:rPr>
            </m:ctrlPr>
          </m:sSubPr>
          <m:e>
            <m:r>
              <w:rPr>
                <w:rFonts w:ascii="Cambria Math" w:hAnsi="Cambria Math"/>
                <w:szCs w:val="24"/>
                <w:lang w:val="es-ES"/>
              </w:rPr>
              <m:t>*T</m:t>
            </m:r>
          </m:e>
          <m:sub>
            <m:r>
              <w:rPr>
                <w:rFonts w:ascii="Cambria Math" w:hAnsi="Cambria Math"/>
                <w:szCs w:val="24"/>
                <w:lang w:val="es-ES"/>
              </w:rPr>
              <m:t>it</m:t>
            </m:r>
          </m:sub>
        </m:sSub>
        <m:r>
          <w:rPr>
            <w:rFonts w:ascii="Cambria Math" w:hAnsi="Cambria Math"/>
            <w:szCs w:val="24"/>
            <w:lang w:val="es-ES"/>
          </w:rPr>
          <m:t>+γ</m:t>
        </m:r>
        <m:sSub>
          <m:sSubPr>
            <m:ctrlPr>
              <w:rPr>
                <w:rFonts w:ascii="Cambria Math" w:hAnsi="Cambria Math"/>
                <w:i/>
                <w:szCs w:val="24"/>
                <w:lang w:val="es-ES"/>
              </w:rPr>
            </m:ctrlPr>
          </m:sSubPr>
          <m:e>
            <m:r>
              <w:rPr>
                <w:rFonts w:ascii="Cambria Math" w:hAnsi="Cambria Math"/>
                <w:szCs w:val="24"/>
                <w:lang w:val="es-ES"/>
              </w:rPr>
              <m:t>X</m:t>
            </m:r>
          </m:e>
          <m:sub>
            <m:r>
              <w:rPr>
                <w:rFonts w:ascii="Cambria Math" w:hAnsi="Cambria Math"/>
                <w:szCs w:val="24"/>
                <w:lang w:val="es-ES"/>
              </w:rPr>
              <m:t>it</m:t>
            </m:r>
          </m:sub>
        </m:sSub>
        <m:r>
          <w:rPr>
            <w:rFonts w:ascii="Cambria Math" w:hAnsi="Cambria Math"/>
            <w:szCs w:val="24"/>
            <w:lang w:val="es-ES"/>
          </w:rPr>
          <m:t>+</m:t>
        </m:r>
        <m:sSub>
          <m:sSubPr>
            <m:ctrlPr>
              <w:rPr>
                <w:rFonts w:ascii="Cambria Math" w:hAnsi="Cambria Math"/>
                <w:i/>
                <w:szCs w:val="24"/>
                <w:lang w:val="es-ES"/>
              </w:rPr>
            </m:ctrlPr>
          </m:sSubPr>
          <m:e>
            <m:r>
              <w:rPr>
                <w:rFonts w:ascii="Cambria Math" w:hAnsi="Cambria Math"/>
                <w:szCs w:val="24"/>
                <w:lang w:val="es-ES"/>
              </w:rPr>
              <m:t>ε</m:t>
            </m:r>
          </m:e>
          <m:sub>
            <m:r>
              <w:rPr>
                <w:rFonts w:ascii="Cambria Math" w:hAnsi="Cambria Math"/>
                <w:szCs w:val="24"/>
                <w:lang w:val="es-ES"/>
              </w:rPr>
              <m:t>it</m:t>
            </m:r>
          </m:sub>
        </m:sSub>
      </m:oMath>
      <w:r w:rsidR="007A586A" w:rsidRPr="00955F71">
        <w:rPr>
          <w:szCs w:val="24"/>
          <w:lang w:val="es-ES"/>
        </w:rPr>
        <w:tab/>
      </w:r>
      <w:r w:rsidR="007A586A" w:rsidRPr="00955F71">
        <w:rPr>
          <w:szCs w:val="24"/>
          <w:lang w:val="es-ES"/>
        </w:rPr>
        <w:tab/>
      </w:r>
      <w:r w:rsidR="007A586A" w:rsidRPr="00955F71">
        <w:rPr>
          <w:szCs w:val="24"/>
          <w:lang w:val="es-ES"/>
        </w:rPr>
        <w:tab/>
        <w:t>(</w:t>
      </w:r>
      <w:r w:rsidR="00D47BA2">
        <w:rPr>
          <w:szCs w:val="24"/>
          <w:lang w:val="es-ES"/>
        </w:rPr>
        <w:t>3</w:t>
      </w:r>
      <w:r w:rsidR="007A586A" w:rsidRPr="00955F71">
        <w:rPr>
          <w:szCs w:val="24"/>
          <w:lang w:val="es-ES"/>
        </w:rPr>
        <w:t>)</w:t>
      </w:r>
    </w:p>
    <w:p w:rsidR="007A586A" w:rsidRPr="00955F71" w:rsidRDefault="007A586A" w:rsidP="007A586A">
      <w:pPr>
        <w:pStyle w:val="ListParagraph"/>
        <w:ind w:left="540"/>
        <w:jc w:val="both"/>
        <w:textAlignment w:val="top"/>
        <w:rPr>
          <w:szCs w:val="24"/>
          <w:lang w:val="es-ES"/>
        </w:rPr>
      </w:pPr>
    </w:p>
    <w:p w:rsidR="007A586A" w:rsidRPr="00955F71" w:rsidRDefault="007A586A" w:rsidP="007A586A">
      <w:pPr>
        <w:pStyle w:val="Paragraph"/>
        <w:suppressAutoHyphens/>
        <w:rPr>
          <w:lang w:val="es-ES"/>
        </w:rPr>
      </w:pPr>
      <w:r w:rsidRPr="00955F71">
        <w:rPr>
          <w:lang w:val="es-ES"/>
        </w:rPr>
        <w:t xml:space="preserve">Donde </w:t>
      </w:r>
      <m:oMath>
        <m:sSub>
          <m:sSubPr>
            <m:ctrlPr>
              <w:rPr>
                <w:rFonts w:ascii="Cambria Math" w:hAnsi="Cambria Math"/>
                <w:lang w:val="es-ES"/>
              </w:rPr>
            </m:ctrlPr>
          </m:sSubPr>
          <m:e>
            <m:r>
              <w:rPr>
                <w:rFonts w:ascii="Cambria Math" w:hAnsi="Cambria Math"/>
                <w:lang w:val="es-ES"/>
              </w:rPr>
              <m:t>I</m:t>
            </m:r>
          </m:e>
          <m:sub>
            <m:r>
              <w:rPr>
                <w:rFonts w:ascii="Cambria Math" w:hAnsi="Cambria Math"/>
                <w:lang w:val="es-ES"/>
              </w:rPr>
              <m:t>i</m:t>
            </m:r>
          </m:sub>
        </m:sSub>
      </m:oMath>
      <w:r w:rsidRPr="00955F71">
        <w:rPr>
          <w:lang w:val="es-ES"/>
        </w:rPr>
        <w:t xml:space="preserve"> es un</w:t>
      </w:r>
      <w:r w:rsidR="007D01ED">
        <w:rPr>
          <w:lang w:val="es-ES"/>
        </w:rPr>
        <w:t>a variable dicotómica que diferencia si la empresa accedió a algún instrumento asociativo</w:t>
      </w:r>
      <w:r w:rsidRPr="00955F71">
        <w:rPr>
          <w:lang w:val="es-ES"/>
        </w:rPr>
        <w:t xml:space="preserve">. En esta especificación básica el efecto de haber participado en </w:t>
      </w:r>
      <w:r w:rsidR="007D01ED">
        <w:rPr>
          <w:lang w:val="es-ES"/>
        </w:rPr>
        <w:t xml:space="preserve">un instrumento asociativo </w:t>
      </w:r>
      <w:r w:rsidRPr="00955F71">
        <w:rPr>
          <w:lang w:val="es-ES"/>
        </w:rPr>
        <w:t xml:space="preserve">será capturado por el coeficiente </w:t>
      </w:r>
      <m:oMath>
        <m:sSub>
          <m:sSubPr>
            <m:ctrlPr>
              <w:rPr>
                <w:rFonts w:ascii="Cambria Math" w:hAnsi="Cambria Math"/>
                <w:lang w:val="es-ES"/>
              </w:rPr>
            </m:ctrlPr>
          </m:sSubPr>
          <m:e>
            <m:r>
              <w:rPr>
                <w:rFonts w:ascii="Cambria Math" w:hAnsi="Cambria Math"/>
                <w:lang w:val="es-ES"/>
              </w:rPr>
              <m:t>β</m:t>
            </m:r>
          </m:e>
          <m:sub>
            <m:r>
              <w:rPr>
                <w:rFonts w:ascii="Cambria Math" w:hAnsi="Cambria Math"/>
                <w:lang w:val="es-ES"/>
              </w:rPr>
              <m:t>0</m:t>
            </m:r>
          </m:sub>
        </m:sSub>
        <m:sSub>
          <m:sSubPr>
            <m:ctrlPr>
              <w:rPr>
                <w:rFonts w:ascii="Cambria Math" w:hAnsi="Cambria Math"/>
                <w:lang w:val="es-ES"/>
              </w:rPr>
            </m:ctrlPr>
          </m:sSubPr>
          <m:e>
            <m:sSub>
              <m:sSubPr>
                <m:ctrlPr>
                  <w:rPr>
                    <w:rFonts w:ascii="Cambria Math" w:hAnsi="Cambria Math"/>
                    <w:lang w:val="es-ES"/>
                  </w:rPr>
                </m:ctrlPr>
              </m:sSubPr>
              <m:e>
                <m:r>
                  <w:rPr>
                    <w:rFonts w:ascii="Cambria Math" w:hAnsi="Cambria Math"/>
                    <w:lang w:val="es-ES"/>
                  </w:rPr>
                  <m:t>+β</m:t>
                </m:r>
              </m:e>
              <m:sub>
                <m:r>
                  <w:rPr>
                    <w:rFonts w:ascii="Cambria Math" w:hAnsi="Cambria Math"/>
                    <w:lang w:val="es-ES"/>
                  </w:rPr>
                  <m:t>1</m:t>
                </m:r>
              </m:sub>
            </m:sSub>
            <m:r>
              <w:rPr>
                <w:rFonts w:ascii="Cambria Math" w:hAnsi="Cambria Math"/>
                <w:lang w:val="es-ES"/>
              </w:rPr>
              <m:t>I</m:t>
            </m:r>
          </m:e>
          <m:sub>
            <m:r>
              <w:rPr>
                <w:rFonts w:ascii="Cambria Math" w:hAnsi="Cambria Math"/>
                <w:lang w:val="es-ES"/>
              </w:rPr>
              <m:t>i</m:t>
            </m:r>
          </m:sub>
        </m:sSub>
      </m:oMath>
      <w:r w:rsidRPr="00955F71">
        <w:rPr>
          <w:lang w:val="es-ES"/>
        </w:rPr>
        <w:t>.</w:t>
      </w:r>
      <w:r w:rsidR="007D01ED">
        <w:rPr>
          <w:lang w:val="es-ES"/>
        </w:rPr>
        <w:t xml:space="preserve">. Mientras que el efecto de haber participado en un instrumento individual será </w:t>
      </w:r>
      <m:oMath>
        <m:sSub>
          <m:sSubPr>
            <m:ctrlPr>
              <w:rPr>
                <w:rFonts w:ascii="Cambria Math" w:hAnsi="Cambria Math"/>
                <w:lang w:val="es-ES"/>
              </w:rPr>
            </m:ctrlPr>
          </m:sSubPr>
          <m:e>
            <m:r>
              <w:rPr>
                <w:rFonts w:ascii="Cambria Math" w:hAnsi="Cambria Math"/>
                <w:lang w:val="es-ES"/>
              </w:rPr>
              <m:t>β</m:t>
            </m:r>
          </m:e>
          <m:sub>
            <m:r>
              <w:rPr>
                <w:rFonts w:ascii="Cambria Math" w:hAnsi="Cambria Math"/>
                <w:lang w:val="es-ES"/>
              </w:rPr>
              <m:t>0</m:t>
            </m:r>
          </m:sub>
        </m:sSub>
      </m:oMath>
    </w:p>
    <w:p w:rsidR="00F6767C" w:rsidRPr="00955F71" w:rsidRDefault="00F6767C" w:rsidP="00C53F98">
      <w:pPr>
        <w:pStyle w:val="Paragraph"/>
        <w:suppressAutoHyphens/>
        <w:rPr>
          <w:lang w:val="es-ES"/>
        </w:rPr>
      </w:pPr>
      <w:r w:rsidRPr="00955F71">
        <w:rPr>
          <w:lang w:val="es-ES"/>
        </w:rPr>
        <w:t xml:space="preserve">El principal instrumento para la recolección de datos necesarios para la evaluación de impacto de los instrumentos incluidos en el primer componente del programa será la encuesta de innovación. La tabla </w:t>
      </w:r>
      <w:r w:rsidR="00CA3495" w:rsidRPr="00955F71">
        <w:rPr>
          <w:lang w:val="es-ES"/>
        </w:rPr>
        <w:t>5</w:t>
      </w:r>
      <w:r w:rsidRPr="00955F71">
        <w:rPr>
          <w:lang w:val="es-ES"/>
        </w:rPr>
        <w:t xml:space="preserve"> provee una descripción de los principales módulos de la encuesta.</w:t>
      </w:r>
    </w:p>
    <w:p w:rsidR="00A22268" w:rsidRPr="00C01B39" w:rsidRDefault="00F6767C" w:rsidP="00C53F98">
      <w:pPr>
        <w:pStyle w:val="NoSpacing"/>
        <w:suppressAutoHyphens/>
        <w:ind w:left="360"/>
        <w:jc w:val="center"/>
        <w:rPr>
          <w:b/>
          <w:sz w:val="20"/>
          <w:szCs w:val="20"/>
          <w:lang w:val="es-ES"/>
        </w:rPr>
      </w:pPr>
      <w:r w:rsidRPr="00C01B39">
        <w:rPr>
          <w:b/>
          <w:sz w:val="20"/>
          <w:szCs w:val="20"/>
          <w:lang w:val="es-ES"/>
        </w:rPr>
        <w:t xml:space="preserve">Tabla </w:t>
      </w:r>
      <w:r w:rsidR="000C6893" w:rsidRPr="00C01B39">
        <w:rPr>
          <w:b/>
          <w:sz w:val="20"/>
          <w:szCs w:val="20"/>
          <w:lang w:val="es-ES"/>
        </w:rPr>
        <w:t>5</w:t>
      </w:r>
      <w:r w:rsidRPr="00C01B39">
        <w:rPr>
          <w:b/>
          <w:sz w:val="20"/>
          <w:szCs w:val="20"/>
          <w:lang w:val="es-ES"/>
        </w:rPr>
        <w:t xml:space="preserve"> – Encuesta de Innovación</w:t>
      </w:r>
    </w:p>
    <w:tbl>
      <w:tblPr>
        <w:tblW w:w="88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4410"/>
      </w:tblGrid>
      <w:tr w:rsidR="00F6767C" w:rsidRPr="00955F71" w:rsidTr="00981FBB">
        <w:trPr>
          <w:trHeight w:val="136"/>
        </w:trPr>
        <w:tc>
          <w:tcPr>
            <w:tcW w:w="4410" w:type="dxa"/>
          </w:tcPr>
          <w:p w:rsidR="00F6767C" w:rsidRPr="00A22268" w:rsidRDefault="00F6767C" w:rsidP="00C53F98">
            <w:pPr>
              <w:jc w:val="center"/>
              <w:rPr>
                <w:b/>
                <w:sz w:val="20"/>
                <w:lang w:val="es-ES"/>
              </w:rPr>
            </w:pPr>
            <w:r w:rsidRPr="00A22268">
              <w:rPr>
                <w:b/>
                <w:sz w:val="20"/>
                <w:lang w:val="es-ES"/>
              </w:rPr>
              <w:t>MÓDULO</w:t>
            </w:r>
          </w:p>
        </w:tc>
        <w:tc>
          <w:tcPr>
            <w:tcW w:w="4410" w:type="dxa"/>
          </w:tcPr>
          <w:p w:rsidR="00F6767C" w:rsidRPr="00A22268" w:rsidRDefault="00F6767C" w:rsidP="00C53F98">
            <w:pPr>
              <w:jc w:val="center"/>
              <w:rPr>
                <w:b/>
                <w:sz w:val="20"/>
                <w:lang w:val="es-ES"/>
              </w:rPr>
            </w:pPr>
            <w:r w:rsidRPr="00A22268">
              <w:rPr>
                <w:b/>
                <w:sz w:val="20"/>
                <w:lang w:val="es-ES"/>
              </w:rPr>
              <w:t>DESCRIPCIÓN</w:t>
            </w:r>
          </w:p>
        </w:tc>
      </w:tr>
      <w:tr w:rsidR="004476F1" w:rsidRPr="002A7445" w:rsidTr="00A22268">
        <w:trPr>
          <w:trHeight w:val="136"/>
        </w:trPr>
        <w:tc>
          <w:tcPr>
            <w:tcW w:w="4410" w:type="dxa"/>
            <w:vAlign w:val="center"/>
          </w:tcPr>
          <w:p w:rsidR="004476F1" w:rsidRPr="00A22268" w:rsidRDefault="0070185F" w:rsidP="00C53F98">
            <w:pPr>
              <w:pStyle w:val="Default"/>
              <w:suppressAutoHyphens/>
              <w:rPr>
                <w:rFonts w:ascii="Times New Roman" w:hAnsi="Times New Roman" w:cs="Times New Roman"/>
                <w:sz w:val="20"/>
                <w:szCs w:val="20"/>
                <w:lang w:val="es-ES"/>
              </w:rPr>
            </w:pPr>
            <w:r w:rsidRPr="00A22268">
              <w:rPr>
                <w:rFonts w:ascii="Times New Roman" w:hAnsi="Times New Roman" w:cs="Times New Roman"/>
                <w:sz w:val="20"/>
                <w:szCs w:val="20"/>
                <w:lang w:val="es-ES"/>
              </w:rPr>
              <w:t xml:space="preserve">B </w:t>
            </w:r>
            <w:r w:rsidR="004476F1" w:rsidRPr="00A22268">
              <w:rPr>
                <w:rFonts w:ascii="Times New Roman" w:hAnsi="Times New Roman" w:cs="Times New Roman"/>
                <w:sz w:val="20"/>
                <w:szCs w:val="20"/>
                <w:lang w:val="es-ES"/>
              </w:rPr>
              <w:t>Actividades de Innovación</w:t>
            </w:r>
          </w:p>
        </w:tc>
        <w:tc>
          <w:tcPr>
            <w:tcW w:w="4410" w:type="dxa"/>
            <w:vAlign w:val="center"/>
          </w:tcPr>
          <w:p w:rsidR="004476F1" w:rsidRPr="00A22268" w:rsidRDefault="004476F1" w:rsidP="00C53F98">
            <w:pPr>
              <w:contextualSpacing/>
              <w:rPr>
                <w:sz w:val="20"/>
                <w:lang w:val="es-ES"/>
              </w:rPr>
            </w:pPr>
            <w:r w:rsidRPr="00A22268">
              <w:rPr>
                <w:sz w:val="20"/>
                <w:lang w:val="es-ES"/>
              </w:rPr>
              <w:t xml:space="preserve">Incluye información sobre si la empresas ejecutó y el monto de inversiones en las siguientes clases: I+D interna, I+D externa, bienes de capital, hardware, software, transferencia de tecnología, ingeniera y diseño industrial, gestión y </w:t>
            </w:r>
            <w:r w:rsidR="00B31F01" w:rsidRPr="00A22268">
              <w:rPr>
                <w:sz w:val="20"/>
                <w:lang w:val="es-ES"/>
              </w:rPr>
              <w:t>capacitación</w:t>
            </w:r>
          </w:p>
        </w:tc>
      </w:tr>
      <w:tr w:rsidR="004476F1" w:rsidRPr="002A7445" w:rsidTr="00A22268">
        <w:trPr>
          <w:trHeight w:val="136"/>
        </w:trPr>
        <w:tc>
          <w:tcPr>
            <w:tcW w:w="4410" w:type="dxa"/>
            <w:vAlign w:val="center"/>
          </w:tcPr>
          <w:p w:rsidR="004476F1" w:rsidRPr="00A22268" w:rsidRDefault="0070185F" w:rsidP="00C53F98">
            <w:pPr>
              <w:pStyle w:val="Default"/>
              <w:suppressAutoHyphens/>
              <w:rPr>
                <w:rFonts w:ascii="Times New Roman" w:hAnsi="Times New Roman" w:cs="Times New Roman"/>
                <w:sz w:val="20"/>
                <w:szCs w:val="20"/>
                <w:lang w:val="es-ES"/>
              </w:rPr>
            </w:pPr>
            <w:r w:rsidRPr="00A22268">
              <w:rPr>
                <w:rFonts w:ascii="Times New Roman" w:hAnsi="Times New Roman" w:cs="Times New Roman"/>
                <w:sz w:val="20"/>
                <w:szCs w:val="20"/>
                <w:lang w:val="es-ES"/>
              </w:rPr>
              <w:t xml:space="preserve">C </w:t>
            </w:r>
            <w:r w:rsidR="00B31F01" w:rsidRPr="00A22268">
              <w:rPr>
                <w:rFonts w:ascii="Times New Roman" w:hAnsi="Times New Roman" w:cs="Times New Roman"/>
                <w:sz w:val="20"/>
                <w:szCs w:val="20"/>
                <w:lang w:val="es-ES"/>
              </w:rPr>
              <w:t>Recursos Humanos dedicados a actividades de innovación</w:t>
            </w:r>
          </w:p>
        </w:tc>
        <w:tc>
          <w:tcPr>
            <w:tcW w:w="4410" w:type="dxa"/>
            <w:vAlign w:val="center"/>
          </w:tcPr>
          <w:p w:rsidR="004476F1" w:rsidRPr="00A22268" w:rsidRDefault="002F7F91" w:rsidP="00C53F98">
            <w:pPr>
              <w:contextualSpacing/>
              <w:rPr>
                <w:sz w:val="20"/>
                <w:lang w:val="es-ES"/>
              </w:rPr>
            </w:pPr>
            <w:r w:rsidRPr="00A22268">
              <w:rPr>
                <w:sz w:val="20"/>
                <w:lang w:val="es-ES"/>
              </w:rPr>
              <w:t>Número</w:t>
            </w:r>
            <w:r w:rsidR="00B31F01" w:rsidRPr="00A22268">
              <w:rPr>
                <w:sz w:val="20"/>
                <w:lang w:val="es-ES"/>
              </w:rPr>
              <w:t xml:space="preserve"> de personas y unidad de I+D. Perfil profesional de las personas involucradas en I+D</w:t>
            </w:r>
          </w:p>
        </w:tc>
      </w:tr>
      <w:tr w:rsidR="00B31F01" w:rsidRPr="00955F71" w:rsidTr="00A22268">
        <w:trPr>
          <w:trHeight w:val="136"/>
        </w:trPr>
        <w:tc>
          <w:tcPr>
            <w:tcW w:w="4410" w:type="dxa"/>
            <w:vAlign w:val="center"/>
          </w:tcPr>
          <w:p w:rsidR="00B31F01" w:rsidRPr="00A22268" w:rsidRDefault="0070185F" w:rsidP="00C53F98">
            <w:pPr>
              <w:pStyle w:val="Default"/>
              <w:suppressAutoHyphens/>
              <w:rPr>
                <w:rFonts w:ascii="Times New Roman" w:hAnsi="Times New Roman" w:cs="Times New Roman"/>
                <w:sz w:val="20"/>
                <w:szCs w:val="20"/>
                <w:lang w:val="es-ES"/>
              </w:rPr>
            </w:pPr>
            <w:r w:rsidRPr="00A22268">
              <w:rPr>
                <w:rFonts w:ascii="Times New Roman" w:hAnsi="Times New Roman" w:cs="Times New Roman"/>
                <w:sz w:val="20"/>
                <w:szCs w:val="20"/>
                <w:lang w:val="es-ES"/>
              </w:rPr>
              <w:t>D.</w:t>
            </w:r>
            <w:r w:rsidR="00A251BF" w:rsidRPr="00A22268">
              <w:rPr>
                <w:rFonts w:ascii="Times New Roman" w:hAnsi="Times New Roman" w:cs="Times New Roman"/>
                <w:sz w:val="20"/>
                <w:szCs w:val="20"/>
                <w:lang w:val="es-ES"/>
              </w:rPr>
              <w:t xml:space="preserve"> </w:t>
            </w:r>
            <w:r w:rsidR="00B31F01" w:rsidRPr="00A22268">
              <w:rPr>
                <w:rFonts w:ascii="Times New Roman" w:hAnsi="Times New Roman" w:cs="Times New Roman"/>
                <w:sz w:val="20"/>
                <w:szCs w:val="20"/>
                <w:lang w:val="es-ES"/>
              </w:rPr>
              <w:t>Financiamiento de las actividades de innovación</w:t>
            </w:r>
          </w:p>
        </w:tc>
        <w:tc>
          <w:tcPr>
            <w:tcW w:w="4410" w:type="dxa"/>
            <w:vAlign w:val="center"/>
          </w:tcPr>
          <w:p w:rsidR="00B31F01" w:rsidRPr="00A22268" w:rsidRDefault="00B31F01" w:rsidP="00C53F98">
            <w:pPr>
              <w:contextualSpacing/>
              <w:rPr>
                <w:sz w:val="20"/>
                <w:lang w:val="es-ES"/>
              </w:rPr>
            </w:pPr>
            <w:r w:rsidRPr="00A22268">
              <w:rPr>
                <w:sz w:val="20"/>
                <w:lang w:val="es-ES"/>
              </w:rPr>
              <w:t>Diversas fuentes de fondos</w:t>
            </w:r>
          </w:p>
        </w:tc>
      </w:tr>
      <w:tr w:rsidR="00B31F01" w:rsidRPr="002A7445" w:rsidTr="00A22268">
        <w:trPr>
          <w:trHeight w:val="136"/>
        </w:trPr>
        <w:tc>
          <w:tcPr>
            <w:tcW w:w="4410" w:type="dxa"/>
            <w:vAlign w:val="center"/>
          </w:tcPr>
          <w:p w:rsidR="00B31F01" w:rsidRPr="00A22268" w:rsidRDefault="0070185F" w:rsidP="00C53F98">
            <w:pPr>
              <w:pStyle w:val="Default"/>
              <w:suppressAutoHyphens/>
              <w:rPr>
                <w:rFonts w:ascii="Times New Roman" w:hAnsi="Times New Roman" w:cs="Times New Roman"/>
                <w:sz w:val="20"/>
                <w:szCs w:val="20"/>
                <w:lang w:val="es-ES"/>
              </w:rPr>
            </w:pPr>
            <w:r w:rsidRPr="00A22268">
              <w:rPr>
                <w:rFonts w:ascii="Times New Roman" w:hAnsi="Times New Roman" w:cs="Times New Roman"/>
                <w:sz w:val="20"/>
                <w:szCs w:val="20"/>
                <w:lang w:val="es-ES"/>
              </w:rPr>
              <w:lastRenderedPageBreak/>
              <w:t>E.</w:t>
            </w:r>
            <w:r w:rsidR="00A251BF" w:rsidRPr="00A22268">
              <w:rPr>
                <w:rFonts w:ascii="Times New Roman" w:hAnsi="Times New Roman" w:cs="Times New Roman"/>
                <w:sz w:val="20"/>
                <w:szCs w:val="20"/>
                <w:lang w:val="es-ES"/>
              </w:rPr>
              <w:t xml:space="preserve"> </w:t>
            </w:r>
            <w:r w:rsidR="00B31F01" w:rsidRPr="00A22268">
              <w:rPr>
                <w:rFonts w:ascii="Times New Roman" w:hAnsi="Times New Roman" w:cs="Times New Roman"/>
                <w:sz w:val="20"/>
                <w:szCs w:val="20"/>
                <w:lang w:val="es-ES"/>
              </w:rPr>
              <w:t>Resultados de Actividades de Innovación</w:t>
            </w:r>
          </w:p>
        </w:tc>
        <w:tc>
          <w:tcPr>
            <w:tcW w:w="4410" w:type="dxa"/>
            <w:vAlign w:val="center"/>
          </w:tcPr>
          <w:p w:rsidR="00B31F01" w:rsidRPr="00A22268" w:rsidRDefault="005A79A5" w:rsidP="00C53F98">
            <w:pPr>
              <w:contextualSpacing/>
              <w:rPr>
                <w:sz w:val="20"/>
                <w:lang w:val="es-ES"/>
              </w:rPr>
            </w:pPr>
            <w:r w:rsidRPr="00A22268">
              <w:rPr>
                <w:sz w:val="20"/>
                <w:lang w:val="es-ES"/>
              </w:rPr>
              <w:t>Producto, Proceso, Organización y Comercialización. Intensidad de las ventas de productos innovados y patentes</w:t>
            </w:r>
          </w:p>
        </w:tc>
      </w:tr>
      <w:tr w:rsidR="005A79A5" w:rsidRPr="00955F71" w:rsidTr="00A22268">
        <w:trPr>
          <w:trHeight w:val="136"/>
        </w:trPr>
        <w:tc>
          <w:tcPr>
            <w:tcW w:w="4410" w:type="dxa"/>
            <w:vAlign w:val="center"/>
          </w:tcPr>
          <w:p w:rsidR="005A79A5" w:rsidRPr="00A22268" w:rsidRDefault="0070185F" w:rsidP="00C53F98">
            <w:pPr>
              <w:pStyle w:val="Default"/>
              <w:suppressAutoHyphens/>
              <w:rPr>
                <w:rFonts w:ascii="Times New Roman" w:hAnsi="Times New Roman" w:cs="Times New Roman"/>
                <w:sz w:val="20"/>
                <w:szCs w:val="20"/>
                <w:lang w:val="es-ES"/>
              </w:rPr>
            </w:pPr>
            <w:r w:rsidRPr="00A22268">
              <w:rPr>
                <w:rFonts w:ascii="Times New Roman" w:hAnsi="Times New Roman" w:cs="Times New Roman"/>
                <w:sz w:val="20"/>
                <w:szCs w:val="20"/>
                <w:lang w:val="es-ES"/>
              </w:rPr>
              <w:t>F.</w:t>
            </w:r>
            <w:r w:rsidR="00A251BF" w:rsidRPr="00A22268">
              <w:rPr>
                <w:rFonts w:ascii="Times New Roman" w:hAnsi="Times New Roman" w:cs="Times New Roman"/>
                <w:sz w:val="20"/>
                <w:szCs w:val="20"/>
                <w:lang w:val="es-ES"/>
              </w:rPr>
              <w:t xml:space="preserve"> </w:t>
            </w:r>
            <w:r w:rsidR="005A79A5" w:rsidRPr="00A22268">
              <w:rPr>
                <w:rFonts w:ascii="Times New Roman" w:hAnsi="Times New Roman" w:cs="Times New Roman"/>
                <w:sz w:val="20"/>
                <w:szCs w:val="20"/>
                <w:lang w:val="es-ES"/>
              </w:rPr>
              <w:t>Objetivos de las Actividades de Innovación</w:t>
            </w:r>
          </w:p>
        </w:tc>
        <w:tc>
          <w:tcPr>
            <w:tcW w:w="4410" w:type="dxa"/>
            <w:vAlign w:val="center"/>
          </w:tcPr>
          <w:p w:rsidR="005A79A5" w:rsidRPr="00A22268" w:rsidRDefault="005A79A5" w:rsidP="00C53F98">
            <w:pPr>
              <w:contextualSpacing/>
              <w:rPr>
                <w:sz w:val="20"/>
                <w:lang w:val="es-ES"/>
              </w:rPr>
            </w:pPr>
            <w:r w:rsidRPr="00A22268">
              <w:rPr>
                <w:sz w:val="20"/>
                <w:lang w:val="es-ES"/>
              </w:rPr>
              <w:t>Diversos objetivos</w:t>
            </w:r>
          </w:p>
        </w:tc>
      </w:tr>
      <w:tr w:rsidR="005A79A5" w:rsidRPr="00955F71" w:rsidTr="00A22268">
        <w:trPr>
          <w:trHeight w:val="136"/>
        </w:trPr>
        <w:tc>
          <w:tcPr>
            <w:tcW w:w="4410" w:type="dxa"/>
            <w:vAlign w:val="center"/>
          </w:tcPr>
          <w:p w:rsidR="005A79A5" w:rsidRPr="00A22268" w:rsidRDefault="0070185F" w:rsidP="00C53F98">
            <w:pPr>
              <w:pStyle w:val="Default"/>
              <w:suppressAutoHyphens/>
              <w:rPr>
                <w:rFonts w:ascii="Times New Roman" w:hAnsi="Times New Roman" w:cs="Times New Roman"/>
                <w:sz w:val="20"/>
                <w:szCs w:val="20"/>
                <w:lang w:val="es-ES"/>
              </w:rPr>
            </w:pPr>
            <w:r w:rsidRPr="00A22268">
              <w:rPr>
                <w:rFonts w:ascii="Times New Roman" w:hAnsi="Times New Roman" w:cs="Times New Roman"/>
                <w:sz w:val="20"/>
                <w:szCs w:val="20"/>
                <w:lang w:val="es-ES"/>
              </w:rPr>
              <w:t>G.</w:t>
            </w:r>
            <w:r w:rsidR="00A251BF" w:rsidRPr="00A22268">
              <w:rPr>
                <w:rFonts w:ascii="Times New Roman" w:hAnsi="Times New Roman" w:cs="Times New Roman"/>
                <w:sz w:val="20"/>
                <w:szCs w:val="20"/>
                <w:lang w:val="es-ES"/>
              </w:rPr>
              <w:t xml:space="preserve"> </w:t>
            </w:r>
            <w:r w:rsidR="005A79A5" w:rsidRPr="00A22268">
              <w:rPr>
                <w:rFonts w:ascii="Times New Roman" w:hAnsi="Times New Roman" w:cs="Times New Roman"/>
                <w:sz w:val="20"/>
                <w:szCs w:val="20"/>
                <w:lang w:val="es-ES"/>
              </w:rPr>
              <w:t>Fuentes de información para la innovación</w:t>
            </w:r>
          </w:p>
        </w:tc>
        <w:tc>
          <w:tcPr>
            <w:tcW w:w="4410" w:type="dxa"/>
            <w:vAlign w:val="center"/>
          </w:tcPr>
          <w:p w:rsidR="005A79A5" w:rsidRPr="00A22268" w:rsidRDefault="005A79A5" w:rsidP="00C53F98">
            <w:pPr>
              <w:contextualSpacing/>
              <w:rPr>
                <w:sz w:val="20"/>
                <w:lang w:val="es-ES"/>
              </w:rPr>
            </w:pPr>
            <w:r w:rsidRPr="00A22268">
              <w:rPr>
                <w:sz w:val="20"/>
                <w:lang w:val="es-ES"/>
              </w:rPr>
              <w:t>Diversas fuentes</w:t>
            </w:r>
          </w:p>
        </w:tc>
      </w:tr>
      <w:tr w:rsidR="0070185F" w:rsidRPr="00955F71" w:rsidTr="00A22268">
        <w:trPr>
          <w:trHeight w:val="136"/>
        </w:trPr>
        <w:tc>
          <w:tcPr>
            <w:tcW w:w="4410" w:type="dxa"/>
            <w:vAlign w:val="center"/>
          </w:tcPr>
          <w:p w:rsidR="0070185F" w:rsidRPr="00A22268" w:rsidRDefault="0070185F" w:rsidP="00C53F98">
            <w:pPr>
              <w:pStyle w:val="Default"/>
              <w:suppressAutoHyphens/>
              <w:rPr>
                <w:rFonts w:ascii="Times New Roman" w:hAnsi="Times New Roman" w:cs="Times New Roman"/>
                <w:sz w:val="20"/>
                <w:szCs w:val="20"/>
                <w:lang w:val="es-ES"/>
              </w:rPr>
            </w:pPr>
            <w:r w:rsidRPr="00A22268">
              <w:rPr>
                <w:rFonts w:ascii="Times New Roman" w:hAnsi="Times New Roman" w:cs="Times New Roman"/>
                <w:sz w:val="20"/>
                <w:szCs w:val="20"/>
                <w:lang w:val="es-ES"/>
              </w:rPr>
              <w:t>H.</w:t>
            </w:r>
            <w:r w:rsidR="00A251BF" w:rsidRPr="00A22268">
              <w:rPr>
                <w:rFonts w:ascii="Times New Roman" w:hAnsi="Times New Roman" w:cs="Times New Roman"/>
                <w:sz w:val="20"/>
                <w:szCs w:val="20"/>
                <w:lang w:val="es-ES"/>
              </w:rPr>
              <w:t xml:space="preserve"> </w:t>
            </w:r>
            <w:r w:rsidRPr="00A22268">
              <w:rPr>
                <w:rFonts w:ascii="Times New Roman" w:hAnsi="Times New Roman" w:cs="Times New Roman"/>
                <w:sz w:val="20"/>
                <w:szCs w:val="20"/>
                <w:lang w:val="es-ES"/>
              </w:rPr>
              <w:t>Obstáculos a la innovación</w:t>
            </w:r>
          </w:p>
        </w:tc>
        <w:tc>
          <w:tcPr>
            <w:tcW w:w="4410" w:type="dxa"/>
            <w:vAlign w:val="center"/>
          </w:tcPr>
          <w:p w:rsidR="0070185F" w:rsidRPr="00A22268" w:rsidRDefault="0070185F" w:rsidP="00C53F98">
            <w:pPr>
              <w:contextualSpacing/>
              <w:rPr>
                <w:sz w:val="20"/>
                <w:lang w:val="es-ES"/>
              </w:rPr>
            </w:pPr>
            <w:r w:rsidRPr="00A22268">
              <w:rPr>
                <w:sz w:val="20"/>
                <w:lang w:val="es-ES"/>
              </w:rPr>
              <w:t>Diversos obstáculos</w:t>
            </w:r>
          </w:p>
        </w:tc>
      </w:tr>
      <w:tr w:rsidR="0070185F" w:rsidRPr="002A7445" w:rsidTr="00A22268">
        <w:trPr>
          <w:trHeight w:val="136"/>
        </w:trPr>
        <w:tc>
          <w:tcPr>
            <w:tcW w:w="4410" w:type="dxa"/>
            <w:vAlign w:val="center"/>
          </w:tcPr>
          <w:p w:rsidR="0070185F" w:rsidRPr="00A22268" w:rsidRDefault="00A251BF" w:rsidP="00C53F98">
            <w:pPr>
              <w:pStyle w:val="Default"/>
              <w:suppressAutoHyphens/>
              <w:rPr>
                <w:rFonts w:ascii="Times New Roman" w:hAnsi="Times New Roman" w:cs="Times New Roman"/>
                <w:sz w:val="20"/>
                <w:szCs w:val="20"/>
                <w:lang w:val="es-ES"/>
              </w:rPr>
            </w:pPr>
            <w:r w:rsidRPr="00A22268">
              <w:rPr>
                <w:rFonts w:ascii="Times New Roman" w:hAnsi="Times New Roman" w:cs="Times New Roman"/>
                <w:sz w:val="20"/>
                <w:szCs w:val="20"/>
                <w:lang w:val="es-ES"/>
              </w:rPr>
              <w:t>I.</w:t>
            </w:r>
            <w:r w:rsidR="00E25DBE" w:rsidRPr="00A22268">
              <w:rPr>
                <w:rFonts w:ascii="Times New Roman" w:hAnsi="Times New Roman" w:cs="Times New Roman"/>
                <w:sz w:val="20"/>
                <w:szCs w:val="20"/>
                <w:lang w:val="es-ES"/>
              </w:rPr>
              <w:t xml:space="preserve"> </w:t>
            </w:r>
            <w:r w:rsidRPr="00A22268">
              <w:rPr>
                <w:rFonts w:ascii="Times New Roman" w:hAnsi="Times New Roman" w:cs="Times New Roman"/>
                <w:sz w:val="20"/>
                <w:szCs w:val="20"/>
                <w:lang w:val="es-ES"/>
              </w:rPr>
              <w:t>Vinculación</w:t>
            </w:r>
            <w:r w:rsidR="0070185F" w:rsidRPr="00A22268">
              <w:rPr>
                <w:rFonts w:ascii="Times New Roman" w:hAnsi="Times New Roman" w:cs="Times New Roman"/>
                <w:sz w:val="20"/>
                <w:szCs w:val="20"/>
                <w:lang w:val="es-ES"/>
              </w:rPr>
              <w:t xml:space="preserve"> con el Sistema de </w:t>
            </w:r>
            <w:r w:rsidRPr="00A22268">
              <w:rPr>
                <w:rFonts w:ascii="Times New Roman" w:hAnsi="Times New Roman" w:cs="Times New Roman"/>
                <w:sz w:val="20"/>
                <w:szCs w:val="20"/>
                <w:lang w:val="es-ES"/>
              </w:rPr>
              <w:t>Innovación</w:t>
            </w:r>
          </w:p>
        </w:tc>
        <w:tc>
          <w:tcPr>
            <w:tcW w:w="4410" w:type="dxa"/>
            <w:vAlign w:val="center"/>
          </w:tcPr>
          <w:p w:rsidR="0070185F" w:rsidRPr="00A22268" w:rsidRDefault="0070185F" w:rsidP="00C53F98">
            <w:pPr>
              <w:contextualSpacing/>
              <w:rPr>
                <w:sz w:val="20"/>
                <w:lang w:val="es-ES"/>
              </w:rPr>
            </w:pPr>
            <w:r w:rsidRPr="00A22268">
              <w:rPr>
                <w:sz w:val="20"/>
                <w:lang w:val="es-ES"/>
              </w:rPr>
              <w:t>Si existe vinculación con diferentes actores y que tipo de vinculación</w:t>
            </w:r>
          </w:p>
        </w:tc>
      </w:tr>
      <w:tr w:rsidR="00ED3BBA" w:rsidRPr="00955F71" w:rsidTr="00A22268">
        <w:trPr>
          <w:trHeight w:val="136"/>
        </w:trPr>
        <w:tc>
          <w:tcPr>
            <w:tcW w:w="4410" w:type="dxa"/>
            <w:vAlign w:val="center"/>
          </w:tcPr>
          <w:p w:rsidR="00ED3BBA" w:rsidRPr="00A22268" w:rsidRDefault="00A251BF" w:rsidP="00C53F98">
            <w:pPr>
              <w:pStyle w:val="Default"/>
              <w:suppressAutoHyphens/>
              <w:rPr>
                <w:rFonts w:ascii="Times New Roman" w:hAnsi="Times New Roman" w:cs="Times New Roman"/>
                <w:sz w:val="20"/>
                <w:szCs w:val="20"/>
                <w:lang w:val="es-ES"/>
              </w:rPr>
            </w:pPr>
            <w:r w:rsidRPr="00A22268">
              <w:rPr>
                <w:rFonts w:ascii="Times New Roman" w:hAnsi="Times New Roman" w:cs="Times New Roman"/>
                <w:sz w:val="20"/>
                <w:szCs w:val="20"/>
                <w:lang w:val="es-ES"/>
              </w:rPr>
              <w:t>J.</w:t>
            </w:r>
            <w:r w:rsidR="00E25DBE" w:rsidRPr="00A22268">
              <w:rPr>
                <w:rFonts w:ascii="Times New Roman" w:hAnsi="Times New Roman" w:cs="Times New Roman"/>
                <w:sz w:val="20"/>
                <w:szCs w:val="20"/>
                <w:lang w:val="es-ES"/>
              </w:rPr>
              <w:t xml:space="preserve"> </w:t>
            </w:r>
            <w:r w:rsidRPr="00A22268">
              <w:rPr>
                <w:rFonts w:ascii="Times New Roman" w:hAnsi="Times New Roman" w:cs="Times New Roman"/>
                <w:sz w:val="20"/>
                <w:szCs w:val="20"/>
                <w:lang w:val="es-ES"/>
              </w:rPr>
              <w:t>Tecnologías</w:t>
            </w:r>
            <w:r w:rsidR="00ED3BBA" w:rsidRPr="00A22268">
              <w:rPr>
                <w:rFonts w:ascii="Times New Roman" w:hAnsi="Times New Roman" w:cs="Times New Roman"/>
                <w:sz w:val="20"/>
                <w:szCs w:val="20"/>
                <w:lang w:val="es-ES"/>
              </w:rPr>
              <w:t xml:space="preserve"> de </w:t>
            </w:r>
            <w:r w:rsidRPr="00A22268">
              <w:rPr>
                <w:rFonts w:ascii="Times New Roman" w:hAnsi="Times New Roman" w:cs="Times New Roman"/>
                <w:sz w:val="20"/>
                <w:szCs w:val="20"/>
                <w:lang w:val="es-ES"/>
              </w:rPr>
              <w:t>Información</w:t>
            </w:r>
          </w:p>
        </w:tc>
        <w:tc>
          <w:tcPr>
            <w:tcW w:w="4410" w:type="dxa"/>
            <w:vAlign w:val="center"/>
          </w:tcPr>
          <w:p w:rsidR="00ED3BBA" w:rsidRPr="00A22268" w:rsidRDefault="00ED3BBA" w:rsidP="00C53F98">
            <w:pPr>
              <w:contextualSpacing/>
              <w:rPr>
                <w:sz w:val="20"/>
                <w:lang w:val="es-ES"/>
              </w:rPr>
            </w:pPr>
            <w:r w:rsidRPr="00A22268">
              <w:rPr>
                <w:sz w:val="20"/>
                <w:lang w:val="es-ES"/>
              </w:rPr>
              <w:t>Diferentes tecnologías y conectividad</w:t>
            </w:r>
          </w:p>
        </w:tc>
      </w:tr>
      <w:tr w:rsidR="00ED3BBA" w:rsidRPr="00955F71" w:rsidTr="00A22268">
        <w:trPr>
          <w:trHeight w:val="136"/>
        </w:trPr>
        <w:tc>
          <w:tcPr>
            <w:tcW w:w="4410" w:type="dxa"/>
            <w:vAlign w:val="center"/>
          </w:tcPr>
          <w:p w:rsidR="00ED3BBA" w:rsidRPr="00A22268" w:rsidRDefault="00A251BF" w:rsidP="00C53F98">
            <w:pPr>
              <w:pStyle w:val="Default"/>
              <w:suppressAutoHyphens/>
              <w:rPr>
                <w:rFonts w:ascii="Times New Roman" w:hAnsi="Times New Roman" w:cs="Times New Roman"/>
                <w:sz w:val="20"/>
                <w:szCs w:val="20"/>
                <w:lang w:val="es-ES"/>
              </w:rPr>
            </w:pPr>
            <w:r w:rsidRPr="00A22268">
              <w:rPr>
                <w:rFonts w:ascii="Times New Roman" w:hAnsi="Times New Roman" w:cs="Times New Roman"/>
                <w:sz w:val="20"/>
                <w:szCs w:val="20"/>
                <w:lang w:val="es-ES"/>
              </w:rPr>
              <w:t>K</w:t>
            </w:r>
            <w:r w:rsidR="00ED3BBA" w:rsidRPr="00A22268">
              <w:rPr>
                <w:rFonts w:ascii="Times New Roman" w:hAnsi="Times New Roman" w:cs="Times New Roman"/>
                <w:sz w:val="20"/>
                <w:szCs w:val="20"/>
                <w:lang w:val="es-ES"/>
              </w:rPr>
              <w:t>.</w:t>
            </w:r>
            <w:r w:rsidR="00E25DBE" w:rsidRPr="00A22268">
              <w:rPr>
                <w:rFonts w:ascii="Times New Roman" w:hAnsi="Times New Roman" w:cs="Times New Roman"/>
                <w:sz w:val="20"/>
                <w:szCs w:val="20"/>
                <w:lang w:val="es-ES"/>
              </w:rPr>
              <w:t xml:space="preserve"> </w:t>
            </w:r>
            <w:r w:rsidR="00ED3BBA" w:rsidRPr="00A22268">
              <w:rPr>
                <w:rFonts w:ascii="Times New Roman" w:hAnsi="Times New Roman" w:cs="Times New Roman"/>
                <w:sz w:val="20"/>
                <w:szCs w:val="20"/>
                <w:lang w:val="es-ES"/>
              </w:rPr>
              <w:t>Actividades vinculadas con la calidad</w:t>
            </w:r>
          </w:p>
        </w:tc>
        <w:tc>
          <w:tcPr>
            <w:tcW w:w="4410" w:type="dxa"/>
            <w:vAlign w:val="center"/>
          </w:tcPr>
          <w:p w:rsidR="00ED3BBA" w:rsidRPr="00A22268" w:rsidRDefault="00ED3BBA" w:rsidP="00C53F98">
            <w:pPr>
              <w:contextualSpacing/>
              <w:rPr>
                <w:sz w:val="20"/>
                <w:lang w:val="es-ES"/>
              </w:rPr>
            </w:pPr>
            <w:r w:rsidRPr="00A22268">
              <w:rPr>
                <w:sz w:val="20"/>
                <w:lang w:val="es-ES"/>
              </w:rPr>
              <w:t>Diversas actividades.</w:t>
            </w:r>
          </w:p>
        </w:tc>
      </w:tr>
      <w:tr w:rsidR="00ED3BBA" w:rsidRPr="002A7445" w:rsidTr="00A22268">
        <w:trPr>
          <w:trHeight w:val="136"/>
        </w:trPr>
        <w:tc>
          <w:tcPr>
            <w:tcW w:w="4410" w:type="dxa"/>
            <w:vAlign w:val="center"/>
          </w:tcPr>
          <w:p w:rsidR="00ED3BBA" w:rsidRPr="00A22268" w:rsidRDefault="00ED3BBA" w:rsidP="00C53F98">
            <w:pPr>
              <w:pStyle w:val="Default"/>
              <w:suppressAutoHyphens/>
              <w:rPr>
                <w:rFonts w:ascii="Times New Roman" w:hAnsi="Times New Roman" w:cs="Times New Roman"/>
                <w:sz w:val="20"/>
                <w:szCs w:val="20"/>
                <w:lang w:val="es-ES"/>
              </w:rPr>
            </w:pPr>
            <w:r w:rsidRPr="00A22268">
              <w:rPr>
                <w:rFonts w:ascii="Times New Roman" w:hAnsi="Times New Roman" w:cs="Times New Roman"/>
                <w:sz w:val="20"/>
                <w:szCs w:val="20"/>
                <w:lang w:val="es-ES"/>
              </w:rPr>
              <w:t xml:space="preserve">+ Modulo de </w:t>
            </w:r>
            <w:r w:rsidR="00E25DBE" w:rsidRPr="00A22268">
              <w:rPr>
                <w:rFonts w:ascii="Times New Roman" w:hAnsi="Times New Roman" w:cs="Times New Roman"/>
                <w:sz w:val="20"/>
                <w:szCs w:val="20"/>
                <w:lang w:val="es-ES"/>
              </w:rPr>
              <w:t>Información</w:t>
            </w:r>
            <w:r w:rsidRPr="00A22268">
              <w:rPr>
                <w:rFonts w:ascii="Times New Roman" w:hAnsi="Times New Roman" w:cs="Times New Roman"/>
                <w:sz w:val="20"/>
                <w:szCs w:val="20"/>
                <w:lang w:val="es-ES"/>
              </w:rPr>
              <w:t xml:space="preserve"> General de la Empresa</w:t>
            </w:r>
          </w:p>
        </w:tc>
        <w:tc>
          <w:tcPr>
            <w:tcW w:w="4410" w:type="dxa"/>
            <w:vAlign w:val="center"/>
          </w:tcPr>
          <w:p w:rsidR="00ED3BBA" w:rsidRPr="00A22268" w:rsidRDefault="00ED3BBA" w:rsidP="00C53F98">
            <w:pPr>
              <w:contextualSpacing/>
              <w:rPr>
                <w:sz w:val="20"/>
                <w:lang w:val="es-ES"/>
              </w:rPr>
            </w:pPr>
            <w:r w:rsidRPr="00A22268">
              <w:rPr>
                <w:sz w:val="20"/>
                <w:lang w:val="es-ES"/>
              </w:rPr>
              <w:t xml:space="preserve">Forma jurídica, composición del capital, </w:t>
            </w:r>
            <w:r w:rsidR="00A251BF" w:rsidRPr="00A22268">
              <w:rPr>
                <w:sz w:val="20"/>
                <w:lang w:val="es-ES"/>
              </w:rPr>
              <w:t>empleo y calificación, desempeño económico</w:t>
            </w:r>
          </w:p>
        </w:tc>
      </w:tr>
    </w:tbl>
    <w:p w:rsidR="00F6767C" w:rsidRPr="00955F71" w:rsidRDefault="00F6767C" w:rsidP="00C53F98">
      <w:pPr>
        <w:rPr>
          <w:szCs w:val="24"/>
          <w:lang w:val="es-ES"/>
        </w:rPr>
      </w:pPr>
    </w:p>
    <w:p w:rsidR="00F6767C" w:rsidRPr="00955F71" w:rsidRDefault="00F6767C" w:rsidP="00C53F98">
      <w:pPr>
        <w:pStyle w:val="Paragraph"/>
        <w:suppressAutoHyphens/>
        <w:rPr>
          <w:lang w:val="es-ES"/>
        </w:rPr>
      </w:pPr>
      <w:r w:rsidRPr="00955F71">
        <w:rPr>
          <w:lang w:val="es-ES"/>
        </w:rPr>
        <w:t xml:space="preserve">La encuesta ha sido puesta en marcha y levantada en </w:t>
      </w:r>
      <w:r w:rsidR="00A251BF" w:rsidRPr="00955F71">
        <w:rPr>
          <w:lang w:val="es-ES"/>
        </w:rPr>
        <w:t xml:space="preserve">Uruguay </w:t>
      </w:r>
      <w:r w:rsidRPr="00955F71">
        <w:rPr>
          <w:lang w:val="es-ES"/>
        </w:rPr>
        <w:t>desde el año 200</w:t>
      </w:r>
      <w:r w:rsidR="00A251BF" w:rsidRPr="00955F71">
        <w:rPr>
          <w:lang w:val="es-ES"/>
        </w:rPr>
        <w:t>1</w:t>
      </w:r>
      <w:r w:rsidRPr="00955F71">
        <w:rPr>
          <w:lang w:val="es-ES"/>
        </w:rPr>
        <w:t>. Se prevé que como parte de este programa encuestas adicionales serán llevadas a cabo para generar grupos de comparación. Las empresas postulantes serán de inclusión forzosa dentro de las muestras de cada una de estas encuestas. En términos prácticos, el flujo de información se resume en la siguiente figura 3:</w:t>
      </w:r>
    </w:p>
    <w:p w:rsidR="00A22268" w:rsidRDefault="00A22268" w:rsidP="00C53F98">
      <w:pPr>
        <w:pStyle w:val="NoSpacing"/>
        <w:suppressAutoHyphens/>
        <w:ind w:left="360"/>
        <w:jc w:val="center"/>
        <w:rPr>
          <w:b/>
          <w:lang w:val="es-ES"/>
        </w:rPr>
      </w:pPr>
    </w:p>
    <w:p w:rsidR="00A22268" w:rsidRDefault="00A22268" w:rsidP="00C53F98">
      <w:pPr>
        <w:pStyle w:val="NoSpacing"/>
        <w:suppressAutoHyphens/>
        <w:ind w:left="360"/>
        <w:jc w:val="center"/>
        <w:rPr>
          <w:b/>
          <w:lang w:val="es-ES"/>
        </w:rPr>
      </w:pPr>
    </w:p>
    <w:p w:rsidR="00A22268" w:rsidRDefault="00A22268" w:rsidP="00C53F98">
      <w:pPr>
        <w:pStyle w:val="NoSpacing"/>
        <w:suppressAutoHyphens/>
        <w:ind w:left="360"/>
        <w:jc w:val="center"/>
        <w:rPr>
          <w:b/>
          <w:lang w:val="es-ES"/>
        </w:rPr>
      </w:pPr>
    </w:p>
    <w:p w:rsidR="00A22268" w:rsidRDefault="00A22268" w:rsidP="00C53F98">
      <w:pPr>
        <w:pStyle w:val="NoSpacing"/>
        <w:suppressAutoHyphens/>
        <w:ind w:left="360"/>
        <w:jc w:val="center"/>
        <w:rPr>
          <w:b/>
          <w:lang w:val="es-ES"/>
        </w:rPr>
      </w:pPr>
    </w:p>
    <w:p w:rsidR="00F6767C" w:rsidRPr="00C01B39" w:rsidRDefault="00A22268" w:rsidP="00C53F98">
      <w:pPr>
        <w:pStyle w:val="NoSpacing"/>
        <w:suppressAutoHyphens/>
        <w:ind w:left="360"/>
        <w:jc w:val="center"/>
        <w:rPr>
          <w:b/>
          <w:sz w:val="20"/>
          <w:szCs w:val="20"/>
          <w:lang w:val="es-ES"/>
        </w:rPr>
      </w:pPr>
      <w:r w:rsidRPr="00C01B39">
        <w:rPr>
          <w:b/>
          <w:sz w:val="20"/>
          <w:szCs w:val="20"/>
          <w:lang w:val="es-ES"/>
        </w:rPr>
        <w:t>Grafica</w:t>
      </w:r>
      <w:r w:rsidR="00F6767C" w:rsidRPr="00C01B39">
        <w:rPr>
          <w:b/>
          <w:sz w:val="20"/>
          <w:szCs w:val="20"/>
          <w:lang w:val="es-ES"/>
        </w:rPr>
        <w:t xml:space="preserve"> 3 – Mecanismo de recolección de datos basado en la encuesta de innovación</w:t>
      </w:r>
    </w:p>
    <w:p w:rsidR="00A22268" w:rsidRPr="00955F71" w:rsidRDefault="00A22268" w:rsidP="00C53F98">
      <w:pPr>
        <w:pStyle w:val="NoSpacing"/>
        <w:suppressAutoHyphens/>
        <w:ind w:left="360"/>
        <w:jc w:val="center"/>
        <w:rPr>
          <w:b/>
          <w:lang w:val="es-ES"/>
        </w:rPr>
      </w:pPr>
    </w:p>
    <w:p w:rsidR="00F6767C" w:rsidRPr="00955F71" w:rsidRDefault="00F6767C" w:rsidP="00C53F98">
      <w:pPr>
        <w:tabs>
          <w:tab w:val="left" w:pos="540"/>
        </w:tabs>
        <w:ind w:left="540"/>
        <w:jc w:val="both"/>
        <w:rPr>
          <w:szCs w:val="24"/>
          <w:lang w:val="es-ES"/>
        </w:rPr>
      </w:pPr>
      <w:r w:rsidRPr="00955F71">
        <w:rPr>
          <w:noProof/>
          <w:szCs w:val="24"/>
        </w:rPr>
        <w:drawing>
          <wp:inline distT="0" distB="0" distL="0" distR="0" wp14:anchorId="2B066771" wp14:editId="2FBB1CF7">
            <wp:extent cx="5394037" cy="29921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90991" cy="2990419"/>
                    </a:xfrm>
                    <a:prstGeom prst="rect">
                      <a:avLst/>
                    </a:prstGeom>
                    <a:noFill/>
                    <a:ln>
                      <a:noFill/>
                    </a:ln>
                  </pic:spPr>
                </pic:pic>
              </a:graphicData>
            </a:graphic>
          </wp:inline>
        </w:drawing>
      </w:r>
    </w:p>
    <w:p w:rsidR="00F6767C" w:rsidRPr="00955F71" w:rsidRDefault="00F6767C" w:rsidP="00C53F98">
      <w:pPr>
        <w:rPr>
          <w:szCs w:val="24"/>
          <w:lang w:val="es-ES"/>
        </w:rPr>
      </w:pPr>
    </w:p>
    <w:p w:rsidR="00F6767C" w:rsidRPr="00955F71" w:rsidRDefault="00F6767C" w:rsidP="00C53F98">
      <w:pPr>
        <w:pStyle w:val="Paragraph"/>
        <w:suppressAutoHyphens/>
        <w:rPr>
          <w:b/>
          <w:lang w:val="es-ES"/>
        </w:rPr>
      </w:pPr>
      <w:r w:rsidRPr="00955F71">
        <w:rPr>
          <w:lang w:val="es-ES"/>
        </w:rPr>
        <w:t>Además de la encuesta de innovación, los registros administrativos de</w:t>
      </w:r>
      <w:r w:rsidR="00981FBB" w:rsidRPr="00955F71">
        <w:rPr>
          <w:lang w:val="es-ES"/>
        </w:rPr>
        <w:t>l BPS</w:t>
      </w:r>
      <w:r w:rsidRPr="00955F71">
        <w:rPr>
          <w:lang w:val="es-ES"/>
        </w:rPr>
        <w:t xml:space="preserve"> </w:t>
      </w:r>
      <w:r w:rsidR="003E3BDB" w:rsidRPr="00955F71">
        <w:rPr>
          <w:lang w:val="es-ES"/>
        </w:rPr>
        <w:t xml:space="preserve">podrán </w:t>
      </w:r>
      <w:r w:rsidRPr="00955F71">
        <w:rPr>
          <w:lang w:val="es-ES"/>
        </w:rPr>
        <w:t xml:space="preserve">ser también utilizados para generar la información necesaria para la evaluación del programa. Esta base incluye información sobre </w:t>
      </w:r>
      <w:r w:rsidR="00981FBB" w:rsidRPr="00955F71">
        <w:rPr>
          <w:lang w:val="es-ES"/>
        </w:rPr>
        <w:t xml:space="preserve">el universo de empresas </w:t>
      </w:r>
      <w:r w:rsidRPr="00955F71">
        <w:rPr>
          <w:lang w:val="es-ES"/>
        </w:rPr>
        <w:t xml:space="preserve">formales y cada uno de los períodos de trabajo y salarios de los individuos empleados en estas empresas. Tanto individuos como empresas pueden </w:t>
      </w:r>
      <w:r w:rsidRPr="00955F71">
        <w:rPr>
          <w:lang w:val="es-ES"/>
        </w:rPr>
        <w:lastRenderedPageBreak/>
        <w:t>ser unívocamente identificados por medio de la cedula de identificación personal o jurídica, según corresponda.</w:t>
      </w:r>
      <w:r w:rsidR="003E3BDB" w:rsidRPr="00955F71">
        <w:rPr>
          <w:lang w:val="es-ES"/>
        </w:rPr>
        <w:t xml:space="preserve"> El equipo de ANII en colaboración con el BID se encuentra actualmente tramitando el acceso a esta base de datos.</w:t>
      </w:r>
    </w:p>
    <w:p w:rsidR="00F6767C" w:rsidRPr="00955F71" w:rsidRDefault="000C6893" w:rsidP="00C53F98">
      <w:pPr>
        <w:pStyle w:val="Paragraph"/>
        <w:suppressAutoHyphens/>
        <w:rPr>
          <w:b/>
          <w:lang w:val="es-ES"/>
        </w:rPr>
      </w:pPr>
      <w:r w:rsidRPr="00955F71">
        <w:rPr>
          <w:lang w:val="es-ES"/>
        </w:rPr>
        <w:t xml:space="preserve">Los programas de becas y los de apoyo a la investigación científica </w:t>
      </w:r>
      <w:r w:rsidR="00F6767C" w:rsidRPr="00955F71">
        <w:rPr>
          <w:lang w:val="es-ES"/>
        </w:rPr>
        <w:t xml:space="preserve">se basa en una asignación por concurso donde diferentes postulantes solicitan el apoyo, y luego un comité de selección elige a los beneficiarios en base a un conjunto de indicadores fuertemente determinados por el </w:t>
      </w:r>
      <w:r w:rsidR="002F7F91" w:rsidRPr="00955F71">
        <w:rPr>
          <w:lang w:val="es-ES"/>
        </w:rPr>
        <w:t>mérito</w:t>
      </w:r>
      <w:r w:rsidR="00F6767C" w:rsidRPr="00955F71">
        <w:rPr>
          <w:lang w:val="es-ES"/>
        </w:rPr>
        <w:t xml:space="preserve"> académico del postulante, pertinencia de la propuesta, trayectoria en investigación, áreas de estudio estratégicas, etc. En general, luego de dicho proceso de evaluación, a cada postulante se le asigna un puntaje o </w:t>
      </w:r>
      <w:r w:rsidR="00F6767C" w:rsidRPr="00955F71">
        <w:rPr>
          <w:i/>
          <w:lang w:val="es-ES"/>
        </w:rPr>
        <w:t>ranking</w:t>
      </w:r>
      <w:r w:rsidR="00F6767C" w:rsidRPr="00955F71">
        <w:rPr>
          <w:lang w:val="es-ES"/>
        </w:rPr>
        <w:t xml:space="preserve"> con el fin de ordenarlos y seleccionar como beneficiarios a aquellos cuyo puntaje se encuentra por encima de un punto de corte determinado normalmente por el  presupuesto disponible para el programa.  </w:t>
      </w:r>
    </w:p>
    <w:p w:rsidR="00F6767C" w:rsidRPr="00955F71" w:rsidRDefault="00F6767C" w:rsidP="00C53F98">
      <w:pPr>
        <w:pStyle w:val="Paragraph"/>
        <w:suppressAutoHyphens/>
        <w:rPr>
          <w:b/>
          <w:lang w:val="es-ES"/>
        </w:rPr>
      </w:pPr>
      <w:r w:rsidRPr="00955F71">
        <w:rPr>
          <w:lang w:val="es-ES"/>
        </w:rPr>
        <w:t xml:space="preserve">Bajo el supuesto de que dichos programas basan la asignación de sus becas en un puntaje </w:t>
      </w:r>
      <w:r w:rsidRPr="00955F71">
        <w:rPr>
          <w:i/>
          <w:lang w:val="es-ES"/>
        </w:rPr>
        <w:t>Z</w:t>
      </w:r>
      <w:r w:rsidRPr="00955F71">
        <w:rPr>
          <w:lang w:val="es-ES"/>
        </w:rPr>
        <w:t xml:space="preserve"> que tiene en cuenta características relevantes de los postulantes, se propone seguir para la evaluación de su impacto un diseño cuasi-experimental, en particular el diseño de </w:t>
      </w:r>
      <w:r w:rsidRPr="00955F71">
        <w:rPr>
          <w:b/>
          <w:lang w:val="es-ES"/>
        </w:rPr>
        <w:t>regresión discontinuada (RD)</w:t>
      </w:r>
      <w:r w:rsidRPr="00955F71">
        <w:rPr>
          <w:lang w:val="es-ES"/>
        </w:rPr>
        <w:t>.</w:t>
      </w:r>
      <w:r w:rsidRPr="00955F71">
        <w:rPr>
          <w:rStyle w:val="FootnoteReference"/>
          <w:sz w:val="24"/>
          <w:szCs w:val="24"/>
          <w:lang w:val="es-ES"/>
        </w:rPr>
        <w:t xml:space="preserve"> </w:t>
      </w:r>
      <w:r w:rsidRPr="00955F71">
        <w:rPr>
          <w:rStyle w:val="FootnoteReference"/>
          <w:sz w:val="24"/>
          <w:szCs w:val="24"/>
          <w:lang w:val="es-ES"/>
        </w:rPr>
        <w:footnoteReference w:id="10"/>
      </w:r>
      <w:r w:rsidRPr="00955F71">
        <w:rPr>
          <w:lang w:val="es-ES"/>
        </w:rPr>
        <w:t xml:space="preserve"> </w:t>
      </w:r>
      <w:r w:rsidRPr="00955F71">
        <w:rPr>
          <w:bCs/>
          <w:lang w:val="es-ES"/>
        </w:rPr>
        <w:t xml:space="preserve">En este caso,  la variable </w:t>
      </w:r>
      <w:r w:rsidRPr="00955F71">
        <w:rPr>
          <w:bCs/>
          <w:i/>
          <w:lang w:val="es-ES"/>
        </w:rPr>
        <w:t>Z</w:t>
      </w:r>
      <w:r w:rsidRPr="00955F71">
        <w:rPr>
          <w:bCs/>
          <w:lang w:val="es-ES"/>
        </w:rPr>
        <w:t>, en la cual se basa la asignación de becas</w:t>
      </w:r>
      <w:r w:rsidR="00682AFF" w:rsidRPr="00955F71">
        <w:rPr>
          <w:bCs/>
          <w:lang w:val="es-ES"/>
        </w:rPr>
        <w:t xml:space="preserve"> y/o de los proyectos de investigación</w:t>
      </w:r>
      <w:r w:rsidRPr="00955F71">
        <w:rPr>
          <w:bCs/>
          <w:lang w:val="es-ES"/>
        </w:rPr>
        <w:t xml:space="preserve">, es un puntaje que resume ciertas características relevantes de los postulantes (estudios, experiencia académica, etc.). La idea de este enfoque es calcular el efecto promedio de las becas </w:t>
      </w:r>
      <w:r w:rsidR="00682AFF" w:rsidRPr="00955F71">
        <w:rPr>
          <w:bCs/>
          <w:lang w:val="es-ES"/>
        </w:rPr>
        <w:t xml:space="preserve">o los subsidios a la investigación </w:t>
      </w:r>
      <w:r w:rsidRPr="00955F71">
        <w:rPr>
          <w:bCs/>
          <w:lang w:val="es-ES"/>
        </w:rPr>
        <w:t>comparando aquellos postulantes con un puntaje apenas por encima del punto de corte (</w:t>
      </w:r>
      <w:r w:rsidRPr="00955F71">
        <w:rPr>
          <w:b/>
          <w:bCs/>
          <w:lang w:val="es-ES"/>
        </w:rPr>
        <w:t>grupo tratamiento</w:t>
      </w:r>
      <w:r w:rsidRPr="00955F71">
        <w:rPr>
          <w:bCs/>
          <w:lang w:val="es-ES"/>
        </w:rPr>
        <w:t>) con aquellos cuyo ranking se encuentra apenas por debajo de este umbral  (</w:t>
      </w:r>
      <w:r w:rsidRPr="00955F71">
        <w:rPr>
          <w:b/>
          <w:bCs/>
          <w:lang w:val="es-ES"/>
        </w:rPr>
        <w:t>grupo control</w:t>
      </w:r>
      <w:r w:rsidRPr="00955F71">
        <w:rPr>
          <w:bCs/>
          <w:lang w:val="es-ES"/>
        </w:rPr>
        <w:t>). El diseño de RD permite explotar tanto datos de corte transversal como datos en panel (vía pool de cohortes).</w:t>
      </w:r>
    </w:p>
    <w:p w:rsidR="00F6767C" w:rsidRPr="00955F71" w:rsidRDefault="00043C42" w:rsidP="00C53F98">
      <w:pPr>
        <w:pStyle w:val="Paragraph"/>
        <w:suppressAutoHyphens/>
        <w:rPr>
          <w:lang w:val="es-ES"/>
        </w:rPr>
      </w:pPr>
      <w:r w:rsidRPr="00955F71">
        <w:rPr>
          <w:bCs/>
          <w:lang w:val="es-ES"/>
        </w:rPr>
        <w:t>D</w:t>
      </w:r>
      <w:r w:rsidR="00F6767C" w:rsidRPr="00955F71">
        <w:rPr>
          <w:bCs/>
          <w:lang w:val="es-ES"/>
        </w:rPr>
        <w:t>os puntos importantes deben ser tenidos en consideración al seguir el enfoque de regresión discontinuada:</w:t>
      </w:r>
      <w:r w:rsidR="00682AFF" w:rsidRPr="00955F71">
        <w:rPr>
          <w:bCs/>
          <w:lang w:val="es-ES"/>
        </w:rPr>
        <w:t xml:space="preserve"> (a) </w:t>
      </w:r>
      <w:r w:rsidR="00F6767C" w:rsidRPr="00955F71">
        <w:rPr>
          <w:lang w:val="es-ES"/>
        </w:rPr>
        <w:t>Los postulantes no deben poder manipular el puntaje o ranking en el cual se basó la asignación de</w:t>
      </w:r>
      <w:r w:rsidR="00682AFF" w:rsidRPr="00955F71">
        <w:rPr>
          <w:lang w:val="es-ES"/>
        </w:rPr>
        <w:t xml:space="preserve"> los subsidios</w:t>
      </w:r>
      <w:r w:rsidR="00F6767C" w:rsidRPr="00955F71">
        <w:rPr>
          <w:lang w:val="es-ES"/>
        </w:rPr>
        <w:t xml:space="preserve">. Es decir, no deben tener conocimiento de cuál es el umbral C </w:t>
      </w:r>
      <w:r w:rsidR="00F6767C" w:rsidRPr="00955F71">
        <w:rPr>
          <w:lang w:val="es-ES"/>
        </w:rPr>
        <w:fldChar w:fldCharType="begin"/>
      </w:r>
      <w:r w:rsidR="00F6767C" w:rsidRPr="00955F71">
        <w:rPr>
          <w:lang w:val="es-ES"/>
        </w:rPr>
        <w:instrText xml:space="preserve"> QUOTE </w:instrText>
      </w:r>
      <w:r w:rsidR="00F6767C" w:rsidRPr="00955F71">
        <w:rPr>
          <w:noProof/>
        </w:rPr>
        <w:drawing>
          <wp:inline distT="0" distB="0" distL="0" distR="0" wp14:anchorId="3852EB13" wp14:editId="60110C58">
            <wp:extent cx="159385" cy="148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385" cy="148590"/>
                    </a:xfrm>
                    <a:prstGeom prst="rect">
                      <a:avLst/>
                    </a:prstGeom>
                    <a:noFill/>
                    <a:ln>
                      <a:noFill/>
                    </a:ln>
                  </pic:spPr>
                </pic:pic>
              </a:graphicData>
            </a:graphic>
          </wp:inline>
        </w:drawing>
      </w:r>
      <w:r w:rsidR="00F6767C" w:rsidRPr="00955F71">
        <w:rPr>
          <w:lang w:val="es-ES"/>
        </w:rPr>
        <w:instrText xml:space="preserve"> </w:instrText>
      </w:r>
      <w:r w:rsidR="00F6767C" w:rsidRPr="00955F71">
        <w:rPr>
          <w:lang w:val="es-ES"/>
        </w:rPr>
        <w:fldChar w:fldCharType="separate"/>
      </w:r>
      <w:r w:rsidR="00C02A2C" w:rsidRPr="00955F71">
        <w:rPr>
          <w:noProof/>
        </w:rPr>
        <w:drawing>
          <wp:inline distT="0" distB="0" distL="0" distR="0" wp14:anchorId="09138103" wp14:editId="4C48F8ED">
            <wp:extent cx="159385" cy="14859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385" cy="148590"/>
                    </a:xfrm>
                    <a:prstGeom prst="rect">
                      <a:avLst/>
                    </a:prstGeom>
                    <a:noFill/>
                    <a:ln>
                      <a:noFill/>
                    </a:ln>
                  </pic:spPr>
                </pic:pic>
              </a:graphicData>
            </a:graphic>
          </wp:inline>
        </w:drawing>
      </w:r>
      <w:r w:rsidR="00F6767C" w:rsidRPr="00955F71">
        <w:rPr>
          <w:lang w:val="es-ES"/>
        </w:rPr>
        <w:fldChar w:fldCharType="end"/>
      </w:r>
      <w:r w:rsidR="00F6767C" w:rsidRPr="00955F71">
        <w:rPr>
          <w:lang w:val="es-ES"/>
        </w:rPr>
        <w:t>por el cual algunos reciben becas y otros no.</w:t>
      </w:r>
      <w:r w:rsidRPr="00955F71">
        <w:rPr>
          <w:lang w:val="es-ES"/>
        </w:rPr>
        <w:t xml:space="preserve"> </w:t>
      </w:r>
      <w:r w:rsidR="00F6767C" w:rsidRPr="00955F71">
        <w:rPr>
          <w:lang w:val="es-ES"/>
        </w:rPr>
        <w:t>Las características de los postulantes deben ser funciones suaves de la variable de asignación Z principalmente en torno al punto de corte.</w:t>
      </w:r>
      <w:r w:rsidRPr="00955F71">
        <w:rPr>
          <w:lang w:val="es-ES"/>
        </w:rPr>
        <w:t xml:space="preserve"> </w:t>
      </w:r>
      <w:r w:rsidR="00F6767C" w:rsidRPr="00955F71">
        <w:rPr>
          <w:bCs/>
          <w:lang w:val="es-ES"/>
        </w:rPr>
        <w:t xml:space="preserve"> Existen dos tipos de regresión discontinuada: </w:t>
      </w:r>
      <w:r w:rsidR="00F6767C" w:rsidRPr="00955F71">
        <w:rPr>
          <w:bCs/>
          <w:i/>
          <w:lang w:val="es-ES"/>
        </w:rPr>
        <w:t>Sharp</w:t>
      </w:r>
      <w:r w:rsidR="00F6767C" w:rsidRPr="00955F71">
        <w:rPr>
          <w:bCs/>
          <w:lang w:val="es-ES"/>
        </w:rPr>
        <w:t xml:space="preserve"> y </w:t>
      </w:r>
      <w:r w:rsidR="00F6767C" w:rsidRPr="00955F71">
        <w:rPr>
          <w:bCs/>
          <w:i/>
          <w:lang w:val="es-ES"/>
        </w:rPr>
        <w:t>Fuzzy</w:t>
      </w:r>
      <w:r w:rsidR="00F6767C" w:rsidRPr="00955F71">
        <w:rPr>
          <w:bCs/>
          <w:lang w:val="es-ES"/>
        </w:rPr>
        <w:t>. En el primer caso, el punto de corte establece de manera determinista el status de recibir o no la beca. Es decir, todo aquel que es elegible de acuerdo al puntaje o ranking recibe la beca y todo aquel que no es elegible no la recibe (</w:t>
      </w:r>
      <w:r w:rsidR="00F6767C" w:rsidRPr="00955F71">
        <w:rPr>
          <w:bCs/>
          <w:i/>
          <w:lang w:val="es-ES"/>
        </w:rPr>
        <w:t>full compliance</w:t>
      </w:r>
      <w:r w:rsidR="00F6767C" w:rsidRPr="00955F71">
        <w:rPr>
          <w:bCs/>
          <w:lang w:val="es-ES"/>
        </w:rPr>
        <w:t xml:space="preserve">). En el caso de que la discontinuidad sea </w:t>
      </w:r>
      <w:r w:rsidR="00F6767C" w:rsidRPr="00955F71">
        <w:rPr>
          <w:bCs/>
          <w:i/>
          <w:lang w:val="es-ES"/>
        </w:rPr>
        <w:t>Fuzzy</w:t>
      </w:r>
      <w:r w:rsidR="00F6767C" w:rsidRPr="00955F71">
        <w:rPr>
          <w:bCs/>
          <w:lang w:val="es-ES"/>
        </w:rPr>
        <w:t>, existen elegibles (postulantes con un puntaje por encima del punto de corte) que no reciben la beca, mientras que algunos no elegibles (postulantes con un puntaje por debajo del punto de corte) la terminan recibiendo (</w:t>
      </w:r>
      <w:r w:rsidR="00F6767C" w:rsidRPr="00955F71">
        <w:rPr>
          <w:bCs/>
          <w:i/>
          <w:lang w:val="es-ES"/>
        </w:rPr>
        <w:t>imperfect compliance</w:t>
      </w:r>
      <w:r w:rsidR="00F6767C" w:rsidRPr="00955F71">
        <w:rPr>
          <w:bCs/>
          <w:lang w:val="es-ES"/>
        </w:rPr>
        <w:t xml:space="preserve">). El enfoque de regresión discontinuada que se implemente dependerá de la correlación entre el puntaje o ranking y la probabilidad de recibir la beca. </w:t>
      </w:r>
      <w:r w:rsidR="00F6767C" w:rsidRPr="00955F71">
        <w:rPr>
          <w:lang w:val="es-ES"/>
        </w:rPr>
        <w:t xml:space="preserve"> En caso de tratarse de la versión de regresión </w:t>
      </w:r>
      <w:r w:rsidR="00F6767C" w:rsidRPr="00955F71">
        <w:rPr>
          <w:lang w:val="es-ES"/>
        </w:rPr>
        <w:lastRenderedPageBreak/>
        <w:t xml:space="preserve">discontinuada </w:t>
      </w:r>
      <w:r w:rsidR="00F6767C" w:rsidRPr="00955F71">
        <w:rPr>
          <w:i/>
          <w:lang w:val="es-ES"/>
        </w:rPr>
        <w:t>Sharp</w:t>
      </w:r>
      <w:r w:rsidR="00F6767C" w:rsidRPr="00955F71">
        <w:rPr>
          <w:lang w:val="es-ES"/>
        </w:rPr>
        <w:t xml:space="preserve">, se estimará el siguiente modelo econométrico bajo un entorno cercano al umbral </w:t>
      </w:r>
      <w:r w:rsidR="00F6767C" w:rsidRPr="00955F71">
        <w:rPr>
          <w:i/>
          <w:lang w:val="es-ES"/>
        </w:rPr>
        <w:t>C</w:t>
      </w:r>
      <w:r w:rsidR="00F6767C" w:rsidRPr="00955F71">
        <w:rPr>
          <w:lang w:val="es-ES"/>
        </w:rPr>
        <w:t xml:space="preserve"> a partir del cual se define la asignación de becas. </w:t>
      </w:r>
    </w:p>
    <w:p w:rsidR="00E17470" w:rsidRPr="00955F71" w:rsidRDefault="00E17470" w:rsidP="00C53F98">
      <w:pPr>
        <w:ind w:left="630"/>
        <w:jc w:val="both"/>
        <w:rPr>
          <w:rFonts w:eastAsia="Calibri"/>
          <w:color w:val="000000"/>
          <w:szCs w:val="24"/>
          <w:lang w:val="es-ES" w:eastAsia="es-ES"/>
        </w:rPr>
      </w:pPr>
    </w:p>
    <w:p w:rsidR="00F6767C" w:rsidRPr="00955F71" w:rsidRDefault="00F6767C" w:rsidP="00C53F98">
      <w:pPr>
        <w:ind w:left="630"/>
        <w:jc w:val="center"/>
        <w:rPr>
          <w:szCs w:val="24"/>
          <w:lang w:val="es-ES"/>
        </w:rPr>
      </w:pPr>
      <w:r w:rsidRPr="00955F71">
        <w:rPr>
          <w:rFonts w:eastAsia="Calibri"/>
          <w:color w:val="000000"/>
          <w:position w:val="-12"/>
          <w:szCs w:val="24"/>
          <w:lang w:val="es-ES" w:eastAsia="es-ES"/>
        </w:rPr>
        <w:object w:dxaOrig="6500" w:dyaOrig="360">
          <v:shape id="_x0000_i1029" type="#_x0000_t75" style="width:324.75pt;height:18pt" o:ole="">
            <v:imagedata r:id="rId31" o:title=""/>
          </v:shape>
          <o:OLEObject Type="Embed" ProgID="Equation.3" ShapeID="_x0000_i1029" DrawAspect="Content" ObjectID="_1475418832" r:id="rId32"/>
        </w:object>
      </w:r>
      <w:r w:rsidRPr="00955F71">
        <w:rPr>
          <w:rFonts w:eastAsia="Calibri"/>
          <w:color w:val="000000"/>
          <w:position w:val="-12"/>
          <w:szCs w:val="24"/>
          <w:lang w:val="es-ES"/>
        </w:rPr>
        <w:t xml:space="preserve">          </w:t>
      </w:r>
      <w:r w:rsidRPr="00955F71">
        <w:rPr>
          <w:szCs w:val="24"/>
          <w:lang w:val="es-ES"/>
        </w:rPr>
        <w:t>(</w:t>
      </w:r>
      <w:r w:rsidR="00946196" w:rsidRPr="00955F71">
        <w:rPr>
          <w:szCs w:val="24"/>
          <w:lang w:val="es-ES"/>
        </w:rPr>
        <w:t>4</w:t>
      </w:r>
      <w:r w:rsidRPr="00955F71">
        <w:rPr>
          <w:szCs w:val="24"/>
          <w:lang w:val="es-ES"/>
        </w:rPr>
        <w:t>)</w:t>
      </w:r>
    </w:p>
    <w:p w:rsidR="00F6767C" w:rsidRPr="00955F71" w:rsidRDefault="00F6767C" w:rsidP="00C53F98">
      <w:pPr>
        <w:ind w:left="630"/>
        <w:jc w:val="center"/>
        <w:rPr>
          <w:rFonts w:eastAsia="Calibri"/>
          <w:color w:val="000000"/>
          <w:position w:val="-12"/>
          <w:szCs w:val="24"/>
          <w:lang w:val="es-ES"/>
        </w:rPr>
      </w:pPr>
      <m:oMathPara>
        <m:oMath>
          <m:r>
            <w:rPr>
              <w:rFonts w:ascii="Cambria Math" w:hAnsi="Cambria Math"/>
              <w:szCs w:val="24"/>
              <w:lang w:val="es-ES"/>
            </w:rPr>
            <m:t>∀ =i(C- h≤</m:t>
          </m:r>
          <m:sSub>
            <m:sSubPr>
              <m:ctrlPr>
                <w:rPr>
                  <w:rFonts w:ascii="Cambria Math" w:hAnsi="Cambria Math"/>
                  <w:i/>
                  <w:szCs w:val="24"/>
                  <w:lang w:val="es-ES" w:eastAsia="es-ES"/>
                </w:rPr>
              </m:ctrlPr>
            </m:sSubPr>
            <m:e>
              <m:r>
                <w:rPr>
                  <w:rFonts w:ascii="Cambria Math" w:hAnsi="Cambria Math"/>
                  <w:szCs w:val="24"/>
                  <w:lang w:val="es-ES"/>
                </w:rPr>
                <m:t>Z</m:t>
              </m:r>
            </m:e>
            <m:sub>
              <m:r>
                <w:rPr>
                  <w:rFonts w:ascii="Cambria Math" w:hAnsi="Cambria Math"/>
                  <w:szCs w:val="24"/>
                  <w:lang w:val="es-ES"/>
                </w:rPr>
                <m:t>i</m:t>
              </m:r>
            </m:sub>
          </m:sSub>
          <m:r>
            <w:rPr>
              <w:rFonts w:ascii="Cambria Math" w:hAnsi="Cambria Math"/>
              <w:szCs w:val="24"/>
              <w:lang w:val="es-ES"/>
            </w:rPr>
            <m:t>≤C+h)</m:t>
          </m:r>
        </m:oMath>
      </m:oMathPara>
    </w:p>
    <w:p w:rsidR="00E17470" w:rsidRPr="00955F71" w:rsidRDefault="00E17470" w:rsidP="00C53F98">
      <w:pPr>
        <w:ind w:left="630"/>
        <w:jc w:val="both"/>
        <w:rPr>
          <w:szCs w:val="24"/>
          <w:lang w:val="es-ES"/>
        </w:rPr>
      </w:pPr>
    </w:p>
    <w:p w:rsidR="00F6767C" w:rsidRPr="000447F2" w:rsidRDefault="00946196" w:rsidP="00C53F98">
      <w:pPr>
        <w:pStyle w:val="Paragraph"/>
        <w:suppressAutoHyphens/>
        <w:spacing w:before="0" w:after="0"/>
        <w:contextualSpacing/>
        <w:rPr>
          <w:color w:val="000000"/>
          <w:szCs w:val="24"/>
          <w:lang w:val="es-ES"/>
        </w:rPr>
      </w:pPr>
      <w:r w:rsidRPr="00C53F98">
        <w:rPr>
          <w:szCs w:val="24"/>
          <w:lang w:val="es-ES"/>
        </w:rPr>
        <w:t>D</w:t>
      </w:r>
      <w:r w:rsidR="00F6767C" w:rsidRPr="00C53F98">
        <w:rPr>
          <w:szCs w:val="24"/>
          <w:lang w:val="es-ES"/>
        </w:rPr>
        <w:t xml:space="preserve">onde </w:t>
      </w:r>
      <w:r w:rsidR="00F6767C" w:rsidRPr="00C53F98">
        <w:rPr>
          <w:szCs w:val="24"/>
          <w:lang w:val="es-ES"/>
        </w:rPr>
        <w:fldChar w:fldCharType="begin"/>
      </w:r>
      <w:r w:rsidR="00F6767C" w:rsidRPr="00C53F98">
        <w:rPr>
          <w:szCs w:val="24"/>
          <w:lang w:val="es-ES"/>
        </w:rPr>
        <w:instrText xml:space="preserve"> QUOTE </w:instrText>
      </w:r>
      <w:r w:rsidR="00F6767C" w:rsidRPr="00C53F98">
        <w:rPr>
          <w:noProof/>
          <w:szCs w:val="24"/>
        </w:rPr>
        <w:drawing>
          <wp:inline distT="0" distB="0" distL="0" distR="0" wp14:anchorId="268275B7" wp14:editId="75EAAA3F">
            <wp:extent cx="138430" cy="1384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F6767C" w:rsidRPr="00C53F98">
        <w:rPr>
          <w:szCs w:val="24"/>
          <w:lang w:val="es-ES"/>
        </w:rPr>
        <w:instrText xml:space="preserve"> </w:instrText>
      </w:r>
      <w:r w:rsidR="00F6767C" w:rsidRPr="00C53F98">
        <w:rPr>
          <w:szCs w:val="24"/>
          <w:lang w:val="es-ES"/>
        </w:rPr>
        <w:fldChar w:fldCharType="separate"/>
      </w:r>
      <w:r w:rsidR="00C02A2C" w:rsidRPr="00C53F98">
        <w:rPr>
          <w:noProof/>
          <w:szCs w:val="24"/>
        </w:rPr>
        <w:drawing>
          <wp:inline distT="0" distB="0" distL="0" distR="0" wp14:anchorId="469218A4" wp14:editId="6DC818AD">
            <wp:extent cx="138430" cy="13843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F6767C" w:rsidRPr="00C53F98">
        <w:rPr>
          <w:szCs w:val="24"/>
          <w:lang w:val="es-ES"/>
        </w:rPr>
        <w:fldChar w:fldCharType="end"/>
      </w:r>
      <w:r w:rsidR="00F6767C" w:rsidRPr="00C53F98">
        <w:rPr>
          <w:szCs w:val="24"/>
          <w:lang w:val="es-ES"/>
        </w:rPr>
        <w:t xml:space="preserve"> es el indicador de resultado de interés, </w:t>
      </w:r>
      <w:r w:rsidR="00F6767C" w:rsidRPr="00C53F98">
        <w:rPr>
          <w:szCs w:val="24"/>
          <w:lang w:val="es-ES"/>
        </w:rPr>
        <w:fldChar w:fldCharType="begin"/>
      </w:r>
      <w:r w:rsidR="00F6767C" w:rsidRPr="00C53F98">
        <w:rPr>
          <w:szCs w:val="24"/>
          <w:lang w:val="es-ES"/>
        </w:rPr>
        <w:instrText xml:space="preserve"> QUOTE </w:instrText>
      </w:r>
      <w:r w:rsidR="00F6767C" w:rsidRPr="00C53F98">
        <w:rPr>
          <w:noProof/>
          <w:szCs w:val="24"/>
        </w:rPr>
        <w:drawing>
          <wp:inline distT="0" distB="0" distL="0" distR="0" wp14:anchorId="3067A188" wp14:editId="12AC9B7A">
            <wp:extent cx="148590" cy="13843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F6767C" w:rsidRPr="00C53F98">
        <w:rPr>
          <w:szCs w:val="24"/>
          <w:lang w:val="es-ES"/>
        </w:rPr>
        <w:instrText xml:space="preserve"> </w:instrText>
      </w:r>
      <w:r w:rsidR="00F6767C" w:rsidRPr="00C53F98">
        <w:rPr>
          <w:szCs w:val="24"/>
          <w:lang w:val="es-ES"/>
        </w:rPr>
        <w:fldChar w:fldCharType="separate"/>
      </w:r>
      <w:r w:rsidR="00C02A2C" w:rsidRPr="00C53F98">
        <w:rPr>
          <w:noProof/>
          <w:szCs w:val="24"/>
        </w:rPr>
        <w:drawing>
          <wp:inline distT="0" distB="0" distL="0" distR="0" wp14:anchorId="02D54C39" wp14:editId="4BD9E353">
            <wp:extent cx="148590" cy="138430"/>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 cy="138430"/>
                    </a:xfrm>
                    <a:prstGeom prst="rect">
                      <a:avLst/>
                    </a:prstGeom>
                    <a:noFill/>
                    <a:ln>
                      <a:noFill/>
                    </a:ln>
                  </pic:spPr>
                </pic:pic>
              </a:graphicData>
            </a:graphic>
          </wp:inline>
        </w:drawing>
      </w:r>
      <w:r w:rsidR="00F6767C" w:rsidRPr="00C53F98">
        <w:rPr>
          <w:szCs w:val="24"/>
          <w:lang w:val="es-ES"/>
        </w:rPr>
        <w:fldChar w:fldCharType="end"/>
      </w:r>
      <w:r w:rsidR="000447F2" w:rsidRPr="00C53F98">
        <w:rPr>
          <w:szCs w:val="24"/>
          <w:lang w:val="es-ES"/>
        </w:rPr>
        <w:t xml:space="preserve"> es una variable dicotómica que </w:t>
      </w:r>
      <w:r w:rsidR="00F6767C" w:rsidRPr="00C53F98">
        <w:rPr>
          <w:szCs w:val="24"/>
          <w:lang w:val="es-ES"/>
        </w:rPr>
        <w:t xml:space="preserve">toma el valor de 1 si el postulante recibe la beca y 0 si no, </w:t>
      </w:r>
      <w:r w:rsidR="00F6767C" w:rsidRPr="00C53F98">
        <w:rPr>
          <w:szCs w:val="24"/>
          <w:lang w:val="es-ES"/>
        </w:rPr>
        <w:fldChar w:fldCharType="begin"/>
      </w:r>
      <w:r w:rsidR="00F6767C" w:rsidRPr="00C53F98">
        <w:rPr>
          <w:szCs w:val="24"/>
          <w:lang w:val="es-ES"/>
        </w:rPr>
        <w:instrText xml:space="preserve"> QUOTE </w:instrText>
      </w:r>
      <w:r w:rsidR="00F6767C" w:rsidRPr="00C53F98">
        <w:rPr>
          <w:noProof/>
          <w:szCs w:val="24"/>
        </w:rPr>
        <w:drawing>
          <wp:inline distT="0" distB="0" distL="0" distR="0" wp14:anchorId="00F2BEFA" wp14:editId="7B951C70">
            <wp:extent cx="159385" cy="1384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385" cy="138430"/>
                    </a:xfrm>
                    <a:prstGeom prst="rect">
                      <a:avLst/>
                    </a:prstGeom>
                    <a:noFill/>
                    <a:ln>
                      <a:noFill/>
                    </a:ln>
                  </pic:spPr>
                </pic:pic>
              </a:graphicData>
            </a:graphic>
          </wp:inline>
        </w:drawing>
      </w:r>
      <w:r w:rsidR="00F6767C" w:rsidRPr="00C53F98">
        <w:rPr>
          <w:szCs w:val="24"/>
          <w:lang w:val="es-ES"/>
        </w:rPr>
        <w:instrText xml:space="preserve"> </w:instrText>
      </w:r>
      <w:r w:rsidR="00F6767C" w:rsidRPr="00C53F98">
        <w:rPr>
          <w:szCs w:val="24"/>
          <w:lang w:val="es-ES"/>
        </w:rPr>
        <w:fldChar w:fldCharType="separate"/>
      </w:r>
      <w:r w:rsidR="00C02A2C" w:rsidRPr="00C53F98">
        <w:rPr>
          <w:noProof/>
          <w:szCs w:val="24"/>
        </w:rPr>
        <w:drawing>
          <wp:inline distT="0" distB="0" distL="0" distR="0" wp14:anchorId="2270E78E" wp14:editId="607002FB">
            <wp:extent cx="159385" cy="13843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385" cy="138430"/>
                    </a:xfrm>
                    <a:prstGeom prst="rect">
                      <a:avLst/>
                    </a:prstGeom>
                    <a:noFill/>
                    <a:ln>
                      <a:noFill/>
                    </a:ln>
                  </pic:spPr>
                </pic:pic>
              </a:graphicData>
            </a:graphic>
          </wp:inline>
        </w:drawing>
      </w:r>
      <w:r w:rsidR="00F6767C" w:rsidRPr="00C53F98">
        <w:rPr>
          <w:szCs w:val="24"/>
          <w:lang w:val="es-ES"/>
        </w:rPr>
        <w:fldChar w:fldCharType="end"/>
      </w:r>
      <w:r w:rsidR="00F6767C" w:rsidRPr="00C53F98">
        <w:rPr>
          <w:szCs w:val="24"/>
          <w:lang w:val="es-ES"/>
        </w:rPr>
        <w:object w:dxaOrig="320" w:dyaOrig="360">
          <v:shape id="_x0000_i1030" type="#_x0000_t75" style="width:15.75pt;height:18pt" o:ole="">
            <v:imagedata r:id="rId36" o:title=""/>
          </v:shape>
          <o:OLEObject Type="Embed" ProgID="Equation.3" ShapeID="_x0000_i1030" DrawAspect="Content" ObjectID="_1475418833" r:id="rId37"/>
        </w:object>
      </w:r>
      <w:r w:rsidR="00F6767C" w:rsidRPr="00C53F98">
        <w:rPr>
          <w:szCs w:val="24"/>
          <w:lang w:val="es-ES"/>
        </w:rPr>
        <w:t xml:space="preserve"> es un vector de variables de control (edad, experien</w:t>
      </w:r>
      <w:r w:rsidR="000447F2" w:rsidRPr="00C53F98">
        <w:rPr>
          <w:szCs w:val="24"/>
          <w:lang w:val="es-ES"/>
        </w:rPr>
        <w:t xml:space="preserve">cia, educación, género, etc.). </w:t>
      </w:r>
      <w:r w:rsidR="00F6767C" w:rsidRPr="00C53F98">
        <w:rPr>
          <w:szCs w:val="24"/>
          <w:lang w:val="es-ES"/>
        </w:rPr>
        <w:object w:dxaOrig="220" w:dyaOrig="360">
          <v:shape id="_x0000_i1031" type="#_x0000_t75" style="width:9.75pt;height:18pt" o:ole="">
            <v:imagedata r:id="rId38" o:title=""/>
          </v:shape>
          <o:OLEObject Type="Embed" ProgID="Equation.3" ShapeID="_x0000_i1031" DrawAspect="Content" ObjectID="_1475418834" r:id="rId39"/>
        </w:object>
      </w:r>
      <w:r w:rsidR="00F6767C" w:rsidRPr="00C53F98">
        <w:rPr>
          <w:szCs w:val="24"/>
          <w:lang w:val="es-ES"/>
        </w:rPr>
        <w:fldChar w:fldCharType="begin"/>
      </w:r>
      <w:r w:rsidR="00F6767C" w:rsidRPr="00C53F98">
        <w:rPr>
          <w:szCs w:val="24"/>
          <w:lang w:val="es-ES"/>
        </w:rPr>
        <w:instrText xml:space="preserve"> QUOTE </w:instrText>
      </w:r>
      <w:r w:rsidR="00F6767C" w:rsidRPr="00C53F98">
        <w:rPr>
          <w:noProof/>
          <w:szCs w:val="24"/>
        </w:rPr>
        <w:drawing>
          <wp:inline distT="0" distB="0" distL="0" distR="0" wp14:anchorId="442F5391" wp14:editId="66A5A93B">
            <wp:extent cx="127635" cy="13843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r w:rsidR="00F6767C" w:rsidRPr="00C53F98">
        <w:rPr>
          <w:szCs w:val="24"/>
          <w:lang w:val="es-ES"/>
        </w:rPr>
        <w:instrText xml:space="preserve"> </w:instrText>
      </w:r>
      <w:r w:rsidR="00F6767C" w:rsidRPr="00C53F98">
        <w:rPr>
          <w:szCs w:val="24"/>
          <w:lang w:val="es-ES"/>
        </w:rPr>
        <w:fldChar w:fldCharType="separate"/>
      </w:r>
      <w:r w:rsidR="00C02A2C" w:rsidRPr="00C53F98">
        <w:rPr>
          <w:noProof/>
          <w:szCs w:val="24"/>
        </w:rPr>
        <w:drawing>
          <wp:inline distT="0" distB="0" distL="0" distR="0" wp14:anchorId="7C5A282D" wp14:editId="29C44E32">
            <wp:extent cx="127635" cy="138430"/>
            <wp:effectExtent l="0" t="0" r="571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 cy="138430"/>
                    </a:xfrm>
                    <a:prstGeom prst="rect">
                      <a:avLst/>
                    </a:prstGeom>
                    <a:noFill/>
                    <a:ln>
                      <a:noFill/>
                    </a:ln>
                  </pic:spPr>
                </pic:pic>
              </a:graphicData>
            </a:graphic>
          </wp:inline>
        </w:drawing>
      </w:r>
      <w:r w:rsidR="00F6767C" w:rsidRPr="00C53F98">
        <w:rPr>
          <w:szCs w:val="24"/>
          <w:lang w:val="es-ES"/>
        </w:rPr>
        <w:fldChar w:fldCharType="end"/>
      </w:r>
      <w:r w:rsidR="00F6767C" w:rsidRPr="00C53F98">
        <w:rPr>
          <w:szCs w:val="24"/>
          <w:lang w:val="es-ES"/>
        </w:rPr>
        <w:t xml:space="preserve"> es un conjunto de variables dicotómicas que indican la institución en la cual se realiza la beca (por ejemplo, según ranking Shanghái). </w:t>
      </w:r>
      <w:r w:rsidR="00F6767C" w:rsidRPr="00C53F98">
        <w:rPr>
          <w:szCs w:val="24"/>
          <w:lang w:val="es-ES" w:eastAsia="es-ES"/>
        </w:rPr>
        <w:object w:dxaOrig="300" w:dyaOrig="345">
          <v:shape id="_x0000_i1032" type="#_x0000_t75" style="width:15pt;height:18pt" o:ole="">
            <v:imagedata r:id="rId41" o:title=""/>
          </v:shape>
          <o:OLEObject Type="Embed" ProgID="Equation.3" ShapeID="_x0000_i1032" DrawAspect="Content" ObjectID="_1475418835" r:id="rId42"/>
        </w:object>
      </w:r>
      <w:r w:rsidR="00F6767C" w:rsidRPr="00C53F98">
        <w:rPr>
          <w:szCs w:val="24"/>
          <w:lang w:val="es-ES"/>
        </w:rPr>
        <w:t xml:space="preserve">Permitirá distinguir el impacto diferencial de acuerdo a la calidad institucional en donde se realiza la beca. </w:t>
      </w:r>
      <w:r w:rsidR="00F6767C" w:rsidRPr="00C53F98">
        <w:rPr>
          <w:szCs w:val="24"/>
          <w:lang w:val="es-ES" w:eastAsia="es-ES"/>
        </w:rPr>
        <w:object w:dxaOrig="270" w:dyaOrig="345">
          <v:shape id="_x0000_i1033" type="#_x0000_t75" style="width:13.5pt;height:18pt" o:ole="">
            <v:imagedata r:id="rId43" o:title=""/>
          </v:shape>
          <o:OLEObject Type="Embed" ProgID="Equation.3" ShapeID="_x0000_i1033" DrawAspect="Content" ObjectID="_1475418836" r:id="rId44"/>
        </w:object>
      </w:r>
      <w:r w:rsidR="00F6767C" w:rsidRPr="00C53F98">
        <w:rPr>
          <w:bCs/>
          <w:szCs w:val="24"/>
          <w:lang w:val="es-ES"/>
        </w:rPr>
        <w:t xml:space="preserve"> es el puntaje o ranking en el que se basa la asignación de becas.</w:t>
      </w:r>
      <w:r w:rsidR="00F6767C" w:rsidRPr="00C53F98">
        <w:rPr>
          <w:szCs w:val="24"/>
          <w:lang w:val="es-ES"/>
        </w:rPr>
        <w:t xml:space="preserve"> Finalmente, </w:t>
      </w:r>
      <w:r w:rsidR="00F6767C" w:rsidRPr="00C53F98">
        <w:rPr>
          <w:szCs w:val="24"/>
          <w:lang w:val="es-ES"/>
        </w:rPr>
        <w:object w:dxaOrig="240" w:dyaOrig="360">
          <v:shape id="_x0000_i1034" type="#_x0000_t75" style="width:10.5pt;height:18pt" o:ole="">
            <v:imagedata r:id="rId45" o:title=""/>
          </v:shape>
          <o:OLEObject Type="Embed" ProgID="Equation.3" ShapeID="_x0000_i1034" DrawAspect="Content" ObjectID="_1475418837" r:id="rId46"/>
        </w:object>
      </w:r>
      <w:r w:rsidR="00F6767C" w:rsidRPr="00C53F98">
        <w:rPr>
          <w:szCs w:val="24"/>
          <w:lang w:val="es-ES"/>
        </w:rPr>
        <w:t xml:space="preserve"> es el término de error</w:t>
      </w:r>
      <w:r w:rsidR="00F6767C" w:rsidRPr="00C53F98">
        <w:rPr>
          <w:b/>
          <w:szCs w:val="24"/>
          <w:lang w:val="es-ES"/>
        </w:rPr>
        <w:t xml:space="preserve"> </w:t>
      </w:r>
      <w:r w:rsidR="00F6767C" w:rsidRPr="00C53F98">
        <w:rPr>
          <w:szCs w:val="24"/>
          <w:lang w:val="es-ES"/>
        </w:rPr>
        <w:t xml:space="preserve">y </w:t>
      </w:r>
      <m:oMath>
        <m:r>
          <w:rPr>
            <w:rFonts w:ascii="Cambria Math" w:hAnsi="Cambria Math"/>
            <w:szCs w:val="24"/>
            <w:lang w:val="es-ES"/>
          </w:rPr>
          <m:t>h</m:t>
        </m:r>
      </m:oMath>
      <w:r w:rsidR="00F6767C" w:rsidRPr="00C53F98">
        <w:rPr>
          <w:szCs w:val="24"/>
          <w:lang w:val="es-ES"/>
        </w:rPr>
        <w:t xml:space="preserve"> es el ancho de banda que determina la máxima distancia</w:t>
      </w:r>
      <w:r w:rsidR="00F6767C" w:rsidRPr="000447F2">
        <w:rPr>
          <w:szCs w:val="24"/>
          <w:lang w:val="es-ES"/>
        </w:rPr>
        <w:t xml:space="preserve"> al punto de corte a la que debe encontrarse una observación para ser incluida en la estimación</w:t>
      </w:r>
      <w:r w:rsidRPr="000447F2">
        <w:rPr>
          <w:szCs w:val="24"/>
          <w:lang w:val="es-ES"/>
        </w:rPr>
        <w:t>. E</w:t>
      </w:r>
      <w:r w:rsidR="00F6767C" w:rsidRPr="000447F2">
        <w:rPr>
          <w:bCs/>
          <w:szCs w:val="24"/>
          <w:lang w:val="es-ES"/>
        </w:rPr>
        <w:t xml:space="preserve">l impacto del tratamiento se mide como </w:t>
      </w:r>
      <w:r w:rsidR="00F6767C" w:rsidRPr="000447F2">
        <w:rPr>
          <w:color w:val="000000"/>
          <w:position w:val="-12"/>
          <w:szCs w:val="24"/>
          <w:lang w:val="es-ES" w:eastAsia="es-ES"/>
        </w:rPr>
        <w:object w:dxaOrig="2070" w:dyaOrig="360">
          <v:shape id="_x0000_i1035" type="#_x0000_t75" style="width:104.25pt;height:18pt" o:ole="">
            <v:imagedata r:id="rId47" o:title=""/>
          </v:shape>
          <o:OLEObject Type="Embed" ProgID="Equation.3" ShapeID="_x0000_i1035" DrawAspect="Content" ObjectID="_1475418838" r:id="rId48"/>
        </w:object>
      </w:r>
      <w:r w:rsidR="00F6767C" w:rsidRPr="000447F2">
        <w:rPr>
          <w:color w:val="000000"/>
          <w:szCs w:val="24"/>
          <w:lang w:val="es-ES"/>
        </w:rPr>
        <w:t>.</w:t>
      </w:r>
    </w:p>
    <w:p w:rsidR="00F6767C" w:rsidRPr="00C53F98" w:rsidRDefault="00F6767C" w:rsidP="00C53F98">
      <w:pPr>
        <w:pStyle w:val="Paragraph"/>
        <w:suppressAutoHyphens/>
        <w:rPr>
          <w:lang w:val="es-ES"/>
        </w:rPr>
      </w:pPr>
      <w:r w:rsidRPr="00C53F98">
        <w:rPr>
          <w:lang w:val="es-ES"/>
        </w:rPr>
        <w:t xml:space="preserve">En caso de que se trate de la versión </w:t>
      </w:r>
      <w:r w:rsidRPr="00C53F98">
        <w:rPr>
          <w:i/>
          <w:lang w:val="es-ES"/>
        </w:rPr>
        <w:t>Fuzzy</w:t>
      </w:r>
      <w:r w:rsidRPr="00C53F98">
        <w:rPr>
          <w:lang w:val="es-ES"/>
        </w:rPr>
        <w:t>, se propone utilizar como variable instrumental de la probabilidad de recibir becas una variable dicotómica que toma valor 1 si el puntaje o ranking del postulante se encuentra por encima del punto de corte y 0 en otro caso, y estimar de este modo el efecto promedio local en los indicadores de resultado de interés. En otros términos, la variable instrumental seria:</w:t>
      </w:r>
    </w:p>
    <w:p w:rsidR="00F6767C" w:rsidRPr="00955F71" w:rsidRDefault="00F1576D" w:rsidP="00C53F98">
      <w:pPr>
        <w:ind w:firstLine="540"/>
        <w:jc w:val="center"/>
        <w:rPr>
          <w:bCs/>
          <w:szCs w:val="24"/>
          <w:lang w:val="es-ES"/>
        </w:rPr>
      </w:pPr>
      <w:r w:rsidRPr="00955F71">
        <w:rPr>
          <w:szCs w:val="24"/>
          <w:lang w:val="es-ES"/>
        </w:rPr>
        <w:t xml:space="preserve"> </w:t>
      </w:r>
      <m:oMath>
        <m:r>
          <w:rPr>
            <w:rFonts w:ascii="Cambria Math" w:hAnsi="Cambria Math"/>
            <w:szCs w:val="24"/>
            <w:lang w:val="es-ES"/>
          </w:rPr>
          <m:t>1{</m:t>
        </m:r>
        <m:sSub>
          <m:sSubPr>
            <m:ctrlPr>
              <w:rPr>
                <w:rFonts w:ascii="Cambria Math" w:hAnsi="Cambria Math"/>
                <w:bCs/>
                <w:i/>
                <w:szCs w:val="24"/>
                <w:lang w:val="es-ES" w:eastAsia="es-ES"/>
              </w:rPr>
            </m:ctrlPr>
          </m:sSubPr>
          <m:e>
            <m:r>
              <w:rPr>
                <w:rFonts w:ascii="Cambria Math" w:hAnsi="Cambria Math"/>
                <w:szCs w:val="24"/>
                <w:lang w:val="es-ES"/>
              </w:rPr>
              <m:t>Z</m:t>
            </m:r>
          </m:e>
          <m:sub>
            <m:r>
              <w:rPr>
                <w:rFonts w:ascii="Cambria Math" w:hAnsi="Cambria Math"/>
                <w:szCs w:val="24"/>
                <w:lang w:val="es-ES"/>
              </w:rPr>
              <m:t>i</m:t>
            </m:r>
          </m:sub>
        </m:sSub>
        <m:r>
          <w:rPr>
            <w:rFonts w:ascii="Cambria Math" w:hAnsi="Cambria Math"/>
            <w:szCs w:val="24"/>
            <w:lang w:val="es-ES"/>
          </w:rPr>
          <m:t xml:space="preserve"> ≥C}</m:t>
        </m:r>
      </m:oMath>
    </w:p>
    <w:p w:rsidR="00F6767C" w:rsidRPr="00955F71" w:rsidRDefault="00F6767C" w:rsidP="00C53F98">
      <w:pPr>
        <w:ind w:left="540"/>
        <w:jc w:val="both"/>
        <w:rPr>
          <w:bCs/>
          <w:szCs w:val="24"/>
          <w:lang w:val="es-ES"/>
        </w:rPr>
      </w:pPr>
      <w:r w:rsidRPr="00955F71">
        <w:rPr>
          <w:bCs/>
          <w:szCs w:val="24"/>
          <w:lang w:val="es-ES"/>
        </w:rPr>
        <w:t>Luego,</w:t>
      </w:r>
    </w:p>
    <w:p w:rsidR="00F6767C" w:rsidRPr="00955F71" w:rsidRDefault="00F6767C" w:rsidP="00C53F98">
      <w:pPr>
        <w:ind w:left="540"/>
        <w:jc w:val="center"/>
        <w:rPr>
          <w:bCs/>
          <w:szCs w:val="24"/>
          <w:lang w:val="es-ES"/>
        </w:rPr>
      </w:pPr>
      <w:r w:rsidRPr="00955F71">
        <w:rPr>
          <w:rFonts w:eastAsia="Calibri"/>
          <w:bCs/>
          <w:position w:val="-12"/>
          <w:szCs w:val="24"/>
          <w:lang w:val="es-ES" w:eastAsia="es-ES"/>
        </w:rPr>
        <w:object w:dxaOrig="2850" w:dyaOrig="360">
          <v:shape id="_x0000_i1036" type="#_x0000_t75" style="width:141.75pt;height:18pt" o:ole="">
            <v:imagedata r:id="rId49" o:title=""/>
          </v:shape>
          <o:OLEObject Type="Embed" ProgID="Equation.3" ShapeID="_x0000_i1036" DrawAspect="Content" ObjectID="_1475418839" r:id="rId50"/>
        </w:object>
      </w:r>
      <w:r w:rsidRPr="00955F71">
        <w:rPr>
          <w:bCs/>
          <w:szCs w:val="24"/>
          <w:lang w:val="es-ES"/>
        </w:rPr>
        <w:t xml:space="preserve">  (</w:t>
      </w:r>
      <w:r w:rsidR="00F1576D" w:rsidRPr="00955F71">
        <w:rPr>
          <w:bCs/>
          <w:szCs w:val="24"/>
          <w:lang w:val="es-ES"/>
        </w:rPr>
        <w:t>5</w:t>
      </w:r>
      <w:r w:rsidRPr="00955F71">
        <w:rPr>
          <w:bCs/>
          <w:szCs w:val="24"/>
          <w:lang w:val="es-ES"/>
        </w:rPr>
        <w:t>)   Primera Etapa</w:t>
      </w:r>
    </w:p>
    <w:p w:rsidR="00F6767C" w:rsidRPr="00955F71" w:rsidRDefault="00F6767C" w:rsidP="00C53F98">
      <w:pPr>
        <w:ind w:left="540"/>
        <w:jc w:val="center"/>
        <w:rPr>
          <w:bCs/>
          <w:szCs w:val="24"/>
          <w:lang w:val="es-ES"/>
        </w:rPr>
      </w:pPr>
      <w:r w:rsidRPr="00955F71">
        <w:rPr>
          <w:rFonts w:eastAsia="Calibri"/>
          <w:position w:val="-12"/>
          <w:szCs w:val="24"/>
          <w:lang w:val="es-ES" w:eastAsia="es-ES"/>
        </w:rPr>
        <w:object w:dxaOrig="6240" w:dyaOrig="495">
          <v:shape id="_x0000_i1037" type="#_x0000_t75" style="width:312pt;height:25.5pt" o:ole="">
            <v:imagedata r:id="rId51" o:title=""/>
          </v:shape>
          <o:OLEObject Type="Embed" ProgID="Equation.3" ShapeID="_x0000_i1037" DrawAspect="Content" ObjectID="_1475418840" r:id="rId52"/>
        </w:object>
      </w:r>
      <w:r w:rsidRPr="00955F71">
        <w:rPr>
          <w:bCs/>
          <w:szCs w:val="24"/>
          <w:lang w:val="es-ES"/>
        </w:rPr>
        <w:t xml:space="preserve">  (</w:t>
      </w:r>
      <w:r w:rsidR="00F1576D" w:rsidRPr="00955F71">
        <w:rPr>
          <w:bCs/>
          <w:szCs w:val="24"/>
          <w:lang w:val="es-ES"/>
        </w:rPr>
        <w:t>6</w:t>
      </w:r>
      <w:r w:rsidR="00C53F98">
        <w:rPr>
          <w:bCs/>
          <w:szCs w:val="24"/>
          <w:lang w:val="es-ES"/>
        </w:rPr>
        <w:t xml:space="preserve">) </w:t>
      </w:r>
      <w:r w:rsidRPr="00955F71">
        <w:rPr>
          <w:bCs/>
          <w:szCs w:val="24"/>
          <w:lang w:val="es-ES"/>
        </w:rPr>
        <w:t>Segunda Etapa</w:t>
      </w:r>
      <w:r w:rsidRPr="00955F71">
        <w:rPr>
          <w:rFonts w:eastAsia="Calibri"/>
          <w:bCs/>
          <w:position w:val="-10"/>
          <w:szCs w:val="24"/>
          <w:lang w:val="es-ES" w:eastAsia="es-ES"/>
        </w:rPr>
        <w:object w:dxaOrig="180" w:dyaOrig="345">
          <v:shape id="_x0000_i1038" type="#_x0000_t75" style="width:9.75pt;height:18pt" o:ole="">
            <v:imagedata r:id="rId53" o:title=""/>
          </v:shape>
          <o:OLEObject Type="Embed" ProgID="Equation.3" ShapeID="_x0000_i1038" DrawAspect="Content" ObjectID="_1475418841" r:id="rId54"/>
        </w:object>
      </w:r>
    </w:p>
    <w:p w:rsidR="00D34F6F" w:rsidRPr="00C53F98" w:rsidRDefault="00F6767C" w:rsidP="00C53F98">
      <w:pPr>
        <w:pStyle w:val="Paragraph"/>
        <w:suppressAutoHyphens/>
        <w:rPr>
          <w:lang w:val="es-ES"/>
        </w:rPr>
      </w:pPr>
      <w:r w:rsidRPr="00C53F98">
        <w:rPr>
          <w:lang w:val="es-ES"/>
        </w:rPr>
        <w:t>Como se ha descrito en la sección anterior, en el marco de un diseño RD los grupos de control y tratamiento son identificados en base al proceso de postulación a los instrumentos de financiamiento. En particular el análisis termina utilizando aquellos postulantes con un puntaje apenas por encima del punto de corte (</w:t>
      </w:r>
      <w:r w:rsidRPr="00C53F98">
        <w:rPr>
          <w:b/>
          <w:lang w:val="es-ES"/>
        </w:rPr>
        <w:t>grupo tratamiento</w:t>
      </w:r>
      <w:r w:rsidRPr="00C53F98">
        <w:rPr>
          <w:lang w:val="es-ES"/>
        </w:rPr>
        <w:t>) con aquellos cuyo ranking se encuentra apenas por debajo de este umbral  (</w:t>
      </w:r>
      <w:r w:rsidRPr="00C53F98">
        <w:rPr>
          <w:b/>
          <w:lang w:val="es-ES"/>
        </w:rPr>
        <w:t>grupo control</w:t>
      </w:r>
      <w:r w:rsidRPr="00C53F98">
        <w:rPr>
          <w:lang w:val="es-ES"/>
        </w:rPr>
        <w:t xml:space="preserve">). </w:t>
      </w:r>
      <w:r w:rsidR="00F1576D" w:rsidRPr="00C53F98">
        <w:rPr>
          <w:lang w:val="es-ES"/>
        </w:rPr>
        <w:t xml:space="preserve"> </w:t>
      </w:r>
      <w:r w:rsidRPr="00C53F98">
        <w:rPr>
          <w:lang w:val="es-ES"/>
        </w:rPr>
        <w:t xml:space="preserve">La estrategia de muestro para la evaluación de las intervenciones que tendrán efectos a nivel de individuos también prevé que la totalidad de los beneficiarios de estas intervenciones serán incluido en la muestra. Las diferentes intervenciones del programa apuntan a </w:t>
      </w:r>
      <w:r w:rsidRPr="00C53F98">
        <w:rPr>
          <w:lang w:val="es-ES"/>
        </w:rPr>
        <w:lastRenderedPageBreak/>
        <w:t xml:space="preserve">beneficiar alrededor de </w:t>
      </w:r>
      <w:r w:rsidR="00372A05" w:rsidRPr="00C53F98">
        <w:rPr>
          <w:lang w:val="es-ES"/>
        </w:rPr>
        <w:t>700</w:t>
      </w:r>
      <w:r w:rsidRPr="00C53F98">
        <w:rPr>
          <w:lang w:val="es-ES"/>
        </w:rPr>
        <w:t xml:space="preserve"> individuos y todos serán incluidos en la muestra para la evaluación.</w:t>
      </w:r>
      <w:r w:rsidRPr="00955F71">
        <w:rPr>
          <w:rStyle w:val="FootnoteReference"/>
          <w:sz w:val="24"/>
          <w:szCs w:val="24"/>
          <w:lang w:val="es-ES"/>
        </w:rPr>
        <w:footnoteReference w:id="11"/>
      </w:r>
    </w:p>
    <w:p w:rsidR="00372A05" w:rsidRPr="00C53F98" w:rsidRDefault="00372A05" w:rsidP="00C53F98">
      <w:pPr>
        <w:pStyle w:val="Paragraph"/>
        <w:suppressAutoHyphens/>
        <w:rPr>
          <w:lang w:val="es-ES"/>
        </w:rPr>
      </w:pPr>
      <w:r w:rsidRPr="00C53F98">
        <w:rPr>
          <w:lang w:val="es-ES"/>
        </w:rPr>
        <w:t xml:space="preserve">En el caso que la información sobre el puntaje o ranking no </w:t>
      </w:r>
      <w:r w:rsidR="002F7F91" w:rsidRPr="00C53F98">
        <w:rPr>
          <w:lang w:val="es-ES"/>
        </w:rPr>
        <w:t>esté</w:t>
      </w:r>
      <w:r w:rsidRPr="00C53F98">
        <w:rPr>
          <w:lang w:val="es-ES"/>
        </w:rPr>
        <w:t xml:space="preserve"> disponible o bien si no existen suficientes observación alrededor del punto de corte, entonces se utilizarán </w:t>
      </w:r>
      <w:r w:rsidR="002F7F91" w:rsidRPr="00C53F98">
        <w:rPr>
          <w:lang w:val="es-ES"/>
        </w:rPr>
        <w:t>métodos</w:t>
      </w:r>
      <w:r w:rsidRPr="00C53F98">
        <w:rPr>
          <w:lang w:val="es-ES"/>
        </w:rPr>
        <w:t xml:space="preserve"> de diferencia en diferencia combinado por emparejamiento estadístico. </w:t>
      </w:r>
    </w:p>
    <w:p w:rsidR="00F6767C" w:rsidRPr="00955F71" w:rsidRDefault="00F6767C" w:rsidP="00C53F98">
      <w:pPr>
        <w:pStyle w:val="Paragraph"/>
        <w:suppressAutoHyphens/>
        <w:rPr>
          <w:lang w:val="es-ES"/>
        </w:rPr>
      </w:pPr>
      <w:r w:rsidRPr="00955F71">
        <w:rPr>
          <w:lang w:val="es-ES"/>
        </w:rPr>
        <w:t xml:space="preserve">Como se ha mencionado en la sección de monitoreo de este plan, el principal instrumento para la recolección de datos necesarios para la evaluación de impacto de los instrumentos incluidos </w:t>
      </w:r>
      <w:r w:rsidR="002D2154" w:rsidRPr="00955F71">
        <w:rPr>
          <w:lang w:val="es-ES"/>
        </w:rPr>
        <w:t xml:space="preserve">en </w:t>
      </w:r>
      <w:r w:rsidRPr="00955F71">
        <w:rPr>
          <w:lang w:val="es-ES"/>
        </w:rPr>
        <w:t xml:space="preserve">el segundo </w:t>
      </w:r>
      <w:r w:rsidR="002D2154" w:rsidRPr="00955F71">
        <w:rPr>
          <w:lang w:val="es-ES"/>
        </w:rPr>
        <w:t xml:space="preserve">y tercer </w:t>
      </w:r>
      <w:r w:rsidRPr="00955F71">
        <w:rPr>
          <w:lang w:val="es-ES"/>
        </w:rPr>
        <w:t>componente</w:t>
      </w:r>
      <w:r w:rsidR="002D2154" w:rsidRPr="00955F71">
        <w:rPr>
          <w:lang w:val="es-ES"/>
        </w:rPr>
        <w:t>s</w:t>
      </w:r>
      <w:r w:rsidRPr="00955F71">
        <w:rPr>
          <w:lang w:val="es-ES"/>
        </w:rPr>
        <w:t xml:space="preserve"> del programa será la </w:t>
      </w:r>
      <w:r w:rsidR="002D2154" w:rsidRPr="00955F71">
        <w:rPr>
          <w:lang w:val="es-ES"/>
        </w:rPr>
        <w:t>información contenida en el registro Uruguayo de CVs (CVUy)</w:t>
      </w:r>
      <w:r w:rsidR="002F7F91" w:rsidRPr="00955F71">
        <w:rPr>
          <w:lang w:val="es-ES"/>
        </w:rPr>
        <w:t>, esta</w:t>
      </w:r>
      <w:r w:rsidRPr="00955F71">
        <w:rPr>
          <w:lang w:val="es-ES"/>
        </w:rPr>
        <w:t xml:space="preserve"> información se integrará con los datos administrativos generados por la UEP. La tabla 6 provee una descripción de los principales módulos del</w:t>
      </w:r>
      <w:r w:rsidR="002D2154" w:rsidRPr="00955F71">
        <w:rPr>
          <w:lang w:val="es-ES"/>
        </w:rPr>
        <w:t xml:space="preserve"> CVUy</w:t>
      </w:r>
      <w:r w:rsidRPr="00955F71">
        <w:rPr>
          <w:b/>
          <w:lang w:val="es-ES"/>
        </w:rPr>
        <w:t>.</w:t>
      </w:r>
    </w:p>
    <w:p w:rsidR="00C01B39" w:rsidRDefault="00C01B39" w:rsidP="00C53F98">
      <w:pPr>
        <w:pStyle w:val="NoSpacing"/>
        <w:suppressAutoHyphens/>
        <w:ind w:left="360"/>
        <w:jc w:val="center"/>
        <w:rPr>
          <w:b/>
          <w:sz w:val="20"/>
          <w:szCs w:val="20"/>
          <w:lang w:val="es-ES"/>
        </w:rPr>
      </w:pPr>
    </w:p>
    <w:p w:rsidR="00C01B39" w:rsidRDefault="00C01B39" w:rsidP="00C53F98">
      <w:pPr>
        <w:pStyle w:val="NoSpacing"/>
        <w:suppressAutoHyphens/>
        <w:ind w:left="360"/>
        <w:jc w:val="center"/>
        <w:rPr>
          <w:b/>
          <w:sz w:val="20"/>
          <w:szCs w:val="20"/>
          <w:lang w:val="es-ES"/>
        </w:rPr>
      </w:pPr>
    </w:p>
    <w:p w:rsidR="00C01B39" w:rsidRDefault="00C01B39" w:rsidP="00C53F98">
      <w:pPr>
        <w:pStyle w:val="NoSpacing"/>
        <w:suppressAutoHyphens/>
        <w:ind w:left="360"/>
        <w:jc w:val="center"/>
        <w:rPr>
          <w:b/>
          <w:sz w:val="20"/>
          <w:szCs w:val="20"/>
          <w:lang w:val="es-ES"/>
        </w:rPr>
      </w:pPr>
    </w:p>
    <w:p w:rsidR="00C01B39" w:rsidRDefault="00C01B39" w:rsidP="00C53F98">
      <w:pPr>
        <w:pStyle w:val="NoSpacing"/>
        <w:suppressAutoHyphens/>
        <w:ind w:left="360"/>
        <w:jc w:val="center"/>
        <w:rPr>
          <w:b/>
          <w:sz w:val="20"/>
          <w:szCs w:val="20"/>
          <w:lang w:val="es-ES"/>
        </w:rPr>
      </w:pPr>
    </w:p>
    <w:p w:rsidR="00F6767C" w:rsidRPr="00C01B39" w:rsidRDefault="00F6767C" w:rsidP="00C53F98">
      <w:pPr>
        <w:pStyle w:val="NoSpacing"/>
        <w:suppressAutoHyphens/>
        <w:ind w:left="360"/>
        <w:jc w:val="center"/>
        <w:rPr>
          <w:b/>
          <w:sz w:val="20"/>
          <w:szCs w:val="20"/>
          <w:lang w:val="es-ES"/>
        </w:rPr>
      </w:pPr>
      <w:r w:rsidRPr="00C01B39">
        <w:rPr>
          <w:b/>
          <w:sz w:val="20"/>
          <w:szCs w:val="20"/>
          <w:lang w:val="es-ES"/>
        </w:rPr>
        <w:t xml:space="preserve">Tabla 6 – </w:t>
      </w:r>
      <w:r w:rsidR="002D2154" w:rsidRPr="00C01B39">
        <w:rPr>
          <w:b/>
          <w:sz w:val="20"/>
          <w:szCs w:val="20"/>
          <w:lang w:val="es-ES"/>
        </w:rPr>
        <w:t xml:space="preserve">Información contenida en el CVUy </w:t>
      </w:r>
    </w:p>
    <w:p w:rsidR="00F6767C" w:rsidRPr="00955F71" w:rsidRDefault="00F6767C" w:rsidP="00C53F98">
      <w:pPr>
        <w:pStyle w:val="NoSpacing"/>
        <w:suppressAutoHyphens/>
        <w:ind w:left="360"/>
        <w:jc w:val="center"/>
        <w:rPr>
          <w:b/>
          <w:lang w:val="es-E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3"/>
        <w:gridCol w:w="4803"/>
      </w:tblGrid>
      <w:tr w:rsidR="008A31FE" w:rsidRPr="00955F71" w:rsidTr="00C53F98">
        <w:trPr>
          <w:trHeight w:val="136"/>
        </w:trPr>
        <w:tc>
          <w:tcPr>
            <w:tcW w:w="4803" w:type="dxa"/>
            <w:vAlign w:val="center"/>
          </w:tcPr>
          <w:p w:rsidR="008A31FE" w:rsidRPr="00C53F98" w:rsidRDefault="008A31FE" w:rsidP="00C53F98">
            <w:pPr>
              <w:jc w:val="center"/>
              <w:rPr>
                <w:b/>
                <w:sz w:val="20"/>
                <w:lang w:val="es-ES"/>
              </w:rPr>
            </w:pPr>
            <w:r w:rsidRPr="00C53F98">
              <w:rPr>
                <w:b/>
                <w:sz w:val="20"/>
                <w:lang w:val="es-ES"/>
              </w:rPr>
              <w:t>MÓDULO</w:t>
            </w:r>
          </w:p>
        </w:tc>
        <w:tc>
          <w:tcPr>
            <w:tcW w:w="4803" w:type="dxa"/>
            <w:vAlign w:val="center"/>
          </w:tcPr>
          <w:p w:rsidR="008A31FE" w:rsidRPr="00C53F98" w:rsidRDefault="008A31FE" w:rsidP="00C53F98">
            <w:pPr>
              <w:jc w:val="center"/>
              <w:rPr>
                <w:b/>
                <w:sz w:val="20"/>
                <w:lang w:val="es-ES"/>
              </w:rPr>
            </w:pPr>
            <w:r w:rsidRPr="00C53F98">
              <w:rPr>
                <w:b/>
                <w:sz w:val="20"/>
                <w:lang w:val="es-ES"/>
              </w:rPr>
              <w:t>DESCRIPCIÓN</w:t>
            </w:r>
          </w:p>
        </w:tc>
      </w:tr>
      <w:tr w:rsidR="008A31FE" w:rsidRPr="002A7445" w:rsidTr="00C53F98">
        <w:trPr>
          <w:trHeight w:val="136"/>
        </w:trPr>
        <w:tc>
          <w:tcPr>
            <w:tcW w:w="4803" w:type="dxa"/>
            <w:vAlign w:val="center"/>
          </w:tcPr>
          <w:p w:rsidR="008A31FE" w:rsidRPr="00C53F98" w:rsidRDefault="008A31FE" w:rsidP="00C53F98">
            <w:pPr>
              <w:pStyle w:val="Default"/>
              <w:suppressAutoHyphens/>
              <w:rPr>
                <w:rFonts w:ascii="Times New Roman" w:hAnsi="Times New Roman" w:cs="Times New Roman"/>
                <w:b/>
                <w:sz w:val="20"/>
                <w:szCs w:val="20"/>
                <w:lang w:val="es-ES"/>
              </w:rPr>
            </w:pPr>
            <w:r w:rsidRPr="00C53F98">
              <w:rPr>
                <w:rFonts w:ascii="Times New Roman" w:hAnsi="Times New Roman" w:cs="Times New Roman"/>
                <w:b/>
                <w:sz w:val="20"/>
                <w:szCs w:val="20"/>
                <w:lang w:val="es-ES"/>
              </w:rPr>
              <w:t>Módulo1: Registro, Datos gen</w:t>
            </w:r>
            <w:r w:rsidR="00C53F98">
              <w:rPr>
                <w:rFonts w:ascii="Times New Roman" w:hAnsi="Times New Roman" w:cs="Times New Roman"/>
                <w:b/>
                <w:sz w:val="20"/>
                <w:szCs w:val="20"/>
                <w:lang w:val="es-ES"/>
              </w:rPr>
              <w:t>erales, Información de Contacto</w:t>
            </w:r>
          </w:p>
        </w:tc>
        <w:tc>
          <w:tcPr>
            <w:tcW w:w="4803" w:type="dxa"/>
            <w:vAlign w:val="center"/>
          </w:tcPr>
          <w:p w:rsidR="008A31FE" w:rsidRPr="00C53F98" w:rsidRDefault="008A31FE" w:rsidP="00C53F98">
            <w:pPr>
              <w:contextualSpacing/>
              <w:rPr>
                <w:sz w:val="20"/>
                <w:lang w:val="es-ES"/>
              </w:rPr>
            </w:pPr>
            <w:r w:rsidRPr="00C53F98">
              <w:rPr>
                <w:sz w:val="20"/>
                <w:lang w:val="es-ES"/>
              </w:rPr>
              <w:t xml:space="preserve">Información personal y de </w:t>
            </w:r>
            <w:r w:rsidR="00C53F98">
              <w:rPr>
                <w:sz w:val="20"/>
                <w:lang w:val="es-ES"/>
              </w:rPr>
              <w:t xml:space="preserve">contacto de los investigadores </w:t>
            </w:r>
          </w:p>
        </w:tc>
      </w:tr>
      <w:tr w:rsidR="008A31FE" w:rsidRPr="002A7445" w:rsidTr="00C53F98">
        <w:trPr>
          <w:trHeight w:val="136"/>
        </w:trPr>
        <w:tc>
          <w:tcPr>
            <w:tcW w:w="4803" w:type="dxa"/>
            <w:vAlign w:val="center"/>
          </w:tcPr>
          <w:p w:rsidR="008A31FE" w:rsidRPr="00C53F98" w:rsidRDefault="008A31FE" w:rsidP="00C53F98">
            <w:pPr>
              <w:pStyle w:val="Default"/>
              <w:suppressAutoHyphens/>
              <w:rPr>
                <w:rFonts w:ascii="Times New Roman" w:hAnsi="Times New Roman" w:cs="Times New Roman"/>
                <w:sz w:val="20"/>
                <w:szCs w:val="20"/>
                <w:lang w:val="es-ES"/>
              </w:rPr>
            </w:pPr>
            <w:r w:rsidRPr="00C53F98">
              <w:rPr>
                <w:rFonts w:ascii="Times New Roman" w:hAnsi="Times New Roman" w:cs="Times New Roman"/>
                <w:b/>
                <w:sz w:val="20"/>
                <w:szCs w:val="20"/>
                <w:lang w:val="es-ES"/>
              </w:rPr>
              <w:t xml:space="preserve">Módulo 2: Áreas de actuación </w:t>
            </w:r>
          </w:p>
        </w:tc>
        <w:tc>
          <w:tcPr>
            <w:tcW w:w="4803" w:type="dxa"/>
            <w:vAlign w:val="center"/>
          </w:tcPr>
          <w:p w:rsidR="008A31FE" w:rsidRPr="00C53F98" w:rsidRDefault="008A31FE" w:rsidP="00C53F98">
            <w:pPr>
              <w:contextualSpacing/>
              <w:rPr>
                <w:sz w:val="20"/>
                <w:lang w:val="es-ES"/>
              </w:rPr>
            </w:pPr>
            <w:r w:rsidRPr="00C53F98">
              <w:rPr>
                <w:sz w:val="20"/>
                <w:lang w:val="es-ES"/>
              </w:rPr>
              <w:t xml:space="preserve">Área del conocimiento, sub-área, </w:t>
            </w:r>
            <w:r w:rsidR="002F7F91" w:rsidRPr="00C53F98">
              <w:rPr>
                <w:sz w:val="20"/>
                <w:lang w:val="es-ES"/>
              </w:rPr>
              <w:t>disciplina, especialidad</w:t>
            </w:r>
            <w:r w:rsidRPr="00C53F98">
              <w:rPr>
                <w:sz w:val="20"/>
                <w:lang w:val="es-ES"/>
              </w:rPr>
              <w:t>.</w:t>
            </w:r>
          </w:p>
        </w:tc>
      </w:tr>
      <w:tr w:rsidR="008A31FE" w:rsidRPr="002A7445" w:rsidTr="00C53F98">
        <w:trPr>
          <w:trHeight w:val="136"/>
        </w:trPr>
        <w:tc>
          <w:tcPr>
            <w:tcW w:w="4803" w:type="dxa"/>
            <w:vAlign w:val="center"/>
          </w:tcPr>
          <w:p w:rsidR="008A31FE" w:rsidRPr="00C53F98" w:rsidRDefault="008A31FE" w:rsidP="00C53F98">
            <w:pPr>
              <w:pStyle w:val="Default"/>
              <w:suppressAutoHyphens/>
              <w:rPr>
                <w:rFonts w:ascii="Times New Roman" w:hAnsi="Times New Roman" w:cs="Times New Roman"/>
                <w:b/>
                <w:sz w:val="20"/>
                <w:szCs w:val="20"/>
                <w:lang w:val="es-ES"/>
              </w:rPr>
            </w:pPr>
            <w:r w:rsidRPr="00C53F98">
              <w:rPr>
                <w:rFonts w:ascii="Times New Roman" w:hAnsi="Times New Roman" w:cs="Times New Roman"/>
                <w:b/>
                <w:sz w:val="20"/>
                <w:szCs w:val="20"/>
                <w:lang w:val="es-ES"/>
              </w:rPr>
              <w:t>Módulo 3: Formación</w:t>
            </w:r>
          </w:p>
        </w:tc>
        <w:tc>
          <w:tcPr>
            <w:tcW w:w="4803" w:type="dxa"/>
            <w:vAlign w:val="center"/>
          </w:tcPr>
          <w:p w:rsidR="008A31FE" w:rsidRPr="00C53F98" w:rsidRDefault="008A31FE" w:rsidP="00C53F98">
            <w:pPr>
              <w:contextualSpacing/>
              <w:rPr>
                <w:sz w:val="20"/>
                <w:lang w:val="es-ES"/>
              </w:rPr>
            </w:pPr>
            <w:r w:rsidRPr="00C53F98">
              <w:rPr>
                <w:sz w:val="20"/>
                <w:lang w:val="es-ES"/>
              </w:rPr>
              <w:t>Formación académica, formación complementaria, idiomas.</w:t>
            </w:r>
          </w:p>
        </w:tc>
      </w:tr>
      <w:tr w:rsidR="008A31FE" w:rsidRPr="002A7445" w:rsidTr="00C53F98">
        <w:trPr>
          <w:trHeight w:val="136"/>
        </w:trPr>
        <w:tc>
          <w:tcPr>
            <w:tcW w:w="4803" w:type="dxa"/>
            <w:vAlign w:val="center"/>
          </w:tcPr>
          <w:p w:rsidR="008A31FE" w:rsidRPr="00C53F98" w:rsidRDefault="008A31FE" w:rsidP="00C53F98">
            <w:pPr>
              <w:pStyle w:val="Default"/>
              <w:suppressAutoHyphens/>
              <w:rPr>
                <w:rFonts w:ascii="Times New Roman" w:hAnsi="Times New Roman" w:cs="Times New Roman"/>
                <w:b/>
                <w:sz w:val="20"/>
                <w:szCs w:val="20"/>
                <w:lang w:val="es-ES"/>
              </w:rPr>
            </w:pPr>
            <w:r w:rsidRPr="00C53F98">
              <w:rPr>
                <w:rFonts w:ascii="Times New Roman" w:hAnsi="Times New Roman" w:cs="Times New Roman"/>
                <w:b/>
                <w:sz w:val="20"/>
                <w:szCs w:val="20"/>
                <w:lang w:val="es-ES"/>
              </w:rPr>
              <w:t>Módulo 4: Actuación profesional</w:t>
            </w:r>
          </w:p>
        </w:tc>
        <w:tc>
          <w:tcPr>
            <w:tcW w:w="4803" w:type="dxa"/>
            <w:vAlign w:val="center"/>
          </w:tcPr>
          <w:p w:rsidR="008A31FE" w:rsidRPr="00C53F98" w:rsidRDefault="008A31FE" w:rsidP="00C53F98">
            <w:pPr>
              <w:contextualSpacing/>
              <w:rPr>
                <w:sz w:val="20"/>
                <w:lang w:val="es-ES"/>
              </w:rPr>
            </w:pPr>
            <w:r w:rsidRPr="00C53F98">
              <w:rPr>
                <w:sz w:val="20"/>
                <w:lang w:val="es-ES"/>
              </w:rPr>
              <w:t>Actividades desarrolladas (líneas de investigación, proyectos de investigación, docencia, gestión académica, etc.) y sus respectivas instituciones.</w:t>
            </w:r>
          </w:p>
        </w:tc>
      </w:tr>
      <w:tr w:rsidR="008A31FE" w:rsidRPr="002A7445" w:rsidTr="00C53F98">
        <w:trPr>
          <w:trHeight w:val="136"/>
        </w:trPr>
        <w:tc>
          <w:tcPr>
            <w:tcW w:w="4803" w:type="dxa"/>
            <w:vAlign w:val="center"/>
          </w:tcPr>
          <w:p w:rsidR="008A31FE" w:rsidRPr="00C53F98" w:rsidRDefault="008A31FE" w:rsidP="00C53F98">
            <w:pPr>
              <w:pStyle w:val="Default"/>
              <w:suppressAutoHyphens/>
              <w:rPr>
                <w:rFonts w:ascii="Times New Roman" w:hAnsi="Times New Roman" w:cs="Times New Roman"/>
                <w:b/>
                <w:sz w:val="20"/>
                <w:szCs w:val="20"/>
                <w:lang w:val="es-ES"/>
              </w:rPr>
            </w:pPr>
            <w:r w:rsidRPr="00C53F98">
              <w:rPr>
                <w:rFonts w:ascii="Times New Roman" w:hAnsi="Times New Roman" w:cs="Times New Roman"/>
                <w:b/>
                <w:sz w:val="20"/>
                <w:szCs w:val="20"/>
                <w:lang w:val="es-ES"/>
              </w:rPr>
              <w:t>Módulo 5: Producción</w:t>
            </w:r>
          </w:p>
        </w:tc>
        <w:tc>
          <w:tcPr>
            <w:tcW w:w="4803" w:type="dxa"/>
            <w:vAlign w:val="center"/>
          </w:tcPr>
          <w:p w:rsidR="008A31FE" w:rsidRPr="00C53F98" w:rsidRDefault="008A31FE" w:rsidP="00C53F98">
            <w:pPr>
              <w:contextualSpacing/>
              <w:rPr>
                <w:sz w:val="20"/>
                <w:lang w:val="es-ES"/>
              </w:rPr>
            </w:pPr>
            <w:r w:rsidRPr="00C53F98">
              <w:rPr>
                <w:sz w:val="20"/>
                <w:lang w:val="es-ES"/>
              </w:rPr>
              <w:t>Bibliográfica, trabajos presentados en eventos, producción técnica, otros tipos de producción.</w:t>
            </w:r>
          </w:p>
        </w:tc>
      </w:tr>
      <w:tr w:rsidR="008A31FE" w:rsidRPr="002A7445" w:rsidTr="00C53F98">
        <w:trPr>
          <w:trHeight w:val="136"/>
        </w:trPr>
        <w:tc>
          <w:tcPr>
            <w:tcW w:w="4803" w:type="dxa"/>
            <w:vAlign w:val="center"/>
          </w:tcPr>
          <w:p w:rsidR="008A31FE" w:rsidRPr="00C53F98" w:rsidRDefault="008A31FE" w:rsidP="00C53F98">
            <w:pPr>
              <w:pStyle w:val="Default"/>
              <w:suppressAutoHyphens/>
              <w:rPr>
                <w:rFonts w:ascii="Times New Roman" w:hAnsi="Times New Roman" w:cs="Times New Roman"/>
                <w:b/>
                <w:sz w:val="20"/>
                <w:szCs w:val="20"/>
                <w:lang w:val="es-ES"/>
              </w:rPr>
            </w:pPr>
            <w:r w:rsidRPr="00C53F98">
              <w:rPr>
                <w:rFonts w:ascii="Times New Roman" w:hAnsi="Times New Roman" w:cs="Times New Roman"/>
                <w:b/>
                <w:sz w:val="20"/>
                <w:szCs w:val="20"/>
                <w:lang w:val="es-ES"/>
              </w:rPr>
              <w:t xml:space="preserve">Módulo 6: Evaluaciones </w:t>
            </w:r>
          </w:p>
        </w:tc>
        <w:tc>
          <w:tcPr>
            <w:tcW w:w="4803" w:type="dxa"/>
            <w:vAlign w:val="center"/>
          </w:tcPr>
          <w:p w:rsidR="008A31FE" w:rsidRPr="00C53F98" w:rsidRDefault="008A31FE" w:rsidP="00C53F98">
            <w:pPr>
              <w:contextualSpacing/>
              <w:rPr>
                <w:sz w:val="20"/>
                <w:lang w:val="es-ES"/>
              </w:rPr>
            </w:pPr>
            <w:r w:rsidRPr="00C53F98">
              <w:rPr>
                <w:sz w:val="20"/>
                <w:lang w:val="es-ES"/>
              </w:rPr>
              <w:t>Evaluaciones realizadas para publicaciones, eventos, premios, proyectos, convocatorias concursables.</w:t>
            </w:r>
          </w:p>
        </w:tc>
      </w:tr>
      <w:tr w:rsidR="008A31FE" w:rsidRPr="002A7445" w:rsidTr="00C53F98">
        <w:trPr>
          <w:trHeight w:val="136"/>
        </w:trPr>
        <w:tc>
          <w:tcPr>
            <w:tcW w:w="4803" w:type="dxa"/>
            <w:vAlign w:val="center"/>
          </w:tcPr>
          <w:p w:rsidR="008A31FE" w:rsidRPr="00C53F98" w:rsidRDefault="008A31FE" w:rsidP="00C53F98">
            <w:pPr>
              <w:pStyle w:val="Default"/>
              <w:suppressAutoHyphens/>
              <w:rPr>
                <w:rFonts w:ascii="Times New Roman" w:hAnsi="Times New Roman" w:cs="Times New Roman"/>
                <w:b/>
                <w:sz w:val="20"/>
                <w:szCs w:val="20"/>
                <w:lang w:val="es-ES"/>
              </w:rPr>
            </w:pPr>
            <w:r w:rsidRPr="00C53F98">
              <w:rPr>
                <w:rFonts w:ascii="Times New Roman" w:hAnsi="Times New Roman" w:cs="Times New Roman"/>
                <w:b/>
                <w:sz w:val="20"/>
                <w:szCs w:val="20"/>
                <w:lang w:val="es-ES"/>
              </w:rPr>
              <w:t>Módulo 7: Formación de RRHH</w:t>
            </w:r>
          </w:p>
        </w:tc>
        <w:tc>
          <w:tcPr>
            <w:tcW w:w="4803" w:type="dxa"/>
            <w:vAlign w:val="center"/>
          </w:tcPr>
          <w:p w:rsidR="008A31FE" w:rsidRPr="00C53F98" w:rsidRDefault="008A31FE" w:rsidP="00C53F98">
            <w:pPr>
              <w:contextualSpacing/>
              <w:rPr>
                <w:sz w:val="20"/>
                <w:lang w:val="es-ES"/>
              </w:rPr>
            </w:pPr>
            <w:r w:rsidRPr="00C53F98">
              <w:rPr>
                <w:sz w:val="20"/>
                <w:lang w:val="es-ES"/>
              </w:rPr>
              <w:t xml:space="preserve">Tutorías de grado y posgrado. </w:t>
            </w:r>
          </w:p>
        </w:tc>
      </w:tr>
      <w:tr w:rsidR="008A31FE" w:rsidRPr="002A7445" w:rsidTr="00C53F98">
        <w:trPr>
          <w:trHeight w:val="136"/>
        </w:trPr>
        <w:tc>
          <w:tcPr>
            <w:tcW w:w="4803" w:type="dxa"/>
            <w:vAlign w:val="center"/>
          </w:tcPr>
          <w:p w:rsidR="008A31FE" w:rsidRPr="00C53F98" w:rsidRDefault="008A31FE" w:rsidP="00C53F98">
            <w:pPr>
              <w:pStyle w:val="Default"/>
              <w:suppressAutoHyphens/>
              <w:rPr>
                <w:rFonts w:ascii="Times New Roman" w:hAnsi="Times New Roman" w:cs="Times New Roman"/>
                <w:b/>
                <w:sz w:val="20"/>
                <w:szCs w:val="20"/>
                <w:lang w:val="es-ES"/>
              </w:rPr>
            </w:pPr>
            <w:r w:rsidRPr="00C53F98">
              <w:rPr>
                <w:rFonts w:ascii="Times New Roman" w:hAnsi="Times New Roman" w:cs="Times New Roman"/>
                <w:b/>
                <w:sz w:val="20"/>
                <w:szCs w:val="20"/>
                <w:lang w:val="es-ES"/>
              </w:rPr>
              <w:t xml:space="preserve">Módulo 8: Otros datos relevantes </w:t>
            </w:r>
          </w:p>
        </w:tc>
        <w:tc>
          <w:tcPr>
            <w:tcW w:w="4803" w:type="dxa"/>
            <w:vAlign w:val="center"/>
          </w:tcPr>
          <w:p w:rsidR="008A31FE" w:rsidRPr="00C53F98" w:rsidRDefault="008A31FE" w:rsidP="00C53F98">
            <w:pPr>
              <w:contextualSpacing/>
              <w:rPr>
                <w:sz w:val="20"/>
                <w:lang w:val="es-ES"/>
              </w:rPr>
            </w:pPr>
            <w:r w:rsidRPr="00C53F98">
              <w:rPr>
                <w:sz w:val="20"/>
                <w:lang w:val="es-ES"/>
              </w:rPr>
              <w:t>Premios obtenidos, jurados de evaluación de trabajos integrados.</w:t>
            </w:r>
          </w:p>
        </w:tc>
      </w:tr>
    </w:tbl>
    <w:p w:rsidR="00F6767C" w:rsidRPr="00955F71" w:rsidRDefault="00F6767C" w:rsidP="00C53F98">
      <w:pPr>
        <w:pStyle w:val="ListParagraph"/>
        <w:ind w:left="540"/>
        <w:jc w:val="both"/>
        <w:textAlignment w:val="top"/>
        <w:rPr>
          <w:szCs w:val="24"/>
          <w:lang w:val="es-ES"/>
        </w:rPr>
      </w:pPr>
    </w:p>
    <w:p w:rsidR="00F6767C" w:rsidRPr="00955F71" w:rsidRDefault="005C72F4" w:rsidP="00C53F98">
      <w:pPr>
        <w:pStyle w:val="Paragraph"/>
        <w:suppressAutoHyphens/>
        <w:rPr>
          <w:lang w:val="es-ES"/>
        </w:rPr>
      </w:pPr>
      <w:r w:rsidRPr="00955F71">
        <w:rPr>
          <w:lang w:val="es-ES"/>
        </w:rPr>
        <w:t xml:space="preserve">La Unidad de Evaluación y Monitoreo </w:t>
      </w:r>
      <w:r w:rsidR="00F6767C" w:rsidRPr="00955F71">
        <w:rPr>
          <w:lang w:val="es-ES"/>
        </w:rPr>
        <w:t xml:space="preserve">tendrá un papel central en la coordinación de las actividades de generación de datos por las diferentes instituciones involucradas. Para la realización de los estudios de análisis se prevé la contratación de consultores individuales, los cuales realizarán el análisis sobre la base de los datos generados por el programa. La tabla </w:t>
      </w:r>
      <w:r w:rsidRPr="00955F71">
        <w:rPr>
          <w:lang w:val="es-ES"/>
        </w:rPr>
        <w:t>7</w:t>
      </w:r>
      <w:r w:rsidR="00F6767C" w:rsidRPr="00955F71">
        <w:rPr>
          <w:lang w:val="es-ES"/>
        </w:rPr>
        <w:t xml:space="preserve"> reporta el plan de las actividades de evaluación y su presupuesto.</w:t>
      </w:r>
    </w:p>
    <w:bookmarkStart w:id="30" w:name="_Toc393278141"/>
    <w:p w:rsidR="001A5F7A" w:rsidRPr="00955F71" w:rsidRDefault="00C53F98" w:rsidP="00C53F98">
      <w:pPr>
        <w:pStyle w:val="FirstHeading"/>
        <w:suppressAutoHyphens/>
        <w:rPr>
          <w:lang w:val="es-ES"/>
        </w:rPr>
      </w:pPr>
      <w:r>
        <w:rPr>
          <w:lang w:val="es-ES"/>
        </w:rPr>
        <w:lastRenderedPageBreak/>
        <w:fldChar w:fldCharType="begin"/>
      </w:r>
      <w:r>
        <w:rPr>
          <w:lang w:val="es-ES"/>
        </w:rPr>
        <w:instrText xml:space="preserve"> SEQ "</w:instrText>
      </w:r>
      <w:r>
        <w:rPr>
          <w:lang w:val="es-ES"/>
        </w:rPr>
        <w:fldChar w:fldCharType="begin"/>
      </w:r>
      <w:r>
        <w:rPr>
          <w:lang w:val="es-ES"/>
        </w:rPr>
        <w:instrText xml:space="preserve"> SECTION  \* MERGEFORMAT </w:instrText>
      </w:r>
      <w:r>
        <w:rPr>
          <w:lang w:val="es-ES"/>
        </w:rPr>
        <w:fldChar w:fldCharType="separate"/>
      </w:r>
      <w:r>
        <w:rPr>
          <w:lang w:val="es-ES"/>
        </w:rPr>
        <w:instrText>5</w:instrText>
      </w:r>
      <w:r>
        <w:rPr>
          <w:lang w:val="es-ES"/>
        </w:rPr>
        <w:fldChar w:fldCharType="end"/>
      </w:r>
      <w:r>
        <w:rPr>
          <w:lang w:val="es-ES"/>
        </w:rPr>
        <w:instrText xml:space="preserve">#"\* ALPHABETIC \* MERGEFORMAT </w:instrText>
      </w:r>
      <w:r>
        <w:rPr>
          <w:lang w:val="es-ES"/>
        </w:rPr>
        <w:fldChar w:fldCharType="separate"/>
      </w:r>
      <w:bookmarkStart w:id="31" w:name="_Toc393289212"/>
      <w:r>
        <w:rPr>
          <w:noProof/>
          <w:lang w:val="es-ES"/>
        </w:rPr>
        <w:t>F</w:t>
      </w:r>
      <w:r>
        <w:rPr>
          <w:lang w:val="es-ES"/>
        </w:rPr>
        <w:fldChar w:fldCharType="end"/>
      </w:r>
      <w:r>
        <w:rPr>
          <w:lang w:val="es-ES"/>
        </w:rPr>
        <w:t>.</w:t>
      </w:r>
      <w:r>
        <w:rPr>
          <w:lang w:val="es-ES"/>
        </w:rPr>
        <w:tab/>
      </w:r>
      <w:r w:rsidR="002F7F91" w:rsidRPr="00955F71">
        <w:rPr>
          <w:lang w:val="es-ES"/>
        </w:rPr>
        <w:t>Análisis</w:t>
      </w:r>
      <w:r w:rsidRPr="00955F71">
        <w:rPr>
          <w:lang w:val="es-ES"/>
        </w:rPr>
        <w:t xml:space="preserve"> Costo-Beneficio Expost Del Programa</w:t>
      </w:r>
      <w:bookmarkEnd w:id="30"/>
      <w:bookmarkEnd w:id="31"/>
      <w:r w:rsidRPr="00955F71">
        <w:rPr>
          <w:lang w:val="es-ES"/>
        </w:rPr>
        <w:t xml:space="preserve"> </w:t>
      </w:r>
    </w:p>
    <w:p w:rsidR="001A5F7A" w:rsidRPr="00955F71" w:rsidRDefault="001A5F7A" w:rsidP="00C53F98">
      <w:pPr>
        <w:pStyle w:val="Paragraph"/>
        <w:suppressAutoHyphens/>
        <w:rPr>
          <w:lang w:val="es-ES"/>
        </w:rPr>
      </w:pPr>
      <w:r w:rsidRPr="00955F71">
        <w:rPr>
          <w:lang w:val="es-ES"/>
        </w:rPr>
        <w:t xml:space="preserve">Al final de programa se llevará a cabo un análisis Costo- Beneficio expost. El análisis costo-beneficio ex-post, se basa en determinar cuál es la ganancia para la economía de ejecutar un programa cualquiera, a un determinado nivel de “esfuerzo” </w:t>
      </w:r>
      <w:r w:rsidRPr="00955F71">
        <w:rPr>
          <w:position w:val="-10"/>
          <w:lang w:val="es-ES"/>
        </w:rPr>
        <w:object w:dxaOrig="220" w:dyaOrig="260">
          <v:shape id="_x0000_i1039" type="#_x0000_t75" style="width:10.5pt;height:13.5pt" o:ole="">
            <v:imagedata r:id="rId55" o:title=""/>
          </v:shape>
          <o:OLEObject Type="Embed" ProgID="Equation.3" ShapeID="_x0000_i1039" DrawAspect="Content" ObjectID="_1475418842" r:id="rId56"/>
        </w:object>
      </w:r>
      <w:r w:rsidRPr="00955F71">
        <w:rPr>
          <w:lang w:val="es-ES"/>
        </w:rPr>
        <w:t xml:space="preserve">, con relación a la situación donde el programa no se realiza, es decir </w:t>
      </w:r>
      <w:r w:rsidRPr="00955F71">
        <w:rPr>
          <w:position w:val="-10"/>
          <w:lang w:val="es-ES"/>
        </w:rPr>
        <w:object w:dxaOrig="220" w:dyaOrig="260">
          <v:shape id="_x0000_i1040" type="#_x0000_t75" style="width:10.5pt;height:13.5pt" o:ole="">
            <v:imagedata r:id="rId57" o:title=""/>
          </v:shape>
          <o:OLEObject Type="Embed" ProgID="Equation.3" ShapeID="_x0000_i1040" DrawAspect="Content" ObjectID="_1475418843" r:id="rId58"/>
        </w:object>
      </w:r>
      <w:r w:rsidRPr="00955F71">
        <w:rPr>
          <w:lang w:val="es-ES"/>
        </w:rPr>
        <w:t>=0. Así, el beneficio del programa es:</w:t>
      </w:r>
    </w:p>
    <w:p w:rsidR="001A5F7A" w:rsidRPr="00955F71" w:rsidRDefault="001A5F7A" w:rsidP="00C53F98">
      <w:pPr>
        <w:autoSpaceDN/>
        <w:ind w:left="18"/>
        <w:jc w:val="both"/>
        <w:textAlignment w:val="top"/>
        <w:rPr>
          <w:szCs w:val="24"/>
          <w:lang w:val="es-ES"/>
        </w:rPr>
      </w:pPr>
    </w:p>
    <w:p w:rsidR="001A5F7A" w:rsidRPr="00955F71" w:rsidRDefault="001A5F7A" w:rsidP="00C53F98">
      <w:pPr>
        <w:keepNext/>
        <w:jc w:val="center"/>
        <w:rPr>
          <w:szCs w:val="24"/>
          <w:lang w:val="es-ES"/>
        </w:rPr>
      </w:pPr>
      <w:r w:rsidRPr="00955F71">
        <w:rPr>
          <w:position w:val="-30"/>
          <w:szCs w:val="24"/>
          <w:lang w:val="es-ES"/>
        </w:rPr>
        <w:object w:dxaOrig="6160" w:dyaOrig="720">
          <v:shape id="_x0000_i1041" type="#_x0000_t75" style="width:267.75pt;height:34.5pt" o:ole="">
            <v:imagedata r:id="rId59" o:title=""/>
          </v:shape>
          <o:OLEObject Type="Embed" ProgID="Equation.3" ShapeID="_x0000_i1041" DrawAspect="Content" ObjectID="_1475418844" r:id="rId60"/>
        </w:object>
      </w:r>
      <w:r w:rsidRPr="00955F71">
        <w:rPr>
          <w:position w:val="-30"/>
          <w:szCs w:val="24"/>
          <w:lang w:val="es-ES"/>
        </w:rPr>
        <w:t>(</w:t>
      </w:r>
      <w:r w:rsidR="00CC4EA3" w:rsidRPr="00955F71">
        <w:rPr>
          <w:position w:val="-30"/>
          <w:szCs w:val="24"/>
          <w:lang w:val="es-ES"/>
        </w:rPr>
        <w:t>7</w:t>
      </w:r>
      <w:r w:rsidRPr="00955F71">
        <w:rPr>
          <w:position w:val="-30"/>
          <w:szCs w:val="24"/>
          <w:lang w:val="es-ES"/>
        </w:rPr>
        <w:t>)</w:t>
      </w:r>
    </w:p>
    <w:p w:rsidR="001A5F7A" w:rsidRPr="00955F71" w:rsidRDefault="001A5F7A" w:rsidP="00C53F98">
      <w:pPr>
        <w:jc w:val="both"/>
        <w:rPr>
          <w:szCs w:val="24"/>
          <w:lang w:val="es-ES"/>
        </w:rPr>
      </w:pPr>
    </w:p>
    <w:p w:rsidR="001A5F7A" w:rsidRPr="00955F71" w:rsidRDefault="001A5F7A" w:rsidP="00C53F98">
      <w:pPr>
        <w:pStyle w:val="Paragraph"/>
        <w:suppressAutoHyphens/>
        <w:rPr>
          <w:lang w:val="es-ES"/>
        </w:rPr>
      </w:pPr>
      <w:r w:rsidRPr="00955F71">
        <w:rPr>
          <w:lang w:val="es-ES"/>
        </w:rPr>
        <w:t xml:space="preserve">Para una población de beneficiarios y no beneficiarios de tamaño N, se tiene que </w:t>
      </w:r>
      <w:r w:rsidRPr="00955F71">
        <w:rPr>
          <w:position w:val="-10"/>
          <w:lang w:val="es-ES"/>
        </w:rPr>
        <w:object w:dxaOrig="660" w:dyaOrig="340">
          <v:shape id="_x0000_i1042" type="#_x0000_t75" style="width:32.25pt;height:18pt" o:ole="">
            <v:imagedata r:id="rId61" o:title=""/>
          </v:shape>
          <o:OLEObject Type="Embed" ProgID="Equation.3" ShapeID="_x0000_i1042" DrawAspect="Content" ObjectID="_1475418845" r:id="rId62"/>
        </w:object>
      </w:r>
      <w:r w:rsidRPr="00955F71">
        <w:rPr>
          <w:lang w:val="es-ES"/>
        </w:rPr>
        <w:t xml:space="preserve">son los participantes del programa, cuando éste se implementa al nivel de esfuerzo </w:t>
      </w:r>
      <w:r w:rsidRPr="00955F71">
        <w:rPr>
          <w:position w:val="-10"/>
          <w:lang w:val="es-ES"/>
        </w:rPr>
        <w:object w:dxaOrig="220" w:dyaOrig="260">
          <v:shape id="_x0000_i1043" type="#_x0000_t75" style="width:10.5pt;height:13.5pt" o:ole="">
            <v:imagedata r:id="rId63" o:title=""/>
          </v:shape>
          <o:OLEObject Type="Embed" ProgID="Equation.3" ShapeID="_x0000_i1043" DrawAspect="Content" ObjectID="_1475418846" r:id="rId64"/>
        </w:object>
      </w:r>
      <w:r w:rsidRPr="00955F71">
        <w:rPr>
          <w:lang w:val="es-ES"/>
        </w:rPr>
        <w:t xml:space="preserve">; mientras que </w:t>
      </w:r>
      <w:r w:rsidRPr="00955F71">
        <w:rPr>
          <w:position w:val="-12"/>
          <w:lang w:val="es-ES"/>
        </w:rPr>
        <w:object w:dxaOrig="680" w:dyaOrig="360">
          <v:shape id="_x0000_i1044" type="#_x0000_t75" style="width:34.5pt;height:18pt" o:ole="">
            <v:imagedata r:id="rId65" o:title=""/>
          </v:shape>
          <o:OLEObject Type="Embed" ProgID="Equation.3" ShapeID="_x0000_i1044" DrawAspect="Content" ObjectID="_1475418847" r:id="rId66"/>
        </w:object>
      </w:r>
      <w:r w:rsidRPr="00955F71">
        <w:rPr>
          <w:lang w:val="es-ES"/>
        </w:rPr>
        <w:t xml:space="preserve"> es el número de no participantes del programa (o no tratados), cuando éste se implementa al nivel de esfuerzo </w:t>
      </w:r>
      <w:r w:rsidRPr="00955F71">
        <w:rPr>
          <w:position w:val="-10"/>
          <w:lang w:val="es-ES"/>
        </w:rPr>
        <w:object w:dxaOrig="220" w:dyaOrig="260">
          <v:shape id="_x0000_i1045" type="#_x0000_t75" style="width:10.5pt;height:13.5pt" o:ole="">
            <v:imagedata r:id="rId63" o:title=""/>
          </v:shape>
          <o:OLEObject Type="Embed" ProgID="Equation.3" ShapeID="_x0000_i1045" DrawAspect="Content" ObjectID="_1475418848" r:id="rId67"/>
        </w:object>
      </w:r>
      <w:r w:rsidRPr="00955F71">
        <w:rPr>
          <w:lang w:val="es-ES"/>
        </w:rPr>
        <w:t xml:space="preserve">. Por su parte, </w:t>
      </w:r>
      <w:r w:rsidRPr="00955F71">
        <w:rPr>
          <w:position w:val="-10"/>
          <w:lang w:val="es-ES"/>
        </w:rPr>
        <w:object w:dxaOrig="1500" w:dyaOrig="340">
          <v:shape id="_x0000_i1046" type="#_x0000_t75" style="width:74.25pt;height:18pt" o:ole="">
            <v:imagedata r:id="rId68" o:title=""/>
          </v:shape>
          <o:OLEObject Type="Embed" ProgID="Equation.3" ShapeID="_x0000_i1046" DrawAspect="Content" ObjectID="_1475418849" r:id="rId69"/>
        </w:object>
      </w:r>
      <w:r w:rsidRPr="00955F71">
        <w:rPr>
          <w:lang w:val="es-ES"/>
        </w:rPr>
        <w:t xml:space="preserve">es, por ejemplo, la productividad promedio de los participantes del programa, cuando éste se implementa al nivel de esfuerzo </w:t>
      </w:r>
      <w:r w:rsidRPr="00955F71">
        <w:rPr>
          <w:position w:val="-10"/>
          <w:lang w:val="es-ES"/>
        </w:rPr>
        <w:object w:dxaOrig="220" w:dyaOrig="260">
          <v:shape id="_x0000_i1047" type="#_x0000_t75" style="width:10.5pt;height:13.5pt" o:ole="">
            <v:imagedata r:id="rId63" o:title=""/>
          </v:shape>
          <o:OLEObject Type="Embed" ProgID="Equation.3" ShapeID="_x0000_i1047" DrawAspect="Content" ObjectID="_1475418850" r:id="rId70"/>
        </w:object>
      </w:r>
      <w:r w:rsidRPr="00955F71">
        <w:rPr>
          <w:lang w:val="es-ES"/>
        </w:rPr>
        <w:t xml:space="preserve">; en tanto que </w:t>
      </w:r>
      <w:r w:rsidRPr="00955F71">
        <w:rPr>
          <w:position w:val="-12"/>
          <w:lang w:val="es-ES"/>
        </w:rPr>
        <w:object w:dxaOrig="1560" w:dyaOrig="360">
          <v:shape id="_x0000_i1048" type="#_x0000_t75" style="width:77.25pt;height:18pt" o:ole="">
            <v:imagedata r:id="rId71" o:title=""/>
          </v:shape>
          <o:OLEObject Type="Embed" ProgID="Equation.3" ShapeID="_x0000_i1048" DrawAspect="Content" ObjectID="_1475418851" r:id="rId72"/>
        </w:object>
      </w:r>
      <w:r w:rsidRPr="00955F71">
        <w:rPr>
          <w:lang w:val="es-ES"/>
        </w:rPr>
        <w:t xml:space="preserve"> es </w:t>
      </w:r>
      <w:r w:rsidR="00CC4EA3" w:rsidRPr="00955F71">
        <w:rPr>
          <w:lang w:val="es-ES"/>
        </w:rPr>
        <w:t xml:space="preserve">la productividad promedio </w:t>
      </w:r>
      <w:r w:rsidRPr="00955F71">
        <w:rPr>
          <w:lang w:val="es-ES"/>
        </w:rPr>
        <w:t xml:space="preserve">de los no participantes del programa, cuando éste se implementa al nivel de esfuerzo </w:t>
      </w:r>
      <w:r w:rsidRPr="00955F71">
        <w:rPr>
          <w:position w:val="-10"/>
          <w:lang w:val="es-ES"/>
        </w:rPr>
        <w:object w:dxaOrig="220" w:dyaOrig="260">
          <v:shape id="_x0000_i1049" type="#_x0000_t75" style="width:10.5pt;height:13.5pt" o:ole="">
            <v:imagedata r:id="rId63" o:title=""/>
          </v:shape>
          <o:OLEObject Type="Embed" ProgID="Equation.3" ShapeID="_x0000_i1049" DrawAspect="Content" ObjectID="_1475418852" r:id="rId73"/>
        </w:object>
      </w:r>
      <w:r w:rsidRPr="00955F71">
        <w:rPr>
          <w:lang w:val="es-ES"/>
        </w:rPr>
        <w:t xml:space="preserve">. Finalmente, </w:t>
      </w:r>
      <w:r w:rsidRPr="00955F71">
        <w:rPr>
          <w:position w:val="-10"/>
          <w:lang w:val="es-ES"/>
        </w:rPr>
        <w:object w:dxaOrig="499" w:dyaOrig="320">
          <v:shape id="_x0000_i1050" type="#_x0000_t75" style="width:25.5pt;height:15.75pt" o:ole="">
            <v:imagedata r:id="rId74" o:title=""/>
          </v:shape>
          <o:OLEObject Type="Embed" ProgID="Equation.3" ShapeID="_x0000_i1050" DrawAspect="Content" ObjectID="_1475418853" r:id="rId75"/>
        </w:object>
      </w:r>
      <w:r w:rsidRPr="00955F71">
        <w:rPr>
          <w:lang w:val="es-ES"/>
        </w:rPr>
        <w:t xml:space="preserve"> es el costo del programa asociado al nivel de esfuerzo establecido. Ahora bien, cuando </w:t>
      </w:r>
      <w:r w:rsidRPr="00955F71">
        <w:rPr>
          <w:position w:val="-10"/>
          <w:lang w:val="es-ES"/>
        </w:rPr>
        <w:object w:dxaOrig="600" w:dyaOrig="320">
          <v:shape id="_x0000_i1051" type="#_x0000_t75" style="width:30pt;height:15.75pt" o:ole="">
            <v:imagedata r:id="rId76" o:title=""/>
          </v:shape>
          <o:OLEObject Type="Embed" ProgID="Equation.3" ShapeID="_x0000_i1051" DrawAspect="Content" ObjectID="_1475418854" r:id="rId77"/>
        </w:object>
      </w:r>
      <w:r w:rsidRPr="00955F71">
        <w:rPr>
          <w:lang w:val="es-ES"/>
        </w:rPr>
        <w:t xml:space="preserve">, es decir cuando el programa no se realiza, se tiene que </w:t>
      </w:r>
      <w:r w:rsidRPr="00955F71">
        <w:rPr>
          <w:position w:val="-10"/>
          <w:lang w:val="es-ES"/>
        </w:rPr>
        <w:object w:dxaOrig="999" w:dyaOrig="340">
          <v:shape id="_x0000_i1052" type="#_x0000_t75" style="width:50.25pt;height:18pt" o:ole="">
            <v:imagedata r:id="rId78" o:title=""/>
          </v:shape>
          <o:OLEObject Type="Embed" ProgID="Equation.3" ShapeID="_x0000_i1052" DrawAspect="Content" ObjectID="_1475418855" r:id="rId79"/>
        </w:object>
      </w:r>
      <w:r w:rsidRPr="00955F71">
        <w:rPr>
          <w:lang w:val="es-ES"/>
        </w:rPr>
        <w:t xml:space="preserve"> (no existen participantes), por cuanto </w:t>
      </w:r>
      <w:r w:rsidRPr="00955F71">
        <w:rPr>
          <w:position w:val="-12"/>
          <w:lang w:val="es-ES"/>
        </w:rPr>
        <w:object w:dxaOrig="1120" w:dyaOrig="360">
          <v:shape id="_x0000_i1053" type="#_x0000_t75" style="width:56.25pt;height:18pt" o:ole="">
            <v:imagedata r:id="rId80" o:title=""/>
          </v:shape>
          <o:OLEObject Type="Embed" ProgID="Equation.3" ShapeID="_x0000_i1053" DrawAspect="Content" ObjectID="_1475418856" r:id="rId81"/>
        </w:object>
      </w:r>
      <w:r w:rsidRPr="00955F71">
        <w:rPr>
          <w:lang w:val="es-ES"/>
        </w:rPr>
        <w:t xml:space="preserve"> (los no tratados son la población total). Si </w:t>
      </w:r>
      <w:r w:rsidRPr="00955F71">
        <w:rPr>
          <w:position w:val="-10"/>
          <w:lang w:val="es-ES"/>
        </w:rPr>
        <w:object w:dxaOrig="920" w:dyaOrig="320">
          <v:shape id="_x0000_i1054" type="#_x0000_t75" style="width:46.5pt;height:15.75pt" o:ole="">
            <v:imagedata r:id="rId82" o:title=""/>
          </v:shape>
          <o:OLEObject Type="Embed" ProgID="Equation.3" ShapeID="_x0000_i1054" DrawAspect="Content" ObjectID="_1475418857" r:id="rId83"/>
        </w:object>
      </w:r>
      <w:r w:rsidRPr="00955F71">
        <w:rPr>
          <w:lang w:val="es-ES"/>
        </w:rPr>
        <w:t xml:space="preserve">, entonces el beneficio de la sociedad se incrementa en igual magnitud por haber realizado el programa al nivel </w:t>
      </w:r>
      <w:r w:rsidRPr="00955F71">
        <w:rPr>
          <w:position w:val="-10"/>
          <w:lang w:val="es-ES"/>
        </w:rPr>
        <w:object w:dxaOrig="220" w:dyaOrig="260">
          <v:shape id="_x0000_i1055" type="#_x0000_t75" style="width:10.5pt;height:13.5pt" o:ole="">
            <v:imagedata r:id="rId63" o:title=""/>
          </v:shape>
          <o:OLEObject Type="Embed" ProgID="Equation.3" ShapeID="_x0000_i1055" DrawAspect="Content" ObjectID="_1475418858" r:id="rId84"/>
        </w:object>
      </w:r>
      <w:r w:rsidRPr="00955F71">
        <w:rPr>
          <w:lang w:val="es-ES"/>
        </w:rPr>
        <w:t xml:space="preserve">. Además si se supone que el nivel de productividad promedio de los no tratados en el estado </w:t>
      </w:r>
      <w:r w:rsidRPr="00955F71">
        <w:rPr>
          <w:i/>
          <w:lang w:val="es-ES"/>
        </w:rPr>
        <w:t>benchmark</w:t>
      </w:r>
      <w:r w:rsidRPr="00955F71">
        <w:rPr>
          <w:lang w:val="es-ES"/>
        </w:rPr>
        <w:t xml:space="preserve"> (</w:t>
      </w:r>
      <w:r w:rsidRPr="00955F71">
        <w:rPr>
          <w:position w:val="-10"/>
          <w:lang w:val="es-ES"/>
        </w:rPr>
        <w:object w:dxaOrig="600" w:dyaOrig="320">
          <v:shape id="_x0000_i1056" type="#_x0000_t75" style="width:30pt;height:15.75pt" o:ole="">
            <v:imagedata r:id="rId76" o:title=""/>
          </v:shape>
          <o:OLEObject Type="Embed" ProgID="Equation.3" ShapeID="_x0000_i1056" DrawAspect="Content" ObjectID="_1475418859" r:id="rId85"/>
        </w:object>
      </w:r>
      <w:r w:rsidRPr="00955F71">
        <w:rPr>
          <w:lang w:val="es-ES"/>
        </w:rPr>
        <w:t xml:space="preserve">) es el mismo que la productividad promedio de los no tratados en el estado con programa a un nivel de esfuerzo </w:t>
      </w:r>
      <w:r w:rsidRPr="00955F71">
        <w:rPr>
          <w:position w:val="-10"/>
          <w:lang w:val="es-ES"/>
        </w:rPr>
        <w:object w:dxaOrig="220" w:dyaOrig="260">
          <v:shape id="_x0000_i1057" type="#_x0000_t75" style="width:10.5pt;height:13.5pt" o:ole="">
            <v:imagedata r:id="rId63" o:title=""/>
          </v:shape>
          <o:OLEObject Type="Embed" ProgID="Equation.3" ShapeID="_x0000_i1057" DrawAspect="Content" ObjectID="_1475418860" r:id="rId86"/>
        </w:object>
      </w:r>
      <w:r w:rsidRPr="00955F71">
        <w:rPr>
          <w:lang w:val="es-ES"/>
        </w:rPr>
        <w:t>, o dicho de otro modo, que:</w:t>
      </w:r>
    </w:p>
    <w:p w:rsidR="001A5F7A" w:rsidRPr="00955F71" w:rsidRDefault="001A5F7A" w:rsidP="00C53F98">
      <w:pPr>
        <w:jc w:val="center"/>
        <w:rPr>
          <w:szCs w:val="24"/>
          <w:lang w:val="es-ES"/>
        </w:rPr>
      </w:pPr>
      <w:r w:rsidRPr="00955F71">
        <w:rPr>
          <w:position w:val="-12"/>
          <w:szCs w:val="24"/>
          <w:lang w:val="es-ES"/>
        </w:rPr>
        <w:object w:dxaOrig="3260" w:dyaOrig="360">
          <v:shape id="_x0000_i1058" type="#_x0000_t75" style="width:161.25pt;height:18pt" o:ole="">
            <v:imagedata r:id="rId87" o:title=""/>
          </v:shape>
          <o:OLEObject Type="Embed" ProgID="Equation.3" ShapeID="_x0000_i1058" DrawAspect="Content" ObjectID="_1475418861" r:id="rId88"/>
        </w:object>
      </w:r>
      <w:r w:rsidRPr="00955F71">
        <w:rPr>
          <w:position w:val="-12"/>
          <w:szCs w:val="24"/>
          <w:lang w:val="es-ES"/>
        </w:rPr>
        <w:t>(</w:t>
      </w:r>
      <w:r w:rsidR="00CC4EA3" w:rsidRPr="00955F71">
        <w:rPr>
          <w:position w:val="-12"/>
          <w:szCs w:val="24"/>
          <w:lang w:val="es-ES"/>
        </w:rPr>
        <w:t>8</w:t>
      </w:r>
      <w:r w:rsidRPr="00955F71">
        <w:rPr>
          <w:position w:val="-12"/>
          <w:szCs w:val="24"/>
          <w:lang w:val="es-ES"/>
        </w:rPr>
        <w:t>)</w:t>
      </w:r>
      <w:r w:rsidRPr="00955F71">
        <w:rPr>
          <w:szCs w:val="24"/>
          <w:lang w:val="es-ES"/>
        </w:rPr>
        <w:t>;</w:t>
      </w:r>
    </w:p>
    <w:p w:rsidR="00CC4EA3" w:rsidRPr="00955F71" w:rsidRDefault="00CC4EA3" w:rsidP="00C53F98">
      <w:pPr>
        <w:autoSpaceDN/>
        <w:jc w:val="both"/>
        <w:textAlignment w:val="top"/>
        <w:rPr>
          <w:szCs w:val="24"/>
          <w:lang w:val="es-ES"/>
        </w:rPr>
      </w:pPr>
    </w:p>
    <w:p w:rsidR="001A5F7A" w:rsidRPr="00C53F98" w:rsidRDefault="001A5F7A" w:rsidP="00C53F98">
      <w:pPr>
        <w:pStyle w:val="Paragraph"/>
        <w:suppressAutoHyphens/>
        <w:rPr>
          <w:lang w:val="es-ES"/>
        </w:rPr>
      </w:pPr>
      <w:r w:rsidRPr="00C53F98">
        <w:rPr>
          <w:lang w:val="es-ES"/>
        </w:rPr>
        <w:t xml:space="preserve">El supuesto anterior es el que permite al analista generalizar desde el equilibrio económico parcial al equilibrio económico general. Teniendo en cuenta que </w:t>
      </w:r>
      <w:r w:rsidRPr="00955F71">
        <w:rPr>
          <w:position w:val="-12"/>
          <w:lang w:val="es-ES"/>
        </w:rPr>
        <w:object w:dxaOrig="1960" w:dyaOrig="360">
          <v:shape id="_x0000_i1059" type="#_x0000_t75" style="width:74.25pt;height:18pt" o:ole="">
            <v:imagedata r:id="rId89" o:title=""/>
          </v:shape>
          <o:OLEObject Type="Embed" ProgID="Equation.3" ShapeID="_x0000_i1059" DrawAspect="Content" ObjectID="_1475418862" r:id="rId90"/>
        </w:object>
      </w:r>
      <w:r w:rsidRPr="00C53F98">
        <w:rPr>
          <w:lang w:val="es-ES"/>
        </w:rPr>
        <w:t xml:space="preserve"> y que </w:t>
      </w:r>
      <w:r w:rsidRPr="00955F71">
        <w:rPr>
          <w:position w:val="-10"/>
          <w:lang w:val="es-ES"/>
        </w:rPr>
        <w:object w:dxaOrig="900" w:dyaOrig="320">
          <v:shape id="_x0000_i1060" type="#_x0000_t75" style="width:45pt;height:15.75pt" o:ole="">
            <v:imagedata r:id="rId91" o:title=""/>
          </v:shape>
          <o:OLEObject Type="Embed" ProgID="Equation.3" ShapeID="_x0000_i1060" DrawAspect="Content" ObjectID="_1475418863" r:id="rId92"/>
        </w:object>
      </w:r>
      <w:r w:rsidRPr="00C53F98">
        <w:rPr>
          <w:lang w:val="es-ES"/>
        </w:rPr>
        <w:t>, más la condición anterior, se obtiene que:</w:t>
      </w:r>
    </w:p>
    <w:p w:rsidR="001A5F7A" w:rsidRPr="00955F71" w:rsidRDefault="001A5F7A" w:rsidP="00C53F98">
      <w:pPr>
        <w:jc w:val="both"/>
        <w:rPr>
          <w:szCs w:val="24"/>
          <w:lang w:val="es-ES"/>
        </w:rPr>
      </w:pPr>
    </w:p>
    <w:p w:rsidR="001A5F7A" w:rsidRPr="00955F71" w:rsidRDefault="001A5F7A" w:rsidP="00C53F98">
      <w:pPr>
        <w:jc w:val="center"/>
        <w:rPr>
          <w:szCs w:val="24"/>
          <w:lang w:val="es-ES"/>
        </w:rPr>
      </w:pPr>
      <w:r w:rsidRPr="00955F71">
        <w:rPr>
          <w:position w:val="-12"/>
          <w:szCs w:val="24"/>
          <w:lang w:val="es-ES"/>
        </w:rPr>
        <w:object w:dxaOrig="5440" w:dyaOrig="360">
          <v:shape id="_x0000_i1061" type="#_x0000_t75" style="width:272.25pt;height:18pt" o:ole="">
            <v:imagedata r:id="rId93" o:title=""/>
          </v:shape>
          <o:OLEObject Type="Embed" ProgID="Equation.3" ShapeID="_x0000_i1061" DrawAspect="Content" ObjectID="_1475418864" r:id="rId94"/>
        </w:object>
      </w:r>
      <w:r w:rsidRPr="00955F71">
        <w:rPr>
          <w:position w:val="-12"/>
          <w:szCs w:val="24"/>
          <w:lang w:val="es-ES"/>
        </w:rPr>
        <w:t>(</w:t>
      </w:r>
      <w:r w:rsidR="00CC4EA3" w:rsidRPr="00955F71">
        <w:rPr>
          <w:position w:val="-12"/>
          <w:szCs w:val="24"/>
          <w:lang w:val="es-ES"/>
        </w:rPr>
        <w:t>9</w:t>
      </w:r>
      <w:r w:rsidRPr="00955F71">
        <w:rPr>
          <w:position w:val="-12"/>
          <w:szCs w:val="24"/>
          <w:lang w:val="es-ES"/>
        </w:rPr>
        <w:t>)</w:t>
      </w:r>
    </w:p>
    <w:p w:rsidR="001A5F7A" w:rsidRPr="00955F71" w:rsidRDefault="001A5F7A" w:rsidP="00C53F98">
      <w:pPr>
        <w:jc w:val="both"/>
        <w:rPr>
          <w:szCs w:val="24"/>
          <w:lang w:val="es-ES"/>
        </w:rPr>
      </w:pPr>
    </w:p>
    <w:p w:rsidR="001A5F7A" w:rsidRPr="00955F71" w:rsidRDefault="001A5F7A" w:rsidP="00C53F98">
      <w:pPr>
        <w:pStyle w:val="Paragraph"/>
        <w:suppressAutoHyphens/>
        <w:rPr>
          <w:lang w:val="es-ES"/>
        </w:rPr>
      </w:pPr>
      <w:r w:rsidRPr="00955F71">
        <w:rPr>
          <w:lang w:val="es-ES"/>
        </w:rPr>
        <w:t>Si además se supone que es posible una redistribución sin costos de los beneficios del programa expresados en (</w:t>
      </w:r>
      <w:r w:rsidR="00CC4EA3" w:rsidRPr="00955F71">
        <w:rPr>
          <w:lang w:val="es-ES"/>
        </w:rPr>
        <w:t>9</w:t>
      </w:r>
      <w:r w:rsidRPr="00955F71">
        <w:rPr>
          <w:lang w:val="es-ES"/>
        </w:rPr>
        <w:t xml:space="preserve">), la acción de maximizar la expresión anterior sobre </w:t>
      </w:r>
      <w:r w:rsidRPr="00955F71">
        <w:rPr>
          <w:position w:val="-10"/>
          <w:lang w:val="es-ES"/>
        </w:rPr>
        <w:object w:dxaOrig="220" w:dyaOrig="260">
          <v:shape id="_x0000_i1062" type="#_x0000_t75" style="width:10.5pt;height:13.5pt" o:ole="">
            <v:imagedata r:id="rId63" o:title=""/>
          </v:shape>
          <o:OLEObject Type="Embed" ProgID="Equation.3" ShapeID="_x0000_i1062" DrawAspect="Content" ObjectID="_1475418865" r:id="rId95"/>
        </w:object>
      </w:r>
      <w:r w:rsidRPr="00955F71">
        <w:rPr>
          <w:lang w:val="es-ES"/>
        </w:rPr>
        <w:t xml:space="preserve">, conduce a maximiza el bienestar social.  La medición del impacto de </w:t>
      </w:r>
      <w:r w:rsidRPr="00955F71">
        <w:rPr>
          <w:lang w:val="es-ES"/>
        </w:rPr>
        <w:lastRenderedPageBreak/>
        <w:t>programa del modo propuesto, multiplicado el beneficio promedio por el número de participantes y restando los costos del programa, es un indicador adecuado de la rentabilidad del programa. Esta metodología, regularmente se aplica cuando se desea evaluar programas sociales de pequeña escala, con participación parcial (Benavente y Crespi, 2003). Los resultados de la evaluación de impacto permitirán calcular (</w:t>
      </w:r>
      <w:r w:rsidR="00CC4EA3" w:rsidRPr="00955F71">
        <w:rPr>
          <w:lang w:val="es-ES"/>
        </w:rPr>
        <w:t>9</w:t>
      </w:r>
      <w:r w:rsidRPr="00955F71">
        <w:rPr>
          <w:lang w:val="es-ES"/>
        </w:rPr>
        <w:t>) y generar de esta forma el flujo de fondos del programa.</w:t>
      </w:r>
    </w:p>
    <w:p w:rsidR="001A5F7A" w:rsidRPr="00955F71" w:rsidRDefault="001A5F7A" w:rsidP="00C53F98">
      <w:pPr>
        <w:ind w:left="720"/>
        <w:jc w:val="both"/>
        <w:rPr>
          <w:szCs w:val="24"/>
          <w:lang w:val="es-ES"/>
        </w:rPr>
      </w:pPr>
    </w:p>
    <w:p w:rsidR="00F6767C" w:rsidRPr="00955F71" w:rsidRDefault="00F6767C" w:rsidP="00C53F98">
      <w:pPr>
        <w:jc w:val="both"/>
        <w:textAlignment w:val="top"/>
        <w:rPr>
          <w:color w:val="000000"/>
          <w:szCs w:val="24"/>
          <w:lang w:val="es-ES"/>
        </w:rPr>
      </w:pPr>
    </w:p>
    <w:p w:rsidR="00F6767C" w:rsidRPr="00C01B39" w:rsidRDefault="00F6767C" w:rsidP="00C53F98">
      <w:pPr>
        <w:jc w:val="center"/>
        <w:rPr>
          <w:b/>
          <w:sz w:val="20"/>
          <w:lang w:val="es-ES"/>
        </w:rPr>
      </w:pPr>
      <w:r w:rsidRPr="00C01B39">
        <w:rPr>
          <w:b/>
          <w:sz w:val="20"/>
          <w:lang w:val="es-ES"/>
        </w:rPr>
        <w:t>Tabla 7: Plan y presupuesto de las de evaluación</w:t>
      </w:r>
    </w:p>
    <w:p w:rsidR="000A2F02" w:rsidRPr="00955F71" w:rsidRDefault="000A2F02" w:rsidP="00C53F98">
      <w:pPr>
        <w:pStyle w:val="AutoNumpara"/>
        <w:numPr>
          <w:ilvl w:val="0"/>
          <w:numId w:val="0"/>
        </w:numPr>
        <w:suppressAutoHyphens/>
        <w:spacing w:before="0" w:after="0"/>
        <w:rPr>
          <w:b/>
          <w:szCs w:val="24"/>
          <w:lang w:val="es-AR"/>
        </w:rPr>
      </w:pPr>
    </w:p>
    <w:p w:rsidR="00F41C7E" w:rsidRDefault="00F41C7E" w:rsidP="00C53F98">
      <w:pPr>
        <w:pStyle w:val="AutoNumpara"/>
        <w:numPr>
          <w:ilvl w:val="0"/>
          <w:numId w:val="0"/>
        </w:numPr>
        <w:suppressAutoHyphens/>
        <w:spacing w:before="0" w:after="0"/>
        <w:rPr>
          <w:szCs w:val="24"/>
          <w:lang w:val="es-AR"/>
        </w:rPr>
      </w:pPr>
    </w:p>
    <w:p w:rsidR="00CA6478" w:rsidRDefault="00CA6478" w:rsidP="00C53F98">
      <w:pPr>
        <w:pStyle w:val="AutoNumpara"/>
        <w:numPr>
          <w:ilvl w:val="0"/>
          <w:numId w:val="0"/>
        </w:numPr>
        <w:suppressAutoHyphens/>
        <w:spacing w:before="0" w:after="0"/>
        <w:rPr>
          <w:szCs w:val="24"/>
          <w:lang w:val="es-AR"/>
        </w:rPr>
      </w:pPr>
    </w:p>
    <w:p w:rsidR="00CA6478" w:rsidRPr="00955F71" w:rsidRDefault="00CA6478" w:rsidP="00C53F98">
      <w:pPr>
        <w:pStyle w:val="AutoNumpara"/>
        <w:numPr>
          <w:ilvl w:val="0"/>
          <w:numId w:val="0"/>
        </w:numPr>
        <w:suppressAutoHyphens/>
        <w:spacing w:before="0" w:after="0"/>
        <w:rPr>
          <w:szCs w:val="24"/>
          <w:lang w:val="es-AR"/>
        </w:rPr>
      </w:pPr>
      <w:r w:rsidRPr="00CA6478">
        <w:rPr>
          <w:noProof/>
        </w:rPr>
        <w:drawing>
          <wp:inline distT="0" distB="0" distL="0" distR="0" wp14:anchorId="681A5766" wp14:editId="5597DDD0">
            <wp:extent cx="5486400" cy="9394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486400" cy="939414"/>
                    </a:xfrm>
                    <a:prstGeom prst="rect">
                      <a:avLst/>
                    </a:prstGeom>
                    <a:noFill/>
                    <a:ln>
                      <a:noFill/>
                    </a:ln>
                  </pic:spPr>
                </pic:pic>
              </a:graphicData>
            </a:graphic>
          </wp:inline>
        </w:drawing>
      </w:r>
    </w:p>
    <w:sectPr w:rsidR="00CA6478" w:rsidRPr="00955F71" w:rsidSect="008B15EA">
      <w:type w:val="continuous"/>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DE" w:rsidRDefault="00E526DE" w:rsidP="006017FA">
      <w:r>
        <w:separator/>
      </w:r>
    </w:p>
  </w:endnote>
  <w:endnote w:type="continuationSeparator" w:id="0">
    <w:p w:rsidR="00E526DE" w:rsidRDefault="00E526DE" w:rsidP="006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FA" w:rsidRDefault="006B3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6110"/>
      <w:docPartObj>
        <w:docPartGallery w:val="Page Numbers (Bottom of Page)"/>
        <w:docPartUnique/>
      </w:docPartObj>
    </w:sdtPr>
    <w:sdtEndPr/>
    <w:sdtContent>
      <w:p w:rsidR="006B39FA" w:rsidRDefault="006B39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B39FA" w:rsidRDefault="006B3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FA" w:rsidRDefault="006B39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FA" w:rsidRDefault="006B39FA" w:rsidP="00C74CD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DE" w:rsidRDefault="00E526DE" w:rsidP="006017FA">
      <w:r w:rsidRPr="006017FA">
        <w:rPr>
          <w:color w:val="000000"/>
        </w:rPr>
        <w:separator/>
      </w:r>
    </w:p>
  </w:footnote>
  <w:footnote w:type="continuationSeparator" w:id="0">
    <w:p w:rsidR="00E526DE" w:rsidRDefault="00E526DE" w:rsidP="006017FA">
      <w:r>
        <w:continuationSeparator/>
      </w:r>
    </w:p>
  </w:footnote>
  <w:footnote w:id="1">
    <w:p w:rsidR="006B39FA" w:rsidRPr="004C69D6" w:rsidRDefault="006B39FA" w:rsidP="004C69D6">
      <w:pPr>
        <w:suppressAutoHyphens w:val="0"/>
        <w:autoSpaceDE w:val="0"/>
        <w:adjustRightInd w:val="0"/>
        <w:jc w:val="both"/>
        <w:textAlignment w:val="auto"/>
        <w:rPr>
          <w:sz w:val="16"/>
          <w:szCs w:val="16"/>
          <w:lang w:val="es-ES"/>
        </w:rPr>
      </w:pPr>
      <w:r w:rsidRPr="004C69D6">
        <w:rPr>
          <w:rStyle w:val="FootnoteReference"/>
          <w:sz w:val="16"/>
          <w:szCs w:val="16"/>
        </w:rPr>
        <w:footnoteRef/>
      </w:r>
      <w:r w:rsidRPr="00DC54DF">
        <w:rPr>
          <w:sz w:val="16"/>
          <w:szCs w:val="16"/>
          <w:lang w:val="es-ES"/>
        </w:rPr>
        <w:t xml:space="preserve"> </w:t>
      </w:r>
      <w:r>
        <w:rPr>
          <w:sz w:val="16"/>
          <w:szCs w:val="16"/>
          <w:lang w:val="es-ES"/>
        </w:rPr>
        <w:t>Developmenti</w:t>
      </w:r>
      <w:r w:rsidRPr="00DC54DF">
        <w:rPr>
          <w:sz w:val="16"/>
          <w:szCs w:val="16"/>
          <w:lang w:val="es-ES"/>
        </w:rPr>
        <w:t xml:space="preserve">s (2013): </w:t>
      </w:r>
      <w:r w:rsidRPr="00DC54DF">
        <w:rPr>
          <w:rFonts w:ascii="Cambria" w:eastAsia="Calibri" w:hAnsi="Cambria" w:cs="Cambria"/>
          <w:spacing w:val="0"/>
          <w:sz w:val="16"/>
          <w:szCs w:val="16"/>
          <w:lang w:val="es-ES"/>
        </w:rPr>
        <w:t>Mapeo de Índices de Desempeño Institucional (MIDI)</w:t>
      </w:r>
    </w:p>
  </w:footnote>
  <w:footnote w:id="2">
    <w:p w:rsidR="006B39FA" w:rsidRPr="00DC54DF" w:rsidRDefault="006B39FA" w:rsidP="008D690F">
      <w:pPr>
        <w:pStyle w:val="FootnoteText"/>
        <w:spacing w:after="0"/>
        <w:rPr>
          <w:lang w:val="es-ES"/>
        </w:rPr>
      </w:pPr>
      <w:r w:rsidRPr="003D5615">
        <w:rPr>
          <w:rStyle w:val="FootnoteReference"/>
        </w:rPr>
        <w:footnoteRef/>
      </w:r>
      <w:r>
        <w:rPr>
          <w:lang w:val="es-ES"/>
        </w:rPr>
        <w:tab/>
      </w:r>
      <w:r w:rsidRPr="00DC54DF">
        <w:rPr>
          <w:lang w:val="es-ES"/>
        </w:rPr>
        <w:t>Para evidencia sobre la eficacia de los programas de innovación empresarial en los países desarrollados, véanse los resúmenes de David, Hall y Toole (2000) y Westmore (2013).</w:t>
      </w:r>
    </w:p>
  </w:footnote>
  <w:footnote w:id="3">
    <w:p w:rsidR="006B39FA" w:rsidRPr="00DC54DF" w:rsidRDefault="006B39FA" w:rsidP="008D690F">
      <w:pPr>
        <w:pStyle w:val="FootnoteText"/>
        <w:spacing w:after="0"/>
        <w:rPr>
          <w:lang w:val="es-ES"/>
        </w:rPr>
      </w:pPr>
      <w:r w:rsidRPr="00161F6C">
        <w:rPr>
          <w:rStyle w:val="FootnoteReference"/>
        </w:rPr>
        <w:footnoteRef/>
      </w:r>
      <w:r>
        <w:rPr>
          <w:lang w:val="es-ES"/>
        </w:rPr>
        <w:tab/>
      </w:r>
      <w:r w:rsidRPr="00DC54DF">
        <w:rPr>
          <w:lang w:val="es-ES"/>
        </w:rPr>
        <w:t>Chudnovsky et al. (2006) han descubierto que los efectos eran especialmente fuertes en el caso de los nu</w:t>
      </w:r>
      <w:r w:rsidRPr="00DC54DF">
        <w:rPr>
          <w:lang w:val="es-ES"/>
        </w:rPr>
        <w:t>e</w:t>
      </w:r>
      <w:r w:rsidRPr="00DC54DF">
        <w:rPr>
          <w:lang w:val="es-ES"/>
        </w:rPr>
        <w:t>vos innovadores.</w:t>
      </w:r>
    </w:p>
  </w:footnote>
  <w:footnote w:id="4">
    <w:p w:rsidR="006B39FA" w:rsidRPr="00DC54DF" w:rsidRDefault="006B39FA" w:rsidP="008D690F">
      <w:pPr>
        <w:pStyle w:val="FootnoteText"/>
        <w:spacing w:after="0"/>
        <w:rPr>
          <w:lang w:val="es-ES"/>
        </w:rPr>
      </w:pPr>
      <w:r w:rsidRPr="00876331">
        <w:rPr>
          <w:rStyle w:val="FootnoteReference"/>
        </w:rPr>
        <w:footnoteRef/>
      </w:r>
      <w:r>
        <w:rPr>
          <w:lang w:val="es-ES"/>
        </w:rPr>
        <w:tab/>
      </w:r>
      <w:r w:rsidRPr="00DC54DF">
        <w:rPr>
          <w:lang w:val="es-ES"/>
        </w:rPr>
        <w:t>Concretamente, las técnicas de emparejamiento por puntaje de propensión (PSM, por sus siglas en inglés).</w:t>
      </w:r>
    </w:p>
  </w:footnote>
  <w:footnote w:id="5">
    <w:p w:rsidR="006B39FA" w:rsidRPr="00DC54DF" w:rsidRDefault="006B39FA" w:rsidP="00205A18">
      <w:pPr>
        <w:pStyle w:val="FootnoteText"/>
        <w:rPr>
          <w:lang w:val="es-ES"/>
        </w:rPr>
      </w:pPr>
      <w:r w:rsidRPr="00FE7388">
        <w:rPr>
          <w:rStyle w:val="FootnoteReference"/>
        </w:rPr>
        <w:footnoteRef/>
      </w:r>
      <w:r>
        <w:rPr>
          <w:lang w:val="es-ES"/>
        </w:rPr>
        <w:tab/>
      </w:r>
      <w:r w:rsidRPr="00DC54DF">
        <w:rPr>
          <w:lang w:val="es-ES"/>
        </w:rPr>
        <w:t>Esta evaluación vincula los datos del beneficiario con la base de datos de protección social de Argentina. Esto permite realizar un seguimiento de los beneficiarios y de las empresas de control durante un largo p</w:t>
      </w:r>
      <w:r w:rsidRPr="00DC54DF">
        <w:rPr>
          <w:lang w:val="es-ES"/>
        </w:rPr>
        <w:t>e</w:t>
      </w:r>
      <w:r w:rsidRPr="00DC54DF">
        <w:rPr>
          <w:lang w:val="es-ES"/>
        </w:rPr>
        <w:t>ríodo a bajo costo. La contrapartida es que la productividad como tal no puede medirse. En este estudio, la productividad se calcula aproximadamente según los salarios promedio pagados por la empresa.</w:t>
      </w:r>
    </w:p>
  </w:footnote>
  <w:footnote w:id="6">
    <w:p w:rsidR="006B39FA" w:rsidRPr="00A1386D" w:rsidRDefault="006B39FA" w:rsidP="00F6767C">
      <w:pPr>
        <w:pStyle w:val="FootnoteText"/>
        <w:rPr>
          <w:lang w:val="es-ES_tradnl"/>
        </w:rPr>
      </w:pPr>
      <w:r>
        <w:rPr>
          <w:rStyle w:val="FootnoteReference"/>
        </w:rPr>
        <w:footnoteRef/>
      </w:r>
      <w:r>
        <w:rPr>
          <w:lang w:val="es-ES_tradnl"/>
        </w:rPr>
        <w:tab/>
      </w:r>
      <w:r w:rsidRPr="00A1386D">
        <w:rPr>
          <w:lang w:val="es-ES_tradnl"/>
        </w:rPr>
        <w:t xml:space="preserve">Para una discusión complete sobre los supuestos, </w:t>
      </w:r>
      <w:r>
        <w:rPr>
          <w:lang w:val="es-ES_tradnl"/>
        </w:rPr>
        <w:t xml:space="preserve">fortalezas y limitaciones de este enfoque véase Crespi et al. 2011. </w:t>
      </w:r>
    </w:p>
  </w:footnote>
  <w:footnote w:id="7">
    <w:p w:rsidR="006B39FA" w:rsidRPr="00793893" w:rsidRDefault="006B39FA" w:rsidP="00F6767C">
      <w:pPr>
        <w:pStyle w:val="FootnoteText"/>
        <w:ind w:left="259" w:hanging="259"/>
        <w:rPr>
          <w:lang w:val="es-ES_tradnl"/>
        </w:rPr>
      </w:pPr>
      <w:r w:rsidRPr="000A3B9E">
        <w:rPr>
          <w:rStyle w:val="FootnoteReference"/>
          <w:sz w:val="16"/>
          <w:szCs w:val="16"/>
        </w:rPr>
        <w:footnoteRef/>
      </w:r>
      <w:r>
        <w:rPr>
          <w:sz w:val="16"/>
          <w:szCs w:val="16"/>
          <w:lang w:val="es-ES_tradnl"/>
        </w:rPr>
        <w:tab/>
      </w:r>
      <w:r w:rsidRPr="00793893">
        <w:rPr>
          <w:lang w:val="es-ES"/>
        </w:rPr>
        <w:t>Véase Galiani et al. (2005) sobre como testear la hipótesis de tendencias pre-tratamiento similar.</w:t>
      </w:r>
    </w:p>
  </w:footnote>
  <w:footnote w:id="8">
    <w:p w:rsidR="006B39FA" w:rsidRPr="00E92C7E" w:rsidRDefault="006B39FA" w:rsidP="008D690F">
      <w:pPr>
        <w:pStyle w:val="FootnoteText"/>
        <w:spacing w:after="0"/>
        <w:rPr>
          <w:lang w:val="es-ES_tradnl"/>
        </w:rPr>
      </w:pPr>
      <w:r w:rsidRPr="00793893">
        <w:rPr>
          <w:rStyle w:val="FootnoteReference"/>
        </w:rPr>
        <w:footnoteRef/>
      </w:r>
      <w:r>
        <w:rPr>
          <w:lang w:val="es-ES_tradnl"/>
        </w:rPr>
        <w:tab/>
      </w:r>
      <w:r w:rsidRPr="00793893">
        <w:rPr>
          <w:lang w:val="es-ES_tradnl"/>
        </w:rPr>
        <w:t>Es altamente probable que este enfoque sea muy efectivo cuando se utilizan como control empresas que han aplicado al programa pero no han sido apoyada. Mejor aun cuando se pueden observar las variables sobre las cuales se ha tomado la decisión de financiamiento, como en este caso</w:t>
      </w:r>
      <w:r w:rsidRPr="00E92C7E">
        <w:rPr>
          <w:lang w:val="es-ES_tradnl"/>
        </w:rPr>
        <w:t xml:space="preserve">. </w:t>
      </w:r>
    </w:p>
  </w:footnote>
  <w:footnote w:id="9">
    <w:p w:rsidR="006B39FA" w:rsidRPr="00423CB4" w:rsidRDefault="006B39FA" w:rsidP="008D690F">
      <w:pPr>
        <w:pStyle w:val="FootnoteText"/>
        <w:spacing w:after="0"/>
        <w:rPr>
          <w:lang w:val="es-ES_tradnl"/>
        </w:rPr>
      </w:pPr>
      <w:r>
        <w:rPr>
          <w:rStyle w:val="FootnoteReference"/>
        </w:rPr>
        <w:footnoteRef/>
      </w:r>
      <w:r>
        <w:rPr>
          <w:lang w:val="es-ES_tradnl"/>
        </w:rPr>
        <w:tab/>
      </w:r>
      <w:r w:rsidRPr="00423CB4">
        <w:rPr>
          <w:lang w:val="es-ES_tradnl"/>
        </w:rPr>
        <w:t>Estos efectos son los incluidos en la ma</w:t>
      </w:r>
      <w:r>
        <w:rPr>
          <w:lang w:val="es-ES_tradnl"/>
        </w:rPr>
        <w:t>triz de resultado del programa.</w:t>
      </w:r>
    </w:p>
  </w:footnote>
  <w:footnote w:id="10">
    <w:p w:rsidR="006B39FA" w:rsidRPr="00A1386D" w:rsidRDefault="006B39FA" w:rsidP="00F6767C">
      <w:pPr>
        <w:pStyle w:val="FootnoteText"/>
        <w:rPr>
          <w:lang w:val="es-ES_tradnl"/>
        </w:rPr>
      </w:pPr>
      <w:r>
        <w:rPr>
          <w:rStyle w:val="FootnoteReference"/>
        </w:rPr>
        <w:footnoteRef/>
      </w:r>
      <w:r>
        <w:rPr>
          <w:lang w:val="es-ES_tradnl"/>
        </w:rPr>
        <w:tab/>
      </w:r>
      <w:r w:rsidRPr="00A1386D">
        <w:rPr>
          <w:lang w:val="es-ES_tradnl"/>
        </w:rPr>
        <w:t xml:space="preserve">Para una discusión complete sobre los supuestos, </w:t>
      </w:r>
      <w:r>
        <w:rPr>
          <w:lang w:val="es-ES_tradnl"/>
        </w:rPr>
        <w:t xml:space="preserve">fortalezas y limitaciones de este enfoque véase Crespi et al. (2011). </w:t>
      </w:r>
    </w:p>
  </w:footnote>
  <w:footnote w:id="11">
    <w:p w:rsidR="006B39FA" w:rsidRPr="00B828EA" w:rsidRDefault="006B39FA" w:rsidP="00F6767C">
      <w:pPr>
        <w:pStyle w:val="FootnoteText"/>
        <w:rPr>
          <w:lang w:val="es-ES_tradnl"/>
        </w:rPr>
      </w:pPr>
      <w:r>
        <w:rPr>
          <w:rStyle w:val="FootnoteReference"/>
        </w:rPr>
        <w:footnoteRef/>
      </w:r>
      <w:r>
        <w:rPr>
          <w:lang w:val="es-ES_tradnl"/>
        </w:rPr>
        <w:tab/>
        <w:t>A pesar que las simulaciones de tamaño de muestra parezcan sugerir muestra bastante inferiores, siendo que la metodología de RDD trabaja en el margen de la línea de cohorte con un grupo de beneficiarios y no-beneficiarios que no puede ser totalmente estimada ex-antes, en esta etapa parece más cuidados planear la inclusión de todos los beneficiarios y postulante en la muestra.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FA" w:rsidRDefault="006B3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FA" w:rsidRDefault="006B3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FA" w:rsidRDefault="006B39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FA" w:rsidRDefault="006B39FA" w:rsidP="005F7C77">
    <w:pPr>
      <w:pStyle w:val="Header"/>
      <w:jc w:val="center"/>
    </w:pPr>
  </w:p>
  <w:p w:rsidR="006B39FA" w:rsidRDefault="006B39FA" w:rsidP="004B0BC3">
    <w:pPr>
      <w:pStyle w:val="Header"/>
      <w:tabs>
        <w:tab w:val="left" w:pos="7200"/>
      </w:tabs>
      <w:ind w:left="756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90469"/>
      <w:docPartObj>
        <w:docPartGallery w:val="Page Numbers (Top of Page)"/>
        <w:docPartUnique/>
      </w:docPartObj>
    </w:sdtPr>
    <w:sdtEndPr>
      <w:rPr>
        <w:noProof/>
      </w:rPr>
    </w:sdtEndPr>
    <w:sdtContent>
      <w:p w:rsidR="006B39FA" w:rsidRDefault="006B39FA">
        <w:pPr>
          <w:pStyle w:val="Header"/>
          <w:jc w:val="center"/>
        </w:pPr>
        <w:r>
          <w:fldChar w:fldCharType="begin"/>
        </w:r>
        <w:r>
          <w:instrText xml:space="preserve"> PAGE  \* ArabicDash  \* MERGEFORMAT </w:instrText>
        </w:r>
        <w:r>
          <w:fldChar w:fldCharType="separate"/>
        </w:r>
        <w:r w:rsidR="002A7445">
          <w:rPr>
            <w:noProof/>
          </w:rPr>
          <w:t>- 18 -</w:t>
        </w:r>
        <w:r>
          <w:fldChar w:fldCharType="end"/>
        </w:r>
      </w:p>
    </w:sdtContent>
  </w:sdt>
  <w:p w:rsidR="006B39FA" w:rsidRDefault="006B39FA" w:rsidP="004B0BC3">
    <w:pPr>
      <w:pStyle w:val="Header"/>
      <w:tabs>
        <w:tab w:val="left" w:pos="7200"/>
      </w:tabs>
      <w:ind w:left="756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777168"/>
      <w:docPartObj>
        <w:docPartGallery w:val="Page Numbers (Top of Page)"/>
        <w:docPartUnique/>
      </w:docPartObj>
    </w:sdtPr>
    <w:sdtEndPr>
      <w:rPr>
        <w:noProof/>
      </w:rPr>
    </w:sdtEndPr>
    <w:sdtContent>
      <w:p w:rsidR="006B39FA" w:rsidRDefault="006B39FA">
        <w:pPr>
          <w:pStyle w:val="Header"/>
          <w:jc w:val="center"/>
        </w:pPr>
        <w:r>
          <w:fldChar w:fldCharType="begin"/>
        </w:r>
        <w:r>
          <w:instrText xml:space="preserve"> PAGE  \* ArabicDash  \* MERGEFORMAT </w:instrText>
        </w:r>
        <w:r>
          <w:fldChar w:fldCharType="separate"/>
        </w:r>
        <w:r w:rsidR="002A7445">
          <w:rPr>
            <w:noProof/>
          </w:rPr>
          <w:t>- 1 -</w:t>
        </w:r>
        <w:r>
          <w:fldChar w:fldCharType="end"/>
        </w:r>
      </w:p>
    </w:sdtContent>
  </w:sdt>
  <w:p w:rsidR="006B39FA" w:rsidRDefault="006B3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932"/>
    <w:multiLevelType w:val="hybridMultilevel"/>
    <w:tmpl w:val="C010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6314A"/>
    <w:multiLevelType w:val="hybridMultilevel"/>
    <w:tmpl w:val="176C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23354"/>
    <w:multiLevelType w:val="multilevel"/>
    <w:tmpl w:val="0E760080"/>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3">
    <w:nsid w:val="10C62030"/>
    <w:multiLevelType w:val="multilevel"/>
    <w:tmpl w:val="1BA4B102"/>
    <w:styleLink w:val="LFO8"/>
    <w:lvl w:ilvl="0">
      <w:start w:val="1"/>
      <w:numFmt w:val="upperRoman"/>
      <w:pStyle w:val="AutoNumpara"/>
      <w:lvlText w:val="%1."/>
      <w:lvlJc w:val="center"/>
      <w:pPr>
        <w:ind w:left="1706" w:hanging="288"/>
      </w:pPr>
      <w:rPr>
        <w:rFonts w:ascii="Times New Roman Bold" w:hAnsi="Times New Roman Bold"/>
        <w:b/>
        <w:i w:val="0"/>
        <w:sz w:val="24"/>
      </w:rPr>
    </w:lvl>
    <w:lvl w:ilvl="1">
      <w:start w:val="1"/>
      <w:numFmt w:val="decimal"/>
      <w:lvlText w:val="%1.%2"/>
      <w:lvlJc w:val="left"/>
      <w:pPr>
        <w:ind w:left="720" w:hanging="720"/>
      </w:pPr>
    </w:lvl>
    <w:lvl w:ilvl="2">
      <w:start w:val="1"/>
      <w:numFmt w:val="lowerLetter"/>
      <w:lvlText w:val="%3."/>
      <w:lvlJc w:val="left"/>
      <w:pPr>
        <w:ind w:left="1800" w:hanging="360"/>
      </w:pPr>
      <w:rPr>
        <w:rFonts w:ascii="Times New Roman Bold" w:hAnsi="Times New Roman Bold"/>
        <w:b/>
        <w:i w:val="0"/>
        <w:sz w:val="24"/>
      </w:rPr>
    </w:lvl>
    <w:lvl w:ilvl="3">
      <w:start w:val="1"/>
      <w:numFmt w:val="lowerRoman"/>
      <w:lvlText w:val="(%4)"/>
      <w:lvlJc w:val="right"/>
      <w:pPr>
        <w:ind w:left="2088" w:hanging="288"/>
      </w:pPr>
      <w:rPr>
        <w:rFonts w:ascii="Times New Roman Bold" w:hAnsi="Times New Roman Bold"/>
        <w:b/>
        <w:i w:val="0"/>
        <w:sz w:val="24"/>
      </w:r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4">
    <w:nsid w:val="11285106"/>
    <w:multiLevelType w:val="multilevel"/>
    <w:tmpl w:val="89CE4F56"/>
    <w:lvl w:ilvl="0">
      <w:start w:val="1"/>
      <w:numFmt w:val="upperRoman"/>
      <w:lvlRestart w:val="0"/>
      <w:lvlText w:val="%1."/>
      <w:lvlJc w:val="center"/>
      <w:pPr>
        <w:tabs>
          <w:tab w:val="num" w:pos="288"/>
        </w:tabs>
        <w:ind w:left="-360" w:firstLine="288"/>
      </w:pPr>
      <w:rPr>
        <w:b/>
        <w:i w:val="0"/>
      </w:rPr>
    </w:lvl>
    <w:lvl w:ilvl="1">
      <w:start w:val="1"/>
      <w:numFmt w:val="decimal"/>
      <w:lvlText w:val="%1.%2"/>
      <w:lvlJc w:val="left"/>
      <w:pPr>
        <w:ind w:left="216" w:hanging="576"/>
      </w:pPr>
    </w:lvl>
    <w:lvl w:ilvl="2">
      <w:start w:val="1"/>
      <w:numFmt w:val="decimal"/>
      <w:lvlText w:val="%1.%2.%3"/>
      <w:lvlJc w:val="left"/>
      <w:pPr>
        <w:ind w:left="360" w:hanging="720"/>
      </w:pPr>
    </w:lvl>
    <w:lvl w:ilvl="3">
      <w:start w:val="1"/>
      <w:numFmt w:val="decimal"/>
      <w:lvlText w:val="%1.%2.%3.%4"/>
      <w:lvlJc w:val="left"/>
      <w:pPr>
        <w:ind w:left="504" w:hanging="864"/>
      </w:pPr>
    </w:lvl>
    <w:lvl w:ilvl="4">
      <w:start w:val="1"/>
      <w:numFmt w:val="decimal"/>
      <w:lvlText w:val="%1.%2.%3.%4.%5"/>
      <w:lvlJc w:val="left"/>
      <w:pPr>
        <w:ind w:left="648" w:hanging="1008"/>
      </w:pPr>
    </w:lvl>
    <w:lvl w:ilvl="5">
      <w:start w:val="1"/>
      <w:numFmt w:val="decimal"/>
      <w:lvlText w:val="%1.%2.%3.%4.%5.%6"/>
      <w:lvlJc w:val="left"/>
      <w:pPr>
        <w:ind w:left="792" w:hanging="1152"/>
      </w:pPr>
    </w:lvl>
    <w:lvl w:ilvl="6">
      <w:start w:val="1"/>
      <w:numFmt w:val="decimal"/>
      <w:lvlText w:val="%1.%2.%3.%4.%5.%6.%7"/>
      <w:lvlJc w:val="left"/>
      <w:pPr>
        <w:ind w:left="936" w:hanging="1296"/>
      </w:pPr>
    </w:lvl>
    <w:lvl w:ilvl="7">
      <w:start w:val="1"/>
      <w:numFmt w:val="decimal"/>
      <w:lvlText w:val="%1.%2.%3.%4.%5.%6.%7.%8"/>
      <w:lvlJc w:val="left"/>
      <w:pPr>
        <w:ind w:left="1080" w:hanging="1440"/>
      </w:pPr>
    </w:lvl>
    <w:lvl w:ilvl="8">
      <w:start w:val="1"/>
      <w:numFmt w:val="decimal"/>
      <w:lvlText w:val="%1.%2.%3.%4.%5.%6.%7.%8.%9"/>
      <w:lvlJc w:val="left"/>
      <w:pPr>
        <w:ind w:left="1224" w:hanging="1584"/>
      </w:pPr>
    </w:lvl>
  </w:abstractNum>
  <w:abstractNum w:abstractNumId="5">
    <w:nsid w:val="122F4201"/>
    <w:multiLevelType w:val="multilevel"/>
    <w:tmpl w:val="B16295AA"/>
    <w:styleLink w:val="LFO5"/>
    <w:lvl w:ilvl="0">
      <w:numFmt w:val="bullet"/>
      <w:pStyle w:val="bullets"/>
      <w:lvlText w:val=""/>
      <w:lvlJc w:val="left"/>
      <w:pPr>
        <w:ind w:left="1296" w:hanging="576"/>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1242157C"/>
    <w:multiLevelType w:val="multilevel"/>
    <w:tmpl w:val="03F89B82"/>
    <w:styleLink w:val="WWOutlineListStyle"/>
    <w:lvl w:ilvl="0">
      <w:start w:val="1"/>
      <w:numFmt w:val="upperRoman"/>
      <w:pStyle w:val="Heading1"/>
      <w:lvlText w:val="%1."/>
      <w:lvlJc w:val="center"/>
      <w:pPr>
        <w:ind w:left="3549" w:hanging="288"/>
      </w:pPr>
      <w:rPr>
        <w:rFonts w:ascii="Times New Roman Bold" w:hAnsi="Times New Roman Bold"/>
        <w:b/>
        <w:i w:val="0"/>
        <w:sz w:val="24"/>
      </w:rPr>
    </w:lvl>
    <w:lvl w:ilvl="1">
      <w:start w:val="1"/>
      <w:numFmt w:val="upperLetter"/>
      <w:pStyle w:val="Heading2"/>
      <w:lvlText w:val="%2."/>
      <w:lvlJc w:val="left"/>
      <w:pPr>
        <w:ind w:left="720" w:hanging="720"/>
      </w:pPr>
      <w:rPr>
        <w:rFonts w:ascii="Times New Roman Bold" w:hAnsi="Times New Roman Bold"/>
        <w:b/>
        <w:i w:val="0"/>
        <w:sz w:val="24"/>
      </w:rPr>
    </w:lvl>
    <w:lvl w:ilvl="2">
      <w:start w:val="1"/>
      <w:numFmt w:val="decimal"/>
      <w:pStyle w:val="Heading3"/>
      <w:lvlText w:val="%3."/>
      <w:lvlJc w:val="left"/>
      <w:pPr>
        <w:ind w:left="1080" w:hanging="360"/>
      </w:pPr>
      <w:rPr>
        <w:rFonts w:ascii="Times New Roman Bold" w:hAnsi="Times New Roman Bold"/>
        <w:b/>
        <w:i w:val="0"/>
        <w:sz w:val="24"/>
      </w:rPr>
    </w:lvl>
    <w:lvl w:ilvl="3">
      <w:start w:val="1"/>
      <w:numFmt w:val="lowerLetter"/>
      <w:pStyle w:val="Heading4"/>
      <w:lvlText w:val="%4."/>
      <w:lvlJc w:val="left"/>
      <w:pPr>
        <w:ind w:left="1800" w:hanging="360"/>
      </w:pPr>
      <w:rPr>
        <w:rFonts w:ascii="Times New Roman Bold" w:hAnsi="Times New Roman Bold"/>
        <w:b/>
        <w:i w:val="0"/>
        <w:sz w:val="24"/>
      </w:rPr>
    </w:lvl>
    <w:lvl w:ilvl="4">
      <w:start w:val="1"/>
      <w:numFmt w:val="lowerRoman"/>
      <w:lvlText w:val="(%5)"/>
      <w:lvlJc w:val="right"/>
      <w:pPr>
        <w:ind w:left="2088" w:hanging="288"/>
      </w:pPr>
      <w:rPr>
        <w:rFonts w:ascii="Times New Roman Bold" w:hAnsi="Times New Roman Bold"/>
        <w:b/>
        <w:i w:val="0"/>
        <w:sz w:val="24"/>
      </w:rPr>
    </w:lvl>
    <w:lvl w:ilvl="5">
      <w:start w:val="1"/>
      <w:numFmt w:val="none"/>
      <w:lvlText w:val="%6"/>
      <w:lvlJc w:val="left"/>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7">
    <w:nsid w:val="150A55B3"/>
    <w:multiLevelType w:val="multilevel"/>
    <w:tmpl w:val="A8D6C1D8"/>
    <w:lvl w:ilvl="0">
      <w:start w:val="1"/>
      <w:numFmt w:val="none"/>
      <w:lvlRestart w:val="0"/>
      <w:suff w:val="nothing"/>
      <w:lvlText w:val=""/>
      <w:lvlJc w:val="left"/>
      <w:pPr>
        <w:ind w:left="2016" w:hanging="720"/>
      </w:pPr>
    </w:lvl>
    <w:lvl w:ilvl="1">
      <w:start w:val="1"/>
      <w:numFmt w:val="decimal"/>
      <w:lvlText w:val="%2."/>
      <w:lvlJc w:val="left"/>
      <w:pPr>
        <w:tabs>
          <w:tab w:val="num" w:pos="2592"/>
        </w:tabs>
        <w:ind w:left="2592" w:hanging="576"/>
      </w:pPr>
      <w:rPr>
        <w:b/>
      </w:rPr>
    </w:lvl>
    <w:lvl w:ilvl="2">
      <w:start w:val="1"/>
      <w:numFmt w:val="lowerLetter"/>
      <w:lvlText w:val="(%3)"/>
      <w:lvlJc w:val="left"/>
      <w:pPr>
        <w:ind w:left="2016" w:hanging="432"/>
      </w:pPr>
    </w:lvl>
    <w:lvl w:ilvl="3">
      <w:start w:val="1"/>
      <w:numFmt w:val="lowerRoman"/>
      <w:lvlText w:val="(%4)"/>
      <w:lvlJc w:val="right"/>
      <w:pPr>
        <w:ind w:left="2160" w:hanging="144"/>
      </w:pPr>
    </w:lvl>
    <w:lvl w:ilvl="4">
      <w:start w:val="1"/>
      <w:numFmt w:val="decimal"/>
      <w:lvlText w:val="%5)"/>
      <w:lvlJc w:val="left"/>
      <w:pPr>
        <w:ind w:left="2304" w:hanging="432"/>
      </w:pPr>
    </w:lvl>
    <w:lvl w:ilvl="5">
      <w:start w:val="1"/>
      <w:numFmt w:val="lowerLetter"/>
      <w:lvlText w:val="%6)"/>
      <w:lvlJc w:val="left"/>
      <w:pPr>
        <w:ind w:left="2448" w:hanging="432"/>
      </w:pPr>
    </w:lvl>
    <w:lvl w:ilvl="6">
      <w:start w:val="1"/>
      <w:numFmt w:val="lowerRoman"/>
      <w:lvlText w:val="%7)"/>
      <w:lvlJc w:val="right"/>
      <w:pPr>
        <w:ind w:left="2592" w:hanging="288"/>
      </w:pPr>
    </w:lvl>
    <w:lvl w:ilvl="7">
      <w:start w:val="1"/>
      <w:numFmt w:val="lowerLetter"/>
      <w:lvlText w:val="%8."/>
      <w:lvlJc w:val="left"/>
      <w:pPr>
        <w:ind w:left="2736" w:hanging="432"/>
      </w:pPr>
    </w:lvl>
    <w:lvl w:ilvl="8">
      <w:start w:val="1"/>
      <w:numFmt w:val="lowerRoman"/>
      <w:lvlText w:val="%9."/>
      <w:lvlJc w:val="right"/>
      <w:pPr>
        <w:ind w:left="2880" w:hanging="144"/>
      </w:pPr>
    </w:lvl>
  </w:abstractNum>
  <w:abstractNum w:abstractNumId="8">
    <w:nsid w:val="1A99220B"/>
    <w:multiLevelType w:val="hybridMultilevel"/>
    <w:tmpl w:val="D346CAA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nsid w:val="1DB30E67"/>
    <w:multiLevelType w:val="multilevel"/>
    <w:tmpl w:val="B108F528"/>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0">
    <w:nsid w:val="1F275AEF"/>
    <w:multiLevelType w:val="multilevel"/>
    <w:tmpl w:val="C2EAFF22"/>
    <w:lvl w:ilvl="0">
      <w:start w:val="1"/>
      <w:numFmt w:val="upperRoman"/>
      <w:lvlText w:val="Article %1."/>
      <w:lvlJc w:val="left"/>
      <w:pPr>
        <w:ind w:left="-720" w:firstLine="0"/>
      </w:pPr>
    </w:lvl>
    <w:lvl w:ilvl="1">
      <w:start w:val="1"/>
      <w:numFmt w:val="decimalZero"/>
      <w:isLgl/>
      <w:lvlText w:val="Section %1.%2"/>
      <w:lvlJc w:val="left"/>
      <w:pPr>
        <w:ind w:left="-720" w:firstLine="0"/>
      </w:pPr>
    </w:lvl>
    <w:lvl w:ilvl="2">
      <w:start w:val="1"/>
      <w:numFmt w:val="lowerLetter"/>
      <w:lvlText w:val="(%3)"/>
      <w:lvlJc w:val="left"/>
      <w:pPr>
        <w:ind w:left="0" w:hanging="432"/>
      </w:pPr>
    </w:lvl>
    <w:lvl w:ilvl="3">
      <w:start w:val="1"/>
      <w:numFmt w:val="lowerRoman"/>
      <w:lvlText w:val="(%4)"/>
      <w:lvlJc w:val="right"/>
      <w:pPr>
        <w:ind w:left="144" w:hanging="144"/>
      </w:pPr>
    </w:lvl>
    <w:lvl w:ilvl="4">
      <w:start w:val="1"/>
      <w:numFmt w:val="decimal"/>
      <w:lvlText w:val="%5)"/>
      <w:lvlJc w:val="left"/>
      <w:pPr>
        <w:ind w:left="288" w:hanging="432"/>
      </w:pPr>
    </w:lvl>
    <w:lvl w:ilvl="5">
      <w:start w:val="1"/>
      <w:numFmt w:val="lowerLetter"/>
      <w:lvlText w:val="%6)"/>
      <w:lvlJc w:val="left"/>
      <w:pPr>
        <w:ind w:left="432" w:hanging="432"/>
      </w:pPr>
    </w:lvl>
    <w:lvl w:ilvl="6">
      <w:start w:val="1"/>
      <w:numFmt w:val="lowerRoman"/>
      <w:lvlText w:val="%7)"/>
      <w:lvlJc w:val="right"/>
      <w:pPr>
        <w:ind w:left="576" w:hanging="288"/>
      </w:pPr>
    </w:lvl>
    <w:lvl w:ilvl="7">
      <w:start w:val="1"/>
      <w:numFmt w:val="lowerLetter"/>
      <w:lvlText w:val="%8."/>
      <w:lvlJc w:val="left"/>
      <w:pPr>
        <w:ind w:left="720" w:hanging="432"/>
      </w:pPr>
    </w:lvl>
    <w:lvl w:ilvl="8">
      <w:start w:val="1"/>
      <w:numFmt w:val="lowerRoman"/>
      <w:lvlText w:val="%9."/>
      <w:lvlJc w:val="right"/>
      <w:pPr>
        <w:ind w:left="864" w:hanging="144"/>
      </w:pPr>
    </w:lvl>
  </w:abstractNum>
  <w:abstractNum w:abstractNumId="11">
    <w:nsid w:val="206C04C2"/>
    <w:multiLevelType w:val="hybridMultilevel"/>
    <w:tmpl w:val="FC84F6B6"/>
    <w:lvl w:ilvl="0" w:tplc="181EBC28">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1B7DCA"/>
    <w:multiLevelType w:val="multilevel"/>
    <w:tmpl w:val="02E2EEC6"/>
    <w:styleLink w:val="LFO9"/>
    <w:lvl w:ilvl="0">
      <w:start w:val="1"/>
      <w:numFmt w:val="lowerLetter"/>
      <w:pStyle w:val="Paragrapha"/>
      <w:lvlText w:val="%1."/>
      <w:lvlJc w:val="left"/>
      <w:pPr>
        <w:ind w:left="1080" w:hanging="360"/>
      </w:pPr>
      <w:rPr>
        <w:rFonts w:ascii="Times New Roman" w:hAnsi="Times New Roman"/>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2E7D3F88"/>
    <w:multiLevelType w:val="multilevel"/>
    <w:tmpl w:val="CA70E7B8"/>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b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4">
    <w:nsid w:val="33B02835"/>
    <w:multiLevelType w:val="multilevel"/>
    <w:tmpl w:val="8AB02920"/>
    <w:styleLink w:val="LFO4"/>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5">
    <w:nsid w:val="393442B6"/>
    <w:multiLevelType w:val="hybridMultilevel"/>
    <w:tmpl w:val="FFF4BE02"/>
    <w:lvl w:ilvl="0" w:tplc="04090001">
      <w:start w:val="1"/>
      <w:numFmt w:val="bullet"/>
      <w:lvlText w:val=""/>
      <w:lvlJc w:val="left"/>
      <w:pPr>
        <w:ind w:left="720" w:hanging="360"/>
      </w:pPr>
      <w:rPr>
        <w:rFonts w:ascii="Symbol" w:hAnsi="Symbol" w:hint="default"/>
      </w:rPr>
    </w:lvl>
    <w:lvl w:ilvl="1" w:tplc="CCEE3F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539D2"/>
    <w:multiLevelType w:val="multilevel"/>
    <w:tmpl w:val="E0E2EF38"/>
    <w:styleLink w:val="LFO11"/>
    <w:lvl w:ilvl="0">
      <w:start w:val="1"/>
      <w:numFmt w:val="lowerRoman"/>
      <w:pStyle w:val="RomanParagraph"/>
      <w:lvlText w:val="(%1)"/>
      <w:lvlJc w:val="right"/>
      <w:pPr>
        <w:ind w:left="1728" w:hanging="288"/>
      </w:pPr>
      <w:rPr>
        <w:rFonts w:ascii="Times New Roman" w:hAnsi="Times New Roman"/>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3F2D6A69"/>
    <w:multiLevelType w:val="multilevel"/>
    <w:tmpl w:val="0616E1E4"/>
    <w:lvl w:ilvl="0">
      <w:start w:val="1"/>
      <w:numFmt w:val="upperRoman"/>
      <w:lvlRestart w:val="0"/>
      <w:lvlText w:val="%1."/>
      <w:lvlJc w:val="center"/>
      <w:pPr>
        <w:tabs>
          <w:tab w:val="num" w:pos="1368"/>
        </w:tabs>
        <w:ind w:left="720" w:firstLine="288"/>
      </w:pPr>
      <w:rPr>
        <w:b/>
        <w:i w:val="0"/>
      </w:rPr>
    </w:lvl>
    <w:lvl w:ilvl="1">
      <w:start w:val="1"/>
      <w:numFmt w:val="decimal"/>
      <w:isLgl/>
      <w:lvlText w:val="%1.%2"/>
      <w:lvlJc w:val="left"/>
      <w:pPr>
        <w:tabs>
          <w:tab w:val="num" w:pos="2016"/>
        </w:tabs>
        <w:ind w:left="2016" w:hanging="129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8">
    <w:nsid w:val="43B24D46"/>
    <w:multiLevelType w:val="hybridMultilevel"/>
    <w:tmpl w:val="09126938"/>
    <w:lvl w:ilvl="0" w:tplc="4D6ED8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D51939"/>
    <w:multiLevelType w:val="hybridMultilevel"/>
    <w:tmpl w:val="EFFE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0198F"/>
    <w:multiLevelType w:val="hybridMultilevel"/>
    <w:tmpl w:val="76C280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D53472"/>
    <w:multiLevelType w:val="multilevel"/>
    <w:tmpl w:val="5714EEFA"/>
    <w:styleLink w:val="LFO10"/>
    <w:lvl w:ilvl="0">
      <w:start w:val="1"/>
      <w:numFmt w:val="decimal"/>
      <w:pStyle w:val="Paragraph1"/>
      <w:lvlText w:val="%1."/>
      <w:lvlJc w:val="left"/>
      <w:pPr>
        <w:ind w:left="3054" w:hanging="360"/>
      </w:pPr>
      <w:rPr>
        <w:rFonts w:ascii="Times New Roman" w:hAnsi="Times New Roman"/>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6A2D06B6"/>
    <w:multiLevelType w:val="multilevel"/>
    <w:tmpl w:val="FE3CF70A"/>
    <w:lvl w:ilvl="0">
      <w:start w:val="1"/>
      <w:numFmt w:val="none"/>
      <w:lvlRestart w:val="0"/>
      <w:suff w:val="nothing"/>
      <w:lvlText w:val=""/>
      <w:lvlJc w:val="left"/>
      <w:pPr>
        <w:ind w:left="1440" w:hanging="720"/>
      </w:pPr>
    </w:lvl>
    <w:lvl w:ilvl="1">
      <w:start w:val="1"/>
      <w:numFmt w:val="decimalZero"/>
      <w:isLgl/>
      <w:lvlText w:val="Section %1.%2"/>
      <w:lvlJc w:val="left"/>
      <w:pPr>
        <w:ind w:left="720" w:firstLine="0"/>
      </w:pPr>
    </w:lvl>
    <w:lvl w:ilvl="2">
      <w:start w:val="1"/>
      <w:numFmt w:val="lowerLetter"/>
      <w:lvlText w:val="(%3)"/>
      <w:lvlJc w:val="left"/>
      <w:pPr>
        <w:ind w:left="1440" w:hanging="432"/>
      </w:pPr>
    </w:lvl>
    <w:lvl w:ilvl="3">
      <w:start w:val="1"/>
      <w:numFmt w:val="lowerRoman"/>
      <w:lvlText w:val="(%4)"/>
      <w:lvlJc w:val="right"/>
      <w:pPr>
        <w:ind w:left="1584" w:hanging="144"/>
      </w:pPr>
    </w:lvl>
    <w:lvl w:ilvl="4">
      <w:start w:val="1"/>
      <w:numFmt w:val="decimal"/>
      <w:lvlText w:val="%5)"/>
      <w:lvlJc w:val="left"/>
      <w:pPr>
        <w:ind w:left="1728" w:hanging="432"/>
      </w:pPr>
    </w:lvl>
    <w:lvl w:ilvl="5">
      <w:start w:val="1"/>
      <w:numFmt w:val="lowerLetter"/>
      <w:lvlText w:val="%6)"/>
      <w:lvlJc w:val="left"/>
      <w:pPr>
        <w:ind w:left="1872" w:hanging="432"/>
      </w:pPr>
    </w:lvl>
    <w:lvl w:ilvl="6">
      <w:start w:val="1"/>
      <w:numFmt w:val="lowerRoman"/>
      <w:lvlText w:val="%7)"/>
      <w:lvlJc w:val="right"/>
      <w:pPr>
        <w:ind w:left="2016" w:hanging="288"/>
      </w:pPr>
    </w:lvl>
    <w:lvl w:ilvl="7">
      <w:start w:val="1"/>
      <w:numFmt w:val="lowerLetter"/>
      <w:lvlText w:val="%8."/>
      <w:lvlJc w:val="left"/>
      <w:pPr>
        <w:ind w:left="2160" w:hanging="432"/>
      </w:pPr>
    </w:lvl>
    <w:lvl w:ilvl="8">
      <w:start w:val="1"/>
      <w:numFmt w:val="lowerRoman"/>
      <w:lvlText w:val="%9."/>
      <w:lvlJc w:val="right"/>
      <w:pPr>
        <w:ind w:left="2304" w:hanging="144"/>
      </w:pPr>
    </w:lvl>
  </w:abstractNum>
  <w:abstractNum w:abstractNumId="23">
    <w:nsid w:val="749D0BC5"/>
    <w:multiLevelType w:val="multilevel"/>
    <w:tmpl w:val="FD66DC74"/>
    <w:lvl w:ilvl="0">
      <w:start w:val="1"/>
      <w:numFmt w:val="upperRoman"/>
      <w:lvlRestart w:val="0"/>
      <w:lvlText w:val="%1."/>
      <w:lvlJc w:val="center"/>
      <w:pPr>
        <w:tabs>
          <w:tab w:val="num" w:pos="6480"/>
        </w:tabs>
        <w:ind w:left="5832" w:firstLine="288"/>
      </w:pPr>
      <w:rPr>
        <w:rFonts w:cs="Times New Roman"/>
        <w:b/>
        <w:i w:val="0"/>
      </w:rPr>
    </w:lvl>
    <w:lvl w:ilvl="1">
      <w:start w:val="1"/>
      <w:numFmt w:val="decimal"/>
      <w:isLgl/>
      <w:lvlText w:val="%1.%2"/>
      <w:lvlJc w:val="left"/>
      <w:pPr>
        <w:tabs>
          <w:tab w:val="num" w:pos="2016"/>
        </w:tabs>
        <w:ind w:left="2016" w:hanging="1296"/>
      </w:pPr>
      <w:rPr>
        <w:rFonts w:cs="Times New Roman"/>
      </w:rPr>
    </w:lvl>
    <w:lvl w:ilvl="2">
      <w:start w:val="1"/>
      <w:numFmt w:val="lowerLetter"/>
      <w:lvlText w:val="%3."/>
      <w:lvlJc w:val="left"/>
      <w:pPr>
        <w:tabs>
          <w:tab w:val="num" w:pos="1872"/>
        </w:tabs>
        <w:ind w:left="1872" w:hanging="432"/>
      </w:pPr>
      <w:rPr>
        <w:rFonts w:cs="Times New Roman"/>
      </w:rPr>
    </w:lvl>
    <w:lvl w:ilvl="3">
      <w:start w:val="1"/>
      <w:numFmt w:val="lowerRoman"/>
      <w:lvlText w:val="%4."/>
      <w:lvlJc w:val="right"/>
      <w:pPr>
        <w:tabs>
          <w:tab w:val="num" w:pos="2304"/>
        </w:tabs>
        <w:ind w:left="2304" w:hanging="288"/>
      </w:pPr>
      <w:rPr>
        <w:rFonts w:cs="Times New Roman"/>
      </w:rPr>
    </w:lvl>
    <w:lvl w:ilvl="4">
      <w:start w:val="1"/>
      <w:numFmt w:val="decimal"/>
      <w:lvlText w:val="%1.%2.%3.%4.%5"/>
      <w:lvlJc w:val="left"/>
      <w:pPr>
        <w:ind w:left="1728" w:hanging="1008"/>
      </w:pPr>
      <w:rPr>
        <w:rFonts w:cs="Times New Roman"/>
      </w:rPr>
    </w:lvl>
    <w:lvl w:ilvl="5">
      <w:start w:val="1"/>
      <w:numFmt w:val="decimal"/>
      <w:lvlText w:val="%1.%2.%3.%4.%5.%6"/>
      <w:lvlJc w:val="left"/>
      <w:pPr>
        <w:ind w:left="187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304" w:hanging="1584"/>
      </w:pPr>
      <w:rPr>
        <w:rFonts w:cs="Times New Roman"/>
      </w:rPr>
    </w:lvl>
  </w:abstractNum>
  <w:abstractNum w:abstractNumId="24">
    <w:nsid w:val="78B75C09"/>
    <w:multiLevelType w:val="multilevel"/>
    <w:tmpl w:val="AC30520C"/>
    <w:lvl w:ilvl="0">
      <w:start w:val="1"/>
      <w:numFmt w:val="upperRoman"/>
      <w:lvlRestart w:val="0"/>
      <w:lvlText w:val="%1."/>
      <w:lvlJc w:val="center"/>
      <w:pPr>
        <w:tabs>
          <w:tab w:val="num" w:pos="1656"/>
        </w:tabs>
        <w:ind w:left="1008" w:firstLine="288"/>
      </w:pPr>
      <w:rPr>
        <w:b/>
        <w:i w:val="0"/>
      </w:rPr>
    </w:lvl>
    <w:lvl w:ilvl="1">
      <w:start w:val="1"/>
      <w:numFmt w:val="decimal"/>
      <w:isLgl/>
      <w:lvlText w:val="%1.%2"/>
      <w:lvlJc w:val="left"/>
      <w:pPr>
        <w:tabs>
          <w:tab w:val="num" w:pos="2304"/>
        </w:tabs>
        <w:ind w:left="2304" w:hanging="1296"/>
      </w:pPr>
    </w:lvl>
    <w:lvl w:ilvl="2">
      <w:start w:val="1"/>
      <w:numFmt w:val="lowerLetter"/>
      <w:lvlText w:val="%3."/>
      <w:lvlJc w:val="left"/>
      <w:pPr>
        <w:tabs>
          <w:tab w:val="num" w:pos="2160"/>
        </w:tabs>
        <w:ind w:left="2160" w:hanging="432"/>
      </w:pPr>
    </w:lvl>
    <w:lvl w:ilvl="3">
      <w:start w:val="1"/>
      <w:numFmt w:val="decimal"/>
      <w:lvlText w:val="%1.%2.%3.%4"/>
      <w:lvlJc w:val="left"/>
      <w:pPr>
        <w:ind w:left="1872" w:hanging="864"/>
      </w:pPr>
    </w:lvl>
    <w:lvl w:ilvl="4">
      <w:start w:val="1"/>
      <w:numFmt w:val="decimal"/>
      <w:lvlText w:val="%1.%2.%3.%4.%5"/>
      <w:lvlJc w:val="left"/>
      <w:pPr>
        <w:ind w:left="2016" w:hanging="1008"/>
      </w:pPr>
    </w:lvl>
    <w:lvl w:ilvl="5">
      <w:start w:val="1"/>
      <w:numFmt w:val="decimal"/>
      <w:lvlText w:val="%1.%2.%3.%4.%5.%6"/>
      <w:lvlJc w:val="left"/>
      <w:pPr>
        <w:ind w:left="2160" w:hanging="1152"/>
      </w:pPr>
    </w:lvl>
    <w:lvl w:ilvl="6">
      <w:start w:val="1"/>
      <w:numFmt w:val="decimal"/>
      <w:lvlText w:val="%1.%2.%3.%4.%5.%6.%7"/>
      <w:lvlJc w:val="left"/>
      <w:pPr>
        <w:ind w:left="2304" w:hanging="1296"/>
      </w:pPr>
    </w:lvl>
    <w:lvl w:ilvl="7">
      <w:start w:val="1"/>
      <w:numFmt w:val="decimal"/>
      <w:lvlText w:val="%1.%2.%3.%4.%5.%6.%7.%8"/>
      <w:lvlJc w:val="left"/>
      <w:pPr>
        <w:ind w:left="2448" w:hanging="1440"/>
      </w:pPr>
    </w:lvl>
    <w:lvl w:ilvl="8">
      <w:start w:val="1"/>
      <w:numFmt w:val="decimal"/>
      <w:lvlText w:val="%1.%2.%3.%4.%5.%6.%7.%8.%9"/>
      <w:lvlJc w:val="left"/>
      <w:pPr>
        <w:ind w:left="2592" w:hanging="1584"/>
      </w:pPr>
    </w:lvl>
  </w:abstractNum>
  <w:abstractNum w:abstractNumId="25">
    <w:nsid w:val="7B3D16DB"/>
    <w:multiLevelType w:val="hybridMultilevel"/>
    <w:tmpl w:val="C7B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A1C84"/>
    <w:multiLevelType w:val="multilevel"/>
    <w:tmpl w:val="92DA3490"/>
    <w:lvl w:ilvl="0">
      <w:start w:val="1"/>
      <w:numFmt w:val="none"/>
      <w:lvlRestart w:val="0"/>
      <w:suff w:val="nothing"/>
      <w:lvlText w:val=""/>
      <w:lvlJc w:val="left"/>
      <w:pPr>
        <w:ind w:left="2808" w:hanging="720"/>
      </w:pPr>
    </w:lvl>
    <w:lvl w:ilvl="1">
      <w:start w:val="1"/>
      <w:numFmt w:val="decimal"/>
      <w:lvlText w:val="%2."/>
      <w:lvlJc w:val="left"/>
      <w:pPr>
        <w:tabs>
          <w:tab w:val="num" w:pos="3384"/>
        </w:tabs>
        <w:ind w:left="3384" w:hanging="576"/>
      </w:pPr>
      <w:rPr>
        <w:b/>
      </w:rPr>
    </w:lvl>
    <w:lvl w:ilvl="2">
      <w:start w:val="1"/>
      <w:numFmt w:val="lowerLetter"/>
      <w:lvlText w:val="%3)"/>
      <w:lvlJc w:val="left"/>
      <w:pPr>
        <w:tabs>
          <w:tab w:val="num" w:pos="3960"/>
        </w:tabs>
        <w:ind w:left="3960" w:hanging="576"/>
      </w:pPr>
      <w:rPr>
        <w:b/>
      </w:rPr>
    </w:lvl>
    <w:lvl w:ilvl="3">
      <w:start w:val="1"/>
      <w:numFmt w:val="lowerRoman"/>
      <w:lvlText w:val="(%4)"/>
      <w:lvlJc w:val="right"/>
      <w:pPr>
        <w:ind w:left="2952" w:hanging="144"/>
      </w:pPr>
    </w:lvl>
    <w:lvl w:ilvl="4">
      <w:start w:val="1"/>
      <w:numFmt w:val="decimal"/>
      <w:lvlText w:val="%5)"/>
      <w:lvlJc w:val="left"/>
      <w:pPr>
        <w:ind w:left="3096" w:hanging="432"/>
      </w:pPr>
    </w:lvl>
    <w:lvl w:ilvl="5">
      <w:start w:val="1"/>
      <w:numFmt w:val="lowerLetter"/>
      <w:lvlText w:val="%6)"/>
      <w:lvlJc w:val="left"/>
      <w:pPr>
        <w:ind w:left="3240" w:hanging="432"/>
      </w:pPr>
    </w:lvl>
    <w:lvl w:ilvl="6">
      <w:start w:val="1"/>
      <w:numFmt w:val="lowerRoman"/>
      <w:lvlText w:val="%7)"/>
      <w:lvlJc w:val="right"/>
      <w:pPr>
        <w:ind w:left="3384" w:hanging="288"/>
      </w:pPr>
    </w:lvl>
    <w:lvl w:ilvl="7">
      <w:start w:val="1"/>
      <w:numFmt w:val="lowerLetter"/>
      <w:lvlText w:val="%8."/>
      <w:lvlJc w:val="left"/>
      <w:pPr>
        <w:ind w:left="3528" w:hanging="432"/>
      </w:pPr>
    </w:lvl>
    <w:lvl w:ilvl="8">
      <w:start w:val="1"/>
      <w:numFmt w:val="lowerRoman"/>
      <w:lvlText w:val="%9."/>
      <w:lvlJc w:val="right"/>
      <w:pPr>
        <w:ind w:left="3672" w:hanging="144"/>
      </w:pPr>
    </w:lvl>
  </w:abstractNum>
  <w:num w:numId="1">
    <w:abstractNumId w:val="6"/>
  </w:num>
  <w:num w:numId="2">
    <w:abstractNumId w:val="14"/>
  </w:num>
  <w:num w:numId="3">
    <w:abstractNumId w:val="5"/>
  </w:num>
  <w:num w:numId="4">
    <w:abstractNumId w:val="3"/>
  </w:num>
  <w:num w:numId="5">
    <w:abstractNumId w:val="12"/>
  </w:num>
  <w:num w:numId="6">
    <w:abstractNumId w:val="21"/>
  </w:num>
  <w:num w:numId="7">
    <w:abstractNumId w:val="16"/>
  </w:num>
  <w:num w:numId="8">
    <w:abstractNumId w:val="3"/>
  </w:num>
  <w:num w:numId="9">
    <w:abstractNumId w:val="18"/>
  </w:num>
  <w:num w:numId="10">
    <w:abstractNumId w:val="25"/>
  </w:num>
  <w:num w:numId="11">
    <w:abstractNumId w:val="1"/>
  </w:num>
  <w:num w:numId="12">
    <w:abstractNumId w:val="0"/>
  </w:num>
  <w:num w:numId="13">
    <w:abstractNumId w:val="19"/>
  </w:num>
  <w:num w:numId="14">
    <w:abstractNumId w:val="20"/>
  </w:num>
  <w:num w:numId="15">
    <w:abstractNumId w:val="11"/>
  </w:num>
  <w:num w:numId="16">
    <w:abstractNumId w:val="15"/>
  </w:num>
  <w:num w:numId="17">
    <w:abstractNumId w:val="9"/>
  </w:num>
  <w:num w:numId="18">
    <w:abstractNumId w:val="23"/>
  </w:num>
  <w:num w:numId="19">
    <w:abstractNumId w:val="8"/>
  </w:num>
  <w:num w:numId="20">
    <w:abstractNumId w:val="6"/>
  </w:num>
  <w:num w:numId="21">
    <w:abstractNumId w:val="3"/>
  </w:num>
  <w:num w:numId="22">
    <w:abstractNumId w:val="3"/>
  </w:num>
  <w:num w:numId="23">
    <w:abstractNumId w:val="3"/>
  </w:num>
  <w:num w:numId="24">
    <w:abstractNumId w:val="6"/>
  </w:num>
  <w:num w:numId="25">
    <w:abstractNumId w:val="4"/>
  </w:num>
  <w:num w:numId="26">
    <w:abstractNumId w:val="17"/>
  </w:num>
  <w:num w:numId="27">
    <w:abstractNumId w:val="24"/>
  </w:num>
  <w:num w:numId="28">
    <w:abstractNumId w:val="10"/>
  </w:num>
  <w:num w:numId="29">
    <w:abstractNumId w:val="22"/>
  </w:num>
  <w:num w:numId="30">
    <w:abstractNumId w:val="7"/>
  </w:num>
  <w:num w:numId="31">
    <w:abstractNumId w:val="26"/>
  </w:num>
  <w:num w:numId="32">
    <w:abstractNumId w:val="13"/>
  </w:num>
  <w:num w:numId="3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drawingGridHorizontalSpacing w:val="237"/>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FA"/>
    <w:rsid w:val="00001980"/>
    <w:rsid w:val="00012856"/>
    <w:rsid w:val="00020715"/>
    <w:rsid w:val="000261C1"/>
    <w:rsid w:val="00027086"/>
    <w:rsid w:val="0003029F"/>
    <w:rsid w:val="00033ACA"/>
    <w:rsid w:val="000348F4"/>
    <w:rsid w:val="00036A48"/>
    <w:rsid w:val="0003751F"/>
    <w:rsid w:val="000429D6"/>
    <w:rsid w:val="00043234"/>
    <w:rsid w:val="00043C42"/>
    <w:rsid w:val="000447F2"/>
    <w:rsid w:val="00050166"/>
    <w:rsid w:val="00054039"/>
    <w:rsid w:val="00061EF5"/>
    <w:rsid w:val="00062654"/>
    <w:rsid w:val="000633D6"/>
    <w:rsid w:val="000658FB"/>
    <w:rsid w:val="00075C96"/>
    <w:rsid w:val="00080EDC"/>
    <w:rsid w:val="00087324"/>
    <w:rsid w:val="00092AB6"/>
    <w:rsid w:val="000968D8"/>
    <w:rsid w:val="000A20DA"/>
    <w:rsid w:val="000A2F02"/>
    <w:rsid w:val="000A4E5F"/>
    <w:rsid w:val="000A69EA"/>
    <w:rsid w:val="000B38B8"/>
    <w:rsid w:val="000C0483"/>
    <w:rsid w:val="000C62B6"/>
    <w:rsid w:val="000C6893"/>
    <w:rsid w:val="000D3435"/>
    <w:rsid w:val="000D6D0A"/>
    <w:rsid w:val="000F4B9E"/>
    <w:rsid w:val="000F545B"/>
    <w:rsid w:val="000F64FA"/>
    <w:rsid w:val="001061C4"/>
    <w:rsid w:val="00112916"/>
    <w:rsid w:val="001131C8"/>
    <w:rsid w:val="001145E6"/>
    <w:rsid w:val="00123660"/>
    <w:rsid w:val="001241FC"/>
    <w:rsid w:val="001248E1"/>
    <w:rsid w:val="001340A2"/>
    <w:rsid w:val="00134E1C"/>
    <w:rsid w:val="001463DD"/>
    <w:rsid w:val="001622B0"/>
    <w:rsid w:val="00167881"/>
    <w:rsid w:val="00173707"/>
    <w:rsid w:val="00175095"/>
    <w:rsid w:val="0018129C"/>
    <w:rsid w:val="00186EED"/>
    <w:rsid w:val="00192D03"/>
    <w:rsid w:val="001946AA"/>
    <w:rsid w:val="001950B7"/>
    <w:rsid w:val="001952CD"/>
    <w:rsid w:val="0019639B"/>
    <w:rsid w:val="001A413B"/>
    <w:rsid w:val="001A44C6"/>
    <w:rsid w:val="001A50E4"/>
    <w:rsid w:val="001A5F7A"/>
    <w:rsid w:val="001C0B5F"/>
    <w:rsid w:val="001C0CE8"/>
    <w:rsid w:val="001C1F2D"/>
    <w:rsid w:val="001E6EA1"/>
    <w:rsid w:val="001F2027"/>
    <w:rsid w:val="001F5E8E"/>
    <w:rsid w:val="001F7BCF"/>
    <w:rsid w:val="00204A7C"/>
    <w:rsid w:val="00205A18"/>
    <w:rsid w:val="002067DA"/>
    <w:rsid w:val="00207284"/>
    <w:rsid w:val="00212197"/>
    <w:rsid w:val="00215E12"/>
    <w:rsid w:val="0023178A"/>
    <w:rsid w:val="002332E2"/>
    <w:rsid w:val="00237C28"/>
    <w:rsid w:val="0024610F"/>
    <w:rsid w:val="00254B9C"/>
    <w:rsid w:val="00266C1B"/>
    <w:rsid w:val="0027435B"/>
    <w:rsid w:val="00277C70"/>
    <w:rsid w:val="00283879"/>
    <w:rsid w:val="00283929"/>
    <w:rsid w:val="00290BD6"/>
    <w:rsid w:val="0029683A"/>
    <w:rsid w:val="002A2D73"/>
    <w:rsid w:val="002A533B"/>
    <w:rsid w:val="002A7445"/>
    <w:rsid w:val="002B3C92"/>
    <w:rsid w:val="002B7C8B"/>
    <w:rsid w:val="002C3F21"/>
    <w:rsid w:val="002D168C"/>
    <w:rsid w:val="002D2154"/>
    <w:rsid w:val="002D6C16"/>
    <w:rsid w:val="002E1C63"/>
    <w:rsid w:val="002E2921"/>
    <w:rsid w:val="002F51AC"/>
    <w:rsid w:val="002F6FC0"/>
    <w:rsid w:val="002F7EDE"/>
    <w:rsid w:val="002F7F91"/>
    <w:rsid w:val="0031413F"/>
    <w:rsid w:val="00322281"/>
    <w:rsid w:val="00326B06"/>
    <w:rsid w:val="00330965"/>
    <w:rsid w:val="003408BD"/>
    <w:rsid w:val="00346D40"/>
    <w:rsid w:val="003505DC"/>
    <w:rsid w:val="00371B71"/>
    <w:rsid w:val="00372A05"/>
    <w:rsid w:val="00374816"/>
    <w:rsid w:val="00382B49"/>
    <w:rsid w:val="003848E4"/>
    <w:rsid w:val="0038529D"/>
    <w:rsid w:val="003A0958"/>
    <w:rsid w:val="003A1C74"/>
    <w:rsid w:val="003C244C"/>
    <w:rsid w:val="003C58A2"/>
    <w:rsid w:val="003D0DE6"/>
    <w:rsid w:val="003E2571"/>
    <w:rsid w:val="003E3BDB"/>
    <w:rsid w:val="003F3783"/>
    <w:rsid w:val="00402DB7"/>
    <w:rsid w:val="00410E3D"/>
    <w:rsid w:val="00411043"/>
    <w:rsid w:val="0041322D"/>
    <w:rsid w:val="00414953"/>
    <w:rsid w:val="00420678"/>
    <w:rsid w:val="00420EF5"/>
    <w:rsid w:val="0042178E"/>
    <w:rsid w:val="00426A2A"/>
    <w:rsid w:val="004273E1"/>
    <w:rsid w:val="004476F1"/>
    <w:rsid w:val="004640E2"/>
    <w:rsid w:val="00464107"/>
    <w:rsid w:val="004A18E5"/>
    <w:rsid w:val="004B0BC3"/>
    <w:rsid w:val="004B316C"/>
    <w:rsid w:val="004B7F70"/>
    <w:rsid w:val="004C69D6"/>
    <w:rsid w:val="004C6BE4"/>
    <w:rsid w:val="004D1CFF"/>
    <w:rsid w:val="004E0D08"/>
    <w:rsid w:val="004F380E"/>
    <w:rsid w:val="00505A0A"/>
    <w:rsid w:val="00507B9B"/>
    <w:rsid w:val="00510451"/>
    <w:rsid w:val="00522D46"/>
    <w:rsid w:val="00524459"/>
    <w:rsid w:val="00525EFD"/>
    <w:rsid w:val="005267E6"/>
    <w:rsid w:val="005312ED"/>
    <w:rsid w:val="005371FE"/>
    <w:rsid w:val="005405CB"/>
    <w:rsid w:val="00542622"/>
    <w:rsid w:val="00542E3D"/>
    <w:rsid w:val="00551C77"/>
    <w:rsid w:val="005629C5"/>
    <w:rsid w:val="00565F6D"/>
    <w:rsid w:val="00575857"/>
    <w:rsid w:val="00580E5D"/>
    <w:rsid w:val="00585B91"/>
    <w:rsid w:val="00587708"/>
    <w:rsid w:val="00594D03"/>
    <w:rsid w:val="005A0664"/>
    <w:rsid w:val="005A2B97"/>
    <w:rsid w:val="005A79A5"/>
    <w:rsid w:val="005B28E2"/>
    <w:rsid w:val="005B551E"/>
    <w:rsid w:val="005C4607"/>
    <w:rsid w:val="005C5FC2"/>
    <w:rsid w:val="005C6A53"/>
    <w:rsid w:val="005C72F4"/>
    <w:rsid w:val="005D70A9"/>
    <w:rsid w:val="005E1AE4"/>
    <w:rsid w:val="005E68C6"/>
    <w:rsid w:val="005F1BA9"/>
    <w:rsid w:val="005F4FAC"/>
    <w:rsid w:val="005F73F5"/>
    <w:rsid w:val="005F7C77"/>
    <w:rsid w:val="006017FA"/>
    <w:rsid w:val="00601D72"/>
    <w:rsid w:val="00617156"/>
    <w:rsid w:val="00617C52"/>
    <w:rsid w:val="00631308"/>
    <w:rsid w:val="006368A8"/>
    <w:rsid w:val="006376D9"/>
    <w:rsid w:val="00637CF9"/>
    <w:rsid w:val="006446D2"/>
    <w:rsid w:val="00647AAB"/>
    <w:rsid w:val="0065096B"/>
    <w:rsid w:val="006532F5"/>
    <w:rsid w:val="00676C67"/>
    <w:rsid w:val="006779F6"/>
    <w:rsid w:val="00680353"/>
    <w:rsid w:val="00682AFF"/>
    <w:rsid w:val="00684E20"/>
    <w:rsid w:val="0068589B"/>
    <w:rsid w:val="0069140A"/>
    <w:rsid w:val="006B25DD"/>
    <w:rsid w:val="006B39FA"/>
    <w:rsid w:val="006B3ADA"/>
    <w:rsid w:val="006B61B4"/>
    <w:rsid w:val="006C19B6"/>
    <w:rsid w:val="006C3142"/>
    <w:rsid w:val="006C338A"/>
    <w:rsid w:val="006C3FF8"/>
    <w:rsid w:val="006D6277"/>
    <w:rsid w:val="006E5879"/>
    <w:rsid w:val="006F282D"/>
    <w:rsid w:val="006F5F8F"/>
    <w:rsid w:val="0070185F"/>
    <w:rsid w:val="00706216"/>
    <w:rsid w:val="0071238D"/>
    <w:rsid w:val="007609FA"/>
    <w:rsid w:val="00765A3D"/>
    <w:rsid w:val="007779CE"/>
    <w:rsid w:val="00786A51"/>
    <w:rsid w:val="00793893"/>
    <w:rsid w:val="00795D78"/>
    <w:rsid w:val="007A586A"/>
    <w:rsid w:val="007B11B8"/>
    <w:rsid w:val="007B2BA4"/>
    <w:rsid w:val="007D01ED"/>
    <w:rsid w:val="007D3A68"/>
    <w:rsid w:val="00811CB7"/>
    <w:rsid w:val="00811DFD"/>
    <w:rsid w:val="00816843"/>
    <w:rsid w:val="00821AB5"/>
    <w:rsid w:val="00825266"/>
    <w:rsid w:val="00834958"/>
    <w:rsid w:val="00834FAA"/>
    <w:rsid w:val="0084561A"/>
    <w:rsid w:val="008505B8"/>
    <w:rsid w:val="008550BC"/>
    <w:rsid w:val="00860D84"/>
    <w:rsid w:val="00872DDB"/>
    <w:rsid w:val="00876E8A"/>
    <w:rsid w:val="00884F9A"/>
    <w:rsid w:val="00886839"/>
    <w:rsid w:val="008905F2"/>
    <w:rsid w:val="00890C2D"/>
    <w:rsid w:val="008A31FE"/>
    <w:rsid w:val="008A4C19"/>
    <w:rsid w:val="008A7DBC"/>
    <w:rsid w:val="008B15EA"/>
    <w:rsid w:val="008B3DE6"/>
    <w:rsid w:val="008C5755"/>
    <w:rsid w:val="008D690F"/>
    <w:rsid w:val="008E14E6"/>
    <w:rsid w:val="008E6B73"/>
    <w:rsid w:val="008F01F8"/>
    <w:rsid w:val="008F11B0"/>
    <w:rsid w:val="008F4A40"/>
    <w:rsid w:val="008F5A31"/>
    <w:rsid w:val="008F7CA4"/>
    <w:rsid w:val="00900D89"/>
    <w:rsid w:val="00911B8C"/>
    <w:rsid w:val="009207FA"/>
    <w:rsid w:val="009326D9"/>
    <w:rsid w:val="00943A7F"/>
    <w:rsid w:val="00946196"/>
    <w:rsid w:val="0095338D"/>
    <w:rsid w:val="00955F71"/>
    <w:rsid w:val="00971309"/>
    <w:rsid w:val="00972D53"/>
    <w:rsid w:val="00973438"/>
    <w:rsid w:val="00976C68"/>
    <w:rsid w:val="00980098"/>
    <w:rsid w:val="00981FBB"/>
    <w:rsid w:val="009852C9"/>
    <w:rsid w:val="00985651"/>
    <w:rsid w:val="009933AF"/>
    <w:rsid w:val="00996AF8"/>
    <w:rsid w:val="009A32F1"/>
    <w:rsid w:val="009A5B0E"/>
    <w:rsid w:val="009B15D9"/>
    <w:rsid w:val="009B73BE"/>
    <w:rsid w:val="009B7814"/>
    <w:rsid w:val="009C38C5"/>
    <w:rsid w:val="009D0AF3"/>
    <w:rsid w:val="009E05E3"/>
    <w:rsid w:val="009E374C"/>
    <w:rsid w:val="009F3253"/>
    <w:rsid w:val="009F6767"/>
    <w:rsid w:val="00A01A38"/>
    <w:rsid w:val="00A01CC5"/>
    <w:rsid w:val="00A07E5C"/>
    <w:rsid w:val="00A14097"/>
    <w:rsid w:val="00A14318"/>
    <w:rsid w:val="00A22268"/>
    <w:rsid w:val="00A251BF"/>
    <w:rsid w:val="00A27684"/>
    <w:rsid w:val="00A303FC"/>
    <w:rsid w:val="00A32186"/>
    <w:rsid w:val="00A43910"/>
    <w:rsid w:val="00A44726"/>
    <w:rsid w:val="00A55F83"/>
    <w:rsid w:val="00A617B9"/>
    <w:rsid w:val="00A6766D"/>
    <w:rsid w:val="00A70CA8"/>
    <w:rsid w:val="00A70E51"/>
    <w:rsid w:val="00A728A1"/>
    <w:rsid w:val="00A8214B"/>
    <w:rsid w:val="00A90552"/>
    <w:rsid w:val="00A93055"/>
    <w:rsid w:val="00AA1B29"/>
    <w:rsid w:val="00AA5B01"/>
    <w:rsid w:val="00AB07A3"/>
    <w:rsid w:val="00AC0C6C"/>
    <w:rsid w:val="00AC47BC"/>
    <w:rsid w:val="00AD02E0"/>
    <w:rsid w:val="00AD072E"/>
    <w:rsid w:val="00AD1AFE"/>
    <w:rsid w:val="00AD1E14"/>
    <w:rsid w:val="00AE1D1D"/>
    <w:rsid w:val="00AE2878"/>
    <w:rsid w:val="00AE2F41"/>
    <w:rsid w:val="00AF6816"/>
    <w:rsid w:val="00B06A6B"/>
    <w:rsid w:val="00B11D36"/>
    <w:rsid w:val="00B13CB6"/>
    <w:rsid w:val="00B24163"/>
    <w:rsid w:val="00B31F01"/>
    <w:rsid w:val="00B32A14"/>
    <w:rsid w:val="00B53E43"/>
    <w:rsid w:val="00B622F5"/>
    <w:rsid w:val="00B627FB"/>
    <w:rsid w:val="00B669E0"/>
    <w:rsid w:val="00B73A4D"/>
    <w:rsid w:val="00B74048"/>
    <w:rsid w:val="00B75DBB"/>
    <w:rsid w:val="00B76AF0"/>
    <w:rsid w:val="00B76CC2"/>
    <w:rsid w:val="00B938CA"/>
    <w:rsid w:val="00BA1C2E"/>
    <w:rsid w:val="00BA41A5"/>
    <w:rsid w:val="00BA503A"/>
    <w:rsid w:val="00BA65FD"/>
    <w:rsid w:val="00BB0B46"/>
    <w:rsid w:val="00BB19C1"/>
    <w:rsid w:val="00BC3604"/>
    <w:rsid w:val="00BC73A9"/>
    <w:rsid w:val="00BD2D37"/>
    <w:rsid w:val="00BD4387"/>
    <w:rsid w:val="00BE25AD"/>
    <w:rsid w:val="00C01B39"/>
    <w:rsid w:val="00C02A2C"/>
    <w:rsid w:val="00C031F7"/>
    <w:rsid w:val="00C03C18"/>
    <w:rsid w:val="00C04407"/>
    <w:rsid w:val="00C07540"/>
    <w:rsid w:val="00C14429"/>
    <w:rsid w:val="00C24764"/>
    <w:rsid w:val="00C27AA2"/>
    <w:rsid w:val="00C43227"/>
    <w:rsid w:val="00C43972"/>
    <w:rsid w:val="00C50E5F"/>
    <w:rsid w:val="00C533D1"/>
    <w:rsid w:val="00C53F98"/>
    <w:rsid w:val="00C74762"/>
    <w:rsid w:val="00C74811"/>
    <w:rsid w:val="00C74CDE"/>
    <w:rsid w:val="00C7512E"/>
    <w:rsid w:val="00C8060C"/>
    <w:rsid w:val="00C80652"/>
    <w:rsid w:val="00C809D9"/>
    <w:rsid w:val="00C9117F"/>
    <w:rsid w:val="00C92905"/>
    <w:rsid w:val="00C94CD8"/>
    <w:rsid w:val="00C9610A"/>
    <w:rsid w:val="00C96855"/>
    <w:rsid w:val="00CA2989"/>
    <w:rsid w:val="00CA3495"/>
    <w:rsid w:val="00CA3D36"/>
    <w:rsid w:val="00CA6478"/>
    <w:rsid w:val="00CA6C7D"/>
    <w:rsid w:val="00CC4EA3"/>
    <w:rsid w:val="00CE1E14"/>
    <w:rsid w:val="00CE3510"/>
    <w:rsid w:val="00CE724C"/>
    <w:rsid w:val="00CF3F01"/>
    <w:rsid w:val="00CF4F58"/>
    <w:rsid w:val="00D05772"/>
    <w:rsid w:val="00D06200"/>
    <w:rsid w:val="00D1308A"/>
    <w:rsid w:val="00D22BA1"/>
    <w:rsid w:val="00D255C2"/>
    <w:rsid w:val="00D34F6F"/>
    <w:rsid w:val="00D47BA2"/>
    <w:rsid w:val="00D55F65"/>
    <w:rsid w:val="00D712E1"/>
    <w:rsid w:val="00D8619F"/>
    <w:rsid w:val="00DA19C5"/>
    <w:rsid w:val="00DA24CB"/>
    <w:rsid w:val="00DA2F52"/>
    <w:rsid w:val="00DA584C"/>
    <w:rsid w:val="00DC54DF"/>
    <w:rsid w:val="00DD6985"/>
    <w:rsid w:val="00DF18F5"/>
    <w:rsid w:val="00DF51FB"/>
    <w:rsid w:val="00E01E3A"/>
    <w:rsid w:val="00E0401E"/>
    <w:rsid w:val="00E17470"/>
    <w:rsid w:val="00E25DBE"/>
    <w:rsid w:val="00E34F13"/>
    <w:rsid w:val="00E410FF"/>
    <w:rsid w:val="00E526DE"/>
    <w:rsid w:val="00E67EFA"/>
    <w:rsid w:val="00E7066C"/>
    <w:rsid w:val="00E72EB9"/>
    <w:rsid w:val="00E80C04"/>
    <w:rsid w:val="00EA2DE4"/>
    <w:rsid w:val="00EB67D3"/>
    <w:rsid w:val="00ED3BBA"/>
    <w:rsid w:val="00ED3DCD"/>
    <w:rsid w:val="00EE3096"/>
    <w:rsid w:val="00EF4C83"/>
    <w:rsid w:val="00F036AE"/>
    <w:rsid w:val="00F1576D"/>
    <w:rsid w:val="00F2086F"/>
    <w:rsid w:val="00F26471"/>
    <w:rsid w:val="00F3004C"/>
    <w:rsid w:val="00F30815"/>
    <w:rsid w:val="00F32EB9"/>
    <w:rsid w:val="00F36A7B"/>
    <w:rsid w:val="00F41C7E"/>
    <w:rsid w:val="00F52098"/>
    <w:rsid w:val="00F6767C"/>
    <w:rsid w:val="00F8169E"/>
    <w:rsid w:val="00F81C18"/>
    <w:rsid w:val="00F8417F"/>
    <w:rsid w:val="00F87E00"/>
    <w:rsid w:val="00FA5DAD"/>
    <w:rsid w:val="00FA5FD1"/>
    <w:rsid w:val="00FB1AF1"/>
    <w:rsid w:val="00FB34CE"/>
    <w:rsid w:val="00FC6708"/>
    <w:rsid w:val="00FC76E3"/>
    <w:rsid w:val="00FD3AF1"/>
    <w:rsid w:val="00FE5C8E"/>
    <w:rsid w:val="00FF77B6"/>
    <w:rsid w:val="00FF7F1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17FA"/>
    <w:pPr>
      <w:suppressAutoHyphens/>
    </w:pPr>
    <w:rPr>
      <w:rFonts w:ascii="Times New Roman" w:eastAsia="Times New Roman" w:hAnsi="Times New Roman"/>
      <w:spacing w:val="-3"/>
      <w:sz w:val="24"/>
    </w:rPr>
  </w:style>
  <w:style w:type="paragraph" w:styleId="Heading1">
    <w:name w:val="heading 1"/>
    <w:aliases w:val="Heading 1.I"/>
    <w:next w:val="Normal"/>
    <w:uiPriority w:val="9"/>
    <w:qFormat/>
    <w:rsid w:val="006017FA"/>
    <w:pPr>
      <w:keepNext/>
      <w:numPr>
        <w:numId w:val="1"/>
      </w:numPr>
      <w:suppressAutoHyphens/>
      <w:spacing w:before="240" w:after="240"/>
      <w:jc w:val="center"/>
      <w:outlineLvl w:val="0"/>
    </w:pPr>
    <w:rPr>
      <w:rFonts w:ascii="Times New Roman Bold" w:eastAsia="Times New Roman" w:hAnsi="Times New Roman Bold"/>
      <w:b/>
      <w:smallCaps/>
      <w:sz w:val="28"/>
    </w:rPr>
  </w:style>
  <w:style w:type="paragraph" w:styleId="Heading2">
    <w:name w:val="heading 2"/>
    <w:next w:val="Normal"/>
    <w:rsid w:val="006017FA"/>
    <w:pPr>
      <w:keepNext/>
      <w:numPr>
        <w:ilvl w:val="1"/>
        <w:numId w:val="1"/>
      </w:numPr>
      <w:suppressAutoHyphens/>
      <w:spacing w:before="120" w:after="120"/>
      <w:jc w:val="both"/>
      <w:outlineLvl w:val="1"/>
    </w:pPr>
    <w:rPr>
      <w:rFonts w:ascii="Times New Roman Bold" w:eastAsia="Times New Roman" w:hAnsi="Times New Roman Bold"/>
      <w:b/>
      <w:sz w:val="24"/>
    </w:rPr>
  </w:style>
  <w:style w:type="paragraph" w:styleId="Heading3">
    <w:name w:val="heading 3"/>
    <w:next w:val="Normal"/>
    <w:uiPriority w:val="9"/>
    <w:qFormat/>
    <w:rsid w:val="006017FA"/>
    <w:pPr>
      <w:keepNext/>
      <w:numPr>
        <w:ilvl w:val="2"/>
        <w:numId w:val="1"/>
      </w:numPr>
      <w:suppressAutoHyphens/>
      <w:spacing w:before="120" w:after="120"/>
      <w:jc w:val="both"/>
      <w:outlineLvl w:val="2"/>
    </w:pPr>
    <w:rPr>
      <w:rFonts w:ascii="Times New Roman Bold" w:eastAsia="Times New Roman" w:hAnsi="Times New Roman Bold"/>
      <w:b/>
      <w:sz w:val="24"/>
    </w:rPr>
  </w:style>
  <w:style w:type="paragraph" w:styleId="Heading4">
    <w:name w:val="heading 4"/>
    <w:aliases w:val="Heading 4.a"/>
    <w:next w:val="Normal"/>
    <w:uiPriority w:val="9"/>
    <w:qFormat/>
    <w:rsid w:val="006017FA"/>
    <w:pPr>
      <w:keepNext/>
      <w:numPr>
        <w:ilvl w:val="3"/>
        <w:numId w:val="1"/>
      </w:numPr>
      <w:tabs>
        <w:tab w:val="left" w:pos="-360"/>
        <w:tab w:val="left" w:pos="0"/>
      </w:tabs>
      <w:suppressAutoHyphens/>
      <w:spacing w:before="120" w:after="120"/>
      <w:jc w:val="both"/>
      <w:outlineLvl w:val="3"/>
    </w:pPr>
    <w:rPr>
      <w:rFonts w:ascii="Times New Roman Bold" w:eastAsia="Times New Roman" w:hAnsi="Times New Roman Bold"/>
      <w:b/>
      <w:sz w:val="24"/>
    </w:rPr>
  </w:style>
  <w:style w:type="paragraph" w:styleId="Heading5">
    <w:name w:val="heading 5"/>
    <w:aliases w:val="Heading 5.(i)"/>
    <w:next w:val="Normal"/>
    <w:qFormat/>
    <w:rsid w:val="00C02A2C"/>
    <w:pPr>
      <w:keepNext/>
      <w:numPr>
        <w:ilvl w:val="4"/>
        <w:numId w:val="33"/>
      </w:numPr>
      <w:suppressAutoHyphens/>
      <w:spacing w:before="120" w:after="120"/>
      <w:jc w:val="both"/>
      <w:outlineLvl w:val="4"/>
    </w:pPr>
    <w:rPr>
      <w:rFonts w:ascii="Times New Roman Bold" w:eastAsia="Times New Roman" w:hAnsi="Times New Roman Bold"/>
      <w:b/>
      <w:sz w:val="24"/>
    </w:rPr>
  </w:style>
  <w:style w:type="paragraph" w:styleId="Heading6">
    <w:name w:val="heading 6"/>
    <w:basedOn w:val="Normal"/>
    <w:next w:val="Normal"/>
    <w:qFormat/>
    <w:rsid w:val="00C02A2C"/>
    <w:pPr>
      <w:keepNext/>
      <w:numPr>
        <w:ilvl w:val="5"/>
        <w:numId w:val="33"/>
      </w:numPr>
      <w:jc w:val="center"/>
      <w:outlineLvl w:val="5"/>
    </w:pPr>
    <w:rPr>
      <w:b/>
      <w:bCs/>
      <w:sz w:val="20"/>
    </w:rPr>
  </w:style>
  <w:style w:type="paragraph" w:styleId="Heading7">
    <w:name w:val="heading 7"/>
    <w:basedOn w:val="Normal"/>
    <w:next w:val="Normal"/>
    <w:qFormat/>
    <w:rsid w:val="00C02A2C"/>
    <w:pPr>
      <w:numPr>
        <w:ilvl w:val="6"/>
        <w:numId w:val="33"/>
      </w:numPr>
      <w:spacing w:before="240" w:after="60"/>
      <w:outlineLvl w:val="6"/>
    </w:pPr>
    <w:rPr>
      <w:rFonts w:ascii="Calibri" w:hAnsi="Calibri"/>
      <w:spacing w:val="0"/>
      <w:szCs w:val="24"/>
    </w:rPr>
  </w:style>
  <w:style w:type="paragraph" w:styleId="Heading8">
    <w:name w:val="heading 8"/>
    <w:basedOn w:val="Normal"/>
    <w:next w:val="Normal"/>
    <w:qFormat/>
    <w:rsid w:val="00C02A2C"/>
    <w:pPr>
      <w:numPr>
        <w:ilvl w:val="7"/>
        <w:numId w:val="33"/>
      </w:numPr>
      <w:spacing w:before="240" w:after="60"/>
      <w:outlineLvl w:val="7"/>
    </w:pPr>
    <w:rPr>
      <w:rFonts w:ascii="Calibri" w:hAnsi="Calibri"/>
      <w:i/>
      <w:iCs/>
      <w:spacing w:val="0"/>
      <w:szCs w:val="24"/>
    </w:rPr>
  </w:style>
  <w:style w:type="paragraph" w:styleId="Heading9">
    <w:name w:val="heading 9"/>
    <w:basedOn w:val="Normal"/>
    <w:next w:val="Normal"/>
    <w:qFormat/>
    <w:rsid w:val="00C02A2C"/>
    <w:pPr>
      <w:numPr>
        <w:ilvl w:val="8"/>
        <w:numId w:val="33"/>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6017FA"/>
    <w:pPr>
      <w:numPr>
        <w:numId w:val="1"/>
      </w:numPr>
    </w:pPr>
  </w:style>
  <w:style w:type="paragraph" w:customStyle="1" w:styleId="ColorfulList-Accent11">
    <w:name w:val="Colorful List - Accent 11"/>
    <w:basedOn w:val="Normal"/>
    <w:rsid w:val="006017FA"/>
    <w:pPr>
      <w:ind w:left="720"/>
    </w:pPr>
    <w:rPr>
      <w:rFonts w:ascii="Calibri" w:eastAsia="Calibri" w:hAnsi="Calibri"/>
      <w:spacing w:val="0"/>
      <w:sz w:val="22"/>
      <w:szCs w:val="22"/>
    </w:rPr>
  </w:style>
  <w:style w:type="paragraph" w:styleId="BalloonText">
    <w:name w:val="Balloon Text"/>
    <w:basedOn w:val="Normal"/>
    <w:uiPriority w:val="99"/>
    <w:rsid w:val="006017FA"/>
    <w:rPr>
      <w:rFonts w:ascii="Tahoma" w:hAnsi="Tahoma"/>
      <w:spacing w:val="0"/>
      <w:sz w:val="16"/>
      <w:szCs w:val="16"/>
    </w:rPr>
  </w:style>
  <w:style w:type="character" w:customStyle="1" w:styleId="BalloonTextChar">
    <w:name w:val="Balloon Text Char"/>
    <w:uiPriority w:val="99"/>
    <w:rsid w:val="006017FA"/>
    <w:rPr>
      <w:rFonts w:ascii="Tahoma" w:eastAsia="Times New Roman" w:hAnsi="Tahoma" w:cs="Tahoma"/>
      <w:sz w:val="16"/>
      <w:szCs w:val="16"/>
    </w:rPr>
  </w:style>
  <w:style w:type="paragraph" w:styleId="FootnoteText">
    <w:name w:val="footnote text"/>
    <w:aliases w:val="fn,Texto nota pie IIRSA,Car, Car,footnote,single space,FOOTNOTES,Footnote Text Char Char,ft,Footnote,foottextfra,F,Footnote Text Char Char Char Char Char Char Char,Footnote Text Char Char Char Char Char,footnote text,texto de nota al pie"/>
    <w:basedOn w:val="Normal"/>
    <w:link w:val="FootnoteTextChar1"/>
    <w:rsid w:val="006017FA"/>
    <w:pPr>
      <w:keepNext/>
      <w:keepLines/>
      <w:suppressAutoHyphens w:val="0"/>
      <w:spacing w:after="120"/>
      <w:ind w:left="288" w:hanging="288"/>
      <w:jc w:val="both"/>
    </w:pPr>
    <w:rPr>
      <w:sz w:val="20"/>
    </w:rPr>
  </w:style>
  <w:style w:type="character" w:customStyle="1" w:styleId="FootnoteTextChar">
    <w:name w:val="Footnote Text Char"/>
    <w:aliases w:val="Car Char, Car Char,footnote Char,single space Char,FOOTNOTES Char,Footnote Text Char Char Char,ft Char,Footnote Char,foottextfra Char,F Char,Footnote Text Char Char Char Char Char Char Char Char,Texto nota pie Car Car Char"/>
    <w:rsid w:val="006017FA"/>
    <w:rPr>
      <w:rFonts w:ascii="Times New Roman" w:eastAsia="Times New Roman" w:hAnsi="Times New Roman"/>
      <w:spacing w:val="-3"/>
    </w:rPr>
  </w:style>
  <w:style w:type="character" w:styleId="FootnoteReference">
    <w:name w:val="footnote reference"/>
    <w:aliases w:val="Ref. de nota al pie.,FC,ftref,16 Point,Superscript 6 Point,Ref,de nota al pie,Style 24,titulo 2,pie pddes"/>
    <w:basedOn w:val="DefaultParagraphFont"/>
    <w:rsid w:val="006017FA"/>
    <w:rPr>
      <w:rFonts w:ascii="Times New Roman" w:hAnsi="Times New Roman"/>
      <w:position w:val="0"/>
      <w:sz w:val="20"/>
      <w:vertAlign w:val="superscript"/>
    </w:rPr>
  </w:style>
  <w:style w:type="paragraph" w:styleId="Header">
    <w:name w:val="header"/>
    <w:basedOn w:val="Normal"/>
    <w:uiPriority w:val="99"/>
    <w:rsid w:val="006017FA"/>
    <w:pPr>
      <w:tabs>
        <w:tab w:val="center" w:pos="4320"/>
        <w:tab w:val="right" w:pos="8640"/>
      </w:tabs>
    </w:pPr>
    <w:rPr>
      <w:sz w:val="20"/>
    </w:rPr>
  </w:style>
  <w:style w:type="character" w:customStyle="1" w:styleId="HeaderChar">
    <w:name w:val="Header Char"/>
    <w:basedOn w:val="DefaultParagraphFont"/>
    <w:uiPriority w:val="99"/>
    <w:rsid w:val="006017FA"/>
    <w:rPr>
      <w:rFonts w:ascii="Times New Roman" w:eastAsia="Times New Roman" w:hAnsi="Times New Roman"/>
      <w:spacing w:val="-3"/>
    </w:rPr>
  </w:style>
  <w:style w:type="paragraph" w:styleId="Footer">
    <w:name w:val="footer"/>
    <w:basedOn w:val="Normal"/>
    <w:link w:val="FooterChar1"/>
    <w:uiPriority w:val="99"/>
    <w:rsid w:val="006017FA"/>
    <w:pPr>
      <w:tabs>
        <w:tab w:val="center" w:pos="4320"/>
        <w:tab w:val="right" w:pos="8640"/>
      </w:tabs>
    </w:pPr>
    <w:rPr>
      <w:sz w:val="20"/>
    </w:rPr>
  </w:style>
  <w:style w:type="character" w:customStyle="1" w:styleId="FooterChar">
    <w:name w:val="Footer Char"/>
    <w:basedOn w:val="DefaultParagraphFont"/>
    <w:uiPriority w:val="99"/>
    <w:rsid w:val="006017FA"/>
    <w:rPr>
      <w:rFonts w:ascii="Times New Roman" w:eastAsia="Times New Roman" w:hAnsi="Times New Roman"/>
      <w:spacing w:val="-3"/>
    </w:rPr>
  </w:style>
  <w:style w:type="paragraph" w:styleId="Title">
    <w:name w:val="Title"/>
    <w:basedOn w:val="Normal"/>
    <w:qFormat/>
    <w:rsid w:val="006017FA"/>
    <w:pPr>
      <w:tabs>
        <w:tab w:val="left" w:pos="1440"/>
        <w:tab w:val="left" w:pos="3060"/>
      </w:tabs>
      <w:jc w:val="center"/>
      <w:outlineLvl w:val="0"/>
    </w:pPr>
    <w:rPr>
      <w:spacing w:val="0"/>
    </w:rPr>
  </w:style>
  <w:style w:type="character" w:customStyle="1" w:styleId="TitleChar">
    <w:name w:val="Title Char"/>
    <w:rsid w:val="006017FA"/>
    <w:rPr>
      <w:rFonts w:ascii="Times New Roman" w:eastAsia="Times New Roman" w:hAnsi="Times New Roman"/>
      <w:sz w:val="24"/>
    </w:rPr>
  </w:style>
  <w:style w:type="paragraph" w:customStyle="1" w:styleId="Newpage">
    <w:name w:val="Newpage"/>
    <w:basedOn w:val="Normal"/>
    <w:rsid w:val="006017FA"/>
    <w:pPr>
      <w:tabs>
        <w:tab w:val="left" w:pos="1440"/>
        <w:tab w:val="left" w:pos="3060"/>
      </w:tabs>
      <w:jc w:val="center"/>
    </w:pPr>
    <w:rPr>
      <w:rFonts w:cs="Arial"/>
      <w:b/>
      <w:smallCaps/>
    </w:rPr>
  </w:style>
  <w:style w:type="paragraph" w:styleId="BodyText">
    <w:name w:val="Body Text"/>
    <w:basedOn w:val="Normal"/>
    <w:uiPriority w:val="99"/>
    <w:rsid w:val="006017FA"/>
    <w:pPr>
      <w:tabs>
        <w:tab w:val="left" w:pos="3060"/>
      </w:tabs>
      <w:jc w:val="center"/>
    </w:pPr>
    <w:rPr>
      <w:spacing w:val="0"/>
    </w:rPr>
  </w:style>
  <w:style w:type="character" w:customStyle="1" w:styleId="BodyTextChar">
    <w:name w:val="Body Text Char"/>
    <w:uiPriority w:val="99"/>
    <w:rsid w:val="006017FA"/>
    <w:rPr>
      <w:rFonts w:ascii="Times New Roman" w:eastAsia="Times New Roman" w:hAnsi="Times New Roman"/>
      <w:sz w:val="24"/>
    </w:rPr>
  </w:style>
  <w:style w:type="character" w:customStyle="1" w:styleId="gt-icon-text1">
    <w:name w:val="gt-icon-text1"/>
    <w:basedOn w:val="DefaultParagraphFont"/>
    <w:rsid w:val="006017FA"/>
  </w:style>
  <w:style w:type="paragraph" w:styleId="z-TopofForm">
    <w:name w:val="HTML Top of Form"/>
    <w:basedOn w:val="Normal"/>
    <w:next w:val="Normal"/>
    <w:rsid w:val="006017FA"/>
    <w:pPr>
      <w:pBdr>
        <w:bottom w:val="single" w:sz="6" w:space="0" w:color="000000"/>
      </w:pBdr>
      <w:jc w:val="center"/>
    </w:pPr>
    <w:rPr>
      <w:rFonts w:ascii="Arial" w:hAnsi="Arial"/>
      <w:vanish/>
      <w:spacing w:val="0"/>
      <w:sz w:val="16"/>
      <w:szCs w:val="16"/>
    </w:rPr>
  </w:style>
  <w:style w:type="character" w:customStyle="1" w:styleId="z-TopofFormChar">
    <w:name w:val="z-Top of Form Char"/>
    <w:rsid w:val="006017FA"/>
    <w:rPr>
      <w:rFonts w:ascii="Arial" w:eastAsia="Times New Roman" w:hAnsi="Arial" w:cs="Arial"/>
      <w:vanish/>
      <w:sz w:val="16"/>
      <w:szCs w:val="16"/>
    </w:rPr>
  </w:style>
  <w:style w:type="paragraph" w:styleId="z-BottomofForm">
    <w:name w:val="HTML Bottom of Form"/>
    <w:basedOn w:val="Normal"/>
    <w:next w:val="Normal"/>
    <w:rsid w:val="006017FA"/>
    <w:pPr>
      <w:pBdr>
        <w:top w:val="single" w:sz="6" w:space="0" w:color="000000"/>
      </w:pBdr>
      <w:jc w:val="center"/>
    </w:pPr>
    <w:rPr>
      <w:rFonts w:ascii="Arial" w:hAnsi="Arial"/>
      <w:vanish/>
      <w:spacing w:val="0"/>
      <w:sz w:val="16"/>
      <w:szCs w:val="16"/>
    </w:rPr>
  </w:style>
  <w:style w:type="character" w:customStyle="1" w:styleId="z-BottomofFormChar">
    <w:name w:val="z-Bottom of Form Char"/>
    <w:rsid w:val="006017FA"/>
    <w:rPr>
      <w:rFonts w:ascii="Arial" w:eastAsia="Times New Roman" w:hAnsi="Arial" w:cs="Arial"/>
      <w:vanish/>
      <w:sz w:val="16"/>
      <w:szCs w:val="16"/>
    </w:rPr>
  </w:style>
  <w:style w:type="character" w:styleId="CommentReference">
    <w:name w:val="annotation reference"/>
    <w:rsid w:val="006017FA"/>
    <w:rPr>
      <w:sz w:val="16"/>
      <w:szCs w:val="16"/>
    </w:rPr>
  </w:style>
  <w:style w:type="paragraph" w:styleId="CommentText">
    <w:name w:val="annotation text"/>
    <w:basedOn w:val="Normal"/>
    <w:rsid w:val="006017FA"/>
    <w:rPr>
      <w:sz w:val="20"/>
    </w:rPr>
  </w:style>
  <w:style w:type="character" w:customStyle="1" w:styleId="CommentTextChar">
    <w:name w:val="Comment Text Char"/>
    <w:basedOn w:val="DefaultParagraphFont"/>
    <w:rsid w:val="006017FA"/>
  </w:style>
  <w:style w:type="paragraph" w:styleId="CommentSubject">
    <w:name w:val="annotation subject"/>
    <w:basedOn w:val="CommentText"/>
    <w:next w:val="CommentText"/>
    <w:uiPriority w:val="99"/>
    <w:rsid w:val="006017FA"/>
    <w:rPr>
      <w:rFonts w:ascii="Calibri" w:eastAsia="Calibri" w:hAnsi="Calibri"/>
      <w:b/>
      <w:bCs/>
      <w:spacing w:val="0"/>
    </w:rPr>
  </w:style>
  <w:style w:type="character" w:customStyle="1" w:styleId="CommentSubjectChar">
    <w:name w:val="Comment Subject Char"/>
    <w:uiPriority w:val="99"/>
    <w:rsid w:val="006017FA"/>
    <w:rPr>
      <w:b/>
      <w:bCs/>
    </w:rPr>
  </w:style>
  <w:style w:type="paragraph" w:customStyle="1" w:styleId="Chapter">
    <w:name w:val="Chapter"/>
    <w:basedOn w:val="Normal"/>
    <w:next w:val="Normal"/>
    <w:rsid w:val="00C02A2C"/>
    <w:pPr>
      <w:keepNext/>
      <w:numPr>
        <w:numId w:val="32"/>
      </w:numPr>
      <w:tabs>
        <w:tab w:val="clear" w:pos="1800"/>
        <w:tab w:val="num" w:pos="648"/>
        <w:tab w:val="left" w:pos="1440"/>
      </w:tabs>
      <w:suppressAutoHyphens w:val="0"/>
      <w:spacing w:before="240" w:after="240"/>
      <w:ind w:left="0"/>
      <w:jc w:val="center"/>
    </w:pPr>
    <w:rPr>
      <w:rFonts w:eastAsia="Calibri"/>
      <w:b/>
      <w:smallCaps/>
      <w:spacing w:val="0"/>
      <w:szCs w:val="22"/>
    </w:rPr>
  </w:style>
  <w:style w:type="character" w:customStyle="1" w:styleId="ColorfulList-Accent1Char">
    <w:name w:val="Colorful List - Accent 1 Char"/>
    <w:uiPriority w:val="34"/>
    <w:rsid w:val="006017FA"/>
    <w:rPr>
      <w:sz w:val="22"/>
      <w:szCs w:val="22"/>
    </w:rPr>
  </w:style>
  <w:style w:type="character" w:customStyle="1" w:styleId="ChapterChar">
    <w:name w:val="Chapter Char"/>
    <w:rsid w:val="006017FA"/>
    <w:rPr>
      <w:rFonts w:ascii="Times New Roman" w:hAnsi="Times New Roman"/>
      <w:b/>
      <w:smallCaps/>
      <w:sz w:val="24"/>
      <w:szCs w:val="22"/>
    </w:rPr>
  </w:style>
  <w:style w:type="paragraph" w:customStyle="1" w:styleId="FirstHeading">
    <w:name w:val="FirstHeading"/>
    <w:basedOn w:val="Normal"/>
    <w:next w:val="Normal"/>
    <w:rsid w:val="00C02A2C"/>
    <w:pPr>
      <w:keepNext/>
      <w:numPr>
        <w:numId w:val="33"/>
      </w:numPr>
      <w:tabs>
        <w:tab w:val="left" w:pos="0"/>
        <w:tab w:val="left" w:pos="86"/>
      </w:tabs>
      <w:suppressAutoHyphens w:val="0"/>
      <w:spacing w:before="120" w:after="120"/>
      <w:ind w:left="720"/>
    </w:pPr>
    <w:rPr>
      <w:rFonts w:eastAsia="Calibri"/>
      <w:b/>
      <w:spacing w:val="0"/>
      <w:szCs w:val="22"/>
    </w:rPr>
  </w:style>
  <w:style w:type="character" w:customStyle="1" w:styleId="FirstHeadingChar">
    <w:name w:val="FirstHeading Char"/>
    <w:rsid w:val="006017FA"/>
    <w:rPr>
      <w:rFonts w:ascii="Times New Roman" w:hAnsi="Times New Roman"/>
      <w:b/>
      <w:sz w:val="24"/>
      <w:szCs w:val="22"/>
    </w:rPr>
  </w:style>
  <w:style w:type="paragraph" w:customStyle="1" w:styleId="SecHeading">
    <w:name w:val="SecHeading"/>
    <w:basedOn w:val="Normal"/>
    <w:next w:val="Paragraph"/>
    <w:rsid w:val="00C02A2C"/>
    <w:pPr>
      <w:keepNext/>
      <w:numPr>
        <w:ilvl w:val="1"/>
        <w:numId w:val="33"/>
      </w:numPr>
      <w:tabs>
        <w:tab w:val="clear" w:pos="5400"/>
        <w:tab w:val="num" w:pos="1296"/>
      </w:tabs>
      <w:suppressAutoHyphens w:val="0"/>
      <w:spacing w:before="120" w:after="120"/>
      <w:ind w:left="1296"/>
    </w:pPr>
    <w:rPr>
      <w:rFonts w:eastAsia="Calibri"/>
      <w:b/>
      <w:spacing w:val="0"/>
      <w:szCs w:val="22"/>
    </w:rPr>
  </w:style>
  <w:style w:type="character" w:customStyle="1" w:styleId="SecHeadingChar">
    <w:name w:val="SecHeading Char"/>
    <w:rsid w:val="006017FA"/>
    <w:rPr>
      <w:rFonts w:ascii="Times New Roman" w:hAnsi="Times New Roman"/>
      <w:b/>
      <w:sz w:val="24"/>
      <w:szCs w:val="22"/>
    </w:rPr>
  </w:style>
  <w:style w:type="paragraph" w:customStyle="1" w:styleId="SubHeading1">
    <w:name w:val="SubHeading1"/>
    <w:basedOn w:val="SecHeading"/>
    <w:rsid w:val="00C02A2C"/>
    <w:pPr>
      <w:numPr>
        <w:ilvl w:val="2"/>
      </w:numPr>
      <w:tabs>
        <w:tab w:val="clear" w:pos="5976"/>
        <w:tab w:val="num" w:pos="1872"/>
      </w:tabs>
      <w:ind w:left="1872"/>
    </w:pPr>
  </w:style>
  <w:style w:type="character" w:customStyle="1" w:styleId="SubHeading1Char">
    <w:name w:val="SubHeading1 Char"/>
    <w:rsid w:val="006017FA"/>
    <w:rPr>
      <w:rFonts w:ascii="Times New Roman" w:hAnsi="Times New Roman"/>
      <w:b/>
      <w:sz w:val="24"/>
      <w:szCs w:val="22"/>
    </w:rPr>
  </w:style>
  <w:style w:type="paragraph" w:customStyle="1" w:styleId="Subheading2">
    <w:name w:val="Subheading2"/>
    <w:basedOn w:val="SecHeading"/>
    <w:rsid w:val="00C02A2C"/>
    <w:pPr>
      <w:numPr>
        <w:ilvl w:val="3"/>
      </w:numPr>
      <w:tabs>
        <w:tab w:val="clear" w:pos="6480"/>
        <w:tab w:val="num" w:pos="2376"/>
      </w:tabs>
      <w:ind w:left="2376"/>
    </w:pPr>
  </w:style>
  <w:style w:type="character" w:customStyle="1" w:styleId="Subheading2Char">
    <w:name w:val="Subheading2 Char"/>
    <w:rsid w:val="006017FA"/>
    <w:rPr>
      <w:rFonts w:ascii="Times New Roman" w:hAnsi="Times New Roman"/>
      <w:b/>
      <w:sz w:val="24"/>
      <w:szCs w:val="22"/>
    </w:rPr>
  </w:style>
  <w:style w:type="paragraph" w:customStyle="1" w:styleId="Paragraph">
    <w:name w:val="Paragraph"/>
    <w:aliases w:val="p,PARAGRAPH,PG,pa,at,paragraph"/>
    <w:basedOn w:val="BodyTextIndent"/>
    <w:qFormat/>
    <w:rsid w:val="00C02A2C"/>
    <w:pPr>
      <w:numPr>
        <w:ilvl w:val="1"/>
        <w:numId w:val="32"/>
      </w:numPr>
      <w:tabs>
        <w:tab w:val="clear" w:pos="2448"/>
        <w:tab w:val="num" w:pos="720"/>
      </w:tabs>
      <w:spacing w:before="120"/>
      <w:ind w:left="720" w:hanging="720"/>
      <w:jc w:val="both"/>
      <w:outlineLvl w:val="1"/>
    </w:pPr>
    <w:rPr>
      <w:rFonts w:eastAsia="Calibri"/>
      <w:spacing w:val="0"/>
      <w:szCs w:val="22"/>
    </w:rPr>
  </w:style>
  <w:style w:type="character" w:customStyle="1" w:styleId="ParagraphChar">
    <w:name w:val="Paragraph Char"/>
    <w:rsid w:val="006017FA"/>
    <w:rPr>
      <w:rFonts w:ascii="Times New Roman" w:hAnsi="Times New Roman"/>
      <w:sz w:val="24"/>
      <w:szCs w:val="22"/>
    </w:rPr>
  </w:style>
  <w:style w:type="paragraph" w:customStyle="1" w:styleId="subpar">
    <w:name w:val="subpar"/>
    <w:basedOn w:val="BodyTextIndent3"/>
    <w:rsid w:val="00C02A2C"/>
    <w:pPr>
      <w:numPr>
        <w:ilvl w:val="2"/>
        <w:numId w:val="32"/>
      </w:numPr>
      <w:tabs>
        <w:tab w:val="clear" w:pos="2304"/>
        <w:tab w:val="num" w:pos="1152"/>
      </w:tabs>
      <w:spacing w:before="120"/>
      <w:ind w:left="1152"/>
      <w:jc w:val="both"/>
      <w:outlineLvl w:val="2"/>
    </w:pPr>
  </w:style>
  <w:style w:type="character" w:customStyle="1" w:styleId="subparChar">
    <w:name w:val="subpar Char"/>
    <w:rsid w:val="006017FA"/>
    <w:rPr>
      <w:rFonts w:ascii="Times New Roman" w:hAnsi="Times New Roman"/>
      <w:sz w:val="24"/>
      <w:szCs w:val="16"/>
    </w:rPr>
  </w:style>
  <w:style w:type="paragraph" w:customStyle="1" w:styleId="SubSubPar">
    <w:name w:val="SubSubPar"/>
    <w:basedOn w:val="subpar"/>
    <w:rsid w:val="00C02A2C"/>
    <w:pPr>
      <w:numPr>
        <w:ilvl w:val="3"/>
      </w:numPr>
      <w:tabs>
        <w:tab w:val="clear" w:pos="2736"/>
        <w:tab w:val="left" w:pos="0"/>
        <w:tab w:val="num" w:pos="1296"/>
      </w:tabs>
      <w:ind w:left="1296"/>
    </w:pPr>
  </w:style>
  <w:style w:type="character" w:customStyle="1" w:styleId="SubSubParChar">
    <w:name w:val="SubSubPar Char"/>
    <w:rsid w:val="006017FA"/>
    <w:rPr>
      <w:rFonts w:ascii="Times New Roman" w:hAnsi="Times New Roman"/>
      <w:sz w:val="24"/>
      <w:szCs w:val="16"/>
    </w:rPr>
  </w:style>
  <w:style w:type="paragraph" w:customStyle="1" w:styleId="Regtable">
    <w:name w:val="Regtable"/>
    <w:basedOn w:val="Normal"/>
    <w:rsid w:val="00C02A2C"/>
    <w:pPr>
      <w:keepLines/>
      <w:framePr w:wrap="around" w:vAnchor="text" w:hAnchor="text" w:y="1"/>
      <w:suppressAutoHyphens w:val="0"/>
      <w:spacing w:before="20" w:after="20"/>
    </w:pPr>
    <w:rPr>
      <w:sz w:val="20"/>
    </w:rPr>
  </w:style>
  <w:style w:type="character" w:customStyle="1" w:styleId="RegtableChar">
    <w:name w:val="Regtable Char"/>
    <w:rsid w:val="006017FA"/>
    <w:rPr>
      <w:rFonts w:ascii="Times New Roman" w:eastAsia="Times New Roman" w:hAnsi="Times New Roman"/>
      <w:lang w:val="en-US" w:eastAsia="en-US" w:bidi="ar-SA"/>
    </w:rPr>
  </w:style>
  <w:style w:type="paragraph" w:customStyle="1" w:styleId="TableTitle">
    <w:name w:val="TableTitle"/>
    <w:basedOn w:val="Normal"/>
    <w:rsid w:val="00C02A2C"/>
    <w:pPr>
      <w:keepNext/>
      <w:framePr w:wrap="around" w:vAnchor="text" w:hAnchor="text" w:y="1"/>
      <w:suppressAutoHyphens w:val="0"/>
      <w:spacing w:before="20" w:after="20"/>
      <w:jc w:val="center"/>
    </w:pPr>
    <w:rPr>
      <w:rFonts w:ascii="Times New Roman Bold" w:hAnsi="Times New Roman Bold"/>
      <w:b/>
      <w:sz w:val="20"/>
      <w:lang w:val="es-ES"/>
    </w:rPr>
  </w:style>
  <w:style w:type="character" w:customStyle="1" w:styleId="TableTitleChar">
    <w:name w:val="TableTitle Char"/>
    <w:rsid w:val="006017FA"/>
    <w:rPr>
      <w:rFonts w:ascii="Times New Roman Bold" w:eastAsia="Times New Roman" w:hAnsi="Times New Roman Bold"/>
      <w:b/>
      <w:spacing w:val="-3"/>
      <w:lang w:val="es-ES"/>
    </w:rPr>
  </w:style>
  <w:style w:type="character" w:customStyle="1" w:styleId="Heading2Char">
    <w:name w:val="Heading 2 Char"/>
    <w:rsid w:val="006017FA"/>
    <w:rPr>
      <w:rFonts w:ascii="Times New Roman Bold" w:eastAsia="Times New Roman" w:hAnsi="Times New Roman Bold"/>
      <w:b/>
      <w:sz w:val="24"/>
      <w:lang w:bidi="ar-SA"/>
    </w:rPr>
  </w:style>
  <w:style w:type="character" w:customStyle="1" w:styleId="Heading3Char">
    <w:name w:val="Heading 3 Char"/>
    <w:uiPriority w:val="9"/>
    <w:rsid w:val="006017FA"/>
    <w:rPr>
      <w:rFonts w:ascii="Times New Roman Bold" w:eastAsia="Times New Roman" w:hAnsi="Times New Roman Bold"/>
      <w:b/>
      <w:sz w:val="24"/>
      <w:lang w:bidi="ar-SA"/>
    </w:rPr>
  </w:style>
  <w:style w:type="character" w:customStyle="1" w:styleId="Heading4Char">
    <w:name w:val="Heading 4 Char"/>
    <w:uiPriority w:val="9"/>
    <w:rsid w:val="006017FA"/>
    <w:rPr>
      <w:rFonts w:ascii="Times New Roman Bold" w:eastAsia="Times New Roman" w:hAnsi="Times New Roman Bold"/>
      <w:b/>
      <w:sz w:val="24"/>
      <w:lang w:bidi="ar-SA"/>
    </w:rPr>
  </w:style>
  <w:style w:type="character" w:customStyle="1" w:styleId="Heading5Char">
    <w:name w:val="Heading 5 Char"/>
    <w:rsid w:val="006017FA"/>
    <w:rPr>
      <w:rFonts w:ascii="Times New Roman Bold" w:eastAsia="Times New Roman" w:hAnsi="Times New Roman Bold"/>
      <w:b/>
      <w:sz w:val="24"/>
      <w:lang w:bidi="ar-SA"/>
    </w:rPr>
  </w:style>
  <w:style w:type="character" w:customStyle="1" w:styleId="Heading6Char">
    <w:name w:val="Heading 6 Char"/>
    <w:rsid w:val="006017FA"/>
    <w:rPr>
      <w:rFonts w:ascii="Times New Roman" w:eastAsia="Times New Roman" w:hAnsi="Times New Roman"/>
      <w:b/>
      <w:bCs/>
      <w:spacing w:val="-3"/>
    </w:rPr>
  </w:style>
  <w:style w:type="character" w:customStyle="1" w:styleId="Heading7Char">
    <w:name w:val="Heading 7 Char"/>
    <w:rsid w:val="006017FA"/>
    <w:rPr>
      <w:rFonts w:eastAsia="Times New Roman"/>
      <w:sz w:val="24"/>
      <w:szCs w:val="24"/>
    </w:rPr>
  </w:style>
  <w:style w:type="character" w:customStyle="1" w:styleId="Heading8Char">
    <w:name w:val="Heading 8 Char"/>
    <w:rsid w:val="006017FA"/>
    <w:rPr>
      <w:rFonts w:eastAsia="Times New Roman"/>
      <w:i/>
      <w:iCs/>
      <w:sz w:val="24"/>
      <w:szCs w:val="24"/>
    </w:rPr>
  </w:style>
  <w:style w:type="character" w:customStyle="1" w:styleId="Heading9Char">
    <w:name w:val="Heading 9 Char"/>
    <w:rsid w:val="006017FA"/>
    <w:rPr>
      <w:rFonts w:ascii="Cambria" w:eastAsia="Times New Roman" w:hAnsi="Cambria"/>
      <w:sz w:val="22"/>
      <w:szCs w:val="22"/>
    </w:rPr>
  </w:style>
  <w:style w:type="paragraph" w:styleId="BodyTextIndent">
    <w:name w:val="Body Text Indent"/>
    <w:basedOn w:val="Normal"/>
    <w:uiPriority w:val="99"/>
    <w:rsid w:val="006017FA"/>
    <w:pPr>
      <w:suppressAutoHyphens w:val="0"/>
      <w:spacing w:after="120"/>
      <w:ind w:left="360"/>
    </w:pPr>
  </w:style>
  <w:style w:type="character" w:customStyle="1" w:styleId="BodyTextIndentChar">
    <w:name w:val="Body Text Indent Char"/>
    <w:uiPriority w:val="99"/>
    <w:rsid w:val="006017FA"/>
    <w:rPr>
      <w:rFonts w:ascii="Times New Roman" w:eastAsia="Times New Roman" w:hAnsi="Times New Roman"/>
      <w:spacing w:val="-3"/>
      <w:sz w:val="24"/>
    </w:rPr>
  </w:style>
  <w:style w:type="paragraph" w:styleId="BodyTextIndent3">
    <w:name w:val="Body Text Indent 3"/>
    <w:basedOn w:val="Normal"/>
    <w:uiPriority w:val="99"/>
    <w:rsid w:val="006017FA"/>
    <w:pPr>
      <w:suppressAutoHyphens w:val="0"/>
      <w:spacing w:after="120"/>
      <w:ind w:left="360"/>
    </w:pPr>
    <w:rPr>
      <w:rFonts w:eastAsia="Calibri"/>
      <w:spacing w:val="0"/>
      <w:szCs w:val="16"/>
    </w:rPr>
  </w:style>
  <w:style w:type="character" w:customStyle="1" w:styleId="BodyTextIndent3Char">
    <w:name w:val="Body Text Indent 3 Char"/>
    <w:uiPriority w:val="99"/>
    <w:rsid w:val="006017FA"/>
    <w:rPr>
      <w:rFonts w:ascii="Times New Roman" w:hAnsi="Times New Roman"/>
      <w:sz w:val="24"/>
      <w:szCs w:val="16"/>
    </w:rPr>
  </w:style>
  <w:style w:type="character" w:styleId="Hyperlink">
    <w:name w:val="Hyperlink"/>
    <w:basedOn w:val="DefaultParagraphFont"/>
    <w:uiPriority w:val="99"/>
    <w:rsid w:val="006017FA"/>
    <w:rPr>
      <w:rFonts w:ascii="Times New Roman" w:hAnsi="Times New Roman"/>
      <w:color w:val="0000FF"/>
      <w:sz w:val="24"/>
      <w:u w:val="single"/>
    </w:rPr>
  </w:style>
  <w:style w:type="character" w:styleId="FollowedHyperlink">
    <w:name w:val="FollowedHyperlink"/>
    <w:rsid w:val="006017FA"/>
    <w:rPr>
      <w:color w:val="800080"/>
      <w:u w:val="single"/>
    </w:rPr>
  </w:style>
  <w:style w:type="character" w:customStyle="1" w:styleId="Heading1Char">
    <w:name w:val="Heading 1 Char"/>
    <w:uiPriority w:val="9"/>
    <w:rsid w:val="006017FA"/>
    <w:rPr>
      <w:rFonts w:ascii="Times New Roman Bold" w:eastAsia="Times New Roman" w:hAnsi="Times New Roman Bold"/>
      <w:b/>
      <w:smallCaps/>
      <w:sz w:val="28"/>
      <w:lang w:bidi="ar-SA"/>
    </w:rPr>
  </w:style>
  <w:style w:type="paragraph" w:customStyle="1" w:styleId="AutoNumpara">
    <w:name w:val="AutoNumpara"/>
    <w:basedOn w:val="BodyTextIndent"/>
    <w:rsid w:val="006017FA"/>
    <w:pPr>
      <w:numPr>
        <w:numId w:val="8"/>
      </w:numPr>
      <w:spacing w:before="120"/>
      <w:jc w:val="both"/>
    </w:pPr>
    <w:rPr>
      <w:spacing w:val="-2"/>
    </w:rPr>
  </w:style>
  <w:style w:type="paragraph" w:customStyle="1" w:styleId="bullets">
    <w:name w:val="bullets"/>
    <w:rsid w:val="006017FA"/>
    <w:pPr>
      <w:numPr>
        <w:numId w:val="3"/>
      </w:numPr>
      <w:suppressAutoHyphens/>
      <w:spacing w:before="120" w:after="120"/>
      <w:jc w:val="both"/>
    </w:pPr>
    <w:rPr>
      <w:rFonts w:ascii="Times New Roman" w:eastAsia="Times New Roman" w:hAnsi="Times New Roman"/>
      <w:spacing w:val="-2"/>
      <w:sz w:val="24"/>
    </w:rPr>
  </w:style>
  <w:style w:type="paragraph" w:styleId="Caption">
    <w:name w:val="caption"/>
    <w:basedOn w:val="Normal"/>
    <w:next w:val="Normal"/>
    <w:rsid w:val="006017FA"/>
    <w:pPr>
      <w:widowControl w:val="0"/>
    </w:pPr>
  </w:style>
  <w:style w:type="paragraph" w:customStyle="1" w:styleId="CountryName">
    <w:name w:val="CountryName"/>
    <w:basedOn w:val="Normal"/>
    <w:rsid w:val="006017FA"/>
    <w:pPr>
      <w:jc w:val="center"/>
    </w:pPr>
    <w:rPr>
      <w:rFonts w:ascii="Times New Roman Bold" w:hAnsi="Times New Roman Bold"/>
      <w:b/>
      <w:smallCaps/>
      <w:sz w:val="32"/>
    </w:rPr>
  </w:style>
  <w:style w:type="paragraph" w:customStyle="1" w:styleId="heading-b24">
    <w:name w:val="heading-b24"/>
    <w:basedOn w:val="Normal"/>
    <w:next w:val="Normal"/>
    <w:rsid w:val="006017FA"/>
    <w:pPr>
      <w:spacing w:after="600"/>
      <w:jc w:val="center"/>
    </w:pPr>
    <w:rPr>
      <w:rFonts w:ascii="Times New Roman Bold" w:hAnsi="Times New Roman Bold"/>
      <w:b/>
      <w:smallCaps/>
    </w:rPr>
  </w:style>
  <w:style w:type="paragraph" w:customStyle="1" w:styleId="IndentedParagr">
    <w:name w:val="IndentedParagr"/>
    <w:basedOn w:val="Normal"/>
    <w:rsid w:val="006017FA"/>
    <w:pPr>
      <w:spacing w:before="120" w:after="120"/>
      <w:ind w:left="720"/>
      <w:jc w:val="both"/>
    </w:pPr>
    <w:rPr>
      <w:spacing w:val="0"/>
    </w:rPr>
  </w:style>
  <w:style w:type="paragraph" w:customStyle="1" w:styleId="Inter-Ametitle">
    <w:name w:val="Inter-Ametitle"/>
    <w:basedOn w:val="Normal"/>
    <w:rsid w:val="006017FA"/>
    <w:pPr>
      <w:jc w:val="center"/>
    </w:pPr>
    <w:rPr>
      <w:smallCaps/>
    </w:rPr>
  </w:style>
  <w:style w:type="paragraph" w:customStyle="1" w:styleId="Listabbreviations">
    <w:name w:val="List abbreviations"/>
    <w:basedOn w:val="Normal"/>
    <w:rsid w:val="006017FA"/>
    <w:pPr>
      <w:tabs>
        <w:tab w:val="left" w:pos="1620"/>
      </w:tabs>
      <w:ind w:left="1627" w:hanging="1627"/>
    </w:pPr>
  </w:style>
  <w:style w:type="paragraph" w:customStyle="1" w:styleId="LoanProposal">
    <w:name w:val="LoanProposal"/>
    <w:rsid w:val="006017FA"/>
    <w:pPr>
      <w:suppressAutoHyphens/>
      <w:spacing w:after="480"/>
      <w:jc w:val="center"/>
    </w:pPr>
    <w:rPr>
      <w:rFonts w:ascii="Times New Roman Bold" w:eastAsia="Times New Roman" w:hAnsi="Times New Roman Bold"/>
      <w:b/>
      <w:smallCaps/>
      <w:sz w:val="28"/>
    </w:rPr>
  </w:style>
  <w:style w:type="character" w:styleId="PageNumber">
    <w:name w:val="page number"/>
    <w:basedOn w:val="DefaultParagraphFont"/>
    <w:rsid w:val="006017FA"/>
  </w:style>
  <w:style w:type="paragraph" w:customStyle="1" w:styleId="Paragrapha">
    <w:name w:val="Paragraph a"/>
    <w:rsid w:val="006017FA"/>
    <w:pPr>
      <w:numPr>
        <w:numId w:val="5"/>
      </w:numPr>
      <w:suppressAutoHyphens/>
      <w:spacing w:before="120" w:after="120"/>
      <w:jc w:val="both"/>
    </w:pPr>
    <w:rPr>
      <w:rFonts w:ascii="Times New Roman" w:eastAsia="Times New Roman" w:hAnsi="Times New Roman"/>
      <w:sz w:val="24"/>
    </w:rPr>
  </w:style>
  <w:style w:type="paragraph" w:customStyle="1" w:styleId="Paragraph1">
    <w:name w:val="Paragraph1"/>
    <w:rsid w:val="006017FA"/>
    <w:pPr>
      <w:numPr>
        <w:numId w:val="6"/>
      </w:numPr>
      <w:suppressAutoHyphens/>
      <w:spacing w:before="120" w:after="120"/>
      <w:jc w:val="both"/>
    </w:pPr>
    <w:rPr>
      <w:rFonts w:ascii="Times New Roman" w:eastAsia="Times New Roman" w:hAnsi="Times New Roman"/>
      <w:sz w:val="24"/>
    </w:rPr>
  </w:style>
  <w:style w:type="paragraph" w:customStyle="1" w:styleId="ProjecName">
    <w:name w:val="ProjecName"/>
    <w:basedOn w:val="Normal"/>
    <w:rsid w:val="006017FA"/>
    <w:pPr>
      <w:jc w:val="center"/>
    </w:pPr>
    <w:rPr>
      <w:rFonts w:ascii="Times New Roman Bold" w:hAnsi="Times New Roman Bold"/>
      <w:b/>
      <w:smallCaps/>
    </w:rPr>
  </w:style>
  <w:style w:type="paragraph" w:customStyle="1" w:styleId="ProjectNumber">
    <w:name w:val="ProjectNumber"/>
    <w:basedOn w:val="Normal"/>
    <w:rsid w:val="006017FA"/>
    <w:pPr>
      <w:spacing w:before="960" w:after="720"/>
      <w:jc w:val="center"/>
    </w:pPr>
    <w:rPr>
      <w:rFonts w:ascii="Times New Roman Bold" w:hAnsi="Times New Roman Bold"/>
      <w:smallCaps/>
    </w:rPr>
  </w:style>
  <w:style w:type="paragraph" w:customStyle="1" w:styleId="ProjectTitle">
    <w:name w:val="ProjectTitle"/>
    <w:rsid w:val="006017FA"/>
    <w:pPr>
      <w:suppressAutoHyphens/>
      <w:jc w:val="center"/>
    </w:pPr>
    <w:rPr>
      <w:rFonts w:ascii="Times New Roman Bold" w:eastAsia="Times New Roman" w:hAnsi="Times New Roman Bold"/>
      <w:b/>
      <w:smallCaps/>
      <w:sz w:val="32"/>
    </w:rPr>
  </w:style>
  <w:style w:type="paragraph" w:customStyle="1" w:styleId="RomanParagraph">
    <w:name w:val="RomanParagraph"/>
    <w:rsid w:val="006017FA"/>
    <w:pPr>
      <w:numPr>
        <w:numId w:val="7"/>
      </w:numPr>
      <w:suppressAutoHyphens/>
      <w:spacing w:before="120" w:after="120"/>
      <w:jc w:val="both"/>
    </w:pPr>
    <w:rPr>
      <w:rFonts w:ascii="Times New Roman" w:eastAsia="Times New Roman" w:hAnsi="Times New Roman"/>
      <w:sz w:val="24"/>
    </w:rPr>
  </w:style>
  <w:style w:type="paragraph" w:customStyle="1" w:styleId="StyleProjectNumberBold">
    <w:name w:val="Style ProjectNumber + Bold"/>
    <w:basedOn w:val="ProjectNumber"/>
    <w:rsid w:val="006017FA"/>
    <w:rPr>
      <w:b/>
      <w:bCs/>
    </w:rPr>
  </w:style>
  <w:style w:type="paragraph" w:customStyle="1" w:styleId="StyleTimesNewRomanBoldBoldAllcapsCentered">
    <w:name w:val="Style Times New Roman Bold Bold All caps Centered"/>
    <w:basedOn w:val="Normal"/>
    <w:rsid w:val="006017FA"/>
    <w:pPr>
      <w:jc w:val="center"/>
    </w:pPr>
    <w:rPr>
      <w:rFonts w:ascii="Times New Roman Bold" w:hAnsi="Times New Roman Bold"/>
      <w:b/>
      <w:bCs/>
      <w:caps/>
    </w:rPr>
  </w:style>
  <w:style w:type="paragraph" w:customStyle="1" w:styleId="TableContentsTitle">
    <w:name w:val="TableContentsTitle"/>
    <w:basedOn w:val="Normal"/>
    <w:rsid w:val="006017FA"/>
    <w:pPr>
      <w:spacing w:after="720"/>
      <w:jc w:val="center"/>
    </w:pPr>
    <w:rPr>
      <w:smallCaps/>
      <w:spacing w:val="0"/>
    </w:rPr>
  </w:style>
  <w:style w:type="paragraph" w:styleId="TOC1">
    <w:name w:val="toc 1"/>
    <w:basedOn w:val="Normal"/>
    <w:next w:val="Normal"/>
    <w:autoRedefine/>
    <w:uiPriority w:val="39"/>
    <w:qFormat/>
    <w:rsid w:val="006017FA"/>
    <w:pPr>
      <w:tabs>
        <w:tab w:val="left" w:pos="634"/>
        <w:tab w:val="right" w:leader="dot" w:pos="8630"/>
        <w:tab w:val="right" w:leader="dot" w:pos="8741"/>
      </w:tabs>
      <w:suppressAutoHyphens w:val="0"/>
      <w:spacing w:before="240" w:after="240"/>
      <w:ind w:left="547" w:hanging="547"/>
    </w:pPr>
    <w:rPr>
      <w:smallCaps/>
    </w:rPr>
  </w:style>
  <w:style w:type="paragraph" w:styleId="TOC2">
    <w:name w:val="toc 2"/>
    <w:basedOn w:val="Normal"/>
    <w:next w:val="Normal"/>
    <w:autoRedefine/>
    <w:uiPriority w:val="39"/>
    <w:qFormat/>
    <w:rsid w:val="006017FA"/>
    <w:pPr>
      <w:tabs>
        <w:tab w:val="left" w:pos="1166"/>
        <w:tab w:val="right" w:leader="dot" w:pos="8630"/>
        <w:tab w:val="right" w:leader="dot" w:pos="8741"/>
      </w:tabs>
      <w:suppressAutoHyphens w:val="0"/>
      <w:ind w:left="1166" w:hanging="605"/>
    </w:pPr>
  </w:style>
  <w:style w:type="paragraph" w:styleId="TOC3">
    <w:name w:val="toc 3"/>
    <w:basedOn w:val="Normal"/>
    <w:next w:val="Normal"/>
    <w:autoRedefine/>
    <w:uiPriority w:val="39"/>
    <w:qFormat/>
    <w:rsid w:val="006017FA"/>
    <w:pPr>
      <w:tabs>
        <w:tab w:val="left" w:pos="1728"/>
        <w:tab w:val="right" w:leader="dot" w:pos="8741"/>
      </w:tabs>
      <w:suppressAutoHyphens w:val="0"/>
      <w:ind w:left="1714" w:hanging="562"/>
    </w:pPr>
  </w:style>
  <w:style w:type="numbering" w:customStyle="1" w:styleId="LFO4">
    <w:name w:val="LFO4"/>
    <w:basedOn w:val="NoList"/>
    <w:rsid w:val="006017FA"/>
    <w:pPr>
      <w:numPr>
        <w:numId w:val="2"/>
      </w:numPr>
    </w:pPr>
  </w:style>
  <w:style w:type="numbering" w:customStyle="1" w:styleId="LFO5">
    <w:name w:val="LFO5"/>
    <w:basedOn w:val="NoList"/>
    <w:rsid w:val="006017FA"/>
    <w:pPr>
      <w:numPr>
        <w:numId w:val="3"/>
      </w:numPr>
    </w:pPr>
  </w:style>
  <w:style w:type="numbering" w:customStyle="1" w:styleId="LFO8">
    <w:name w:val="LFO8"/>
    <w:basedOn w:val="NoList"/>
    <w:rsid w:val="006017FA"/>
    <w:pPr>
      <w:numPr>
        <w:numId w:val="4"/>
      </w:numPr>
    </w:pPr>
  </w:style>
  <w:style w:type="numbering" w:customStyle="1" w:styleId="LFO9">
    <w:name w:val="LFO9"/>
    <w:basedOn w:val="NoList"/>
    <w:rsid w:val="006017FA"/>
    <w:pPr>
      <w:numPr>
        <w:numId w:val="5"/>
      </w:numPr>
    </w:pPr>
  </w:style>
  <w:style w:type="numbering" w:customStyle="1" w:styleId="LFO10">
    <w:name w:val="LFO10"/>
    <w:basedOn w:val="NoList"/>
    <w:rsid w:val="006017FA"/>
    <w:pPr>
      <w:numPr>
        <w:numId w:val="6"/>
      </w:numPr>
    </w:pPr>
  </w:style>
  <w:style w:type="numbering" w:customStyle="1" w:styleId="LFO11">
    <w:name w:val="LFO11"/>
    <w:basedOn w:val="NoList"/>
    <w:rsid w:val="006017FA"/>
    <w:pPr>
      <w:numPr>
        <w:numId w:val="7"/>
      </w:numPr>
    </w:pPr>
  </w:style>
  <w:style w:type="character" w:customStyle="1" w:styleId="FootnoteTextChar1">
    <w:name w:val="Footnote Text Char1"/>
    <w:aliases w:val="fn Char,Texto nota pie IIRSA Char,Car Char1, Car Char1,footnote Char1,single space Char1,FOOTNOTES Char1,Footnote Text Char Char Char1,ft Char1,Footnote Char1,foottextfra Char1,F Char1,Footnote Text Char Char Char Char Char Char"/>
    <w:basedOn w:val="DefaultParagraphFont"/>
    <w:link w:val="FootnoteText"/>
    <w:locked/>
    <w:rsid w:val="005F1BA9"/>
    <w:rPr>
      <w:rFonts w:ascii="Times New Roman" w:eastAsia="Times New Roman" w:hAnsi="Times New Roman"/>
      <w:spacing w:val="-3"/>
    </w:rPr>
  </w:style>
  <w:style w:type="paragraph" w:styleId="ListParagraph">
    <w:name w:val="List Paragraph"/>
    <w:basedOn w:val="Normal"/>
    <w:uiPriority w:val="34"/>
    <w:qFormat/>
    <w:rsid w:val="007D3A68"/>
    <w:pPr>
      <w:ind w:left="720"/>
      <w:contextualSpacing/>
    </w:pPr>
  </w:style>
  <w:style w:type="paragraph" w:styleId="TOCHeading">
    <w:name w:val="TOC Heading"/>
    <w:basedOn w:val="Heading1"/>
    <w:next w:val="Normal"/>
    <w:uiPriority w:val="39"/>
    <w:unhideWhenUsed/>
    <w:qFormat/>
    <w:rsid w:val="00061EF5"/>
    <w:pPr>
      <w:keepLines/>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smallCaps w:val="0"/>
      <w:color w:val="365F91" w:themeColor="accent1" w:themeShade="BF"/>
      <w:szCs w:val="28"/>
      <w:lang w:val="es-ES"/>
    </w:rPr>
  </w:style>
  <w:style w:type="paragraph" w:styleId="Revision">
    <w:name w:val="Revision"/>
    <w:hidden/>
    <w:uiPriority w:val="99"/>
    <w:semiHidden/>
    <w:rsid w:val="00F41C7E"/>
    <w:pPr>
      <w:autoSpaceDN/>
      <w:textAlignment w:val="auto"/>
    </w:pPr>
    <w:rPr>
      <w:rFonts w:ascii="Times New Roman" w:eastAsia="Times New Roman" w:hAnsi="Times New Roman"/>
      <w:spacing w:val="-3"/>
      <w:sz w:val="24"/>
    </w:rPr>
  </w:style>
  <w:style w:type="paragraph" w:customStyle="1" w:styleId="Default">
    <w:name w:val="Default"/>
    <w:rsid w:val="006532F5"/>
    <w:pPr>
      <w:autoSpaceDE w:val="0"/>
      <w:adjustRightInd w:val="0"/>
      <w:textAlignment w:val="auto"/>
    </w:pPr>
    <w:rPr>
      <w:rFonts w:ascii="Arial" w:eastAsia="Times New Roman" w:hAnsi="Arial" w:cs="Arial"/>
      <w:color w:val="000000"/>
      <w:sz w:val="24"/>
      <w:szCs w:val="24"/>
      <w:lang w:val="es-UY"/>
    </w:rPr>
  </w:style>
  <w:style w:type="character" w:customStyle="1" w:styleId="FooterChar1">
    <w:name w:val="Footer Char1"/>
    <w:basedOn w:val="DefaultParagraphFont"/>
    <w:link w:val="Footer"/>
    <w:uiPriority w:val="99"/>
    <w:rsid w:val="001145E6"/>
    <w:rPr>
      <w:rFonts w:ascii="Times New Roman" w:eastAsia="Times New Roman" w:hAnsi="Times New Roman"/>
      <w:spacing w:val="-3"/>
    </w:rPr>
  </w:style>
  <w:style w:type="paragraph" w:customStyle="1" w:styleId="ListParagraph11">
    <w:name w:val="List Paragraph11"/>
    <w:basedOn w:val="Normal"/>
    <w:uiPriority w:val="99"/>
    <w:rsid w:val="00C43227"/>
    <w:pPr>
      <w:suppressAutoHyphens w:val="0"/>
      <w:autoSpaceDN/>
      <w:spacing w:after="200" w:line="276" w:lineRule="auto"/>
      <w:ind w:left="720"/>
      <w:contextualSpacing/>
      <w:textAlignment w:val="auto"/>
    </w:pPr>
    <w:rPr>
      <w:rFonts w:ascii="Calibri" w:hAnsi="Calibri"/>
      <w:spacing w:val="0"/>
      <w:sz w:val="22"/>
      <w:szCs w:val="22"/>
    </w:rPr>
  </w:style>
  <w:style w:type="paragraph" w:styleId="NormalWeb">
    <w:name w:val="Normal (Web)"/>
    <w:basedOn w:val="Normal"/>
    <w:uiPriority w:val="99"/>
    <w:semiHidden/>
    <w:unhideWhenUsed/>
    <w:rsid w:val="002D168C"/>
    <w:pPr>
      <w:suppressAutoHyphens w:val="0"/>
      <w:autoSpaceDN/>
      <w:spacing w:before="100" w:beforeAutospacing="1" w:after="100" w:afterAutospacing="1"/>
      <w:textAlignment w:val="auto"/>
    </w:pPr>
    <w:rPr>
      <w:rFonts w:eastAsiaTheme="minorEastAsia"/>
      <w:spacing w:val="0"/>
      <w:szCs w:val="24"/>
    </w:rPr>
  </w:style>
  <w:style w:type="character" w:customStyle="1" w:styleId="mediumtext1">
    <w:name w:val="medium_text1"/>
    <w:rsid w:val="0029683A"/>
    <w:rPr>
      <w:sz w:val="24"/>
      <w:szCs w:val="24"/>
    </w:rPr>
  </w:style>
  <w:style w:type="paragraph" w:styleId="EndnoteText">
    <w:name w:val="endnote text"/>
    <w:basedOn w:val="Normal"/>
    <w:link w:val="EndnoteTextChar"/>
    <w:uiPriority w:val="99"/>
    <w:unhideWhenUsed/>
    <w:rsid w:val="00DC54DF"/>
    <w:pPr>
      <w:suppressAutoHyphens w:val="0"/>
      <w:autoSpaceDN/>
      <w:textAlignment w:val="auto"/>
    </w:pPr>
    <w:rPr>
      <w:rFonts w:asciiTheme="minorHAnsi" w:eastAsiaTheme="minorEastAsia" w:hAnsiTheme="minorHAnsi" w:cstheme="minorBidi"/>
      <w:spacing w:val="0"/>
      <w:sz w:val="20"/>
    </w:rPr>
  </w:style>
  <w:style w:type="character" w:customStyle="1" w:styleId="EndnoteTextChar">
    <w:name w:val="Endnote Text Char"/>
    <w:basedOn w:val="DefaultParagraphFont"/>
    <w:link w:val="EndnoteText"/>
    <w:uiPriority w:val="99"/>
    <w:rsid w:val="00DC54DF"/>
    <w:rPr>
      <w:rFonts w:asciiTheme="minorHAnsi" w:eastAsiaTheme="minorEastAsia" w:hAnsiTheme="minorHAnsi" w:cstheme="minorBidi"/>
    </w:rPr>
  </w:style>
  <w:style w:type="character" w:customStyle="1" w:styleId="hw1">
    <w:name w:val="hw1"/>
    <w:basedOn w:val="DefaultParagraphFont"/>
    <w:rsid w:val="00F6767C"/>
    <w:rPr>
      <w:b/>
      <w:bCs/>
      <w:sz w:val="24"/>
      <w:szCs w:val="24"/>
    </w:rPr>
  </w:style>
  <w:style w:type="character" w:customStyle="1" w:styleId="pron0x">
    <w:name w:val="pron0x"/>
    <w:basedOn w:val="DefaultParagraphFont"/>
    <w:rsid w:val="00F6767C"/>
  </w:style>
  <w:style w:type="table" w:customStyle="1" w:styleId="LightShading-Accent11">
    <w:name w:val="Light Shading - Accent 11"/>
    <w:basedOn w:val="TableNormal"/>
    <w:uiPriority w:val="60"/>
    <w:rsid w:val="00F6767C"/>
    <w:pPr>
      <w:autoSpaceDN/>
      <w:textAlignment w:val="auto"/>
    </w:pPr>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F6767C"/>
    <w:pPr>
      <w:autoSpaceDN/>
      <w:textAlignment w:val="auto"/>
    </w:pPr>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F6767C"/>
    <w:pPr>
      <w:autoSpaceDN/>
      <w:textAlignment w:val="auto"/>
    </w:pPr>
    <w:rPr>
      <w:rFonts w:asciiTheme="minorHAnsi" w:eastAsiaTheme="minorEastAsia"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DocumentMap">
    <w:name w:val="Document Map"/>
    <w:basedOn w:val="Normal"/>
    <w:link w:val="DocumentMapChar"/>
    <w:uiPriority w:val="99"/>
    <w:semiHidden/>
    <w:unhideWhenUsed/>
    <w:rsid w:val="00F6767C"/>
    <w:pPr>
      <w:suppressAutoHyphens w:val="0"/>
      <w:autoSpaceDN/>
      <w:textAlignment w:val="auto"/>
    </w:pPr>
    <w:rPr>
      <w:rFonts w:ascii="Tahoma" w:eastAsiaTheme="minorEastAsia" w:hAnsi="Tahoma" w:cs="Tahoma"/>
      <w:spacing w:val="0"/>
      <w:sz w:val="16"/>
      <w:szCs w:val="16"/>
    </w:rPr>
  </w:style>
  <w:style w:type="character" w:customStyle="1" w:styleId="DocumentMapChar">
    <w:name w:val="Document Map Char"/>
    <w:basedOn w:val="DefaultParagraphFont"/>
    <w:link w:val="DocumentMap"/>
    <w:uiPriority w:val="99"/>
    <w:semiHidden/>
    <w:rsid w:val="00F6767C"/>
    <w:rPr>
      <w:rFonts w:ascii="Tahoma" w:eastAsiaTheme="minorEastAsia" w:hAnsi="Tahoma" w:cs="Tahoma"/>
      <w:sz w:val="16"/>
      <w:szCs w:val="16"/>
    </w:rPr>
  </w:style>
  <w:style w:type="table" w:styleId="ColorfulList-Accent1">
    <w:name w:val="Colorful List Accent 1"/>
    <w:basedOn w:val="TableNormal"/>
    <w:uiPriority w:val="34"/>
    <w:rsid w:val="00F6767C"/>
    <w:pPr>
      <w:autoSpaceDN/>
      <w:textAlignment w:val="auto"/>
    </w:pPr>
    <w:rPr>
      <w:rFonts w:asciiTheme="minorHAnsi" w:eastAsiaTheme="minorEastAsia" w:hAnsiTheme="minorHAnsi" w:cstheme="minorBidi"/>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oSpacing">
    <w:name w:val="No Spacing"/>
    <w:link w:val="NoSpacingChar"/>
    <w:uiPriority w:val="99"/>
    <w:qFormat/>
    <w:rsid w:val="00F6767C"/>
    <w:pPr>
      <w:widowControl w:val="0"/>
      <w:autoSpaceDN/>
      <w:adjustRightInd w:val="0"/>
      <w:jc w:val="both"/>
    </w:pPr>
    <w:rPr>
      <w:rFonts w:ascii="Times New Roman" w:eastAsia="ヒラギノ角ゴ Pro W3" w:hAnsi="Times New Roman"/>
      <w:color w:val="000000"/>
      <w:sz w:val="24"/>
      <w:szCs w:val="24"/>
    </w:rPr>
  </w:style>
  <w:style w:type="character" w:customStyle="1" w:styleId="NoSpacingChar">
    <w:name w:val="No Spacing Char"/>
    <w:basedOn w:val="DefaultParagraphFont"/>
    <w:link w:val="NoSpacing"/>
    <w:uiPriority w:val="99"/>
    <w:rsid w:val="00F6767C"/>
    <w:rPr>
      <w:rFonts w:ascii="Times New Roman" w:eastAsia="ヒラギノ角ゴ Pro W3" w:hAnsi="Times New Roman"/>
      <w:color w:val="000000"/>
      <w:sz w:val="24"/>
      <w:szCs w:val="24"/>
    </w:rPr>
  </w:style>
  <w:style w:type="paragraph" w:customStyle="1" w:styleId="References">
    <w:name w:val="References"/>
    <w:basedOn w:val="Normal"/>
    <w:rsid w:val="00F6767C"/>
    <w:pPr>
      <w:suppressAutoHyphens w:val="0"/>
      <w:autoSpaceDN/>
      <w:spacing w:line="360" w:lineRule="auto"/>
      <w:ind w:left="720" w:hanging="720"/>
      <w:jc w:val="both"/>
      <w:textAlignment w:val="auto"/>
    </w:pPr>
    <w:rPr>
      <w:spacing w:val="0"/>
      <w:szCs w:val="24"/>
    </w:rPr>
  </w:style>
  <w:style w:type="table" w:styleId="TableGrid">
    <w:name w:val="Table Grid"/>
    <w:basedOn w:val="TableNormal"/>
    <w:uiPriority w:val="59"/>
    <w:rsid w:val="00F6767C"/>
    <w:pPr>
      <w:autoSpaceDN/>
      <w:textAlignment w:val="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D1AFE"/>
    <w:pPr>
      <w:suppressAutoHyphens w:val="0"/>
      <w:autoSpaceDN/>
      <w:spacing w:after="100" w:line="276" w:lineRule="auto"/>
      <w:ind w:left="660"/>
      <w:textAlignment w:val="auto"/>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AD1AFE"/>
    <w:pPr>
      <w:suppressAutoHyphens w:val="0"/>
      <w:autoSpaceDN/>
      <w:spacing w:after="100" w:line="276" w:lineRule="auto"/>
      <w:ind w:left="880"/>
      <w:textAlignment w:val="auto"/>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AD1AFE"/>
    <w:pPr>
      <w:suppressAutoHyphens w:val="0"/>
      <w:autoSpaceDN/>
      <w:spacing w:after="100" w:line="276" w:lineRule="auto"/>
      <w:ind w:left="1100"/>
      <w:textAlignment w:val="auto"/>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AD1AFE"/>
    <w:pPr>
      <w:suppressAutoHyphens w:val="0"/>
      <w:autoSpaceDN/>
      <w:spacing w:after="100" w:line="276" w:lineRule="auto"/>
      <w:ind w:left="1320"/>
      <w:textAlignment w:val="auto"/>
    </w:pPr>
    <w:rPr>
      <w:rFonts w:asciiTheme="minorHAnsi" w:eastAsiaTheme="minorEastAsia" w:hAnsiTheme="minorHAnsi" w:cstheme="minorBidi"/>
      <w:spacing w:val="0"/>
      <w:sz w:val="22"/>
      <w:szCs w:val="22"/>
    </w:rPr>
  </w:style>
  <w:style w:type="paragraph" w:styleId="TOC8">
    <w:name w:val="toc 8"/>
    <w:basedOn w:val="Normal"/>
    <w:next w:val="Normal"/>
    <w:autoRedefine/>
    <w:uiPriority w:val="39"/>
    <w:unhideWhenUsed/>
    <w:rsid w:val="00AD1AFE"/>
    <w:pPr>
      <w:suppressAutoHyphens w:val="0"/>
      <w:autoSpaceDN/>
      <w:spacing w:after="100" w:line="276" w:lineRule="auto"/>
      <w:ind w:left="1540"/>
      <w:textAlignment w:val="auto"/>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AD1AFE"/>
    <w:pPr>
      <w:suppressAutoHyphens w:val="0"/>
      <w:autoSpaceDN/>
      <w:spacing w:after="100" w:line="276" w:lineRule="auto"/>
      <w:ind w:left="1760"/>
      <w:textAlignment w:val="auto"/>
    </w:pPr>
    <w:rPr>
      <w:rFonts w:asciiTheme="minorHAnsi" w:eastAsiaTheme="minorEastAsia" w:hAnsiTheme="minorHAnsi" w:cstheme="minorBidi"/>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17FA"/>
    <w:pPr>
      <w:suppressAutoHyphens/>
    </w:pPr>
    <w:rPr>
      <w:rFonts w:ascii="Times New Roman" w:eastAsia="Times New Roman" w:hAnsi="Times New Roman"/>
      <w:spacing w:val="-3"/>
      <w:sz w:val="24"/>
    </w:rPr>
  </w:style>
  <w:style w:type="paragraph" w:styleId="Heading1">
    <w:name w:val="heading 1"/>
    <w:aliases w:val="Heading 1.I"/>
    <w:next w:val="Normal"/>
    <w:uiPriority w:val="9"/>
    <w:qFormat/>
    <w:rsid w:val="006017FA"/>
    <w:pPr>
      <w:keepNext/>
      <w:numPr>
        <w:numId w:val="1"/>
      </w:numPr>
      <w:suppressAutoHyphens/>
      <w:spacing w:before="240" w:after="240"/>
      <w:jc w:val="center"/>
      <w:outlineLvl w:val="0"/>
    </w:pPr>
    <w:rPr>
      <w:rFonts w:ascii="Times New Roman Bold" w:eastAsia="Times New Roman" w:hAnsi="Times New Roman Bold"/>
      <w:b/>
      <w:smallCaps/>
      <w:sz w:val="28"/>
    </w:rPr>
  </w:style>
  <w:style w:type="paragraph" w:styleId="Heading2">
    <w:name w:val="heading 2"/>
    <w:next w:val="Normal"/>
    <w:rsid w:val="006017FA"/>
    <w:pPr>
      <w:keepNext/>
      <w:numPr>
        <w:ilvl w:val="1"/>
        <w:numId w:val="1"/>
      </w:numPr>
      <w:suppressAutoHyphens/>
      <w:spacing w:before="120" w:after="120"/>
      <w:jc w:val="both"/>
      <w:outlineLvl w:val="1"/>
    </w:pPr>
    <w:rPr>
      <w:rFonts w:ascii="Times New Roman Bold" w:eastAsia="Times New Roman" w:hAnsi="Times New Roman Bold"/>
      <w:b/>
      <w:sz w:val="24"/>
    </w:rPr>
  </w:style>
  <w:style w:type="paragraph" w:styleId="Heading3">
    <w:name w:val="heading 3"/>
    <w:next w:val="Normal"/>
    <w:uiPriority w:val="9"/>
    <w:qFormat/>
    <w:rsid w:val="006017FA"/>
    <w:pPr>
      <w:keepNext/>
      <w:numPr>
        <w:ilvl w:val="2"/>
        <w:numId w:val="1"/>
      </w:numPr>
      <w:suppressAutoHyphens/>
      <w:spacing w:before="120" w:after="120"/>
      <w:jc w:val="both"/>
      <w:outlineLvl w:val="2"/>
    </w:pPr>
    <w:rPr>
      <w:rFonts w:ascii="Times New Roman Bold" w:eastAsia="Times New Roman" w:hAnsi="Times New Roman Bold"/>
      <w:b/>
      <w:sz w:val="24"/>
    </w:rPr>
  </w:style>
  <w:style w:type="paragraph" w:styleId="Heading4">
    <w:name w:val="heading 4"/>
    <w:aliases w:val="Heading 4.a"/>
    <w:next w:val="Normal"/>
    <w:uiPriority w:val="9"/>
    <w:qFormat/>
    <w:rsid w:val="006017FA"/>
    <w:pPr>
      <w:keepNext/>
      <w:numPr>
        <w:ilvl w:val="3"/>
        <w:numId w:val="1"/>
      </w:numPr>
      <w:tabs>
        <w:tab w:val="left" w:pos="-360"/>
        <w:tab w:val="left" w:pos="0"/>
      </w:tabs>
      <w:suppressAutoHyphens/>
      <w:spacing w:before="120" w:after="120"/>
      <w:jc w:val="both"/>
      <w:outlineLvl w:val="3"/>
    </w:pPr>
    <w:rPr>
      <w:rFonts w:ascii="Times New Roman Bold" w:eastAsia="Times New Roman" w:hAnsi="Times New Roman Bold"/>
      <w:b/>
      <w:sz w:val="24"/>
    </w:rPr>
  </w:style>
  <w:style w:type="paragraph" w:styleId="Heading5">
    <w:name w:val="heading 5"/>
    <w:aliases w:val="Heading 5.(i)"/>
    <w:next w:val="Normal"/>
    <w:qFormat/>
    <w:rsid w:val="00C02A2C"/>
    <w:pPr>
      <w:keepNext/>
      <w:numPr>
        <w:ilvl w:val="4"/>
        <w:numId w:val="33"/>
      </w:numPr>
      <w:suppressAutoHyphens/>
      <w:spacing w:before="120" w:after="120"/>
      <w:jc w:val="both"/>
      <w:outlineLvl w:val="4"/>
    </w:pPr>
    <w:rPr>
      <w:rFonts w:ascii="Times New Roman Bold" w:eastAsia="Times New Roman" w:hAnsi="Times New Roman Bold"/>
      <w:b/>
      <w:sz w:val="24"/>
    </w:rPr>
  </w:style>
  <w:style w:type="paragraph" w:styleId="Heading6">
    <w:name w:val="heading 6"/>
    <w:basedOn w:val="Normal"/>
    <w:next w:val="Normal"/>
    <w:qFormat/>
    <w:rsid w:val="00C02A2C"/>
    <w:pPr>
      <w:keepNext/>
      <w:numPr>
        <w:ilvl w:val="5"/>
        <w:numId w:val="33"/>
      </w:numPr>
      <w:jc w:val="center"/>
      <w:outlineLvl w:val="5"/>
    </w:pPr>
    <w:rPr>
      <w:b/>
      <w:bCs/>
      <w:sz w:val="20"/>
    </w:rPr>
  </w:style>
  <w:style w:type="paragraph" w:styleId="Heading7">
    <w:name w:val="heading 7"/>
    <w:basedOn w:val="Normal"/>
    <w:next w:val="Normal"/>
    <w:qFormat/>
    <w:rsid w:val="00C02A2C"/>
    <w:pPr>
      <w:numPr>
        <w:ilvl w:val="6"/>
        <w:numId w:val="33"/>
      </w:numPr>
      <w:spacing w:before="240" w:after="60"/>
      <w:outlineLvl w:val="6"/>
    </w:pPr>
    <w:rPr>
      <w:rFonts w:ascii="Calibri" w:hAnsi="Calibri"/>
      <w:spacing w:val="0"/>
      <w:szCs w:val="24"/>
    </w:rPr>
  </w:style>
  <w:style w:type="paragraph" w:styleId="Heading8">
    <w:name w:val="heading 8"/>
    <w:basedOn w:val="Normal"/>
    <w:next w:val="Normal"/>
    <w:qFormat/>
    <w:rsid w:val="00C02A2C"/>
    <w:pPr>
      <w:numPr>
        <w:ilvl w:val="7"/>
        <w:numId w:val="33"/>
      </w:numPr>
      <w:spacing w:before="240" w:after="60"/>
      <w:outlineLvl w:val="7"/>
    </w:pPr>
    <w:rPr>
      <w:rFonts w:ascii="Calibri" w:hAnsi="Calibri"/>
      <w:i/>
      <w:iCs/>
      <w:spacing w:val="0"/>
      <w:szCs w:val="24"/>
    </w:rPr>
  </w:style>
  <w:style w:type="paragraph" w:styleId="Heading9">
    <w:name w:val="heading 9"/>
    <w:basedOn w:val="Normal"/>
    <w:next w:val="Normal"/>
    <w:qFormat/>
    <w:rsid w:val="00C02A2C"/>
    <w:pPr>
      <w:numPr>
        <w:ilvl w:val="8"/>
        <w:numId w:val="33"/>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6017FA"/>
    <w:pPr>
      <w:numPr>
        <w:numId w:val="1"/>
      </w:numPr>
    </w:pPr>
  </w:style>
  <w:style w:type="paragraph" w:customStyle="1" w:styleId="ColorfulList-Accent11">
    <w:name w:val="Colorful List - Accent 11"/>
    <w:basedOn w:val="Normal"/>
    <w:rsid w:val="006017FA"/>
    <w:pPr>
      <w:ind w:left="720"/>
    </w:pPr>
    <w:rPr>
      <w:rFonts w:ascii="Calibri" w:eastAsia="Calibri" w:hAnsi="Calibri"/>
      <w:spacing w:val="0"/>
      <w:sz w:val="22"/>
      <w:szCs w:val="22"/>
    </w:rPr>
  </w:style>
  <w:style w:type="paragraph" w:styleId="BalloonText">
    <w:name w:val="Balloon Text"/>
    <w:basedOn w:val="Normal"/>
    <w:uiPriority w:val="99"/>
    <w:rsid w:val="006017FA"/>
    <w:rPr>
      <w:rFonts w:ascii="Tahoma" w:hAnsi="Tahoma"/>
      <w:spacing w:val="0"/>
      <w:sz w:val="16"/>
      <w:szCs w:val="16"/>
    </w:rPr>
  </w:style>
  <w:style w:type="character" w:customStyle="1" w:styleId="BalloonTextChar">
    <w:name w:val="Balloon Text Char"/>
    <w:uiPriority w:val="99"/>
    <w:rsid w:val="006017FA"/>
    <w:rPr>
      <w:rFonts w:ascii="Tahoma" w:eastAsia="Times New Roman" w:hAnsi="Tahoma" w:cs="Tahoma"/>
      <w:sz w:val="16"/>
      <w:szCs w:val="16"/>
    </w:rPr>
  </w:style>
  <w:style w:type="paragraph" w:styleId="FootnoteText">
    <w:name w:val="footnote text"/>
    <w:aliases w:val="fn,Texto nota pie IIRSA,Car, Car,footnote,single space,FOOTNOTES,Footnote Text Char Char,ft,Footnote,foottextfra,F,Footnote Text Char Char Char Char Char Char Char,Footnote Text Char Char Char Char Char,footnote text,texto de nota al pie"/>
    <w:basedOn w:val="Normal"/>
    <w:link w:val="FootnoteTextChar1"/>
    <w:rsid w:val="006017FA"/>
    <w:pPr>
      <w:keepNext/>
      <w:keepLines/>
      <w:suppressAutoHyphens w:val="0"/>
      <w:spacing w:after="120"/>
      <w:ind w:left="288" w:hanging="288"/>
      <w:jc w:val="both"/>
    </w:pPr>
    <w:rPr>
      <w:sz w:val="20"/>
    </w:rPr>
  </w:style>
  <w:style w:type="character" w:customStyle="1" w:styleId="FootnoteTextChar">
    <w:name w:val="Footnote Text Char"/>
    <w:aliases w:val="Car Char, Car Char,footnote Char,single space Char,FOOTNOTES Char,Footnote Text Char Char Char,ft Char,Footnote Char,foottextfra Char,F Char,Footnote Text Char Char Char Char Char Char Char Char,Texto nota pie Car Car Char"/>
    <w:rsid w:val="006017FA"/>
    <w:rPr>
      <w:rFonts w:ascii="Times New Roman" w:eastAsia="Times New Roman" w:hAnsi="Times New Roman"/>
      <w:spacing w:val="-3"/>
    </w:rPr>
  </w:style>
  <w:style w:type="character" w:styleId="FootnoteReference">
    <w:name w:val="footnote reference"/>
    <w:aliases w:val="Ref. de nota al pie.,FC,ftref,16 Point,Superscript 6 Point,Ref,de nota al pie,Style 24,titulo 2,pie pddes"/>
    <w:basedOn w:val="DefaultParagraphFont"/>
    <w:rsid w:val="006017FA"/>
    <w:rPr>
      <w:rFonts w:ascii="Times New Roman" w:hAnsi="Times New Roman"/>
      <w:position w:val="0"/>
      <w:sz w:val="20"/>
      <w:vertAlign w:val="superscript"/>
    </w:rPr>
  </w:style>
  <w:style w:type="paragraph" w:styleId="Header">
    <w:name w:val="header"/>
    <w:basedOn w:val="Normal"/>
    <w:uiPriority w:val="99"/>
    <w:rsid w:val="006017FA"/>
    <w:pPr>
      <w:tabs>
        <w:tab w:val="center" w:pos="4320"/>
        <w:tab w:val="right" w:pos="8640"/>
      </w:tabs>
    </w:pPr>
    <w:rPr>
      <w:sz w:val="20"/>
    </w:rPr>
  </w:style>
  <w:style w:type="character" w:customStyle="1" w:styleId="HeaderChar">
    <w:name w:val="Header Char"/>
    <w:basedOn w:val="DefaultParagraphFont"/>
    <w:uiPriority w:val="99"/>
    <w:rsid w:val="006017FA"/>
    <w:rPr>
      <w:rFonts w:ascii="Times New Roman" w:eastAsia="Times New Roman" w:hAnsi="Times New Roman"/>
      <w:spacing w:val="-3"/>
    </w:rPr>
  </w:style>
  <w:style w:type="paragraph" w:styleId="Footer">
    <w:name w:val="footer"/>
    <w:basedOn w:val="Normal"/>
    <w:link w:val="FooterChar1"/>
    <w:uiPriority w:val="99"/>
    <w:rsid w:val="006017FA"/>
    <w:pPr>
      <w:tabs>
        <w:tab w:val="center" w:pos="4320"/>
        <w:tab w:val="right" w:pos="8640"/>
      </w:tabs>
    </w:pPr>
    <w:rPr>
      <w:sz w:val="20"/>
    </w:rPr>
  </w:style>
  <w:style w:type="character" w:customStyle="1" w:styleId="FooterChar">
    <w:name w:val="Footer Char"/>
    <w:basedOn w:val="DefaultParagraphFont"/>
    <w:uiPriority w:val="99"/>
    <w:rsid w:val="006017FA"/>
    <w:rPr>
      <w:rFonts w:ascii="Times New Roman" w:eastAsia="Times New Roman" w:hAnsi="Times New Roman"/>
      <w:spacing w:val="-3"/>
    </w:rPr>
  </w:style>
  <w:style w:type="paragraph" w:styleId="Title">
    <w:name w:val="Title"/>
    <w:basedOn w:val="Normal"/>
    <w:qFormat/>
    <w:rsid w:val="006017FA"/>
    <w:pPr>
      <w:tabs>
        <w:tab w:val="left" w:pos="1440"/>
        <w:tab w:val="left" w:pos="3060"/>
      </w:tabs>
      <w:jc w:val="center"/>
      <w:outlineLvl w:val="0"/>
    </w:pPr>
    <w:rPr>
      <w:spacing w:val="0"/>
    </w:rPr>
  </w:style>
  <w:style w:type="character" w:customStyle="1" w:styleId="TitleChar">
    <w:name w:val="Title Char"/>
    <w:rsid w:val="006017FA"/>
    <w:rPr>
      <w:rFonts w:ascii="Times New Roman" w:eastAsia="Times New Roman" w:hAnsi="Times New Roman"/>
      <w:sz w:val="24"/>
    </w:rPr>
  </w:style>
  <w:style w:type="paragraph" w:customStyle="1" w:styleId="Newpage">
    <w:name w:val="Newpage"/>
    <w:basedOn w:val="Normal"/>
    <w:rsid w:val="006017FA"/>
    <w:pPr>
      <w:tabs>
        <w:tab w:val="left" w:pos="1440"/>
        <w:tab w:val="left" w:pos="3060"/>
      </w:tabs>
      <w:jc w:val="center"/>
    </w:pPr>
    <w:rPr>
      <w:rFonts w:cs="Arial"/>
      <w:b/>
      <w:smallCaps/>
    </w:rPr>
  </w:style>
  <w:style w:type="paragraph" w:styleId="BodyText">
    <w:name w:val="Body Text"/>
    <w:basedOn w:val="Normal"/>
    <w:uiPriority w:val="99"/>
    <w:rsid w:val="006017FA"/>
    <w:pPr>
      <w:tabs>
        <w:tab w:val="left" w:pos="3060"/>
      </w:tabs>
      <w:jc w:val="center"/>
    </w:pPr>
    <w:rPr>
      <w:spacing w:val="0"/>
    </w:rPr>
  </w:style>
  <w:style w:type="character" w:customStyle="1" w:styleId="BodyTextChar">
    <w:name w:val="Body Text Char"/>
    <w:uiPriority w:val="99"/>
    <w:rsid w:val="006017FA"/>
    <w:rPr>
      <w:rFonts w:ascii="Times New Roman" w:eastAsia="Times New Roman" w:hAnsi="Times New Roman"/>
      <w:sz w:val="24"/>
    </w:rPr>
  </w:style>
  <w:style w:type="character" w:customStyle="1" w:styleId="gt-icon-text1">
    <w:name w:val="gt-icon-text1"/>
    <w:basedOn w:val="DefaultParagraphFont"/>
    <w:rsid w:val="006017FA"/>
  </w:style>
  <w:style w:type="paragraph" w:styleId="z-TopofForm">
    <w:name w:val="HTML Top of Form"/>
    <w:basedOn w:val="Normal"/>
    <w:next w:val="Normal"/>
    <w:rsid w:val="006017FA"/>
    <w:pPr>
      <w:pBdr>
        <w:bottom w:val="single" w:sz="6" w:space="0" w:color="000000"/>
      </w:pBdr>
      <w:jc w:val="center"/>
    </w:pPr>
    <w:rPr>
      <w:rFonts w:ascii="Arial" w:hAnsi="Arial"/>
      <w:vanish/>
      <w:spacing w:val="0"/>
      <w:sz w:val="16"/>
      <w:szCs w:val="16"/>
    </w:rPr>
  </w:style>
  <w:style w:type="character" w:customStyle="1" w:styleId="z-TopofFormChar">
    <w:name w:val="z-Top of Form Char"/>
    <w:rsid w:val="006017FA"/>
    <w:rPr>
      <w:rFonts w:ascii="Arial" w:eastAsia="Times New Roman" w:hAnsi="Arial" w:cs="Arial"/>
      <w:vanish/>
      <w:sz w:val="16"/>
      <w:szCs w:val="16"/>
    </w:rPr>
  </w:style>
  <w:style w:type="paragraph" w:styleId="z-BottomofForm">
    <w:name w:val="HTML Bottom of Form"/>
    <w:basedOn w:val="Normal"/>
    <w:next w:val="Normal"/>
    <w:rsid w:val="006017FA"/>
    <w:pPr>
      <w:pBdr>
        <w:top w:val="single" w:sz="6" w:space="0" w:color="000000"/>
      </w:pBdr>
      <w:jc w:val="center"/>
    </w:pPr>
    <w:rPr>
      <w:rFonts w:ascii="Arial" w:hAnsi="Arial"/>
      <w:vanish/>
      <w:spacing w:val="0"/>
      <w:sz w:val="16"/>
      <w:szCs w:val="16"/>
    </w:rPr>
  </w:style>
  <w:style w:type="character" w:customStyle="1" w:styleId="z-BottomofFormChar">
    <w:name w:val="z-Bottom of Form Char"/>
    <w:rsid w:val="006017FA"/>
    <w:rPr>
      <w:rFonts w:ascii="Arial" w:eastAsia="Times New Roman" w:hAnsi="Arial" w:cs="Arial"/>
      <w:vanish/>
      <w:sz w:val="16"/>
      <w:szCs w:val="16"/>
    </w:rPr>
  </w:style>
  <w:style w:type="character" w:styleId="CommentReference">
    <w:name w:val="annotation reference"/>
    <w:rsid w:val="006017FA"/>
    <w:rPr>
      <w:sz w:val="16"/>
      <w:szCs w:val="16"/>
    </w:rPr>
  </w:style>
  <w:style w:type="paragraph" w:styleId="CommentText">
    <w:name w:val="annotation text"/>
    <w:basedOn w:val="Normal"/>
    <w:rsid w:val="006017FA"/>
    <w:rPr>
      <w:sz w:val="20"/>
    </w:rPr>
  </w:style>
  <w:style w:type="character" w:customStyle="1" w:styleId="CommentTextChar">
    <w:name w:val="Comment Text Char"/>
    <w:basedOn w:val="DefaultParagraphFont"/>
    <w:rsid w:val="006017FA"/>
  </w:style>
  <w:style w:type="paragraph" w:styleId="CommentSubject">
    <w:name w:val="annotation subject"/>
    <w:basedOn w:val="CommentText"/>
    <w:next w:val="CommentText"/>
    <w:uiPriority w:val="99"/>
    <w:rsid w:val="006017FA"/>
    <w:rPr>
      <w:rFonts w:ascii="Calibri" w:eastAsia="Calibri" w:hAnsi="Calibri"/>
      <w:b/>
      <w:bCs/>
      <w:spacing w:val="0"/>
    </w:rPr>
  </w:style>
  <w:style w:type="character" w:customStyle="1" w:styleId="CommentSubjectChar">
    <w:name w:val="Comment Subject Char"/>
    <w:uiPriority w:val="99"/>
    <w:rsid w:val="006017FA"/>
    <w:rPr>
      <w:b/>
      <w:bCs/>
    </w:rPr>
  </w:style>
  <w:style w:type="paragraph" w:customStyle="1" w:styleId="Chapter">
    <w:name w:val="Chapter"/>
    <w:basedOn w:val="Normal"/>
    <w:next w:val="Normal"/>
    <w:rsid w:val="00C02A2C"/>
    <w:pPr>
      <w:keepNext/>
      <w:numPr>
        <w:numId w:val="32"/>
      </w:numPr>
      <w:tabs>
        <w:tab w:val="clear" w:pos="1800"/>
        <w:tab w:val="num" w:pos="648"/>
        <w:tab w:val="left" w:pos="1440"/>
      </w:tabs>
      <w:suppressAutoHyphens w:val="0"/>
      <w:spacing w:before="240" w:after="240"/>
      <w:ind w:left="0"/>
      <w:jc w:val="center"/>
    </w:pPr>
    <w:rPr>
      <w:rFonts w:eastAsia="Calibri"/>
      <w:b/>
      <w:smallCaps/>
      <w:spacing w:val="0"/>
      <w:szCs w:val="22"/>
    </w:rPr>
  </w:style>
  <w:style w:type="character" w:customStyle="1" w:styleId="ColorfulList-Accent1Char">
    <w:name w:val="Colorful List - Accent 1 Char"/>
    <w:uiPriority w:val="34"/>
    <w:rsid w:val="006017FA"/>
    <w:rPr>
      <w:sz w:val="22"/>
      <w:szCs w:val="22"/>
    </w:rPr>
  </w:style>
  <w:style w:type="character" w:customStyle="1" w:styleId="ChapterChar">
    <w:name w:val="Chapter Char"/>
    <w:rsid w:val="006017FA"/>
    <w:rPr>
      <w:rFonts w:ascii="Times New Roman" w:hAnsi="Times New Roman"/>
      <w:b/>
      <w:smallCaps/>
      <w:sz w:val="24"/>
      <w:szCs w:val="22"/>
    </w:rPr>
  </w:style>
  <w:style w:type="paragraph" w:customStyle="1" w:styleId="FirstHeading">
    <w:name w:val="FirstHeading"/>
    <w:basedOn w:val="Normal"/>
    <w:next w:val="Normal"/>
    <w:rsid w:val="00C02A2C"/>
    <w:pPr>
      <w:keepNext/>
      <w:numPr>
        <w:numId w:val="33"/>
      </w:numPr>
      <w:tabs>
        <w:tab w:val="left" w:pos="0"/>
        <w:tab w:val="left" w:pos="86"/>
      </w:tabs>
      <w:suppressAutoHyphens w:val="0"/>
      <w:spacing w:before="120" w:after="120"/>
      <w:ind w:left="720"/>
    </w:pPr>
    <w:rPr>
      <w:rFonts w:eastAsia="Calibri"/>
      <w:b/>
      <w:spacing w:val="0"/>
      <w:szCs w:val="22"/>
    </w:rPr>
  </w:style>
  <w:style w:type="character" w:customStyle="1" w:styleId="FirstHeadingChar">
    <w:name w:val="FirstHeading Char"/>
    <w:rsid w:val="006017FA"/>
    <w:rPr>
      <w:rFonts w:ascii="Times New Roman" w:hAnsi="Times New Roman"/>
      <w:b/>
      <w:sz w:val="24"/>
      <w:szCs w:val="22"/>
    </w:rPr>
  </w:style>
  <w:style w:type="paragraph" w:customStyle="1" w:styleId="SecHeading">
    <w:name w:val="SecHeading"/>
    <w:basedOn w:val="Normal"/>
    <w:next w:val="Paragraph"/>
    <w:rsid w:val="00C02A2C"/>
    <w:pPr>
      <w:keepNext/>
      <w:numPr>
        <w:ilvl w:val="1"/>
        <w:numId w:val="33"/>
      </w:numPr>
      <w:tabs>
        <w:tab w:val="clear" w:pos="5400"/>
        <w:tab w:val="num" w:pos="1296"/>
      </w:tabs>
      <w:suppressAutoHyphens w:val="0"/>
      <w:spacing w:before="120" w:after="120"/>
      <w:ind w:left="1296"/>
    </w:pPr>
    <w:rPr>
      <w:rFonts w:eastAsia="Calibri"/>
      <w:b/>
      <w:spacing w:val="0"/>
      <w:szCs w:val="22"/>
    </w:rPr>
  </w:style>
  <w:style w:type="character" w:customStyle="1" w:styleId="SecHeadingChar">
    <w:name w:val="SecHeading Char"/>
    <w:rsid w:val="006017FA"/>
    <w:rPr>
      <w:rFonts w:ascii="Times New Roman" w:hAnsi="Times New Roman"/>
      <w:b/>
      <w:sz w:val="24"/>
      <w:szCs w:val="22"/>
    </w:rPr>
  </w:style>
  <w:style w:type="paragraph" w:customStyle="1" w:styleId="SubHeading1">
    <w:name w:val="SubHeading1"/>
    <w:basedOn w:val="SecHeading"/>
    <w:rsid w:val="00C02A2C"/>
    <w:pPr>
      <w:numPr>
        <w:ilvl w:val="2"/>
      </w:numPr>
      <w:tabs>
        <w:tab w:val="clear" w:pos="5976"/>
        <w:tab w:val="num" w:pos="1872"/>
      </w:tabs>
      <w:ind w:left="1872"/>
    </w:pPr>
  </w:style>
  <w:style w:type="character" w:customStyle="1" w:styleId="SubHeading1Char">
    <w:name w:val="SubHeading1 Char"/>
    <w:rsid w:val="006017FA"/>
    <w:rPr>
      <w:rFonts w:ascii="Times New Roman" w:hAnsi="Times New Roman"/>
      <w:b/>
      <w:sz w:val="24"/>
      <w:szCs w:val="22"/>
    </w:rPr>
  </w:style>
  <w:style w:type="paragraph" w:customStyle="1" w:styleId="Subheading2">
    <w:name w:val="Subheading2"/>
    <w:basedOn w:val="SecHeading"/>
    <w:rsid w:val="00C02A2C"/>
    <w:pPr>
      <w:numPr>
        <w:ilvl w:val="3"/>
      </w:numPr>
      <w:tabs>
        <w:tab w:val="clear" w:pos="6480"/>
        <w:tab w:val="num" w:pos="2376"/>
      </w:tabs>
      <w:ind w:left="2376"/>
    </w:pPr>
  </w:style>
  <w:style w:type="character" w:customStyle="1" w:styleId="Subheading2Char">
    <w:name w:val="Subheading2 Char"/>
    <w:rsid w:val="006017FA"/>
    <w:rPr>
      <w:rFonts w:ascii="Times New Roman" w:hAnsi="Times New Roman"/>
      <w:b/>
      <w:sz w:val="24"/>
      <w:szCs w:val="22"/>
    </w:rPr>
  </w:style>
  <w:style w:type="paragraph" w:customStyle="1" w:styleId="Paragraph">
    <w:name w:val="Paragraph"/>
    <w:aliases w:val="p,PARAGRAPH,PG,pa,at,paragraph"/>
    <w:basedOn w:val="BodyTextIndent"/>
    <w:qFormat/>
    <w:rsid w:val="00C02A2C"/>
    <w:pPr>
      <w:numPr>
        <w:ilvl w:val="1"/>
        <w:numId w:val="32"/>
      </w:numPr>
      <w:tabs>
        <w:tab w:val="clear" w:pos="2448"/>
        <w:tab w:val="num" w:pos="720"/>
      </w:tabs>
      <w:spacing w:before="120"/>
      <w:ind w:left="720" w:hanging="720"/>
      <w:jc w:val="both"/>
      <w:outlineLvl w:val="1"/>
    </w:pPr>
    <w:rPr>
      <w:rFonts w:eastAsia="Calibri"/>
      <w:spacing w:val="0"/>
      <w:szCs w:val="22"/>
    </w:rPr>
  </w:style>
  <w:style w:type="character" w:customStyle="1" w:styleId="ParagraphChar">
    <w:name w:val="Paragraph Char"/>
    <w:rsid w:val="006017FA"/>
    <w:rPr>
      <w:rFonts w:ascii="Times New Roman" w:hAnsi="Times New Roman"/>
      <w:sz w:val="24"/>
      <w:szCs w:val="22"/>
    </w:rPr>
  </w:style>
  <w:style w:type="paragraph" w:customStyle="1" w:styleId="subpar">
    <w:name w:val="subpar"/>
    <w:basedOn w:val="BodyTextIndent3"/>
    <w:rsid w:val="00C02A2C"/>
    <w:pPr>
      <w:numPr>
        <w:ilvl w:val="2"/>
        <w:numId w:val="32"/>
      </w:numPr>
      <w:tabs>
        <w:tab w:val="clear" w:pos="2304"/>
        <w:tab w:val="num" w:pos="1152"/>
      </w:tabs>
      <w:spacing w:before="120"/>
      <w:ind w:left="1152"/>
      <w:jc w:val="both"/>
      <w:outlineLvl w:val="2"/>
    </w:pPr>
  </w:style>
  <w:style w:type="character" w:customStyle="1" w:styleId="subparChar">
    <w:name w:val="subpar Char"/>
    <w:rsid w:val="006017FA"/>
    <w:rPr>
      <w:rFonts w:ascii="Times New Roman" w:hAnsi="Times New Roman"/>
      <w:sz w:val="24"/>
      <w:szCs w:val="16"/>
    </w:rPr>
  </w:style>
  <w:style w:type="paragraph" w:customStyle="1" w:styleId="SubSubPar">
    <w:name w:val="SubSubPar"/>
    <w:basedOn w:val="subpar"/>
    <w:rsid w:val="00C02A2C"/>
    <w:pPr>
      <w:numPr>
        <w:ilvl w:val="3"/>
      </w:numPr>
      <w:tabs>
        <w:tab w:val="clear" w:pos="2736"/>
        <w:tab w:val="left" w:pos="0"/>
        <w:tab w:val="num" w:pos="1296"/>
      </w:tabs>
      <w:ind w:left="1296"/>
    </w:pPr>
  </w:style>
  <w:style w:type="character" w:customStyle="1" w:styleId="SubSubParChar">
    <w:name w:val="SubSubPar Char"/>
    <w:rsid w:val="006017FA"/>
    <w:rPr>
      <w:rFonts w:ascii="Times New Roman" w:hAnsi="Times New Roman"/>
      <w:sz w:val="24"/>
      <w:szCs w:val="16"/>
    </w:rPr>
  </w:style>
  <w:style w:type="paragraph" w:customStyle="1" w:styleId="Regtable">
    <w:name w:val="Regtable"/>
    <w:basedOn w:val="Normal"/>
    <w:rsid w:val="00C02A2C"/>
    <w:pPr>
      <w:keepLines/>
      <w:framePr w:wrap="around" w:vAnchor="text" w:hAnchor="text" w:y="1"/>
      <w:suppressAutoHyphens w:val="0"/>
      <w:spacing w:before="20" w:after="20"/>
    </w:pPr>
    <w:rPr>
      <w:sz w:val="20"/>
    </w:rPr>
  </w:style>
  <w:style w:type="character" w:customStyle="1" w:styleId="RegtableChar">
    <w:name w:val="Regtable Char"/>
    <w:rsid w:val="006017FA"/>
    <w:rPr>
      <w:rFonts w:ascii="Times New Roman" w:eastAsia="Times New Roman" w:hAnsi="Times New Roman"/>
      <w:lang w:val="en-US" w:eastAsia="en-US" w:bidi="ar-SA"/>
    </w:rPr>
  </w:style>
  <w:style w:type="paragraph" w:customStyle="1" w:styleId="TableTitle">
    <w:name w:val="TableTitle"/>
    <w:basedOn w:val="Normal"/>
    <w:rsid w:val="00C02A2C"/>
    <w:pPr>
      <w:keepNext/>
      <w:framePr w:wrap="around" w:vAnchor="text" w:hAnchor="text" w:y="1"/>
      <w:suppressAutoHyphens w:val="0"/>
      <w:spacing w:before="20" w:after="20"/>
      <w:jc w:val="center"/>
    </w:pPr>
    <w:rPr>
      <w:rFonts w:ascii="Times New Roman Bold" w:hAnsi="Times New Roman Bold"/>
      <w:b/>
      <w:sz w:val="20"/>
      <w:lang w:val="es-ES"/>
    </w:rPr>
  </w:style>
  <w:style w:type="character" w:customStyle="1" w:styleId="TableTitleChar">
    <w:name w:val="TableTitle Char"/>
    <w:rsid w:val="006017FA"/>
    <w:rPr>
      <w:rFonts w:ascii="Times New Roman Bold" w:eastAsia="Times New Roman" w:hAnsi="Times New Roman Bold"/>
      <w:b/>
      <w:spacing w:val="-3"/>
      <w:lang w:val="es-ES"/>
    </w:rPr>
  </w:style>
  <w:style w:type="character" w:customStyle="1" w:styleId="Heading2Char">
    <w:name w:val="Heading 2 Char"/>
    <w:rsid w:val="006017FA"/>
    <w:rPr>
      <w:rFonts w:ascii="Times New Roman Bold" w:eastAsia="Times New Roman" w:hAnsi="Times New Roman Bold"/>
      <w:b/>
      <w:sz w:val="24"/>
      <w:lang w:bidi="ar-SA"/>
    </w:rPr>
  </w:style>
  <w:style w:type="character" w:customStyle="1" w:styleId="Heading3Char">
    <w:name w:val="Heading 3 Char"/>
    <w:uiPriority w:val="9"/>
    <w:rsid w:val="006017FA"/>
    <w:rPr>
      <w:rFonts w:ascii="Times New Roman Bold" w:eastAsia="Times New Roman" w:hAnsi="Times New Roman Bold"/>
      <w:b/>
      <w:sz w:val="24"/>
      <w:lang w:bidi="ar-SA"/>
    </w:rPr>
  </w:style>
  <w:style w:type="character" w:customStyle="1" w:styleId="Heading4Char">
    <w:name w:val="Heading 4 Char"/>
    <w:uiPriority w:val="9"/>
    <w:rsid w:val="006017FA"/>
    <w:rPr>
      <w:rFonts w:ascii="Times New Roman Bold" w:eastAsia="Times New Roman" w:hAnsi="Times New Roman Bold"/>
      <w:b/>
      <w:sz w:val="24"/>
      <w:lang w:bidi="ar-SA"/>
    </w:rPr>
  </w:style>
  <w:style w:type="character" w:customStyle="1" w:styleId="Heading5Char">
    <w:name w:val="Heading 5 Char"/>
    <w:rsid w:val="006017FA"/>
    <w:rPr>
      <w:rFonts w:ascii="Times New Roman Bold" w:eastAsia="Times New Roman" w:hAnsi="Times New Roman Bold"/>
      <w:b/>
      <w:sz w:val="24"/>
      <w:lang w:bidi="ar-SA"/>
    </w:rPr>
  </w:style>
  <w:style w:type="character" w:customStyle="1" w:styleId="Heading6Char">
    <w:name w:val="Heading 6 Char"/>
    <w:rsid w:val="006017FA"/>
    <w:rPr>
      <w:rFonts w:ascii="Times New Roman" w:eastAsia="Times New Roman" w:hAnsi="Times New Roman"/>
      <w:b/>
      <w:bCs/>
      <w:spacing w:val="-3"/>
    </w:rPr>
  </w:style>
  <w:style w:type="character" w:customStyle="1" w:styleId="Heading7Char">
    <w:name w:val="Heading 7 Char"/>
    <w:rsid w:val="006017FA"/>
    <w:rPr>
      <w:rFonts w:eastAsia="Times New Roman"/>
      <w:sz w:val="24"/>
      <w:szCs w:val="24"/>
    </w:rPr>
  </w:style>
  <w:style w:type="character" w:customStyle="1" w:styleId="Heading8Char">
    <w:name w:val="Heading 8 Char"/>
    <w:rsid w:val="006017FA"/>
    <w:rPr>
      <w:rFonts w:eastAsia="Times New Roman"/>
      <w:i/>
      <w:iCs/>
      <w:sz w:val="24"/>
      <w:szCs w:val="24"/>
    </w:rPr>
  </w:style>
  <w:style w:type="character" w:customStyle="1" w:styleId="Heading9Char">
    <w:name w:val="Heading 9 Char"/>
    <w:rsid w:val="006017FA"/>
    <w:rPr>
      <w:rFonts w:ascii="Cambria" w:eastAsia="Times New Roman" w:hAnsi="Cambria"/>
      <w:sz w:val="22"/>
      <w:szCs w:val="22"/>
    </w:rPr>
  </w:style>
  <w:style w:type="paragraph" w:styleId="BodyTextIndent">
    <w:name w:val="Body Text Indent"/>
    <w:basedOn w:val="Normal"/>
    <w:uiPriority w:val="99"/>
    <w:rsid w:val="006017FA"/>
    <w:pPr>
      <w:suppressAutoHyphens w:val="0"/>
      <w:spacing w:after="120"/>
      <w:ind w:left="360"/>
    </w:pPr>
  </w:style>
  <w:style w:type="character" w:customStyle="1" w:styleId="BodyTextIndentChar">
    <w:name w:val="Body Text Indent Char"/>
    <w:uiPriority w:val="99"/>
    <w:rsid w:val="006017FA"/>
    <w:rPr>
      <w:rFonts w:ascii="Times New Roman" w:eastAsia="Times New Roman" w:hAnsi="Times New Roman"/>
      <w:spacing w:val="-3"/>
      <w:sz w:val="24"/>
    </w:rPr>
  </w:style>
  <w:style w:type="paragraph" w:styleId="BodyTextIndent3">
    <w:name w:val="Body Text Indent 3"/>
    <w:basedOn w:val="Normal"/>
    <w:uiPriority w:val="99"/>
    <w:rsid w:val="006017FA"/>
    <w:pPr>
      <w:suppressAutoHyphens w:val="0"/>
      <w:spacing w:after="120"/>
      <w:ind w:left="360"/>
    </w:pPr>
    <w:rPr>
      <w:rFonts w:eastAsia="Calibri"/>
      <w:spacing w:val="0"/>
      <w:szCs w:val="16"/>
    </w:rPr>
  </w:style>
  <w:style w:type="character" w:customStyle="1" w:styleId="BodyTextIndent3Char">
    <w:name w:val="Body Text Indent 3 Char"/>
    <w:uiPriority w:val="99"/>
    <w:rsid w:val="006017FA"/>
    <w:rPr>
      <w:rFonts w:ascii="Times New Roman" w:hAnsi="Times New Roman"/>
      <w:sz w:val="24"/>
      <w:szCs w:val="16"/>
    </w:rPr>
  </w:style>
  <w:style w:type="character" w:styleId="Hyperlink">
    <w:name w:val="Hyperlink"/>
    <w:basedOn w:val="DefaultParagraphFont"/>
    <w:uiPriority w:val="99"/>
    <w:rsid w:val="006017FA"/>
    <w:rPr>
      <w:rFonts w:ascii="Times New Roman" w:hAnsi="Times New Roman"/>
      <w:color w:val="0000FF"/>
      <w:sz w:val="24"/>
      <w:u w:val="single"/>
    </w:rPr>
  </w:style>
  <w:style w:type="character" w:styleId="FollowedHyperlink">
    <w:name w:val="FollowedHyperlink"/>
    <w:rsid w:val="006017FA"/>
    <w:rPr>
      <w:color w:val="800080"/>
      <w:u w:val="single"/>
    </w:rPr>
  </w:style>
  <w:style w:type="character" w:customStyle="1" w:styleId="Heading1Char">
    <w:name w:val="Heading 1 Char"/>
    <w:uiPriority w:val="9"/>
    <w:rsid w:val="006017FA"/>
    <w:rPr>
      <w:rFonts w:ascii="Times New Roman Bold" w:eastAsia="Times New Roman" w:hAnsi="Times New Roman Bold"/>
      <w:b/>
      <w:smallCaps/>
      <w:sz w:val="28"/>
      <w:lang w:bidi="ar-SA"/>
    </w:rPr>
  </w:style>
  <w:style w:type="paragraph" w:customStyle="1" w:styleId="AutoNumpara">
    <w:name w:val="AutoNumpara"/>
    <w:basedOn w:val="BodyTextIndent"/>
    <w:rsid w:val="006017FA"/>
    <w:pPr>
      <w:numPr>
        <w:numId w:val="8"/>
      </w:numPr>
      <w:spacing w:before="120"/>
      <w:jc w:val="both"/>
    </w:pPr>
    <w:rPr>
      <w:spacing w:val="-2"/>
    </w:rPr>
  </w:style>
  <w:style w:type="paragraph" w:customStyle="1" w:styleId="bullets">
    <w:name w:val="bullets"/>
    <w:rsid w:val="006017FA"/>
    <w:pPr>
      <w:numPr>
        <w:numId w:val="3"/>
      </w:numPr>
      <w:suppressAutoHyphens/>
      <w:spacing w:before="120" w:after="120"/>
      <w:jc w:val="both"/>
    </w:pPr>
    <w:rPr>
      <w:rFonts w:ascii="Times New Roman" w:eastAsia="Times New Roman" w:hAnsi="Times New Roman"/>
      <w:spacing w:val="-2"/>
      <w:sz w:val="24"/>
    </w:rPr>
  </w:style>
  <w:style w:type="paragraph" w:styleId="Caption">
    <w:name w:val="caption"/>
    <w:basedOn w:val="Normal"/>
    <w:next w:val="Normal"/>
    <w:rsid w:val="006017FA"/>
    <w:pPr>
      <w:widowControl w:val="0"/>
    </w:pPr>
  </w:style>
  <w:style w:type="paragraph" w:customStyle="1" w:styleId="CountryName">
    <w:name w:val="CountryName"/>
    <w:basedOn w:val="Normal"/>
    <w:rsid w:val="006017FA"/>
    <w:pPr>
      <w:jc w:val="center"/>
    </w:pPr>
    <w:rPr>
      <w:rFonts w:ascii="Times New Roman Bold" w:hAnsi="Times New Roman Bold"/>
      <w:b/>
      <w:smallCaps/>
      <w:sz w:val="32"/>
    </w:rPr>
  </w:style>
  <w:style w:type="paragraph" w:customStyle="1" w:styleId="heading-b24">
    <w:name w:val="heading-b24"/>
    <w:basedOn w:val="Normal"/>
    <w:next w:val="Normal"/>
    <w:rsid w:val="006017FA"/>
    <w:pPr>
      <w:spacing w:after="600"/>
      <w:jc w:val="center"/>
    </w:pPr>
    <w:rPr>
      <w:rFonts w:ascii="Times New Roman Bold" w:hAnsi="Times New Roman Bold"/>
      <w:b/>
      <w:smallCaps/>
    </w:rPr>
  </w:style>
  <w:style w:type="paragraph" w:customStyle="1" w:styleId="IndentedParagr">
    <w:name w:val="IndentedParagr"/>
    <w:basedOn w:val="Normal"/>
    <w:rsid w:val="006017FA"/>
    <w:pPr>
      <w:spacing w:before="120" w:after="120"/>
      <w:ind w:left="720"/>
      <w:jc w:val="both"/>
    </w:pPr>
    <w:rPr>
      <w:spacing w:val="0"/>
    </w:rPr>
  </w:style>
  <w:style w:type="paragraph" w:customStyle="1" w:styleId="Inter-Ametitle">
    <w:name w:val="Inter-Ametitle"/>
    <w:basedOn w:val="Normal"/>
    <w:rsid w:val="006017FA"/>
    <w:pPr>
      <w:jc w:val="center"/>
    </w:pPr>
    <w:rPr>
      <w:smallCaps/>
    </w:rPr>
  </w:style>
  <w:style w:type="paragraph" w:customStyle="1" w:styleId="Listabbreviations">
    <w:name w:val="List abbreviations"/>
    <w:basedOn w:val="Normal"/>
    <w:rsid w:val="006017FA"/>
    <w:pPr>
      <w:tabs>
        <w:tab w:val="left" w:pos="1620"/>
      </w:tabs>
      <w:ind w:left="1627" w:hanging="1627"/>
    </w:pPr>
  </w:style>
  <w:style w:type="paragraph" w:customStyle="1" w:styleId="LoanProposal">
    <w:name w:val="LoanProposal"/>
    <w:rsid w:val="006017FA"/>
    <w:pPr>
      <w:suppressAutoHyphens/>
      <w:spacing w:after="480"/>
      <w:jc w:val="center"/>
    </w:pPr>
    <w:rPr>
      <w:rFonts w:ascii="Times New Roman Bold" w:eastAsia="Times New Roman" w:hAnsi="Times New Roman Bold"/>
      <w:b/>
      <w:smallCaps/>
      <w:sz w:val="28"/>
    </w:rPr>
  </w:style>
  <w:style w:type="character" w:styleId="PageNumber">
    <w:name w:val="page number"/>
    <w:basedOn w:val="DefaultParagraphFont"/>
    <w:rsid w:val="006017FA"/>
  </w:style>
  <w:style w:type="paragraph" w:customStyle="1" w:styleId="Paragrapha">
    <w:name w:val="Paragraph a"/>
    <w:rsid w:val="006017FA"/>
    <w:pPr>
      <w:numPr>
        <w:numId w:val="5"/>
      </w:numPr>
      <w:suppressAutoHyphens/>
      <w:spacing w:before="120" w:after="120"/>
      <w:jc w:val="both"/>
    </w:pPr>
    <w:rPr>
      <w:rFonts w:ascii="Times New Roman" w:eastAsia="Times New Roman" w:hAnsi="Times New Roman"/>
      <w:sz w:val="24"/>
    </w:rPr>
  </w:style>
  <w:style w:type="paragraph" w:customStyle="1" w:styleId="Paragraph1">
    <w:name w:val="Paragraph1"/>
    <w:rsid w:val="006017FA"/>
    <w:pPr>
      <w:numPr>
        <w:numId w:val="6"/>
      </w:numPr>
      <w:suppressAutoHyphens/>
      <w:spacing w:before="120" w:after="120"/>
      <w:jc w:val="both"/>
    </w:pPr>
    <w:rPr>
      <w:rFonts w:ascii="Times New Roman" w:eastAsia="Times New Roman" w:hAnsi="Times New Roman"/>
      <w:sz w:val="24"/>
    </w:rPr>
  </w:style>
  <w:style w:type="paragraph" w:customStyle="1" w:styleId="ProjecName">
    <w:name w:val="ProjecName"/>
    <w:basedOn w:val="Normal"/>
    <w:rsid w:val="006017FA"/>
    <w:pPr>
      <w:jc w:val="center"/>
    </w:pPr>
    <w:rPr>
      <w:rFonts w:ascii="Times New Roman Bold" w:hAnsi="Times New Roman Bold"/>
      <w:b/>
      <w:smallCaps/>
    </w:rPr>
  </w:style>
  <w:style w:type="paragraph" w:customStyle="1" w:styleId="ProjectNumber">
    <w:name w:val="ProjectNumber"/>
    <w:basedOn w:val="Normal"/>
    <w:rsid w:val="006017FA"/>
    <w:pPr>
      <w:spacing w:before="960" w:after="720"/>
      <w:jc w:val="center"/>
    </w:pPr>
    <w:rPr>
      <w:rFonts w:ascii="Times New Roman Bold" w:hAnsi="Times New Roman Bold"/>
      <w:smallCaps/>
    </w:rPr>
  </w:style>
  <w:style w:type="paragraph" w:customStyle="1" w:styleId="ProjectTitle">
    <w:name w:val="ProjectTitle"/>
    <w:rsid w:val="006017FA"/>
    <w:pPr>
      <w:suppressAutoHyphens/>
      <w:jc w:val="center"/>
    </w:pPr>
    <w:rPr>
      <w:rFonts w:ascii="Times New Roman Bold" w:eastAsia="Times New Roman" w:hAnsi="Times New Roman Bold"/>
      <w:b/>
      <w:smallCaps/>
      <w:sz w:val="32"/>
    </w:rPr>
  </w:style>
  <w:style w:type="paragraph" w:customStyle="1" w:styleId="RomanParagraph">
    <w:name w:val="RomanParagraph"/>
    <w:rsid w:val="006017FA"/>
    <w:pPr>
      <w:numPr>
        <w:numId w:val="7"/>
      </w:numPr>
      <w:suppressAutoHyphens/>
      <w:spacing w:before="120" w:after="120"/>
      <w:jc w:val="both"/>
    </w:pPr>
    <w:rPr>
      <w:rFonts w:ascii="Times New Roman" w:eastAsia="Times New Roman" w:hAnsi="Times New Roman"/>
      <w:sz w:val="24"/>
    </w:rPr>
  </w:style>
  <w:style w:type="paragraph" w:customStyle="1" w:styleId="StyleProjectNumberBold">
    <w:name w:val="Style ProjectNumber + Bold"/>
    <w:basedOn w:val="ProjectNumber"/>
    <w:rsid w:val="006017FA"/>
    <w:rPr>
      <w:b/>
      <w:bCs/>
    </w:rPr>
  </w:style>
  <w:style w:type="paragraph" w:customStyle="1" w:styleId="StyleTimesNewRomanBoldBoldAllcapsCentered">
    <w:name w:val="Style Times New Roman Bold Bold All caps Centered"/>
    <w:basedOn w:val="Normal"/>
    <w:rsid w:val="006017FA"/>
    <w:pPr>
      <w:jc w:val="center"/>
    </w:pPr>
    <w:rPr>
      <w:rFonts w:ascii="Times New Roman Bold" w:hAnsi="Times New Roman Bold"/>
      <w:b/>
      <w:bCs/>
      <w:caps/>
    </w:rPr>
  </w:style>
  <w:style w:type="paragraph" w:customStyle="1" w:styleId="TableContentsTitle">
    <w:name w:val="TableContentsTitle"/>
    <w:basedOn w:val="Normal"/>
    <w:rsid w:val="006017FA"/>
    <w:pPr>
      <w:spacing w:after="720"/>
      <w:jc w:val="center"/>
    </w:pPr>
    <w:rPr>
      <w:smallCaps/>
      <w:spacing w:val="0"/>
    </w:rPr>
  </w:style>
  <w:style w:type="paragraph" w:styleId="TOC1">
    <w:name w:val="toc 1"/>
    <w:basedOn w:val="Normal"/>
    <w:next w:val="Normal"/>
    <w:autoRedefine/>
    <w:uiPriority w:val="39"/>
    <w:qFormat/>
    <w:rsid w:val="006017FA"/>
    <w:pPr>
      <w:tabs>
        <w:tab w:val="left" w:pos="634"/>
        <w:tab w:val="right" w:leader="dot" w:pos="8630"/>
        <w:tab w:val="right" w:leader="dot" w:pos="8741"/>
      </w:tabs>
      <w:suppressAutoHyphens w:val="0"/>
      <w:spacing w:before="240" w:after="240"/>
      <w:ind w:left="547" w:hanging="547"/>
    </w:pPr>
    <w:rPr>
      <w:smallCaps/>
    </w:rPr>
  </w:style>
  <w:style w:type="paragraph" w:styleId="TOC2">
    <w:name w:val="toc 2"/>
    <w:basedOn w:val="Normal"/>
    <w:next w:val="Normal"/>
    <w:autoRedefine/>
    <w:uiPriority w:val="39"/>
    <w:qFormat/>
    <w:rsid w:val="006017FA"/>
    <w:pPr>
      <w:tabs>
        <w:tab w:val="left" w:pos="1166"/>
        <w:tab w:val="right" w:leader="dot" w:pos="8630"/>
        <w:tab w:val="right" w:leader="dot" w:pos="8741"/>
      </w:tabs>
      <w:suppressAutoHyphens w:val="0"/>
      <w:ind w:left="1166" w:hanging="605"/>
    </w:pPr>
  </w:style>
  <w:style w:type="paragraph" w:styleId="TOC3">
    <w:name w:val="toc 3"/>
    <w:basedOn w:val="Normal"/>
    <w:next w:val="Normal"/>
    <w:autoRedefine/>
    <w:uiPriority w:val="39"/>
    <w:qFormat/>
    <w:rsid w:val="006017FA"/>
    <w:pPr>
      <w:tabs>
        <w:tab w:val="left" w:pos="1728"/>
        <w:tab w:val="right" w:leader="dot" w:pos="8741"/>
      </w:tabs>
      <w:suppressAutoHyphens w:val="0"/>
      <w:ind w:left="1714" w:hanging="562"/>
    </w:pPr>
  </w:style>
  <w:style w:type="numbering" w:customStyle="1" w:styleId="LFO4">
    <w:name w:val="LFO4"/>
    <w:basedOn w:val="NoList"/>
    <w:rsid w:val="006017FA"/>
    <w:pPr>
      <w:numPr>
        <w:numId w:val="2"/>
      </w:numPr>
    </w:pPr>
  </w:style>
  <w:style w:type="numbering" w:customStyle="1" w:styleId="LFO5">
    <w:name w:val="LFO5"/>
    <w:basedOn w:val="NoList"/>
    <w:rsid w:val="006017FA"/>
    <w:pPr>
      <w:numPr>
        <w:numId w:val="3"/>
      </w:numPr>
    </w:pPr>
  </w:style>
  <w:style w:type="numbering" w:customStyle="1" w:styleId="LFO8">
    <w:name w:val="LFO8"/>
    <w:basedOn w:val="NoList"/>
    <w:rsid w:val="006017FA"/>
    <w:pPr>
      <w:numPr>
        <w:numId w:val="4"/>
      </w:numPr>
    </w:pPr>
  </w:style>
  <w:style w:type="numbering" w:customStyle="1" w:styleId="LFO9">
    <w:name w:val="LFO9"/>
    <w:basedOn w:val="NoList"/>
    <w:rsid w:val="006017FA"/>
    <w:pPr>
      <w:numPr>
        <w:numId w:val="5"/>
      </w:numPr>
    </w:pPr>
  </w:style>
  <w:style w:type="numbering" w:customStyle="1" w:styleId="LFO10">
    <w:name w:val="LFO10"/>
    <w:basedOn w:val="NoList"/>
    <w:rsid w:val="006017FA"/>
    <w:pPr>
      <w:numPr>
        <w:numId w:val="6"/>
      </w:numPr>
    </w:pPr>
  </w:style>
  <w:style w:type="numbering" w:customStyle="1" w:styleId="LFO11">
    <w:name w:val="LFO11"/>
    <w:basedOn w:val="NoList"/>
    <w:rsid w:val="006017FA"/>
    <w:pPr>
      <w:numPr>
        <w:numId w:val="7"/>
      </w:numPr>
    </w:pPr>
  </w:style>
  <w:style w:type="character" w:customStyle="1" w:styleId="FootnoteTextChar1">
    <w:name w:val="Footnote Text Char1"/>
    <w:aliases w:val="fn Char,Texto nota pie IIRSA Char,Car Char1, Car Char1,footnote Char1,single space Char1,FOOTNOTES Char1,Footnote Text Char Char Char1,ft Char1,Footnote Char1,foottextfra Char1,F Char1,Footnote Text Char Char Char Char Char Char"/>
    <w:basedOn w:val="DefaultParagraphFont"/>
    <w:link w:val="FootnoteText"/>
    <w:locked/>
    <w:rsid w:val="005F1BA9"/>
    <w:rPr>
      <w:rFonts w:ascii="Times New Roman" w:eastAsia="Times New Roman" w:hAnsi="Times New Roman"/>
      <w:spacing w:val="-3"/>
    </w:rPr>
  </w:style>
  <w:style w:type="paragraph" w:styleId="ListParagraph">
    <w:name w:val="List Paragraph"/>
    <w:basedOn w:val="Normal"/>
    <w:uiPriority w:val="34"/>
    <w:qFormat/>
    <w:rsid w:val="007D3A68"/>
    <w:pPr>
      <w:ind w:left="720"/>
      <w:contextualSpacing/>
    </w:pPr>
  </w:style>
  <w:style w:type="paragraph" w:styleId="TOCHeading">
    <w:name w:val="TOC Heading"/>
    <w:basedOn w:val="Heading1"/>
    <w:next w:val="Normal"/>
    <w:uiPriority w:val="39"/>
    <w:unhideWhenUsed/>
    <w:qFormat/>
    <w:rsid w:val="00061EF5"/>
    <w:pPr>
      <w:keepLines/>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smallCaps w:val="0"/>
      <w:color w:val="365F91" w:themeColor="accent1" w:themeShade="BF"/>
      <w:szCs w:val="28"/>
      <w:lang w:val="es-ES"/>
    </w:rPr>
  </w:style>
  <w:style w:type="paragraph" w:styleId="Revision">
    <w:name w:val="Revision"/>
    <w:hidden/>
    <w:uiPriority w:val="99"/>
    <w:semiHidden/>
    <w:rsid w:val="00F41C7E"/>
    <w:pPr>
      <w:autoSpaceDN/>
      <w:textAlignment w:val="auto"/>
    </w:pPr>
    <w:rPr>
      <w:rFonts w:ascii="Times New Roman" w:eastAsia="Times New Roman" w:hAnsi="Times New Roman"/>
      <w:spacing w:val="-3"/>
      <w:sz w:val="24"/>
    </w:rPr>
  </w:style>
  <w:style w:type="paragraph" w:customStyle="1" w:styleId="Default">
    <w:name w:val="Default"/>
    <w:rsid w:val="006532F5"/>
    <w:pPr>
      <w:autoSpaceDE w:val="0"/>
      <w:adjustRightInd w:val="0"/>
      <w:textAlignment w:val="auto"/>
    </w:pPr>
    <w:rPr>
      <w:rFonts w:ascii="Arial" w:eastAsia="Times New Roman" w:hAnsi="Arial" w:cs="Arial"/>
      <w:color w:val="000000"/>
      <w:sz w:val="24"/>
      <w:szCs w:val="24"/>
      <w:lang w:val="es-UY"/>
    </w:rPr>
  </w:style>
  <w:style w:type="character" w:customStyle="1" w:styleId="FooterChar1">
    <w:name w:val="Footer Char1"/>
    <w:basedOn w:val="DefaultParagraphFont"/>
    <w:link w:val="Footer"/>
    <w:uiPriority w:val="99"/>
    <w:rsid w:val="001145E6"/>
    <w:rPr>
      <w:rFonts w:ascii="Times New Roman" w:eastAsia="Times New Roman" w:hAnsi="Times New Roman"/>
      <w:spacing w:val="-3"/>
    </w:rPr>
  </w:style>
  <w:style w:type="paragraph" w:customStyle="1" w:styleId="ListParagraph11">
    <w:name w:val="List Paragraph11"/>
    <w:basedOn w:val="Normal"/>
    <w:uiPriority w:val="99"/>
    <w:rsid w:val="00C43227"/>
    <w:pPr>
      <w:suppressAutoHyphens w:val="0"/>
      <w:autoSpaceDN/>
      <w:spacing w:after="200" w:line="276" w:lineRule="auto"/>
      <w:ind w:left="720"/>
      <w:contextualSpacing/>
      <w:textAlignment w:val="auto"/>
    </w:pPr>
    <w:rPr>
      <w:rFonts w:ascii="Calibri" w:hAnsi="Calibri"/>
      <w:spacing w:val="0"/>
      <w:sz w:val="22"/>
      <w:szCs w:val="22"/>
    </w:rPr>
  </w:style>
  <w:style w:type="paragraph" w:styleId="NormalWeb">
    <w:name w:val="Normal (Web)"/>
    <w:basedOn w:val="Normal"/>
    <w:uiPriority w:val="99"/>
    <w:semiHidden/>
    <w:unhideWhenUsed/>
    <w:rsid w:val="002D168C"/>
    <w:pPr>
      <w:suppressAutoHyphens w:val="0"/>
      <w:autoSpaceDN/>
      <w:spacing w:before="100" w:beforeAutospacing="1" w:after="100" w:afterAutospacing="1"/>
      <w:textAlignment w:val="auto"/>
    </w:pPr>
    <w:rPr>
      <w:rFonts w:eastAsiaTheme="minorEastAsia"/>
      <w:spacing w:val="0"/>
      <w:szCs w:val="24"/>
    </w:rPr>
  </w:style>
  <w:style w:type="character" w:customStyle="1" w:styleId="mediumtext1">
    <w:name w:val="medium_text1"/>
    <w:rsid w:val="0029683A"/>
    <w:rPr>
      <w:sz w:val="24"/>
      <w:szCs w:val="24"/>
    </w:rPr>
  </w:style>
  <w:style w:type="paragraph" w:styleId="EndnoteText">
    <w:name w:val="endnote text"/>
    <w:basedOn w:val="Normal"/>
    <w:link w:val="EndnoteTextChar"/>
    <w:uiPriority w:val="99"/>
    <w:unhideWhenUsed/>
    <w:rsid w:val="00DC54DF"/>
    <w:pPr>
      <w:suppressAutoHyphens w:val="0"/>
      <w:autoSpaceDN/>
      <w:textAlignment w:val="auto"/>
    </w:pPr>
    <w:rPr>
      <w:rFonts w:asciiTheme="minorHAnsi" w:eastAsiaTheme="minorEastAsia" w:hAnsiTheme="minorHAnsi" w:cstheme="minorBidi"/>
      <w:spacing w:val="0"/>
      <w:sz w:val="20"/>
    </w:rPr>
  </w:style>
  <w:style w:type="character" w:customStyle="1" w:styleId="EndnoteTextChar">
    <w:name w:val="Endnote Text Char"/>
    <w:basedOn w:val="DefaultParagraphFont"/>
    <w:link w:val="EndnoteText"/>
    <w:uiPriority w:val="99"/>
    <w:rsid w:val="00DC54DF"/>
    <w:rPr>
      <w:rFonts w:asciiTheme="minorHAnsi" w:eastAsiaTheme="minorEastAsia" w:hAnsiTheme="minorHAnsi" w:cstheme="minorBidi"/>
    </w:rPr>
  </w:style>
  <w:style w:type="character" w:customStyle="1" w:styleId="hw1">
    <w:name w:val="hw1"/>
    <w:basedOn w:val="DefaultParagraphFont"/>
    <w:rsid w:val="00F6767C"/>
    <w:rPr>
      <w:b/>
      <w:bCs/>
      <w:sz w:val="24"/>
      <w:szCs w:val="24"/>
    </w:rPr>
  </w:style>
  <w:style w:type="character" w:customStyle="1" w:styleId="pron0x">
    <w:name w:val="pron0x"/>
    <w:basedOn w:val="DefaultParagraphFont"/>
    <w:rsid w:val="00F6767C"/>
  </w:style>
  <w:style w:type="table" w:customStyle="1" w:styleId="LightShading-Accent11">
    <w:name w:val="Light Shading - Accent 11"/>
    <w:basedOn w:val="TableNormal"/>
    <w:uiPriority w:val="60"/>
    <w:rsid w:val="00F6767C"/>
    <w:pPr>
      <w:autoSpaceDN/>
      <w:textAlignment w:val="auto"/>
    </w:pPr>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F6767C"/>
    <w:pPr>
      <w:autoSpaceDN/>
      <w:textAlignment w:val="auto"/>
    </w:pPr>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F6767C"/>
    <w:pPr>
      <w:autoSpaceDN/>
      <w:textAlignment w:val="auto"/>
    </w:pPr>
    <w:rPr>
      <w:rFonts w:asciiTheme="minorHAnsi" w:eastAsiaTheme="minorEastAsia"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DocumentMap">
    <w:name w:val="Document Map"/>
    <w:basedOn w:val="Normal"/>
    <w:link w:val="DocumentMapChar"/>
    <w:uiPriority w:val="99"/>
    <w:semiHidden/>
    <w:unhideWhenUsed/>
    <w:rsid w:val="00F6767C"/>
    <w:pPr>
      <w:suppressAutoHyphens w:val="0"/>
      <w:autoSpaceDN/>
      <w:textAlignment w:val="auto"/>
    </w:pPr>
    <w:rPr>
      <w:rFonts w:ascii="Tahoma" w:eastAsiaTheme="minorEastAsia" w:hAnsi="Tahoma" w:cs="Tahoma"/>
      <w:spacing w:val="0"/>
      <w:sz w:val="16"/>
      <w:szCs w:val="16"/>
    </w:rPr>
  </w:style>
  <w:style w:type="character" w:customStyle="1" w:styleId="DocumentMapChar">
    <w:name w:val="Document Map Char"/>
    <w:basedOn w:val="DefaultParagraphFont"/>
    <w:link w:val="DocumentMap"/>
    <w:uiPriority w:val="99"/>
    <w:semiHidden/>
    <w:rsid w:val="00F6767C"/>
    <w:rPr>
      <w:rFonts w:ascii="Tahoma" w:eastAsiaTheme="minorEastAsia" w:hAnsi="Tahoma" w:cs="Tahoma"/>
      <w:sz w:val="16"/>
      <w:szCs w:val="16"/>
    </w:rPr>
  </w:style>
  <w:style w:type="table" w:styleId="ColorfulList-Accent1">
    <w:name w:val="Colorful List Accent 1"/>
    <w:basedOn w:val="TableNormal"/>
    <w:uiPriority w:val="34"/>
    <w:rsid w:val="00F6767C"/>
    <w:pPr>
      <w:autoSpaceDN/>
      <w:textAlignment w:val="auto"/>
    </w:pPr>
    <w:rPr>
      <w:rFonts w:asciiTheme="minorHAnsi" w:eastAsiaTheme="minorEastAsia" w:hAnsiTheme="minorHAnsi" w:cstheme="minorBidi"/>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oSpacing">
    <w:name w:val="No Spacing"/>
    <w:link w:val="NoSpacingChar"/>
    <w:uiPriority w:val="99"/>
    <w:qFormat/>
    <w:rsid w:val="00F6767C"/>
    <w:pPr>
      <w:widowControl w:val="0"/>
      <w:autoSpaceDN/>
      <w:adjustRightInd w:val="0"/>
      <w:jc w:val="both"/>
    </w:pPr>
    <w:rPr>
      <w:rFonts w:ascii="Times New Roman" w:eastAsia="ヒラギノ角ゴ Pro W3" w:hAnsi="Times New Roman"/>
      <w:color w:val="000000"/>
      <w:sz w:val="24"/>
      <w:szCs w:val="24"/>
    </w:rPr>
  </w:style>
  <w:style w:type="character" w:customStyle="1" w:styleId="NoSpacingChar">
    <w:name w:val="No Spacing Char"/>
    <w:basedOn w:val="DefaultParagraphFont"/>
    <w:link w:val="NoSpacing"/>
    <w:uiPriority w:val="99"/>
    <w:rsid w:val="00F6767C"/>
    <w:rPr>
      <w:rFonts w:ascii="Times New Roman" w:eastAsia="ヒラギノ角ゴ Pro W3" w:hAnsi="Times New Roman"/>
      <w:color w:val="000000"/>
      <w:sz w:val="24"/>
      <w:szCs w:val="24"/>
    </w:rPr>
  </w:style>
  <w:style w:type="paragraph" w:customStyle="1" w:styleId="References">
    <w:name w:val="References"/>
    <w:basedOn w:val="Normal"/>
    <w:rsid w:val="00F6767C"/>
    <w:pPr>
      <w:suppressAutoHyphens w:val="0"/>
      <w:autoSpaceDN/>
      <w:spacing w:line="360" w:lineRule="auto"/>
      <w:ind w:left="720" w:hanging="720"/>
      <w:jc w:val="both"/>
      <w:textAlignment w:val="auto"/>
    </w:pPr>
    <w:rPr>
      <w:spacing w:val="0"/>
      <w:szCs w:val="24"/>
    </w:rPr>
  </w:style>
  <w:style w:type="table" w:styleId="TableGrid">
    <w:name w:val="Table Grid"/>
    <w:basedOn w:val="TableNormal"/>
    <w:uiPriority w:val="59"/>
    <w:rsid w:val="00F6767C"/>
    <w:pPr>
      <w:autoSpaceDN/>
      <w:textAlignment w:val="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D1AFE"/>
    <w:pPr>
      <w:suppressAutoHyphens w:val="0"/>
      <w:autoSpaceDN/>
      <w:spacing w:after="100" w:line="276" w:lineRule="auto"/>
      <w:ind w:left="660"/>
      <w:textAlignment w:val="auto"/>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AD1AFE"/>
    <w:pPr>
      <w:suppressAutoHyphens w:val="0"/>
      <w:autoSpaceDN/>
      <w:spacing w:after="100" w:line="276" w:lineRule="auto"/>
      <w:ind w:left="880"/>
      <w:textAlignment w:val="auto"/>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AD1AFE"/>
    <w:pPr>
      <w:suppressAutoHyphens w:val="0"/>
      <w:autoSpaceDN/>
      <w:spacing w:after="100" w:line="276" w:lineRule="auto"/>
      <w:ind w:left="1100"/>
      <w:textAlignment w:val="auto"/>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AD1AFE"/>
    <w:pPr>
      <w:suppressAutoHyphens w:val="0"/>
      <w:autoSpaceDN/>
      <w:spacing w:after="100" w:line="276" w:lineRule="auto"/>
      <w:ind w:left="1320"/>
      <w:textAlignment w:val="auto"/>
    </w:pPr>
    <w:rPr>
      <w:rFonts w:asciiTheme="minorHAnsi" w:eastAsiaTheme="minorEastAsia" w:hAnsiTheme="minorHAnsi" w:cstheme="minorBidi"/>
      <w:spacing w:val="0"/>
      <w:sz w:val="22"/>
      <w:szCs w:val="22"/>
    </w:rPr>
  </w:style>
  <w:style w:type="paragraph" w:styleId="TOC8">
    <w:name w:val="toc 8"/>
    <w:basedOn w:val="Normal"/>
    <w:next w:val="Normal"/>
    <w:autoRedefine/>
    <w:uiPriority w:val="39"/>
    <w:unhideWhenUsed/>
    <w:rsid w:val="00AD1AFE"/>
    <w:pPr>
      <w:suppressAutoHyphens w:val="0"/>
      <w:autoSpaceDN/>
      <w:spacing w:after="100" w:line="276" w:lineRule="auto"/>
      <w:ind w:left="1540"/>
      <w:textAlignment w:val="auto"/>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AD1AFE"/>
    <w:pPr>
      <w:suppressAutoHyphens w:val="0"/>
      <w:autoSpaceDN/>
      <w:spacing w:after="100" w:line="276" w:lineRule="auto"/>
      <w:ind w:left="1760"/>
      <w:textAlignment w:val="auto"/>
    </w:pPr>
    <w:rPr>
      <w:rFonts w:asciiTheme="minorHAnsi" w:eastAsiaTheme="minorEastAsia" w:hAnsiTheme="minorHAnsi" w:cstheme="minorBid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161">
      <w:bodyDiv w:val="1"/>
      <w:marLeft w:val="0"/>
      <w:marRight w:val="0"/>
      <w:marTop w:val="0"/>
      <w:marBottom w:val="0"/>
      <w:divBdr>
        <w:top w:val="none" w:sz="0" w:space="0" w:color="auto"/>
        <w:left w:val="none" w:sz="0" w:space="0" w:color="auto"/>
        <w:bottom w:val="none" w:sz="0" w:space="0" w:color="auto"/>
        <w:right w:val="none" w:sz="0" w:space="0" w:color="auto"/>
      </w:divBdr>
    </w:div>
    <w:div w:id="221526242">
      <w:bodyDiv w:val="1"/>
      <w:marLeft w:val="0"/>
      <w:marRight w:val="0"/>
      <w:marTop w:val="0"/>
      <w:marBottom w:val="0"/>
      <w:divBdr>
        <w:top w:val="none" w:sz="0" w:space="0" w:color="auto"/>
        <w:left w:val="none" w:sz="0" w:space="0" w:color="auto"/>
        <w:bottom w:val="none" w:sz="0" w:space="0" w:color="auto"/>
        <w:right w:val="none" w:sz="0" w:space="0" w:color="auto"/>
      </w:divBdr>
    </w:div>
    <w:div w:id="774666588">
      <w:bodyDiv w:val="1"/>
      <w:marLeft w:val="0"/>
      <w:marRight w:val="0"/>
      <w:marTop w:val="0"/>
      <w:marBottom w:val="0"/>
      <w:divBdr>
        <w:top w:val="none" w:sz="0" w:space="0" w:color="auto"/>
        <w:left w:val="none" w:sz="0" w:space="0" w:color="auto"/>
        <w:bottom w:val="none" w:sz="0" w:space="0" w:color="auto"/>
        <w:right w:val="none" w:sz="0" w:space="0" w:color="auto"/>
      </w:divBdr>
    </w:div>
    <w:div w:id="938562131">
      <w:bodyDiv w:val="1"/>
      <w:marLeft w:val="0"/>
      <w:marRight w:val="0"/>
      <w:marTop w:val="0"/>
      <w:marBottom w:val="0"/>
      <w:divBdr>
        <w:top w:val="none" w:sz="0" w:space="0" w:color="auto"/>
        <w:left w:val="none" w:sz="0" w:space="0" w:color="auto"/>
        <w:bottom w:val="none" w:sz="0" w:space="0" w:color="auto"/>
        <w:right w:val="none" w:sz="0" w:space="0" w:color="auto"/>
      </w:divBdr>
    </w:div>
    <w:div w:id="1583022936">
      <w:bodyDiv w:val="1"/>
      <w:marLeft w:val="0"/>
      <w:marRight w:val="0"/>
      <w:marTop w:val="0"/>
      <w:marBottom w:val="0"/>
      <w:divBdr>
        <w:top w:val="none" w:sz="0" w:space="0" w:color="auto"/>
        <w:left w:val="none" w:sz="0" w:space="0" w:color="auto"/>
        <w:bottom w:val="none" w:sz="0" w:space="0" w:color="auto"/>
        <w:right w:val="none" w:sz="0" w:space="0" w:color="auto"/>
      </w:divBdr>
    </w:div>
    <w:div w:id="1960724949">
      <w:bodyDiv w:val="1"/>
      <w:marLeft w:val="0"/>
      <w:marRight w:val="0"/>
      <w:marTop w:val="0"/>
      <w:marBottom w:val="0"/>
      <w:divBdr>
        <w:top w:val="none" w:sz="0" w:space="0" w:color="auto"/>
        <w:left w:val="none" w:sz="0" w:space="0" w:color="auto"/>
        <w:bottom w:val="none" w:sz="0" w:space="0" w:color="auto"/>
        <w:right w:val="none" w:sz="0" w:space="0" w:color="auto"/>
      </w:divBdr>
    </w:div>
    <w:div w:id="2014796179">
      <w:bodyDiv w:val="1"/>
      <w:marLeft w:val="0"/>
      <w:marRight w:val="0"/>
      <w:marTop w:val="0"/>
      <w:marBottom w:val="0"/>
      <w:divBdr>
        <w:top w:val="none" w:sz="0" w:space="0" w:color="auto"/>
        <w:left w:val="none" w:sz="0" w:space="0" w:color="auto"/>
        <w:bottom w:val="none" w:sz="0" w:space="0" w:color="auto"/>
        <w:right w:val="none" w:sz="0" w:space="0" w:color="auto"/>
      </w:divBdr>
    </w:div>
    <w:div w:id="2108961179">
      <w:bodyDiv w:val="1"/>
      <w:marLeft w:val="0"/>
      <w:marRight w:val="0"/>
      <w:marTop w:val="0"/>
      <w:marBottom w:val="0"/>
      <w:divBdr>
        <w:top w:val="none" w:sz="0" w:space="0" w:color="auto"/>
        <w:left w:val="none" w:sz="0" w:space="0" w:color="auto"/>
        <w:bottom w:val="none" w:sz="0" w:space="0" w:color="auto"/>
        <w:right w:val="none" w:sz="0" w:space="0" w:color="auto"/>
      </w:divBdr>
    </w:div>
    <w:div w:id="2118671763">
      <w:bodyDiv w:val="1"/>
      <w:marLeft w:val="0"/>
      <w:marRight w:val="0"/>
      <w:marTop w:val="0"/>
      <w:marBottom w:val="0"/>
      <w:divBdr>
        <w:top w:val="none" w:sz="0" w:space="0" w:color="auto"/>
        <w:left w:val="none" w:sz="0" w:space="0" w:color="auto"/>
        <w:bottom w:val="none" w:sz="0" w:space="0" w:color="auto"/>
        <w:right w:val="none" w:sz="0" w:space="0" w:color="auto"/>
      </w:divBdr>
    </w:div>
    <w:div w:id="212718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emf"/><Relationship Id="rId21" Type="http://schemas.openxmlformats.org/officeDocument/2006/relationships/image" Target="media/image3.wmf"/><Relationship Id="rId42" Type="http://schemas.openxmlformats.org/officeDocument/2006/relationships/oleObject" Target="embeddings/oleObject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oleObject" Target="embeddings/oleObject30.bin"/><Relationship Id="rId89" Type="http://schemas.openxmlformats.org/officeDocument/2006/relationships/image" Target="media/image38.wmf"/><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oleObject" Target="embeddings/oleObject4.bin"/><Relationship Id="rId37" Type="http://schemas.openxmlformats.org/officeDocument/2006/relationships/oleObject" Target="embeddings/oleObject5.bin"/><Relationship Id="rId53" Type="http://schemas.openxmlformats.org/officeDocument/2006/relationships/image" Target="media/image23.wmf"/><Relationship Id="rId58" Type="http://schemas.openxmlformats.org/officeDocument/2006/relationships/oleObject" Target="embeddings/oleObject15.bin"/><Relationship Id="rId74" Type="http://schemas.openxmlformats.org/officeDocument/2006/relationships/image" Target="media/image32.wmf"/><Relationship Id="rId79" Type="http://schemas.openxmlformats.org/officeDocument/2006/relationships/oleObject" Target="embeddings/oleObject27.bin"/><Relationship Id="rId102" Type="http://schemas.openxmlformats.org/officeDocument/2006/relationships/customXml" Target="../customXml/item5.xml"/><Relationship Id="rId5" Type="http://schemas.openxmlformats.org/officeDocument/2006/relationships/settings" Target="settings.xml"/><Relationship Id="rId90" Type="http://schemas.openxmlformats.org/officeDocument/2006/relationships/oleObject" Target="embeddings/oleObject34.bin"/><Relationship Id="rId95" Type="http://schemas.openxmlformats.org/officeDocument/2006/relationships/oleObject" Target="embeddings/oleObject37.bin"/><Relationship Id="rId22" Type="http://schemas.openxmlformats.org/officeDocument/2006/relationships/oleObject" Target="embeddings/oleObject3.bin"/><Relationship Id="rId27" Type="http://schemas.openxmlformats.org/officeDocument/2006/relationships/image" Target="media/image6.emf"/><Relationship Id="rId43" Type="http://schemas.openxmlformats.org/officeDocument/2006/relationships/image" Target="media/image18.wmf"/><Relationship Id="rId48" Type="http://schemas.openxmlformats.org/officeDocument/2006/relationships/oleObject" Target="embeddings/oleObject10.bin"/><Relationship Id="rId64" Type="http://schemas.openxmlformats.org/officeDocument/2006/relationships/oleObject" Target="embeddings/oleObject18.bin"/><Relationship Id="rId69" Type="http://schemas.openxmlformats.org/officeDocument/2006/relationships/oleObject" Target="embeddings/oleObject21.bin"/><Relationship Id="rId80" Type="http://schemas.openxmlformats.org/officeDocument/2006/relationships/image" Target="media/image35.wmf"/><Relationship Id="rId85" Type="http://schemas.openxmlformats.org/officeDocument/2006/relationships/oleObject" Target="embeddings/oleObject31.bin"/><Relationship Id="rId12" Type="http://schemas.openxmlformats.org/officeDocument/2006/relationships/footer" Target="footer2.xml"/><Relationship Id="rId17" Type="http://schemas.openxmlformats.org/officeDocument/2006/relationships/image" Target="media/image1.wmf"/><Relationship Id="rId25" Type="http://schemas.openxmlformats.org/officeDocument/2006/relationships/header" Target="header6.xml"/><Relationship Id="rId33" Type="http://schemas.openxmlformats.org/officeDocument/2006/relationships/image" Target="media/image11.png"/><Relationship Id="rId38" Type="http://schemas.openxmlformats.org/officeDocument/2006/relationships/image" Target="media/image15.wmf"/><Relationship Id="rId46" Type="http://schemas.openxmlformats.org/officeDocument/2006/relationships/oleObject" Target="embeddings/oleObject9.bin"/><Relationship Id="rId59" Type="http://schemas.openxmlformats.org/officeDocument/2006/relationships/image" Target="media/image26.wmf"/><Relationship Id="rId67" Type="http://schemas.openxmlformats.org/officeDocument/2006/relationships/oleObject" Target="embeddings/oleObject20.bin"/><Relationship Id="rId103" Type="http://schemas.openxmlformats.org/officeDocument/2006/relationships/customXml" Target="../customXml/item6.xml"/><Relationship Id="rId20" Type="http://schemas.openxmlformats.org/officeDocument/2006/relationships/oleObject" Target="embeddings/oleObject2.bin"/><Relationship Id="rId41" Type="http://schemas.openxmlformats.org/officeDocument/2006/relationships/image" Target="media/image17.wmf"/><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oleObject" Target="embeddings/oleObject22.bin"/><Relationship Id="rId75" Type="http://schemas.openxmlformats.org/officeDocument/2006/relationships/oleObject" Target="embeddings/oleObject25.bin"/><Relationship Id="rId83" Type="http://schemas.openxmlformats.org/officeDocument/2006/relationships/oleObject" Target="embeddings/oleObject29.bin"/><Relationship Id="rId88" Type="http://schemas.openxmlformats.org/officeDocument/2006/relationships/oleObject" Target="embeddings/oleObject33.bin"/><Relationship Id="rId91" Type="http://schemas.openxmlformats.org/officeDocument/2006/relationships/image" Target="media/image39.wmf"/><Relationship Id="rId96" Type="http://schemas.openxmlformats.org/officeDocument/2006/relationships/image" Target="media/image41.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emf"/><Relationship Id="rId28" Type="http://schemas.openxmlformats.org/officeDocument/2006/relationships/image" Target="media/image7.png"/><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header" Target="header2.xml"/><Relationship Id="rId31" Type="http://schemas.openxmlformats.org/officeDocument/2006/relationships/image" Target="media/image10.wmf"/><Relationship Id="rId44" Type="http://schemas.openxmlformats.org/officeDocument/2006/relationships/oleObject" Target="embeddings/oleObject8.bin"/><Relationship Id="rId52" Type="http://schemas.openxmlformats.org/officeDocument/2006/relationships/oleObject" Target="embeddings/oleObject12.bin"/><Relationship Id="rId60" Type="http://schemas.openxmlformats.org/officeDocument/2006/relationships/oleObject" Target="embeddings/oleObject16.bin"/><Relationship Id="rId65" Type="http://schemas.openxmlformats.org/officeDocument/2006/relationships/image" Target="media/image29.wmf"/><Relationship Id="rId73" Type="http://schemas.openxmlformats.org/officeDocument/2006/relationships/oleObject" Target="embeddings/oleObject24.bin"/><Relationship Id="rId78" Type="http://schemas.openxmlformats.org/officeDocument/2006/relationships/image" Target="media/image34.wmf"/><Relationship Id="rId81" Type="http://schemas.openxmlformats.org/officeDocument/2006/relationships/oleObject" Target="embeddings/oleObject28.bin"/><Relationship Id="rId86" Type="http://schemas.openxmlformats.org/officeDocument/2006/relationships/oleObject" Target="embeddings/oleObject32.bin"/><Relationship Id="rId94" Type="http://schemas.openxmlformats.org/officeDocument/2006/relationships/oleObject" Target="embeddings/oleObject36.bin"/><Relationship Id="rId99" Type="http://schemas.openxmlformats.org/officeDocument/2006/relationships/customXml" Target="../customXml/item2.xml"/><Relationship Id="rId10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1.bin"/><Relationship Id="rId39" Type="http://schemas.openxmlformats.org/officeDocument/2006/relationships/oleObject" Target="embeddings/oleObject6.bin"/><Relationship Id="rId34" Type="http://schemas.openxmlformats.org/officeDocument/2006/relationships/image" Target="media/image12.png"/><Relationship Id="rId50" Type="http://schemas.openxmlformats.org/officeDocument/2006/relationships/oleObject" Target="embeddings/oleObject11.bin"/><Relationship Id="rId55" Type="http://schemas.openxmlformats.org/officeDocument/2006/relationships/image" Target="media/image24.wmf"/><Relationship Id="rId76" Type="http://schemas.openxmlformats.org/officeDocument/2006/relationships/image" Target="media/image33.wmf"/><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35.bin"/><Relationship Id="rId2" Type="http://schemas.openxmlformats.org/officeDocument/2006/relationships/numbering" Target="numbering.xml"/><Relationship Id="rId29" Type="http://schemas.openxmlformats.org/officeDocument/2006/relationships/image" Target="media/image8.emf"/><Relationship Id="rId24" Type="http://schemas.openxmlformats.org/officeDocument/2006/relationships/header" Target="header5.xml"/><Relationship Id="rId40" Type="http://schemas.openxmlformats.org/officeDocument/2006/relationships/image" Target="media/image16.png"/><Relationship Id="rId45" Type="http://schemas.openxmlformats.org/officeDocument/2006/relationships/image" Target="media/image19.wmf"/><Relationship Id="rId66" Type="http://schemas.openxmlformats.org/officeDocument/2006/relationships/oleObject" Target="embeddings/oleObject19.bin"/><Relationship Id="rId87" Type="http://schemas.openxmlformats.org/officeDocument/2006/relationships/image" Target="media/image37.wmf"/><Relationship Id="rId61" Type="http://schemas.openxmlformats.org/officeDocument/2006/relationships/image" Target="media/image27.wmf"/><Relationship Id="rId82" Type="http://schemas.openxmlformats.org/officeDocument/2006/relationships/image" Target="media/image36.wmf"/><Relationship Id="rId19" Type="http://schemas.openxmlformats.org/officeDocument/2006/relationships/image" Target="media/image2.wmf"/><Relationship Id="rId14" Type="http://schemas.openxmlformats.org/officeDocument/2006/relationships/footer" Target="footer3.xml"/><Relationship Id="rId30" Type="http://schemas.openxmlformats.org/officeDocument/2006/relationships/image" Target="media/image9.png"/><Relationship Id="rId35" Type="http://schemas.openxmlformats.org/officeDocument/2006/relationships/image" Target="media/image13.png"/><Relationship Id="rId56" Type="http://schemas.openxmlformats.org/officeDocument/2006/relationships/oleObject" Target="embeddings/oleObject14.bin"/><Relationship Id="rId77" Type="http://schemas.openxmlformats.org/officeDocument/2006/relationships/oleObject" Target="embeddings/oleObject26.bin"/><Relationship Id="rId100"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23.bin"/><Relationship Id="rId93" Type="http://schemas.openxmlformats.org/officeDocument/2006/relationships/image" Target="media/image40.wmf"/><Relationship Id="rId98" Type="http://schemas.openxmlformats.org/officeDocument/2006/relationships/theme" Target="theme/theme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A56ECD70EDAEA44B32CAC44917410BA" ma:contentTypeVersion="0" ma:contentTypeDescription="A content type to manage public (operations) IDB documents" ma:contentTypeScope="" ma:versionID="c863b8694358ad7741db34192e52abb1">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IFD/CTI</Division_x0020_or_x0020_Unit>
    <Other_x0020_Author xmlns="9c571b2f-e523-4ab2-ba2e-09e151a03ef4" xsi:nil="true"/>
    <Region xmlns="9c571b2f-e523-4ab2-ba2e-09e151a03ef4" xsi:nil="true"/>
    <IDBDocs_x0020_Number xmlns="9c571b2f-e523-4ab2-ba2e-09e151a03ef4">38907203</IDBDocs_x0020_Number>
    <Document_x0020_Author xmlns="9c571b2f-e523-4ab2-ba2e-09e151a03ef4">Angelelli, Pablo Javier</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UR-L1096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Proposal&lt;/USER_STAGE&gt;&lt;PD_OBJ_TYPE&gt;0&lt;/PD_OBJ_TYPE&gt;&lt;MAKERECORD&gt;Y&lt;/MAKERECORD&gt;&lt;/Data&gt;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CO-CYT</Webtopic>
    <Identifier xmlns="9c571b2f-e523-4ab2-ba2e-09e151a03ef4"> </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13DE5CC3-45A9-4BDE-A58B-930618346AAE}"/>
</file>

<file path=customXml/itemProps2.xml><?xml version="1.0" encoding="utf-8"?>
<ds:datastoreItem xmlns:ds="http://schemas.openxmlformats.org/officeDocument/2006/customXml" ds:itemID="{58FFC858-A969-4A50-B891-4B7293774F1C}"/>
</file>

<file path=customXml/itemProps3.xml><?xml version="1.0" encoding="utf-8"?>
<ds:datastoreItem xmlns:ds="http://schemas.openxmlformats.org/officeDocument/2006/customXml" ds:itemID="{0B8E1E5A-A5F0-4622-9FF5-C7DDB9592477}"/>
</file>

<file path=customXml/itemProps4.xml><?xml version="1.0" encoding="utf-8"?>
<ds:datastoreItem xmlns:ds="http://schemas.openxmlformats.org/officeDocument/2006/customXml" ds:itemID="{133AC0FC-52F6-4D2A-A15B-7197B5C0AA7C}"/>
</file>

<file path=customXml/itemProps5.xml><?xml version="1.0" encoding="utf-8"?>
<ds:datastoreItem xmlns:ds="http://schemas.openxmlformats.org/officeDocument/2006/customXml" ds:itemID="{3D492AB6-DB64-4753-88A8-1DF67D9AE0CA}"/>
</file>

<file path=customXml/itemProps6.xml><?xml version="1.0" encoding="utf-8"?>
<ds:datastoreItem xmlns:ds="http://schemas.openxmlformats.org/officeDocument/2006/customXml" ds:itemID="{E340824A-C8F0-4424-98F1-6CD7AEFE6AEE}"/>
</file>

<file path=docProps/app.xml><?xml version="1.0" encoding="utf-8"?>
<Properties xmlns="http://schemas.openxmlformats.org/officeDocument/2006/extended-properties" xmlns:vt="http://schemas.openxmlformats.org/officeDocument/2006/docPropsVTypes">
  <Template>Normal.dotm</Template>
  <TotalTime>1</TotalTime>
  <Pages>24</Pages>
  <Words>8178</Words>
  <Characters>46621</Characters>
  <Application>Microsoft Office Word</Application>
  <DocSecurity>0</DocSecurity>
  <Lines>388</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Seguimiento y Evaluación</dc:title>
  <dc:creator>shakirahc</dc:creator>
  <cp:lastModifiedBy>Test</cp:lastModifiedBy>
  <cp:revision>3</cp:revision>
  <cp:lastPrinted>2014-06-05T20:13:00Z</cp:lastPrinted>
  <dcterms:created xsi:type="dcterms:W3CDTF">2014-10-21T21:46:00Z</dcterms:created>
  <dcterms:modified xsi:type="dcterms:W3CDTF">2014-10-21T21:46:00Z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TaxKeyword">
    <vt:lpwstr/>
  </property>
  <property fmtid="{D5CDD505-2E9C-101B-9397-08002B2CF9AE}" pid="7" name="Sub_x002d_Sector">
    <vt:lpwstr/>
  </property>
  <property fmtid="{D5CDD505-2E9C-101B-9397-08002B2CF9AE}" pid="8" name="ContentTypeId">
    <vt:lpwstr>0x01010046CF21643EE8D14686A648AA6DAD089200EA56ECD70EDAEA44B32CAC44917410BA</vt:lpwstr>
  </property>
  <property fmtid="{D5CDD505-2E9C-101B-9397-08002B2CF9AE}" pid="9" name="TaxKeywordTaxHTField">
    <vt:lpwstr/>
  </property>
  <property fmtid="{D5CDD505-2E9C-101B-9397-08002B2CF9AE}" pid="10" name="Series Operations IDB">
    <vt:lpwstr>5;#Unclassified|a6dff32e-d477-44cd-a56b-85efe9e0a56c</vt:lpwstr>
  </property>
  <property fmtid="{D5CDD505-2E9C-101B-9397-08002B2CF9AE}" pid="11" name="Sub-Sector">
    <vt:lpwstr/>
  </property>
  <property fmtid="{D5CDD505-2E9C-101B-9397-08002B2CF9AE}" pid="12" name="Country">
    <vt:lpwstr/>
  </property>
  <property fmtid="{D5CDD505-2E9C-101B-9397-08002B2CF9AE}" pid="13" name="Fund IDB">
    <vt:lpwstr/>
  </property>
  <property fmtid="{D5CDD505-2E9C-101B-9397-08002B2CF9AE}" pid="14" name="Series_x0020_Operations_x0020_IDB">
    <vt:lpwstr>5;#Unclassified|a6dff32e-d477-44cd-a56b-85efe9e0a56c</vt:lpwstr>
  </property>
  <property fmtid="{D5CDD505-2E9C-101B-9397-08002B2CF9AE}" pid="15" name="To:">
    <vt:lpwstr/>
  </property>
  <property fmtid="{D5CDD505-2E9C-101B-9397-08002B2CF9AE}" pid="16" name="From:">
    <vt:lpwstr/>
  </property>
  <property fmtid="{D5CDD505-2E9C-101B-9397-08002B2CF9AE}" pid="17" name="Sector IDB">
    <vt:lpwstr/>
  </property>
  <property fmtid="{D5CDD505-2E9C-101B-9397-08002B2CF9AE}" pid="18" name="Function Operations IDB">
    <vt:lpwstr>6;#IDBDocs|cca77002-e150-4b2d-ab1f-1d7a7cdcae16</vt:lpwstr>
  </property>
</Properties>
</file>